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ro Bangla" w:hAnsi="Tiro Bangla" w:eastAsia="Tiro Bangla"/>
          <w:b w:val="0"/>
          <w:sz w:val="22"/>
        </w:rPr>
        <w:t>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Vrinda" w:hAnsi="Cambria Math" w:cs="Kalpurush"/>
                  <w:sz w:val="24"/>
                  <w:szCs w:val="24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4"/>
              <w:szCs w:val="24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4"/>
                  <w:szCs w:val="24"/>
                </w:rPr>
                <m:t>2</m:t>
              </m:r>
            </m:sup>
          </m:sSup>
        </m:oMath>
      </w:r>
      <w:r>
        <w:tab/>
        <w:tab/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Vrinda" w:hAnsi="Cambria Math" w:cs="Nirmala U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Vrinda" w:hAnsi="Cambria Math" w:cs="Nirmala UI"/>
                  <w:sz w:val="24"/>
                  <w:szCs w:val="24"/>
                </w:rPr>
                <m:t>w</m:t>
              </m:r>
            </m:den>
          </m:f>
          <m:r>
            <w:rPr>
              <w:rFonts w:ascii="Cambria Math" w:eastAsia="Vrinda" w:hAnsi="Cambria Math" w:cs="Nirmala U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4"/>
                  <w:szCs w:val="24"/>
                </w:rPr>
                <m:t>2</m:t>
              </m:r>
            </m:sup>
          </m:sSup>
        </m:oMath>
      </w:r>
    </w:p>
    <w:p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১০০০০০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</w:t>
      </w:r>
    </w:p>
    <w:p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4"/>
                  <w:szCs w:val="24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4"/>
                  <w:szCs w:val="24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4"/>
                  <w:szCs w:val="24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4"/>
                  <w:szCs w:val="24"/>
                </w:rPr>
                <m:t>১০০০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4"/>
                  <w:szCs w:val="24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4"/>
                  <w:szCs w:val="24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4"/>
                  <w:szCs w:val="24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4"/>
                  <w:szCs w:val="24"/>
                </w:rPr>
                <m:t>১০০০০</m:t>
              </m:r>
            </m:den>
          </m:f>
        </m:oMath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 </w:t>
      </w:r>
    </w:p>
    <w:p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-৫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</w:t>
      </w:r>
    </w:p>
    <w:p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</w:p>
    <w:p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 </w:t>
      </w:r>
    </w:p>
    <w:p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অঙ্কপাতনে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tab/>
        <w:tab/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