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১/১০০০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১/১০০০০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১/১০০০০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-৫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অঙ্কপাতনে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    </w:t>
      </w:r>
      <w:r>
        <w:rPr>
          <w:rFonts w:ascii="Tiro Bangla" w:hAnsi="Tiro Bangla" w:eastAsia="Tiro Bangla"/>
          <w:b w:val="0"/>
          <w:sz w:val="22"/>
        </w:rPr>
        <w:t>কে 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১০৫</w:t>
      </w:r>
      <w:r>
        <w:rPr>
          <w:rFonts w:ascii="Tiro Bangla" w:hAnsi="Tiro Bangla" w:eastAsia="Tiro Bangla"/>
          <w:b w:val="0"/>
          <w:sz w:val="22"/>
        </w:rPr>
        <w:t xml:space="preserve">গ্রাম ও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÷ (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)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৯২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    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    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৭৯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      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|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ক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খ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গ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ঘ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ক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21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