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ANP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Pesquisar e dissertar sobre as seguintes questões para resumir em poucos parágrafos.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Que são branches e como trocar de branches?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Branches são ramificações do projeto que permitem trabalhar em partes diferentes do código sem afetar a principal.</w:t>
        <w:br w:type="textWrapping"/>
        <w:t xml:space="preserve"> Para trocar de branch, usa-se: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git checkout nome-da-branch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b. Como fazer share push 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push é usado para enviar os commits locais para o repositório remoto (como o GitHub).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git push origin nome-da-branch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Como reescrever commit?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alterar o último commit (mensagem ou conteúdo):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git commit --amend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reescrever commits antigos: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rebase -i HEAD~n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As diferenças entre revert e merge?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Merge: combina o histórico de duas branches.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Revert: cria um novo commit que desfaz as alterações de um commit anterior, sem apagar o histórico.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e. O que é stage (staging área) 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a área onde ficam os arquivos prontos para serem commitados.</w:t>
        <w:br w:type="textWrapping"/>
        <w:t xml:space="preserve"> Você adiciona arquivos ao stage com: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(nome-do-arquivo)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f. Para que serve squash de commit?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squash junta vários commits em um único, deixando o histórico mais limpo.</w:t>
        <w:br w:type="textWrapping"/>
        <w:t xml:space="preserve"> Usado com: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rebase -i HEAD~n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g. Para que serve reflog?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reflog mostra o histórico de tudo que foi feito no repositório local, inclusive commits “perdidos”.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reflog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h. Diferenças entre reset e clean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Reset: altera o histórico ou desfaz commits.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Clean: remove arquivos não rastreados do diretório.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