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806279" w14:paraId="0BC26E5B" w14:textId="77777777" w:rsidTr="00806279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55138A70" w14:textId="77777777" w:rsidR="00806279" w:rsidRDefault="00806279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2CF2A" w14:textId="77777777" w:rsidR="00806279" w:rsidRDefault="00806279">
            <w:pPr>
              <w:spacing w:line="240" w:lineRule="atLeast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0CCF32A" wp14:editId="719948A8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06279" w14:paraId="33CE0708" w14:textId="77777777" w:rsidTr="00806279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104258" w14:textId="77777777" w:rsidR="00806279" w:rsidRDefault="00806279">
            <w:pPr>
              <w:spacing w:after="120" w:line="254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806279" w14:paraId="7032D8F0" w14:textId="77777777" w:rsidTr="00806279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F08850" w14:textId="77777777" w:rsidR="00806279" w:rsidRDefault="00806279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3AA26B4" w14:textId="77777777" w:rsidR="00806279" w:rsidRDefault="00806279">
            <w:pPr>
              <w:spacing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высшего образования</w:t>
            </w:r>
          </w:p>
          <w:p w14:paraId="319B7F5E" w14:textId="77777777" w:rsidR="00806279" w:rsidRDefault="00806279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«МИРЭА </w:t>
            </w:r>
            <w:r>
              <w:rPr>
                <w:rStyle w:val="translation-chunk"/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3571F78E" w14:textId="77777777" w:rsidR="00806279" w:rsidRDefault="00806279">
            <w:pPr>
              <w:keepNext/>
              <w:spacing w:line="254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69B96952" w14:textId="77777777" w:rsidR="00806279" w:rsidRDefault="00806279" w:rsidP="008062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090A4BA1" w14:textId="77777777" w:rsidR="00806279" w:rsidRDefault="00806279" w:rsidP="00806279">
      <w:pPr>
        <w:pBdr>
          <w:bottom w:val="single" w:sz="6" w:space="1" w:color="auto"/>
        </w:pBdr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B0414FC" w14:textId="77777777" w:rsidR="00806279" w:rsidRDefault="00806279" w:rsidP="00806279">
      <w:pPr>
        <w:spacing w:line="360" w:lineRule="auto"/>
        <w:rPr>
          <w:rFonts w:ascii="Times New Roman" w:hAnsi="Times New Roman" w:cs="Times New Roman"/>
          <w:b/>
          <w:lang w:eastAsia="ja-JP"/>
        </w:rPr>
      </w:pPr>
    </w:p>
    <w:p w14:paraId="16A5FBEA" w14:textId="77777777" w:rsidR="00806279" w:rsidRDefault="00806279" w:rsidP="00806279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>Отчет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по Лабораторной работе №</w:t>
      </w:r>
      <w:r w:rsidR="00EB42A5">
        <w:rPr>
          <w:rFonts w:ascii="Times New Roman" w:hAnsi="Times New Roman" w:cs="Times New Roman"/>
          <w:sz w:val="28"/>
          <w:szCs w:val="28"/>
          <w:lang w:eastAsia="ja-JP"/>
        </w:rPr>
        <w:t>4</w:t>
      </w:r>
    </w:p>
    <w:p w14:paraId="78BDF6ED" w14:textId="77777777" w:rsidR="00806279" w:rsidRDefault="00806279" w:rsidP="00806279">
      <w:pPr>
        <w:spacing w:line="360" w:lineRule="auto"/>
        <w:ind w:left="5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«Методология информационно-аналитической работы»</w:t>
      </w:r>
    </w:p>
    <w:p w14:paraId="2AB6E7C5" w14:textId="77777777" w:rsidR="00806279" w:rsidRDefault="00806279" w:rsidP="008062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5E64C34" w14:textId="77777777" w:rsidR="00806279" w:rsidRDefault="00806279" w:rsidP="008062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06465A" w14:textId="77777777" w:rsidR="00806279" w:rsidRDefault="00806279" w:rsidP="00806279">
      <w:pPr>
        <w:spacing w:line="360" w:lineRule="auto"/>
        <w:rPr>
          <w:rFonts w:ascii="Times New Roman" w:hAnsi="Times New Roman" w:cs="Times New Roman"/>
        </w:rPr>
      </w:pPr>
    </w:p>
    <w:p w14:paraId="1EC5ADE9" w14:textId="77777777" w:rsidR="00806279" w:rsidRDefault="00806279" w:rsidP="00806279">
      <w:pPr>
        <w:spacing w:line="360" w:lineRule="auto"/>
        <w:ind w:left="513"/>
        <w:jc w:val="right"/>
        <w:rPr>
          <w:rFonts w:ascii="Times New Roman" w:hAnsi="Times New Roman" w:cs="Times New Roman"/>
        </w:rPr>
      </w:pPr>
    </w:p>
    <w:p w14:paraId="20AD7480" w14:textId="77777777" w:rsidR="00806279" w:rsidRDefault="00806279" w:rsidP="00806279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395B1676" w14:textId="77777777" w:rsidR="00806279" w:rsidRDefault="00806279" w:rsidP="00806279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14:paraId="76797D0A" w14:textId="77777777" w:rsidR="00806279" w:rsidRDefault="00806279" w:rsidP="00806279">
      <w:pPr>
        <w:spacing w:line="360" w:lineRule="auto"/>
        <w:ind w:left="2124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Выполнил: Прохоров А. В.</w:t>
      </w:r>
    </w:p>
    <w:p w14:paraId="2DBED01C" w14:textId="77777777" w:rsidR="00806279" w:rsidRDefault="00806279" w:rsidP="00806279">
      <w:pPr>
        <w:spacing w:line="360" w:lineRule="auto"/>
        <w:ind w:left="2832"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Группа: ИВМО-04-19</w:t>
      </w:r>
    </w:p>
    <w:p w14:paraId="0C42962C" w14:textId="77777777" w:rsidR="00806279" w:rsidRDefault="00806279" w:rsidP="00806279">
      <w:pPr>
        <w:spacing w:line="36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7187BAD9" w14:textId="77777777" w:rsidR="00806279" w:rsidRDefault="00806279" w:rsidP="0080627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14:paraId="7F17FEC1" w14:textId="77777777" w:rsidR="00806279" w:rsidRDefault="00806279" w:rsidP="008062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</w:t>
      </w:r>
    </w:p>
    <w:p w14:paraId="56952FEB" w14:textId="77777777" w:rsidR="00806279" w:rsidRPr="00576D05" w:rsidRDefault="00806279" w:rsidP="0080627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Pr="00576D05">
        <w:rPr>
          <w:rFonts w:ascii="Times New Roman" w:hAnsi="Times New Roman" w:cs="Times New Roman"/>
          <w:sz w:val="28"/>
        </w:rPr>
        <w:t>20</w:t>
      </w:r>
    </w:p>
    <w:p w14:paraId="345C2350" w14:textId="77777777" w:rsidR="00806279" w:rsidRDefault="00576D05" w:rsidP="00576D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Используемый набор данных: </w:t>
      </w:r>
      <w:r w:rsidRPr="00576D05">
        <w:rPr>
          <w:rFonts w:ascii="Times New Roman" w:hAnsi="Times New Roman" w:cs="Times New Roman"/>
          <w:sz w:val="28"/>
        </w:rPr>
        <w:t>SASHELP.CLASSFIT</w:t>
      </w:r>
    </w:p>
    <w:p w14:paraId="4DC37ED7" w14:textId="77777777" w:rsidR="00576D05" w:rsidRDefault="00576D05" w:rsidP="00576D0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набор предоставляет информацию о росте учеников в классе. Параметры каждого ученика: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7F1E" w14:paraId="6F2A001E" w14:textId="77777777" w:rsidTr="00EA7F1E">
        <w:tc>
          <w:tcPr>
            <w:tcW w:w="3115" w:type="dxa"/>
            <w:vAlign w:val="center"/>
          </w:tcPr>
          <w:p w14:paraId="5FE5E295" w14:textId="77777777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3115" w:type="dxa"/>
            <w:vAlign w:val="center"/>
          </w:tcPr>
          <w:p w14:paraId="11325E3A" w14:textId="77777777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Хранимая информация</w:t>
            </w:r>
          </w:p>
        </w:tc>
        <w:tc>
          <w:tcPr>
            <w:tcW w:w="3115" w:type="dxa"/>
            <w:vAlign w:val="center"/>
          </w:tcPr>
          <w:p w14:paraId="5455805B" w14:textId="77777777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значения</w:t>
            </w:r>
          </w:p>
        </w:tc>
      </w:tr>
      <w:tr w:rsidR="00EA7F1E" w14:paraId="7166E73A" w14:textId="77777777" w:rsidTr="00EA7F1E">
        <w:tc>
          <w:tcPr>
            <w:tcW w:w="3115" w:type="dxa"/>
            <w:vAlign w:val="center"/>
          </w:tcPr>
          <w:p w14:paraId="39536FAB" w14:textId="77777777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3115" w:type="dxa"/>
            <w:vAlign w:val="center"/>
          </w:tcPr>
          <w:p w14:paraId="50EFB4D5" w14:textId="584CC3F0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115" w:type="dxa"/>
            <w:vAlign w:val="center"/>
          </w:tcPr>
          <w:p w14:paraId="16F934AF" w14:textId="7EFFB15F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Строковый</w:t>
            </w:r>
          </w:p>
        </w:tc>
      </w:tr>
      <w:tr w:rsidR="00EA7F1E" w14:paraId="7A070E50" w14:textId="77777777" w:rsidTr="00EA7F1E">
        <w:tc>
          <w:tcPr>
            <w:tcW w:w="3115" w:type="dxa"/>
            <w:vAlign w:val="center"/>
          </w:tcPr>
          <w:p w14:paraId="13C18B1E" w14:textId="6D9FFA6C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Sex</w:t>
            </w:r>
          </w:p>
        </w:tc>
        <w:tc>
          <w:tcPr>
            <w:tcW w:w="3115" w:type="dxa"/>
            <w:vAlign w:val="center"/>
          </w:tcPr>
          <w:p w14:paraId="0302B8DF" w14:textId="168274D3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</w:t>
            </w:r>
          </w:p>
        </w:tc>
        <w:tc>
          <w:tcPr>
            <w:tcW w:w="3115" w:type="dxa"/>
            <w:vAlign w:val="center"/>
          </w:tcPr>
          <w:p w14:paraId="1A7AF49E" w14:textId="01DFF155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Строковый</w:t>
            </w:r>
          </w:p>
        </w:tc>
      </w:tr>
      <w:tr w:rsidR="00EA7F1E" w14:paraId="44FCE214" w14:textId="77777777" w:rsidTr="00EA7F1E">
        <w:tc>
          <w:tcPr>
            <w:tcW w:w="3115" w:type="dxa"/>
            <w:vAlign w:val="center"/>
          </w:tcPr>
          <w:p w14:paraId="7BBD1DC0" w14:textId="0BC3F7ED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Age</w:t>
            </w:r>
          </w:p>
        </w:tc>
        <w:tc>
          <w:tcPr>
            <w:tcW w:w="3115" w:type="dxa"/>
            <w:vAlign w:val="center"/>
          </w:tcPr>
          <w:p w14:paraId="212B5759" w14:textId="3834ECE9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Возраст</w:t>
            </w:r>
          </w:p>
        </w:tc>
        <w:tc>
          <w:tcPr>
            <w:tcW w:w="3115" w:type="dxa"/>
            <w:vAlign w:val="center"/>
          </w:tcPr>
          <w:p w14:paraId="16C2A9E8" w14:textId="192A3171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</w:t>
            </w:r>
            <w:r>
              <w:rPr>
                <w:rFonts w:ascii="Times New Roman" w:hAnsi="Times New Roman" w:cs="Times New Roman"/>
                <w:sz w:val="28"/>
              </w:rPr>
              <w:t>вой</w:t>
            </w:r>
          </w:p>
        </w:tc>
      </w:tr>
      <w:tr w:rsidR="00EA7F1E" w14:paraId="2F725248" w14:textId="77777777" w:rsidTr="00EA7F1E">
        <w:tc>
          <w:tcPr>
            <w:tcW w:w="3115" w:type="dxa"/>
            <w:vAlign w:val="center"/>
          </w:tcPr>
          <w:p w14:paraId="3479E6F8" w14:textId="76468F85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Height</w:t>
            </w:r>
          </w:p>
        </w:tc>
        <w:tc>
          <w:tcPr>
            <w:tcW w:w="3115" w:type="dxa"/>
            <w:vAlign w:val="center"/>
          </w:tcPr>
          <w:p w14:paraId="439E796E" w14:textId="10477D95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Рост</w:t>
            </w:r>
          </w:p>
        </w:tc>
        <w:tc>
          <w:tcPr>
            <w:tcW w:w="3115" w:type="dxa"/>
            <w:vAlign w:val="center"/>
          </w:tcPr>
          <w:p w14:paraId="31A559C9" w14:textId="19C61171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2A8B0614" w14:textId="77777777" w:rsidTr="00EA7F1E">
        <w:tc>
          <w:tcPr>
            <w:tcW w:w="3115" w:type="dxa"/>
            <w:vAlign w:val="center"/>
          </w:tcPr>
          <w:p w14:paraId="4FCB5AF6" w14:textId="74FC407B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Weight</w:t>
            </w:r>
          </w:p>
        </w:tc>
        <w:tc>
          <w:tcPr>
            <w:tcW w:w="3115" w:type="dxa"/>
            <w:vAlign w:val="center"/>
          </w:tcPr>
          <w:p w14:paraId="476D8228" w14:textId="0DE86ADE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Вес</w:t>
            </w:r>
          </w:p>
        </w:tc>
        <w:tc>
          <w:tcPr>
            <w:tcW w:w="3115" w:type="dxa"/>
            <w:vAlign w:val="center"/>
          </w:tcPr>
          <w:p w14:paraId="4F271CDC" w14:textId="027CAEA6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098451DC" w14:textId="77777777" w:rsidTr="00EA7F1E">
        <w:tc>
          <w:tcPr>
            <w:tcW w:w="3115" w:type="dxa"/>
            <w:vAlign w:val="center"/>
          </w:tcPr>
          <w:p w14:paraId="32750528" w14:textId="40727839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Predict</w:t>
            </w:r>
          </w:p>
        </w:tc>
        <w:tc>
          <w:tcPr>
            <w:tcW w:w="3115" w:type="dxa"/>
            <w:vAlign w:val="center"/>
          </w:tcPr>
          <w:p w14:paraId="4E53ABD8" w14:textId="159E444C" w:rsidR="00EA7F1E" w:rsidRDefault="003E4DF1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Предполагаемый вес </w:t>
            </w:r>
          </w:p>
        </w:tc>
        <w:tc>
          <w:tcPr>
            <w:tcW w:w="3115" w:type="dxa"/>
            <w:vAlign w:val="center"/>
          </w:tcPr>
          <w:p w14:paraId="7AF44EEA" w14:textId="68F7673E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623C2806" w14:textId="77777777" w:rsidTr="00EA7F1E">
        <w:tc>
          <w:tcPr>
            <w:tcW w:w="3115" w:type="dxa"/>
            <w:vAlign w:val="center"/>
          </w:tcPr>
          <w:p w14:paraId="3445194C" w14:textId="35B08A41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Lowermean</w:t>
            </w:r>
            <w:proofErr w:type="spellEnd"/>
          </w:p>
        </w:tc>
        <w:tc>
          <w:tcPr>
            <w:tcW w:w="3115" w:type="dxa"/>
            <w:vAlign w:val="center"/>
          </w:tcPr>
          <w:p w14:paraId="59E8512C" w14:textId="755F3C1C" w:rsidR="00EA7F1E" w:rsidRPr="003E4DF1" w:rsidRDefault="003E4DF1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Нижняя границы веса у 95% со схожими параметрами </w:t>
            </w:r>
          </w:p>
        </w:tc>
        <w:tc>
          <w:tcPr>
            <w:tcW w:w="3115" w:type="dxa"/>
            <w:vAlign w:val="center"/>
          </w:tcPr>
          <w:p w14:paraId="407EF9A6" w14:textId="76409F18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03DEC2DB" w14:textId="77777777" w:rsidTr="00EA7F1E">
        <w:tc>
          <w:tcPr>
            <w:tcW w:w="3115" w:type="dxa"/>
            <w:vAlign w:val="center"/>
          </w:tcPr>
          <w:p w14:paraId="38D85C66" w14:textId="1452B8D1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Uppermean</w:t>
            </w:r>
            <w:proofErr w:type="spellEnd"/>
          </w:p>
        </w:tc>
        <w:tc>
          <w:tcPr>
            <w:tcW w:w="3115" w:type="dxa"/>
            <w:vAlign w:val="center"/>
          </w:tcPr>
          <w:p w14:paraId="5F5D964F" w14:textId="2B25D602" w:rsidR="00EA7F1E" w:rsidRPr="003E4DF1" w:rsidRDefault="003E4DF1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Верхняя</w:t>
            </w:r>
            <w:r>
              <w:rPr>
                <w:rFonts w:ascii="Times New Roman" w:hAnsi="Times New Roman" w:cs="Times New Roman"/>
                <w:sz w:val="28"/>
              </w:rPr>
              <w:t xml:space="preserve"> границы веса у 95%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со схожими параметрами</w:t>
            </w:r>
          </w:p>
        </w:tc>
        <w:tc>
          <w:tcPr>
            <w:tcW w:w="3115" w:type="dxa"/>
            <w:vAlign w:val="center"/>
          </w:tcPr>
          <w:p w14:paraId="245C4C10" w14:textId="2824594D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520F5BF9" w14:textId="77777777" w:rsidTr="00EA7F1E">
        <w:tc>
          <w:tcPr>
            <w:tcW w:w="3115" w:type="dxa"/>
            <w:vAlign w:val="center"/>
          </w:tcPr>
          <w:p w14:paraId="13E5F226" w14:textId="3ED646A0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Lower</w:t>
            </w:r>
          </w:p>
        </w:tc>
        <w:tc>
          <w:tcPr>
            <w:tcW w:w="3115" w:type="dxa"/>
            <w:vAlign w:val="center"/>
          </w:tcPr>
          <w:p w14:paraId="7787642F" w14:textId="49300E71" w:rsidR="00EA7F1E" w:rsidRPr="003E4DF1" w:rsidRDefault="003E4DF1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Нижняя границы веса у </w:t>
            </w:r>
            <w:r>
              <w:rPr>
                <w:rFonts w:ascii="Times New Roman" w:hAnsi="Times New Roman" w:cs="Times New Roman"/>
                <w:sz w:val="28"/>
              </w:rPr>
              <w:t xml:space="preserve">95% </w:t>
            </w:r>
            <w:r w:rsidRPr="003E4DF1">
              <w:rPr>
                <w:rFonts w:ascii="Times New Roman" w:hAnsi="Times New Roman" w:cs="Times New Roman"/>
                <w:sz w:val="28"/>
              </w:rPr>
              <w:t>по собственному мнению</w:t>
            </w:r>
          </w:p>
        </w:tc>
        <w:tc>
          <w:tcPr>
            <w:tcW w:w="3115" w:type="dxa"/>
            <w:vAlign w:val="center"/>
          </w:tcPr>
          <w:p w14:paraId="201B4AC0" w14:textId="1582A2EF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  <w:tr w:rsidR="00EA7F1E" w14:paraId="031A88BE" w14:textId="77777777" w:rsidTr="00EA7F1E">
        <w:tc>
          <w:tcPr>
            <w:tcW w:w="3115" w:type="dxa"/>
            <w:vAlign w:val="center"/>
          </w:tcPr>
          <w:p w14:paraId="32485073" w14:textId="108EBC6C" w:rsidR="00EA7F1E" w:rsidRP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Upper</w:t>
            </w:r>
          </w:p>
        </w:tc>
        <w:tc>
          <w:tcPr>
            <w:tcW w:w="3115" w:type="dxa"/>
            <w:vAlign w:val="center"/>
          </w:tcPr>
          <w:p w14:paraId="1B432252" w14:textId="53A6E628" w:rsidR="00EA7F1E" w:rsidRDefault="003E4DF1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Верхняя границы веса у </w:t>
            </w:r>
            <w:r>
              <w:rPr>
                <w:rFonts w:ascii="Times New Roman" w:hAnsi="Times New Roman" w:cs="Times New Roman"/>
                <w:sz w:val="28"/>
              </w:rPr>
              <w:t>95% по собственному мнению</w:t>
            </w:r>
          </w:p>
        </w:tc>
        <w:tc>
          <w:tcPr>
            <w:tcW w:w="3115" w:type="dxa"/>
            <w:vAlign w:val="center"/>
          </w:tcPr>
          <w:p w14:paraId="798875C2" w14:textId="4FB17AFF" w:rsidR="00EA7F1E" w:rsidRDefault="00EA7F1E" w:rsidP="00EA7F1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</w:tr>
    </w:tbl>
    <w:p w14:paraId="2BFC9ED7" w14:textId="77777777" w:rsidR="00576D05" w:rsidRDefault="00576D05" w:rsidP="00576D05">
      <w:pPr>
        <w:jc w:val="both"/>
        <w:rPr>
          <w:rFonts w:ascii="Times New Roman" w:hAnsi="Times New Roman" w:cs="Times New Roman"/>
          <w:sz w:val="28"/>
        </w:rPr>
      </w:pPr>
    </w:p>
    <w:p w14:paraId="15667255" w14:textId="77777777" w:rsidR="00576D05" w:rsidRPr="008157C3" w:rsidRDefault="00576D05" w:rsidP="00576D05">
      <w:pPr>
        <w:jc w:val="both"/>
        <w:rPr>
          <w:rFonts w:ascii="Times New Roman" w:hAnsi="Times New Roman" w:cs="Times New Roman"/>
          <w:sz w:val="28"/>
        </w:rPr>
      </w:pPr>
    </w:p>
    <w:p w14:paraId="163CD14B" w14:textId="77777777" w:rsidR="00806279" w:rsidRDefault="00576D05" w:rsidP="008062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08540EE" wp14:editId="3318B384">
            <wp:extent cx="5848350" cy="4394200"/>
            <wp:effectExtent l="0" t="0" r="0" b="6350"/>
            <wp:docPr id="5" name="Picture 5" descr="C:\Users\mobil\AppData\Local\Microsoft\Windows\INetCache\Content.MSO\8BBF02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bil\AppData\Local\Microsoft\Windows\INetCache\Content.MSO\8BBF02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279">
        <w:rPr>
          <w:rFonts w:ascii="Times New Roman" w:hAnsi="Times New Roman" w:cs="Times New Roman"/>
          <w:sz w:val="28"/>
        </w:rPr>
        <w:t>Рис. 1</w:t>
      </w:r>
    </w:p>
    <w:p w14:paraId="3635D661" w14:textId="77777777" w:rsidR="00576D05" w:rsidRDefault="00576D05" w:rsidP="00806279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4A6E208D" w14:textId="43033CB4" w:rsidR="00576D05" w:rsidRDefault="00806279" w:rsidP="0080627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8157C3">
        <w:rPr>
          <w:rFonts w:ascii="Times New Roman" w:hAnsi="Times New Roman" w:cs="Times New Roman"/>
          <w:sz w:val="28"/>
        </w:rPr>
        <w:t>Секторной</w:t>
      </w:r>
      <w:r>
        <w:rPr>
          <w:rFonts w:ascii="Times New Roman" w:hAnsi="Times New Roman" w:cs="Times New Roman"/>
          <w:sz w:val="28"/>
        </w:rPr>
        <w:t xml:space="preserve"> диаграмме, изображенной на рисунке №1 представлено количество </w:t>
      </w:r>
      <w:r w:rsidR="008157C3">
        <w:rPr>
          <w:rFonts w:ascii="Times New Roman" w:hAnsi="Times New Roman" w:cs="Times New Roman"/>
          <w:sz w:val="28"/>
        </w:rPr>
        <w:t>детей определенного пола</w:t>
      </w:r>
      <w:r w:rsidR="001316E3">
        <w:rPr>
          <w:rFonts w:ascii="Times New Roman" w:hAnsi="Times New Roman" w:cs="Times New Roman"/>
          <w:sz w:val="28"/>
        </w:rPr>
        <w:t xml:space="preserve"> (</w:t>
      </w:r>
      <w:r w:rsidR="001316E3">
        <w:rPr>
          <w:rFonts w:ascii="Times New Roman" w:hAnsi="Times New Roman" w:cs="Times New Roman"/>
          <w:sz w:val="28"/>
          <w:lang w:val="en-US"/>
        </w:rPr>
        <w:t>Sex</w:t>
      </w:r>
      <w:r w:rsidR="001316E3" w:rsidRPr="00C1004B">
        <w:rPr>
          <w:rFonts w:ascii="Times New Roman" w:hAnsi="Times New Roman" w:cs="Times New Roman"/>
          <w:sz w:val="28"/>
        </w:rPr>
        <w:t>)</w:t>
      </w:r>
      <w:r w:rsidR="008157C3">
        <w:rPr>
          <w:rFonts w:ascii="Times New Roman" w:hAnsi="Times New Roman" w:cs="Times New Roman"/>
          <w:sz w:val="28"/>
        </w:rPr>
        <w:t xml:space="preserve"> внутри каждой возрастной группы.</w:t>
      </w:r>
      <w:r w:rsidR="00895D63">
        <w:rPr>
          <w:rFonts w:ascii="Times New Roman" w:hAnsi="Times New Roman" w:cs="Times New Roman"/>
          <w:sz w:val="28"/>
        </w:rPr>
        <w:t xml:space="preserve"> Категорией тут выступает возраст, а подкатегорией – пол.</w:t>
      </w:r>
    </w:p>
    <w:p w14:paraId="7DE3AED7" w14:textId="1F3A3F96" w:rsidR="00806279" w:rsidRDefault="00806279" w:rsidP="00806279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8A61D09" w14:textId="05E2B1A4" w:rsidR="00144C80" w:rsidRDefault="00C1004B" w:rsidP="0080627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B2B82F" wp14:editId="0A80AFBE">
            <wp:extent cx="5848350" cy="4394200"/>
            <wp:effectExtent l="0" t="0" r="0" b="6350"/>
            <wp:docPr id="6" name="Picture 6" descr="C:\Users\mobil\AppData\Local\Microsoft\Windows\INetCache\Content.MSO\D76793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bil\AppData\Local\Microsoft\Windows\INetCache\Content.MSO\D767937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6458" w14:textId="77777777" w:rsidR="00806279" w:rsidRDefault="00806279" w:rsidP="0080627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</w:t>
      </w:r>
    </w:p>
    <w:p w14:paraId="70914FB8" w14:textId="5735DA79" w:rsidR="00806279" w:rsidRDefault="00C1004B" w:rsidP="0080627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Ящичковой</w:t>
      </w:r>
      <w:proofErr w:type="spellEnd"/>
      <w:r>
        <w:rPr>
          <w:rFonts w:ascii="Times New Roman" w:hAnsi="Times New Roman" w:cs="Times New Roman"/>
          <w:sz w:val="28"/>
        </w:rPr>
        <w:t xml:space="preserve"> диаграмме, представленной на </w:t>
      </w:r>
      <w:r w:rsidR="00806279">
        <w:rPr>
          <w:rFonts w:ascii="Times New Roman" w:hAnsi="Times New Roman" w:cs="Times New Roman"/>
          <w:sz w:val="28"/>
        </w:rPr>
        <w:t>рисун</w:t>
      </w:r>
      <w:r>
        <w:rPr>
          <w:rFonts w:ascii="Times New Roman" w:hAnsi="Times New Roman" w:cs="Times New Roman"/>
          <w:sz w:val="28"/>
        </w:rPr>
        <w:t>ке</w:t>
      </w:r>
      <w:r w:rsidR="00806279">
        <w:rPr>
          <w:rFonts w:ascii="Times New Roman" w:hAnsi="Times New Roman" w:cs="Times New Roman"/>
          <w:sz w:val="28"/>
        </w:rPr>
        <w:t xml:space="preserve"> №2</w:t>
      </w:r>
      <w:r>
        <w:rPr>
          <w:rFonts w:ascii="Times New Roman" w:hAnsi="Times New Roman" w:cs="Times New Roman"/>
          <w:sz w:val="28"/>
        </w:rPr>
        <w:t xml:space="preserve"> видна зависимость роста от возраста и пола</w:t>
      </w:r>
      <w:r w:rsidR="0080627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Если рассмотреть диаграмму, то станет очевиден факт, что до 12-14 лет девочки выше мальчиков. Однако после 14 лет рост девочек затормаживается, когда мальчики продолжают расти, становясь в итоге выше. </w:t>
      </w:r>
    </w:p>
    <w:p w14:paraId="11AC3830" w14:textId="77777777" w:rsidR="00806279" w:rsidRDefault="00806279" w:rsidP="00806279">
      <w:pPr>
        <w:rPr>
          <w:rFonts w:ascii="Times New Roman" w:hAnsi="Times New Roman" w:cs="Times New Roman"/>
          <w:sz w:val="28"/>
        </w:rPr>
      </w:pPr>
    </w:p>
    <w:p w14:paraId="16F4441C" w14:textId="2E604108" w:rsidR="00806279" w:rsidRPr="00D90BE6" w:rsidRDefault="00D90BE6" w:rsidP="0080627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4FFB5010" wp14:editId="5D480121">
            <wp:extent cx="5848350" cy="4394200"/>
            <wp:effectExtent l="0" t="0" r="0" b="6350"/>
            <wp:docPr id="7" name="Picture 7" descr="C:\Users\mobil\AppData\Local\Microsoft\Windows\INetCache\Content.MSO\5F8083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bil\AppData\Local\Microsoft\Windows\INetCache\Content.MSO\5F80839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A244" w14:textId="77777777" w:rsidR="00806279" w:rsidRDefault="00806279" w:rsidP="008062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</w:p>
    <w:p w14:paraId="0B8ED81C" w14:textId="318BC679" w:rsidR="00806279" w:rsidRPr="00F86EB1" w:rsidRDefault="00F86EB1" w:rsidP="00806279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Столбчато</w:t>
      </w:r>
      <w:proofErr w:type="spellEnd"/>
      <w:r>
        <w:rPr>
          <w:rFonts w:ascii="Times New Roman" w:hAnsi="Times New Roman" w:cs="Times New Roman"/>
          <w:sz w:val="28"/>
        </w:rPr>
        <w:t xml:space="preserve">-линейной диаграммы на рисунке №3 прослеживается факт, что вес детей до 10 лет превышает ожидаемый для их возраста. </w:t>
      </w:r>
      <w:bookmarkStart w:id="0" w:name="_GoBack"/>
      <w:bookmarkEnd w:id="0"/>
    </w:p>
    <w:p w14:paraId="02054FA4" w14:textId="77777777" w:rsidR="0018630E" w:rsidRDefault="0018630E"/>
    <w:sectPr w:rsidR="0018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9"/>
    <w:rsid w:val="001316E3"/>
    <w:rsid w:val="00144C80"/>
    <w:rsid w:val="0018630E"/>
    <w:rsid w:val="003E4DF1"/>
    <w:rsid w:val="00576D05"/>
    <w:rsid w:val="00806279"/>
    <w:rsid w:val="008157C3"/>
    <w:rsid w:val="00895D63"/>
    <w:rsid w:val="00C1004B"/>
    <w:rsid w:val="00D90BE6"/>
    <w:rsid w:val="00EA7F1E"/>
    <w:rsid w:val="00EB42A5"/>
    <w:rsid w:val="00F8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ACFA"/>
  <w15:chartTrackingRefBased/>
  <w15:docId w15:val="{57A830A3-8AC4-49BC-9EB5-7A7F080A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2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806279"/>
  </w:style>
  <w:style w:type="table" w:styleId="TableGrid">
    <w:name w:val="Table Grid"/>
    <w:basedOn w:val="TableNormal"/>
    <w:uiPriority w:val="39"/>
    <w:rsid w:val="00EA7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19</cp:revision>
  <dcterms:created xsi:type="dcterms:W3CDTF">2020-04-09T17:26:00Z</dcterms:created>
  <dcterms:modified xsi:type="dcterms:W3CDTF">2020-04-09T18:23:00Z</dcterms:modified>
</cp:coreProperties>
</file>