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8E298" w14:textId="77777777" w:rsidR="00F34F3B" w:rsidRPr="00FD3798" w:rsidRDefault="00D5744B">
      <w:pPr>
        <w:jc w:val="center"/>
        <w:rPr>
          <w:rFonts w:asciiTheme="minorHAnsi" w:hAnsiTheme="minorHAnsi" w:cstheme="minorHAnsi"/>
          <w:sz w:val="72"/>
          <w:szCs w:val="72"/>
        </w:rPr>
      </w:pPr>
      <w:r w:rsidRPr="00FD3798">
        <w:rPr>
          <w:rFonts w:asciiTheme="minorHAnsi" w:hAnsiTheme="minorHAnsi" w:cstheme="minorHAnsi"/>
          <w:sz w:val="72"/>
          <w:szCs w:val="72"/>
        </w:rPr>
        <w:t>State of Minnesota</w:t>
      </w:r>
    </w:p>
    <w:p w14:paraId="2DB9AA80" w14:textId="6B063D42" w:rsidR="00F34F3B" w:rsidRPr="00D63D96" w:rsidRDefault="006D5B03">
      <w:pPr>
        <w:jc w:val="center"/>
        <w:rPr>
          <w:rFonts w:asciiTheme="minorHAnsi" w:hAnsiTheme="minorHAnsi" w:cstheme="minorHAnsi"/>
          <w:sz w:val="52"/>
          <w:szCs w:val="52"/>
        </w:rPr>
      </w:pPr>
      <w:r w:rsidRPr="00D63D96">
        <w:rPr>
          <w:rFonts w:asciiTheme="minorHAnsi" w:hAnsiTheme="minorHAnsi" w:cstheme="minorHAnsi"/>
          <w:sz w:val="52"/>
          <w:szCs w:val="52"/>
        </w:rPr>
        <w:t>Minnesota Department of Transportation</w:t>
      </w:r>
    </w:p>
    <w:p w14:paraId="46CEBCB4" w14:textId="77777777" w:rsidR="00F34F3B" w:rsidRPr="00FD3798" w:rsidRDefault="00D5744B">
      <w:pPr>
        <w:jc w:val="center"/>
        <w:rPr>
          <w:rFonts w:asciiTheme="minorHAnsi" w:hAnsiTheme="minorHAnsi" w:cstheme="minorHAnsi"/>
          <w:color w:val="C00000"/>
          <w:sz w:val="52"/>
          <w:szCs w:val="52"/>
        </w:rPr>
      </w:pPr>
      <w:r w:rsidRPr="00FD3798">
        <w:rPr>
          <w:rFonts w:asciiTheme="minorHAnsi" w:hAnsiTheme="minorHAnsi" w:cstheme="minorHAnsi"/>
          <w:noProof/>
        </w:rPr>
        <w:drawing>
          <wp:inline distT="0" distB="0" distL="0" distR="0" wp14:anchorId="6DCFC9DD" wp14:editId="57801BFE">
            <wp:extent cx="3410712" cy="512064"/>
            <wp:effectExtent l="0" t="0" r="0" b="2540"/>
            <wp:docPr id="2" name="Picture 2" descr="horizont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rizonta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0712" cy="512064"/>
                    </a:xfrm>
                    <a:prstGeom prst="rect">
                      <a:avLst/>
                    </a:prstGeom>
                    <a:noFill/>
                    <a:ln>
                      <a:noFill/>
                    </a:ln>
                  </pic:spPr>
                </pic:pic>
              </a:graphicData>
            </a:graphic>
          </wp:inline>
        </w:drawing>
      </w:r>
    </w:p>
    <w:p w14:paraId="042A14D2" w14:textId="77777777" w:rsidR="00F34F3B" w:rsidRPr="00E23903" w:rsidRDefault="00D5744B">
      <w:pPr>
        <w:jc w:val="center"/>
        <w:rPr>
          <w:rFonts w:asciiTheme="minorHAnsi" w:hAnsiTheme="minorHAnsi" w:cstheme="minorHAnsi"/>
          <w:sz w:val="48"/>
          <w:szCs w:val="48"/>
        </w:rPr>
      </w:pPr>
      <w:r w:rsidRPr="00E23903">
        <w:rPr>
          <w:rFonts w:asciiTheme="minorHAnsi" w:hAnsiTheme="minorHAnsi" w:cstheme="minorHAnsi"/>
          <w:sz w:val="48"/>
          <w:szCs w:val="48"/>
        </w:rPr>
        <w:t>REQUEST FOR PROPOSAL</w:t>
      </w:r>
    </w:p>
    <w:p w14:paraId="5D6D5E15" w14:textId="279797AA" w:rsidR="00F34F3B" w:rsidRPr="00D63D96" w:rsidRDefault="006D5B03">
      <w:pPr>
        <w:jc w:val="center"/>
        <w:rPr>
          <w:rFonts w:asciiTheme="minorHAnsi" w:hAnsiTheme="minorHAnsi" w:cstheme="minorHAnsi"/>
          <w:sz w:val="28"/>
          <w:szCs w:val="28"/>
        </w:rPr>
      </w:pPr>
      <w:r w:rsidRPr="00D63D96">
        <w:rPr>
          <w:rFonts w:asciiTheme="minorHAnsi" w:hAnsiTheme="minorHAnsi" w:cstheme="minorHAnsi"/>
          <w:sz w:val="28"/>
          <w:szCs w:val="28"/>
        </w:rPr>
        <w:t>Southern Minnesota Mobility-as-a-Service Platform</w:t>
      </w:r>
    </w:p>
    <w:p w14:paraId="47BF2265" w14:textId="7040C024" w:rsidR="00F34F3B" w:rsidRPr="00451D0E" w:rsidRDefault="00EC0BE2">
      <w:pPr>
        <w:jc w:val="center"/>
        <w:rPr>
          <w:rFonts w:asciiTheme="minorHAnsi" w:hAnsiTheme="minorHAnsi" w:cstheme="minorHAnsi"/>
          <w:sz w:val="28"/>
          <w:szCs w:val="28"/>
        </w:rPr>
      </w:pPr>
      <w:r w:rsidRPr="00451D0E">
        <w:rPr>
          <w:rFonts w:asciiTheme="minorHAnsi" w:hAnsiTheme="minorHAnsi" w:cstheme="minorHAnsi"/>
          <w:sz w:val="28"/>
          <w:szCs w:val="28"/>
        </w:rPr>
        <w:t>SWIFT Event 2-11464</w:t>
      </w:r>
    </w:p>
    <w:p w14:paraId="0A976392" w14:textId="7DF29CBE" w:rsidR="00F34F3B" w:rsidRPr="00451D0E" w:rsidRDefault="00D5744B">
      <w:pPr>
        <w:jc w:val="center"/>
        <w:rPr>
          <w:rFonts w:asciiTheme="minorHAnsi" w:hAnsiTheme="minorHAnsi" w:cstheme="minorHAnsi"/>
          <w:sz w:val="28"/>
          <w:szCs w:val="28"/>
        </w:rPr>
      </w:pPr>
      <w:r w:rsidRPr="00451D0E">
        <w:rPr>
          <w:rFonts w:asciiTheme="minorHAnsi" w:hAnsiTheme="minorHAnsi" w:cstheme="minorHAnsi"/>
          <w:sz w:val="28"/>
          <w:szCs w:val="28"/>
        </w:rPr>
        <w:t xml:space="preserve">Date Posted: </w:t>
      </w:r>
      <w:r w:rsidR="00451D0E" w:rsidRPr="00451D0E">
        <w:rPr>
          <w:rFonts w:asciiTheme="minorHAnsi" w:hAnsiTheme="minorHAnsi" w:cstheme="minorHAnsi"/>
          <w:sz w:val="28"/>
          <w:szCs w:val="28"/>
        </w:rPr>
        <w:t>Friday, January 29, 2021</w:t>
      </w:r>
    </w:p>
    <w:p w14:paraId="6CD39A93" w14:textId="77777777" w:rsidR="00F34F3B" w:rsidRPr="00FD3798" w:rsidRDefault="00F34F3B">
      <w:pPr>
        <w:rPr>
          <w:rFonts w:asciiTheme="minorHAnsi" w:hAnsiTheme="minorHAnsi" w:cstheme="minorHAnsi"/>
        </w:rPr>
      </w:pPr>
    </w:p>
    <w:p w14:paraId="0CDDDEA2" w14:textId="4A20CD91" w:rsidR="00F34F3B" w:rsidRPr="00FD3798" w:rsidRDefault="00D5744B" w:rsidP="00ED0A0B">
      <w:pPr>
        <w:pStyle w:val="ListParagraph"/>
        <w:numPr>
          <w:ilvl w:val="0"/>
          <w:numId w:val="2"/>
        </w:numPr>
        <w:rPr>
          <w:rFonts w:asciiTheme="minorHAnsi" w:hAnsiTheme="minorHAnsi" w:cstheme="minorHAnsi"/>
        </w:rPr>
      </w:pPr>
      <w:r w:rsidRPr="00FD3798">
        <w:rPr>
          <w:rFonts w:asciiTheme="minorHAnsi" w:hAnsiTheme="minorHAnsi" w:cstheme="minorHAnsi"/>
        </w:rPr>
        <w:t xml:space="preserve">Responses must be received not later </w:t>
      </w:r>
      <w:r w:rsidRPr="00451D0E">
        <w:rPr>
          <w:rFonts w:asciiTheme="minorHAnsi" w:hAnsiTheme="minorHAnsi" w:cstheme="minorHAnsi"/>
        </w:rPr>
        <w:t xml:space="preserve">than </w:t>
      </w:r>
      <w:r w:rsidR="00756D00" w:rsidRPr="00451D0E">
        <w:rPr>
          <w:rFonts w:asciiTheme="minorHAnsi" w:hAnsiTheme="minorHAnsi" w:cstheme="minorHAnsi"/>
        </w:rPr>
        <w:t>2:00 PM</w:t>
      </w:r>
      <w:r w:rsidRPr="00451D0E">
        <w:rPr>
          <w:rFonts w:asciiTheme="minorHAnsi" w:hAnsiTheme="minorHAnsi" w:cstheme="minorHAnsi"/>
        </w:rPr>
        <w:t xml:space="preserve">, Central Time, </w:t>
      </w:r>
      <w:r w:rsidR="00756D00" w:rsidRPr="00451D0E">
        <w:rPr>
          <w:rFonts w:asciiTheme="minorHAnsi" w:hAnsiTheme="minorHAnsi" w:cstheme="minorHAnsi"/>
        </w:rPr>
        <w:t>Thursday, March 25, 2021.</w:t>
      </w:r>
    </w:p>
    <w:p w14:paraId="36B2AF9D" w14:textId="77777777" w:rsidR="00F34F3B" w:rsidRPr="00FD3798" w:rsidRDefault="00D5744B" w:rsidP="00ED0A0B">
      <w:pPr>
        <w:pStyle w:val="ListParagraph"/>
        <w:numPr>
          <w:ilvl w:val="0"/>
          <w:numId w:val="2"/>
        </w:numPr>
        <w:rPr>
          <w:rFonts w:asciiTheme="minorHAnsi" w:hAnsiTheme="minorHAnsi" w:cstheme="minorHAnsi"/>
        </w:rPr>
      </w:pPr>
      <w:r w:rsidRPr="00FD3798">
        <w:rPr>
          <w:rFonts w:asciiTheme="minorHAnsi" w:hAnsiTheme="minorHAnsi" w:cstheme="minorHAnsi"/>
        </w:rPr>
        <w:t>Late responses will not be considered</w:t>
      </w:r>
    </w:p>
    <w:p w14:paraId="0007EDCF" w14:textId="77777777" w:rsidR="00F34F3B" w:rsidRPr="00FD3798" w:rsidRDefault="00F34F3B">
      <w:pPr>
        <w:rPr>
          <w:rFonts w:asciiTheme="minorHAnsi" w:hAnsiTheme="minorHAnsi" w:cstheme="minorHAnsi"/>
        </w:rPr>
      </w:pPr>
    </w:p>
    <w:p w14:paraId="4B3AD486" w14:textId="77777777" w:rsidR="00F34F3B" w:rsidRPr="00FD3798" w:rsidRDefault="00D5744B">
      <w:pPr>
        <w:pBdr>
          <w:top w:val="single" w:sz="4" w:space="1" w:color="auto"/>
          <w:left w:val="single" w:sz="4" w:space="4" w:color="auto"/>
          <w:bottom w:val="single" w:sz="4" w:space="1" w:color="auto"/>
          <w:right w:val="single" w:sz="4" w:space="4" w:color="auto"/>
        </w:pBdr>
        <w:ind w:left="270" w:right="360"/>
        <w:jc w:val="center"/>
        <w:rPr>
          <w:rFonts w:asciiTheme="minorHAnsi" w:hAnsiTheme="minorHAnsi" w:cstheme="minorHAnsi"/>
          <w:b/>
          <w:sz w:val="28"/>
          <w:szCs w:val="28"/>
        </w:rPr>
      </w:pPr>
      <w:r w:rsidRPr="00FD3798">
        <w:rPr>
          <w:rFonts w:asciiTheme="minorHAnsi" w:hAnsiTheme="minorHAnsi" w:cstheme="minorHAnsi"/>
          <w:b/>
          <w:sz w:val="28"/>
          <w:szCs w:val="28"/>
        </w:rPr>
        <w:t>Minnesota’s Commitment to Diversity and Inclusion</w:t>
      </w:r>
    </w:p>
    <w:p w14:paraId="2AF7E69C" w14:textId="77777777" w:rsidR="00F34F3B" w:rsidRPr="00FD3798" w:rsidRDefault="00D5744B">
      <w:pPr>
        <w:pBdr>
          <w:top w:val="single" w:sz="4" w:space="1" w:color="auto"/>
          <w:left w:val="single" w:sz="4" w:space="4" w:color="auto"/>
          <w:bottom w:val="single" w:sz="4" w:space="1" w:color="auto"/>
          <w:right w:val="single" w:sz="4" w:space="4" w:color="auto"/>
        </w:pBdr>
        <w:ind w:left="270" w:right="360"/>
        <w:rPr>
          <w:rFonts w:asciiTheme="minorHAnsi" w:eastAsia="Calibri" w:hAnsiTheme="minorHAnsi" w:cstheme="minorHAnsi"/>
          <w:sz w:val="20"/>
          <w:szCs w:val="20"/>
        </w:rPr>
      </w:pPr>
      <w:r w:rsidRPr="00FD3798">
        <w:rPr>
          <w:rFonts w:asciiTheme="minorHAnsi" w:eastAsia="Calibri" w:hAnsiTheme="minorHAnsi" w:cstheme="minorHAnsi"/>
          <w:sz w:val="20"/>
          <w:szCs w:val="20"/>
        </w:rPr>
        <w:t>The State of Minnesota is committed to diversity and inclusion in its public procurement process.  The goal is to ensure that those providing goods and services to the State are representative of our Minnesota communities and include businesses owned by minorities, women, veterans, and those with substantial physical disabilities.  Creating broader opportunities for historically under-represented groups provides for additional options and greater competition in the marketplace, creates stronger relationships and engagement within our communities, and fosters economic development and equality.</w:t>
      </w:r>
    </w:p>
    <w:p w14:paraId="0356AC31" w14:textId="77777777" w:rsidR="00F34F3B" w:rsidRPr="00FD3798" w:rsidRDefault="00D5744B">
      <w:pPr>
        <w:pBdr>
          <w:top w:val="single" w:sz="4" w:space="1" w:color="auto"/>
          <w:left w:val="single" w:sz="4" w:space="4" w:color="auto"/>
          <w:bottom w:val="single" w:sz="4" w:space="1" w:color="auto"/>
          <w:right w:val="single" w:sz="4" w:space="4" w:color="auto"/>
        </w:pBdr>
        <w:ind w:left="270" w:right="360"/>
        <w:rPr>
          <w:rFonts w:asciiTheme="minorHAnsi" w:hAnsiTheme="minorHAnsi" w:cstheme="minorHAnsi"/>
        </w:rPr>
      </w:pPr>
      <w:r w:rsidRPr="00FD3798">
        <w:rPr>
          <w:rFonts w:asciiTheme="minorHAnsi" w:eastAsia="Calibri" w:hAnsiTheme="minorHAnsi" w:cstheme="minorHAnsi"/>
          <w:sz w:val="20"/>
          <w:szCs w:val="20"/>
        </w:rPr>
        <w:t xml:space="preserve">To further this commitment, the Department of Administration operates a program for Minnesota-based small businesses owned by minorities, women, veterans, and those with substantial physical disabilities. For additional information on this program, or to determine eligibility, please call 651-296-2600 or go to </w:t>
      </w:r>
      <w:hyperlink r:id="rId9" w:history="1">
        <w:r w:rsidRPr="00FD3798">
          <w:rPr>
            <w:rStyle w:val="Hyperlink"/>
            <w:rFonts w:asciiTheme="minorHAnsi" w:eastAsia="Calibri" w:hAnsiTheme="minorHAnsi" w:cstheme="minorHAnsi"/>
            <w:sz w:val="20"/>
            <w:szCs w:val="20"/>
          </w:rPr>
          <w:t>the Office of Equity in Procurement home page, at www.mn.gov/admin/oep</w:t>
        </w:r>
      </w:hyperlink>
      <w:r w:rsidRPr="00FD3798">
        <w:rPr>
          <w:rFonts w:asciiTheme="minorHAnsi" w:eastAsia="Calibri" w:hAnsiTheme="minorHAnsi" w:cstheme="minorHAnsi"/>
          <w:sz w:val="20"/>
          <w:szCs w:val="20"/>
        </w:rPr>
        <w:t>.</w:t>
      </w:r>
      <w:r w:rsidRPr="00FD3798">
        <w:rPr>
          <w:rFonts w:asciiTheme="minorHAnsi" w:hAnsiTheme="minorHAnsi" w:cstheme="minorHAnsi"/>
        </w:rPr>
        <w:t xml:space="preserve"> </w:t>
      </w:r>
    </w:p>
    <w:p w14:paraId="2F188C26" w14:textId="77777777" w:rsidR="00F34F3B" w:rsidRPr="00FD3798" w:rsidRDefault="00F34F3B">
      <w:pPr>
        <w:rPr>
          <w:rFonts w:asciiTheme="minorHAnsi" w:hAnsiTheme="minorHAnsi" w:cstheme="minorHAnsi"/>
        </w:rPr>
      </w:pPr>
    </w:p>
    <w:p w14:paraId="5BC5580F" w14:textId="77777777" w:rsidR="00F34F3B" w:rsidRPr="00FD3798" w:rsidRDefault="00D5744B">
      <w:pPr>
        <w:rPr>
          <w:rFonts w:asciiTheme="minorHAnsi" w:hAnsiTheme="minorHAnsi" w:cstheme="minorHAnsi"/>
        </w:rPr>
      </w:pPr>
      <w:r w:rsidRPr="00FD3798">
        <w:rPr>
          <w:rFonts w:asciiTheme="minorHAnsi" w:hAnsiTheme="minorHAnsi" w:cstheme="minorHAnsi"/>
        </w:rPr>
        <w:t>SPECIAL NOTICE: This is a request for proposal. It does not obligate the State of Minnesota to award a contract or complete the proposed program, and the State reserves the right to cancel this solicitation if it is considered in its best interest.</w:t>
      </w:r>
      <w:r w:rsidRPr="00FD3798">
        <w:rPr>
          <w:rFonts w:asciiTheme="minorHAnsi" w:hAnsiTheme="minorHAnsi" w:cstheme="minorHAnsi"/>
        </w:rPr>
        <w:br w:type="page"/>
      </w:r>
    </w:p>
    <w:p w14:paraId="3CD01183" w14:textId="77777777" w:rsidR="00F34F3B" w:rsidRPr="00FD3798" w:rsidRDefault="00D5744B">
      <w:pPr>
        <w:jc w:val="center"/>
        <w:rPr>
          <w:rFonts w:asciiTheme="minorHAnsi" w:hAnsiTheme="minorHAnsi" w:cstheme="minorHAnsi"/>
          <w:b/>
          <w:sz w:val="28"/>
        </w:rPr>
      </w:pPr>
      <w:r w:rsidRPr="00FD3798">
        <w:rPr>
          <w:rFonts w:asciiTheme="minorHAnsi" w:hAnsiTheme="minorHAnsi" w:cstheme="minorHAnsi"/>
          <w:b/>
          <w:sz w:val="28"/>
        </w:rPr>
        <w:lastRenderedPageBreak/>
        <w:t>TABLE OF CONTENTS</w:t>
      </w:r>
    </w:p>
    <w:p w14:paraId="153CB52B" w14:textId="77777777" w:rsidR="00F34F3B" w:rsidRPr="00FD3798" w:rsidRDefault="00D5744B">
      <w:pPr>
        <w:rPr>
          <w:rFonts w:asciiTheme="minorHAnsi" w:hAnsiTheme="minorHAnsi" w:cstheme="minorHAnsi"/>
          <w:b/>
        </w:rPr>
      </w:pPr>
      <w:r w:rsidRPr="00FD3798">
        <w:rPr>
          <w:rFonts w:asciiTheme="minorHAnsi" w:hAnsiTheme="minorHAnsi" w:cstheme="minorHAnsi"/>
          <w:b/>
        </w:rPr>
        <w:t>Solicitation Content</w:t>
      </w:r>
    </w:p>
    <w:p w14:paraId="6E062395" w14:textId="2E58E0A2" w:rsidR="00FD23B3" w:rsidRPr="00FD3798" w:rsidRDefault="00D5744B">
      <w:pPr>
        <w:pStyle w:val="TOC1"/>
        <w:rPr>
          <w:rFonts w:asciiTheme="minorHAnsi" w:eastAsiaTheme="minorEastAsia" w:hAnsiTheme="minorHAnsi" w:cstheme="minorHAnsi"/>
          <w:b w:val="0"/>
          <w:noProof/>
        </w:rPr>
      </w:pPr>
      <w:r w:rsidRPr="00FD3798">
        <w:rPr>
          <w:rFonts w:asciiTheme="minorHAnsi" w:hAnsiTheme="minorHAnsi" w:cstheme="minorHAnsi"/>
          <w:b w:val="0"/>
        </w:rPr>
        <w:fldChar w:fldCharType="begin"/>
      </w:r>
      <w:r w:rsidRPr="00FD3798">
        <w:rPr>
          <w:rFonts w:asciiTheme="minorHAnsi" w:hAnsiTheme="minorHAnsi" w:cstheme="minorHAnsi"/>
          <w:b w:val="0"/>
        </w:rPr>
        <w:instrText xml:space="preserve"> TOC \h \z \t "Title,1" </w:instrText>
      </w:r>
      <w:r w:rsidRPr="00FD3798">
        <w:rPr>
          <w:rFonts w:asciiTheme="minorHAnsi" w:hAnsiTheme="minorHAnsi" w:cstheme="minorHAnsi"/>
          <w:b w:val="0"/>
        </w:rPr>
        <w:fldChar w:fldCharType="separate"/>
      </w:r>
      <w:hyperlink w:anchor="_Toc55758368" w:history="1">
        <w:r w:rsidR="00FD23B3" w:rsidRPr="00FD3798">
          <w:rPr>
            <w:rStyle w:val="Hyperlink"/>
            <w:rFonts w:asciiTheme="minorHAnsi" w:hAnsiTheme="minorHAnsi" w:cstheme="minorHAnsi"/>
            <w:noProof/>
          </w:rPr>
          <w:t>SECTION 1 – INSTRUCTIONS TO RESPONDERS</w:t>
        </w:r>
        <w:r w:rsidR="00FD23B3" w:rsidRPr="00FD3798">
          <w:rPr>
            <w:rFonts w:asciiTheme="minorHAnsi" w:hAnsiTheme="minorHAnsi" w:cstheme="minorHAnsi"/>
            <w:noProof/>
            <w:webHidden/>
          </w:rPr>
          <w:tab/>
        </w:r>
        <w:r w:rsidR="00FD23B3" w:rsidRPr="00FD3798">
          <w:rPr>
            <w:rFonts w:asciiTheme="minorHAnsi" w:hAnsiTheme="minorHAnsi" w:cstheme="minorHAnsi"/>
            <w:noProof/>
            <w:webHidden/>
          </w:rPr>
          <w:fldChar w:fldCharType="begin"/>
        </w:r>
        <w:r w:rsidR="00FD23B3" w:rsidRPr="00FD3798">
          <w:rPr>
            <w:rFonts w:asciiTheme="minorHAnsi" w:hAnsiTheme="minorHAnsi" w:cstheme="minorHAnsi"/>
            <w:noProof/>
            <w:webHidden/>
          </w:rPr>
          <w:instrText xml:space="preserve"> PAGEREF _Toc55758368 \h </w:instrText>
        </w:r>
        <w:r w:rsidR="00FD23B3" w:rsidRPr="00FD3798">
          <w:rPr>
            <w:rFonts w:asciiTheme="minorHAnsi" w:hAnsiTheme="minorHAnsi" w:cstheme="minorHAnsi"/>
            <w:noProof/>
            <w:webHidden/>
          </w:rPr>
        </w:r>
        <w:r w:rsidR="00FD23B3" w:rsidRPr="00FD3798">
          <w:rPr>
            <w:rFonts w:asciiTheme="minorHAnsi" w:hAnsiTheme="minorHAnsi" w:cstheme="minorHAnsi"/>
            <w:noProof/>
            <w:webHidden/>
          </w:rPr>
          <w:fldChar w:fldCharType="separate"/>
        </w:r>
        <w:r w:rsidR="00FD23B3" w:rsidRPr="00FD3798">
          <w:rPr>
            <w:rFonts w:asciiTheme="minorHAnsi" w:hAnsiTheme="minorHAnsi" w:cstheme="minorHAnsi"/>
            <w:noProof/>
            <w:webHidden/>
          </w:rPr>
          <w:t>3</w:t>
        </w:r>
        <w:r w:rsidR="00FD23B3" w:rsidRPr="00FD3798">
          <w:rPr>
            <w:rFonts w:asciiTheme="minorHAnsi" w:hAnsiTheme="minorHAnsi" w:cstheme="minorHAnsi"/>
            <w:noProof/>
            <w:webHidden/>
          </w:rPr>
          <w:fldChar w:fldCharType="end"/>
        </w:r>
      </w:hyperlink>
    </w:p>
    <w:p w14:paraId="7C90015D" w14:textId="1C8E8146" w:rsidR="00FD23B3" w:rsidRPr="00FD3798" w:rsidRDefault="008A75AB">
      <w:pPr>
        <w:pStyle w:val="TOC1"/>
        <w:rPr>
          <w:rFonts w:asciiTheme="minorHAnsi" w:eastAsiaTheme="minorEastAsia" w:hAnsiTheme="minorHAnsi" w:cstheme="minorHAnsi"/>
          <w:b w:val="0"/>
          <w:noProof/>
        </w:rPr>
      </w:pPr>
      <w:hyperlink w:anchor="_Toc55758369" w:history="1">
        <w:r w:rsidR="00FD23B3" w:rsidRPr="00FD3798">
          <w:rPr>
            <w:rStyle w:val="Hyperlink"/>
            <w:rFonts w:asciiTheme="minorHAnsi" w:hAnsiTheme="minorHAnsi" w:cstheme="minorHAnsi"/>
            <w:noProof/>
          </w:rPr>
          <w:t>SECTION 2 – SUMMARY OF SCOPE</w:t>
        </w:r>
        <w:r w:rsidR="00FD23B3" w:rsidRPr="00FD3798">
          <w:rPr>
            <w:rFonts w:asciiTheme="minorHAnsi" w:hAnsiTheme="minorHAnsi" w:cstheme="minorHAnsi"/>
            <w:noProof/>
            <w:webHidden/>
          </w:rPr>
          <w:tab/>
        </w:r>
        <w:r w:rsidR="00FD23B3" w:rsidRPr="00FD3798">
          <w:rPr>
            <w:rFonts w:asciiTheme="minorHAnsi" w:hAnsiTheme="minorHAnsi" w:cstheme="minorHAnsi"/>
            <w:noProof/>
            <w:webHidden/>
          </w:rPr>
          <w:fldChar w:fldCharType="begin"/>
        </w:r>
        <w:r w:rsidR="00FD23B3" w:rsidRPr="00FD3798">
          <w:rPr>
            <w:rFonts w:asciiTheme="minorHAnsi" w:hAnsiTheme="minorHAnsi" w:cstheme="minorHAnsi"/>
            <w:noProof/>
            <w:webHidden/>
          </w:rPr>
          <w:instrText xml:space="preserve"> PAGEREF _Toc55758369 \h </w:instrText>
        </w:r>
        <w:r w:rsidR="00FD23B3" w:rsidRPr="00FD3798">
          <w:rPr>
            <w:rFonts w:asciiTheme="minorHAnsi" w:hAnsiTheme="minorHAnsi" w:cstheme="minorHAnsi"/>
            <w:noProof/>
            <w:webHidden/>
          </w:rPr>
        </w:r>
        <w:r w:rsidR="00FD23B3" w:rsidRPr="00FD3798">
          <w:rPr>
            <w:rFonts w:asciiTheme="minorHAnsi" w:hAnsiTheme="minorHAnsi" w:cstheme="minorHAnsi"/>
            <w:noProof/>
            <w:webHidden/>
          </w:rPr>
          <w:fldChar w:fldCharType="separate"/>
        </w:r>
        <w:r w:rsidR="00FD23B3" w:rsidRPr="00FD3798">
          <w:rPr>
            <w:rFonts w:asciiTheme="minorHAnsi" w:hAnsiTheme="minorHAnsi" w:cstheme="minorHAnsi"/>
            <w:noProof/>
            <w:webHidden/>
          </w:rPr>
          <w:t>4</w:t>
        </w:r>
        <w:r w:rsidR="00FD23B3" w:rsidRPr="00FD3798">
          <w:rPr>
            <w:rFonts w:asciiTheme="minorHAnsi" w:hAnsiTheme="minorHAnsi" w:cstheme="minorHAnsi"/>
            <w:noProof/>
            <w:webHidden/>
          </w:rPr>
          <w:fldChar w:fldCharType="end"/>
        </w:r>
      </w:hyperlink>
    </w:p>
    <w:p w14:paraId="3B913EE7" w14:textId="314ADC77" w:rsidR="00FD23B3" w:rsidRPr="00FD3798" w:rsidRDefault="008A75AB">
      <w:pPr>
        <w:pStyle w:val="TOC1"/>
        <w:rPr>
          <w:rFonts w:asciiTheme="minorHAnsi" w:eastAsiaTheme="minorEastAsia" w:hAnsiTheme="minorHAnsi" w:cstheme="minorHAnsi"/>
          <w:b w:val="0"/>
          <w:noProof/>
        </w:rPr>
      </w:pPr>
      <w:hyperlink w:anchor="_Toc55758370" w:history="1">
        <w:r w:rsidR="00FD23B3" w:rsidRPr="00FD3798">
          <w:rPr>
            <w:rStyle w:val="Hyperlink"/>
            <w:rFonts w:asciiTheme="minorHAnsi" w:hAnsiTheme="minorHAnsi" w:cstheme="minorHAnsi"/>
            <w:noProof/>
          </w:rPr>
          <w:t>SECTION 3 – PROPOSAL INSTRUCTIONS AND ADDITIONAL INFORMATION</w:t>
        </w:r>
        <w:r w:rsidR="00FD23B3" w:rsidRPr="00FD3798">
          <w:rPr>
            <w:rFonts w:asciiTheme="minorHAnsi" w:hAnsiTheme="minorHAnsi" w:cstheme="minorHAnsi"/>
            <w:noProof/>
            <w:webHidden/>
          </w:rPr>
          <w:tab/>
        </w:r>
        <w:r w:rsidR="00FD23B3" w:rsidRPr="00FD3798">
          <w:rPr>
            <w:rFonts w:asciiTheme="minorHAnsi" w:hAnsiTheme="minorHAnsi" w:cstheme="minorHAnsi"/>
            <w:noProof/>
            <w:webHidden/>
          </w:rPr>
          <w:fldChar w:fldCharType="begin"/>
        </w:r>
        <w:r w:rsidR="00FD23B3" w:rsidRPr="00FD3798">
          <w:rPr>
            <w:rFonts w:asciiTheme="minorHAnsi" w:hAnsiTheme="minorHAnsi" w:cstheme="minorHAnsi"/>
            <w:noProof/>
            <w:webHidden/>
          </w:rPr>
          <w:instrText xml:space="preserve"> PAGEREF _Toc55758370 \h </w:instrText>
        </w:r>
        <w:r w:rsidR="00FD23B3" w:rsidRPr="00FD3798">
          <w:rPr>
            <w:rFonts w:asciiTheme="minorHAnsi" w:hAnsiTheme="minorHAnsi" w:cstheme="minorHAnsi"/>
            <w:noProof/>
            <w:webHidden/>
          </w:rPr>
        </w:r>
        <w:r w:rsidR="00FD23B3" w:rsidRPr="00FD3798">
          <w:rPr>
            <w:rFonts w:asciiTheme="minorHAnsi" w:hAnsiTheme="minorHAnsi" w:cstheme="minorHAnsi"/>
            <w:noProof/>
            <w:webHidden/>
          </w:rPr>
          <w:fldChar w:fldCharType="separate"/>
        </w:r>
        <w:r w:rsidR="00FD23B3" w:rsidRPr="00FD3798">
          <w:rPr>
            <w:rFonts w:asciiTheme="minorHAnsi" w:hAnsiTheme="minorHAnsi" w:cstheme="minorHAnsi"/>
            <w:noProof/>
            <w:webHidden/>
          </w:rPr>
          <w:t>5</w:t>
        </w:r>
        <w:r w:rsidR="00FD23B3" w:rsidRPr="00FD3798">
          <w:rPr>
            <w:rFonts w:asciiTheme="minorHAnsi" w:hAnsiTheme="minorHAnsi" w:cstheme="minorHAnsi"/>
            <w:noProof/>
            <w:webHidden/>
          </w:rPr>
          <w:fldChar w:fldCharType="end"/>
        </w:r>
      </w:hyperlink>
    </w:p>
    <w:p w14:paraId="4E26EFF8" w14:textId="2AE47E67" w:rsidR="00FD23B3" w:rsidRPr="00FD3798" w:rsidRDefault="008A75AB">
      <w:pPr>
        <w:pStyle w:val="TOC1"/>
        <w:rPr>
          <w:rFonts w:asciiTheme="minorHAnsi" w:eastAsiaTheme="minorEastAsia" w:hAnsiTheme="minorHAnsi" w:cstheme="minorHAnsi"/>
          <w:b w:val="0"/>
          <w:noProof/>
        </w:rPr>
      </w:pPr>
      <w:hyperlink w:anchor="_Toc55758371" w:history="1">
        <w:r w:rsidR="00FD23B3" w:rsidRPr="00FD3798">
          <w:rPr>
            <w:rStyle w:val="Hyperlink"/>
            <w:rFonts w:asciiTheme="minorHAnsi" w:hAnsiTheme="minorHAnsi" w:cstheme="minorHAnsi"/>
            <w:noProof/>
          </w:rPr>
          <w:t>SECTION 4 – PROPOSAL CONTENT</w:t>
        </w:r>
        <w:r w:rsidR="00FD23B3" w:rsidRPr="00FD3798">
          <w:rPr>
            <w:rFonts w:asciiTheme="minorHAnsi" w:hAnsiTheme="minorHAnsi" w:cstheme="minorHAnsi"/>
            <w:noProof/>
            <w:webHidden/>
          </w:rPr>
          <w:tab/>
        </w:r>
        <w:r w:rsidR="00FD23B3" w:rsidRPr="00FD3798">
          <w:rPr>
            <w:rFonts w:asciiTheme="minorHAnsi" w:hAnsiTheme="minorHAnsi" w:cstheme="minorHAnsi"/>
            <w:noProof/>
            <w:webHidden/>
          </w:rPr>
          <w:fldChar w:fldCharType="begin"/>
        </w:r>
        <w:r w:rsidR="00FD23B3" w:rsidRPr="00FD3798">
          <w:rPr>
            <w:rFonts w:asciiTheme="minorHAnsi" w:hAnsiTheme="minorHAnsi" w:cstheme="minorHAnsi"/>
            <w:noProof/>
            <w:webHidden/>
          </w:rPr>
          <w:instrText xml:space="preserve"> PAGEREF _Toc55758371 \h </w:instrText>
        </w:r>
        <w:r w:rsidR="00FD23B3" w:rsidRPr="00FD3798">
          <w:rPr>
            <w:rFonts w:asciiTheme="minorHAnsi" w:hAnsiTheme="minorHAnsi" w:cstheme="minorHAnsi"/>
            <w:noProof/>
            <w:webHidden/>
          </w:rPr>
        </w:r>
        <w:r w:rsidR="00FD23B3" w:rsidRPr="00FD3798">
          <w:rPr>
            <w:rFonts w:asciiTheme="minorHAnsi" w:hAnsiTheme="minorHAnsi" w:cstheme="minorHAnsi"/>
            <w:noProof/>
            <w:webHidden/>
          </w:rPr>
          <w:fldChar w:fldCharType="separate"/>
        </w:r>
        <w:r w:rsidR="00FD23B3" w:rsidRPr="00FD3798">
          <w:rPr>
            <w:rFonts w:asciiTheme="minorHAnsi" w:hAnsiTheme="minorHAnsi" w:cstheme="minorHAnsi"/>
            <w:noProof/>
            <w:webHidden/>
          </w:rPr>
          <w:t>6</w:t>
        </w:r>
        <w:r w:rsidR="00FD23B3" w:rsidRPr="00FD3798">
          <w:rPr>
            <w:rFonts w:asciiTheme="minorHAnsi" w:hAnsiTheme="minorHAnsi" w:cstheme="minorHAnsi"/>
            <w:noProof/>
            <w:webHidden/>
          </w:rPr>
          <w:fldChar w:fldCharType="end"/>
        </w:r>
      </w:hyperlink>
    </w:p>
    <w:p w14:paraId="46D0E4F2" w14:textId="260E2FB2" w:rsidR="00FD23B3" w:rsidRPr="00FD3798" w:rsidRDefault="008A75AB">
      <w:pPr>
        <w:pStyle w:val="TOC1"/>
        <w:rPr>
          <w:rFonts w:asciiTheme="minorHAnsi" w:eastAsiaTheme="minorEastAsia" w:hAnsiTheme="minorHAnsi" w:cstheme="minorHAnsi"/>
          <w:b w:val="0"/>
          <w:noProof/>
        </w:rPr>
      </w:pPr>
      <w:hyperlink w:anchor="_Toc55758372" w:history="1">
        <w:r w:rsidR="00FD23B3" w:rsidRPr="00FD3798">
          <w:rPr>
            <w:rStyle w:val="Hyperlink"/>
            <w:rFonts w:asciiTheme="minorHAnsi" w:hAnsiTheme="minorHAnsi" w:cstheme="minorHAnsi"/>
            <w:noProof/>
          </w:rPr>
          <w:t>SECTION 5 – EVALUATION PROCEDURE AND CRITERIA</w:t>
        </w:r>
        <w:r w:rsidR="00FD23B3" w:rsidRPr="00FD3798">
          <w:rPr>
            <w:rFonts w:asciiTheme="minorHAnsi" w:hAnsiTheme="minorHAnsi" w:cstheme="minorHAnsi"/>
            <w:noProof/>
            <w:webHidden/>
          </w:rPr>
          <w:tab/>
        </w:r>
        <w:r w:rsidR="00FD23B3" w:rsidRPr="00FD3798">
          <w:rPr>
            <w:rFonts w:asciiTheme="minorHAnsi" w:hAnsiTheme="minorHAnsi" w:cstheme="minorHAnsi"/>
            <w:noProof/>
            <w:webHidden/>
          </w:rPr>
          <w:fldChar w:fldCharType="begin"/>
        </w:r>
        <w:r w:rsidR="00FD23B3" w:rsidRPr="00FD3798">
          <w:rPr>
            <w:rFonts w:asciiTheme="minorHAnsi" w:hAnsiTheme="minorHAnsi" w:cstheme="minorHAnsi"/>
            <w:noProof/>
            <w:webHidden/>
          </w:rPr>
          <w:instrText xml:space="preserve"> PAGEREF _Toc55758372 \h </w:instrText>
        </w:r>
        <w:r w:rsidR="00FD23B3" w:rsidRPr="00FD3798">
          <w:rPr>
            <w:rFonts w:asciiTheme="minorHAnsi" w:hAnsiTheme="minorHAnsi" w:cstheme="minorHAnsi"/>
            <w:noProof/>
            <w:webHidden/>
          </w:rPr>
        </w:r>
        <w:r w:rsidR="00FD23B3" w:rsidRPr="00FD3798">
          <w:rPr>
            <w:rFonts w:asciiTheme="minorHAnsi" w:hAnsiTheme="minorHAnsi" w:cstheme="minorHAnsi"/>
            <w:noProof/>
            <w:webHidden/>
          </w:rPr>
          <w:fldChar w:fldCharType="separate"/>
        </w:r>
        <w:r w:rsidR="00FD23B3" w:rsidRPr="00FD3798">
          <w:rPr>
            <w:rFonts w:asciiTheme="minorHAnsi" w:hAnsiTheme="minorHAnsi" w:cstheme="minorHAnsi"/>
            <w:noProof/>
            <w:webHidden/>
          </w:rPr>
          <w:t>11</w:t>
        </w:r>
        <w:r w:rsidR="00FD23B3" w:rsidRPr="00FD3798">
          <w:rPr>
            <w:rFonts w:asciiTheme="minorHAnsi" w:hAnsiTheme="minorHAnsi" w:cstheme="minorHAnsi"/>
            <w:noProof/>
            <w:webHidden/>
          </w:rPr>
          <w:fldChar w:fldCharType="end"/>
        </w:r>
      </w:hyperlink>
    </w:p>
    <w:p w14:paraId="56EBE850" w14:textId="7CDBD08E" w:rsidR="00FD23B3" w:rsidRPr="00FD3798" w:rsidRDefault="008A75AB">
      <w:pPr>
        <w:pStyle w:val="TOC1"/>
        <w:rPr>
          <w:rFonts w:asciiTheme="minorHAnsi" w:eastAsiaTheme="minorEastAsia" w:hAnsiTheme="minorHAnsi" w:cstheme="minorHAnsi"/>
          <w:b w:val="0"/>
          <w:noProof/>
        </w:rPr>
      </w:pPr>
      <w:hyperlink w:anchor="_Toc55758373" w:history="1">
        <w:r w:rsidR="00FD23B3" w:rsidRPr="00FD3798">
          <w:rPr>
            <w:rStyle w:val="Hyperlink"/>
            <w:rFonts w:asciiTheme="minorHAnsi" w:hAnsiTheme="minorHAnsi" w:cstheme="minorHAnsi"/>
            <w:noProof/>
          </w:rPr>
          <w:t>SECTION 6 – SOLICITATION TERMS</w:t>
        </w:r>
        <w:r w:rsidR="00FD23B3" w:rsidRPr="00FD3798">
          <w:rPr>
            <w:rFonts w:asciiTheme="minorHAnsi" w:hAnsiTheme="minorHAnsi" w:cstheme="minorHAnsi"/>
            <w:noProof/>
            <w:webHidden/>
          </w:rPr>
          <w:tab/>
        </w:r>
        <w:r w:rsidR="00FD23B3" w:rsidRPr="00FD3798">
          <w:rPr>
            <w:rFonts w:asciiTheme="minorHAnsi" w:hAnsiTheme="minorHAnsi" w:cstheme="minorHAnsi"/>
            <w:noProof/>
            <w:webHidden/>
          </w:rPr>
          <w:fldChar w:fldCharType="begin"/>
        </w:r>
        <w:r w:rsidR="00FD23B3" w:rsidRPr="00FD3798">
          <w:rPr>
            <w:rFonts w:asciiTheme="minorHAnsi" w:hAnsiTheme="minorHAnsi" w:cstheme="minorHAnsi"/>
            <w:noProof/>
            <w:webHidden/>
          </w:rPr>
          <w:instrText xml:space="preserve"> PAGEREF _Toc55758373 \h </w:instrText>
        </w:r>
        <w:r w:rsidR="00FD23B3" w:rsidRPr="00FD3798">
          <w:rPr>
            <w:rFonts w:asciiTheme="minorHAnsi" w:hAnsiTheme="minorHAnsi" w:cstheme="minorHAnsi"/>
            <w:noProof/>
            <w:webHidden/>
          </w:rPr>
        </w:r>
        <w:r w:rsidR="00FD23B3" w:rsidRPr="00FD3798">
          <w:rPr>
            <w:rFonts w:asciiTheme="minorHAnsi" w:hAnsiTheme="minorHAnsi" w:cstheme="minorHAnsi"/>
            <w:noProof/>
            <w:webHidden/>
          </w:rPr>
          <w:fldChar w:fldCharType="separate"/>
        </w:r>
        <w:r w:rsidR="00FD23B3" w:rsidRPr="00FD3798">
          <w:rPr>
            <w:rFonts w:asciiTheme="minorHAnsi" w:hAnsiTheme="minorHAnsi" w:cstheme="minorHAnsi"/>
            <w:noProof/>
            <w:webHidden/>
          </w:rPr>
          <w:t>13</w:t>
        </w:r>
        <w:r w:rsidR="00FD23B3" w:rsidRPr="00FD3798">
          <w:rPr>
            <w:rFonts w:asciiTheme="minorHAnsi" w:hAnsiTheme="minorHAnsi" w:cstheme="minorHAnsi"/>
            <w:noProof/>
            <w:webHidden/>
          </w:rPr>
          <w:fldChar w:fldCharType="end"/>
        </w:r>
      </w:hyperlink>
    </w:p>
    <w:p w14:paraId="7D4CC55A" w14:textId="333C1B15" w:rsidR="00F34F3B" w:rsidRPr="00FD3798" w:rsidRDefault="00D5744B">
      <w:pPr>
        <w:spacing w:after="120"/>
        <w:contextualSpacing/>
        <w:rPr>
          <w:rFonts w:asciiTheme="minorHAnsi" w:hAnsiTheme="minorHAnsi" w:cstheme="minorHAnsi"/>
          <w:b/>
          <w:bCs/>
          <w:noProof/>
        </w:rPr>
      </w:pPr>
      <w:r w:rsidRPr="00FD3798">
        <w:rPr>
          <w:rFonts w:asciiTheme="minorHAnsi" w:hAnsiTheme="minorHAnsi" w:cstheme="minorHAnsi"/>
          <w:b/>
        </w:rPr>
        <w:fldChar w:fldCharType="end"/>
      </w:r>
      <w:r w:rsidRPr="00FD3798">
        <w:rPr>
          <w:rFonts w:asciiTheme="minorHAnsi" w:hAnsiTheme="minorHAnsi" w:cstheme="minorHAnsi"/>
          <w:b/>
          <w:sz w:val="28"/>
        </w:rPr>
        <w:br/>
      </w:r>
      <w:r w:rsidRPr="00FD3798">
        <w:rPr>
          <w:rFonts w:asciiTheme="minorHAnsi" w:hAnsiTheme="minorHAnsi" w:cstheme="minorHAnsi"/>
          <w:b/>
          <w:bCs/>
          <w:noProof/>
        </w:rPr>
        <w:t>Solicitation Attachments</w:t>
      </w:r>
    </w:p>
    <w:p w14:paraId="053C1B63" w14:textId="77777777" w:rsidR="00F34F3B" w:rsidRPr="00FD3798" w:rsidRDefault="00D5744B" w:rsidP="00ED0A0B">
      <w:pPr>
        <w:pStyle w:val="ListParagraph"/>
        <w:numPr>
          <w:ilvl w:val="0"/>
          <w:numId w:val="5"/>
        </w:numPr>
        <w:spacing w:after="120"/>
        <w:rPr>
          <w:rFonts w:asciiTheme="minorHAnsi" w:hAnsiTheme="minorHAnsi" w:cstheme="minorHAnsi"/>
          <w:bCs/>
          <w:noProof/>
        </w:rPr>
      </w:pPr>
      <w:r w:rsidRPr="00FD3798">
        <w:rPr>
          <w:rFonts w:asciiTheme="minorHAnsi" w:hAnsiTheme="minorHAnsi" w:cstheme="minorHAnsi"/>
          <w:bCs/>
          <w:noProof/>
        </w:rPr>
        <w:t>Attachment A: Responder Declarations</w:t>
      </w:r>
    </w:p>
    <w:p w14:paraId="6DF36B05" w14:textId="77777777" w:rsidR="00F34F3B" w:rsidRPr="00FD3798" w:rsidRDefault="00D5744B" w:rsidP="00ED0A0B">
      <w:pPr>
        <w:pStyle w:val="ListParagraph"/>
        <w:numPr>
          <w:ilvl w:val="0"/>
          <w:numId w:val="5"/>
        </w:numPr>
        <w:spacing w:after="120"/>
        <w:rPr>
          <w:rFonts w:asciiTheme="minorHAnsi" w:hAnsiTheme="minorHAnsi" w:cstheme="minorHAnsi"/>
          <w:bCs/>
          <w:noProof/>
        </w:rPr>
      </w:pPr>
      <w:r w:rsidRPr="00FD3798">
        <w:rPr>
          <w:rFonts w:asciiTheme="minorHAnsi" w:hAnsiTheme="minorHAnsi" w:cstheme="minorHAnsi"/>
          <w:bCs/>
          <w:noProof/>
        </w:rPr>
        <w:t>Attachment B: Exceptions to State's Terms and Conditions</w:t>
      </w:r>
    </w:p>
    <w:p w14:paraId="02CB4C07" w14:textId="31C83498" w:rsidR="00DB2972" w:rsidRDefault="00DB2972" w:rsidP="00DB2972">
      <w:pPr>
        <w:pStyle w:val="ListParagraph"/>
        <w:numPr>
          <w:ilvl w:val="0"/>
          <w:numId w:val="5"/>
        </w:numPr>
        <w:spacing w:after="120"/>
        <w:rPr>
          <w:rFonts w:asciiTheme="minorHAnsi" w:hAnsiTheme="minorHAnsi" w:cstheme="minorHAnsi"/>
          <w:bCs/>
          <w:noProof/>
        </w:rPr>
      </w:pPr>
      <w:r w:rsidRPr="00DB2972">
        <w:rPr>
          <w:rFonts w:asciiTheme="minorHAnsi" w:hAnsiTheme="minorHAnsi" w:cstheme="minorHAnsi"/>
          <w:bCs/>
          <w:noProof/>
        </w:rPr>
        <w:t>Attachment C</w:t>
      </w:r>
      <w:r w:rsidR="00934E68">
        <w:rPr>
          <w:rFonts w:asciiTheme="minorHAnsi" w:hAnsiTheme="minorHAnsi" w:cstheme="minorHAnsi"/>
          <w:bCs/>
          <w:noProof/>
        </w:rPr>
        <w:t>1</w:t>
      </w:r>
      <w:r w:rsidRPr="00DB2972">
        <w:rPr>
          <w:rFonts w:asciiTheme="minorHAnsi" w:hAnsiTheme="minorHAnsi" w:cstheme="minorHAnsi"/>
          <w:bCs/>
          <w:noProof/>
        </w:rPr>
        <w:t>: Cost Proposal</w:t>
      </w:r>
      <w:r w:rsidR="002A2352">
        <w:rPr>
          <w:rFonts w:asciiTheme="minorHAnsi" w:hAnsiTheme="minorHAnsi" w:cstheme="minorHAnsi"/>
          <w:bCs/>
          <w:noProof/>
        </w:rPr>
        <w:t xml:space="preserve"> Southern Minnesota Phase</w:t>
      </w:r>
      <w:r w:rsidRPr="00DB2972">
        <w:rPr>
          <w:rFonts w:asciiTheme="minorHAnsi" w:hAnsiTheme="minorHAnsi" w:cstheme="minorHAnsi"/>
          <w:bCs/>
          <w:noProof/>
        </w:rPr>
        <w:t xml:space="preserve"> (submitted in a separate document)</w:t>
      </w:r>
    </w:p>
    <w:p w14:paraId="71B94E2E" w14:textId="6896709A" w:rsidR="002A2352" w:rsidRPr="00DB2972" w:rsidRDefault="002A2352" w:rsidP="00DB2972">
      <w:pPr>
        <w:pStyle w:val="ListParagraph"/>
        <w:numPr>
          <w:ilvl w:val="0"/>
          <w:numId w:val="5"/>
        </w:numPr>
        <w:spacing w:after="120"/>
        <w:rPr>
          <w:rFonts w:asciiTheme="minorHAnsi" w:hAnsiTheme="minorHAnsi" w:cstheme="minorHAnsi"/>
          <w:bCs/>
          <w:noProof/>
        </w:rPr>
      </w:pPr>
      <w:r>
        <w:rPr>
          <w:rFonts w:asciiTheme="minorHAnsi" w:hAnsiTheme="minorHAnsi" w:cstheme="minorHAnsi"/>
          <w:bCs/>
          <w:noProof/>
        </w:rPr>
        <w:t>Attachment C</w:t>
      </w:r>
      <w:r w:rsidR="00934E68">
        <w:rPr>
          <w:rFonts w:asciiTheme="minorHAnsi" w:hAnsiTheme="minorHAnsi" w:cstheme="minorHAnsi"/>
          <w:bCs/>
          <w:noProof/>
        </w:rPr>
        <w:t>2</w:t>
      </w:r>
      <w:r>
        <w:rPr>
          <w:rFonts w:asciiTheme="minorHAnsi" w:hAnsiTheme="minorHAnsi" w:cstheme="minorHAnsi"/>
          <w:bCs/>
          <w:noProof/>
        </w:rPr>
        <w:t>: Cost Proposal Western Minnesota Phase (submitted in a separate document)</w:t>
      </w:r>
    </w:p>
    <w:p w14:paraId="57B5FFA1" w14:textId="77777777" w:rsidR="00F34F3B" w:rsidRPr="00FD3798" w:rsidRDefault="00D5744B" w:rsidP="00ED0A0B">
      <w:pPr>
        <w:pStyle w:val="ListParagraph"/>
        <w:numPr>
          <w:ilvl w:val="0"/>
          <w:numId w:val="5"/>
        </w:numPr>
        <w:spacing w:after="120"/>
        <w:rPr>
          <w:rFonts w:asciiTheme="minorHAnsi" w:hAnsiTheme="minorHAnsi" w:cstheme="minorHAnsi"/>
          <w:bCs/>
          <w:noProof/>
        </w:rPr>
      </w:pPr>
      <w:r w:rsidRPr="00FD3798">
        <w:rPr>
          <w:rFonts w:asciiTheme="minorHAnsi" w:hAnsiTheme="minorHAnsi" w:cstheme="minorHAnsi"/>
          <w:bCs/>
          <w:noProof/>
        </w:rPr>
        <w:t>Attachment D: Responder Forms</w:t>
      </w:r>
    </w:p>
    <w:p w14:paraId="7C1CAFD5" w14:textId="77777777" w:rsidR="00F34F3B" w:rsidRPr="00E23903" w:rsidRDefault="00D5744B" w:rsidP="00ED0A0B">
      <w:pPr>
        <w:pStyle w:val="ListParagraph"/>
        <w:numPr>
          <w:ilvl w:val="1"/>
          <w:numId w:val="5"/>
        </w:numPr>
        <w:spacing w:after="120"/>
        <w:rPr>
          <w:rFonts w:asciiTheme="minorHAnsi" w:hAnsiTheme="minorHAnsi" w:cstheme="minorHAnsi"/>
          <w:bCs/>
          <w:noProof/>
        </w:rPr>
      </w:pPr>
      <w:r w:rsidRPr="00E23903">
        <w:rPr>
          <w:rFonts w:asciiTheme="minorHAnsi" w:hAnsiTheme="minorHAnsi" w:cstheme="minorHAnsi"/>
          <w:bCs/>
          <w:noProof/>
        </w:rPr>
        <w:t xml:space="preserve">Veterans Preference Form </w:t>
      </w:r>
      <w:r w:rsidRPr="00D63D96">
        <w:rPr>
          <w:rFonts w:asciiTheme="minorHAnsi" w:hAnsiTheme="minorHAnsi" w:cstheme="minorHAnsi"/>
          <w:bCs/>
          <w:noProof/>
        </w:rPr>
        <w:t>(If Applicable)</w:t>
      </w:r>
    </w:p>
    <w:p w14:paraId="7392713E" w14:textId="77777777" w:rsidR="00F34F3B" w:rsidRPr="00E23903" w:rsidRDefault="00D5744B" w:rsidP="00ED0A0B">
      <w:pPr>
        <w:pStyle w:val="ListParagraph"/>
        <w:numPr>
          <w:ilvl w:val="1"/>
          <w:numId w:val="5"/>
        </w:numPr>
        <w:spacing w:after="120"/>
        <w:rPr>
          <w:rFonts w:asciiTheme="minorHAnsi" w:hAnsiTheme="minorHAnsi" w:cstheme="minorHAnsi"/>
          <w:bCs/>
          <w:noProof/>
        </w:rPr>
      </w:pPr>
      <w:r w:rsidRPr="00E23903">
        <w:rPr>
          <w:rFonts w:asciiTheme="minorHAnsi" w:hAnsiTheme="minorHAnsi" w:cstheme="minorHAnsi"/>
          <w:bCs/>
          <w:noProof/>
        </w:rPr>
        <w:t xml:space="preserve">Workforce Certification </w:t>
      </w:r>
      <w:r w:rsidRPr="00D63D96">
        <w:rPr>
          <w:rFonts w:asciiTheme="minorHAnsi" w:hAnsiTheme="minorHAnsi" w:cstheme="minorHAnsi"/>
          <w:bCs/>
          <w:noProof/>
        </w:rPr>
        <w:t>(If Anticipated Contract And All Extensions Exceed $100,0000)</w:t>
      </w:r>
    </w:p>
    <w:p w14:paraId="540F42E5" w14:textId="4CD9A00E" w:rsidR="00F34F3B" w:rsidRDefault="00D5744B" w:rsidP="00ED0A0B">
      <w:pPr>
        <w:pStyle w:val="ListParagraph"/>
        <w:numPr>
          <w:ilvl w:val="1"/>
          <w:numId w:val="5"/>
        </w:numPr>
        <w:spacing w:after="120"/>
        <w:rPr>
          <w:rFonts w:asciiTheme="minorHAnsi" w:hAnsiTheme="minorHAnsi" w:cstheme="minorHAnsi"/>
          <w:bCs/>
          <w:noProof/>
        </w:rPr>
      </w:pPr>
      <w:r w:rsidRPr="00E23903">
        <w:rPr>
          <w:rFonts w:asciiTheme="minorHAnsi" w:hAnsiTheme="minorHAnsi" w:cstheme="minorHAnsi"/>
          <w:bCs/>
          <w:noProof/>
        </w:rPr>
        <w:t xml:space="preserve">Equal Pay Certificate Form </w:t>
      </w:r>
      <w:r w:rsidRPr="00D63D96">
        <w:rPr>
          <w:rFonts w:asciiTheme="minorHAnsi" w:hAnsiTheme="minorHAnsi" w:cstheme="minorHAnsi"/>
          <w:bCs/>
          <w:noProof/>
        </w:rPr>
        <w:t>(If Anticipated Contract And All Extensions Exceed $500,0000)</w:t>
      </w:r>
    </w:p>
    <w:p w14:paraId="70740C7A" w14:textId="190EC7AA" w:rsidR="004C170F" w:rsidRDefault="004C170F" w:rsidP="004C170F">
      <w:pPr>
        <w:pStyle w:val="ListParagraph"/>
        <w:numPr>
          <w:ilvl w:val="1"/>
          <w:numId w:val="5"/>
        </w:numPr>
        <w:spacing w:after="120"/>
        <w:rPr>
          <w:rFonts w:asciiTheme="minorHAnsi" w:hAnsiTheme="minorHAnsi" w:cstheme="minorHAnsi"/>
          <w:bCs/>
          <w:noProof/>
        </w:rPr>
      </w:pPr>
      <w:r w:rsidRPr="004C170F">
        <w:rPr>
          <w:rFonts w:asciiTheme="minorHAnsi" w:hAnsiTheme="minorHAnsi" w:cstheme="minorHAnsi"/>
          <w:bCs/>
          <w:noProof/>
        </w:rPr>
        <w:t>Certification Regarding Lobbying</w:t>
      </w:r>
    </w:p>
    <w:p w14:paraId="2F034F3D" w14:textId="494495E0" w:rsidR="00E217BE" w:rsidRPr="004C170F" w:rsidRDefault="00E217BE" w:rsidP="004C170F">
      <w:pPr>
        <w:pStyle w:val="ListParagraph"/>
        <w:numPr>
          <w:ilvl w:val="1"/>
          <w:numId w:val="5"/>
        </w:numPr>
        <w:spacing w:after="120"/>
        <w:rPr>
          <w:rFonts w:asciiTheme="minorHAnsi" w:hAnsiTheme="minorHAnsi" w:cstheme="minorHAnsi"/>
          <w:bCs/>
          <w:noProof/>
        </w:rPr>
      </w:pPr>
      <w:r>
        <w:rPr>
          <w:rFonts w:asciiTheme="minorHAnsi" w:hAnsiTheme="minorHAnsi" w:cstheme="minorHAnsi"/>
          <w:bCs/>
          <w:noProof/>
        </w:rPr>
        <w:t>Affidavit of Non-Collusion</w:t>
      </w:r>
    </w:p>
    <w:p w14:paraId="53DE043D" w14:textId="726F54D0" w:rsidR="004C170F" w:rsidRPr="00637DDC" w:rsidRDefault="004C170F" w:rsidP="004C170F">
      <w:pPr>
        <w:pStyle w:val="ListParagraph"/>
        <w:numPr>
          <w:ilvl w:val="1"/>
          <w:numId w:val="5"/>
        </w:numPr>
        <w:spacing w:after="120"/>
        <w:rPr>
          <w:rFonts w:asciiTheme="minorHAnsi" w:hAnsiTheme="minorHAnsi" w:cstheme="minorHAnsi"/>
          <w:bCs/>
          <w:noProof/>
        </w:rPr>
      </w:pPr>
      <w:r w:rsidRPr="004C170F">
        <w:rPr>
          <w:rFonts w:asciiTheme="minorHAnsi" w:hAnsiTheme="minorHAnsi" w:cstheme="minorHAnsi"/>
          <w:bCs/>
          <w:noProof/>
        </w:rPr>
        <w:t>Acknowledgement of Non-Negotiability</w:t>
      </w:r>
    </w:p>
    <w:p w14:paraId="56B893C1" w14:textId="0F2F83E8" w:rsidR="00F34F3B" w:rsidRPr="00FD3798" w:rsidRDefault="00D5744B" w:rsidP="00ED0A0B">
      <w:pPr>
        <w:pStyle w:val="ListParagraph"/>
        <w:numPr>
          <w:ilvl w:val="0"/>
          <w:numId w:val="5"/>
        </w:numPr>
        <w:spacing w:after="120"/>
        <w:rPr>
          <w:rFonts w:asciiTheme="minorHAnsi" w:hAnsiTheme="minorHAnsi" w:cstheme="minorHAnsi"/>
          <w:bCs/>
          <w:noProof/>
        </w:rPr>
      </w:pPr>
      <w:r w:rsidRPr="00FD3798">
        <w:rPr>
          <w:rFonts w:asciiTheme="minorHAnsi" w:hAnsiTheme="minorHAnsi" w:cstheme="minorHAnsi"/>
          <w:bCs/>
          <w:noProof/>
        </w:rPr>
        <w:t xml:space="preserve">Attachment </w:t>
      </w:r>
      <w:r w:rsidR="003E0749" w:rsidRPr="00FD3798">
        <w:rPr>
          <w:rFonts w:asciiTheme="minorHAnsi" w:hAnsiTheme="minorHAnsi" w:cstheme="minorHAnsi"/>
          <w:bCs/>
          <w:noProof/>
        </w:rPr>
        <w:t>E</w:t>
      </w:r>
      <w:r w:rsidRPr="00FD3798">
        <w:rPr>
          <w:rFonts w:asciiTheme="minorHAnsi" w:hAnsiTheme="minorHAnsi" w:cstheme="minorHAnsi"/>
          <w:bCs/>
          <w:noProof/>
        </w:rPr>
        <w:t>: References Form</w:t>
      </w:r>
    </w:p>
    <w:p w14:paraId="5C2068D6" w14:textId="77777777" w:rsidR="001625EE" w:rsidRPr="00FD3798" w:rsidRDefault="001625EE" w:rsidP="001625EE">
      <w:pPr>
        <w:pStyle w:val="ListParagraph"/>
        <w:numPr>
          <w:ilvl w:val="0"/>
          <w:numId w:val="5"/>
        </w:numPr>
        <w:spacing w:after="120"/>
        <w:rPr>
          <w:rFonts w:asciiTheme="minorHAnsi" w:hAnsiTheme="minorHAnsi" w:cstheme="minorHAnsi"/>
          <w:bCs/>
          <w:noProof/>
        </w:rPr>
      </w:pPr>
      <w:r w:rsidRPr="00FD3798">
        <w:rPr>
          <w:rFonts w:asciiTheme="minorHAnsi" w:hAnsiTheme="minorHAnsi" w:cstheme="minorHAnsi"/>
          <w:bCs/>
          <w:noProof/>
        </w:rPr>
        <w:t>Attachment F: Functional Requirements</w:t>
      </w:r>
    </w:p>
    <w:p w14:paraId="2CE41008" w14:textId="056C5333" w:rsidR="001625EE" w:rsidRDefault="001625EE" w:rsidP="001625EE">
      <w:pPr>
        <w:pStyle w:val="ListParagraph"/>
        <w:numPr>
          <w:ilvl w:val="0"/>
          <w:numId w:val="5"/>
        </w:numPr>
        <w:spacing w:after="120"/>
        <w:rPr>
          <w:rFonts w:asciiTheme="minorHAnsi" w:hAnsiTheme="minorHAnsi" w:cstheme="minorHAnsi"/>
          <w:bCs/>
          <w:noProof/>
        </w:rPr>
      </w:pPr>
      <w:r w:rsidRPr="00FD3798">
        <w:rPr>
          <w:rFonts w:asciiTheme="minorHAnsi" w:hAnsiTheme="minorHAnsi" w:cstheme="minorHAnsi"/>
          <w:bCs/>
          <w:noProof/>
        </w:rPr>
        <w:t>Attachment G: Minimum Qualification Matrix</w:t>
      </w:r>
    </w:p>
    <w:p w14:paraId="27C07736" w14:textId="5321C7F0" w:rsidR="00556FC4" w:rsidRDefault="00556FC4" w:rsidP="001625EE">
      <w:pPr>
        <w:pStyle w:val="ListParagraph"/>
        <w:numPr>
          <w:ilvl w:val="0"/>
          <w:numId w:val="5"/>
        </w:numPr>
        <w:spacing w:after="120"/>
        <w:rPr>
          <w:rFonts w:asciiTheme="minorHAnsi" w:hAnsiTheme="minorHAnsi" w:cstheme="minorHAnsi"/>
          <w:bCs/>
          <w:noProof/>
        </w:rPr>
      </w:pPr>
      <w:r>
        <w:rPr>
          <w:rFonts w:asciiTheme="minorHAnsi" w:hAnsiTheme="minorHAnsi" w:cstheme="minorHAnsi"/>
          <w:bCs/>
          <w:noProof/>
        </w:rPr>
        <w:t>Attachment H: Platform Context Diagram</w:t>
      </w:r>
      <w:r w:rsidR="007F190F">
        <w:rPr>
          <w:rFonts w:cstheme="minorHAnsi"/>
          <w:color w:val="000000" w:themeColor="text1"/>
        </w:rPr>
        <w:t xml:space="preserve"> (Informational Only)</w:t>
      </w:r>
    </w:p>
    <w:p w14:paraId="4C1031C2" w14:textId="44D81D3A" w:rsidR="00556FC4" w:rsidRDefault="00556FC4" w:rsidP="001625EE">
      <w:pPr>
        <w:pStyle w:val="ListParagraph"/>
        <w:numPr>
          <w:ilvl w:val="0"/>
          <w:numId w:val="5"/>
        </w:numPr>
        <w:spacing w:after="120"/>
        <w:rPr>
          <w:rFonts w:asciiTheme="minorHAnsi" w:hAnsiTheme="minorHAnsi" w:cstheme="minorHAnsi"/>
          <w:bCs/>
          <w:noProof/>
        </w:rPr>
      </w:pPr>
      <w:r>
        <w:rPr>
          <w:rFonts w:asciiTheme="minorHAnsi" w:hAnsiTheme="minorHAnsi" w:cstheme="minorHAnsi"/>
          <w:bCs/>
          <w:noProof/>
        </w:rPr>
        <w:t xml:space="preserve">Attachment I: </w:t>
      </w:r>
      <w:r w:rsidR="002B69F0">
        <w:rPr>
          <w:rFonts w:asciiTheme="minorHAnsi" w:hAnsiTheme="minorHAnsi" w:cstheme="minorHAnsi"/>
          <w:bCs/>
          <w:noProof/>
        </w:rPr>
        <w:t>Grant Map</w:t>
      </w:r>
      <w:r w:rsidR="007F190F">
        <w:rPr>
          <w:rFonts w:cstheme="minorHAnsi"/>
          <w:color w:val="000000" w:themeColor="text1"/>
        </w:rPr>
        <w:t xml:space="preserve"> (Informational Only)</w:t>
      </w:r>
    </w:p>
    <w:p w14:paraId="04CA265B" w14:textId="6C626A8F" w:rsidR="00556FC4" w:rsidRPr="00765616" w:rsidRDefault="00556FC4" w:rsidP="001625EE">
      <w:pPr>
        <w:pStyle w:val="ListParagraph"/>
        <w:numPr>
          <w:ilvl w:val="0"/>
          <w:numId w:val="5"/>
        </w:numPr>
        <w:spacing w:after="120"/>
        <w:rPr>
          <w:rFonts w:asciiTheme="minorHAnsi" w:hAnsiTheme="minorHAnsi" w:cstheme="minorHAnsi"/>
          <w:bCs/>
          <w:noProof/>
        </w:rPr>
      </w:pPr>
      <w:r>
        <w:rPr>
          <w:rFonts w:asciiTheme="minorHAnsi" w:hAnsiTheme="minorHAnsi" w:cstheme="minorHAnsi"/>
          <w:bCs/>
          <w:noProof/>
        </w:rPr>
        <w:t>Attachment J: Glossary</w:t>
      </w:r>
      <w:r w:rsidR="007F190F">
        <w:rPr>
          <w:rFonts w:cstheme="minorHAnsi"/>
          <w:color w:val="000000" w:themeColor="text1"/>
        </w:rPr>
        <w:t xml:space="preserve"> (Informational Only)</w:t>
      </w:r>
    </w:p>
    <w:p w14:paraId="169EF001" w14:textId="3B069EBE" w:rsidR="00765616" w:rsidRDefault="00765616" w:rsidP="001625EE">
      <w:pPr>
        <w:pStyle w:val="ListParagraph"/>
        <w:numPr>
          <w:ilvl w:val="0"/>
          <w:numId w:val="5"/>
        </w:numPr>
        <w:spacing w:after="120"/>
        <w:rPr>
          <w:rFonts w:asciiTheme="minorHAnsi" w:hAnsiTheme="minorHAnsi" w:cstheme="minorHAnsi"/>
          <w:bCs/>
          <w:noProof/>
        </w:rPr>
      </w:pPr>
      <w:r>
        <w:rPr>
          <w:rFonts w:asciiTheme="minorHAnsi" w:hAnsiTheme="minorHAnsi" w:cstheme="minorHAnsi"/>
          <w:bCs/>
          <w:noProof/>
        </w:rPr>
        <w:t>Attachment K: F</w:t>
      </w:r>
      <w:r w:rsidR="00766214">
        <w:rPr>
          <w:rFonts w:asciiTheme="minorHAnsi" w:hAnsiTheme="minorHAnsi" w:cstheme="minorHAnsi"/>
          <w:bCs/>
          <w:noProof/>
        </w:rPr>
        <w:t xml:space="preserve">ederal </w:t>
      </w:r>
      <w:r>
        <w:rPr>
          <w:rFonts w:asciiTheme="minorHAnsi" w:hAnsiTheme="minorHAnsi" w:cstheme="minorHAnsi"/>
          <w:bCs/>
          <w:noProof/>
        </w:rPr>
        <w:t>T</w:t>
      </w:r>
      <w:r w:rsidR="00766214">
        <w:rPr>
          <w:rFonts w:asciiTheme="minorHAnsi" w:hAnsiTheme="minorHAnsi" w:cstheme="minorHAnsi"/>
          <w:bCs/>
          <w:noProof/>
        </w:rPr>
        <w:t xml:space="preserve">ransit </w:t>
      </w:r>
      <w:r>
        <w:rPr>
          <w:rFonts w:asciiTheme="minorHAnsi" w:hAnsiTheme="minorHAnsi" w:cstheme="minorHAnsi"/>
          <w:bCs/>
          <w:noProof/>
        </w:rPr>
        <w:t>A</w:t>
      </w:r>
      <w:r w:rsidR="00766214">
        <w:rPr>
          <w:rFonts w:asciiTheme="minorHAnsi" w:hAnsiTheme="minorHAnsi" w:cstheme="minorHAnsi"/>
          <w:bCs/>
          <w:noProof/>
        </w:rPr>
        <w:t>dministration Contract</w:t>
      </w:r>
      <w:r>
        <w:rPr>
          <w:rFonts w:asciiTheme="minorHAnsi" w:hAnsiTheme="minorHAnsi" w:cstheme="minorHAnsi"/>
          <w:bCs/>
          <w:noProof/>
        </w:rPr>
        <w:t xml:space="preserve"> Clauses</w:t>
      </w:r>
    </w:p>
    <w:p w14:paraId="240CEB15" w14:textId="4637EDCF" w:rsidR="00605F5C" w:rsidRPr="00FD3798" w:rsidRDefault="00605F5C" w:rsidP="001625EE">
      <w:pPr>
        <w:pStyle w:val="ListParagraph"/>
        <w:numPr>
          <w:ilvl w:val="0"/>
          <w:numId w:val="5"/>
        </w:numPr>
        <w:spacing w:after="120"/>
        <w:rPr>
          <w:rFonts w:asciiTheme="minorHAnsi" w:hAnsiTheme="minorHAnsi" w:cstheme="minorHAnsi"/>
          <w:bCs/>
          <w:noProof/>
        </w:rPr>
      </w:pPr>
      <w:r>
        <w:rPr>
          <w:rFonts w:asciiTheme="minorHAnsi" w:hAnsiTheme="minorHAnsi" w:cstheme="minorHAnsi"/>
          <w:bCs/>
          <w:noProof/>
        </w:rPr>
        <w:t>Attachment L: DBE Provisions</w:t>
      </w:r>
    </w:p>
    <w:p w14:paraId="35FFD373" w14:textId="77777777" w:rsidR="00F34F3B" w:rsidRPr="00FD3798" w:rsidRDefault="00F34F3B">
      <w:pPr>
        <w:spacing w:after="120"/>
        <w:contextualSpacing/>
        <w:rPr>
          <w:rFonts w:asciiTheme="minorHAnsi" w:hAnsiTheme="minorHAnsi" w:cstheme="minorHAnsi"/>
          <w:bCs/>
          <w:noProof/>
        </w:rPr>
      </w:pPr>
    </w:p>
    <w:p w14:paraId="325FBB45" w14:textId="77777777" w:rsidR="00F34F3B" w:rsidRPr="00FD3798" w:rsidRDefault="00D5744B">
      <w:pPr>
        <w:spacing w:after="120"/>
        <w:contextualSpacing/>
        <w:rPr>
          <w:rFonts w:asciiTheme="minorHAnsi" w:hAnsiTheme="minorHAnsi" w:cstheme="minorHAnsi"/>
          <w:b/>
          <w:bCs/>
          <w:noProof/>
        </w:rPr>
      </w:pPr>
      <w:r w:rsidRPr="00FD3798">
        <w:rPr>
          <w:rFonts w:asciiTheme="minorHAnsi" w:hAnsiTheme="minorHAnsi" w:cstheme="minorHAnsi"/>
          <w:b/>
          <w:bCs/>
          <w:noProof/>
        </w:rPr>
        <w:t>Sample Contract</w:t>
      </w:r>
    </w:p>
    <w:p w14:paraId="1DA02467" w14:textId="7E43C7ED" w:rsidR="00F34F3B" w:rsidRDefault="00D5744B" w:rsidP="00ED0A0B">
      <w:pPr>
        <w:pStyle w:val="ListParagraph"/>
        <w:numPr>
          <w:ilvl w:val="0"/>
          <w:numId w:val="6"/>
        </w:numPr>
        <w:spacing w:after="120"/>
        <w:rPr>
          <w:rFonts w:asciiTheme="minorHAnsi" w:hAnsiTheme="minorHAnsi" w:cstheme="minorHAnsi"/>
          <w:bCs/>
          <w:noProof/>
        </w:rPr>
      </w:pPr>
      <w:r w:rsidRPr="00FD3798">
        <w:rPr>
          <w:rFonts w:asciiTheme="minorHAnsi" w:hAnsiTheme="minorHAnsi" w:cstheme="minorHAnsi"/>
          <w:bCs/>
          <w:noProof/>
        </w:rPr>
        <w:t>Exhibit A: Contract Terms</w:t>
      </w:r>
    </w:p>
    <w:p w14:paraId="0959DBAB" w14:textId="4B6B8E42" w:rsidR="0066606A" w:rsidRDefault="0066606A" w:rsidP="00F52A20">
      <w:pPr>
        <w:pStyle w:val="ListParagraph"/>
        <w:numPr>
          <w:ilvl w:val="1"/>
          <w:numId w:val="36"/>
        </w:numPr>
        <w:spacing w:after="120"/>
        <w:rPr>
          <w:rFonts w:asciiTheme="minorHAnsi" w:hAnsiTheme="minorHAnsi" w:cstheme="minorHAnsi"/>
          <w:bCs/>
          <w:noProof/>
        </w:rPr>
      </w:pPr>
      <w:r>
        <w:rPr>
          <w:rFonts w:asciiTheme="minorHAnsi" w:hAnsiTheme="minorHAnsi" w:cstheme="minorHAnsi"/>
          <w:bCs/>
          <w:noProof/>
        </w:rPr>
        <w:t>Supplement 1: IT Terms</w:t>
      </w:r>
    </w:p>
    <w:p w14:paraId="783D5264" w14:textId="41624166" w:rsidR="0066606A" w:rsidRPr="00FD3798" w:rsidRDefault="00766214" w:rsidP="00F52A20">
      <w:pPr>
        <w:pStyle w:val="ListParagraph"/>
        <w:numPr>
          <w:ilvl w:val="1"/>
          <w:numId w:val="36"/>
        </w:numPr>
        <w:spacing w:after="120"/>
        <w:rPr>
          <w:rFonts w:asciiTheme="minorHAnsi" w:hAnsiTheme="minorHAnsi" w:cstheme="minorHAnsi"/>
          <w:bCs/>
          <w:noProof/>
        </w:rPr>
      </w:pPr>
      <w:r>
        <w:rPr>
          <w:rFonts w:asciiTheme="minorHAnsi" w:hAnsiTheme="minorHAnsi" w:cstheme="minorHAnsi"/>
          <w:bCs/>
          <w:noProof/>
        </w:rPr>
        <w:t>Supplement 2: Federal Transit Administration Contract Clauses</w:t>
      </w:r>
    </w:p>
    <w:p w14:paraId="23A15132" w14:textId="77777777" w:rsidR="00F34F3B" w:rsidRPr="00FD3798" w:rsidRDefault="00D5744B" w:rsidP="00ED0A0B">
      <w:pPr>
        <w:pStyle w:val="ListParagraph"/>
        <w:numPr>
          <w:ilvl w:val="0"/>
          <w:numId w:val="6"/>
        </w:numPr>
        <w:spacing w:after="120"/>
        <w:rPr>
          <w:rFonts w:asciiTheme="minorHAnsi" w:hAnsiTheme="minorHAnsi" w:cstheme="minorHAnsi"/>
          <w:bCs/>
          <w:noProof/>
        </w:rPr>
      </w:pPr>
      <w:r w:rsidRPr="00FD3798">
        <w:rPr>
          <w:rFonts w:asciiTheme="minorHAnsi" w:hAnsiTheme="minorHAnsi" w:cstheme="minorHAnsi"/>
          <w:bCs/>
          <w:noProof/>
        </w:rPr>
        <w:t>Exhibit B: Insurance Requirements</w:t>
      </w:r>
    </w:p>
    <w:p w14:paraId="7EB4B377" w14:textId="77777777" w:rsidR="00F34F3B" w:rsidRPr="00FD3798" w:rsidRDefault="00D5744B" w:rsidP="00ED0A0B">
      <w:pPr>
        <w:pStyle w:val="ListParagraph"/>
        <w:numPr>
          <w:ilvl w:val="0"/>
          <w:numId w:val="6"/>
        </w:numPr>
        <w:spacing w:after="120"/>
        <w:rPr>
          <w:rFonts w:asciiTheme="minorHAnsi" w:hAnsiTheme="minorHAnsi" w:cstheme="minorHAnsi"/>
          <w:bCs/>
          <w:noProof/>
        </w:rPr>
      </w:pPr>
      <w:r w:rsidRPr="00FD3798">
        <w:rPr>
          <w:rFonts w:asciiTheme="minorHAnsi" w:hAnsiTheme="minorHAnsi" w:cstheme="minorHAnsi"/>
          <w:bCs/>
          <w:noProof/>
        </w:rPr>
        <w:t>Exhibit C: Specifications, Duties, and Scope of Work</w:t>
      </w:r>
    </w:p>
    <w:p w14:paraId="7555E74B" w14:textId="0D7E8530" w:rsidR="00F34F3B" w:rsidRDefault="00D5744B" w:rsidP="00ED0A0B">
      <w:pPr>
        <w:pStyle w:val="ListParagraph"/>
        <w:numPr>
          <w:ilvl w:val="0"/>
          <w:numId w:val="6"/>
        </w:numPr>
        <w:spacing w:after="120"/>
        <w:rPr>
          <w:rFonts w:asciiTheme="minorHAnsi" w:hAnsiTheme="minorHAnsi" w:cstheme="minorHAnsi"/>
          <w:bCs/>
          <w:noProof/>
        </w:rPr>
      </w:pPr>
      <w:r w:rsidRPr="00FD3798">
        <w:rPr>
          <w:rFonts w:asciiTheme="minorHAnsi" w:hAnsiTheme="minorHAnsi" w:cstheme="minorHAnsi"/>
          <w:bCs/>
          <w:noProof/>
        </w:rPr>
        <w:t>Exhibit D: Pricing</w:t>
      </w:r>
    </w:p>
    <w:p w14:paraId="49C832FE" w14:textId="205908BA" w:rsidR="00BB2010" w:rsidRDefault="00BB2010" w:rsidP="00ED0A0B">
      <w:pPr>
        <w:pStyle w:val="ListParagraph"/>
        <w:numPr>
          <w:ilvl w:val="0"/>
          <w:numId w:val="6"/>
        </w:numPr>
        <w:spacing w:after="120"/>
        <w:rPr>
          <w:rFonts w:asciiTheme="minorHAnsi" w:hAnsiTheme="minorHAnsi" w:cstheme="minorHAnsi"/>
          <w:bCs/>
          <w:noProof/>
        </w:rPr>
      </w:pPr>
      <w:r w:rsidRPr="005757BC">
        <w:t xml:space="preserve">Exhibit E: </w:t>
      </w:r>
      <w:r w:rsidRPr="00EB6134">
        <w:t>Contractor Payment Form</w:t>
      </w:r>
      <w:r>
        <w:t>- DBE</w:t>
      </w:r>
    </w:p>
    <w:p w14:paraId="71AF8D3F" w14:textId="77777777" w:rsidR="00F34F3B" w:rsidRPr="00FD3798" w:rsidRDefault="00D5744B">
      <w:pPr>
        <w:pStyle w:val="Title"/>
        <w:rPr>
          <w:rFonts w:asciiTheme="minorHAnsi" w:hAnsiTheme="minorHAnsi" w:cstheme="minorHAnsi"/>
        </w:rPr>
      </w:pPr>
      <w:bookmarkStart w:id="0" w:name="_Toc23417077"/>
      <w:r w:rsidRPr="00FD3798">
        <w:rPr>
          <w:rFonts w:asciiTheme="minorHAnsi" w:hAnsiTheme="minorHAnsi" w:cstheme="minorHAnsi"/>
        </w:rPr>
        <w:br w:type="page"/>
      </w:r>
      <w:bookmarkStart w:id="1" w:name="_Toc25566386"/>
      <w:bookmarkStart w:id="2" w:name="_Toc55758368"/>
      <w:r w:rsidRPr="00FD3798">
        <w:rPr>
          <w:rFonts w:asciiTheme="minorHAnsi" w:hAnsiTheme="minorHAnsi" w:cstheme="minorHAnsi"/>
        </w:rPr>
        <w:lastRenderedPageBreak/>
        <w:t>SECTION 1 – INSTRUCTIONS TO RESPONDERS</w:t>
      </w:r>
      <w:bookmarkEnd w:id="0"/>
      <w:bookmarkEnd w:id="1"/>
      <w:bookmarkEnd w:id="2"/>
    </w:p>
    <w:tbl>
      <w:tblPr>
        <w:tblW w:w="10615" w:type="dxa"/>
        <w:jc w:val="center"/>
        <w:tblLook w:val="04A0" w:firstRow="1" w:lastRow="0" w:firstColumn="1" w:lastColumn="0" w:noHBand="0" w:noVBand="1"/>
      </w:tblPr>
      <w:tblGrid>
        <w:gridCol w:w="1885"/>
        <w:gridCol w:w="8730"/>
      </w:tblGrid>
      <w:tr w:rsidR="00F34F3B" w:rsidRPr="00FD3798" w14:paraId="0CF206D1" w14:textId="77777777">
        <w:trPr>
          <w:trHeight w:val="1322"/>
          <w:jc w:val="center"/>
        </w:trPr>
        <w:tc>
          <w:tcPr>
            <w:tcW w:w="1885" w:type="dxa"/>
            <w:shd w:val="clear" w:color="auto" w:fill="auto"/>
          </w:tcPr>
          <w:p w14:paraId="76CA8F1D" w14:textId="77777777" w:rsidR="00F34F3B" w:rsidRPr="00FD3798" w:rsidRDefault="00D5744B">
            <w:pPr>
              <w:spacing w:before="120" w:after="120"/>
              <w:rPr>
                <w:rFonts w:asciiTheme="minorHAnsi" w:hAnsiTheme="minorHAnsi" w:cstheme="minorHAnsi"/>
              </w:rPr>
            </w:pPr>
            <w:r w:rsidRPr="00FD3798">
              <w:rPr>
                <w:rFonts w:asciiTheme="minorHAnsi" w:hAnsiTheme="minorHAnsi" w:cstheme="minorHAnsi"/>
              </w:rPr>
              <w:t>Steps for Completing Your Response</w:t>
            </w:r>
          </w:p>
        </w:tc>
        <w:tc>
          <w:tcPr>
            <w:tcW w:w="8730" w:type="dxa"/>
            <w:shd w:val="clear" w:color="auto" w:fill="auto"/>
          </w:tcPr>
          <w:p w14:paraId="53E134A9" w14:textId="77777777" w:rsidR="00F34F3B" w:rsidRPr="00FD3798" w:rsidRDefault="00D5744B">
            <w:pPr>
              <w:spacing w:before="120" w:after="120"/>
              <w:rPr>
                <w:rFonts w:asciiTheme="minorHAnsi" w:hAnsiTheme="minorHAnsi" w:cstheme="minorHAnsi"/>
              </w:rPr>
            </w:pPr>
            <w:r w:rsidRPr="00FD3798">
              <w:rPr>
                <w:rFonts w:asciiTheme="minorHAnsi" w:hAnsiTheme="minorHAnsi" w:cstheme="minorHAnsi"/>
              </w:rPr>
              <w:t>Follow the steps below to complete your response to this Solicitation:</w:t>
            </w:r>
          </w:p>
          <w:p w14:paraId="01AE0B3E" w14:textId="77777777" w:rsidR="00F34F3B" w:rsidRPr="00FD3798" w:rsidRDefault="00D5744B">
            <w:pPr>
              <w:spacing w:after="120"/>
              <w:ind w:left="720"/>
              <w:rPr>
                <w:rFonts w:asciiTheme="minorHAnsi" w:hAnsiTheme="minorHAnsi" w:cstheme="minorHAnsi"/>
              </w:rPr>
            </w:pPr>
            <w:r w:rsidRPr="00FD3798">
              <w:rPr>
                <w:rFonts w:asciiTheme="minorHAnsi" w:hAnsiTheme="minorHAnsi" w:cstheme="minorHAnsi"/>
              </w:rPr>
              <w:t>Step 1: Read the solicitation documents and ask questions, if any</w:t>
            </w:r>
            <w:r w:rsidRPr="00FD3798">
              <w:rPr>
                <w:rFonts w:asciiTheme="minorHAnsi" w:hAnsiTheme="minorHAnsi" w:cstheme="minorHAnsi"/>
              </w:rPr>
              <w:br/>
              <w:t>Step 2: Write your response</w:t>
            </w:r>
            <w:r w:rsidRPr="00FD3798">
              <w:rPr>
                <w:rFonts w:asciiTheme="minorHAnsi" w:hAnsiTheme="minorHAnsi" w:cstheme="minorHAnsi"/>
              </w:rPr>
              <w:br/>
              <w:t>Step 3: Submit your response</w:t>
            </w:r>
          </w:p>
        </w:tc>
      </w:tr>
      <w:tr w:rsidR="00F34F3B" w:rsidRPr="00FD3798" w14:paraId="5F0E5372" w14:textId="77777777" w:rsidTr="003C150B">
        <w:trPr>
          <w:trHeight w:val="908"/>
          <w:jc w:val="center"/>
        </w:trPr>
        <w:tc>
          <w:tcPr>
            <w:tcW w:w="1885" w:type="dxa"/>
            <w:tcBorders>
              <w:bottom w:val="single" w:sz="4" w:space="0" w:color="auto"/>
            </w:tcBorders>
            <w:shd w:val="clear" w:color="auto" w:fill="auto"/>
          </w:tcPr>
          <w:p w14:paraId="3BFC49BC" w14:textId="77777777" w:rsidR="00F34F3B" w:rsidRPr="00FD3798" w:rsidRDefault="00D5744B">
            <w:pPr>
              <w:spacing w:before="120" w:after="120"/>
              <w:rPr>
                <w:rFonts w:asciiTheme="minorHAnsi" w:hAnsiTheme="minorHAnsi" w:cstheme="minorHAnsi"/>
              </w:rPr>
            </w:pPr>
            <w:r w:rsidRPr="00FD3798">
              <w:rPr>
                <w:rFonts w:asciiTheme="minorHAnsi" w:hAnsiTheme="minorHAnsi" w:cstheme="minorHAnsi"/>
              </w:rPr>
              <w:t>Incomplete Submittals</w:t>
            </w:r>
          </w:p>
        </w:tc>
        <w:tc>
          <w:tcPr>
            <w:tcW w:w="8730" w:type="dxa"/>
            <w:tcBorders>
              <w:bottom w:val="single" w:sz="4" w:space="0" w:color="auto"/>
            </w:tcBorders>
            <w:shd w:val="clear" w:color="auto" w:fill="auto"/>
          </w:tcPr>
          <w:p w14:paraId="58A5788B" w14:textId="77777777" w:rsidR="00F34F3B" w:rsidRPr="00FD3798" w:rsidRDefault="00D5744B">
            <w:pPr>
              <w:spacing w:before="120" w:after="120"/>
              <w:rPr>
                <w:rFonts w:asciiTheme="minorHAnsi" w:hAnsiTheme="minorHAnsi" w:cstheme="minorHAnsi"/>
              </w:rPr>
            </w:pPr>
            <w:r w:rsidRPr="00FD3798">
              <w:rPr>
                <w:rFonts w:asciiTheme="minorHAnsi" w:hAnsiTheme="minorHAnsi" w:cstheme="minorHAnsi"/>
              </w:rPr>
              <w:t>A response must be submitted along with any required additional documents. Incomplete responses that materially deviate from the required format and content may be rejected.</w:t>
            </w:r>
          </w:p>
        </w:tc>
      </w:tr>
      <w:tr w:rsidR="00F34F3B" w:rsidRPr="00FD3798" w14:paraId="0C43A744" w14:textId="77777777" w:rsidTr="003C150B">
        <w:trPr>
          <w:trHeight w:val="512"/>
          <w:jc w:val="center"/>
        </w:trPr>
        <w:tc>
          <w:tcPr>
            <w:tcW w:w="10615"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43A42C48" w14:textId="77777777" w:rsidR="00F34F3B" w:rsidRPr="00FD3798" w:rsidRDefault="00D5744B">
            <w:pPr>
              <w:spacing w:before="120" w:after="120"/>
              <w:jc w:val="center"/>
              <w:rPr>
                <w:rFonts w:asciiTheme="minorHAnsi" w:hAnsiTheme="minorHAnsi" w:cstheme="minorHAnsi"/>
              </w:rPr>
            </w:pPr>
            <w:r w:rsidRPr="00FD3798">
              <w:rPr>
                <w:rFonts w:asciiTheme="minorHAnsi" w:hAnsiTheme="minorHAnsi" w:cstheme="minorHAnsi"/>
              </w:rPr>
              <w:t>STEP 1 – READ THE SOLICITATION DOCUMENT &amp; ASK QUESTIONS, IF ANY</w:t>
            </w:r>
          </w:p>
        </w:tc>
      </w:tr>
      <w:tr w:rsidR="00F34F3B" w:rsidRPr="00FD3798" w14:paraId="381BBCA3" w14:textId="77777777" w:rsidTr="003C150B">
        <w:trPr>
          <w:trHeight w:val="2222"/>
          <w:jc w:val="center"/>
        </w:trPr>
        <w:tc>
          <w:tcPr>
            <w:tcW w:w="1885" w:type="dxa"/>
            <w:tcBorders>
              <w:top w:val="single" w:sz="4" w:space="0" w:color="auto"/>
              <w:bottom w:val="single" w:sz="4" w:space="0" w:color="auto"/>
            </w:tcBorders>
            <w:shd w:val="clear" w:color="auto" w:fill="auto"/>
          </w:tcPr>
          <w:p w14:paraId="06FB8E7D" w14:textId="2C3C1ABC" w:rsidR="00F34F3B" w:rsidRPr="00FD3798" w:rsidRDefault="003C150B">
            <w:pPr>
              <w:spacing w:before="120" w:after="120"/>
              <w:rPr>
                <w:rFonts w:asciiTheme="minorHAnsi" w:hAnsiTheme="minorHAnsi" w:cstheme="minorHAnsi"/>
              </w:rPr>
            </w:pPr>
            <w:r>
              <w:rPr>
                <w:b/>
                <w:bCs/>
              </w:rPr>
              <w:t>Pre-Proposal Conference/How to Ask Questions</w:t>
            </w:r>
          </w:p>
          <w:p w14:paraId="7B95F73F" w14:textId="77777777" w:rsidR="00F34F3B" w:rsidRPr="00FD3798" w:rsidRDefault="00F34F3B">
            <w:pPr>
              <w:spacing w:before="120" w:after="120"/>
              <w:rPr>
                <w:rFonts w:asciiTheme="minorHAnsi" w:hAnsiTheme="minorHAnsi" w:cstheme="minorHAnsi"/>
              </w:rPr>
            </w:pPr>
          </w:p>
          <w:p w14:paraId="433B21AD" w14:textId="77777777" w:rsidR="00F34F3B" w:rsidRPr="00FD3798" w:rsidRDefault="00F34F3B">
            <w:pPr>
              <w:spacing w:before="120" w:after="120"/>
              <w:rPr>
                <w:rFonts w:asciiTheme="minorHAnsi" w:hAnsiTheme="minorHAnsi" w:cstheme="minorHAnsi"/>
              </w:rPr>
            </w:pPr>
          </w:p>
          <w:p w14:paraId="4E87B201" w14:textId="147598DD" w:rsidR="00F34F3B" w:rsidRPr="00FD3798" w:rsidRDefault="00F34F3B">
            <w:pPr>
              <w:spacing w:before="120" w:after="120"/>
              <w:rPr>
                <w:rFonts w:asciiTheme="minorHAnsi" w:hAnsiTheme="minorHAnsi" w:cstheme="minorHAnsi"/>
              </w:rPr>
            </w:pPr>
          </w:p>
        </w:tc>
        <w:tc>
          <w:tcPr>
            <w:tcW w:w="8730" w:type="dxa"/>
            <w:tcBorders>
              <w:top w:val="single" w:sz="4" w:space="0" w:color="auto"/>
              <w:bottom w:val="single" w:sz="4" w:space="0" w:color="auto"/>
            </w:tcBorders>
            <w:shd w:val="clear" w:color="auto" w:fill="auto"/>
          </w:tcPr>
          <w:p w14:paraId="2557AD8D" w14:textId="76ED70AF" w:rsidR="003C150B" w:rsidRDefault="003C150B" w:rsidP="003C150B">
            <w:pPr>
              <w:overflowPunct w:val="0"/>
              <w:autoSpaceDE w:val="0"/>
              <w:autoSpaceDN w:val="0"/>
              <w:spacing w:before="120" w:line="255" w:lineRule="exact"/>
              <w:ind w:left="43"/>
            </w:pPr>
            <w:r>
              <w:t xml:space="preserve">The State is holding an optional pre-proposal conference starting at </w:t>
            </w:r>
            <w:r w:rsidR="00B6689D" w:rsidRPr="003B2503">
              <w:rPr>
                <w:b/>
                <w:bCs/>
              </w:rPr>
              <w:t>2</w:t>
            </w:r>
            <w:r>
              <w:rPr>
                <w:b/>
                <w:bCs/>
              </w:rPr>
              <w:t>:</w:t>
            </w:r>
            <w:r w:rsidR="00B6689D">
              <w:rPr>
                <w:b/>
                <w:bCs/>
              </w:rPr>
              <w:t>0</w:t>
            </w:r>
            <w:r>
              <w:rPr>
                <w:b/>
                <w:bCs/>
              </w:rPr>
              <w:t xml:space="preserve">0 </w:t>
            </w:r>
            <w:r w:rsidR="00B6689D">
              <w:rPr>
                <w:b/>
                <w:bCs/>
              </w:rPr>
              <w:t>P</w:t>
            </w:r>
            <w:r>
              <w:rPr>
                <w:b/>
                <w:bCs/>
              </w:rPr>
              <w:t xml:space="preserve">M CT on </w:t>
            </w:r>
            <w:r w:rsidR="00B6689D">
              <w:rPr>
                <w:b/>
                <w:bCs/>
              </w:rPr>
              <w:t>February</w:t>
            </w:r>
            <w:r w:rsidR="00AE3551">
              <w:rPr>
                <w:b/>
                <w:bCs/>
              </w:rPr>
              <w:t xml:space="preserve"> </w:t>
            </w:r>
            <w:r w:rsidR="00B6689D">
              <w:rPr>
                <w:b/>
                <w:bCs/>
              </w:rPr>
              <w:t>1</w:t>
            </w:r>
            <w:r w:rsidR="00756D00">
              <w:rPr>
                <w:b/>
                <w:bCs/>
              </w:rPr>
              <w:t>1</w:t>
            </w:r>
            <w:r w:rsidR="00AE3551">
              <w:rPr>
                <w:b/>
                <w:bCs/>
              </w:rPr>
              <w:t>,</w:t>
            </w:r>
            <w:r>
              <w:rPr>
                <w:b/>
                <w:bCs/>
              </w:rPr>
              <w:t xml:space="preserve"> 202</w:t>
            </w:r>
            <w:r w:rsidR="00B6689D">
              <w:rPr>
                <w:b/>
                <w:bCs/>
              </w:rPr>
              <w:t>1</w:t>
            </w:r>
            <w:r>
              <w:t xml:space="preserve">. The </w:t>
            </w:r>
            <w:r w:rsidRPr="003C150B">
              <w:rPr>
                <w:rFonts w:asciiTheme="minorHAnsi" w:hAnsiTheme="minorHAnsi" w:cstheme="minorHAnsi"/>
              </w:rPr>
              <w:t>intent of the pre-proposal meeting is to allow vendors to ask questions of the State and the State to ask for clarifications on the questions asked. It is not the intent of the State to answer vendor questions during the pre-proposal meeting. All questions asked will be collected and answers sent out via an addendum to the SWIFT event.</w:t>
            </w:r>
          </w:p>
          <w:p w14:paraId="2FA9B3B2" w14:textId="77777777" w:rsidR="003C150B" w:rsidRDefault="003C150B" w:rsidP="003C150B">
            <w:pPr>
              <w:overflowPunct w:val="0"/>
              <w:autoSpaceDE w:val="0"/>
              <w:autoSpaceDN w:val="0"/>
              <w:spacing w:before="56"/>
              <w:ind w:left="38" w:right="1803"/>
              <w:rPr>
                <w:color w:val="000000"/>
              </w:rPr>
            </w:pPr>
            <w:r>
              <w:t xml:space="preserve">To obtain information on attending the pre-proposal, contact </w:t>
            </w:r>
            <w:hyperlink r:id="rId10" w:history="1">
              <w:r>
                <w:rPr>
                  <w:rStyle w:val="Hyperlink"/>
                </w:rPr>
                <w:t>leah.wilhelmy@state.mn.us.</w:t>
              </w:r>
            </w:hyperlink>
            <w:r>
              <w:t xml:space="preserve"> </w:t>
            </w:r>
          </w:p>
          <w:p w14:paraId="14D92CAC" w14:textId="421CE15D" w:rsidR="003C150B" w:rsidRPr="003C150B" w:rsidRDefault="003C150B" w:rsidP="003C150B">
            <w:pPr>
              <w:overflowPunct w:val="0"/>
              <w:autoSpaceDE w:val="0"/>
              <w:autoSpaceDN w:val="0"/>
              <w:spacing w:before="56"/>
              <w:ind w:left="38"/>
              <w:rPr>
                <w:color w:val="000000"/>
              </w:rPr>
            </w:pPr>
            <w:r>
              <w:t xml:space="preserve">Following the pre-proposal conference, for additional questions contact </w:t>
            </w:r>
            <w:hyperlink r:id="rId11" w:history="1">
              <w:r>
                <w:rPr>
                  <w:rStyle w:val="Hyperlink"/>
                </w:rPr>
                <w:t>leah.wilhelmy@state.mn.us.</w:t>
              </w:r>
            </w:hyperlink>
            <w:r>
              <w:rPr>
                <w:color w:val="000000"/>
              </w:rPr>
              <w:t xml:space="preserve"> Other personnel are not authorized to answer questions regarding this solicitation.</w:t>
            </w:r>
          </w:p>
          <w:p w14:paraId="0EA0564F" w14:textId="1EFABEC8" w:rsidR="00F34F3B" w:rsidRPr="00FD3798" w:rsidRDefault="003C150B">
            <w:pPr>
              <w:spacing w:before="120" w:after="120"/>
              <w:rPr>
                <w:rFonts w:asciiTheme="minorHAnsi" w:hAnsiTheme="minorHAnsi" w:cstheme="minorHAnsi"/>
              </w:rPr>
            </w:pPr>
            <w:r>
              <w:t xml:space="preserve">All remaining questions </w:t>
            </w:r>
            <w:r w:rsidR="00451D0E">
              <w:t>should</w:t>
            </w:r>
            <w:r>
              <w:t xml:space="preserve"> be emailed to </w:t>
            </w:r>
            <w:hyperlink r:id="rId12" w:history="1">
              <w:r>
                <w:rPr>
                  <w:rStyle w:val="Hyperlink"/>
                </w:rPr>
                <w:t xml:space="preserve">leah.wilhelmy@state.mn.us </w:t>
              </w:r>
            </w:hyperlink>
            <w:r>
              <w:rPr>
                <w:b/>
                <w:bCs/>
                <w:color w:val="000000"/>
              </w:rPr>
              <w:t xml:space="preserve">by 2:00 PM CT on </w:t>
            </w:r>
            <w:r w:rsidR="007A23F5">
              <w:rPr>
                <w:b/>
                <w:bCs/>
                <w:color w:val="000000"/>
              </w:rPr>
              <w:t>February</w:t>
            </w:r>
            <w:r>
              <w:rPr>
                <w:b/>
                <w:bCs/>
                <w:color w:val="000000"/>
              </w:rPr>
              <w:t xml:space="preserve"> </w:t>
            </w:r>
            <w:r w:rsidR="00AE3551">
              <w:rPr>
                <w:b/>
                <w:bCs/>
                <w:color w:val="000000"/>
              </w:rPr>
              <w:t>1</w:t>
            </w:r>
            <w:r w:rsidR="00756D00">
              <w:rPr>
                <w:b/>
                <w:bCs/>
                <w:color w:val="000000"/>
              </w:rPr>
              <w:t>8</w:t>
            </w:r>
            <w:r>
              <w:rPr>
                <w:b/>
                <w:bCs/>
                <w:color w:val="000000"/>
              </w:rPr>
              <w:t>, 202</w:t>
            </w:r>
            <w:r w:rsidR="007A23F5">
              <w:rPr>
                <w:b/>
                <w:bCs/>
                <w:color w:val="000000"/>
              </w:rPr>
              <w:t>1</w:t>
            </w:r>
            <w:r>
              <w:rPr>
                <w:color w:val="000000"/>
              </w:rPr>
              <w:t>. The State will supplement the SWIFT event with an addendum containing all questions and answers.</w:t>
            </w:r>
          </w:p>
        </w:tc>
      </w:tr>
      <w:tr w:rsidR="00F34F3B" w:rsidRPr="00FD3798" w14:paraId="4AA53E0B" w14:textId="77777777" w:rsidTr="003C150B">
        <w:trPr>
          <w:trHeight w:val="467"/>
          <w:jc w:val="center"/>
        </w:trPr>
        <w:tc>
          <w:tcPr>
            <w:tcW w:w="10615" w:type="dxa"/>
            <w:gridSpan w:val="2"/>
            <w:tcBorders>
              <w:top w:val="single" w:sz="4" w:space="0" w:color="auto"/>
              <w:left w:val="single" w:sz="4" w:space="0" w:color="auto"/>
              <w:bottom w:val="single" w:sz="4" w:space="0" w:color="auto"/>
              <w:right w:val="single" w:sz="4" w:space="0" w:color="auto"/>
            </w:tcBorders>
            <w:shd w:val="clear" w:color="auto" w:fill="D9D9D9"/>
          </w:tcPr>
          <w:p w14:paraId="1B208BF0" w14:textId="77777777" w:rsidR="00F34F3B" w:rsidRPr="00FD3798" w:rsidRDefault="00D5744B">
            <w:pPr>
              <w:spacing w:before="120" w:after="120"/>
              <w:jc w:val="center"/>
              <w:rPr>
                <w:rFonts w:asciiTheme="minorHAnsi" w:hAnsiTheme="minorHAnsi" w:cstheme="minorHAnsi"/>
              </w:rPr>
            </w:pPr>
            <w:r w:rsidRPr="00FD3798">
              <w:rPr>
                <w:rFonts w:asciiTheme="minorHAnsi" w:hAnsiTheme="minorHAnsi" w:cstheme="minorHAnsi"/>
              </w:rPr>
              <w:t>STEP 2 – WRITE YOUR RESPONSE</w:t>
            </w:r>
          </w:p>
        </w:tc>
      </w:tr>
      <w:tr w:rsidR="00F34F3B" w:rsidRPr="00FD3798" w14:paraId="2B0F75F1" w14:textId="77777777">
        <w:trPr>
          <w:trHeight w:val="728"/>
          <w:jc w:val="center"/>
        </w:trPr>
        <w:tc>
          <w:tcPr>
            <w:tcW w:w="1885" w:type="dxa"/>
            <w:tcBorders>
              <w:top w:val="single" w:sz="4" w:space="0" w:color="auto"/>
              <w:bottom w:val="single" w:sz="4" w:space="0" w:color="auto"/>
            </w:tcBorders>
            <w:shd w:val="clear" w:color="auto" w:fill="auto"/>
          </w:tcPr>
          <w:p w14:paraId="404A0D41" w14:textId="77777777" w:rsidR="00F34F3B" w:rsidRPr="00FD3798" w:rsidRDefault="00F34F3B">
            <w:pPr>
              <w:spacing w:before="120" w:after="120"/>
              <w:rPr>
                <w:rFonts w:asciiTheme="minorHAnsi" w:hAnsiTheme="minorHAnsi" w:cstheme="minorHAnsi"/>
              </w:rPr>
            </w:pPr>
          </w:p>
          <w:p w14:paraId="73EB479C" w14:textId="77777777" w:rsidR="00F34F3B" w:rsidRPr="00FD3798" w:rsidRDefault="00F34F3B">
            <w:pPr>
              <w:spacing w:before="120" w:after="120"/>
              <w:rPr>
                <w:rFonts w:asciiTheme="minorHAnsi" w:hAnsiTheme="minorHAnsi" w:cstheme="minorHAnsi"/>
              </w:rPr>
            </w:pPr>
          </w:p>
        </w:tc>
        <w:tc>
          <w:tcPr>
            <w:tcW w:w="8730" w:type="dxa"/>
            <w:tcBorders>
              <w:top w:val="single" w:sz="4" w:space="0" w:color="auto"/>
              <w:bottom w:val="single" w:sz="4" w:space="0" w:color="auto"/>
            </w:tcBorders>
            <w:shd w:val="clear" w:color="auto" w:fill="auto"/>
          </w:tcPr>
          <w:p w14:paraId="24271313" w14:textId="77777777" w:rsidR="00F34F3B" w:rsidRPr="00FD3798" w:rsidRDefault="00D5744B">
            <w:pPr>
              <w:spacing w:before="120" w:after="120"/>
              <w:rPr>
                <w:rFonts w:asciiTheme="minorHAnsi" w:hAnsiTheme="minorHAnsi" w:cstheme="minorHAnsi"/>
              </w:rPr>
            </w:pPr>
            <w:r w:rsidRPr="00FD3798">
              <w:rPr>
                <w:rFonts w:asciiTheme="minorHAnsi" w:hAnsiTheme="minorHAnsi" w:cstheme="minorHAnsi"/>
              </w:rPr>
              <w:t xml:space="preserve">The Proposal Content section is in Section 4. Prepare a written response and supply all requested content. Responses should address the requested information and documents detailed in Section 4. </w:t>
            </w:r>
            <w:r w:rsidRPr="00FD3798">
              <w:rPr>
                <w:rFonts w:asciiTheme="minorHAnsi" w:hAnsiTheme="minorHAnsi" w:cstheme="minorHAnsi"/>
                <w:u w:val="single"/>
              </w:rPr>
              <w:t>DO NOT INCLUDE</w:t>
            </w:r>
            <w:r w:rsidRPr="00FD3798">
              <w:rPr>
                <w:rFonts w:asciiTheme="minorHAnsi" w:hAnsiTheme="minorHAnsi" w:cstheme="minorHAnsi"/>
              </w:rPr>
              <w:t xml:space="preserve"> Non-Public/Trade Secret data (as defined by Minn. Stat. § 13.37).</w:t>
            </w:r>
          </w:p>
          <w:p w14:paraId="0A138CDB" w14:textId="77777777" w:rsidR="00F34F3B" w:rsidRPr="00FD3798" w:rsidRDefault="00D5744B">
            <w:pPr>
              <w:spacing w:before="120" w:after="120"/>
              <w:rPr>
                <w:rFonts w:asciiTheme="minorHAnsi" w:hAnsiTheme="minorHAnsi" w:cstheme="minorHAnsi"/>
              </w:rPr>
            </w:pPr>
            <w:r w:rsidRPr="00FD3798">
              <w:rPr>
                <w:rFonts w:asciiTheme="minorHAnsi" w:hAnsiTheme="minorHAnsi" w:cstheme="minorHAnsi"/>
                <w:b/>
                <w:bCs/>
              </w:rPr>
              <w:t>Review, sign, and include the Responder Declarations with your response</w:t>
            </w:r>
            <w:r w:rsidRPr="00FD3798">
              <w:rPr>
                <w:rFonts w:asciiTheme="minorHAnsi" w:hAnsiTheme="minorHAnsi" w:cstheme="minorHAnsi"/>
              </w:rPr>
              <w:t xml:space="preserve">. </w:t>
            </w:r>
          </w:p>
        </w:tc>
      </w:tr>
      <w:tr w:rsidR="00F34F3B" w:rsidRPr="00FD3798" w14:paraId="40FFC96F" w14:textId="77777777">
        <w:trPr>
          <w:trHeight w:val="458"/>
          <w:jc w:val="center"/>
        </w:trPr>
        <w:tc>
          <w:tcPr>
            <w:tcW w:w="10615" w:type="dxa"/>
            <w:gridSpan w:val="2"/>
            <w:tcBorders>
              <w:top w:val="single" w:sz="4" w:space="0" w:color="auto"/>
              <w:left w:val="single" w:sz="4" w:space="0" w:color="auto"/>
              <w:bottom w:val="single" w:sz="4" w:space="0" w:color="auto"/>
              <w:right w:val="single" w:sz="4" w:space="0" w:color="auto"/>
            </w:tcBorders>
            <w:shd w:val="clear" w:color="auto" w:fill="D9D9D9"/>
          </w:tcPr>
          <w:p w14:paraId="0B2C63DD" w14:textId="77777777" w:rsidR="00F34F3B" w:rsidRPr="00FD3798" w:rsidRDefault="00D5744B">
            <w:pPr>
              <w:spacing w:before="120" w:after="120"/>
              <w:jc w:val="center"/>
              <w:rPr>
                <w:rFonts w:asciiTheme="minorHAnsi" w:hAnsiTheme="minorHAnsi" w:cstheme="minorHAnsi"/>
              </w:rPr>
            </w:pPr>
            <w:r w:rsidRPr="00FD3798">
              <w:rPr>
                <w:rFonts w:asciiTheme="minorHAnsi" w:hAnsiTheme="minorHAnsi" w:cstheme="minorHAnsi"/>
              </w:rPr>
              <w:t>STEP 3 –SUBMIT YOUR RESPONSE</w:t>
            </w:r>
          </w:p>
        </w:tc>
      </w:tr>
      <w:tr w:rsidR="00F34F3B" w:rsidRPr="00FD3798" w14:paraId="17F7D587" w14:textId="77777777">
        <w:trPr>
          <w:trHeight w:val="2555"/>
          <w:jc w:val="center"/>
        </w:trPr>
        <w:tc>
          <w:tcPr>
            <w:tcW w:w="1885" w:type="dxa"/>
            <w:tcBorders>
              <w:top w:val="single" w:sz="4" w:space="0" w:color="auto"/>
            </w:tcBorders>
            <w:shd w:val="clear" w:color="auto" w:fill="auto"/>
          </w:tcPr>
          <w:p w14:paraId="2ED7DDFF" w14:textId="77777777" w:rsidR="00F34F3B" w:rsidRPr="00FD3798" w:rsidRDefault="00D5744B">
            <w:pPr>
              <w:spacing w:before="120" w:after="120"/>
              <w:rPr>
                <w:rFonts w:asciiTheme="minorHAnsi" w:hAnsiTheme="minorHAnsi" w:cstheme="minorHAnsi"/>
              </w:rPr>
            </w:pPr>
            <w:r w:rsidRPr="00FD3798">
              <w:rPr>
                <w:rFonts w:asciiTheme="minorHAnsi" w:hAnsiTheme="minorHAnsi" w:cstheme="minorHAnsi"/>
              </w:rPr>
              <w:t>Where to Send Your Response</w:t>
            </w:r>
          </w:p>
          <w:p w14:paraId="2A6C513C" w14:textId="77777777" w:rsidR="00F34F3B" w:rsidRPr="00FD3798" w:rsidRDefault="00F34F3B">
            <w:pPr>
              <w:spacing w:before="120" w:after="120"/>
              <w:rPr>
                <w:rFonts w:asciiTheme="minorHAnsi" w:hAnsiTheme="minorHAnsi" w:cstheme="minorHAnsi"/>
              </w:rPr>
            </w:pPr>
          </w:p>
        </w:tc>
        <w:tc>
          <w:tcPr>
            <w:tcW w:w="8730" w:type="dxa"/>
            <w:tcBorders>
              <w:top w:val="single" w:sz="4" w:space="0" w:color="auto"/>
            </w:tcBorders>
            <w:shd w:val="clear" w:color="auto" w:fill="auto"/>
          </w:tcPr>
          <w:p w14:paraId="6F7298F3" w14:textId="468F3AE3" w:rsidR="00F34F3B" w:rsidRPr="00FD3798" w:rsidRDefault="00D5744B">
            <w:pPr>
              <w:spacing w:before="120" w:after="120"/>
              <w:rPr>
                <w:rFonts w:asciiTheme="minorHAnsi" w:hAnsiTheme="minorHAnsi" w:cstheme="minorHAnsi"/>
              </w:rPr>
            </w:pPr>
            <w:r w:rsidRPr="00FD3798">
              <w:rPr>
                <w:rFonts w:asciiTheme="minorHAnsi" w:hAnsiTheme="minorHAnsi" w:cstheme="minorHAnsi"/>
              </w:rPr>
              <w:t>All responses to this solicitation (termed an “Event” within SWIFT) must be submitted through SWIFT using the Supplier portal (</w:t>
            </w:r>
            <w:hyperlink r:id="rId13" w:history="1">
              <w:r w:rsidRPr="00FD3798">
                <w:rPr>
                  <w:rStyle w:val="Hyperlink"/>
                  <w:rFonts w:asciiTheme="minorHAnsi" w:hAnsiTheme="minorHAnsi" w:cstheme="minorHAnsi"/>
                </w:rPr>
                <w:t>https://mn.gov/supplier</w:t>
              </w:r>
            </w:hyperlink>
            <w:r w:rsidRPr="00FD3798">
              <w:rPr>
                <w:rFonts w:asciiTheme="minorHAnsi" w:hAnsiTheme="minorHAnsi" w:cstheme="minorHAnsi"/>
              </w:rPr>
              <w:t>). Training and documentation on how to submit your response is available through the Supplier portal link above. Fax, e-mail, and printed responses will not be accepted or considered. All costs incurred in responding to this solicitation will be borne by the responder.</w:t>
            </w:r>
          </w:p>
          <w:p w14:paraId="1A628D34" w14:textId="77777777" w:rsidR="00F34F3B" w:rsidRPr="00FD3798" w:rsidRDefault="00D5744B">
            <w:pPr>
              <w:spacing w:before="120" w:after="120"/>
              <w:rPr>
                <w:rFonts w:asciiTheme="minorHAnsi" w:hAnsiTheme="minorHAnsi" w:cstheme="minorHAnsi"/>
              </w:rPr>
            </w:pPr>
            <w:r w:rsidRPr="00FD3798">
              <w:rPr>
                <w:rFonts w:asciiTheme="minorHAnsi" w:hAnsiTheme="minorHAnsi" w:cstheme="minorHAnsi"/>
                <w:b/>
              </w:rPr>
              <w:t>Late responses will not be considered.</w:t>
            </w:r>
            <w:r w:rsidRPr="00FD3798">
              <w:rPr>
                <w:rFonts w:asciiTheme="minorHAnsi" w:hAnsiTheme="minorHAnsi" w:cstheme="minorHAnsi"/>
              </w:rPr>
              <w:t xml:space="preserve"> Responses received after End Date above will not be considered, even if errors or delays were caused by issues outside of responders’ control. If you need assistance please contact the SWIFT Vendor Assistance Helpline at 651-201-8100, Option 1, and then Option 1. </w:t>
            </w:r>
          </w:p>
          <w:p w14:paraId="5E08F04E" w14:textId="712DE2EC" w:rsidR="00F34F3B" w:rsidRPr="00FD3798" w:rsidRDefault="00D5744B">
            <w:pPr>
              <w:spacing w:before="120" w:after="120"/>
              <w:rPr>
                <w:rFonts w:asciiTheme="minorHAnsi" w:hAnsiTheme="minorHAnsi" w:cstheme="minorHAnsi"/>
              </w:rPr>
            </w:pPr>
            <w:r w:rsidRPr="00FD3798">
              <w:rPr>
                <w:rFonts w:asciiTheme="minorHAnsi" w:hAnsiTheme="minorHAnsi" w:cstheme="minorHAnsi"/>
              </w:rPr>
              <w:lastRenderedPageBreak/>
              <w:t xml:space="preserve">By submitting a response, your company is making a binding legal offer for the </w:t>
            </w:r>
            <w:proofErr w:type="gramStart"/>
            <w:r w:rsidRPr="00FD3798">
              <w:rPr>
                <w:rFonts w:asciiTheme="minorHAnsi" w:hAnsiTheme="minorHAnsi" w:cstheme="minorHAnsi"/>
              </w:rPr>
              <w:t>period of time</w:t>
            </w:r>
            <w:proofErr w:type="gramEnd"/>
            <w:r w:rsidRPr="00FD3798">
              <w:rPr>
                <w:rFonts w:asciiTheme="minorHAnsi" w:hAnsiTheme="minorHAnsi" w:cstheme="minorHAnsi"/>
              </w:rPr>
              <w:t xml:space="preserve"> set forth below in Section 6, Conditions of Offer. </w:t>
            </w:r>
          </w:p>
        </w:tc>
      </w:tr>
    </w:tbl>
    <w:p w14:paraId="19C752D1" w14:textId="77777777" w:rsidR="00F34F3B" w:rsidRPr="00FD3798" w:rsidRDefault="00F34F3B" w:rsidP="00987BE9">
      <w:pPr>
        <w:pStyle w:val="Title"/>
        <w:jc w:val="left"/>
        <w:rPr>
          <w:rFonts w:asciiTheme="minorHAnsi" w:hAnsiTheme="minorHAnsi" w:cstheme="minorHAnsi"/>
        </w:rPr>
      </w:pPr>
      <w:bookmarkStart w:id="3" w:name="_Toc23417078"/>
      <w:bookmarkStart w:id="4" w:name="_Toc25566387"/>
    </w:p>
    <w:p w14:paraId="0EC0ED4D" w14:textId="77777777" w:rsidR="00F34F3B" w:rsidRPr="00FD3798" w:rsidRDefault="00D5744B">
      <w:pPr>
        <w:rPr>
          <w:rFonts w:asciiTheme="minorHAnsi" w:hAnsiTheme="minorHAnsi" w:cstheme="minorHAnsi"/>
          <w:b/>
        </w:rPr>
      </w:pPr>
      <w:r w:rsidRPr="00FD3798">
        <w:rPr>
          <w:rFonts w:asciiTheme="minorHAnsi" w:hAnsiTheme="minorHAnsi" w:cstheme="minorHAnsi"/>
        </w:rPr>
        <w:br w:type="page"/>
      </w:r>
    </w:p>
    <w:p w14:paraId="1A5C607E" w14:textId="77777777" w:rsidR="00F34F3B" w:rsidRPr="00FD3798" w:rsidRDefault="00D5744B">
      <w:pPr>
        <w:pStyle w:val="Title"/>
        <w:rPr>
          <w:rFonts w:asciiTheme="minorHAnsi" w:hAnsiTheme="minorHAnsi" w:cstheme="minorHAnsi"/>
        </w:rPr>
      </w:pPr>
      <w:bookmarkStart w:id="5" w:name="_Toc55758369"/>
      <w:r w:rsidRPr="00FD3798">
        <w:rPr>
          <w:rFonts w:asciiTheme="minorHAnsi" w:hAnsiTheme="minorHAnsi" w:cstheme="minorHAnsi"/>
        </w:rPr>
        <w:lastRenderedPageBreak/>
        <w:t>SECTION 2 – SUMMARY OF SCOPE</w:t>
      </w:r>
      <w:bookmarkEnd w:id="3"/>
      <w:bookmarkEnd w:id="4"/>
      <w:bookmarkEnd w:id="5"/>
    </w:p>
    <w:p w14:paraId="673711E1" w14:textId="0904B148" w:rsidR="00987BE9" w:rsidRPr="00FD3798" w:rsidRDefault="00987BE9" w:rsidP="00ED0A0B">
      <w:pPr>
        <w:pStyle w:val="ListParagraph"/>
        <w:numPr>
          <w:ilvl w:val="0"/>
          <w:numId w:val="8"/>
        </w:numPr>
        <w:rPr>
          <w:rFonts w:asciiTheme="minorHAnsi" w:hAnsiTheme="minorHAnsi" w:cstheme="minorHAnsi"/>
          <w:b/>
          <w:bCs/>
        </w:rPr>
      </w:pPr>
      <w:bookmarkStart w:id="6" w:name="_Toc23417079"/>
      <w:r w:rsidRPr="00FD3798">
        <w:rPr>
          <w:rFonts w:asciiTheme="minorHAnsi" w:hAnsiTheme="minorHAnsi" w:cstheme="minorHAnsi"/>
          <w:b/>
          <w:bCs/>
        </w:rPr>
        <w:t xml:space="preserve">Scope </w:t>
      </w:r>
      <w:r w:rsidR="003B7302" w:rsidRPr="00FD3798">
        <w:rPr>
          <w:rFonts w:asciiTheme="minorHAnsi" w:hAnsiTheme="minorHAnsi" w:cstheme="minorHAnsi"/>
          <w:b/>
          <w:bCs/>
        </w:rPr>
        <w:t>Overview</w:t>
      </w:r>
    </w:p>
    <w:p w14:paraId="748255D5" w14:textId="4B5A46B1" w:rsidR="00C34ED6" w:rsidRPr="00FD3798" w:rsidRDefault="00C34ED6" w:rsidP="00C34ED6">
      <w:pPr>
        <w:pStyle w:val="ListParagraph"/>
        <w:spacing w:after="120"/>
        <w:rPr>
          <w:rFonts w:asciiTheme="minorHAnsi" w:hAnsiTheme="minorHAnsi" w:cstheme="minorHAnsi"/>
          <w:bCs/>
        </w:rPr>
      </w:pPr>
      <w:r w:rsidRPr="00FD3798">
        <w:rPr>
          <w:rFonts w:asciiTheme="minorHAnsi" w:hAnsiTheme="minorHAnsi" w:cstheme="minorHAnsi"/>
          <w:bCs/>
        </w:rPr>
        <w:t xml:space="preserve">The Minnesota Department of Transportation (MnDOT) </w:t>
      </w:r>
      <w:r w:rsidR="00E23903">
        <w:rPr>
          <w:rFonts w:asciiTheme="minorHAnsi" w:hAnsiTheme="minorHAnsi" w:cstheme="minorHAnsi"/>
          <w:bCs/>
        </w:rPr>
        <w:t xml:space="preserve">partnering with the Office of MNIT Services (MNIT) </w:t>
      </w:r>
      <w:r w:rsidRPr="00FD3798">
        <w:rPr>
          <w:rFonts w:asciiTheme="minorHAnsi" w:hAnsiTheme="minorHAnsi" w:cstheme="minorHAnsi"/>
          <w:bCs/>
        </w:rPr>
        <w:t xml:space="preserve">request proposals to implement a regional Mobility-as-a-Service (MaaS) platform with the execution of a cooperative agreement for an innovation and research grant from the Federal Transit Administration (FTA). This project </w:t>
      </w:r>
      <w:r w:rsidR="00A870C5">
        <w:rPr>
          <w:rFonts w:asciiTheme="minorHAnsi" w:hAnsiTheme="minorHAnsi" w:cstheme="minorHAnsi"/>
          <w:bCs/>
        </w:rPr>
        <w:t xml:space="preserve">is called the </w:t>
      </w:r>
      <w:r w:rsidR="00A870C5" w:rsidRPr="006F1016">
        <w:rPr>
          <w:rFonts w:asciiTheme="minorHAnsi" w:hAnsiTheme="minorHAnsi" w:cstheme="minorHAnsi"/>
          <w:b/>
          <w:i/>
          <w:iCs/>
        </w:rPr>
        <w:t>Southern Minnesota MaaS Platform</w:t>
      </w:r>
      <w:r w:rsidR="00A870C5">
        <w:rPr>
          <w:rFonts w:asciiTheme="minorHAnsi" w:hAnsiTheme="minorHAnsi" w:cstheme="minorHAnsi"/>
          <w:bCs/>
        </w:rPr>
        <w:t xml:space="preserve"> and </w:t>
      </w:r>
      <w:r w:rsidRPr="00FD3798">
        <w:rPr>
          <w:rFonts w:asciiTheme="minorHAnsi" w:hAnsiTheme="minorHAnsi" w:cstheme="minorHAnsi"/>
          <w:bCs/>
        </w:rPr>
        <w:t>will be a pilot for a potential statewide platform.</w:t>
      </w:r>
    </w:p>
    <w:p w14:paraId="61562D3A" w14:textId="77777777" w:rsidR="00C34ED6" w:rsidRPr="00FD3798" w:rsidRDefault="00C34ED6" w:rsidP="00645048">
      <w:pPr>
        <w:pStyle w:val="ListParagraph"/>
        <w:spacing w:after="120"/>
        <w:rPr>
          <w:rFonts w:asciiTheme="minorHAnsi" w:hAnsiTheme="minorHAnsi" w:cstheme="minorHAnsi"/>
          <w:bCs/>
        </w:rPr>
      </w:pPr>
    </w:p>
    <w:p w14:paraId="733143E8" w14:textId="0B30E17E" w:rsidR="00645048" w:rsidRDefault="00645048" w:rsidP="00645048">
      <w:pPr>
        <w:pStyle w:val="ListParagraph"/>
        <w:spacing w:after="120"/>
        <w:rPr>
          <w:rFonts w:asciiTheme="minorHAnsi" w:hAnsiTheme="minorHAnsi" w:cstheme="minorHAnsi"/>
          <w:bCs/>
        </w:rPr>
      </w:pPr>
      <w:r w:rsidRPr="00076CAC">
        <w:rPr>
          <w:rFonts w:asciiTheme="minorHAnsi" w:hAnsiTheme="minorHAnsi" w:cstheme="minorHAnsi"/>
          <w:bCs/>
        </w:rPr>
        <w:t xml:space="preserve">MnDOT defines Mobility-as-a-Service (MaaS) as technology that provides access to all public transit and participating shared mobility options such as: </w:t>
      </w:r>
      <w:r w:rsidR="00772F66" w:rsidRPr="00076CAC">
        <w:rPr>
          <w:rFonts w:asciiTheme="minorHAnsi" w:hAnsiTheme="minorHAnsi" w:cstheme="minorHAnsi"/>
          <w:bCs/>
        </w:rPr>
        <w:t xml:space="preserve">Transportation Network Companies (TNC), </w:t>
      </w:r>
      <w:r w:rsidRPr="00076CAC">
        <w:rPr>
          <w:rFonts w:asciiTheme="minorHAnsi" w:hAnsiTheme="minorHAnsi" w:cstheme="minorHAnsi"/>
          <w:bCs/>
        </w:rPr>
        <w:t>taxis, bike shares, scooter shares, car shares, van pools</w:t>
      </w:r>
      <w:r w:rsidR="001625EE" w:rsidRPr="00076CAC">
        <w:rPr>
          <w:rFonts w:asciiTheme="minorHAnsi" w:hAnsiTheme="minorHAnsi" w:cstheme="minorHAnsi"/>
          <w:bCs/>
        </w:rPr>
        <w:t xml:space="preserve">, </w:t>
      </w:r>
      <w:r w:rsidRPr="00076CAC">
        <w:rPr>
          <w:rFonts w:asciiTheme="minorHAnsi" w:hAnsiTheme="minorHAnsi" w:cstheme="minorHAnsi"/>
          <w:bCs/>
        </w:rPr>
        <w:t>etc. in a defined region.</w:t>
      </w:r>
    </w:p>
    <w:p w14:paraId="6D474F8D" w14:textId="63C3B793" w:rsidR="00772F66" w:rsidRDefault="00772F66" w:rsidP="00645048">
      <w:pPr>
        <w:pStyle w:val="ListParagraph"/>
        <w:spacing w:after="120"/>
        <w:rPr>
          <w:rFonts w:asciiTheme="minorHAnsi" w:hAnsiTheme="minorHAnsi" w:cstheme="minorHAnsi"/>
          <w:bCs/>
        </w:rPr>
      </w:pPr>
    </w:p>
    <w:p w14:paraId="4112F72B" w14:textId="77777777" w:rsidR="00772F66" w:rsidRPr="00FD3798" w:rsidRDefault="00772F66" w:rsidP="00772F66">
      <w:pPr>
        <w:pStyle w:val="ListParagraph"/>
        <w:spacing w:after="120"/>
        <w:rPr>
          <w:rFonts w:asciiTheme="minorHAnsi" w:hAnsiTheme="minorHAnsi" w:cstheme="minorHAnsi"/>
          <w:bCs/>
        </w:rPr>
      </w:pPr>
      <w:r w:rsidRPr="00FD3798">
        <w:rPr>
          <w:rFonts w:asciiTheme="minorHAnsi" w:hAnsiTheme="minorHAnsi" w:cstheme="minorHAnsi"/>
          <w:bCs/>
        </w:rPr>
        <w:t>The goal of this pilot project is to offer a digital platform where Minnesota residents and visitors can plan, book, purchase, redeem, and track trips in a single place.</w:t>
      </w:r>
    </w:p>
    <w:p w14:paraId="37AB48C1" w14:textId="77777777" w:rsidR="00772F66" w:rsidRDefault="00772F66" w:rsidP="00645048">
      <w:pPr>
        <w:pStyle w:val="ListParagraph"/>
        <w:spacing w:after="120"/>
        <w:rPr>
          <w:rFonts w:asciiTheme="minorHAnsi" w:hAnsiTheme="minorHAnsi" w:cstheme="minorHAnsi"/>
          <w:bCs/>
        </w:rPr>
      </w:pPr>
    </w:p>
    <w:p w14:paraId="4FEEB947" w14:textId="1ABED813" w:rsidR="00C34ED6" w:rsidRPr="00772F66" w:rsidRDefault="00772F66" w:rsidP="00772F66">
      <w:pPr>
        <w:pStyle w:val="ListParagraph"/>
        <w:spacing w:after="120"/>
        <w:rPr>
          <w:rFonts w:asciiTheme="minorHAnsi" w:hAnsiTheme="minorHAnsi" w:cstheme="minorHAnsi"/>
          <w:bCs/>
        </w:rPr>
      </w:pPr>
      <w:r w:rsidRPr="00076CAC">
        <w:rPr>
          <w:rFonts w:asciiTheme="minorHAnsi" w:hAnsiTheme="minorHAnsi" w:cstheme="minorHAnsi"/>
          <w:bCs/>
        </w:rPr>
        <w:t>MnDOT would like an open application programming interface (API) environment to integrate with the MaaS consumer apps, participating service provider apps/software interface, and other third-party software interface integrating transportation service information, financial transactions, and real time trip updates.</w:t>
      </w:r>
    </w:p>
    <w:p w14:paraId="5C335FFE" w14:textId="77777777" w:rsidR="00645048" w:rsidRPr="00FD3798" w:rsidRDefault="00645048" w:rsidP="00645048">
      <w:pPr>
        <w:pStyle w:val="ListParagraph"/>
        <w:spacing w:after="120"/>
        <w:rPr>
          <w:rFonts w:asciiTheme="minorHAnsi" w:hAnsiTheme="minorHAnsi" w:cstheme="minorHAnsi"/>
          <w:bCs/>
        </w:rPr>
      </w:pPr>
    </w:p>
    <w:p w14:paraId="3BAC1902" w14:textId="2D4ACB70" w:rsidR="00987BE9" w:rsidRPr="00FD3798" w:rsidRDefault="00BB6B44" w:rsidP="00645048">
      <w:pPr>
        <w:pStyle w:val="ListParagraph"/>
        <w:rPr>
          <w:rFonts w:asciiTheme="minorHAnsi" w:hAnsiTheme="minorHAnsi" w:cstheme="minorHAnsi"/>
          <w:bCs/>
        </w:rPr>
      </w:pPr>
      <w:r w:rsidRPr="00FD3798">
        <w:rPr>
          <w:rFonts w:asciiTheme="minorHAnsi" w:hAnsiTheme="minorHAnsi" w:cstheme="minorHAnsi"/>
        </w:rPr>
        <w:t>Respondents</w:t>
      </w:r>
      <w:r w:rsidR="00645048" w:rsidRPr="00FD3798">
        <w:rPr>
          <w:rFonts w:asciiTheme="minorHAnsi" w:hAnsiTheme="minorHAnsi" w:cstheme="minorHAnsi"/>
        </w:rPr>
        <w:t xml:space="preserve"> to this RFP</w:t>
      </w:r>
      <w:r w:rsidRPr="00FD3798">
        <w:rPr>
          <w:rFonts w:asciiTheme="minorHAnsi" w:hAnsiTheme="minorHAnsi" w:cstheme="minorHAnsi"/>
        </w:rPr>
        <w:t xml:space="preserve"> will be expected to p</w:t>
      </w:r>
      <w:r w:rsidR="00987BE9" w:rsidRPr="00FD3798">
        <w:rPr>
          <w:rFonts w:asciiTheme="minorHAnsi" w:hAnsiTheme="minorHAnsi" w:cstheme="minorHAnsi"/>
        </w:rPr>
        <w:t>rovide a combination of software, services, and project leadership to launch a</w:t>
      </w:r>
      <w:r w:rsidR="00645048" w:rsidRPr="00FD3798">
        <w:rPr>
          <w:rFonts w:asciiTheme="minorHAnsi" w:hAnsiTheme="minorHAnsi" w:cstheme="minorHAnsi"/>
        </w:rPr>
        <w:t xml:space="preserve"> </w:t>
      </w:r>
      <w:r w:rsidR="007E28EC" w:rsidRPr="00FD3798">
        <w:rPr>
          <w:rFonts w:asciiTheme="minorHAnsi" w:hAnsiTheme="minorHAnsi" w:cstheme="minorHAnsi"/>
        </w:rPr>
        <w:t>Maa</w:t>
      </w:r>
      <w:r w:rsidR="00645048" w:rsidRPr="00FD3798">
        <w:rPr>
          <w:rFonts w:asciiTheme="minorHAnsi" w:hAnsiTheme="minorHAnsi" w:cstheme="minorHAnsi"/>
        </w:rPr>
        <w:t>S</w:t>
      </w:r>
      <w:r w:rsidR="00987BE9" w:rsidRPr="00FD3798">
        <w:rPr>
          <w:rFonts w:asciiTheme="minorHAnsi" w:hAnsiTheme="minorHAnsi" w:cstheme="minorHAnsi"/>
        </w:rPr>
        <w:t xml:space="preserve"> platform </w:t>
      </w:r>
      <w:r w:rsidR="007E28EC" w:rsidRPr="00FD3798">
        <w:rPr>
          <w:rFonts w:asciiTheme="minorHAnsi" w:hAnsiTheme="minorHAnsi" w:cstheme="minorHAnsi"/>
        </w:rPr>
        <w:t xml:space="preserve">with the following </w:t>
      </w:r>
      <w:r w:rsidR="00645048" w:rsidRPr="00FD3798">
        <w:rPr>
          <w:rFonts w:asciiTheme="minorHAnsi" w:hAnsiTheme="minorHAnsi" w:cstheme="minorHAnsi"/>
        </w:rPr>
        <w:t xml:space="preserve">primary </w:t>
      </w:r>
      <w:r w:rsidR="007E28EC" w:rsidRPr="00FD3798">
        <w:rPr>
          <w:rFonts w:asciiTheme="minorHAnsi" w:hAnsiTheme="minorHAnsi" w:cstheme="minorHAnsi"/>
        </w:rPr>
        <w:t>components</w:t>
      </w:r>
      <w:r w:rsidR="00987BE9" w:rsidRPr="00FD3798">
        <w:rPr>
          <w:rFonts w:asciiTheme="minorHAnsi" w:hAnsiTheme="minorHAnsi" w:cstheme="minorHAnsi"/>
        </w:rPr>
        <w:t>:</w:t>
      </w:r>
    </w:p>
    <w:p w14:paraId="7146132F" w14:textId="3F76DFF1" w:rsidR="00987BE9" w:rsidRPr="00FD3798" w:rsidRDefault="007E28EC" w:rsidP="00ED0A0B">
      <w:pPr>
        <w:pStyle w:val="ListParagraph"/>
        <w:numPr>
          <w:ilvl w:val="0"/>
          <w:numId w:val="9"/>
        </w:numPr>
        <w:rPr>
          <w:rFonts w:asciiTheme="minorHAnsi" w:hAnsiTheme="minorHAnsi" w:cstheme="minorHAnsi"/>
        </w:rPr>
      </w:pPr>
      <w:r w:rsidRPr="00FD3798">
        <w:rPr>
          <w:rFonts w:asciiTheme="minorHAnsi" w:hAnsiTheme="minorHAnsi" w:cstheme="minorHAnsi"/>
        </w:rPr>
        <w:t>M</w:t>
      </w:r>
      <w:r w:rsidR="00987BE9" w:rsidRPr="00FD3798">
        <w:rPr>
          <w:rFonts w:asciiTheme="minorHAnsi" w:hAnsiTheme="minorHAnsi" w:cstheme="minorHAnsi"/>
        </w:rPr>
        <w:t xml:space="preserve">obile app available on </w:t>
      </w:r>
      <w:r w:rsidRPr="00FD3798">
        <w:rPr>
          <w:rFonts w:asciiTheme="minorHAnsi" w:hAnsiTheme="minorHAnsi" w:cstheme="minorHAnsi"/>
        </w:rPr>
        <w:t>the Apple App Store and Google Play.</w:t>
      </w:r>
    </w:p>
    <w:p w14:paraId="2725935B" w14:textId="4F59EFBE" w:rsidR="007E28EC" w:rsidRPr="00FD3798" w:rsidRDefault="007F4EC9" w:rsidP="00ED0A0B">
      <w:pPr>
        <w:pStyle w:val="ListParagraph"/>
        <w:numPr>
          <w:ilvl w:val="0"/>
          <w:numId w:val="9"/>
        </w:numPr>
        <w:rPr>
          <w:rFonts w:asciiTheme="minorHAnsi" w:hAnsiTheme="minorHAnsi" w:cstheme="minorHAnsi"/>
        </w:rPr>
      </w:pPr>
      <w:r w:rsidRPr="00076CAC">
        <w:rPr>
          <w:rFonts w:asciiTheme="minorHAnsi" w:hAnsiTheme="minorHAnsi" w:cstheme="minorHAnsi"/>
        </w:rPr>
        <w:t>Open Source</w:t>
      </w:r>
      <w:r>
        <w:rPr>
          <w:rFonts w:asciiTheme="minorHAnsi" w:hAnsiTheme="minorHAnsi" w:cstheme="minorHAnsi"/>
        </w:rPr>
        <w:t xml:space="preserve"> </w:t>
      </w:r>
      <w:r w:rsidR="007E28EC" w:rsidRPr="00FD3798">
        <w:rPr>
          <w:rFonts w:asciiTheme="minorHAnsi" w:hAnsiTheme="minorHAnsi" w:cstheme="minorHAnsi"/>
        </w:rPr>
        <w:t>API/SDK development and management to enable mobile app integration</w:t>
      </w:r>
      <w:r w:rsidR="00F10FDD" w:rsidRPr="00FD3798">
        <w:rPr>
          <w:rFonts w:asciiTheme="minorHAnsi" w:hAnsiTheme="minorHAnsi" w:cstheme="minorHAnsi"/>
        </w:rPr>
        <w:t xml:space="preserve"> with </w:t>
      </w:r>
      <w:r w:rsidR="00645048" w:rsidRPr="00FD3798">
        <w:rPr>
          <w:rFonts w:asciiTheme="minorHAnsi" w:hAnsiTheme="minorHAnsi" w:cstheme="minorHAnsi"/>
        </w:rPr>
        <w:t>transportation</w:t>
      </w:r>
      <w:r w:rsidR="00F10FDD" w:rsidRPr="00FD3798">
        <w:rPr>
          <w:rFonts w:asciiTheme="minorHAnsi" w:hAnsiTheme="minorHAnsi" w:cstheme="minorHAnsi"/>
        </w:rPr>
        <w:t xml:space="preserve"> service providers</w:t>
      </w:r>
      <w:r w:rsidR="007E28EC" w:rsidRPr="00FD3798">
        <w:rPr>
          <w:rFonts w:asciiTheme="minorHAnsi" w:hAnsiTheme="minorHAnsi" w:cstheme="minorHAnsi"/>
        </w:rPr>
        <w:t>.</w:t>
      </w:r>
    </w:p>
    <w:p w14:paraId="309B8C48" w14:textId="27837817" w:rsidR="007E28EC" w:rsidRPr="00FD3798" w:rsidRDefault="00467C96" w:rsidP="00ED0A0B">
      <w:pPr>
        <w:pStyle w:val="ListParagraph"/>
        <w:numPr>
          <w:ilvl w:val="0"/>
          <w:numId w:val="9"/>
        </w:numPr>
        <w:rPr>
          <w:rFonts w:asciiTheme="minorHAnsi" w:hAnsiTheme="minorHAnsi" w:cstheme="minorHAnsi"/>
        </w:rPr>
      </w:pPr>
      <w:r w:rsidRPr="00FD3798">
        <w:rPr>
          <w:rFonts w:asciiTheme="minorHAnsi" w:hAnsiTheme="minorHAnsi" w:cstheme="minorHAnsi"/>
        </w:rPr>
        <w:t>Utilization, management, and hosting of transit industry</w:t>
      </w:r>
      <w:r w:rsidR="00BB6B44" w:rsidRPr="00FD3798">
        <w:rPr>
          <w:rFonts w:asciiTheme="minorHAnsi" w:hAnsiTheme="minorHAnsi" w:cstheme="minorHAnsi"/>
        </w:rPr>
        <w:t xml:space="preserve"> </w:t>
      </w:r>
      <w:r w:rsidRPr="00FD3798">
        <w:rPr>
          <w:rFonts w:asciiTheme="minorHAnsi" w:hAnsiTheme="minorHAnsi" w:cstheme="minorHAnsi"/>
        </w:rPr>
        <w:t>standard data feeds.</w:t>
      </w:r>
    </w:p>
    <w:p w14:paraId="62B92FAD" w14:textId="5E99FEC2" w:rsidR="007E28EC" w:rsidRPr="00FD3798" w:rsidRDefault="00387E47" w:rsidP="00ED0A0B">
      <w:pPr>
        <w:pStyle w:val="ListParagraph"/>
        <w:numPr>
          <w:ilvl w:val="0"/>
          <w:numId w:val="9"/>
        </w:numPr>
        <w:rPr>
          <w:rFonts w:asciiTheme="minorHAnsi" w:hAnsiTheme="minorHAnsi" w:cstheme="minorHAnsi"/>
        </w:rPr>
      </w:pPr>
      <w:r w:rsidRPr="00FD3798">
        <w:rPr>
          <w:rFonts w:asciiTheme="minorHAnsi" w:hAnsiTheme="minorHAnsi" w:cstheme="minorHAnsi"/>
        </w:rPr>
        <w:t>Provide a</w:t>
      </w:r>
      <w:r w:rsidR="00D34981">
        <w:rPr>
          <w:rFonts w:asciiTheme="minorHAnsi" w:hAnsiTheme="minorHAnsi" w:cstheme="minorHAnsi"/>
        </w:rPr>
        <w:t xml:space="preserve"> transit-specific </w:t>
      </w:r>
      <w:r w:rsidR="00467C96" w:rsidRPr="00FD3798">
        <w:rPr>
          <w:rFonts w:asciiTheme="minorHAnsi" w:hAnsiTheme="minorHAnsi" w:cstheme="minorHAnsi"/>
        </w:rPr>
        <w:t>e-</w:t>
      </w:r>
      <w:r w:rsidR="00645048" w:rsidRPr="00FD3798">
        <w:rPr>
          <w:rFonts w:asciiTheme="minorHAnsi" w:hAnsiTheme="minorHAnsi" w:cstheme="minorHAnsi"/>
        </w:rPr>
        <w:t>t</w:t>
      </w:r>
      <w:r w:rsidR="00467C96" w:rsidRPr="00FD3798">
        <w:rPr>
          <w:rFonts w:asciiTheme="minorHAnsi" w:hAnsiTheme="minorHAnsi" w:cstheme="minorHAnsi"/>
        </w:rPr>
        <w:t xml:space="preserve">icketing platform and </w:t>
      </w:r>
      <w:r w:rsidR="00F10FDD" w:rsidRPr="00FD3798">
        <w:rPr>
          <w:rFonts w:asciiTheme="minorHAnsi" w:hAnsiTheme="minorHAnsi" w:cstheme="minorHAnsi"/>
        </w:rPr>
        <w:t>integration</w:t>
      </w:r>
      <w:r w:rsidR="00467C96" w:rsidRPr="00FD3798">
        <w:rPr>
          <w:rFonts w:asciiTheme="minorHAnsi" w:hAnsiTheme="minorHAnsi" w:cstheme="minorHAnsi"/>
        </w:rPr>
        <w:t xml:space="preserve"> with existing e-</w:t>
      </w:r>
      <w:r w:rsidR="00645048" w:rsidRPr="00FD3798">
        <w:rPr>
          <w:rFonts w:asciiTheme="minorHAnsi" w:hAnsiTheme="minorHAnsi" w:cstheme="minorHAnsi"/>
        </w:rPr>
        <w:t>t</w:t>
      </w:r>
      <w:r w:rsidR="00467C96" w:rsidRPr="00FD3798">
        <w:rPr>
          <w:rFonts w:asciiTheme="minorHAnsi" w:hAnsiTheme="minorHAnsi" w:cstheme="minorHAnsi"/>
        </w:rPr>
        <w:t xml:space="preserve">icketing systems in use </w:t>
      </w:r>
      <w:r w:rsidR="00F10FDD" w:rsidRPr="00FD3798">
        <w:rPr>
          <w:rFonts w:asciiTheme="minorHAnsi" w:hAnsiTheme="minorHAnsi" w:cstheme="minorHAnsi"/>
        </w:rPr>
        <w:t>at</w:t>
      </w:r>
      <w:r w:rsidR="00467C96" w:rsidRPr="00FD3798">
        <w:rPr>
          <w:rFonts w:asciiTheme="minorHAnsi" w:hAnsiTheme="minorHAnsi" w:cstheme="minorHAnsi"/>
        </w:rPr>
        <w:t xml:space="preserve"> partner agencies.</w:t>
      </w:r>
    </w:p>
    <w:p w14:paraId="49B6C2E1" w14:textId="10CDCD41" w:rsidR="00987BE9" w:rsidRDefault="00F10FDD" w:rsidP="00ED0A0B">
      <w:pPr>
        <w:pStyle w:val="ListParagraph"/>
        <w:numPr>
          <w:ilvl w:val="0"/>
          <w:numId w:val="9"/>
        </w:numPr>
        <w:rPr>
          <w:rFonts w:asciiTheme="minorHAnsi" w:hAnsiTheme="minorHAnsi" w:cstheme="minorHAnsi"/>
        </w:rPr>
      </w:pPr>
      <w:r w:rsidRPr="00FD3798">
        <w:rPr>
          <w:rFonts w:asciiTheme="minorHAnsi" w:hAnsiTheme="minorHAnsi" w:cstheme="minorHAnsi"/>
        </w:rPr>
        <w:t xml:space="preserve">Data analytics tool </w:t>
      </w:r>
      <w:r w:rsidR="008A49D1" w:rsidRPr="00FD3798">
        <w:rPr>
          <w:rFonts w:asciiTheme="minorHAnsi" w:hAnsiTheme="minorHAnsi" w:cstheme="minorHAnsi"/>
        </w:rPr>
        <w:t>utilizing MaaS platform information to assist</w:t>
      </w:r>
      <w:r w:rsidR="00387E47" w:rsidRPr="00FD3798">
        <w:rPr>
          <w:rFonts w:asciiTheme="minorHAnsi" w:hAnsiTheme="minorHAnsi" w:cstheme="minorHAnsi"/>
        </w:rPr>
        <w:t xml:space="preserve"> in </w:t>
      </w:r>
      <w:r w:rsidR="008A49D1" w:rsidRPr="00FD3798">
        <w:rPr>
          <w:rFonts w:asciiTheme="minorHAnsi" w:hAnsiTheme="minorHAnsi" w:cstheme="minorHAnsi"/>
        </w:rPr>
        <w:t>transit planning and decision making.</w:t>
      </w:r>
    </w:p>
    <w:p w14:paraId="49D7EDB2" w14:textId="77777777" w:rsidR="002D30F6" w:rsidRDefault="002D30F6" w:rsidP="002D30F6">
      <w:pPr>
        <w:pStyle w:val="ListParagraph"/>
        <w:spacing w:after="120"/>
        <w:rPr>
          <w:rFonts w:asciiTheme="minorHAnsi" w:hAnsiTheme="minorHAnsi" w:cstheme="minorHAnsi"/>
          <w:bCs/>
        </w:rPr>
      </w:pPr>
    </w:p>
    <w:p w14:paraId="424803B7" w14:textId="2EEA23F4" w:rsidR="002D30F6" w:rsidRPr="00143AC0" w:rsidRDefault="002D30F6" w:rsidP="00143AC0">
      <w:pPr>
        <w:pStyle w:val="ListParagraph"/>
        <w:spacing w:after="120"/>
        <w:rPr>
          <w:rFonts w:asciiTheme="minorHAnsi" w:hAnsiTheme="minorHAnsi" w:cstheme="minorHAnsi"/>
          <w:bCs/>
        </w:rPr>
      </w:pPr>
      <w:r w:rsidRPr="00143AC0">
        <w:rPr>
          <w:rFonts w:asciiTheme="minorHAnsi" w:hAnsiTheme="minorHAnsi" w:cstheme="minorHAnsi"/>
          <w:bCs/>
        </w:rPr>
        <w:t>MnDOT has also applied for an additional innovation and research grant from the F</w:t>
      </w:r>
      <w:r>
        <w:rPr>
          <w:rFonts w:asciiTheme="minorHAnsi" w:hAnsiTheme="minorHAnsi" w:cstheme="minorHAnsi"/>
          <w:bCs/>
        </w:rPr>
        <w:t>T</w:t>
      </w:r>
      <w:r w:rsidRPr="00143AC0">
        <w:rPr>
          <w:rFonts w:asciiTheme="minorHAnsi" w:hAnsiTheme="minorHAnsi" w:cstheme="minorHAnsi"/>
          <w:bCs/>
        </w:rPr>
        <w:t>A to exam</w:t>
      </w:r>
      <w:r w:rsidR="00920CCC">
        <w:rPr>
          <w:rFonts w:asciiTheme="minorHAnsi" w:hAnsiTheme="minorHAnsi" w:cstheme="minorHAnsi"/>
          <w:bCs/>
        </w:rPr>
        <w:t>ine</w:t>
      </w:r>
      <w:r w:rsidRPr="00143AC0">
        <w:rPr>
          <w:rFonts w:asciiTheme="minorHAnsi" w:hAnsiTheme="minorHAnsi" w:cstheme="minorHAnsi"/>
          <w:bCs/>
        </w:rPr>
        <w:t xml:space="preserve"> the impact of contactless payment technologies and trip planning applications on rider safety and public perceptions of transit in Greater Minnesota in the wake of the COVID-19 pandemic. MnDOT’s application included transit e-ticketing and MaaS application deployment as a field test of this technology and its safety impact with additional transit agencies outside of the Southern Minnesota MaaS Project coverage area. This project is called the </w:t>
      </w:r>
      <w:r w:rsidRPr="00143AC0">
        <w:rPr>
          <w:rFonts w:asciiTheme="minorHAnsi" w:hAnsiTheme="minorHAnsi" w:cstheme="minorHAnsi"/>
          <w:b/>
          <w:i/>
          <w:iCs/>
        </w:rPr>
        <w:t>Western Minnesota Contactless Payment Project</w:t>
      </w:r>
      <w:r w:rsidRPr="00143AC0">
        <w:rPr>
          <w:rFonts w:asciiTheme="minorHAnsi" w:hAnsiTheme="minorHAnsi" w:cstheme="minorHAnsi"/>
          <w:bCs/>
        </w:rPr>
        <w:t>.</w:t>
      </w:r>
      <w:r w:rsidR="006762CB">
        <w:rPr>
          <w:rFonts w:asciiTheme="minorHAnsi" w:hAnsiTheme="minorHAnsi" w:cstheme="minorHAnsi"/>
          <w:bCs/>
        </w:rPr>
        <w:t xml:space="preserve"> </w:t>
      </w:r>
    </w:p>
    <w:p w14:paraId="1ADFD054" w14:textId="77777777" w:rsidR="00987BE9" w:rsidRPr="00FD3798" w:rsidRDefault="00987BE9" w:rsidP="00987BE9">
      <w:pPr>
        <w:pStyle w:val="ListParagraph"/>
        <w:rPr>
          <w:rFonts w:asciiTheme="minorHAnsi" w:hAnsiTheme="minorHAnsi" w:cstheme="minorHAnsi"/>
        </w:rPr>
      </w:pPr>
    </w:p>
    <w:p w14:paraId="651B647E" w14:textId="77777777" w:rsidR="00987BE9" w:rsidRPr="00FD3798" w:rsidRDefault="00CB1AF1" w:rsidP="00ED0A0B">
      <w:pPr>
        <w:pStyle w:val="ListParagraph"/>
        <w:numPr>
          <w:ilvl w:val="0"/>
          <w:numId w:val="8"/>
        </w:numPr>
        <w:spacing w:after="0"/>
        <w:rPr>
          <w:rFonts w:asciiTheme="minorHAnsi" w:hAnsiTheme="minorHAnsi" w:cstheme="minorHAnsi"/>
          <w:b/>
          <w:bCs/>
        </w:rPr>
      </w:pPr>
      <w:r w:rsidRPr="00FD3798">
        <w:rPr>
          <w:rFonts w:asciiTheme="minorHAnsi" w:hAnsiTheme="minorHAnsi" w:cstheme="minorHAnsi"/>
          <w:b/>
          <w:bCs/>
        </w:rPr>
        <w:t>Funding Background</w:t>
      </w:r>
      <w:bookmarkEnd w:id="6"/>
    </w:p>
    <w:p w14:paraId="1D0FFA5E" w14:textId="2C2F1E35" w:rsidR="00987BE9" w:rsidRDefault="0096435F" w:rsidP="00987BE9">
      <w:pPr>
        <w:ind w:left="720"/>
        <w:rPr>
          <w:rFonts w:asciiTheme="minorHAnsi" w:hAnsiTheme="minorHAnsi" w:cstheme="minorHAnsi"/>
          <w:bCs/>
        </w:rPr>
      </w:pPr>
      <w:r w:rsidRPr="00FD3798">
        <w:rPr>
          <w:rFonts w:asciiTheme="minorHAnsi" w:hAnsiTheme="minorHAnsi" w:cstheme="minorHAnsi"/>
          <w:bCs/>
        </w:rPr>
        <w:t xml:space="preserve">On August 27, 2020, the FTA announced that </w:t>
      </w:r>
      <w:r w:rsidR="008A49D1" w:rsidRPr="00FD3798">
        <w:rPr>
          <w:rFonts w:asciiTheme="minorHAnsi" w:hAnsiTheme="minorHAnsi" w:cstheme="minorHAnsi"/>
          <w:bCs/>
        </w:rPr>
        <w:t>MnDOT</w:t>
      </w:r>
      <w:r w:rsidRPr="00FD3798">
        <w:rPr>
          <w:rFonts w:asciiTheme="minorHAnsi" w:hAnsiTheme="minorHAnsi" w:cstheme="minorHAnsi"/>
          <w:bCs/>
        </w:rPr>
        <w:t xml:space="preserve"> was one of the agencies selected for the </w:t>
      </w:r>
      <w:bookmarkStart w:id="7" w:name="_Hlk61265264"/>
      <w:r w:rsidRPr="00FD3798">
        <w:rPr>
          <w:rFonts w:asciiTheme="minorHAnsi" w:hAnsiTheme="minorHAnsi" w:cstheme="minorHAnsi"/>
          <w:bCs/>
        </w:rPr>
        <w:t>Accelerating Innovative Mobility (AIM)</w:t>
      </w:r>
      <w:bookmarkEnd w:id="7"/>
      <w:r w:rsidRPr="00FD3798">
        <w:rPr>
          <w:rFonts w:asciiTheme="minorHAnsi" w:hAnsiTheme="minorHAnsi" w:cstheme="minorHAnsi"/>
          <w:bCs/>
        </w:rPr>
        <w:t xml:space="preserve"> grant program</w:t>
      </w:r>
      <w:r w:rsidR="00274790" w:rsidRPr="00FD3798">
        <w:rPr>
          <w:rFonts w:asciiTheme="minorHAnsi" w:hAnsiTheme="minorHAnsi" w:cstheme="minorHAnsi"/>
          <w:bCs/>
        </w:rPr>
        <w:t>.</w:t>
      </w:r>
      <w:r w:rsidRPr="00FD3798">
        <w:rPr>
          <w:rFonts w:asciiTheme="minorHAnsi" w:hAnsiTheme="minorHAnsi" w:cstheme="minorHAnsi"/>
          <w:bCs/>
        </w:rPr>
        <w:t xml:space="preserve"> The AIM funds were designated by the FTA to support innovation throughout the transit industry by promoting forward-thinking approaches to improve transit system design, service, and financing. MnDOT’s selection for AIM came from an application from its Office of Transit and Active Transportation</w:t>
      </w:r>
      <w:r w:rsidR="009125B4" w:rsidRPr="00FD3798">
        <w:rPr>
          <w:rFonts w:asciiTheme="minorHAnsi" w:hAnsiTheme="minorHAnsi" w:cstheme="minorHAnsi"/>
          <w:bCs/>
        </w:rPr>
        <w:t xml:space="preserve"> (OTAT)</w:t>
      </w:r>
      <w:r w:rsidRPr="00FD3798">
        <w:rPr>
          <w:rFonts w:asciiTheme="minorHAnsi" w:hAnsiTheme="minorHAnsi" w:cstheme="minorHAnsi"/>
          <w:bCs/>
        </w:rPr>
        <w:t xml:space="preserve"> which seeks to develop and deploy a </w:t>
      </w:r>
      <w:r w:rsidR="008A49D1" w:rsidRPr="00FD3798">
        <w:rPr>
          <w:rFonts w:asciiTheme="minorHAnsi" w:hAnsiTheme="minorHAnsi" w:cstheme="minorHAnsi"/>
          <w:bCs/>
        </w:rPr>
        <w:t>MaaS</w:t>
      </w:r>
      <w:r w:rsidRPr="00FD3798">
        <w:rPr>
          <w:rFonts w:asciiTheme="minorHAnsi" w:hAnsiTheme="minorHAnsi" w:cstheme="minorHAnsi"/>
          <w:bCs/>
        </w:rPr>
        <w:t xml:space="preserve"> platform in Southern Minnesota in the communities in and surrounding Rochester and Mankato, Minnesota</w:t>
      </w:r>
      <w:r w:rsidR="009125B4" w:rsidRPr="00FD3798">
        <w:rPr>
          <w:rFonts w:asciiTheme="minorHAnsi" w:hAnsiTheme="minorHAnsi" w:cstheme="minorHAnsi"/>
          <w:bCs/>
        </w:rPr>
        <w:t>.</w:t>
      </w:r>
      <w:r w:rsidR="0068665E">
        <w:rPr>
          <w:rFonts w:asciiTheme="minorHAnsi" w:hAnsiTheme="minorHAnsi" w:cstheme="minorHAnsi"/>
          <w:bCs/>
        </w:rPr>
        <w:t xml:space="preserve"> The FTA is or will be providing for 80% federal cost participation for this project under the CFDA number of 20.530; Section 5312 Public Transportation Innovation Program.</w:t>
      </w:r>
    </w:p>
    <w:p w14:paraId="6B86C9A8" w14:textId="6DDE652B" w:rsidR="00076CAC" w:rsidRDefault="0096435F" w:rsidP="00076CAC">
      <w:pPr>
        <w:ind w:left="720"/>
        <w:rPr>
          <w:rFonts w:asciiTheme="minorHAnsi" w:hAnsiTheme="minorHAnsi" w:cstheme="minorHAnsi"/>
          <w:bCs/>
        </w:rPr>
      </w:pPr>
      <w:r w:rsidRPr="00FD3798">
        <w:rPr>
          <w:rFonts w:asciiTheme="minorHAnsi" w:hAnsiTheme="minorHAnsi" w:cstheme="minorHAnsi"/>
          <w:bCs/>
        </w:rPr>
        <w:t xml:space="preserve">In addition, OTAT has additional </w:t>
      </w:r>
      <w:r w:rsidR="00A267B8" w:rsidRPr="00FD3798">
        <w:rPr>
          <w:rFonts w:asciiTheme="minorHAnsi" w:hAnsiTheme="minorHAnsi" w:cstheme="minorHAnsi"/>
          <w:bCs/>
        </w:rPr>
        <w:t>State</w:t>
      </w:r>
      <w:r w:rsidR="00D411C2" w:rsidRPr="00FD3798">
        <w:rPr>
          <w:rFonts w:asciiTheme="minorHAnsi" w:hAnsiTheme="minorHAnsi" w:cstheme="minorHAnsi"/>
          <w:bCs/>
        </w:rPr>
        <w:t xml:space="preserve"> </w:t>
      </w:r>
      <w:r w:rsidRPr="00FD3798">
        <w:rPr>
          <w:rFonts w:asciiTheme="minorHAnsi" w:hAnsiTheme="minorHAnsi" w:cstheme="minorHAnsi"/>
          <w:bCs/>
        </w:rPr>
        <w:t>funds for the development and maintenance of General Transit Feed Specification (GTFS)</w:t>
      </w:r>
      <w:r w:rsidR="00076CAC">
        <w:rPr>
          <w:rFonts w:asciiTheme="minorHAnsi" w:hAnsiTheme="minorHAnsi" w:cstheme="minorHAnsi"/>
          <w:bCs/>
        </w:rPr>
        <w:t xml:space="preserve"> data feeds. These feeds will be for transit agencies participating in the grant project and transit agencies in the rest of Greater Minnesota.</w:t>
      </w:r>
    </w:p>
    <w:p w14:paraId="7BE3F076" w14:textId="27BFD7A5" w:rsidR="009125B4" w:rsidRPr="00153B27" w:rsidRDefault="006F4E84" w:rsidP="00153B27">
      <w:pPr>
        <w:ind w:left="720"/>
        <w:rPr>
          <w:rFonts w:asciiTheme="minorHAnsi" w:hAnsiTheme="minorHAnsi" w:cstheme="minorHAnsi"/>
          <w:bCs/>
        </w:rPr>
      </w:pPr>
      <w:r w:rsidRPr="006F4E84">
        <w:rPr>
          <w:rFonts w:asciiTheme="minorHAnsi" w:hAnsiTheme="minorHAnsi" w:cstheme="minorHAnsi"/>
          <w:bCs/>
        </w:rPr>
        <w:lastRenderedPageBreak/>
        <w:t xml:space="preserve">OTAT also has applied for additional funding under the FTA’s Public Transportation COVID-19 Research Demonstration Grant Program to expand MaaS app, API/SDK Management and e-ticketing services for participating transit agencies in Western Minnesota. The funding for this program is designed by the FTA to support research demonstration grants to public transit agencies to develop, deploy, and demonstrate innovative solutions that improve the operational efficiency of transit agencies, as well as enhance the mobility of transit users affected by the COVID-19 public health emergency. Announcement of award under this grant from the FTA </w:t>
      </w:r>
      <w:r w:rsidR="00E037F9">
        <w:rPr>
          <w:rFonts w:asciiTheme="minorHAnsi" w:hAnsiTheme="minorHAnsi" w:cstheme="minorHAnsi"/>
          <w:bCs/>
        </w:rPr>
        <w:t>was made on January 19,</w:t>
      </w:r>
      <w:r w:rsidRPr="006F4E84">
        <w:rPr>
          <w:rFonts w:asciiTheme="minorHAnsi" w:hAnsiTheme="minorHAnsi" w:cstheme="minorHAnsi"/>
          <w:bCs/>
        </w:rPr>
        <w:t xml:space="preserve"> 202</w:t>
      </w:r>
      <w:r w:rsidR="006762CB">
        <w:rPr>
          <w:rFonts w:asciiTheme="minorHAnsi" w:hAnsiTheme="minorHAnsi" w:cstheme="minorHAnsi"/>
          <w:bCs/>
        </w:rPr>
        <w:t>1</w:t>
      </w:r>
      <w:r w:rsidRPr="006F4E84">
        <w:rPr>
          <w:rFonts w:asciiTheme="minorHAnsi" w:hAnsiTheme="minorHAnsi" w:cstheme="minorHAnsi"/>
          <w:bCs/>
        </w:rPr>
        <w:t>. If MnDOT enters into a cooperative agreement with the FTA, product/services developed through this solicitation will be expanded to the Western Minnesota transit systems identified in the grant application. The FTA is or will be providing for 100% federal cost participation for this project under the</w:t>
      </w:r>
      <w:r w:rsidR="009A16B4">
        <w:rPr>
          <w:rFonts w:asciiTheme="minorHAnsi" w:hAnsiTheme="minorHAnsi" w:cstheme="minorHAnsi"/>
          <w:bCs/>
        </w:rPr>
        <w:t xml:space="preserve"> Catalogue of Federal Domestic Assistance</w:t>
      </w:r>
      <w:r w:rsidRPr="006F4E84">
        <w:rPr>
          <w:rFonts w:asciiTheme="minorHAnsi" w:hAnsiTheme="minorHAnsi" w:cstheme="minorHAnsi"/>
          <w:bCs/>
        </w:rPr>
        <w:t xml:space="preserve"> </w:t>
      </w:r>
      <w:r w:rsidR="009A16B4">
        <w:rPr>
          <w:rFonts w:asciiTheme="minorHAnsi" w:hAnsiTheme="minorHAnsi" w:cstheme="minorHAnsi"/>
          <w:bCs/>
        </w:rPr>
        <w:t>(</w:t>
      </w:r>
      <w:r w:rsidRPr="006F4E84">
        <w:rPr>
          <w:rFonts w:asciiTheme="minorHAnsi" w:hAnsiTheme="minorHAnsi" w:cstheme="minorHAnsi"/>
          <w:b/>
          <w:bCs/>
        </w:rPr>
        <w:t>CFDA</w:t>
      </w:r>
      <w:r w:rsidR="009A16B4">
        <w:rPr>
          <w:rFonts w:asciiTheme="minorHAnsi" w:hAnsiTheme="minorHAnsi" w:cstheme="minorHAnsi"/>
          <w:b/>
          <w:bCs/>
        </w:rPr>
        <w:t>)</w:t>
      </w:r>
      <w:r w:rsidRPr="006F4E84">
        <w:rPr>
          <w:rFonts w:asciiTheme="minorHAnsi" w:hAnsiTheme="minorHAnsi" w:cstheme="minorHAnsi"/>
          <w:bCs/>
        </w:rPr>
        <w:t xml:space="preserve"> number of 20.530; Section 5312 Public Transportation Innovation Program.</w:t>
      </w:r>
    </w:p>
    <w:p w14:paraId="4EB88C73" w14:textId="54B1CACB" w:rsidR="008C4470" w:rsidRPr="009A16B4" w:rsidRDefault="008C4470" w:rsidP="009A16B4">
      <w:pPr>
        <w:ind w:left="720"/>
        <w:rPr>
          <w:rFonts w:asciiTheme="minorHAnsi" w:hAnsiTheme="minorHAnsi" w:cstheme="minorHAnsi"/>
          <w:bCs/>
        </w:rPr>
      </w:pPr>
      <w:r w:rsidRPr="00153B27">
        <w:rPr>
          <w:rFonts w:asciiTheme="minorHAnsi" w:hAnsiTheme="minorHAnsi" w:cstheme="minorHAnsi"/>
          <w:bCs/>
        </w:rPr>
        <w:t xml:space="preserve">Funding is dependent upon execution of a cooperative agreement with the FTA </w:t>
      </w:r>
      <w:r w:rsidR="006302EF">
        <w:rPr>
          <w:rFonts w:asciiTheme="minorHAnsi" w:hAnsiTheme="minorHAnsi" w:cstheme="minorHAnsi"/>
          <w:bCs/>
        </w:rPr>
        <w:t>for each gran</w:t>
      </w:r>
      <w:r w:rsidR="00780E3E">
        <w:rPr>
          <w:rFonts w:asciiTheme="minorHAnsi" w:hAnsiTheme="minorHAnsi" w:cstheme="minorHAnsi"/>
          <w:bCs/>
        </w:rPr>
        <w:t>t</w:t>
      </w:r>
      <w:r w:rsidR="006302EF">
        <w:rPr>
          <w:rFonts w:asciiTheme="minorHAnsi" w:hAnsiTheme="minorHAnsi" w:cstheme="minorHAnsi"/>
          <w:bCs/>
        </w:rPr>
        <w:t xml:space="preserve"> application </w:t>
      </w:r>
      <w:r w:rsidRPr="00153B27">
        <w:rPr>
          <w:rFonts w:asciiTheme="minorHAnsi" w:hAnsiTheme="minorHAnsi" w:cstheme="minorHAnsi"/>
          <w:bCs/>
        </w:rPr>
        <w:t xml:space="preserve">and a production launch of mobile e-ticketing functionality for transit agencies by </w:t>
      </w:r>
      <w:r w:rsidR="00927A62">
        <w:rPr>
          <w:rFonts w:asciiTheme="minorHAnsi" w:hAnsiTheme="minorHAnsi" w:cstheme="minorHAnsi"/>
          <w:bCs/>
        </w:rPr>
        <w:t>8</w:t>
      </w:r>
      <w:r w:rsidRPr="00153B27">
        <w:rPr>
          <w:rFonts w:asciiTheme="minorHAnsi" w:hAnsiTheme="minorHAnsi" w:cstheme="minorHAnsi"/>
          <w:bCs/>
        </w:rPr>
        <w:t>/3</w:t>
      </w:r>
      <w:r w:rsidR="00927A62">
        <w:rPr>
          <w:rFonts w:asciiTheme="minorHAnsi" w:hAnsiTheme="minorHAnsi" w:cstheme="minorHAnsi"/>
          <w:bCs/>
        </w:rPr>
        <w:t>1</w:t>
      </w:r>
      <w:r w:rsidRPr="00153B27">
        <w:rPr>
          <w:rFonts w:asciiTheme="minorHAnsi" w:hAnsiTheme="minorHAnsi" w:cstheme="minorHAnsi"/>
          <w:bCs/>
        </w:rPr>
        <w:t xml:space="preserve">/21 and of the </w:t>
      </w:r>
      <w:proofErr w:type="spellStart"/>
      <w:r w:rsidRPr="00153B27">
        <w:rPr>
          <w:rFonts w:asciiTheme="minorHAnsi" w:hAnsiTheme="minorHAnsi" w:cstheme="minorHAnsi"/>
          <w:bCs/>
        </w:rPr>
        <w:t>MaaS</w:t>
      </w:r>
      <w:proofErr w:type="spellEnd"/>
      <w:r w:rsidRPr="00153B27">
        <w:rPr>
          <w:rFonts w:asciiTheme="minorHAnsi" w:hAnsiTheme="minorHAnsi" w:cstheme="minorHAnsi"/>
          <w:bCs/>
        </w:rPr>
        <w:t xml:space="preserve"> platform by </w:t>
      </w:r>
      <w:r w:rsidR="006762CB">
        <w:rPr>
          <w:rFonts w:asciiTheme="minorHAnsi" w:hAnsiTheme="minorHAnsi" w:cstheme="minorHAnsi"/>
          <w:bCs/>
        </w:rPr>
        <w:t>02</w:t>
      </w:r>
      <w:r w:rsidRPr="00153B27">
        <w:rPr>
          <w:rFonts w:asciiTheme="minorHAnsi" w:hAnsiTheme="minorHAnsi" w:cstheme="minorHAnsi"/>
          <w:bCs/>
        </w:rPr>
        <w:t>/</w:t>
      </w:r>
      <w:r w:rsidR="00927A62">
        <w:rPr>
          <w:rFonts w:asciiTheme="minorHAnsi" w:hAnsiTheme="minorHAnsi" w:cstheme="minorHAnsi"/>
          <w:bCs/>
        </w:rPr>
        <w:t>28</w:t>
      </w:r>
      <w:r w:rsidRPr="00153B27">
        <w:rPr>
          <w:rFonts w:asciiTheme="minorHAnsi" w:hAnsiTheme="minorHAnsi" w:cstheme="minorHAnsi"/>
          <w:bCs/>
        </w:rPr>
        <w:t>/2</w:t>
      </w:r>
      <w:r w:rsidR="006762CB">
        <w:rPr>
          <w:rFonts w:asciiTheme="minorHAnsi" w:hAnsiTheme="minorHAnsi" w:cstheme="minorHAnsi"/>
          <w:bCs/>
        </w:rPr>
        <w:t>2</w:t>
      </w:r>
      <w:r w:rsidRPr="00153B27">
        <w:rPr>
          <w:rFonts w:asciiTheme="minorHAnsi" w:hAnsiTheme="minorHAnsi" w:cstheme="minorHAnsi"/>
          <w:bCs/>
        </w:rPr>
        <w:t>.</w:t>
      </w:r>
    </w:p>
    <w:p w14:paraId="70E5459C" w14:textId="364C6430" w:rsidR="00F34F3B" w:rsidRPr="00FD3798" w:rsidRDefault="00987BE9" w:rsidP="00ED0A0B">
      <w:pPr>
        <w:pStyle w:val="ListParagraph"/>
        <w:numPr>
          <w:ilvl w:val="0"/>
          <w:numId w:val="8"/>
        </w:numPr>
        <w:spacing w:after="0"/>
        <w:rPr>
          <w:rFonts w:asciiTheme="minorHAnsi" w:hAnsiTheme="minorHAnsi" w:cstheme="minorHAnsi"/>
          <w:b/>
          <w:bCs/>
        </w:rPr>
      </w:pPr>
      <w:r w:rsidRPr="00FD3798">
        <w:rPr>
          <w:rFonts w:asciiTheme="minorHAnsi" w:hAnsiTheme="minorHAnsi" w:cstheme="minorHAnsi"/>
          <w:b/>
          <w:bCs/>
        </w:rPr>
        <w:t>Partnerships</w:t>
      </w:r>
    </w:p>
    <w:p w14:paraId="4614DAD7" w14:textId="243677B1" w:rsidR="00865724" w:rsidRPr="00FD3798" w:rsidRDefault="0096435F" w:rsidP="00BB6B44">
      <w:pPr>
        <w:spacing w:after="0"/>
        <w:ind w:left="720"/>
        <w:rPr>
          <w:rFonts w:asciiTheme="minorHAnsi" w:hAnsiTheme="minorHAnsi" w:cstheme="minorHAnsi"/>
          <w:bCs/>
        </w:rPr>
      </w:pPr>
      <w:r w:rsidRPr="00FD3798">
        <w:rPr>
          <w:rFonts w:asciiTheme="minorHAnsi" w:hAnsiTheme="minorHAnsi" w:cstheme="minorHAnsi"/>
          <w:bCs/>
        </w:rPr>
        <w:t>The Southern Minnesota MaaS Platform</w:t>
      </w:r>
      <w:r w:rsidR="00AE2E19" w:rsidRPr="00FD3798">
        <w:rPr>
          <w:rFonts w:asciiTheme="minorHAnsi" w:hAnsiTheme="minorHAnsi" w:cstheme="minorHAnsi"/>
          <w:bCs/>
        </w:rPr>
        <w:t xml:space="preserve"> </w:t>
      </w:r>
      <w:r w:rsidR="001625EE" w:rsidRPr="00FD3798">
        <w:rPr>
          <w:rFonts w:asciiTheme="minorHAnsi" w:hAnsiTheme="minorHAnsi" w:cstheme="minorHAnsi"/>
          <w:bCs/>
        </w:rPr>
        <w:t>P</w:t>
      </w:r>
      <w:r w:rsidR="00AE2E19" w:rsidRPr="00FD3798">
        <w:rPr>
          <w:rFonts w:asciiTheme="minorHAnsi" w:hAnsiTheme="minorHAnsi" w:cstheme="minorHAnsi"/>
          <w:bCs/>
        </w:rPr>
        <w:t>ilot</w:t>
      </w:r>
      <w:r w:rsidRPr="00FD3798">
        <w:rPr>
          <w:rFonts w:asciiTheme="minorHAnsi" w:hAnsiTheme="minorHAnsi" w:cstheme="minorHAnsi"/>
          <w:bCs/>
        </w:rPr>
        <w:t xml:space="preserve"> </w:t>
      </w:r>
      <w:r w:rsidR="001625EE" w:rsidRPr="00FD3798">
        <w:rPr>
          <w:rFonts w:asciiTheme="minorHAnsi" w:hAnsiTheme="minorHAnsi" w:cstheme="minorHAnsi"/>
          <w:bCs/>
        </w:rPr>
        <w:t>P</w:t>
      </w:r>
      <w:r w:rsidRPr="00FD3798">
        <w:rPr>
          <w:rFonts w:asciiTheme="minorHAnsi" w:hAnsiTheme="minorHAnsi" w:cstheme="minorHAnsi"/>
          <w:bCs/>
        </w:rPr>
        <w:t xml:space="preserve">roject will work with </w:t>
      </w:r>
      <w:r w:rsidR="009125B4" w:rsidRPr="00FD3798">
        <w:rPr>
          <w:rFonts w:asciiTheme="minorHAnsi" w:hAnsiTheme="minorHAnsi" w:cstheme="minorHAnsi"/>
          <w:bCs/>
        </w:rPr>
        <w:t xml:space="preserve">the </w:t>
      </w:r>
      <w:r w:rsidR="00C72F80" w:rsidRPr="00FD3798">
        <w:rPr>
          <w:rFonts w:asciiTheme="minorHAnsi" w:hAnsiTheme="minorHAnsi" w:cstheme="minorHAnsi"/>
          <w:bCs/>
        </w:rPr>
        <w:t xml:space="preserve">following transit service providers and </w:t>
      </w:r>
      <w:r w:rsidR="00C905B0" w:rsidRPr="00FD3798">
        <w:rPr>
          <w:rFonts w:asciiTheme="minorHAnsi" w:hAnsiTheme="minorHAnsi" w:cstheme="minorHAnsi"/>
          <w:bCs/>
        </w:rPr>
        <w:t xml:space="preserve">an </w:t>
      </w:r>
      <w:r w:rsidR="00C72F80" w:rsidRPr="00FD3798">
        <w:rPr>
          <w:rFonts w:asciiTheme="minorHAnsi" w:hAnsiTheme="minorHAnsi" w:cstheme="minorHAnsi"/>
          <w:bCs/>
        </w:rPr>
        <w:t>academic research team</w:t>
      </w:r>
      <w:r w:rsidR="009125B4" w:rsidRPr="00FD3798">
        <w:rPr>
          <w:rFonts w:asciiTheme="minorHAnsi" w:hAnsiTheme="minorHAnsi" w:cstheme="minorHAnsi"/>
          <w:bCs/>
        </w:rPr>
        <w:t>s</w:t>
      </w:r>
      <w:r w:rsidR="00C72F80" w:rsidRPr="00FD3798">
        <w:rPr>
          <w:rFonts w:asciiTheme="minorHAnsi" w:hAnsiTheme="minorHAnsi" w:cstheme="minorHAnsi"/>
          <w:bCs/>
        </w:rPr>
        <w:t xml:space="preserve"> to develop</w:t>
      </w:r>
      <w:r w:rsidR="00865724" w:rsidRPr="00FD3798">
        <w:rPr>
          <w:rFonts w:asciiTheme="minorHAnsi" w:hAnsiTheme="minorHAnsi" w:cstheme="minorHAnsi"/>
          <w:bCs/>
        </w:rPr>
        <w:t xml:space="preserve">, </w:t>
      </w:r>
      <w:r w:rsidR="009125B4" w:rsidRPr="00FD3798">
        <w:rPr>
          <w:rFonts w:asciiTheme="minorHAnsi" w:hAnsiTheme="minorHAnsi" w:cstheme="minorHAnsi"/>
          <w:bCs/>
        </w:rPr>
        <w:t>deploy</w:t>
      </w:r>
      <w:r w:rsidR="00865724" w:rsidRPr="00FD3798">
        <w:rPr>
          <w:rFonts w:asciiTheme="minorHAnsi" w:hAnsiTheme="minorHAnsi" w:cstheme="minorHAnsi"/>
          <w:bCs/>
        </w:rPr>
        <w:t>, and maintain</w:t>
      </w:r>
      <w:r w:rsidR="00C72F80" w:rsidRPr="00FD3798">
        <w:rPr>
          <w:rFonts w:asciiTheme="minorHAnsi" w:hAnsiTheme="minorHAnsi" w:cstheme="minorHAnsi"/>
          <w:bCs/>
        </w:rPr>
        <w:t xml:space="preserve"> the MaaS platform</w:t>
      </w:r>
      <w:r w:rsidR="009125B4" w:rsidRPr="00FD3798">
        <w:rPr>
          <w:rFonts w:asciiTheme="minorHAnsi" w:hAnsiTheme="minorHAnsi" w:cstheme="minorHAnsi"/>
          <w:bCs/>
        </w:rPr>
        <w:t xml:space="preserve"> </w:t>
      </w:r>
      <w:r w:rsidR="00C72F80" w:rsidRPr="00FD3798">
        <w:rPr>
          <w:rFonts w:asciiTheme="minorHAnsi" w:hAnsiTheme="minorHAnsi" w:cstheme="minorHAnsi"/>
          <w:bCs/>
        </w:rPr>
        <w:t xml:space="preserve">solution </w:t>
      </w:r>
      <w:r w:rsidR="00865724" w:rsidRPr="00FD3798">
        <w:rPr>
          <w:rFonts w:asciiTheme="minorHAnsi" w:hAnsiTheme="minorHAnsi" w:cstheme="minorHAnsi"/>
          <w:bCs/>
        </w:rPr>
        <w:t xml:space="preserve">over a </w:t>
      </w:r>
      <w:r w:rsidR="00387E47" w:rsidRPr="00FD3798">
        <w:rPr>
          <w:rFonts w:asciiTheme="minorHAnsi" w:hAnsiTheme="minorHAnsi" w:cstheme="minorHAnsi"/>
          <w:bCs/>
        </w:rPr>
        <w:t>2</w:t>
      </w:r>
      <w:r w:rsidR="00865724" w:rsidRPr="00FD3798">
        <w:rPr>
          <w:rFonts w:asciiTheme="minorHAnsi" w:hAnsiTheme="minorHAnsi" w:cstheme="minorHAnsi"/>
          <w:bCs/>
        </w:rPr>
        <w:t>-year period:</w:t>
      </w:r>
    </w:p>
    <w:p w14:paraId="634E6B15" w14:textId="77777777" w:rsidR="00865724" w:rsidRPr="00FD3798" w:rsidRDefault="00C72F80" w:rsidP="00ED0A0B">
      <w:pPr>
        <w:pStyle w:val="ListParagraph"/>
        <w:numPr>
          <w:ilvl w:val="0"/>
          <w:numId w:val="10"/>
        </w:numPr>
        <w:rPr>
          <w:rFonts w:asciiTheme="minorHAnsi" w:hAnsiTheme="minorHAnsi" w:cstheme="minorHAnsi"/>
          <w:bCs/>
        </w:rPr>
      </w:pPr>
      <w:r w:rsidRPr="00FD3798">
        <w:rPr>
          <w:rFonts w:asciiTheme="minorHAnsi" w:hAnsiTheme="minorHAnsi" w:cstheme="minorHAnsi"/>
          <w:bCs/>
        </w:rPr>
        <w:t>Seven Greater Minnesota transit agencies</w:t>
      </w:r>
      <w:r w:rsidR="00A5362F" w:rsidRPr="00FD3798">
        <w:rPr>
          <w:rFonts w:asciiTheme="minorHAnsi" w:hAnsiTheme="minorHAnsi" w:cstheme="minorHAnsi"/>
          <w:bCs/>
        </w:rPr>
        <w:t>: Rochester Public Transit, Greater Mankato Public Transit, Brown County Hartland Express, Minnesota River Valley Transit, Rolling Hills Transit, SMART, TRUE Transit</w:t>
      </w:r>
    </w:p>
    <w:p w14:paraId="7E9490FB" w14:textId="77777777" w:rsidR="00865724" w:rsidRPr="00FD3798" w:rsidRDefault="00C72F80" w:rsidP="00ED0A0B">
      <w:pPr>
        <w:pStyle w:val="ListParagraph"/>
        <w:numPr>
          <w:ilvl w:val="0"/>
          <w:numId w:val="10"/>
        </w:numPr>
        <w:rPr>
          <w:rFonts w:asciiTheme="minorHAnsi" w:hAnsiTheme="minorHAnsi" w:cstheme="minorHAnsi"/>
          <w:bCs/>
        </w:rPr>
      </w:pPr>
      <w:r w:rsidRPr="00FD3798">
        <w:rPr>
          <w:rFonts w:asciiTheme="minorHAnsi" w:hAnsiTheme="minorHAnsi" w:cstheme="minorHAnsi"/>
          <w:bCs/>
        </w:rPr>
        <w:t>Metro Transit</w:t>
      </w:r>
    </w:p>
    <w:p w14:paraId="0D8E2DB8" w14:textId="32C44F0F" w:rsidR="00865724" w:rsidRPr="00FD3798" w:rsidRDefault="00C72F80" w:rsidP="00ED0A0B">
      <w:pPr>
        <w:pStyle w:val="ListParagraph"/>
        <w:numPr>
          <w:ilvl w:val="0"/>
          <w:numId w:val="10"/>
        </w:numPr>
        <w:rPr>
          <w:rFonts w:asciiTheme="minorHAnsi" w:hAnsiTheme="minorHAnsi" w:cstheme="minorHAnsi"/>
          <w:bCs/>
        </w:rPr>
      </w:pPr>
      <w:r w:rsidRPr="00FD3798">
        <w:rPr>
          <w:rFonts w:asciiTheme="minorHAnsi" w:hAnsiTheme="minorHAnsi" w:cstheme="minorHAnsi"/>
          <w:bCs/>
        </w:rPr>
        <w:t xml:space="preserve">Private </w:t>
      </w:r>
      <w:r w:rsidR="00645048" w:rsidRPr="00FD3798">
        <w:rPr>
          <w:rFonts w:asciiTheme="minorHAnsi" w:hAnsiTheme="minorHAnsi" w:cstheme="minorHAnsi"/>
          <w:bCs/>
        </w:rPr>
        <w:t>s</w:t>
      </w:r>
      <w:r w:rsidRPr="00FD3798">
        <w:rPr>
          <w:rFonts w:asciiTheme="minorHAnsi" w:hAnsiTheme="minorHAnsi" w:cstheme="minorHAnsi"/>
          <w:bCs/>
        </w:rPr>
        <w:t xml:space="preserve">ector </w:t>
      </w:r>
      <w:r w:rsidR="00645048" w:rsidRPr="00FD3798">
        <w:rPr>
          <w:rFonts w:asciiTheme="minorHAnsi" w:hAnsiTheme="minorHAnsi" w:cstheme="minorHAnsi"/>
          <w:bCs/>
        </w:rPr>
        <w:t>b</w:t>
      </w:r>
      <w:r w:rsidRPr="00FD3798">
        <w:rPr>
          <w:rFonts w:asciiTheme="minorHAnsi" w:hAnsiTheme="minorHAnsi" w:cstheme="minorHAnsi"/>
          <w:bCs/>
        </w:rPr>
        <w:t xml:space="preserve">us </w:t>
      </w:r>
      <w:r w:rsidR="00645048" w:rsidRPr="00FD3798">
        <w:rPr>
          <w:rFonts w:asciiTheme="minorHAnsi" w:hAnsiTheme="minorHAnsi" w:cstheme="minorHAnsi"/>
          <w:bCs/>
        </w:rPr>
        <w:t>s</w:t>
      </w:r>
      <w:r w:rsidRPr="00FD3798">
        <w:rPr>
          <w:rFonts w:asciiTheme="minorHAnsi" w:hAnsiTheme="minorHAnsi" w:cstheme="minorHAnsi"/>
          <w:bCs/>
        </w:rPr>
        <w:t>ervice</w:t>
      </w:r>
      <w:r w:rsidR="00865724" w:rsidRPr="00FD3798">
        <w:rPr>
          <w:rFonts w:asciiTheme="minorHAnsi" w:hAnsiTheme="minorHAnsi" w:cstheme="minorHAnsi"/>
          <w:bCs/>
        </w:rPr>
        <w:t xml:space="preserve"> </w:t>
      </w:r>
      <w:r w:rsidR="00645048" w:rsidRPr="00FD3798">
        <w:rPr>
          <w:rFonts w:asciiTheme="minorHAnsi" w:hAnsiTheme="minorHAnsi" w:cstheme="minorHAnsi"/>
          <w:bCs/>
        </w:rPr>
        <w:t>p</w:t>
      </w:r>
      <w:r w:rsidR="00865724" w:rsidRPr="00FD3798">
        <w:rPr>
          <w:rFonts w:asciiTheme="minorHAnsi" w:hAnsiTheme="minorHAnsi" w:cstheme="minorHAnsi"/>
          <w:bCs/>
        </w:rPr>
        <w:t>roviders</w:t>
      </w:r>
    </w:p>
    <w:p w14:paraId="20EDAF5E" w14:textId="3019AFBE" w:rsidR="00C72F80" w:rsidRPr="00FD3798" w:rsidRDefault="00C72F80" w:rsidP="00ED0A0B">
      <w:pPr>
        <w:pStyle w:val="ListParagraph"/>
        <w:numPr>
          <w:ilvl w:val="0"/>
          <w:numId w:val="10"/>
        </w:numPr>
        <w:spacing w:after="0"/>
        <w:rPr>
          <w:rFonts w:asciiTheme="minorHAnsi" w:hAnsiTheme="minorHAnsi" w:cstheme="minorHAnsi"/>
          <w:bCs/>
        </w:rPr>
      </w:pPr>
      <w:r w:rsidRPr="00FD3798">
        <w:rPr>
          <w:rFonts w:asciiTheme="minorHAnsi" w:hAnsiTheme="minorHAnsi" w:cstheme="minorHAnsi"/>
          <w:bCs/>
        </w:rPr>
        <w:t xml:space="preserve">Growing </w:t>
      </w:r>
      <w:r w:rsidR="00645048" w:rsidRPr="00FD3798">
        <w:rPr>
          <w:rFonts w:asciiTheme="minorHAnsi" w:hAnsiTheme="minorHAnsi" w:cstheme="minorHAnsi"/>
          <w:bCs/>
        </w:rPr>
        <w:t>l</w:t>
      </w:r>
      <w:r w:rsidR="0096435F" w:rsidRPr="00FD3798">
        <w:rPr>
          <w:rFonts w:asciiTheme="minorHAnsi" w:hAnsiTheme="minorHAnsi" w:cstheme="minorHAnsi"/>
          <w:bCs/>
        </w:rPr>
        <w:t>ist of shared mobility service providers</w:t>
      </w:r>
    </w:p>
    <w:p w14:paraId="750D9017" w14:textId="0840FCDA" w:rsidR="00153B27" w:rsidRDefault="00C72F80" w:rsidP="00153B27">
      <w:pPr>
        <w:pStyle w:val="ListParagraph"/>
        <w:numPr>
          <w:ilvl w:val="0"/>
          <w:numId w:val="10"/>
        </w:numPr>
        <w:rPr>
          <w:rFonts w:asciiTheme="minorHAnsi" w:hAnsiTheme="minorHAnsi" w:cstheme="minorHAnsi"/>
          <w:bCs/>
        </w:rPr>
      </w:pPr>
      <w:r w:rsidRPr="00FD3798">
        <w:rPr>
          <w:rFonts w:asciiTheme="minorHAnsi" w:hAnsiTheme="minorHAnsi" w:cstheme="minorHAnsi"/>
          <w:bCs/>
        </w:rPr>
        <w:t>University of Minnesota</w:t>
      </w:r>
      <w:r w:rsidR="00CA53F4" w:rsidRPr="00FD3798">
        <w:rPr>
          <w:rFonts w:asciiTheme="minorHAnsi" w:hAnsiTheme="minorHAnsi" w:cstheme="minorHAnsi"/>
          <w:bCs/>
        </w:rPr>
        <w:t xml:space="preserve"> (U</w:t>
      </w:r>
      <w:r w:rsidR="00157EA3">
        <w:rPr>
          <w:rFonts w:asciiTheme="minorHAnsi" w:hAnsiTheme="minorHAnsi" w:cstheme="minorHAnsi"/>
          <w:bCs/>
        </w:rPr>
        <w:t xml:space="preserve"> of </w:t>
      </w:r>
      <w:r w:rsidR="00CA53F4" w:rsidRPr="00FD3798">
        <w:rPr>
          <w:rFonts w:asciiTheme="minorHAnsi" w:hAnsiTheme="minorHAnsi" w:cstheme="minorHAnsi"/>
          <w:bCs/>
        </w:rPr>
        <w:t>M)</w:t>
      </w:r>
      <w:r w:rsidRPr="00FD3798">
        <w:rPr>
          <w:rFonts w:asciiTheme="minorHAnsi" w:hAnsiTheme="minorHAnsi" w:cstheme="minorHAnsi"/>
          <w:bCs/>
        </w:rPr>
        <w:t xml:space="preserve"> </w:t>
      </w:r>
      <w:r w:rsidR="00645048" w:rsidRPr="00FD3798">
        <w:rPr>
          <w:rFonts w:asciiTheme="minorHAnsi" w:hAnsiTheme="minorHAnsi" w:cstheme="minorHAnsi"/>
          <w:bCs/>
        </w:rPr>
        <w:t>a</w:t>
      </w:r>
      <w:r w:rsidRPr="00FD3798">
        <w:rPr>
          <w:rFonts w:asciiTheme="minorHAnsi" w:hAnsiTheme="minorHAnsi" w:cstheme="minorHAnsi"/>
          <w:bCs/>
        </w:rPr>
        <w:t>cademic research team</w:t>
      </w:r>
    </w:p>
    <w:p w14:paraId="2CDCA132" w14:textId="77777777" w:rsidR="00153B27" w:rsidRPr="00153B27" w:rsidRDefault="00153B27" w:rsidP="00153B27">
      <w:pPr>
        <w:spacing w:after="0"/>
        <w:ind w:left="720"/>
        <w:rPr>
          <w:rFonts w:asciiTheme="minorHAnsi" w:hAnsiTheme="minorHAnsi" w:cstheme="minorHAnsi"/>
          <w:bCs/>
        </w:rPr>
      </w:pPr>
      <w:r w:rsidRPr="00153B27">
        <w:rPr>
          <w:rFonts w:asciiTheme="minorHAnsi" w:hAnsiTheme="minorHAnsi" w:cstheme="minorHAnsi"/>
          <w:bCs/>
        </w:rPr>
        <w:t>The Western Minnesota Contactless Payment Project will work with the following transit service providers and an academic research team to develop, deploy, and maintain transit e-ticketing system(s) and MaaS platform solution over a 2-year period:</w:t>
      </w:r>
    </w:p>
    <w:p w14:paraId="2720D5D4" w14:textId="77777777" w:rsidR="00153B27" w:rsidRPr="00153B27" w:rsidRDefault="00153B27" w:rsidP="00153B27">
      <w:pPr>
        <w:pStyle w:val="ListParagraph"/>
        <w:numPr>
          <w:ilvl w:val="0"/>
          <w:numId w:val="10"/>
        </w:numPr>
        <w:rPr>
          <w:rFonts w:asciiTheme="minorHAnsi" w:hAnsiTheme="minorHAnsi" w:cstheme="minorHAnsi"/>
          <w:bCs/>
        </w:rPr>
      </w:pPr>
      <w:r w:rsidRPr="00153B27">
        <w:rPr>
          <w:rFonts w:asciiTheme="minorHAnsi" w:hAnsiTheme="minorHAnsi" w:cstheme="minorHAnsi"/>
          <w:bCs/>
        </w:rPr>
        <w:t>Eight Greater Minnesota transit agencies: Central Community Transit, Morris Transit, Prairie Five Rides, Rainbow Rider Transit, Transit Alternatives, Tri-Cap Transit Connection, United Community Transit, and Wadena County Friendly Rider Transit.</w:t>
      </w:r>
    </w:p>
    <w:p w14:paraId="31B7F79D" w14:textId="3130B435" w:rsidR="00153B27" w:rsidRPr="00153B27" w:rsidRDefault="00153B27" w:rsidP="00153B27">
      <w:pPr>
        <w:pStyle w:val="ListParagraph"/>
        <w:numPr>
          <w:ilvl w:val="0"/>
          <w:numId w:val="10"/>
        </w:numPr>
        <w:rPr>
          <w:rFonts w:asciiTheme="minorHAnsi" w:hAnsiTheme="minorHAnsi" w:cstheme="minorHAnsi"/>
          <w:bCs/>
        </w:rPr>
      </w:pPr>
      <w:r w:rsidRPr="00153B27">
        <w:rPr>
          <w:rFonts w:asciiTheme="minorHAnsi" w:hAnsiTheme="minorHAnsi" w:cstheme="minorHAnsi"/>
          <w:bCs/>
        </w:rPr>
        <w:t>University of Minnesota (U of M) academic research team</w:t>
      </w:r>
      <w:r>
        <w:rPr>
          <w:rFonts w:asciiTheme="minorHAnsi" w:hAnsiTheme="minorHAnsi" w:cstheme="minorHAnsi"/>
          <w:bCs/>
        </w:rPr>
        <w:t>.</w:t>
      </w:r>
    </w:p>
    <w:p w14:paraId="4030E19B" w14:textId="77777777" w:rsidR="00153B27" w:rsidRPr="00153B27" w:rsidRDefault="00153B27" w:rsidP="00153B27">
      <w:pPr>
        <w:ind w:left="1080"/>
        <w:rPr>
          <w:rFonts w:asciiTheme="minorHAnsi" w:hAnsiTheme="minorHAnsi" w:cstheme="minorHAnsi"/>
          <w:bCs/>
        </w:rPr>
      </w:pPr>
    </w:p>
    <w:p w14:paraId="08633F51" w14:textId="77777777" w:rsidR="007F4EC9" w:rsidRDefault="007F4EC9">
      <w:pPr>
        <w:rPr>
          <w:rFonts w:asciiTheme="minorHAnsi" w:hAnsiTheme="minorHAnsi" w:cstheme="minorHAnsi"/>
          <w:bCs/>
        </w:rPr>
      </w:pPr>
      <w:r>
        <w:rPr>
          <w:rFonts w:asciiTheme="minorHAnsi" w:hAnsiTheme="minorHAnsi" w:cstheme="minorHAnsi"/>
          <w:bCs/>
        </w:rPr>
        <w:br w:type="page"/>
      </w:r>
    </w:p>
    <w:p w14:paraId="1C14721E" w14:textId="77777777" w:rsidR="00F34F3B" w:rsidRPr="00FD3798" w:rsidRDefault="00D5744B">
      <w:pPr>
        <w:pStyle w:val="Title"/>
        <w:rPr>
          <w:rFonts w:asciiTheme="minorHAnsi" w:hAnsiTheme="minorHAnsi" w:cstheme="minorHAnsi"/>
        </w:rPr>
      </w:pPr>
      <w:bookmarkStart w:id="8" w:name="_Toc23417081"/>
      <w:bookmarkStart w:id="9" w:name="_Toc25566388"/>
      <w:bookmarkStart w:id="10" w:name="_Toc55758370"/>
      <w:r w:rsidRPr="00FD3798">
        <w:rPr>
          <w:rFonts w:asciiTheme="minorHAnsi" w:hAnsiTheme="minorHAnsi" w:cstheme="minorHAnsi"/>
        </w:rPr>
        <w:lastRenderedPageBreak/>
        <w:t>SECTION 3 – PROPOSAL INSTRUCTIONS AND ADDITIONAL INFORMATION</w:t>
      </w:r>
      <w:bookmarkEnd w:id="8"/>
      <w:bookmarkEnd w:id="9"/>
      <w:bookmarkEnd w:id="10"/>
    </w:p>
    <w:p w14:paraId="576AABA9" w14:textId="72F119ED" w:rsidR="00F34F3B" w:rsidRPr="00FD3798" w:rsidRDefault="00D5744B" w:rsidP="00ED0A0B">
      <w:pPr>
        <w:pStyle w:val="ListParagraph"/>
        <w:numPr>
          <w:ilvl w:val="0"/>
          <w:numId w:val="11"/>
        </w:numPr>
        <w:spacing w:after="0"/>
        <w:rPr>
          <w:rFonts w:asciiTheme="minorHAnsi" w:hAnsiTheme="minorHAnsi" w:cstheme="minorHAnsi"/>
          <w:b/>
          <w:bCs/>
        </w:rPr>
      </w:pPr>
      <w:bookmarkStart w:id="11" w:name="_Toc23417082"/>
      <w:r w:rsidRPr="00FD3798">
        <w:rPr>
          <w:rFonts w:asciiTheme="minorHAnsi" w:hAnsiTheme="minorHAnsi" w:cstheme="minorHAnsi"/>
          <w:b/>
          <w:bCs/>
        </w:rPr>
        <w:t>Anticipated Contract Term</w:t>
      </w:r>
      <w:bookmarkEnd w:id="11"/>
    </w:p>
    <w:p w14:paraId="3DE1D665" w14:textId="77777777" w:rsidR="00E95EBE" w:rsidRPr="00FD3798" w:rsidRDefault="00E95EBE" w:rsidP="00214337">
      <w:pPr>
        <w:spacing w:after="0"/>
        <w:ind w:left="720"/>
        <w:rPr>
          <w:rFonts w:asciiTheme="minorHAnsi" w:hAnsiTheme="minorHAnsi" w:cstheme="minorHAnsi"/>
          <w:bCs/>
        </w:rPr>
      </w:pPr>
    </w:p>
    <w:p w14:paraId="3248462A" w14:textId="1D7C5E7C" w:rsidR="00F34F3B" w:rsidRPr="00FD3798" w:rsidRDefault="00D5744B" w:rsidP="00214337">
      <w:pPr>
        <w:spacing w:after="0"/>
        <w:ind w:left="720"/>
        <w:rPr>
          <w:rFonts w:asciiTheme="minorHAnsi" w:hAnsiTheme="minorHAnsi" w:cstheme="minorHAnsi"/>
          <w:bCs/>
        </w:rPr>
      </w:pPr>
      <w:r w:rsidRPr="00FD3798">
        <w:rPr>
          <w:rFonts w:asciiTheme="minorHAnsi" w:hAnsiTheme="minorHAnsi" w:cstheme="minorHAnsi"/>
          <w:bCs/>
        </w:rPr>
        <w:t xml:space="preserve">The term of this contract is anticipated to be from </w:t>
      </w:r>
      <w:r w:rsidR="007A23F5" w:rsidRPr="00D049E1">
        <w:rPr>
          <w:rFonts w:asciiTheme="minorHAnsi" w:hAnsiTheme="minorHAnsi" w:cstheme="minorHAnsi"/>
          <w:bCs/>
        </w:rPr>
        <w:t>June</w:t>
      </w:r>
      <w:r w:rsidR="00A56237" w:rsidRPr="00D049E1">
        <w:rPr>
          <w:rFonts w:asciiTheme="minorHAnsi" w:hAnsiTheme="minorHAnsi" w:cstheme="minorHAnsi"/>
          <w:bCs/>
        </w:rPr>
        <w:t xml:space="preserve"> </w:t>
      </w:r>
      <w:r w:rsidR="00443E88" w:rsidRPr="00D049E1">
        <w:rPr>
          <w:rFonts w:asciiTheme="minorHAnsi" w:hAnsiTheme="minorHAnsi" w:cstheme="minorHAnsi"/>
          <w:bCs/>
        </w:rPr>
        <w:t xml:space="preserve">1, 2021 to </w:t>
      </w:r>
      <w:r w:rsidR="007A23F5" w:rsidRPr="00D049E1">
        <w:rPr>
          <w:rFonts w:asciiTheme="minorHAnsi" w:hAnsiTheme="minorHAnsi" w:cstheme="minorHAnsi"/>
          <w:bCs/>
        </w:rPr>
        <w:t>May</w:t>
      </w:r>
      <w:r w:rsidR="00A56237" w:rsidRPr="00D049E1">
        <w:rPr>
          <w:rFonts w:asciiTheme="minorHAnsi" w:hAnsiTheme="minorHAnsi" w:cstheme="minorHAnsi"/>
          <w:bCs/>
        </w:rPr>
        <w:t xml:space="preserve"> </w:t>
      </w:r>
      <w:r w:rsidR="00645048" w:rsidRPr="00D049E1">
        <w:rPr>
          <w:rFonts w:asciiTheme="minorHAnsi" w:hAnsiTheme="minorHAnsi" w:cstheme="minorHAnsi"/>
          <w:bCs/>
        </w:rPr>
        <w:t>3</w:t>
      </w:r>
      <w:r w:rsidR="007A23F5" w:rsidRPr="00D049E1">
        <w:rPr>
          <w:rFonts w:asciiTheme="minorHAnsi" w:hAnsiTheme="minorHAnsi" w:cstheme="minorHAnsi"/>
          <w:bCs/>
        </w:rPr>
        <w:t>1</w:t>
      </w:r>
      <w:r w:rsidR="00645048" w:rsidRPr="00D049E1">
        <w:rPr>
          <w:rFonts w:asciiTheme="minorHAnsi" w:hAnsiTheme="minorHAnsi" w:cstheme="minorHAnsi"/>
          <w:bCs/>
        </w:rPr>
        <w:t xml:space="preserve">, </w:t>
      </w:r>
      <w:r w:rsidR="00443E88" w:rsidRPr="00D049E1">
        <w:rPr>
          <w:rFonts w:asciiTheme="minorHAnsi" w:hAnsiTheme="minorHAnsi" w:cstheme="minorHAnsi"/>
          <w:bCs/>
        </w:rPr>
        <w:t>2023</w:t>
      </w:r>
      <w:r w:rsidRPr="00D049E1">
        <w:rPr>
          <w:rFonts w:asciiTheme="minorHAnsi" w:hAnsiTheme="minorHAnsi" w:cstheme="minorHAnsi"/>
          <w:bCs/>
        </w:rPr>
        <w:t>,</w:t>
      </w:r>
      <w:r w:rsidRPr="00FD3798">
        <w:rPr>
          <w:rFonts w:asciiTheme="minorHAnsi" w:hAnsiTheme="minorHAnsi" w:cstheme="minorHAnsi"/>
          <w:bCs/>
        </w:rPr>
        <w:t xml:space="preserve"> with the option to extend up to an additional </w:t>
      </w:r>
      <w:r w:rsidR="00443E88" w:rsidRPr="00FD3798">
        <w:rPr>
          <w:rFonts w:asciiTheme="minorHAnsi" w:hAnsiTheme="minorHAnsi" w:cstheme="minorHAnsi"/>
          <w:bCs/>
        </w:rPr>
        <w:t xml:space="preserve">three </w:t>
      </w:r>
      <w:r w:rsidRPr="00FD3798">
        <w:rPr>
          <w:rFonts w:asciiTheme="minorHAnsi" w:hAnsiTheme="minorHAnsi" w:cstheme="minorHAnsi"/>
          <w:bCs/>
        </w:rPr>
        <w:t>years in increments determined by the State.</w:t>
      </w:r>
    </w:p>
    <w:p w14:paraId="65C66A33" w14:textId="07E51679" w:rsidR="00AC1A1F" w:rsidRPr="00FD3798" w:rsidRDefault="00AC1A1F" w:rsidP="00214337">
      <w:pPr>
        <w:spacing w:after="0"/>
        <w:ind w:left="720"/>
        <w:rPr>
          <w:rFonts w:asciiTheme="minorHAnsi" w:hAnsiTheme="minorHAnsi" w:cstheme="minorHAnsi"/>
          <w:bCs/>
        </w:rPr>
      </w:pPr>
    </w:p>
    <w:p w14:paraId="7A9BE1AA" w14:textId="748A41A9" w:rsidR="00AC1A1F" w:rsidRDefault="00AC1A1F" w:rsidP="00214337">
      <w:pPr>
        <w:spacing w:after="0"/>
        <w:ind w:left="720"/>
        <w:rPr>
          <w:rFonts w:asciiTheme="minorHAnsi" w:hAnsiTheme="minorHAnsi" w:cstheme="minorHAnsi"/>
          <w:bCs/>
        </w:rPr>
      </w:pPr>
      <w:r w:rsidRPr="00FD3798">
        <w:rPr>
          <w:rFonts w:asciiTheme="minorHAnsi" w:hAnsiTheme="minorHAnsi" w:cstheme="minorHAnsi"/>
          <w:bCs/>
        </w:rPr>
        <w:t>General timing of the contract is expected to be development, testing, and public launch in year 1. Support, updates, and data analytics in year 2.</w:t>
      </w:r>
    </w:p>
    <w:p w14:paraId="7705EA73" w14:textId="390039EF" w:rsidR="001F5DB9" w:rsidRDefault="001F5DB9" w:rsidP="00214337">
      <w:pPr>
        <w:spacing w:after="0"/>
        <w:ind w:left="720"/>
        <w:rPr>
          <w:rFonts w:asciiTheme="minorHAnsi" w:hAnsiTheme="minorHAnsi" w:cstheme="minorHAnsi"/>
          <w:bCs/>
        </w:rPr>
      </w:pPr>
    </w:p>
    <w:p w14:paraId="58BB5EEA" w14:textId="47417C89" w:rsidR="001F5DB9" w:rsidRPr="00FD3798" w:rsidRDefault="001F5DB9" w:rsidP="00214337">
      <w:pPr>
        <w:spacing w:after="0"/>
        <w:ind w:left="720"/>
        <w:rPr>
          <w:rFonts w:asciiTheme="minorHAnsi" w:hAnsiTheme="minorHAnsi" w:cstheme="minorHAnsi"/>
          <w:bCs/>
        </w:rPr>
      </w:pPr>
      <w:r w:rsidRPr="00076CAC">
        <w:rPr>
          <w:rFonts w:asciiTheme="minorHAnsi" w:hAnsiTheme="minorHAnsi" w:cstheme="minorHAnsi"/>
          <w:bCs/>
        </w:rPr>
        <w:t xml:space="preserve">Expedited contract negotiation is expected with a signed agreement in place by </w:t>
      </w:r>
      <w:r w:rsidR="007A23F5">
        <w:rPr>
          <w:rFonts w:asciiTheme="minorHAnsi" w:hAnsiTheme="minorHAnsi" w:cstheme="minorHAnsi"/>
          <w:bCs/>
        </w:rPr>
        <w:t>June</w:t>
      </w:r>
      <w:r w:rsidR="00A56237" w:rsidRPr="00076CAC">
        <w:rPr>
          <w:rFonts w:asciiTheme="minorHAnsi" w:hAnsiTheme="minorHAnsi" w:cstheme="minorHAnsi"/>
          <w:bCs/>
        </w:rPr>
        <w:t xml:space="preserve"> </w:t>
      </w:r>
      <w:r w:rsidRPr="00076CAC">
        <w:rPr>
          <w:rFonts w:asciiTheme="minorHAnsi" w:hAnsiTheme="minorHAnsi" w:cstheme="minorHAnsi"/>
          <w:bCs/>
        </w:rPr>
        <w:t>1, 2021.</w:t>
      </w:r>
    </w:p>
    <w:p w14:paraId="57A9CFBC" w14:textId="77777777" w:rsidR="00214337" w:rsidRPr="00FD3798" w:rsidRDefault="00214337" w:rsidP="00214337">
      <w:pPr>
        <w:spacing w:after="0"/>
        <w:ind w:left="720"/>
        <w:rPr>
          <w:rFonts w:asciiTheme="minorHAnsi" w:hAnsiTheme="minorHAnsi" w:cstheme="minorHAnsi"/>
          <w:bCs/>
        </w:rPr>
      </w:pPr>
    </w:p>
    <w:p w14:paraId="4DECA428" w14:textId="10BD0A19" w:rsidR="00214337" w:rsidRPr="00FD3798" w:rsidRDefault="00214337" w:rsidP="00ED0A0B">
      <w:pPr>
        <w:pStyle w:val="ListParagraph"/>
        <w:numPr>
          <w:ilvl w:val="0"/>
          <w:numId w:val="11"/>
        </w:numPr>
        <w:spacing w:after="0"/>
        <w:rPr>
          <w:rFonts w:asciiTheme="minorHAnsi" w:hAnsiTheme="minorHAnsi" w:cstheme="minorHAnsi"/>
          <w:b/>
          <w:bCs/>
        </w:rPr>
      </w:pPr>
      <w:bookmarkStart w:id="12" w:name="_Toc23417086"/>
      <w:r w:rsidRPr="00FD3798">
        <w:rPr>
          <w:rFonts w:asciiTheme="minorHAnsi" w:hAnsiTheme="minorHAnsi" w:cstheme="minorHAnsi"/>
          <w:b/>
          <w:bCs/>
        </w:rPr>
        <w:t>Contract Structure:</w:t>
      </w:r>
    </w:p>
    <w:p w14:paraId="41505B15" w14:textId="77777777" w:rsidR="007A3878" w:rsidRPr="00FD3798" w:rsidRDefault="007A3878" w:rsidP="00214337">
      <w:pPr>
        <w:spacing w:after="0"/>
        <w:ind w:left="720"/>
        <w:rPr>
          <w:rFonts w:asciiTheme="minorHAnsi" w:hAnsiTheme="minorHAnsi" w:cstheme="minorHAnsi"/>
          <w:bCs/>
        </w:rPr>
      </w:pPr>
    </w:p>
    <w:p w14:paraId="38C51023" w14:textId="36537B2C" w:rsidR="00970389" w:rsidRPr="00FD3798" w:rsidRDefault="007A3878" w:rsidP="00970389">
      <w:pPr>
        <w:spacing w:after="0"/>
        <w:ind w:left="720"/>
        <w:rPr>
          <w:rFonts w:asciiTheme="minorHAnsi" w:hAnsiTheme="minorHAnsi" w:cstheme="minorHAnsi"/>
          <w:bCs/>
        </w:rPr>
      </w:pPr>
      <w:r w:rsidRPr="00FD3798">
        <w:rPr>
          <w:rFonts w:asciiTheme="minorHAnsi" w:hAnsiTheme="minorHAnsi" w:cstheme="minorHAnsi"/>
          <w:bCs/>
        </w:rPr>
        <w:t>Only complete responses addressing all components of this solicitation will be accepted</w:t>
      </w:r>
      <w:r w:rsidR="00E95EBE" w:rsidRPr="00FD3798">
        <w:rPr>
          <w:rFonts w:asciiTheme="minorHAnsi" w:hAnsiTheme="minorHAnsi" w:cstheme="minorHAnsi"/>
          <w:bCs/>
        </w:rPr>
        <w:t xml:space="preserve"> by </w:t>
      </w:r>
      <w:r w:rsidR="00780E3E">
        <w:rPr>
          <w:rFonts w:asciiTheme="minorHAnsi" w:hAnsiTheme="minorHAnsi" w:cstheme="minorHAnsi"/>
          <w:bCs/>
        </w:rPr>
        <w:t>the State</w:t>
      </w:r>
      <w:r w:rsidR="00780E3E" w:rsidRPr="00FD3798">
        <w:rPr>
          <w:rFonts w:asciiTheme="minorHAnsi" w:hAnsiTheme="minorHAnsi" w:cstheme="minorHAnsi"/>
          <w:bCs/>
        </w:rPr>
        <w:t xml:space="preserve"> </w:t>
      </w:r>
      <w:r w:rsidR="00E95EBE" w:rsidRPr="00FD3798">
        <w:rPr>
          <w:rFonts w:asciiTheme="minorHAnsi" w:hAnsiTheme="minorHAnsi" w:cstheme="minorHAnsi"/>
          <w:bCs/>
        </w:rPr>
        <w:t>and considered for evaluation</w:t>
      </w:r>
      <w:r w:rsidRPr="00FD3798">
        <w:rPr>
          <w:rFonts w:asciiTheme="minorHAnsi" w:hAnsiTheme="minorHAnsi" w:cstheme="minorHAnsi"/>
          <w:bCs/>
        </w:rPr>
        <w:t>.</w:t>
      </w:r>
    </w:p>
    <w:p w14:paraId="1EEE2B59" w14:textId="77777777" w:rsidR="00970389" w:rsidRPr="00FD3798" w:rsidRDefault="00970389" w:rsidP="00970389">
      <w:pPr>
        <w:spacing w:after="0"/>
        <w:ind w:left="720"/>
        <w:rPr>
          <w:rFonts w:asciiTheme="minorHAnsi" w:hAnsiTheme="minorHAnsi" w:cstheme="minorHAnsi"/>
          <w:bCs/>
        </w:rPr>
      </w:pPr>
    </w:p>
    <w:p w14:paraId="6CF0AA5F" w14:textId="1A276847" w:rsidR="007A3878" w:rsidRDefault="007A3878" w:rsidP="00E95EBE">
      <w:pPr>
        <w:spacing w:after="0"/>
        <w:ind w:left="720"/>
        <w:rPr>
          <w:rFonts w:asciiTheme="minorHAnsi" w:hAnsiTheme="minorHAnsi" w:cstheme="minorHAnsi"/>
          <w:bCs/>
        </w:rPr>
      </w:pPr>
      <w:r w:rsidRPr="00FD3798">
        <w:rPr>
          <w:rFonts w:asciiTheme="minorHAnsi" w:hAnsiTheme="minorHAnsi" w:cstheme="minorHAnsi"/>
          <w:bCs/>
        </w:rPr>
        <w:t>Respondents are expected to partner with other entities to</w:t>
      </w:r>
      <w:r w:rsidR="00780E3E">
        <w:rPr>
          <w:rFonts w:asciiTheme="minorHAnsi" w:hAnsiTheme="minorHAnsi" w:cstheme="minorHAnsi"/>
          <w:bCs/>
        </w:rPr>
        <w:t xml:space="preserve"> the extent necessary to</w:t>
      </w:r>
      <w:r w:rsidRPr="00FD3798">
        <w:rPr>
          <w:rFonts w:asciiTheme="minorHAnsi" w:hAnsiTheme="minorHAnsi" w:cstheme="minorHAnsi"/>
          <w:bCs/>
        </w:rPr>
        <w:t xml:space="preserve"> provide </w:t>
      </w:r>
      <w:r w:rsidR="0060655B" w:rsidRPr="00FD3798">
        <w:rPr>
          <w:rFonts w:asciiTheme="minorHAnsi" w:hAnsiTheme="minorHAnsi" w:cstheme="minorHAnsi"/>
          <w:bCs/>
        </w:rPr>
        <w:t xml:space="preserve">the </w:t>
      </w:r>
      <w:r w:rsidR="00BC7A8D">
        <w:rPr>
          <w:rFonts w:asciiTheme="minorHAnsi" w:hAnsiTheme="minorHAnsi" w:cstheme="minorHAnsi"/>
          <w:bCs/>
        </w:rPr>
        <w:t xml:space="preserve">products and </w:t>
      </w:r>
      <w:r w:rsidR="0060655B" w:rsidRPr="00FD3798">
        <w:rPr>
          <w:rFonts w:asciiTheme="minorHAnsi" w:hAnsiTheme="minorHAnsi" w:cstheme="minorHAnsi"/>
          <w:bCs/>
        </w:rPr>
        <w:t>services required for a complete bid</w:t>
      </w:r>
      <w:r w:rsidR="00E8557F" w:rsidRPr="00FD3798">
        <w:rPr>
          <w:rFonts w:asciiTheme="minorHAnsi" w:hAnsiTheme="minorHAnsi" w:cstheme="minorHAnsi"/>
          <w:bCs/>
        </w:rPr>
        <w:t xml:space="preserve">, if </w:t>
      </w:r>
      <w:r w:rsidR="00D34981">
        <w:rPr>
          <w:rFonts w:asciiTheme="minorHAnsi" w:hAnsiTheme="minorHAnsi" w:cstheme="minorHAnsi"/>
          <w:bCs/>
        </w:rPr>
        <w:t>respondents</w:t>
      </w:r>
      <w:r w:rsidR="00E8557F" w:rsidRPr="00FD3798">
        <w:rPr>
          <w:rFonts w:asciiTheme="minorHAnsi" w:hAnsiTheme="minorHAnsi" w:cstheme="minorHAnsi"/>
          <w:bCs/>
        </w:rPr>
        <w:t xml:space="preserve"> cannot provide all the services </w:t>
      </w:r>
      <w:r w:rsidR="00BC7A8D">
        <w:rPr>
          <w:rFonts w:asciiTheme="minorHAnsi" w:hAnsiTheme="minorHAnsi" w:cstheme="minorHAnsi"/>
          <w:bCs/>
        </w:rPr>
        <w:t>within their organization</w:t>
      </w:r>
      <w:r w:rsidR="0060655B" w:rsidRPr="00FD3798">
        <w:rPr>
          <w:rFonts w:asciiTheme="minorHAnsi" w:hAnsiTheme="minorHAnsi" w:cstheme="minorHAnsi"/>
          <w:bCs/>
        </w:rPr>
        <w:t>.</w:t>
      </w:r>
      <w:r w:rsidR="00E8557F" w:rsidRPr="00FD3798">
        <w:rPr>
          <w:rFonts w:asciiTheme="minorHAnsi" w:hAnsiTheme="minorHAnsi" w:cstheme="minorHAnsi"/>
          <w:bCs/>
        </w:rPr>
        <w:t xml:space="preserve"> </w:t>
      </w:r>
      <w:r w:rsidR="00780E3E">
        <w:rPr>
          <w:rFonts w:asciiTheme="minorHAnsi" w:hAnsiTheme="minorHAnsi" w:cstheme="minorHAnsi"/>
          <w:bCs/>
        </w:rPr>
        <w:t>The State</w:t>
      </w:r>
      <w:r w:rsidR="00780E3E" w:rsidRPr="00FD3798">
        <w:rPr>
          <w:rFonts w:asciiTheme="minorHAnsi" w:hAnsiTheme="minorHAnsi" w:cstheme="minorHAnsi"/>
          <w:bCs/>
        </w:rPr>
        <w:t xml:space="preserve"> </w:t>
      </w:r>
      <w:r w:rsidR="0060655B" w:rsidRPr="00FD3798">
        <w:rPr>
          <w:rFonts w:asciiTheme="minorHAnsi" w:hAnsiTheme="minorHAnsi" w:cstheme="minorHAnsi"/>
          <w:bCs/>
        </w:rPr>
        <w:t>will contract with the primary respondent</w:t>
      </w:r>
      <w:r w:rsidR="00970389" w:rsidRPr="00FD3798">
        <w:rPr>
          <w:rFonts w:asciiTheme="minorHAnsi" w:hAnsiTheme="minorHAnsi" w:cstheme="minorHAnsi"/>
          <w:bCs/>
        </w:rPr>
        <w:t xml:space="preserve"> only</w:t>
      </w:r>
      <w:r w:rsidR="0060655B" w:rsidRPr="00FD3798">
        <w:rPr>
          <w:rFonts w:asciiTheme="minorHAnsi" w:hAnsiTheme="minorHAnsi" w:cstheme="minorHAnsi"/>
          <w:bCs/>
        </w:rPr>
        <w:t xml:space="preserve">, who should be clearly identified in the proposal response. </w:t>
      </w:r>
      <w:r w:rsidR="00970389" w:rsidRPr="00FD3798">
        <w:rPr>
          <w:rFonts w:asciiTheme="minorHAnsi" w:hAnsiTheme="minorHAnsi" w:cstheme="minorHAnsi"/>
          <w:bCs/>
        </w:rPr>
        <w:t xml:space="preserve">The primary vendor should demonstrate and provide details regarding specific </w:t>
      </w:r>
      <w:r w:rsidR="00780E3E">
        <w:rPr>
          <w:rFonts w:asciiTheme="minorHAnsi" w:hAnsiTheme="minorHAnsi" w:cstheme="minorHAnsi"/>
          <w:bCs/>
        </w:rPr>
        <w:t xml:space="preserve">project </w:t>
      </w:r>
      <w:r w:rsidR="00970389" w:rsidRPr="00FD3798">
        <w:rPr>
          <w:rFonts w:asciiTheme="minorHAnsi" w:hAnsiTheme="minorHAnsi" w:cstheme="minorHAnsi"/>
          <w:bCs/>
        </w:rPr>
        <w:t xml:space="preserve">component(s) that they and each of the </w:t>
      </w:r>
      <w:r w:rsidR="00AC1A1F" w:rsidRPr="00FD3798">
        <w:rPr>
          <w:rFonts w:asciiTheme="minorHAnsi" w:hAnsiTheme="minorHAnsi" w:cstheme="minorHAnsi"/>
          <w:bCs/>
        </w:rPr>
        <w:t>subcontractor</w:t>
      </w:r>
      <w:r w:rsidR="00970389" w:rsidRPr="00FD3798">
        <w:rPr>
          <w:rFonts w:asciiTheme="minorHAnsi" w:hAnsiTheme="minorHAnsi" w:cstheme="minorHAnsi"/>
          <w:bCs/>
        </w:rPr>
        <w:t xml:space="preserve">(s) will be responsible for. Also, the primary vendor </w:t>
      </w:r>
      <w:r w:rsidR="001165BE">
        <w:rPr>
          <w:rFonts w:asciiTheme="minorHAnsi" w:hAnsiTheme="minorHAnsi" w:cstheme="minorHAnsi"/>
          <w:bCs/>
        </w:rPr>
        <w:t>will</w:t>
      </w:r>
      <w:r w:rsidR="00970389" w:rsidRPr="00FD3798">
        <w:rPr>
          <w:rFonts w:asciiTheme="minorHAnsi" w:hAnsiTheme="minorHAnsi" w:cstheme="minorHAnsi"/>
          <w:bCs/>
        </w:rPr>
        <w:t xml:space="preserve"> coordinate and manage work being done by sub</w:t>
      </w:r>
      <w:r w:rsidR="00E95EBE" w:rsidRPr="00FD3798">
        <w:rPr>
          <w:rFonts w:asciiTheme="minorHAnsi" w:hAnsiTheme="minorHAnsi" w:cstheme="minorHAnsi"/>
          <w:bCs/>
        </w:rPr>
        <w:t>contractor</w:t>
      </w:r>
      <w:r w:rsidR="00970389" w:rsidRPr="00FD3798">
        <w:rPr>
          <w:rFonts w:asciiTheme="minorHAnsi" w:hAnsiTheme="minorHAnsi" w:cstheme="minorHAnsi"/>
          <w:bCs/>
        </w:rPr>
        <w:t>(s) and will be entirely responsible for quality of work performed</w:t>
      </w:r>
      <w:r w:rsidR="001165BE">
        <w:rPr>
          <w:rFonts w:asciiTheme="minorHAnsi" w:hAnsiTheme="minorHAnsi" w:cstheme="minorHAnsi"/>
          <w:bCs/>
        </w:rPr>
        <w:t xml:space="preserve"> and meeting all deadlines</w:t>
      </w:r>
      <w:r w:rsidR="00970389" w:rsidRPr="00FD3798">
        <w:rPr>
          <w:rFonts w:asciiTheme="minorHAnsi" w:hAnsiTheme="minorHAnsi" w:cstheme="minorHAnsi"/>
          <w:bCs/>
        </w:rPr>
        <w:t xml:space="preserve">. </w:t>
      </w:r>
    </w:p>
    <w:p w14:paraId="2A946F43" w14:textId="1B7D1E61" w:rsidR="00172EEA" w:rsidRDefault="00172EEA" w:rsidP="00E95EBE">
      <w:pPr>
        <w:spacing w:after="0"/>
        <w:ind w:left="720"/>
        <w:rPr>
          <w:rFonts w:asciiTheme="minorHAnsi" w:hAnsiTheme="minorHAnsi" w:cstheme="minorHAnsi"/>
          <w:bCs/>
        </w:rPr>
      </w:pPr>
    </w:p>
    <w:p w14:paraId="2A033C31" w14:textId="761B13A8" w:rsidR="00172EEA" w:rsidRPr="00FD3798" w:rsidRDefault="00172EEA" w:rsidP="00E95EBE">
      <w:pPr>
        <w:spacing w:after="0"/>
        <w:ind w:left="720"/>
        <w:rPr>
          <w:rFonts w:asciiTheme="minorHAnsi" w:hAnsiTheme="minorHAnsi" w:cstheme="minorHAnsi"/>
          <w:bCs/>
        </w:rPr>
      </w:pPr>
      <w:r>
        <w:rPr>
          <w:rFonts w:asciiTheme="minorHAnsi" w:hAnsiTheme="minorHAnsi" w:cstheme="minorHAnsi"/>
          <w:bCs/>
        </w:rPr>
        <w:t xml:space="preserve">Subcontractors can participate in multiple bids with different primary </w:t>
      </w:r>
      <w:r w:rsidR="001165BE">
        <w:rPr>
          <w:rFonts w:asciiTheme="minorHAnsi" w:hAnsiTheme="minorHAnsi" w:cstheme="minorHAnsi"/>
          <w:bCs/>
        </w:rPr>
        <w:t>respondents/</w:t>
      </w:r>
      <w:r>
        <w:rPr>
          <w:rFonts w:asciiTheme="minorHAnsi" w:hAnsiTheme="minorHAnsi" w:cstheme="minorHAnsi"/>
          <w:bCs/>
        </w:rPr>
        <w:t>vendors.</w:t>
      </w:r>
    </w:p>
    <w:p w14:paraId="06AC9ADC" w14:textId="77777777" w:rsidR="007A3878" w:rsidRPr="00FD3798" w:rsidRDefault="007A3878" w:rsidP="00214337">
      <w:pPr>
        <w:spacing w:after="0"/>
        <w:ind w:left="720"/>
        <w:rPr>
          <w:rFonts w:asciiTheme="minorHAnsi" w:hAnsiTheme="minorHAnsi" w:cstheme="minorHAnsi"/>
          <w:bCs/>
        </w:rPr>
      </w:pPr>
    </w:p>
    <w:p w14:paraId="623BB32C" w14:textId="6AD8929C" w:rsidR="00F34F3B" w:rsidRPr="00FD3798" w:rsidRDefault="00D5744B" w:rsidP="00ED0A0B">
      <w:pPr>
        <w:pStyle w:val="ListParagraph"/>
        <w:numPr>
          <w:ilvl w:val="0"/>
          <w:numId w:val="11"/>
        </w:numPr>
        <w:spacing w:after="0"/>
        <w:rPr>
          <w:rFonts w:asciiTheme="minorHAnsi" w:hAnsiTheme="minorHAnsi" w:cstheme="minorHAnsi"/>
          <w:b/>
          <w:bCs/>
        </w:rPr>
      </w:pPr>
      <w:r w:rsidRPr="00FD3798">
        <w:rPr>
          <w:rFonts w:asciiTheme="minorHAnsi" w:hAnsiTheme="minorHAnsi" w:cstheme="minorHAnsi"/>
          <w:b/>
          <w:bCs/>
        </w:rPr>
        <w:t>Question and Answer Instructions</w:t>
      </w:r>
      <w:bookmarkEnd w:id="12"/>
    </w:p>
    <w:p w14:paraId="16EEA5FC" w14:textId="77777777" w:rsidR="00E95EBE" w:rsidRPr="00FD3798" w:rsidRDefault="00E95EBE" w:rsidP="00E95EBE">
      <w:pPr>
        <w:pStyle w:val="BodyText"/>
        <w:spacing w:after="0"/>
        <w:ind w:left="720"/>
        <w:rPr>
          <w:rFonts w:cstheme="minorHAnsi"/>
        </w:rPr>
      </w:pPr>
    </w:p>
    <w:p w14:paraId="0E6FDABE" w14:textId="1BEABA02" w:rsidR="00F34F3B" w:rsidRPr="00FD3798" w:rsidRDefault="00D5744B" w:rsidP="007A3878">
      <w:pPr>
        <w:pStyle w:val="BodyText"/>
        <w:ind w:left="720"/>
        <w:rPr>
          <w:rFonts w:cstheme="minorHAnsi"/>
        </w:rPr>
      </w:pPr>
      <w:r w:rsidRPr="00FD3798">
        <w:rPr>
          <w:rFonts w:cstheme="minorHAnsi"/>
        </w:rPr>
        <w:t xml:space="preserve">Only personnel </w:t>
      </w:r>
      <w:r w:rsidR="007A3878" w:rsidRPr="00FD3798">
        <w:rPr>
          <w:rFonts w:cstheme="minorHAnsi"/>
        </w:rPr>
        <w:t>listed in Section 1</w:t>
      </w:r>
      <w:r w:rsidRPr="00FD3798">
        <w:rPr>
          <w:rFonts w:cstheme="minorHAnsi"/>
        </w:rPr>
        <w:t xml:space="preserve"> are authorized to discuss this solicitation with responders. Contact regarding this solicitation with any personnel not listed above could result in disqualification. This provision is not intended to prevent responders from seeking guidance from state procurement assistance programs regarding general procurement questions. </w:t>
      </w:r>
    </w:p>
    <w:p w14:paraId="74275C53" w14:textId="77777777" w:rsidR="00F34F3B" w:rsidRPr="00FD3798" w:rsidRDefault="00D5744B" w:rsidP="007A3878">
      <w:pPr>
        <w:pStyle w:val="BodyText"/>
        <w:ind w:left="720"/>
        <w:rPr>
          <w:rFonts w:cstheme="minorHAnsi"/>
        </w:rPr>
      </w:pPr>
      <w:r w:rsidRPr="00FD3798">
        <w:rPr>
          <w:rFonts w:cstheme="minorHAnsi"/>
        </w:rPr>
        <w:t xml:space="preserve">If a Responder discovers any significant ambiguity, error, conflict, discrepancy, omission, or other deficiency in the solicitation, please immediately notify the contact person detailed above in writing of such error and request modification or clarification of the document. </w:t>
      </w:r>
    </w:p>
    <w:p w14:paraId="24C2F559" w14:textId="77777777" w:rsidR="00C564CB" w:rsidRDefault="00C564CB" w:rsidP="00C564CB">
      <w:pPr>
        <w:spacing w:after="0"/>
      </w:pPr>
      <w:bookmarkStart w:id="13" w:name="_Toc23417087"/>
    </w:p>
    <w:p w14:paraId="316E5780" w14:textId="7B4870E2" w:rsidR="00C564CB" w:rsidRDefault="00C564CB" w:rsidP="00C564CB">
      <w:pPr>
        <w:pStyle w:val="ListParagraph"/>
        <w:numPr>
          <w:ilvl w:val="0"/>
          <w:numId w:val="11"/>
        </w:numPr>
        <w:rPr>
          <w:rFonts w:asciiTheme="minorHAnsi" w:hAnsiTheme="minorHAnsi" w:cstheme="minorHAnsi"/>
          <w:b/>
          <w:bCs/>
        </w:rPr>
      </w:pPr>
      <w:r w:rsidRPr="00C564CB">
        <w:rPr>
          <w:rFonts w:asciiTheme="minorHAnsi" w:hAnsiTheme="minorHAnsi" w:cstheme="minorHAnsi"/>
          <w:b/>
          <w:bCs/>
        </w:rPr>
        <w:t xml:space="preserve"> Soliciting Responses from Disadvantaged Business Enterprises (DBE)</w:t>
      </w:r>
    </w:p>
    <w:p w14:paraId="615FF40A" w14:textId="548C6180" w:rsidR="00C564CB" w:rsidRDefault="00C564CB" w:rsidP="00920CCC">
      <w:pPr>
        <w:spacing w:after="0"/>
        <w:ind w:left="720"/>
      </w:pPr>
      <w:r>
        <w:t xml:space="preserve">The MnDOT Office of Civil Rights has assigned a race/gender neutral goal to this project. Responders are directed to read the </w:t>
      </w:r>
      <w:r w:rsidRPr="00D049E1">
        <w:t>DBE Special Provisions,</w:t>
      </w:r>
      <w:r>
        <w:t xml:space="preserve"> </w:t>
      </w:r>
      <w:r w:rsidR="00AC31F7">
        <w:t xml:space="preserve">Attachment L, </w:t>
      </w:r>
      <w:r>
        <w:t xml:space="preserve">posted along with this RFP. The DBE Special Provisions explains how to comply with the DBE requirements. </w:t>
      </w:r>
      <w:proofErr w:type="gramStart"/>
      <w:r>
        <w:t>In particular, see</w:t>
      </w:r>
      <w:proofErr w:type="gramEnd"/>
      <w:r>
        <w:t xml:space="preserve"> pages one and two regarding documents that a responder must submit with its proposal. The form required in the proposal can be found on Page 3 of the Special Provisions. To view a listing of certified DBE’s, please contact the MnDOT Office of Civil Rights at 651-366-3073, TTY 651-282-5799, or visit: </w:t>
      </w:r>
      <w:hyperlink r:id="rId14" w:history="1">
        <w:r>
          <w:rPr>
            <w:rStyle w:val="Hyperlink"/>
          </w:rPr>
          <w:t>www.dot.state.mn.us/eeocm</w:t>
        </w:r>
      </w:hyperlink>
      <w:r>
        <w:t>.</w:t>
      </w:r>
    </w:p>
    <w:p w14:paraId="733F83AC" w14:textId="1044A0B7" w:rsidR="00562384" w:rsidRDefault="00562384">
      <w:r>
        <w:br w:type="page"/>
      </w:r>
    </w:p>
    <w:p w14:paraId="250DC9ED" w14:textId="5598AE06" w:rsidR="00F34F3B" w:rsidRPr="00FD3798" w:rsidRDefault="00D5744B" w:rsidP="00ED0A0B">
      <w:pPr>
        <w:pStyle w:val="ListParagraph"/>
        <w:numPr>
          <w:ilvl w:val="0"/>
          <w:numId w:val="11"/>
        </w:numPr>
        <w:spacing w:after="0"/>
        <w:rPr>
          <w:rFonts w:asciiTheme="minorHAnsi" w:hAnsiTheme="minorHAnsi" w:cstheme="minorHAnsi"/>
          <w:b/>
          <w:bCs/>
        </w:rPr>
      </w:pPr>
      <w:r w:rsidRPr="00FD3798">
        <w:rPr>
          <w:rFonts w:asciiTheme="minorHAnsi" w:hAnsiTheme="minorHAnsi" w:cstheme="minorHAnsi"/>
          <w:b/>
          <w:bCs/>
        </w:rPr>
        <w:lastRenderedPageBreak/>
        <w:t>Additional Tasks or Activities</w:t>
      </w:r>
      <w:bookmarkEnd w:id="13"/>
    </w:p>
    <w:p w14:paraId="5B5AEBE2" w14:textId="77777777" w:rsidR="00E95EBE" w:rsidRPr="00FD3798" w:rsidRDefault="00E95EBE" w:rsidP="00E95EBE">
      <w:pPr>
        <w:pStyle w:val="BodyText"/>
        <w:spacing w:after="0"/>
        <w:ind w:left="720"/>
        <w:rPr>
          <w:rFonts w:cstheme="minorHAnsi"/>
        </w:rPr>
      </w:pPr>
    </w:p>
    <w:p w14:paraId="0B0588DD" w14:textId="6912808D" w:rsidR="007A3878" w:rsidRPr="00FD3798" w:rsidRDefault="00D5744B" w:rsidP="007A3878">
      <w:pPr>
        <w:pStyle w:val="BodyText"/>
        <w:ind w:left="720"/>
        <w:rPr>
          <w:rFonts w:cstheme="minorHAnsi"/>
          <w:shd w:val="clear" w:color="auto" w:fill="FFFFFF"/>
        </w:rPr>
      </w:pPr>
      <w:r w:rsidRPr="00FD3798">
        <w:rPr>
          <w:rFonts w:cstheme="minorHAnsi"/>
          <w:shd w:val="clear" w:color="auto" w:fill="FFFFFF"/>
        </w:rPr>
        <w:t>Responders are encouraged to propose additional tasks, activities, or goods above and beyond the scope of what is requested in this solicitation if they substantially improve the results of this procurement. Any costs associated with these additional tasks, activities, or goods should be clearly marked and separated from costs associated with the tasks, activities, or goods specifically requested under this solicitation. Because cost is a factor in the evaluation of responses to this solicitation, failure to separate costs for additional tasks, activities, or goods may result in those costs being included in a responder's cost proposal and result in a lower cost score for that proposal.</w:t>
      </w:r>
    </w:p>
    <w:p w14:paraId="4E72B1A2" w14:textId="3CC4516E" w:rsidR="00562384" w:rsidRDefault="00562384">
      <w:pPr>
        <w:rPr>
          <w:rFonts w:asciiTheme="minorHAnsi" w:hAnsiTheme="minorHAnsi" w:cstheme="minorHAnsi"/>
          <w:b/>
        </w:rPr>
      </w:pPr>
      <w:bookmarkStart w:id="14" w:name="_Toc23417090"/>
      <w:bookmarkStart w:id="15" w:name="_Toc25566389"/>
      <w:bookmarkStart w:id="16" w:name="_Toc55758371"/>
      <w:r>
        <w:rPr>
          <w:rFonts w:asciiTheme="minorHAnsi" w:hAnsiTheme="minorHAnsi" w:cstheme="minorHAnsi"/>
        </w:rPr>
        <w:br w:type="page"/>
      </w:r>
    </w:p>
    <w:p w14:paraId="2E3A55A3" w14:textId="0C525AD1" w:rsidR="00F34F3B" w:rsidRPr="00FD3798" w:rsidRDefault="00D5744B">
      <w:pPr>
        <w:pStyle w:val="Title"/>
        <w:rPr>
          <w:rFonts w:asciiTheme="minorHAnsi" w:hAnsiTheme="minorHAnsi" w:cstheme="minorHAnsi"/>
        </w:rPr>
      </w:pPr>
      <w:r w:rsidRPr="00FD3798">
        <w:rPr>
          <w:rFonts w:asciiTheme="minorHAnsi" w:hAnsiTheme="minorHAnsi" w:cstheme="minorHAnsi"/>
        </w:rPr>
        <w:lastRenderedPageBreak/>
        <w:t>SECTION 4 – PROPOSAL CONTENT</w:t>
      </w:r>
      <w:bookmarkEnd w:id="14"/>
      <w:bookmarkEnd w:id="15"/>
      <w:bookmarkEnd w:id="16"/>
    </w:p>
    <w:p w14:paraId="3CFB4F6E" w14:textId="77777777" w:rsidR="00285137" w:rsidRPr="00FD3798" w:rsidRDefault="00285137" w:rsidP="00FD3798">
      <w:pPr>
        <w:spacing w:after="0"/>
        <w:rPr>
          <w:rFonts w:asciiTheme="minorHAnsi" w:hAnsiTheme="minorHAnsi" w:cstheme="minorHAnsi"/>
        </w:rPr>
      </w:pPr>
    </w:p>
    <w:p w14:paraId="6398C663" w14:textId="3AD4CE32" w:rsidR="007D64FE" w:rsidRPr="00FD3798" w:rsidRDefault="007D64FE" w:rsidP="007D64FE">
      <w:pPr>
        <w:spacing w:after="0"/>
        <w:rPr>
          <w:rFonts w:asciiTheme="minorHAnsi" w:hAnsiTheme="minorHAnsi" w:cstheme="minorHAnsi"/>
        </w:rPr>
      </w:pPr>
      <w:bookmarkStart w:id="17" w:name="_Hlk56252882"/>
      <w:r w:rsidRPr="00FD3798">
        <w:rPr>
          <w:rFonts w:asciiTheme="minorHAnsi" w:hAnsiTheme="minorHAnsi" w:cstheme="minorHAnsi"/>
        </w:rPr>
        <w:t>Please answer all questions and provide requested information for all items in Section 4 – Proposal Content.</w:t>
      </w:r>
    </w:p>
    <w:p w14:paraId="05B70A50" w14:textId="19182F97" w:rsidR="007D64FE" w:rsidRPr="00FD3798" w:rsidRDefault="007D64FE" w:rsidP="007D64FE">
      <w:pPr>
        <w:spacing w:after="0"/>
        <w:rPr>
          <w:rFonts w:asciiTheme="minorHAnsi" w:hAnsiTheme="minorHAnsi" w:cstheme="minorHAnsi"/>
        </w:rPr>
      </w:pPr>
    </w:p>
    <w:p w14:paraId="6686AE69" w14:textId="390EBEB5" w:rsidR="00441639" w:rsidRPr="00FD3798" w:rsidRDefault="002E15F2" w:rsidP="00ED0A0B">
      <w:pPr>
        <w:pStyle w:val="ListParagraph"/>
        <w:numPr>
          <w:ilvl w:val="0"/>
          <w:numId w:val="13"/>
        </w:numPr>
        <w:spacing w:after="0"/>
        <w:rPr>
          <w:rFonts w:asciiTheme="minorHAnsi" w:hAnsiTheme="minorHAnsi" w:cstheme="minorHAnsi"/>
          <w:b/>
          <w:bCs/>
        </w:rPr>
      </w:pPr>
      <w:bookmarkStart w:id="18" w:name="_Hlk55752044"/>
      <w:bookmarkStart w:id="19" w:name="_Hlk56065336"/>
      <w:r w:rsidRPr="00FD3798">
        <w:rPr>
          <w:rFonts w:asciiTheme="minorHAnsi" w:hAnsiTheme="minorHAnsi" w:cstheme="minorHAnsi"/>
          <w:b/>
          <w:bCs/>
        </w:rPr>
        <w:t xml:space="preserve">MaaS </w:t>
      </w:r>
      <w:r w:rsidR="00441639" w:rsidRPr="00FD3798">
        <w:rPr>
          <w:rFonts w:asciiTheme="minorHAnsi" w:hAnsiTheme="minorHAnsi" w:cstheme="minorHAnsi"/>
          <w:b/>
          <w:bCs/>
        </w:rPr>
        <w:t>Technical Architecture</w:t>
      </w:r>
    </w:p>
    <w:bookmarkEnd w:id="18"/>
    <w:p w14:paraId="21A99A5C" w14:textId="4EA475C4" w:rsidR="002E15F2" w:rsidRPr="00FD3798" w:rsidRDefault="002E15F2" w:rsidP="00F8115F">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 xml:space="preserve">The MaaS platform is envisioned as </w:t>
      </w:r>
      <w:r w:rsidR="00177981">
        <w:rPr>
          <w:rFonts w:asciiTheme="minorHAnsi" w:hAnsiTheme="minorHAnsi" w:cstheme="minorHAnsi"/>
        </w:rPr>
        <w:t>Software-as-a-</w:t>
      </w:r>
      <w:r w:rsidRPr="00FD3798">
        <w:rPr>
          <w:rFonts w:asciiTheme="minorHAnsi" w:hAnsiTheme="minorHAnsi" w:cstheme="minorHAnsi"/>
        </w:rPr>
        <w:t>Service</w:t>
      </w:r>
      <w:r w:rsidR="00177981">
        <w:rPr>
          <w:rFonts w:asciiTheme="minorHAnsi" w:hAnsiTheme="minorHAnsi" w:cstheme="minorHAnsi"/>
        </w:rPr>
        <w:t xml:space="preserve"> </w:t>
      </w:r>
      <w:r w:rsidRPr="00FD3798">
        <w:rPr>
          <w:rFonts w:asciiTheme="minorHAnsi" w:hAnsiTheme="minorHAnsi" w:cstheme="minorHAnsi"/>
        </w:rPr>
        <w:t>(SaaS) solution</w:t>
      </w:r>
      <w:r w:rsidR="003D4771">
        <w:rPr>
          <w:rFonts w:asciiTheme="minorHAnsi" w:hAnsiTheme="minorHAnsi" w:cstheme="minorHAnsi"/>
        </w:rPr>
        <w:t xml:space="preserve"> with all components residing on the cloud.</w:t>
      </w:r>
      <w:r w:rsidRPr="00FD3798">
        <w:rPr>
          <w:rFonts w:asciiTheme="minorHAnsi" w:hAnsiTheme="minorHAnsi" w:cstheme="minorHAnsi"/>
        </w:rPr>
        <w:t xml:space="preserve"> No technical components, integrations, or software will reside on any MnDOT or other government agency environment. MnDOT infrastructure or systems will not transmit, store, or process any data, aside from payment tokens, as required. Does your proposal meet this requirement? If so, </w:t>
      </w:r>
      <w:r w:rsidR="00C5651E" w:rsidRPr="00FD3798">
        <w:rPr>
          <w:rFonts w:asciiTheme="minorHAnsi" w:hAnsiTheme="minorHAnsi" w:cstheme="minorHAnsi"/>
        </w:rPr>
        <w:t xml:space="preserve">please describe </w:t>
      </w:r>
      <w:r w:rsidRPr="00FD3798">
        <w:rPr>
          <w:rFonts w:asciiTheme="minorHAnsi" w:hAnsiTheme="minorHAnsi" w:cstheme="minorHAnsi"/>
        </w:rPr>
        <w:t>how</w:t>
      </w:r>
      <w:r w:rsidR="00C5651E" w:rsidRPr="00FD3798">
        <w:rPr>
          <w:rFonts w:asciiTheme="minorHAnsi" w:hAnsiTheme="minorHAnsi" w:cstheme="minorHAnsi"/>
        </w:rPr>
        <w:t xml:space="preserve"> it meets the requirement</w:t>
      </w:r>
      <w:r w:rsidR="001C0023">
        <w:rPr>
          <w:rFonts w:asciiTheme="minorHAnsi" w:hAnsiTheme="minorHAnsi" w:cstheme="minorHAnsi"/>
        </w:rPr>
        <w:t>.</w:t>
      </w:r>
      <w:r w:rsidR="003D4771">
        <w:rPr>
          <w:rFonts w:asciiTheme="minorHAnsi" w:hAnsiTheme="minorHAnsi" w:cstheme="minorHAnsi"/>
        </w:rPr>
        <w:t xml:space="preserve"> If an individual component cannot exist on the cloud, describe how it will be addressed.</w:t>
      </w:r>
    </w:p>
    <w:p w14:paraId="2603F680" w14:textId="77777777" w:rsidR="00BC7A8D" w:rsidRDefault="00441639" w:rsidP="00BC7A8D">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 xml:space="preserve">Describe the </w:t>
      </w:r>
      <w:r w:rsidR="002E15F2" w:rsidRPr="00FD3798">
        <w:rPr>
          <w:rFonts w:asciiTheme="minorHAnsi" w:hAnsiTheme="minorHAnsi" w:cstheme="minorHAnsi"/>
        </w:rPr>
        <w:t xml:space="preserve">expected </w:t>
      </w:r>
      <w:r w:rsidRPr="00FD3798">
        <w:rPr>
          <w:rFonts w:asciiTheme="minorHAnsi" w:hAnsiTheme="minorHAnsi" w:cstheme="minorHAnsi"/>
        </w:rPr>
        <w:t xml:space="preserve">MaaS platform </w:t>
      </w:r>
      <w:r w:rsidR="002E15F2" w:rsidRPr="00FD3798">
        <w:rPr>
          <w:rFonts w:asciiTheme="minorHAnsi" w:hAnsiTheme="minorHAnsi" w:cstheme="minorHAnsi"/>
        </w:rPr>
        <w:t xml:space="preserve">technical architecture for all components identified in “Section 4 – Proposal Content” or described in </w:t>
      </w:r>
      <w:r w:rsidR="00C5651E" w:rsidRPr="00FD3798">
        <w:rPr>
          <w:rFonts w:asciiTheme="minorHAnsi" w:eastAsia="Times New Roman" w:hAnsiTheme="minorHAnsi" w:cstheme="minorHAnsi"/>
        </w:rPr>
        <w:t>Attachment F: Functional Requirements</w:t>
      </w:r>
      <w:r w:rsidR="002E15F2" w:rsidRPr="00FD3798">
        <w:rPr>
          <w:rFonts w:asciiTheme="minorHAnsi" w:hAnsiTheme="minorHAnsi" w:cstheme="minorHAnsi"/>
        </w:rPr>
        <w:t>. You may provide architecture diagrams</w:t>
      </w:r>
      <w:r w:rsidR="00C5651E" w:rsidRPr="00FD3798">
        <w:rPr>
          <w:rFonts w:asciiTheme="minorHAnsi" w:hAnsiTheme="minorHAnsi" w:cstheme="minorHAnsi"/>
        </w:rPr>
        <w:t xml:space="preserve"> or other visuals to describe the technical architecture</w:t>
      </w:r>
      <w:r w:rsidR="002E15F2" w:rsidRPr="00FD3798">
        <w:rPr>
          <w:rFonts w:asciiTheme="minorHAnsi" w:hAnsiTheme="minorHAnsi" w:cstheme="minorHAnsi"/>
        </w:rPr>
        <w:t>, as necessary.</w:t>
      </w:r>
    </w:p>
    <w:p w14:paraId="1F9824B3" w14:textId="1CC0400E" w:rsidR="00BC7A8D" w:rsidRDefault="00BC7A8D" w:rsidP="00BC7A8D">
      <w:pPr>
        <w:pStyle w:val="ListParagraph"/>
        <w:numPr>
          <w:ilvl w:val="1"/>
          <w:numId w:val="13"/>
        </w:numPr>
        <w:spacing w:after="0"/>
        <w:ind w:left="1080"/>
        <w:rPr>
          <w:rFonts w:asciiTheme="minorHAnsi" w:hAnsiTheme="minorHAnsi" w:cstheme="minorHAnsi"/>
        </w:rPr>
      </w:pPr>
      <w:r>
        <w:rPr>
          <w:rFonts w:asciiTheme="minorHAnsi" w:hAnsiTheme="minorHAnsi" w:cstheme="minorHAnsi"/>
        </w:rPr>
        <w:t>List all software</w:t>
      </w:r>
      <w:r w:rsidR="008A1338">
        <w:rPr>
          <w:rFonts w:asciiTheme="minorHAnsi" w:hAnsiTheme="minorHAnsi" w:cstheme="minorHAnsi"/>
        </w:rPr>
        <w:t xml:space="preserve">, software </w:t>
      </w:r>
      <w:r>
        <w:rPr>
          <w:rFonts w:asciiTheme="minorHAnsi" w:hAnsiTheme="minorHAnsi" w:cstheme="minorHAnsi"/>
        </w:rPr>
        <w:t>versions</w:t>
      </w:r>
      <w:r w:rsidR="008A1338">
        <w:rPr>
          <w:rFonts w:asciiTheme="minorHAnsi" w:hAnsiTheme="minorHAnsi" w:cstheme="minorHAnsi"/>
        </w:rPr>
        <w:t>, and hardware</w:t>
      </w:r>
      <w:r>
        <w:rPr>
          <w:rFonts w:asciiTheme="minorHAnsi" w:hAnsiTheme="minorHAnsi" w:cstheme="minorHAnsi"/>
        </w:rPr>
        <w:t xml:space="preserve"> required to design, build, integrate, </w:t>
      </w:r>
      <w:r w:rsidR="008A1338">
        <w:rPr>
          <w:rFonts w:asciiTheme="minorHAnsi" w:hAnsiTheme="minorHAnsi" w:cstheme="minorHAnsi"/>
        </w:rPr>
        <w:t xml:space="preserve">use, </w:t>
      </w:r>
      <w:r>
        <w:rPr>
          <w:rFonts w:asciiTheme="minorHAnsi" w:hAnsiTheme="minorHAnsi" w:cstheme="minorHAnsi"/>
        </w:rPr>
        <w:t>and maintain the MaaS platform. Organize the list according to the MaaS Platform Components (</w:t>
      </w:r>
      <w:r w:rsidR="006141B1" w:rsidRPr="00FD3798">
        <w:rPr>
          <w:rFonts w:asciiTheme="minorHAnsi" w:hAnsiTheme="minorHAnsi" w:cstheme="minorHAnsi"/>
        </w:rPr>
        <w:t>Section 4, Item 2.a. – 2.g.</w:t>
      </w:r>
      <w:r>
        <w:rPr>
          <w:rFonts w:asciiTheme="minorHAnsi" w:hAnsiTheme="minorHAnsi" w:cstheme="minorHAnsi"/>
        </w:rPr>
        <w:t>)</w:t>
      </w:r>
      <w:r w:rsidR="00177981">
        <w:rPr>
          <w:rFonts w:asciiTheme="minorHAnsi" w:hAnsiTheme="minorHAnsi" w:cstheme="minorHAnsi"/>
        </w:rPr>
        <w:t>.</w:t>
      </w:r>
    </w:p>
    <w:p w14:paraId="4DF5C200" w14:textId="3C7E1944" w:rsidR="00772F66" w:rsidRPr="00177981" w:rsidRDefault="00772F66" w:rsidP="00F234E2">
      <w:pPr>
        <w:pStyle w:val="ListParagraph"/>
        <w:numPr>
          <w:ilvl w:val="1"/>
          <w:numId w:val="13"/>
        </w:numPr>
        <w:spacing w:after="0"/>
        <w:ind w:left="1080"/>
        <w:rPr>
          <w:rFonts w:asciiTheme="minorHAnsi" w:hAnsiTheme="minorHAnsi" w:cstheme="minorHAnsi"/>
        </w:rPr>
      </w:pPr>
      <w:r w:rsidRPr="00177981">
        <w:rPr>
          <w:rFonts w:asciiTheme="minorHAnsi" w:hAnsiTheme="minorHAnsi" w:cstheme="minorHAnsi"/>
        </w:rPr>
        <w:t xml:space="preserve">MaaS platform should </w:t>
      </w:r>
      <w:r w:rsidR="001411B8" w:rsidRPr="00177981">
        <w:rPr>
          <w:rFonts w:asciiTheme="minorHAnsi" w:hAnsiTheme="minorHAnsi" w:cstheme="minorHAnsi"/>
        </w:rPr>
        <w:t>be constructed with open source principles. Identify and describe the open source components of your proposed solution. Identify and describe any components that are proprietary and require additional licensing.</w:t>
      </w:r>
      <w:r w:rsidR="007F4EC9" w:rsidRPr="00177981">
        <w:rPr>
          <w:rFonts w:asciiTheme="minorHAnsi" w:hAnsiTheme="minorHAnsi" w:cstheme="minorHAnsi"/>
        </w:rPr>
        <w:t xml:space="preserve"> NOTE: All </w:t>
      </w:r>
      <w:r w:rsidR="001A15F2" w:rsidRPr="00177981">
        <w:rPr>
          <w:rFonts w:asciiTheme="minorHAnsi" w:hAnsiTheme="minorHAnsi" w:cstheme="minorHAnsi"/>
        </w:rPr>
        <w:t xml:space="preserve">specific </w:t>
      </w:r>
      <w:r w:rsidR="007F4EC9" w:rsidRPr="00177981">
        <w:rPr>
          <w:rFonts w:asciiTheme="minorHAnsi" w:hAnsiTheme="minorHAnsi" w:cstheme="minorHAnsi"/>
        </w:rPr>
        <w:t xml:space="preserve">costs should </w:t>
      </w:r>
      <w:r w:rsidR="00E71425" w:rsidRPr="00177981">
        <w:rPr>
          <w:rFonts w:asciiTheme="minorHAnsi" w:hAnsiTheme="minorHAnsi" w:cstheme="minorHAnsi"/>
        </w:rPr>
        <w:t xml:space="preserve">be </w:t>
      </w:r>
      <w:r w:rsidR="007F4EC9" w:rsidRPr="00177981">
        <w:rPr>
          <w:rFonts w:asciiTheme="minorHAnsi" w:hAnsiTheme="minorHAnsi" w:cstheme="minorHAnsi"/>
        </w:rPr>
        <w:t xml:space="preserve">described </w:t>
      </w:r>
      <w:r w:rsidR="001A15F2" w:rsidRPr="00177981">
        <w:rPr>
          <w:rFonts w:asciiTheme="minorHAnsi" w:hAnsiTheme="minorHAnsi" w:cstheme="minorHAnsi"/>
        </w:rPr>
        <w:t xml:space="preserve">separately </w:t>
      </w:r>
      <w:r w:rsidR="007F4EC9" w:rsidRPr="00177981">
        <w:rPr>
          <w:rFonts w:asciiTheme="minorHAnsi" w:hAnsiTheme="minorHAnsi" w:cstheme="minorHAnsi"/>
        </w:rPr>
        <w:t>in Attachment C</w:t>
      </w:r>
      <w:r w:rsidR="00934E68">
        <w:rPr>
          <w:rFonts w:asciiTheme="minorHAnsi" w:hAnsiTheme="minorHAnsi" w:cstheme="minorHAnsi"/>
        </w:rPr>
        <w:t>1 and C2</w:t>
      </w:r>
      <w:r w:rsidR="007F4EC9" w:rsidRPr="00177981">
        <w:rPr>
          <w:rFonts w:asciiTheme="minorHAnsi" w:hAnsiTheme="minorHAnsi" w:cstheme="minorHAnsi"/>
        </w:rPr>
        <w:t>: Cost Proposal.</w:t>
      </w:r>
    </w:p>
    <w:p w14:paraId="67C3B8FB" w14:textId="5035E1C1" w:rsidR="00F234E2" w:rsidRDefault="007F4EC9" w:rsidP="00F234E2">
      <w:pPr>
        <w:pStyle w:val="ListParagraph"/>
        <w:numPr>
          <w:ilvl w:val="1"/>
          <w:numId w:val="13"/>
        </w:numPr>
        <w:spacing w:after="0"/>
        <w:ind w:left="1080"/>
        <w:rPr>
          <w:rFonts w:asciiTheme="minorHAnsi" w:hAnsiTheme="minorHAnsi" w:cstheme="minorHAnsi"/>
        </w:rPr>
      </w:pPr>
      <w:r w:rsidRPr="00177981">
        <w:rPr>
          <w:rFonts w:asciiTheme="minorHAnsi" w:hAnsiTheme="minorHAnsi" w:cstheme="minorHAnsi"/>
        </w:rPr>
        <w:t>List and d</w:t>
      </w:r>
      <w:r w:rsidR="001411B8" w:rsidRPr="00177981">
        <w:rPr>
          <w:rFonts w:asciiTheme="minorHAnsi" w:hAnsiTheme="minorHAnsi" w:cstheme="minorHAnsi"/>
        </w:rPr>
        <w:t>escribe your</w:t>
      </w:r>
      <w:r w:rsidRPr="00177981">
        <w:rPr>
          <w:rFonts w:asciiTheme="minorHAnsi" w:hAnsiTheme="minorHAnsi" w:cstheme="minorHAnsi"/>
        </w:rPr>
        <w:t xml:space="preserve"> </w:t>
      </w:r>
      <w:r w:rsidR="001C0023">
        <w:rPr>
          <w:rFonts w:asciiTheme="minorHAnsi" w:hAnsiTheme="minorHAnsi" w:cstheme="minorHAnsi"/>
        </w:rPr>
        <w:t>anticipated</w:t>
      </w:r>
      <w:r w:rsidRPr="00177981">
        <w:rPr>
          <w:rFonts w:asciiTheme="minorHAnsi" w:hAnsiTheme="minorHAnsi" w:cstheme="minorHAnsi"/>
        </w:rPr>
        <w:t xml:space="preserve"> API protocols and technologies (RESTful, JSON, HTTPS, etc.) and how you will securely and efficiently process data exchanged between systems.</w:t>
      </w:r>
    </w:p>
    <w:p w14:paraId="427787D1" w14:textId="77777777" w:rsidR="006D7765" w:rsidRPr="009776C4" w:rsidRDefault="006D7765" w:rsidP="006D7765">
      <w:pPr>
        <w:pStyle w:val="ListParagraph"/>
        <w:numPr>
          <w:ilvl w:val="1"/>
          <w:numId w:val="13"/>
        </w:numPr>
        <w:spacing w:after="0"/>
        <w:ind w:left="1080"/>
        <w:rPr>
          <w:rFonts w:asciiTheme="minorHAnsi" w:hAnsiTheme="minorHAnsi" w:cstheme="minorHAnsi"/>
        </w:rPr>
      </w:pPr>
      <w:r w:rsidRPr="009776C4">
        <w:rPr>
          <w:rFonts w:asciiTheme="minorHAnsi" w:hAnsiTheme="minorHAnsi" w:cstheme="minorHAnsi"/>
        </w:rPr>
        <w:t>List and describe the industry best practices you’ll follow related to system design, security, and integration.</w:t>
      </w:r>
    </w:p>
    <w:p w14:paraId="7EA23E67" w14:textId="77777777" w:rsidR="006D7765" w:rsidRPr="009776C4" w:rsidRDefault="006D7765" w:rsidP="006D7765">
      <w:pPr>
        <w:pStyle w:val="ListParagraph"/>
        <w:numPr>
          <w:ilvl w:val="1"/>
          <w:numId w:val="13"/>
        </w:numPr>
        <w:spacing w:after="0"/>
        <w:ind w:left="1080"/>
        <w:rPr>
          <w:rFonts w:asciiTheme="minorHAnsi" w:hAnsiTheme="minorHAnsi" w:cstheme="minorHAnsi"/>
        </w:rPr>
      </w:pPr>
      <w:r w:rsidRPr="009776C4">
        <w:rPr>
          <w:rFonts w:asciiTheme="minorHAnsi" w:hAnsiTheme="minorHAnsi" w:cstheme="minorHAnsi"/>
        </w:rPr>
        <w:t>Describe how data will move securely between components, where the data is when at rest, and who owns and/or is responsible for the data for the various component stages.</w:t>
      </w:r>
    </w:p>
    <w:bookmarkEnd w:id="19"/>
    <w:p w14:paraId="43DA61C5" w14:textId="77777777" w:rsidR="007D64FE" w:rsidRPr="00FD3798" w:rsidRDefault="007D64FE" w:rsidP="007D64FE">
      <w:pPr>
        <w:spacing w:after="0"/>
        <w:rPr>
          <w:rFonts w:asciiTheme="minorHAnsi" w:hAnsiTheme="minorHAnsi" w:cstheme="minorHAnsi"/>
        </w:rPr>
      </w:pPr>
    </w:p>
    <w:p w14:paraId="52DAC0C1" w14:textId="216CD07A" w:rsidR="00757C13" w:rsidRPr="00FD3798" w:rsidRDefault="00E5195D" w:rsidP="00ED0A0B">
      <w:pPr>
        <w:pStyle w:val="ListParagraph"/>
        <w:numPr>
          <w:ilvl w:val="0"/>
          <w:numId w:val="13"/>
        </w:numPr>
        <w:spacing w:after="0"/>
        <w:rPr>
          <w:rFonts w:asciiTheme="minorHAnsi" w:hAnsiTheme="minorHAnsi" w:cstheme="minorHAnsi"/>
          <w:b/>
          <w:bCs/>
        </w:rPr>
      </w:pPr>
      <w:bookmarkStart w:id="20" w:name="_Hlk55752070"/>
      <w:r w:rsidRPr="00FD3798">
        <w:rPr>
          <w:rFonts w:asciiTheme="minorHAnsi" w:hAnsiTheme="minorHAnsi" w:cstheme="minorHAnsi"/>
          <w:b/>
          <w:bCs/>
        </w:rPr>
        <w:t>MaaS Platform Components</w:t>
      </w:r>
    </w:p>
    <w:bookmarkEnd w:id="20"/>
    <w:p w14:paraId="64BE7E40" w14:textId="67D4A31E" w:rsidR="00E5195D" w:rsidRPr="00FD3798" w:rsidRDefault="00E5195D" w:rsidP="00F8115F">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MaaS App</w:t>
      </w:r>
      <w:r w:rsidR="00FB75ED" w:rsidRPr="00FD3798">
        <w:rPr>
          <w:rFonts w:asciiTheme="minorHAnsi" w:hAnsiTheme="minorHAnsi" w:cstheme="minorHAnsi"/>
        </w:rPr>
        <w:t xml:space="preserve"> – Primary User Interface for the public to interact with the MaaS platform.</w:t>
      </w:r>
    </w:p>
    <w:p w14:paraId="0AF34916" w14:textId="638299DA" w:rsidR="00A4065C" w:rsidRPr="00FD3798" w:rsidRDefault="00701A88" w:rsidP="00785A4A">
      <w:pPr>
        <w:pStyle w:val="ListParagraph"/>
        <w:numPr>
          <w:ilvl w:val="0"/>
          <w:numId w:val="14"/>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 xml:space="preserve">Using </w:t>
      </w:r>
      <w:r w:rsidR="001C45CD" w:rsidRPr="00FD3798">
        <w:rPr>
          <w:rFonts w:asciiTheme="minorHAnsi" w:eastAsia="Times New Roman" w:hAnsiTheme="minorHAnsi" w:cstheme="minorHAnsi"/>
        </w:rPr>
        <w:t xml:space="preserve">Attachment F: Functional </w:t>
      </w:r>
      <w:r w:rsidRPr="00FD3798">
        <w:rPr>
          <w:rFonts w:asciiTheme="minorHAnsi" w:eastAsia="Times New Roman" w:hAnsiTheme="minorHAnsi" w:cstheme="minorHAnsi"/>
        </w:rPr>
        <w:t xml:space="preserve">Requirements, respond to </w:t>
      </w:r>
      <w:r w:rsidR="00A4065C" w:rsidRPr="00FD3798">
        <w:rPr>
          <w:rFonts w:asciiTheme="minorHAnsi" w:eastAsia="Times New Roman" w:hAnsiTheme="minorHAnsi" w:cstheme="minorHAnsi"/>
        </w:rPr>
        <w:t>specific requirements for the MaaS App component</w:t>
      </w:r>
      <w:r w:rsidRPr="00FD3798">
        <w:rPr>
          <w:rFonts w:asciiTheme="minorHAnsi" w:eastAsia="Times New Roman" w:hAnsiTheme="minorHAnsi" w:cstheme="minorHAnsi"/>
        </w:rPr>
        <w:t xml:space="preserve">. </w:t>
      </w:r>
      <w:r w:rsidR="001C45CD" w:rsidRPr="00FD3798">
        <w:rPr>
          <w:rFonts w:asciiTheme="minorHAnsi" w:eastAsia="Times New Roman" w:hAnsiTheme="minorHAnsi" w:cstheme="minorHAnsi"/>
        </w:rPr>
        <w:t xml:space="preserve">Attachment F: Functional Requirements </w:t>
      </w:r>
      <w:r w:rsidRPr="00FD3798">
        <w:rPr>
          <w:rFonts w:asciiTheme="minorHAnsi" w:eastAsia="Times New Roman" w:hAnsiTheme="minorHAnsi" w:cstheme="minorHAnsi"/>
        </w:rPr>
        <w:t>is scored separately from the information requested in the remainder of this section.</w:t>
      </w:r>
    </w:p>
    <w:p w14:paraId="12EF9814" w14:textId="545948A6" w:rsidR="00456FEC" w:rsidRPr="00FD3798" w:rsidRDefault="00456FEC" w:rsidP="00785A4A">
      <w:pPr>
        <w:pStyle w:val="ListParagraph"/>
        <w:numPr>
          <w:ilvl w:val="0"/>
          <w:numId w:val="14"/>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 xml:space="preserve">Describe your process to </w:t>
      </w:r>
      <w:r w:rsidR="00177981">
        <w:rPr>
          <w:rFonts w:asciiTheme="minorHAnsi" w:eastAsia="Times New Roman" w:hAnsiTheme="minorHAnsi" w:cstheme="minorHAnsi"/>
        </w:rPr>
        <w:t xml:space="preserve">design, </w:t>
      </w:r>
      <w:r w:rsidRPr="00FD3798">
        <w:rPr>
          <w:rFonts w:asciiTheme="minorHAnsi" w:eastAsia="Times New Roman" w:hAnsiTheme="minorHAnsi" w:cstheme="minorHAnsi"/>
        </w:rPr>
        <w:t>develop, refine, test</w:t>
      </w:r>
      <w:r w:rsidR="00AF57B3" w:rsidRPr="00FD3798">
        <w:rPr>
          <w:rFonts w:asciiTheme="minorHAnsi" w:eastAsia="Times New Roman" w:hAnsiTheme="minorHAnsi" w:cstheme="minorHAnsi"/>
        </w:rPr>
        <w:t>, and launch</w:t>
      </w:r>
      <w:r w:rsidRPr="00FD3798">
        <w:rPr>
          <w:rFonts w:asciiTheme="minorHAnsi" w:eastAsia="Times New Roman" w:hAnsiTheme="minorHAnsi" w:cstheme="minorHAnsi"/>
        </w:rPr>
        <w:t xml:space="preserve"> mobile applications.</w:t>
      </w:r>
    </w:p>
    <w:p w14:paraId="2BCC527F" w14:textId="48C6A975" w:rsidR="00AF57B3" w:rsidRPr="00FD3798" w:rsidRDefault="00AF57B3" w:rsidP="00785A4A">
      <w:pPr>
        <w:pStyle w:val="ListParagraph"/>
        <w:numPr>
          <w:ilvl w:val="0"/>
          <w:numId w:val="14"/>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Describe your process for mobile app integration via API/SDK to other software and data sources.</w:t>
      </w:r>
    </w:p>
    <w:p w14:paraId="64568FB9" w14:textId="41BE3411" w:rsidR="00115648" w:rsidRDefault="00AF57B3" w:rsidP="00115648">
      <w:pPr>
        <w:pStyle w:val="ListParagraph"/>
        <w:numPr>
          <w:ilvl w:val="0"/>
          <w:numId w:val="14"/>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 xml:space="preserve">If the MaaS </w:t>
      </w:r>
      <w:r w:rsidR="00157EA3">
        <w:rPr>
          <w:rFonts w:asciiTheme="minorHAnsi" w:eastAsia="Times New Roman" w:hAnsiTheme="minorHAnsi" w:cstheme="minorHAnsi"/>
        </w:rPr>
        <w:t>a</w:t>
      </w:r>
      <w:r w:rsidRPr="00FD3798">
        <w:rPr>
          <w:rFonts w:asciiTheme="minorHAnsi" w:eastAsia="Times New Roman" w:hAnsiTheme="minorHAnsi" w:cstheme="minorHAnsi"/>
        </w:rPr>
        <w:t xml:space="preserve">pp is anticipated to contain </w:t>
      </w:r>
      <w:r w:rsidR="00115648">
        <w:rPr>
          <w:rFonts w:asciiTheme="minorHAnsi" w:eastAsia="Times New Roman" w:hAnsiTheme="minorHAnsi" w:cstheme="minorHAnsi"/>
        </w:rPr>
        <w:t>financial</w:t>
      </w:r>
      <w:r w:rsidRPr="00FD3798">
        <w:rPr>
          <w:rFonts w:asciiTheme="minorHAnsi" w:eastAsia="Times New Roman" w:hAnsiTheme="minorHAnsi" w:cstheme="minorHAnsi"/>
        </w:rPr>
        <w:t xml:space="preserve"> information, describe how </w:t>
      </w:r>
      <w:r w:rsidR="00163B74" w:rsidRPr="00FD3798">
        <w:rPr>
          <w:rFonts w:asciiTheme="minorHAnsi" w:eastAsia="Times New Roman" w:hAnsiTheme="minorHAnsi" w:cstheme="minorHAnsi"/>
        </w:rPr>
        <w:t>PCI</w:t>
      </w:r>
      <w:r w:rsidR="00115648">
        <w:rPr>
          <w:rFonts w:asciiTheme="minorHAnsi" w:eastAsia="Times New Roman" w:hAnsiTheme="minorHAnsi" w:cstheme="minorHAnsi"/>
        </w:rPr>
        <w:t xml:space="preserve"> </w:t>
      </w:r>
      <w:r w:rsidRPr="00FD3798">
        <w:rPr>
          <w:rFonts w:asciiTheme="minorHAnsi" w:eastAsia="Times New Roman" w:hAnsiTheme="minorHAnsi" w:cstheme="minorHAnsi"/>
        </w:rPr>
        <w:t xml:space="preserve">DSS </w:t>
      </w:r>
      <w:r w:rsidR="00163B74" w:rsidRPr="00FD3798">
        <w:rPr>
          <w:rFonts w:asciiTheme="minorHAnsi" w:eastAsia="Times New Roman" w:hAnsiTheme="minorHAnsi" w:cstheme="minorHAnsi"/>
        </w:rPr>
        <w:t>complian</w:t>
      </w:r>
      <w:r w:rsidRPr="00FD3798">
        <w:rPr>
          <w:rFonts w:asciiTheme="minorHAnsi" w:eastAsia="Times New Roman" w:hAnsiTheme="minorHAnsi" w:cstheme="minorHAnsi"/>
        </w:rPr>
        <w:t>ce is achieved and maintained throughout the pilot project.</w:t>
      </w:r>
    </w:p>
    <w:p w14:paraId="2840EE09" w14:textId="43430514" w:rsidR="00115648" w:rsidRPr="00115648" w:rsidRDefault="00115648" w:rsidP="00115648">
      <w:pPr>
        <w:pStyle w:val="ListParagraph"/>
        <w:numPr>
          <w:ilvl w:val="0"/>
          <w:numId w:val="14"/>
        </w:numPr>
        <w:spacing w:after="160" w:line="259" w:lineRule="auto"/>
        <w:ind w:left="1530"/>
        <w:rPr>
          <w:rFonts w:asciiTheme="minorHAnsi" w:eastAsia="Times New Roman" w:hAnsiTheme="minorHAnsi" w:cstheme="minorHAnsi"/>
        </w:rPr>
      </w:pPr>
      <w:r w:rsidRPr="00115648">
        <w:rPr>
          <w:rFonts w:asciiTheme="minorHAnsi" w:eastAsia="Times New Roman" w:hAnsiTheme="minorHAnsi" w:cstheme="minorHAnsi"/>
        </w:rPr>
        <w:t xml:space="preserve">If the </w:t>
      </w:r>
      <w:r>
        <w:rPr>
          <w:rFonts w:asciiTheme="minorHAnsi" w:eastAsia="Times New Roman" w:hAnsiTheme="minorHAnsi" w:cstheme="minorHAnsi"/>
        </w:rPr>
        <w:t>MaaS app</w:t>
      </w:r>
      <w:r w:rsidRPr="00115648">
        <w:rPr>
          <w:rFonts w:asciiTheme="minorHAnsi" w:eastAsia="Times New Roman" w:hAnsiTheme="minorHAnsi" w:cstheme="minorHAnsi"/>
        </w:rPr>
        <w:t xml:space="preserve"> is anticipated to contain Personally Identifiable Information (PII), describe how industry security standards will be applied to achieve and maintain compliance throughout the pilot project.</w:t>
      </w:r>
    </w:p>
    <w:p w14:paraId="438017B2" w14:textId="76532C14" w:rsidR="00EB080F" w:rsidRPr="00FD3798" w:rsidRDefault="00EB080F" w:rsidP="00F8115F">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API</w:t>
      </w:r>
      <w:r w:rsidR="00DC1154" w:rsidRPr="00FD3798">
        <w:rPr>
          <w:rFonts w:asciiTheme="minorHAnsi" w:hAnsiTheme="minorHAnsi" w:cstheme="minorHAnsi"/>
        </w:rPr>
        <w:t>/SDK</w:t>
      </w:r>
      <w:r w:rsidRPr="00FD3798">
        <w:rPr>
          <w:rFonts w:asciiTheme="minorHAnsi" w:hAnsiTheme="minorHAnsi" w:cstheme="minorHAnsi"/>
        </w:rPr>
        <w:t xml:space="preserve"> </w:t>
      </w:r>
      <w:r w:rsidR="00AF57B3" w:rsidRPr="00FD3798">
        <w:rPr>
          <w:rFonts w:asciiTheme="minorHAnsi" w:hAnsiTheme="minorHAnsi" w:cstheme="minorHAnsi"/>
        </w:rPr>
        <w:t xml:space="preserve">Development and </w:t>
      </w:r>
      <w:r w:rsidRPr="00FD3798">
        <w:rPr>
          <w:rFonts w:asciiTheme="minorHAnsi" w:hAnsiTheme="minorHAnsi" w:cstheme="minorHAnsi"/>
        </w:rPr>
        <w:t>Management</w:t>
      </w:r>
      <w:r w:rsidR="00FB75ED" w:rsidRPr="00FD3798">
        <w:rPr>
          <w:rFonts w:asciiTheme="minorHAnsi" w:hAnsiTheme="minorHAnsi" w:cstheme="minorHAnsi"/>
        </w:rPr>
        <w:t xml:space="preserve"> – Primary mechanism for data integration services.</w:t>
      </w:r>
    </w:p>
    <w:p w14:paraId="670EAC6E" w14:textId="4655EBEA" w:rsidR="00701A88" w:rsidRPr="00785A4A" w:rsidRDefault="00701A88" w:rsidP="00785A4A">
      <w:pPr>
        <w:pStyle w:val="ListParagraph"/>
        <w:numPr>
          <w:ilvl w:val="0"/>
          <w:numId w:val="24"/>
        </w:numPr>
        <w:spacing w:after="160" w:line="259" w:lineRule="auto"/>
        <w:ind w:left="1530"/>
        <w:rPr>
          <w:rFonts w:asciiTheme="minorHAnsi" w:eastAsia="Times New Roman" w:hAnsiTheme="minorHAnsi" w:cstheme="minorHAnsi"/>
        </w:rPr>
      </w:pPr>
      <w:r w:rsidRPr="00785A4A">
        <w:rPr>
          <w:rFonts w:asciiTheme="minorHAnsi" w:eastAsia="Times New Roman" w:hAnsiTheme="minorHAnsi" w:cstheme="minorHAnsi"/>
        </w:rPr>
        <w:t xml:space="preserve">Using </w:t>
      </w:r>
      <w:r w:rsidR="001C45CD" w:rsidRPr="00FD3798">
        <w:rPr>
          <w:rFonts w:asciiTheme="minorHAnsi" w:eastAsia="Times New Roman" w:hAnsiTheme="minorHAnsi" w:cstheme="minorHAnsi"/>
        </w:rPr>
        <w:t>Attachment F: Functional Requirements</w:t>
      </w:r>
      <w:r w:rsidRPr="00785A4A">
        <w:rPr>
          <w:rFonts w:asciiTheme="minorHAnsi" w:eastAsia="Times New Roman" w:hAnsiTheme="minorHAnsi" w:cstheme="minorHAnsi"/>
        </w:rPr>
        <w:t xml:space="preserve">, respond to specific requirements for the API/SDK Development and Management component. </w:t>
      </w:r>
      <w:r w:rsidR="001C45CD" w:rsidRPr="00FD3798">
        <w:rPr>
          <w:rFonts w:asciiTheme="minorHAnsi" w:eastAsia="Times New Roman" w:hAnsiTheme="minorHAnsi" w:cstheme="minorHAnsi"/>
        </w:rPr>
        <w:t>Attachment F: Functional Requirements</w:t>
      </w:r>
      <w:r w:rsidR="001C45CD" w:rsidRPr="00785A4A">
        <w:rPr>
          <w:rFonts w:asciiTheme="minorHAnsi" w:eastAsia="Times New Roman" w:hAnsiTheme="minorHAnsi" w:cstheme="minorHAnsi"/>
        </w:rPr>
        <w:t xml:space="preserve"> </w:t>
      </w:r>
      <w:r w:rsidRPr="00785A4A">
        <w:rPr>
          <w:rFonts w:asciiTheme="minorHAnsi" w:eastAsia="Times New Roman" w:hAnsiTheme="minorHAnsi" w:cstheme="minorHAnsi"/>
        </w:rPr>
        <w:t>is scored separately from the information requested in the remainder of this section.</w:t>
      </w:r>
    </w:p>
    <w:p w14:paraId="0A1EEC3D" w14:textId="52191503" w:rsidR="0027721F" w:rsidRPr="00785A4A" w:rsidRDefault="00044F48" w:rsidP="00785A4A">
      <w:pPr>
        <w:pStyle w:val="ListParagraph"/>
        <w:numPr>
          <w:ilvl w:val="0"/>
          <w:numId w:val="24"/>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 xml:space="preserve">Describe how </w:t>
      </w:r>
      <w:r w:rsidR="00DC1154" w:rsidRPr="00FD3798">
        <w:rPr>
          <w:rFonts w:asciiTheme="minorHAnsi" w:eastAsia="Times New Roman" w:hAnsiTheme="minorHAnsi" w:cstheme="minorHAnsi"/>
        </w:rPr>
        <w:t>you will</w:t>
      </w:r>
      <w:r w:rsidR="00752568" w:rsidRPr="00FD3798">
        <w:rPr>
          <w:rFonts w:asciiTheme="minorHAnsi" w:eastAsia="Times New Roman" w:hAnsiTheme="minorHAnsi" w:cstheme="minorHAnsi"/>
        </w:rPr>
        <w:t xml:space="preserve"> </w:t>
      </w:r>
      <w:r w:rsidR="00EB080F" w:rsidRPr="00FD3798">
        <w:rPr>
          <w:rFonts w:asciiTheme="minorHAnsi" w:eastAsia="Times New Roman" w:hAnsiTheme="minorHAnsi" w:cstheme="minorHAnsi"/>
        </w:rPr>
        <w:t xml:space="preserve">lead </w:t>
      </w:r>
      <w:r w:rsidR="00752568" w:rsidRPr="00FD3798">
        <w:rPr>
          <w:rFonts w:asciiTheme="minorHAnsi" w:eastAsia="Times New Roman" w:hAnsiTheme="minorHAnsi" w:cstheme="minorHAnsi"/>
        </w:rPr>
        <w:t xml:space="preserve">and </w:t>
      </w:r>
      <w:r w:rsidR="00EB080F" w:rsidRPr="00FD3798">
        <w:rPr>
          <w:rFonts w:asciiTheme="minorHAnsi" w:eastAsia="Times New Roman" w:hAnsiTheme="minorHAnsi" w:cstheme="minorHAnsi"/>
        </w:rPr>
        <w:t>coordinat</w:t>
      </w:r>
      <w:r w:rsidR="00752568" w:rsidRPr="00FD3798">
        <w:rPr>
          <w:rFonts w:asciiTheme="minorHAnsi" w:eastAsia="Times New Roman" w:hAnsiTheme="minorHAnsi" w:cstheme="minorHAnsi"/>
        </w:rPr>
        <w:t>e</w:t>
      </w:r>
      <w:r w:rsidR="00EB080F" w:rsidRPr="00FD3798">
        <w:rPr>
          <w:rFonts w:asciiTheme="minorHAnsi" w:eastAsia="Times New Roman" w:hAnsiTheme="minorHAnsi" w:cstheme="minorHAnsi"/>
        </w:rPr>
        <w:t xml:space="preserve"> implementation of data interoperability between </w:t>
      </w:r>
      <w:r w:rsidR="00D9504A" w:rsidRPr="00FD3798">
        <w:rPr>
          <w:rFonts w:asciiTheme="minorHAnsi" w:eastAsia="Times New Roman" w:hAnsiTheme="minorHAnsi" w:cstheme="minorHAnsi"/>
        </w:rPr>
        <w:t xml:space="preserve">all </w:t>
      </w:r>
      <w:r w:rsidR="00EB080F" w:rsidRPr="00FD3798">
        <w:rPr>
          <w:rFonts w:asciiTheme="minorHAnsi" w:eastAsia="Times New Roman" w:hAnsiTheme="minorHAnsi" w:cstheme="minorHAnsi"/>
        </w:rPr>
        <w:t>MaaS software components</w:t>
      </w:r>
      <w:r w:rsidR="00EC0A23" w:rsidRPr="00FD3798">
        <w:rPr>
          <w:rFonts w:asciiTheme="minorHAnsi" w:eastAsia="Times New Roman" w:hAnsiTheme="minorHAnsi" w:cstheme="minorHAnsi"/>
        </w:rPr>
        <w:t>.</w:t>
      </w:r>
    </w:p>
    <w:p w14:paraId="1849B6DC" w14:textId="4D9CAC17" w:rsidR="00752568" w:rsidRPr="00785A4A" w:rsidRDefault="00044F48" w:rsidP="00785A4A">
      <w:pPr>
        <w:pStyle w:val="ListParagraph"/>
        <w:numPr>
          <w:ilvl w:val="0"/>
          <w:numId w:val="24"/>
        </w:numPr>
        <w:spacing w:after="160" w:line="259" w:lineRule="auto"/>
        <w:ind w:left="1530"/>
        <w:rPr>
          <w:rFonts w:asciiTheme="minorHAnsi" w:eastAsia="Times New Roman" w:hAnsiTheme="minorHAnsi" w:cstheme="minorHAnsi"/>
        </w:rPr>
      </w:pPr>
      <w:r w:rsidRPr="00785A4A">
        <w:rPr>
          <w:rFonts w:asciiTheme="minorHAnsi" w:eastAsia="Times New Roman" w:hAnsiTheme="minorHAnsi" w:cstheme="minorHAnsi"/>
        </w:rPr>
        <w:t>Describe how you will e</w:t>
      </w:r>
      <w:r w:rsidR="00752568" w:rsidRPr="00785A4A">
        <w:rPr>
          <w:rFonts w:asciiTheme="minorHAnsi" w:eastAsia="Times New Roman" w:hAnsiTheme="minorHAnsi" w:cstheme="minorHAnsi"/>
        </w:rPr>
        <w:t>nsure all data feeds and information processing remains interoperable</w:t>
      </w:r>
      <w:r w:rsidR="00701A88" w:rsidRPr="00785A4A">
        <w:rPr>
          <w:rFonts w:asciiTheme="minorHAnsi" w:eastAsia="Times New Roman" w:hAnsiTheme="minorHAnsi" w:cstheme="minorHAnsi"/>
        </w:rPr>
        <w:t xml:space="preserve"> and secure</w:t>
      </w:r>
      <w:r w:rsidR="00EC0A23" w:rsidRPr="00785A4A">
        <w:rPr>
          <w:rFonts w:asciiTheme="minorHAnsi" w:eastAsia="Times New Roman" w:hAnsiTheme="minorHAnsi" w:cstheme="minorHAnsi"/>
        </w:rPr>
        <w:t>.</w:t>
      </w:r>
    </w:p>
    <w:p w14:paraId="0E26B7F9" w14:textId="42F840F4" w:rsidR="00EB080F" w:rsidRPr="00785A4A" w:rsidRDefault="001C0C3F" w:rsidP="00785A4A">
      <w:pPr>
        <w:pStyle w:val="ListParagraph"/>
        <w:numPr>
          <w:ilvl w:val="0"/>
          <w:numId w:val="24"/>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 xml:space="preserve">Describe how </w:t>
      </w:r>
      <w:r w:rsidR="00DC1154" w:rsidRPr="00FD3798">
        <w:rPr>
          <w:rFonts w:asciiTheme="minorHAnsi" w:eastAsia="Times New Roman" w:hAnsiTheme="minorHAnsi" w:cstheme="minorHAnsi"/>
        </w:rPr>
        <w:t>you will</w:t>
      </w:r>
      <w:r w:rsidRPr="00FD3798">
        <w:rPr>
          <w:rFonts w:asciiTheme="minorHAnsi" w:eastAsia="Times New Roman" w:hAnsiTheme="minorHAnsi" w:cstheme="minorHAnsi"/>
        </w:rPr>
        <w:t xml:space="preserve"> d</w:t>
      </w:r>
      <w:r w:rsidR="00226071" w:rsidRPr="00FD3798">
        <w:rPr>
          <w:rFonts w:asciiTheme="minorHAnsi" w:eastAsia="Times New Roman" w:hAnsiTheme="minorHAnsi" w:cstheme="minorHAnsi"/>
        </w:rPr>
        <w:t>evelop</w:t>
      </w:r>
      <w:r w:rsidR="00D9504A" w:rsidRPr="00FD3798">
        <w:rPr>
          <w:rFonts w:asciiTheme="minorHAnsi" w:eastAsia="Times New Roman" w:hAnsiTheme="minorHAnsi" w:cstheme="minorHAnsi"/>
        </w:rPr>
        <w:t xml:space="preserve">, </w:t>
      </w:r>
      <w:r w:rsidR="00EB080F" w:rsidRPr="00FD3798">
        <w:rPr>
          <w:rFonts w:asciiTheme="minorHAnsi" w:eastAsia="Times New Roman" w:hAnsiTheme="minorHAnsi" w:cstheme="minorHAnsi"/>
        </w:rPr>
        <w:t>implement</w:t>
      </w:r>
      <w:r w:rsidR="00D9504A" w:rsidRPr="00FD3798">
        <w:rPr>
          <w:rFonts w:asciiTheme="minorHAnsi" w:eastAsia="Times New Roman" w:hAnsiTheme="minorHAnsi" w:cstheme="minorHAnsi"/>
        </w:rPr>
        <w:t>, and support</w:t>
      </w:r>
      <w:r w:rsidR="00EB080F" w:rsidRPr="00FD3798">
        <w:rPr>
          <w:rFonts w:asciiTheme="minorHAnsi" w:eastAsia="Times New Roman" w:hAnsiTheme="minorHAnsi" w:cstheme="minorHAnsi"/>
        </w:rPr>
        <w:t xml:space="preserve"> functioning API</w:t>
      </w:r>
      <w:r w:rsidR="00D9504A" w:rsidRPr="00FD3798">
        <w:rPr>
          <w:rFonts w:asciiTheme="minorHAnsi" w:eastAsia="Times New Roman" w:hAnsiTheme="minorHAnsi" w:cstheme="minorHAnsi"/>
        </w:rPr>
        <w:t>/SDK</w:t>
      </w:r>
      <w:r w:rsidR="00EB080F" w:rsidRPr="00FD3798">
        <w:rPr>
          <w:rFonts w:asciiTheme="minorHAnsi" w:eastAsia="Times New Roman" w:hAnsiTheme="minorHAnsi" w:cstheme="minorHAnsi"/>
        </w:rPr>
        <w:t xml:space="preserve"> for each software component of the MaaS </w:t>
      </w:r>
      <w:r w:rsidR="00044F48" w:rsidRPr="00FD3798">
        <w:rPr>
          <w:rFonts w:asciiTheme="minorHAnsi" w:eastAsia="Times New Roman" w:hAnsiTheme="minorHAnsi" w:cstheme="minorHAnsi"/>
        </w:rPr>
        <w:t>platform</w:t>
      </w:r>
      <w:r w:rsidR="00EC0A23" w:rsidRPr="00FD3798">
        <w:rPr>
          <w:rFonts w:asciiTheme="minorHAnsi" w:eastAsia="Times New Roman" w:hAnsiTheme="minorHAnsi" w:cstheme="minorHAnsi"/>
        </w:rPr>
        <w:t>.</w:t>
      </w:r>
    </w:p>
    <w:p w14:paraId="7E6C7D6E" w14:textId="54A27819" w:rsidR="00EB080F" w:rsidRPr="00785A4A" w:rsidRDefault="00044F48" w:rsidP="00785A4A">
      <w:pPr>
        <w:pStyle w:val="ListParagraph"/>
        <w:numPr>
          <w:ilvl w:val="0"/>
          <w:numId w:val="24"/>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lastRenderedPageBreak/>
        <w:t>Describe how will you m</w:t>
      </w:r>
      <w:r w:rsidR="00EB080F" w:rsidRPr="00FD3798">
        <w:rPr>
          <w:rFonts w:asciiTheme="minorHAnsi" w:eastAsia="Times New Roman" w:hAnsiTheme="minorHAnsi" w:cstheme="minorHAnsi"/>
        </w:rPr>
        <w:t xml:space="preserve">anage </w:t>
      </w:r>
      <w:r w:rsidR="005E3107" w:rsidRPr="00FD3798">
        <w:rPr>
          <w:rFonts w:asciiTheme="minorHAnsi" w:eastAsia="Times New Roman" w:hAnsiTheme="minorHAnsi" w:cstheme="minorHAnsi"/>
        </w:rPr>
        <w:t xml:space="preserve">the </w:t>
      </w:r>
      <w:r w:rsidR="00EB080F" w:rsidRPr="00FD3798">
        <w:rPr>
          <w:rFonts w:asciiTheme="minorHAnsi" w:eastAsia="Times New Roman" w:hAnsiTheme="minorHAnsi" w:cstheme="minorHAnsi"/>
        </w:rPr>
        <w:t>licensing</w:t>
      </w:r>
      <w:r w:rsidR="005E3107" w:rsidRPr="00FD3798">
        <w:rPr>
          <w:rFonts w:asciiTheme="minorHAnsi" w:eastAsia="Times New Roman" w:hAnsiTheme="minorHAnsi" w:cstheme="minorHAnsi"/>
        </w:rPr>
        <w:t xml:space="preserve"> and distribution</w:t>
      </w:r>
      <w:r w:rsidR="00EB080F" w:rsidRPr="00FD3798">
        <w:rPr>
          <w:rFonts w:asciiTheme="minorHAnsi" w:eastAsia="Times New Roman" w:hAnsiTheme="minorHAnsi" w:cstheme="minorHAnsi"/>
        </w:rPr>
        <w:t xml:space="preserve"> of API</w:t>
      </w:r>
      <w:r w:rsidR="005E3107" w:rsidRPr="00FD3798">
        <w:rPr>
          <w:rFonts w:asciiTheme="minorHAnsi" w:eastAsia="Times New Roman" w:hAnsiTheme="minorHAnsi" w:cstheme="minorHAnsi"/>
        </w:rPr>
        <w:t>/SDK</w:t>
      </w:r>
      <w:r w:rsidR="00EB080F" w:rsidRPr="00FD3798">
        <w:rPr>
          <w:rFonts w:asciiTheme="minorHAnsi" w:eastAsia="Times New Roman" w:hAnsiTheme="minorHAnsi" w:cstheme="minorHAnsi"/>
        </w:rPr>
        <w:t xml:space="preserve"> and make</w:t>
      </w:r>
      <w:r w:rsidR="005E3107" w:rsidRPr="00FD3798">
        <w:rPr>
          <w:rFonts w:asciiTheme="minorHAnsi" w:eastAsia="Times New Roman" w:hAnsiTheme="minorHAnsi" w:cstheme="minorHAnsi"/>
        </w:rPr>
        <w:t xml:space="preserve"> </w:t>
      </w:r>
      <w:r w:rsidR="00E8557F" w:rsidRPr="00FD3798">
        <w:rPr>
          <w:rFonts w:asciiTheme="minorHAnsi" w:eastAsia="Times New Roman" w:hAnsiTheme="minorHAnsi" w:cstheme="minorHAnsi"/>
        </w:rPr>
        <w:t xml:space="preserve">it </w:t>
      </w:r>
      <w:r w:rsidR="005E3107" w:rsidRPr="00FD3798">
        <w:rPr>
          <w:rFonts w:asciiTheme="minorHAnsi" w:eastAsia="Times New Roman" w:hAnsiTheme="minorHAnsi" w:cstheme="minorHAnsi"/>
        </w:rPr>
        <w:t>accessible to current</w:t>
      </w:r>
      <w:r w:rsidR="00FB75ED" w:rsidRPr="00FD3798">
        <w:rPr>
          <w:rFonts w:asciiTheme="minorHAnsi" w:eastAsia="Times New Roman" w:hAnsiTheme="minorHAnsi" w:cstheme="minorHAnsi"/>
        </w:rPr>
        <w:t xml:space="preserve">, </w:t>
      </w:r>
      <w:r w:rsidR="005E3107" w:rsidRPr="00FD3798">
        <w:rPr>
          <w:rFonts w:asciiTheme="minorHAnsi" w:eastAsia="Times New Roman" w:hAnsiTheme="minorHAnsi" w:cstheme="minorHAnsi"/>
        </w:rPr>
        <w:t>future</w:t>
      </w:r>
      <w:r w:rsidR="00FB75ED" w:rsidRPr="00FD3798">
        <w:rPr>
          <w:rFonts w:asciiTheme="minorHAnsi" w:eastAsia="Times New Roman" w:hAnsiTheme="minorHAnsi" w:cstheme="minorHAnsi"/>
        </w:rPr>
        <w:t xml:space="preserve">, and </w:t>
      </w:r>
      <w:r w:rsidR="002B2216">
        <w:rPr>
          <w:rFonts w:asciiTheme="minorHAnsi" w:eastAsia="Times New Roman" w:hAnsiTheme="minorHAnsi" w:cstheme="minorHAnsi"/>
        </w:rPr>
        <w:t xml:space="preserve">other </w:t>
      </w:r>
      <w:r w:rsidR="00FB75ED" w:rsidRPr="00FD3798">
        <w:rPr>
          <w:rFonts w:asciiTheme="minorHAnsi" w:eastAsia="Times New Roman" w:hAnsiTheme="minorHAnsi" w:cstheme="minorHAnsi"/>
        </w:rPr>
        <w:t>3</w:t>
      </w:r>
      <w:r w:rsidR="00FB75ED" w:rsidRPr="00785A4A">
        <w:rPr>
          <w:rFonts w:asciiTheme="minorHAnsi" w:eastAsia="Times New Roman" w:hAnsiTheme="minorHAnsi" w:cstheme="minorHAnsi"/>
        </w:rPr>
        <w:t>rd</w:t>
      </w:r>
      <w:r w:rsidR="00FB75ED" w:rsidRPr="00FD3798">
        <w:rPr>
          <w:rFonts w:asciiTheme="minorHAnsi" w:eastAsia="Times New Roman" w:hAnsiTheme="minorHAnsi" w:cstheme="minorHAnsi"/>
        </w:rPr>
        <w:t xml:space="preserve"> party</w:t>
      </w:r>
      <w:r w:rsidR="005E3107" w:rsidRPr="00FD3798">
        <w:rPr>
          <w:rFonts w:asciiTheme="minorHAnsi" w:eastAsia="Times New Roman" w:hAnsiTheme="minorHAnsi" w:cstheme="minorHAnsi"/>
        </w:rPr>
        <w:t xml:space="preserve"> </w:t>
      </w:r>
      <w:r w:rsidR="002B2216">
        <w:rPr>
          <w:rFonts w:asciiTheme="minorHAnsi" w:eastAsia="Times New Roman" w:hAnsiTheme="minorHAnsi" w:cstheme="minorHAnsi"/>
        </w:rPr>
        <w:t>mobility service</w:t>
      </w:r>
      <w:r w:rsidR="005E3107" w:rsidRPr="00FD3798">
        <w:rPr>
          <w:rFonts w:asciiTheme="minorHAnsi" w:eastAsia="Times New Roman" w:hAnsiTheme="minorHAnsi" w:cstheme="minorHAnsi"/>
        </w:rPr>
        <w:t xml:space="preserve"> </w:t>
      </w:r>
      <w:r w:rsidR="00D9504A" w:rsidRPr="00FD3798">
        <w:rPr>
          <w:rFonts w:asciiTheme="minorHAnsi" w:eastAsia="Times New Roman" w:hAnsiTheme="minorHAnsi" w:cstheme="minorHAnsi"/>
        </w:rPr>
        <w:t>providers</w:t>
      </w:r>
      <w:r w:rsidR="005E3107" w:rsidRPr="00FD3798">
        <w:rPr>
          <w:rFonts w:asciiTheme="minorHAnsi" w:eastAsia="Times New Roman" w:hAnsiTheme="minorHAnsi" w:cstheme="minorHAnsi"/>
        </w:rPr>
        <w:t>.</w:t>
      </w:r>
      <w:r w:rsidR="00FB75ED" w:rsidRPr="00FD3798">
        <w:rPr>
          <w:rFonts w:asciiTheme="minorHAnsi" w:eastAsia="Times New Roman" w:hAnsiTheme="minorHAnsi" w:cstheme="minorHAnsi"/>
        </w:rPr>
        <w:t xml:space="preserve"> The API/SDK is expected to be open source</w:t>
      </w:r>
      <w:r w:rsidR="00324C11">
        <w:rPr>
          <w:rFonts w:asciiTheme="minorHAnsi" w:eastAsia="Times New Roman" w:hAnsiTheme="minorHAnsi" w:cstheme="minorHAnsi"/>
        </w:rPr>
        <w:t xml:space="preserve"> and freely available to approved requestors</w:t>
      </w:r>
      <w:r w:rsidR="002B2216">
        <w:rPr>
          <w:rFonts w:asciiTheme="minorHAnsi" w:eastAsia="Times New Roman" w:hAnsiTheme="minorHAnsi" w:cstheme="minorHAnsi"/>
        </w:rPr>
        <w:t>, regardless of the platform</w:t>
      </w:r>
      <w:r w:rsidR="00FB75ED" w:rsidRPr="00FD3798">
        <w:rPr>
          <w:rFonts w:asciiTheme="minorHAnsi" w:eastAsia="Times New Roman" w:hAnsiTheme="minorHAnsi" w:cstheme="minorHAnsi"/>
        </w:rPr>
        <w:t>.</w:t>
      </w:r>
    </w:p>
    <w:p w14:paraId="2314EB16" w14:textId="1D54A3A8" w:rsidR="00EB080F" w:rsidRPr="00785A4A" w:rsidRDefault="00044F48" w:rsidP="00785A4A">
      <w:pPr>
        <w:pStyle w:val="ListParagraph"/>
        <w:numPr>
          <w:ilvl w:val="0"/>
          <w:numId w:val="24"/>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Describe how will you e</w:t>
      </w:r>
      <w:r w:rsidR="00EB080F" w:rsidRPr="00FD3798">
        <w:rPr>
          <w:rFonts w:asciiTheme="minorHAnsi" w:eastAsia="Times New Roman" w:hAnsiTheme="minorHAnsi" w:cstheme="minorHAnsi"/>
        </w:rPr>
        <w:t>nsure the data from participating service providers follows data specification</w:t>
      </w:r>
      <w:r w:rsidR="00406DD4" w:rsidRPr="00FD3798">
        <w:rPr>
          <w:rFonts w:asciiTheme="minorHAnsi" w:eastAsia="Times New Roman" w:hAnsiTheme="minorHAnsi" w:cstheme="minorHAnsi"/>
        </w:rPr>
        <w:t xml:space="preserve"> standards</w:t>
      </w:r>
      <w:r w:rsidR="00EB080F" w:rsidRPr="00FD3798">
        <w:rPr>
          <w:rFonts w:asciiTheme="minorHAnsi" w:eastAsia="Times New Roman" w:hAnsiTheme="minorHAnsi" w:cstheme="minorHAnsi"/>
        </w:rPr>
        <w:t xml:space="preserve"> established by the </w:t>
      </w:r>
      <w:r w:rsidR="00406DD4" w:rsidRPr="00FD3798">
        <w:rPr>
          <w:rFonts w:asciiTheme="minorHAnsi" w:eastAsia="Times New Roman" w:hAnsiTheme="minorHAnsi" w:cstheme="minorHAnsi"/>
        </w:rPr>
        <w:t xml:space="preserve">pilot </w:t>
      </w:r>
      <w:r w:rsidR="00EB080F" w:rsidRPr="00FD3798">
        <w:rPr>
          <w:rFonts w:asciiTheme="minorHAnsi" w:eastAsia="Times New Roman" w:hAnsiTheme="minorHAnsi" w:cstheme="minorHAnsi"/>
        </w:rPr>
        <w:t>project</w:t>
      </w:r>
      <w:r w:rsidR="00EC0A23" w:rsidRPr="00FD3798">
        <w:rPr>
          <w:rFonts w:asciiTheme="minorHAnsi" w:eastAsia="Times New Roman" w:hAnsiTheme="minorHAnsi" w:cstheme="minorHAnsi"/>
        </w:rPr>
        <w:t>.</w:t>
      </w:r>
    </w:p>
    <w:p w14:paraId="6E564D2B" w14:textId="11E29104" w:rsidR="00FB75ED" w:rsidRPr="00785A4A" w:rsidRDefault="006A4DD3" w:rsidP="00785A4A">
      <w:pPr>
        <w:pStyle w:val="ListParagraph"/>
        <w:numPr>
          <w:ilvl w:val="0"/>
          <w:numId w:val="24"/>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D</w:t>
      </w:r>
      <w:r w:rsidR="00EB080F" w:rsidRPr="00FD3798">
        <w:rPr>
          <w:rFonts w:asciiTheme="minorHAnsi" w:eastAsia="Times New Roman" w:hAnsiTheme="minorHAnsi" w:cstheme="minorHAnsi"/>
        </w:rPr>
        <w:t>efine a strategy to continue to develop, update and scale API</w:t>
      </w:r>
      <w:r w:rsidR="00044F48" w:rsidRPr="00FD3798">
        <w:rPr>
          <w:rFonts w:asciiTheme="minorHAnsi" w:eastAsia="Times New Roman" w:hAnsiTheme="minorHAnsi" w:cstheme="minorHAnsi"/>
        </w:rPr>
        <w:t>s</w:t>
      </w:r>
      <w:r w:rsidR="00EB080F" w:rsidRPr="00FD3798">
        <w:rPr>
          <w:rFonts w:asciiTheme="minorHAnsi" w:eastAsia="Times New Roman" w:hAnsiTheme="minorHAnsi" w:cstheme="minorHAnsi"/>
        </w:rPr>
        <w:t xml:space="preserve"> without impacting </w:t>
      </w:r>
      <w:r w:rsidR="00044F48" w:rsidRPr="00FD3798">
        <w:rPr>
          <w:rFonts w:asciiTheme="minorHAnsi" w:eastAsia="Times New Roman" w:hAnsiTheme="minorHAnsi" w:cstheme="minorHAnsi"/>
        </w:rPr>
        <w:t xml:space="preserve">the MaaS </w:t>
      </w:r>
      <w:r w:rsidR="00EB080F" w:rsidRPr="00FD3798">
        <w:rPr>
          <w:rFonts w:asciiTheme="minorHAnsi" w:eastAsia="Times New Roman" w:hAnsiTheme="minorHAnsi" w:cstheme="minorHAnsi"/>
        </w:rPr>
        <w:t>platform functionality</w:t>
      </w:r>
      <w:r w:rsidR="00EC0A23" w:rsidRPr="00FD3798">
        <w:rPr>
          <w:rFonts w:asciiTheme="minorHAnsi" w:eastAsia="Times New Roman" w:hAnsiTheme="minorHAnsi" w:cstheme="minorHAnsi"/>
        </w:rPr>
        <w:t>.</w:t>
      </w:r>
    </w:p>
    <w:p w14:paraId="05B17D47" w14:textId="45D2E041" w:rsidR="00AD29A0" w:rsidRPr="00FD3798" w:rsidRDefault="00406DD4" w:rsidP="00F8115F">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General Transit Feed Specification (</w:t>
      </w:r>
      <w:r w:rsidR="00AD29A0" w:rsidRPr="00FD3798">
        <w:rPr>
          <w:rFonts w:asciiTheme="minorHAnsi" w:hAnsiTheme="minorHAnsi" w:cstheme="minorHAnsi"/>
        </w:rPr>
        <w:t>GTFS</w:t>
      </w:r>
      <w:r w:rsidRPr="00FD3798">
        <w:rPr>
          <w:rFonts w:asciiTheme="minorHAnsi" w:hAnsiTheme="minorHAnsi" w:cstheme="minorHAnsi"/>
        </w:rPr>
        <w:t>)</w:t>
      </w:r>
      <w:r w:rsidR="00AD29A0" w:rsidRPr="00FD3798">
        <w:rPr>
          <w:rFonts w:asciiTheme="minorHAnsi" w:hAnsiTheme="minorHAnsi" w:cstheme="minorHAnsi"/>
        </w:rPr>
        <w:t xml:space="preserve"> Data Feed</w:t>
      </w:r>
      <w:r w:rsidR="001165BE">
        <w:rPr>
          <w:rFonts w:asciiTheme="minorHAnsi" w:hAnsiTheme="minorHAnsi" w:cstheme="minorHAnsi"/>
        </w:rPr>
        <w:t xml:space="preserve"> – Primary source of transit-related data.</w:t>
      </w:r>
    </w:p>
    <w:p w14:paraId="0A9F12C7" w14:textId="66DC44D1" w:rsidR="009D0CB9" w:rsidRPr="00FD3798" w:rsidRDefault="009D0CB9" w:rsidP="00785A4A">
      <w:pPr>
        <w:pStyle w:val="ListParagraph"/>
        <w:numPr>
          <w:ilvl w:val="0"/>
          <w:numId w:val="25"/>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 xml:space="preserve">Using </w:t>
      </w:r>
      <w:r w:rsidR="001C45CD" w:rsidRPr="00FD3798">
        <w:rPr>
          <w:rFonts w:asciiTheme="minorHAnsi" w:eastAsia="Times New Roman" w:hAnsiTheme="minorHAnsi" w:cstheme="minorHAnsi"/>
        </w:rPr>
        <w:t>Attachment F: Functional Requirements</w:t>
      </w:r>
      <w:r w:rsidRPr="00FD3798">
        <w:rPr>
          <w:rFonts w:asciiTheme="minorHAnsi" w:eastAsia="Times New Roman" w:hAnsiTheme="minorHAnsi" w:cstheme="minorHAnsi"/>
        </w:rPr>
        <w:t xml:space="preserve">, respond to specific requirements for the </w:t>
      </w:r>
      <w:r w:rsidR="00C5651E" w:rsidRPr="00FD3798">
        <w:rPr>
          <w:rFonts w:asciiTheme="minorHAnsi" w:eastAsia="Times New Roman" w:hAnsiTheme="minorHAnsi" w:cstheme="minorHAnsi"/>
        </w:rPr>
        <w:t>GTFS Data Feed</w:t>
      </w:r>
      <w:r w:rsidRPr="00FD3798">
        <w:rPr>
          <w:rFonts w:asciiTheme="minorHAnsi" w:eastAsia="Times New Roman" w:hAnsiTheme="minorHAnsi" w:cstheme="minorHAnsi"/>
        </w:rPr>
        <w:t xml:space="preserve"> component. </w:t>
      </w:r>
      <w:r w:rsidR="001C45CD" w:rsidRPr="00FD3798">
        <w:rPr>
          <w:rFonts w:asciiTheme="minorHAnsi" w:eastAsia="Times New Roman" w:hAnsiTheme="minorHAnsi" w:cstheme="minorHAnsi"/>
        </w:rPr>
        <w:t>Attachment F: Functional Requirements</w:t>
      </w:r>
      <w:r w:rsidRPr="00FD3798">
        <w:rPr>
          <w:rFonts w:asciiTheme="minorHAnsi" w:eastAsia="Times New Roman" w:hAnsiTheme="minorHAnsi" w:cstheme="minorHAnsi"/>
        </w:rPr>
        <w:t xml:space="preserve"> is scored separately from the information requested in the remainder of this section.</w:t>
      </w:r>
    </w:p>
    <w:p w14:paraId="38860550" w14:textId="3DF77E02" w:rsidR="002B2216" w:rsidRDefault="001C0C3F" w:rsidP="002B2216">
      <w:pPr>
        <w:pStyle w:val="ListParagraph"/>
        <w:numPr>
          <w:ilvl w:val="0"/>
          <w:numId w:val="25"/>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Describe how you will d</w:t>
      </w:r>
      <w:r w:rsidR="00AD29A0" w:rsidRPr="00FD3798">
        <w:rPr>
          <w:rFonts w:asciiTheme="minorHAnsi" w:eastAsia="Times New Roman" w:hAnsiTheme="minorHAnsi" w:cstheme="minorHAnsi"/>
        </w:rPr>
        <w:t xml:space="preserve">evelop, host, and </w:t>
      </w:r>
      <w:r w:rsidR="00406DD4" w:rsidRPr="00FD3798">
        <w:rPr>
          <w:rFonts w:asciiTheme="minorHAnsi" w:eastAsia="Times New Roman" w:hAnsiTheme="minorHAnsi" w:cstheme="minorHAnsi"/>
        </w:rPr>
        <w:t>support</w:t>
      </w:r>
      <w:r w:rsidR="00AD29A0" w:rsidRPr="00FD3798">
        <w:rPr>
          <w:rFonts w:asciiTheme="minorHAnsi" w:eastAsia="Times New Roman" w:hAnsiTheme="minorHAnsi" w:cstheme="minorHAnsi"/>
        </w:rPr>
        <w:t xml:space="preserve"> GTFS and GTFS-Flex data feeds for Greater Minnesota transit systems</w:t>
      </w:r>
      <w:r w:rsidR="00E6759E" w:rsidRPr="00FD3798">
        <w:rPr>
          <w:rFonts w:asciiTheme="minorHAnsi" w:eastAsia="Times New Roman" w:hAnsiTheme="minorHAnsi" w:cstheme="minorHAnsi"/>
        </w:rPr>
        <w:t>.</w:t>
      </w:r>
      <w:r w:rsidR="002B2216">
        <w:rPr>
          <w:rFonts w:asciiTheme="minorHAnsi" w:eastAsia="Times New Roman" w:hAnsiTheme="minorHAnsi" w:cstheme="minorHAnsi"/>
        </w:rPr>
        <w:t xml:space="preserve"> Spec. is located at:</w:t>
      </w:r>
      <w:r w:rsidR="00A4065C" w:rsidRPr="00FD3798">
        <w:rPr>
          <w:rFonts w:asciiTheme="minorHAnsi" w:eastAsia="Times New Roman" w:hAnsiTheme="minorHAnsi" w:cstheme="minorHAnsi"/>
        </w:rPr>
        <w:t xml:space="preserve"> </w:t>
      </w:r>
      <w:hyperlink r:id="rId15" w:history="1">
        <w:r w:rsidR="00D27411" w:rsidRPr="009F1117">
          <w:rPr>
            <w:rStyle w:val="Hyperlink"/>
            <w:rFonts w:asciiTheme="minorHAnsi" w:eastAsia="Times New Roman" w:hAnsiTheme="minorHAnsi" w:cstheme="minorHAnsi"/>
          </w:rPr>
          <w:t>https://github.com/google/transit/tree/master/gtfs/spec/en</w:t>
        </w:r>
      </w:hyperlink>
      <w:r w:rsidR="00D27411">
        <w:rPr>
          <w:rFonts w:asciiTheme="minorHAnsi" w:eastAsia="Times New Roman" w:hAnsiTheme="minorHAnsi" w:cstheme="minorHAnsi"/>
        </w:rPr>
        <w:t>.</w:t>
      </w:r>
    </w:p>
    <w:p w14:paraId="219931CF" w14:textId="09AE4297" w:rsidR="00AD29A0" w:rsidRDefault="00FE1AAD" w:rsidP="00785A4A">
      <w:pPr>
        <w:pStyle w:val="ListParagraph"/>
        <w:numPr>
          <w:ilvl w:val="0"/>
          <w:numId w:val="25"/>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 xml:space="preserve">Describe </w:t>
      </w:r>
      <w:r w:rsidR="00406DD4" w:rsidRPr="00FD3798">
        <w:rPr>
          <w:rFonts w:asciiTheme="minorHAnsi" w:eastAsia="Times New Roman" w:hAnsiTheme="minorHAnsi" w:cstheme="minorHAnsi"/>
        </w:rPr>
        <w:t xml:space="preserve">your process for developing the </w:t>
      </w:r>
      <w:r w:rsidR="00406DD4" w:rsidRPr="00177981">
        <w:rPr>
          <w:rFonts w:asciiTheme="minorHAnsi" w:eastAsia="Times New Roman" w:hAnsiTheme="minorHAnsi" w:cstheme="minorHAnsi"/>
          <w:b/>
          <w:bCs/>
          <w:i/>
          <w:iCs/>
          <w:u w:val="single"/>
        </w:rPr>
        <w:t>initial</w:t>
      </w:r>
      <w:r w:rsidR="00AD29A0" w:rsidRPr="00FD3798">
        <w:rPr>
          <w:rFonts w:asciiTheme="minorHAnsi" w:eastAsia="Times New Roman" w:hAnsiTheme="minorHAnsi" w:cstheme="minorHAnsi"/>
        </w:rPr>
        <w:t xml:space="preserve"> GFTS data feed</w:t>
      </w:r>
      <w:r w:rsidR="00E6759E" w:rsidRPr="00FD3798">
        <w:rPr>
          <w:rFonts w:asciiTheme="minorHAnsi" w:eastAsia="Times New Roman" w:hAnsiTheme="minorHAnsi" w:cstheme="minorHAnsi"/>
        </w:rPr>
        <w:t>.</w:t>
      </w:r>
      <w:r w:rsidR="00E20E39" w:rsidRPr="00FD3798">
        <w:rPr>
          <w:rFonts w:asciiTheme="minorHAnsi" w:eastAsia="Times New Roman" w:hAnsiTheme="minorHAnsi" w:cstheme="minorHAnsi"/>
        </w:rPr>
        <w:t xml:space="preserve"> An estimated 36 fixed routes, 57 demand response routes, and 12 deviated service routes are expected as part of the pilot project.</w:t>
      </w:r>
    </w:p>
    <w:p w14:paraId="7D3D4796" w14:textId="1C87ABAE" w:rsidR="00177981" w:rsidRPr="00355231" w:rsidRDefault="00355231" w:rsidP="005E22CD">
      <w:pPr>
        <w:pStyle w:val="ListParagraph"/>
        <w:numPr>
          <w:ilvl w:val="0"/>
          <w:numId w:val="25"/>
        </w:numPr>
        <w:spacing w:after="160" w:line="259" w:lineRule="auto"/>
        <w:ind w:left="1530"/>
        <w:rPr>
          <w:rFonts w:asciiTheme="minorHAnsi" w:eastAsia="Times New Roman" w:hAnsiTheme="minorHAnsi" w:cstheme="minorHAnsi"/>
        </w:rPr>
      </w:pPr>
      <w:r w:rsidRPr="00355231">
        <w:rPr>
          <w:rFonts w:asciiTheme="minorHAnsi" w:eastAsia="Times New Roman" w:hAnsiTheme="minorHAnsi" w:cstheme="minorHAnsi"/>
        </w:rPr>
        <w:t>Describe how you will implement</w:t>
      </w:r>
      <w:r>
        <w:rPr>
          <w:rFonts w:asciiTheme="minorHAnsi" w:eastAsia="Times New Roman" w:hAnsiTheme="minorHAnsi" w:cstheme="minorHAnsi"/>
        </w:rPr>
        <w:t xml:space="preserve"> and/or </w:t>
      </w:r>
      <w:r w:rsidRPr="00355231">
        <w:rPr>
          <w:rFonts w:asciiTheme="minorHAnsi" w:eastAsia="Times New Roman" w:hAnsiTheme="minorHAnsi" w:cstheme="minorHAnsi"/>
        </w:rPr>
        <w:t>scale the GTFS data feeds for future phase</w:t>
      </w:r>
      <w:r>
        <w:rPr>
          <w:rFonts w:asciiTheme="minorHAnsi" w:eastAsia="Times New Roman" w:hAnsiTheme="minorHAnsi" w:cstheme="minorHAnsi"/>
        </w:rPr>
        <w:t>s</w:t>
      </w:r>
      <w:r w:rsidRPr="00355231">
        <w:rPr>
          <w:rFonts w:asciiTheme="minorHAnsi" w:eastAsia="Times New Roman" w:hAnsiTheme="minorHAnsi" w:cstheme="minorHAnsi"/>
        </w:rPr>
        <w:t xml:space="preserve"> to i</w:t>
      </w:r>
      <w:r w:rsidR="00177981" w:rsidRPr="00355231">
        <w:rPr>
          <w:rFonts w:asciiTheme="minorHAnsi" w:eastAsia="Times New Roman" w:hAnsiTheme="minorHAnsi" w:cstheme="minorHAnsi"/>
        </w:rPr>
        <w:t>nclude 29 transit agencies in the rest of Greater Minnesota with an estimate</w:t>
      </w:r>
      <w:r>
        <w:rPr>
          <w:rFonts w:asciiTheme="minorHAnsi" w:eastAsia="Times New Roman" w:hAnsiTheme="minorHAnsi" w:cstheme="minorHAnsi"/>
        </w:rPr>
        <w:t xml:space="preserve"> of</w:t>
      </w:r>
      <w:r w:rsidR="00177981" w:rsidRPr="00355231">
        <w:rPr>
          <w:rFonts w:asciiTheme="minorHAnsi" w:eastAsia="Times New Roman" w:hAnsiTheme="minorHAnsi" w:cstheme="minorHAnsi"/>
        </w:rPr>
        <w:t xml:space="preserve"> 116 fixed routes and 239 demand response and deviated service rout</w:t>
      </w:r>
      <w:r w:rsidRPr="00355231">
        <w:rPr>
          <w:rFonts w:asciiTheme="minorHAnsi" w:eastAsia="Times New Roman" w:hAnsiTheme="minorHAnsi" w:cstheme="minorHAnsi"/>
        </w:rPr>
        <w:t>es.</w:t>
      </w:r>
    </w:p>
    <w:p w14:paraId="572384A1" w14:textId="3169936F" w:rsidR="00FB75ED" w:rsidRPr="00FD3798" w:rsidRDefault="00FB75ED" w:rsidP="00785A4A">
      <w:pPr>
        <w:pStyle w:val="ListParagraph"/>
        <w:numPr>
          <w:ilvl w:val="0"/>
          <w:numId w:val="25"/>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Describe how you can modify revised data standards and incorporate them into the MaaS platform.</w:t>
      </w:r>
    </w:p>
    <w:p w14:paraId="0D18A513" w14:textId="0B1AB5B9" w:rsidR="00AD29A0" w:rsidRPr="00FD3798" w:rsidRDefault="00FE1AAD" w:rsidP="00785A4A">
      <w:pPr>
        <w:pStyle w:val="ListParagraph"/>
        <w:numPr>
          <w:ilvl w:val="0"/>
          <w:numId w:val="25"/>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 xml:space="preserve">Describe how </w:t>
      </w:r>
      <w:r w:rsidR="00A51531" w:rsidRPr="00FD3798">
        <w:rPr>
          <w:rFonts w:asciiTheme="minorHAnsi" w:eastAsia="Times New Roman" w:hAnsiTheme="minorHAnsi" w:cstheme="minorHAnsi"/>
        </w:rPr>
        <w:t xml:space="preserve">you </w:t>
      </w:r>
      <w:r w:rsidR="001C0C3F" w:rsidRPr="00FD3798">
        <w:rPr>
          <w:rFonts w:asciiTheme="minorHAnsi" w:eastAsia="Times New Roman" w:hAnsiTheme="minorHAnsi" w:cstheme="minorHAnsi"/>
        </w:rPr>
        <w:t xml:space="preserve">will </w:t>
      </w:r>
      <w:r w:rsidRPr="00FD3798">
        <w:rPr>
          <w:rFonts w:asciiTheme="minorHAnsi" w:eastAsia="Times New Roman" w:hAnsiTheme="minorHAnsi" w:cstheme="minorHAnsi"/>
        </w:rPr>
        <w:t>h</w:t>
      </w:r>
      <w:r w:rsidR="00AD29A0" w:rsidRPr="00FD3798">
        <w:rPr>
          <w:rFonts w:asciiTheme="minorHAnsi" w:eastAsia="Times New Roman" w:hAnsiTheme="minorHAnsi" w:cstheme="minorHAnsi"/>
        </w:rPr>
        <w:t>ost</w:t>
      </w:r>
      <w:r w:rsidR="006A5BAC" w:rsidRPr="00FD3798">
        <w:rPr>
          <w:rFonts w:asciiTheme="minorHAnsi" w:eastAsia="Times New Roman" w:hAnsiTheme="minorHAnsi" w:cstheme="minorHAnsi"/>
        </w:rPr>
        <w:t xml:space="preserve"> the</w:t>
      </w:r>
      <w:r w:rsidR="00AD29A0" w:rsidRPr="00FD3798">
        <w:rPr>
          <w:rFonts w:asciiTheme="minorHAnsi" w:eastAsia="Times New Roman" w:hAnsiTheme="minorHAnsi" w:cstheme="minorHAnsi"/>
        </w:rPr>
        <w:t xml:space="preserve"> GTFS feeds </w:t>
      </w:r>
      <w:r w:rsidR="00406DD4" w:rsidRPr="00FD3798">
        <w:rPr>
          <w:rFonts w:asciiTheme="minorHAnsi" w:eastAsia="Times New Roman" w:hAnsiTheme="minorHAnsi" w:cstheme="minorHAnsi"/>
        </w:rPr>
        <w:t>and distribute</w:t>
      </w:r>
      <w:r w:rsidR="00AD29A0" w:rsidRPr="00FD3798">
        <w:rPr>
          <w:rFonts w:asciiTheme="minorHAnsi" w:eastAsia="Times New Roman" w:hAnsiTheme="minorHAnsi" w:cstheme="minorHAnsi"/>
        </w:rPr>
        <w:t xml:space="preserve"> </w:t>
      </w:r>
      <w:r w:rsidR="006A5BAC" w:rsidRPr="00FD3798">
        <w:rPr>
          <w:rFonts w:asciiTheme="minorHAnsi" w:eastAsia="Times New Roman" w:hAnsiTheme="minorHAnsi" w:cstheme="minorHAnsi"/>
        </w:rPr>
        <w:t xml:space="preserve">the standard/protocol to other </w:t>
      </w:r>
      <w:r w:rsidR="00AD29A0" w:rsidRPr="00FD3798">
        <w:rPr>
          <w:rFonts w:asciiTheme="minorHAnsi" w:eastAsia="Times New Roman" w:hAnsiTheme="minorHAnsi" w:cstheme="minorHAnsi"/>
        </w:rPr>
        <w:t>transit trip planning apps and websites</w:t>
      </w:r>
      <w:r w:rsidR="00E20E39" w:rsidRPr="00FD3798">
        <w:rPr>
          <w:rFonts w:asciiTheme="minorHAnsi" w:eastAsia="Times New Roman" w:hAnsiTheme="minorHAnsi" w:cstheme="minorHAnsi"/>
        </w:rPr>
        <w:t>.</w:t>
      </w:r>
    </w:p>
    <w:p w14:paraId="5FE2744D" w14:textId="0DDA3DE7" w:rsidR="00AD29A0" w:rsidRDefault="006A5BAC" w:rsidP="00785A4A">
      <w:pPr>
        <w:pStyle w:val="ListParagraph"/>
        <w:numPr>
          <w:ilvl w:val="0"/>
          <w:numId w:val="25"/>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Describe the process to a</w:t>
      </w:r>
      <w:r w:rsidR="00AD29A0" w:rsidRPr="00FD3798">
        <w:rPr>
          <w:rFonts w:asciiTheme="minorHAnsi" w:eastAsia="Times New Roman" w:hAnsiTheme="minorHAnsi" w:cstheme="minorHAnsi"/>
        </w:rPr>
        <w:t xml:space="preserve">dd new </w:t>
      </w:r>
      <w:r w:rsidRPr="00FD3798">
        <w:rPr>
          <w:rFonts w:asciiTheme="minorHAnsi" w:eastAsia="Times New Roman" w:hAnsiTheme="minorHAnsi" w:cstheme="minorHAnsi"/>
        </w:rPr>
        <w:t>transit providers access and support to the GTFS standard and environment.</w:t>
      </w:r>
    </w:p>
    <w:p w14:paraId="5ADFCE4B" w14:textId="77777777" w:rsidR="00D34981" w:rsidRPr="00D34981" w:rsidRDefault="00D34981" w:rsidP="00D34981">
      <w:pPr>
        <w:pStyle w:val="ListParagraph"/>
        <w:numPr>
          <w:ilvl w:val="0"/>
          <w:numId w:val="25"/>
        </w:numPr>
        <w:spacing w:after="160" w:line="259" w:lineRule="auto"/>
        <w:ind w:left="1530"/>
        <w:rPr>
          <w:rFonts w:asciiTheme="minorHAnsi" w:eastAsia="Times New Roman" w:hAnsiTheme="minorHAnsi" w:cstheme="minorHAnsi"/>
        </w:rPr>
      </w:pPr>
      <w:r w:rsidRPr="00D34981">
        <w:rPr>
          <w:rFonts w:asciiTheme="minorHAnsi" w:eastAsia="Times New Roman" w:hAnsiTheme="minorHAnsi" w:cstheme="minorHAnsi"/>
        </w:rPr>
        <w:t>Describe your validation process for all transit feeds to ensure their data compliance with GTFS.</w:t>
      </w:r>
    </w:p>
    <w:p w14:paraId="2955CF89" w14:textId="23F08904" w:rsidR="00CD39C3" w:rsidRPr="00FD3798" w:rsidRDefault="00CD39C3" w:rsidP="00F8115F">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Transit E-ticketing</w:t>
      </w:r>
      <w:r w:rsidR="001165BE">
        <w:rPr>
          <w:rFonts w:asciiTheme="minorHAnsi" w:hAnsiTheme="minorHAnsi" w:cstheme="minorHAnsi"/>
        </w:rPr>
        <w:t xml:space="preserve"> – Purchase and Redeem E-Tickets</w:t>
      </w:r>
    </w:p>
    <w:p w14:paraId="4C42B919" w14:textId="027913C7" w:rsidR="009D0CB9" w:rsidRPr="00FD3798" w:rsidRDefault="009D0CB9" w:rsidP="00785A4A">
      <w:pPr>
        <w:pStyle w:val="ListParagraph"/>
        <w:numPr>
          <w:ilvl w:val="0"/>
          <w:numId w:val="26"/>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 xml:space="preserve">Using </w:t>
      </w:r>
      <w:r w:rsidR="001C45CD" w:rsidRPr="00FD3798">
        <w:rPr>
          <w:rFonts w:asciiTheme="minorHAnsi" w:eastAsia="Times New Roman" w:hAnsiTheme="minorHAnsi" w:cstheme="minorHAnsi"/>
        </w:rPr>
        <w:t>Attachment F: Functional Requirements</w:t>
      </w:r>
      <w:r w:rsidRPr="00FD3798">
        <w:rPr>
          <w:rFonts w:asciiTheme="minorHAnsi" w:eastAsia="Times New Roman" w:hAnsiTheme="minorHAnsi" w:cstheme="minorHAnsi"/>
        </w:rPr>
        <w:t xml:space="preserve">, respond to specific requirements for the </w:t>
      </w:r>
      <w:r w:rsidR="00C5651E" w:rsidRPr="00FD3798">
        <w:rPr>
          <w:rFonts w:asciiTheme="minorHAnsi" w:eastAsia="Times New Roman" w:hAnsiTheme="minorHAnsi" w:cstheme="minorHAnsi"/>
        </w:rPr>
        <w:t>Transit E-Ticketing</w:t>
      </w:r>
      <w:r w:rsidRPr="00FD3798">
        <w:rPr>
          <w:rFonts w:asciiTheme="minorHAnsi" w:eastAsia="Times New Roman" w:hAnsiTheme="minorHAnsi" w:cstheme="minorHAnsi"/>
        </w:rPr>
        <w:t xml:space="preserve"> component. </w:t>
      </w:r>
      <w:r w:rsidR="001C45CD" w:rsidRPr="00FD3798">
        <w:rPr>
          <w:rFonts w:asciiTheme="minorHAnsi" w:eastAsia="Times New Roman" w:hAnsiTheme="minorHAnsi" w:cstheme="minorHAnsi"/>
        </w:rPr>
        <w:t xml:space="preserve">Attachment F: Functional Requirements </w:t>
      </w:r>
      <w:r w:rsidRPr="00FD3798">
        <w:rPr>
          <w:rFonts w:asciiTheme="minorHAnsi" w:eastAsia="Times New Roman" w:hAnsiTheme="minorHAnsi" w:cstheme="minorHAnsi"/>
        </w:rPr>
        <w:t>is scored separately from the information requested in the remainder of this section.</w:t>
      </w:r>
    </w:p>
    <w:p w14:paraId="3FC4D4D1" w14:textId="7214C5B3" w:rsidR="00F367EA" w:rsidRPr="00FD3798" w:rsidRDefault="00F367EA" w:rsidP="00785A4A">
      <w:pPr>
        <w:pStyle w:val="ListParagraph"/>
        <w:numPr>
          <w:ilvl w:val="0"/>
          <w:numId w:val="26"/>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 xml:space="preserve">Describe </w:t>
      </w:r>
      <w:r w:rsidR="00213AC2" w:rsidRPr="00FD3798">
        <w:rPr>
          <w:rFonts w:asciiTheme="minorHAnsi" w:eastAsia="Times New Roman" w:hAnsiTheme="minorHAnsi" w:cstheme="minorHAnsi"/>
        </w:rPr>
        <w:t xml:space="preserve">your e-ticketing solution and </w:t>
      </w:r>
      <w:r w:rsidRPr="00FD3798">
        <w:rPr>
          <w:rFonts w:asciiTheme="minorHAnsi" w:eastAsia="Times New Roman" w:hAnsiTheme="minorHAnsi" w:cstheme="minorHAnsi"/>
        </w:rPr>
        <w:t xml:space="preserve">how you will </w:t>
      </w:r>
      <w:r w:rsidR="00E20E39" w:rsidRPr="00FD3798">
        <w:rPr>
          <w:rFonts w:asciiTheme="minorHAnsi" w:eastAsia="Times New Roman" w:hAnsiTheme="minorHAnsi" w:cstheme="minorHAnsi"/>
        </w:rPr>
        <w:t>procur</w:t>
      </w:r>
      <w:r w:rsidR="002B2216">
        <w:rPr>
          <w:rFonts w:asciiTheme="minorHAnsi" w:eastAsia="Times New Roman" w:hAnsiTheme="minorHAnsi" w:cstheme="minorHAnsi"/>
        </w:rPr>
        <w:t xml:space="preserve">e, </w:t>
      </w:r>
      <w:r w:rsidR="00E20E39" w:rsidRPr="00FD3798">
        <w:rPr>
          <w:rFonts w:asciiTheme="minorHAnsi" w:eastAsia="Times New Roman" w:hAnsiTheme="minorHAnsi" w:cstheme="minorHAnsi"/>
        </w:rPr>
        <w:t>implement</w:t>
      </w:r>
      <w:r w:rsidR="002B2216">
        <w:rPr>
          <w:rFonts w:asciiTheme="minorHAnsi" w:eastAsia="Times New Roman" w:hAnsiTheme="minorHAnsi" w:cstheme="minorHAnsi"/>
        </w:rPr>
        <w:t>, and support</w:t>
      </w:r>
      <w:r w:rsidR="00E20E39" w:rsidRPr="00FD3798">
        <w:rPr>
          <w:rFonts w:asciiTheme="minorHAnsi" w:eastAsia="Times New Roman" w:hAnsiTheme="minorHAnsi" w:cstheme="minorHAnsi"/>
        </w:rPr>
        <w:t xml:space="preserve"> </w:t>
      </w:r>
      <w:r w:rsidR="00213AC2" w:rsidRPr="00FD3798">
        <w:rPr>
          <w:rFonts w:asciiTheme="minorHAnsi" w:eastAsia="Times New Roman" w:hAnsiTheme="minorHAnsi" w:cstheme="minorHAnsi"/>
        </w:rPr>
        <w:t>the</w:t>
      </w:r>
      <w:r w:rsidRPr="00FD3798">
        <w:rPr>
          <w:rFonts w:asciiTheme="minorHAnsi" w:eastAsia="Times New Roman" w:hAnsiTheme="minorHAnsi" w:cstheme="minorHAnsi"/>
        </w:rPr>
        <w:t xml:space="preserve"> software at </w:t>
      </w:r>
      <w:r w:rsidR="002B2216">
        <w:rPr>
          <w:rFonts w:asciiTheme="minorHAnsi" w:eastAsia="Times New Roman" w:hAnsiTheme="minorHAnsi" w:cstheme="minorHAnsi"/>
        </w:rPr>
        <w:t xml:space="preserve">public </w:t>
      </w:r>
      <w:r w:rsidRPr="00FD3798">
        <w:rPr>
          <w:rFonts w:asciiTheme="minorHAnsi" w:eastAsia="Times New Roman" w:hAnsiTheme="minorHAnsi" w:cstheme="minorHAnsi"/>
        </w:rPr>
        <w:t>transit agencies that do not currently have</w:t>
      </w:r>
      <w:r w:rsidR="00213AC2" w:rsidRPr="00FD3798">
        <w:rPr>
          <w:rFonts w:asciiTheme="minorHAnsi" w:eastAsia="Times New Roman" w:hAnsiTheme="minorHAnsi" w:cstheme="minorHAnsi"/>
        </w:rPr>
        <w:t xml:space="preserve"> an</w:t>
      </w:r>
      <w:r w:rsidRPr="00FD3798">
        <w:rPr>
          <w:rFonts w:asciiTheme="minorHAnsi" w:eastAsia="Times New Roman" w:hAnsiTheme="minorHAnsi" w:cstheme="minorHAnsi"/>
        </w:rPr>
        <w:t xml:space="preserve"> e-ticketing service</w:t>
      </w:r>
      <w:r w:rsidR="00E6759E" w:rsidRPr="00FD3798">
        <w:rPr>
          <w:rFonts w:asciiTheme="minorHAnsi" w:eastAsia="Times New Roman" w:hAnsiTheme="minorHAnsi" w:cstheme="minorHAnsi"/>
        </w:rPr>
        <w:t>.</w:t>
      </w:r>
    </w:p>
    <w:p w14:paraId="6F22088A" w14:textId="0402DB63" w:rsidR="001165BE" w:rsidRDefault="001165BE" w:rsidP="00785A4A">
      <w:pPr>
        <w:pStyle w:val="ListParagraph"/>
        <w:numPr>
          <w:ilvl w:val="0"/>
          <w:numId w:val="26"/>
        </w:numPr>
        <w:spacing w:after="160" w:line="259" w:lineRule="auto"/>
        <w:ind w:left="1530"/>
        <w:rPr>
          <w:rFonts w:asciiTheme="minorHAnsi" w:eastAsia="Times New Roman" w:hAnsiTheme="minorHAnsi" w:cstheme="minorHAnsi"/>
        </w:rPr>
      </w:pPr>
      <w:r>
        <w:rPr>
          <w:rFonts w:asciiTheme="minorHAnsi" w:eastAsia="Times New Roman" w:hAnsiTheme="minorHAnsi" w:cstheme="minorHAnsi"/>
        </w:rPr>
        <w:t>Describe how you will integrate with existing e-ticketing solutions for transit agencies that currently have e-ticketing software.</w:t>
      </w:r>
    </w:p>
    <w:p w14:paraId="534B79E5" w14:textId="76828654" w:rsidR="00CD39C3" w:rsidRPr="00FD3798" w:rsidRDefault="00C5651E" w:rsidP="00785A4A">
      <w:pPr>
        <w:pStyle w:val="ListParagraph"/>
        <w:numPr>
          <w:ilvl w:val="0"/>
          <w:numId w:val="26"/>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 xml:space="preserve">Describe any </w:t>
      </w:r>
      <w:r w:rsidR="00CD39C3" w:rsidRPr="00FD3798">
        <w:rPr>
          <w:rFonts w:asciiTheme="minorHAnsi" w:eastAsia="Times New Roman" w:hAnsiTheme="minorHAnsi" w:cstheme="minorHAnsi"/>
        </w:rPr>
        <w:t xml:space="preserve">on-vehicle </w:t>
      </w:r>
      <w:r w:rsidR="00FF0228">
        <w:rPr>
          <w:rFonts w:asciiTheme="minorHAnsi" w:eastAsia="Times New Roman" w:hAnsiTheme="minorHAnsi" w:cstheme="minorHAnsi"/>
        </w:rPr>
        <w:t>fare</w:t>
      </w:r>
      <w:r w:rsidR="00FF0228" w:rsidRPr="00FD3798">
        <w:rPr>
          <w:rFonts w:asciiTheme="minorHAnsi" w:eastAsia="Times New Roman" w:hAnsiTheme="minorHAnsi" w:cstheme="minorHAnsi"/>
        </w:rPr>
        <w:t xml:space="preserve"> </w:t>
      </w:r>
      <w:r w:rsidR="00CD39C3" w:rsidRPr="00FD3798">
        <w:rPr>
          <w:rFonts w:asciiTheme="minorHAnsi" w:eastAsia="Times New Roman" w:hAnsiTheme="minorHAnsi" w:cstheme="minorHAnsi"/>
        </w:rPr>
        <w:t xml:space="preserve">reading solution </w:t>
      </w:r>
      <w:r w:rsidRPr="00FD3798">
        <w:rPr>
          <w:rFonts w:asciiTheme="minorHAnsi" w:eastAsia="Times New Roman" w:hAnsiTheme="minorHAnsi" w:cstheme="minorHAnsi"/>
        </w:rPr>
        <w:t>and/or</w:t>
      </w:r>
      <w:r w:rsidR="00FF0228">
        <w:rPr>
          <w:rFonts w:asciiTheme="minorHAnsi" w:eastAsia="Times New Roman" w:hAnsiTheme="minorHAnsi" w:cstheme="minorHAnsi"/>
        </w:rPr>
        <w:t xml:space="preserve"> additional </w:t>
      </w:r>
      <w:r w:rsidRPr="00FD3798">
        <w:rPr>
          <w:rFonts w:asciiTheme="minorHAnsi" w:eastAsia="Times New Roman" w:hAnsiTheme="minorHAnsi" w:cstheme="minorHAnsi"/>
        </w:rPr>
        <w:t xml:space="preserve">hardware </w:t>
      </w:r>
      <w:r w:rsidR="00CD39C3" w:rsidRPr="00FD3798">
        <w:rPr>
          <w:rFonts w:asciiTheme="minorHAnsi" w:eastAsia="Times New Roman" w:hAnsiTheme="minorHAnsi" w:cstheme="minorHAnsi"/>
        </w:rPr>
        <w:t xml:space="preserve">in </w:t>
      </w:r>
      <w:r w:rsidRPr="00FD3798">
        <w:rPr>
          <w:rFonts w:asciiTheme="minorHAnsi" w:eastAsia="Times New Roman" w:hAnsiTheme="minorHAnsi" w:cstheme="minorHAnsi"/>
        </w:rPr>
        <w:t xml:space="preserve">the </w:t>
      </w:r>
      <w:r w:rsidR="00CD39C3" w:rsidRPr="00FD3798">
        <w:rPr>
          <w:rFonts w:asciiTheme="minorHAnsi" w:eastAsia="Times New Roman" w:hAnsiTheme="minorHAnsi" w:cstheme="minorHAnsi"/>
        </w:rPr>
        <w:t>proposal</w:t>
      </w:r>
      <w:r w:rsidR="00FF0228">
        <w:rPr>
          <w:rFonts w:asciiTheme="minorHAnsi" w:eastAsia="Times New Roman" w:hAnsiTheme="minorHAnsi" w:cstheme="minorHAnsi"/>
        </w:rPr>
        <w:t xml:space="preserve">. </w:t>
      </w:r>
      <w:r w:rsidRPr="00FD3798">
        <w:rPr>
          <w:rFonts w:asciiTheme="minorHAnsi" w:eastAsia="Times New Roman" w:hAnsiTheme="minorHAnsi" w:cstheme="minorHAnsi"/>
        </w:rPr>
        <w:t>Make sure to include this on-vehicle</w:t>
      </w:r>
      <w:r w:rsidR="00FF0228">
        <w:rPr>
          <w:rFonts w:asciiTheme="minorHAnsi" w:eastAsia="Times New Roman" w:hAnsiTheme="minorHAnsi" w:cstheme="minorHAnsi"/>
        </w:rPr>
        <w:t xml:space="preserve"> option</w:t>
      </w:r>
      <w:r w:rsidRPr="00FD3798">
        <w:rPr>
          <w:rFonts w:asciiTheme="minorHAnsi" w:eastAsia="Times New Roman" w:hAnsiTheme="minorHAnsi" w:cstheme="minorHAnsi"/>
        </w:rPr>
        <w:t xml:space="preserve"> as a separat</w:t>
      </w:r>
      <w:r w:rsidR="00FF0228">
        <w:rPr>
          <w:rFonts w:asciiTheme="minorHAnsi" w:eastAsia="Times New Roman" w:hAnsiTheme="minorHAnsi" w:cstheme="minorHAnsi"/>
        </w:rPr>
        <w:t>e</w:t>
      </w:r>
      <w:r w:rsidRPr="00FD3798">
        <w:rPr>
          <w:rFonts w:asciiTheme="minorHAnsi" w:eastAsia="Times New Roman" w:hAnsiTheme="minorHAnsi" w:cstheme="minorHAnsi"/>
        </w:rPr>
        <w:t xml:space="preserve"> item in Attachment C</w:t>
      </w:r>
      <w:r w:rsidR="00934E68">
        <w:rPr>
          <w:rFonts w:asciiTheme="minorHAnsi" w:eastAsia="Times New Roman" w:hAnsiTheme="minorHAnsi" w:cstheme="minorHAnsi"/>
        </w:rPr>
        <w:t>1 and C2</w:t>
      </w:r>
      <w:r w:rsidRPr="00FD3798">
        <w:rPr>
          <w:rFonts w:asciiTheme="minorHAnsi" w:eastAsia="Times New Roman" w:hAnsiTheme="minorHAnsi" w:cstheme="minorHAnsi"/>
        </w:rPr>
        <w:t>: Cost Proposal.</w:t>
      </w:r>
    </w:p>
    <w:p w14:paraId="11903636" w14:textId="0FD6227F" w:rsidR="00CD39C3" w:rsidRPr="00FD3798" w:rsidRDefault="00C5651E" w:rsidP="00785A4A">
      <w:pPr>
        <w:pStyle w:val="ListParagraph"/>
        <w:numPr>
          <w:ilvl w:val="0"/>
          <w:numId w:val="26"/>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Describe how you will w</w:t>
      </w:r>
      <w:r w:rsidR="00CD39C3" w:rsidRPr="00FD3798">
        <w:rPr>
          <w:rFonts w:asciiTheme="minorHAnsi" w:eastAsia="Times New Roman" w:hAnsiTheme="minorHAnsi" w:cstheme="minorHAnsi"/>
        </w:rPr>
        <w:t>ork with API</w:t>
      </w:r>
      <w:r w:rsidR="007F6492" w:rsidRPr="00FD3798">
        <w:rPr>
          <w:rFonts w:asciiTheme="minorHAnsi" w:eastAsia="Times New Roman" w:hAnsiTheme="minorHAnsi" w:cstheme="minorHAnsi"/>
        </w:rPr>
        <w:t>/SDK</w:t>
      </w:r>
      <w:r w:rsidR="00CD39C3" w:rsidRPr="00FD3798">
        <w:rPr>
          <w:rFonts w:asciiTheme="minorHAnsi" w:eastAsia="Times New Roman" w:hAnsiTheme="minorHAnsi" w:cstheme="minorHAnsi"/>
        </w:rPr>
        <w:t xml:space="preserve"> </w:t>
      </w:r>
      <w:r w:rsidRPr="00FD3798">
        <w:rPr>
          <w:rFonts w:asciiTheme="minorHAnsi" w:eastAsia="Times New Roman" w:hAnsiTheme="minorHAnsi" w:cstheme="minorHAnsi"/>
        </w:rPr>
        <w:t xml:space="preserve">technologies </w:t>
      </w:r>
      <w:r w:rsidR="00CD39C3" w:rsidRPr="00FD3798">
        <w:rPr>
          <w:rFonts w:asciiTheme="minorHAnsi" w:eastAsia="Times New Roman" w:hAnsiTheme="minorHAnsi" w:cstheme="minorHAnsi"/>
        </w:rPr>
        <w:t xml:space="preserve">to allow ticketing functionality within the </w:t>
      </w:r>
      <w:r w:rsidR="005E22CD">
        <w:rPr>
          <w:rFonts w:asciiTheme="minorHAnsi" w:eastAsia="Times New Roman" w:hAnsiTheme="minorHAnsi" w:cstheme="minorHAnsi"/>
        </w:rPr>
        <w:t>MaaS app</w:t>
      </w:r>
      <w:r w:rsidR="00E6759E" w:rsidRPr="00FD3798">
        <w:rPr>
          <w:rFonts w:asciiTheme="minorHAnsi" w:eastAsia="Times New Roman" w:hAnsiTheme="minorHAnsi" w:cstheme="minorHAnsi"/>
        </w:rPr>
        <w:t>.</w:t>
      </w:r>
    </w:p>
    <w:p w14:paraId="420A2981" w14:textId="327C7BA1" w:rsidR="00CD39C3" w:rsidRPr="00FD3798" w:rsidRDefault="00C5651E" w:rsidP="00785A4A">
      <w:pPr>
        <w:pStyle w:val="ListParagraph"/>
        <w:numPr>
          <w:ilvl w:val="0"/>
          <w:numId w:val="26"/>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Describe how you will c</w:t>
      </w:r>
      <w:r w:rsidR="00CD39C3" w:rsidRPr="00FD3798">
        <w:rPr>
          <w:rFonts w:asciiTheme="minorHAnsi" w:eastAsia="Times New Roman" w:hAnsiTheme="minorHAnsi" w:cstheme="minorHAnsi"/>
        </w:rPr>
        <w:t>ollaborate</w:t>
      </w:r>
      <w:r w:rsidRPr="00FD3798">
        <w:rPr>
          <w:rFonts w:asciiTheme="minorHAnsi" w:eastAsia="Times New Roman" w:hAnsiTheme="minorHAnsi" w:cstheme="minorHAnsi"/>
        </w:rPr>
        <w:t xml:space="preserve"> with pilot participants </w:t>
      </w:r>
      <w:r w:rsidR="00CD39C3" w:rsidRPr="00FD3798">
        <w:rPr>
          <w:rFonts w:asciiTheme="minorHAnsi" w:eastAsia="Times New Roman" w:hAnsiTheme="minorHAnsi" w:cstheme="minorHAnsi"/>
        </w:rPr>
        <w:t>to define data sources of information being displayed on</w:t>
      </w:r>
      <w:r w:rsidR="005E22CD">
        <w:rPr>
          <w:rFonts w:asciiTheme="minorHAnsi" w:eastAsia="Times New Roman" w:hAnsiTheme="minorHAnsi" w:cstheme="minorHAnsi"/>
        </w:rPr>
        <w:t xml:space="preserve"> the</w:t>
      </w:r>
      <w:r w:rsidR="00CD39C3" w:rsidRPr="00FD3798">
        <w:rPr>
          <w:rFonts w:asciiTheme="minorHAnsi" w:eastAsia="Times New Roman" w:hAnsiTheme="minorHAnsi" w:cstheme="minorHAnsi"/>
        </w:rPr>
        <w:t xml:space="preserve"> Maa</w:t>
      </w:r>
      <w:r w:rsidR="005E22CD">
        <w:rPr>
          <w:rFonts w:asciiTheme="minorHAnsi" w:eastAsia="Times New Roman" w:hAnsiTheme="minorHAnsi" w:cstheme="minorHAnsi"/>
        </w:rPr>
        <w:t>S a</w:t>
      </w:r>
      <w:r w:rsidR="00CD39C3" w:rsidRPr="00FD3798">
        <w:rPr>
          <w:rFonts w:asciiTheme="minorHAnsi" w:eastAsia="Times New Roman" w:hAnsiTheme="minorHAnsi" w:cstheme="minorHAnsi"/>
        </w:rPr>
        <w:t>pp</w:t>
      </w:r>
      <w:r w:rsidR="00783D78" w:rsidRPr="00FD3798">
        <w:rPr>
          <w:rFonts w:asciiTheme="minorHAnsi" w:eastAsia="Times New Roman" w:hAnsiTheme="minorHAnsi" w:cstheme="minorHAnsi"/>
        </w:rPr>
        <w:t>.</w:t>
      </w:r>
    </w:p>
    <w:p w14:paraId="7A9C0B2D" w14:textId="739F9885" w:rsidR="001C45CD" w:rsidRDefault="001C45CD" w:rsidP="00785A4A">
      <w:pPr>
        <w:pStyle w:val="ListParagraph"/>
        <w:numPr>
          <w:ilvl w:val="0"/>
          <w:numId w:val="26"/>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 xml:space="preserve">If the </w:t>
      </w:r>
      <w:r w:rsidR="005E22CD">
        <w:rPr>
          <w:rFonts w:asciiTheme="minorHAnsi" w:eastAsia="Times New Roman" w:hAnsiTheme="minorHAnsi" w:cstheme="minorHAnsi"/>
        </w:rPr>
        <w:t>t</w:t>
      </w:r>
      <w:r w:rsidRPr="00FD3798">
        <w:rPr>
          <w:rFonts w:asciiTheme="minorHAnsi" w:eastAsia="Times New Roman" w:hAnsiTheme="minorHAnsi" w:cstheme="minorHAnsi"/>
        </w:rPr>
        <w:t xml:space="preserve">ransit </w:t>
      </w:r>
      <w:r w:rsidR="005E22CD">
        <w:rPr>
          <w:rFonts w:asciiTheme="minorHAnsi" w:eastAsia="Times New Roman" w:hAnsiTheme="minorHAnsi" w:cstheme="minorHAnsi"/>
        </w:rPr>
        <w:t>e-t</w:t>
      </w:r>
      <w:r w:rsidRPr="00FD3798">
        <w:rPr>
          <w:rFonts w:asciiTheme="minorHAnsi" w:eastAsia="Times New Roman" w:hAnsiTheme="minorHAnsi" w:cstheme="minorHAnsi"/>
        </w:rPr>
        <w:t xml:space="preserve">icketing solution is anticipated to contain </w:t>
      </w:r>
      <w:r w:rsidR="005E22CD">
        <w:rPr>
          <w:rFonts w:asciiTheme="minorHAnsi" w:eastAsia="Times New Roman" w:hAnsiTheme="minorHAnsi" w:cstheme="minorHAnsi"/>
        </w:rPr>
        <w:t>financial</w:t>
      </w:r>
      <w:r w:rsidRPr="00FD3798">
        <w:rPr>
          <w:rFonts w:asciiTheme="minorHAnsi" w:eastAsia="Times New Roman" w:hAnsiTheme="minorHAnsi" w:cstheme="minorHAnsi"/>
        </w:rPr>
        <w:t xml:space="preserve"> information, describe how PCI</w:t>
      </w:r>
      <w:r w:rsidR="005E22CD">
        <w:rPr>
          <w:rFonts w:asciiTheme="minorHAnsi" w:eastAsia="Times New Roman" w:hAnsiTheme="minorHAnsi" w:cstheme="minorHAnsi"/>
        </w:rPr>
        <w:t xml:space="preserve"> </w:t>
      </w:r>
      <w:r w:rsidRPr="00FD3798">
        <w:rPr>
          <w:rFonts w:asciiTheme="minorHAnsi" w:eastAsia="Times New Roman" w:hAnsiTheme="minorHAnsi" w:cstheme="minorHAnsi"/>
        </w:rPr>
        <w:t>DSS compliance is achieved and maintained throughout the pilot project.</w:t>
      </w:r>
    </w:p>
    <w:p w14:paraId="4CAB185B" w14:textId="029838F7" w:rsidR="005E22CD" w:rsidRPr="005E22CD" w:rsidRDefault="005E22CD" w:rsidP="005E22CD">
      <w:pPr>
        <w:pStyle w:val="ListParagraph"/>
        <w:numPr>
          <w:ilvl w:val="0"/>
          <w:numId w:val="26"/>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 xml:space="preserve">If the </w:t>
      </w:r>
      <w:r>
        <w:rPr>
          <w:rFonts w:asciiTheme="minorHAnsi" w:eastAsia="Times New Roman" w:hAnsiTheme="minorHAnsi" w:cstheme="minorHAnsi"/>
        </w:rPr>
        <w:t>t</w:t>
      </w:r>
      <w:r w:rsidRPr="00FD3798">
        <w:rPr>
          <w:rFonts w:asciiTheme="minorHAnsi" w:eastAsia="Times New Roman" w:hAnsiTheme="minorHAnsi" w:cstheme="minorHAnsi"/>
        </w:rPr>
        <w:t xml:space="preserve">ransit </w:t>
      </w:r>
      <w:r>
        <w:rPr>
          <w:rFonts w:asciiTheme="minorHAnsi" w:eastAsia="Times New Roman" w:hAnsiTheme="minorHAnsi" w:cstheme="minorHAnsi"/>
        </w:rPr>
        <w:t>e-t</w:t>
      </w:r>
      <w:r w:rsidRPr="00FD3798">
        <w:rPr>
          <w:rFonts w:asciiTheme="minorHAnsi" w:eastAsia="Times New Roman" w:hAnsiTheme="minorHAnsi" w:cstheme="minorHAnsi"/>
        </w:rPr>
        <w:t xml:space="preserve">icketing solution is anticipated to contain </w:t>
      </w:r>
      <w:r>
        <w:rPr>
          <w:rFonts w:asciiTheme="minorHAnsi" w:eastAsia="Times New Roman" w:hAnsiTheme="minorHAnsi" w:cstheme="minorHAnsi"/>
        </w:rPr>
        <w:t>Personally Identifiable Information (PII)</w:t>
      </w:r>
      <w:r w:rsidRPr="00FD3798">
        <w:rPr>
          <w:rFonts w:asciiTheme="minorHAnsi" w:eastAsia="Times New Roman" w:hAnsiTheme="minorHAnsi" w:cstheme="minorHAnsi"/>
        </w:rPr>
        <w:t xml:space="preserve">, describe how </w:t>
      </w:r>
      <w:r>
        <w:rPr>
          <w:rFonts w:asciiTheme="minorHAnsi" w:eastAsia="Times New Roman" w:hAnsiTheme="minorHAnsi" w:cstheme="minorHAnsi"/>
        </w:rPr>
        <w:t xml:space="preserve">industry security standards will be applied to achieve and maintain </w:t>
      </w:r>
      <w:r w:rsidRPr="00FD3798">
        <w:rPr>
          <w:rFonts w:asciiTheme="minorHAnsi" w:eastAsia="Times New Roman" w:hAnsiTheme="minorHAnsi" w:cstheme="minorHAnsi"/>
        </w:rPr>
        <w:t>compliance</w:t>
      </w:r>
      <w:r>
        <w:rPr>
          <w:rFonts w:asciiTheme="minorHAnsi" w:eastAsia="Times New Roman" w:hAnsiTheme="minorHAnsi" w:cstheme="minorHAnsi"/>
        </w:rPr>
        <w:t xml:space="preserve"> </w:t>
      </w:r>
      <w:r w:rsidRPr="00FD3798">
        <w:rPr>
          <w:rFonts w:asciiTheme="minorHAnsi" w:eastAsia="Times New Roman" w:hAnsiTheme="minorHAnsi" w:cstheme="minorHAnsi"/>
        </w:rPr>
        <w:t>throughout the pilot project.</w:t>
      </w:r>
    </w:p>
    <w:p w14:paraId="7AFCD8B7" w14:textId="77777777" w:rsidR="00CD39C3" w:rsidRPr="00FD3798" w:rsidRDefault="00CD39C3" w:rsidP="00F8115F">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Data Analysis and Planning</w:t>
      </w:r>
    </w:p>
    <w:p w14:paraId="166D4D7A" w14:textId="508283E0" w:rsidR="009D0CB9" w:rsidRPr="00FD3798" w:rsidRDefault="009D0CB9" w:rsidP="00785A4A">
      <w:pPr>
        <w:pStyle w:val="ListParagraph"/>
        <w:numPr>
          <w:ilvl w:val="0"/>
          <w:numId w:val="27"/>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lastRenderedPageBreak/>
        <w:t xml:space="preserve">Using </w:t>
      </w:r>
      <w:r w:rsidR="001C45CD" w:rsidRPr="00FD3798">
        <w:rPr>
          <w:rFonts w:asciiTheme="minorHAnsi" w:eastAsia="Times New Roman" w:hAnsiTheme="minorHAnsi" w:cstheme="minorHAnsi"/>
        </w:rPr>
        <w:t>Attachment F: Functional Requirements</w:t>
      </w:r>
      <w:r w:rsidRPr="00FD3798">
        <w:rPr>
          <w:rFonts w:asciiTheme="minorHAnsi" w:eastAsia="Times New Roman" w:hAnsiTheme="minorHAnsi" w:cstheme="minorHAnsi"/>
        </w:rPr>
        <w:t xml:space="preserve">, respond to specific requirements for the </w:t>
      </w:r>
      <w:r w:rsidR="00783D78" w:rsidRPr="00FD3798">
        <w:rPr>
          <w:rFonts w:asciiTheme="minorHAnsi" w:eastAsia="Times New Roman" w:hAnsiTheme="minorHAnsi" w:cstheme="minorHAnsi"/>
        </w:rPr>
        <w:t>Data Analysis and Planning</w:t>
      </w:r>
      <w:r w:rsidRPr="00FD3798">
        <w:rPr>
          <w:rFonts w:asciiTheme="minorHAnsi" w:eastAsia="Times New Roman" w:hAnsiTheme="minorHAnsi" w:cstheme="minorHAnsi"/>
        </w:rPr>
        <w:t xml:space="preserve"> component. </w:t>
      </w:r>
      <w:r w:rsidR="001C45CD" w:rsidRPr="00FD3798">
        <w:rPr>
          <w:rFonts w:asciiTheme="minorHAnsi" w:eastAsia="Times New Roman" w:hAnsiTheme="minorHAnsi" w:cstheme="minorHAnsi"/>
        </w:rPr>
        <w:t xml:space="preserve">Attachment F: Functional Requirements </w:t>
      </w:r>
      <w:r w:rsidRPr="00FD3798">
        <w:rPr>
          <w:rFonts w:asciiTheme="minorHAnsi" w:eastAsia="Times New Roman" w:hAnsiTheme="minorHAnsi" w:cstheme="minorHAnsi"/>
        </w:rPr>
        <w:t>is scored separately from the information requested in the remainder of this section.</w:t>
      </w:r>
    </w:p>
    <w:p w14:paraId="70E73408" w14:textId="67C4ECC8" w:rsidR="001059D6" w:rsidRPr="00FD3798" w:rsidRDefault="0071405B" w:rsidP="00785A4A">
      <w:pPr>
        <w:pStyle w:val="ListParagraph"/>
        <w:numPr>
          <w:ilvl w:val="0"/>
          <w:numId w:val="27"/>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Name and d</w:t>
      </w:r>
      <w:r w:rsidR="001059D6" w:rsidRPr="00FD3798">
        <w:rPr>
          <w:rFonts w:asciiTheme="minorHAnsi" w:eastAsia="Times New Roman" w:hAnsiTheme="minorHAnsi" w:cstheme="minorHAnsi"/>
        </w:rPr>
        <w:t>escribe the platform, software, and/or process that allows for analysis and reporting of MaaS platform data.</w:t>
      </w:r>
    </w:p>
    <w:p w14:paraId="0EB73397" w14:textId="7A4F2314" w:rsidR="00CD39C3" w:rsidRPr="00FD3798" w:rsidRDefault="00701A88" w:rsidP="00785A4A">
      <w:pPr>
        <w:pStyle w:val="ListParagraph"/>
        <w:numPr>
          <w:ilvl w:val="0"/>
          <w:numId w:val="27"/>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 xml:space="preserve">Describe how your product </w:t>
      </w:r>
      <w:r w:rsidR="001059D6" w:rsidRPr="00FD3798">
        <w:rPr>
          <w:rFonts w:asciiTheme="minorHAnsi" w:eastAsia="Times New Roman" w:hAnsiTheme="minorHAnsi" w:cstheme="minorHAnsi"/>
        </w:rPr>
        <w:t>can</w:t>
      </w:r>
      <w:r w:rsidRPr="00FD3798">
        <w:rPr>
          <w:rFonts w:asciiTheme="minorHAnsi" w:eastAsia="Times New Roman" w:hAnsiTheme="minorHAnsi" w:cstheme="minorHAnsi"/>
        </w:rPr>
        <w:t xml:space="preserve"> </w:t>
      </w:r>
      <w:r w:rsidR="001059D6" w:rsidRPr="00FD3798">
        <w:rPr>
          <w:rFonts w:asciiTheme="minorHAnsi" w:eastAsia="Times New Roman" w:hAnsiTheme="minorHAnsi" w:cstheme="minorHAnsi"/>
        </w:rPr>
        <w:t>visualize data by transportation provider, provider type,</w:t>
      </w:r>
      <w:r w:rsidR="00CD39C3" w:rsidRPr="00FD3798">
        <w:rPr>
          <w:rFonts w:asciiTheme="minorHAnsi" w:eastAsia="Times New Roman" w:hAnsiTheme="minorHAnsi" w:cstheme="minorHAnsi"/>
        </w:rPr>
        <w:t xml:space="preserve"> </w:t>
      </w:r>
      <w:r w:rsidR="001059D6" w:rsidRPr="00FD3798">
        <w:rPr>
          <w:rFonts w:asciiTheme="minorHAnsi" w:eastAsia="Times New Roman" w:hAnsiTheme="minorHAnsi" w:cstheme="minorHAnsi"/>
        </w:rPr>
        <w:t>and other industry standard criteria.</w:t>
      </w:r>
    </w:p>
    <w:p w14:paraId="4901BDF6" w14:textId="2361958C" w:rsidR="0071405B" w:rsidRPr="00FD3798" w:rsidRDefault="001B0D29" w:rsidP="00785A4A">
      <w:pPr>
        <w:pStyle w:val="ListParagraph"/>
        <w:numPr>
          <w:ilvl w:val="0"/>
          <w:numId w:val="27"/>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Detail/describe recommendations for other data analytics or aspects of the MaaS platform that would benefit transit budgeting, planning, or policy making.</w:t>
      </w:r>
    </w:p>
    <w:p w14:paraId="6943D7E5" w14:textId="7D85E309" w:rsidR="00324C11" w:rsidRPr="00324C11" w:rsidRDefault="001059D6" w:rsidP="00324C11">
      <w:pPr>
        <w:pStyle w:val="ListParagraph"/>
        <w:numPr>
          <w:ilvl w:val="0"/>
          <w:numId w:val="27"/>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Describe how you would aggregate, store, process, and report on data from across the MaaS platform.</w:t>
      </w:r>
    </w:p>
    <w:p w14:paraId="1B9BF339" w14:textId="1463CA55" w:rsidR="003E067E" w:rsidRDefault="003E067E" w:rsidP="00A257D0">
      <w:pPr>
        <w:pStyle w:val="ListParagraph"/>
        <w:numPr>
          <w:ilvl w:val="0"/>
          <w:numId w:val="27"/>
        </w:numPr>
        <w:spacing w:after="0" w:line="259" w:lineRule="auto"/>
        <w:ind w:left="1526"/>
        <w:rPr>
          <w:rFonts w:asciiTheme="minorHAnsi" w:eastAsia="Times New Roman" w:hAnsiTheme="minorHAnsi" w:cstheme="minorHAnsi"/>
        </w:rPr>
      </w:pPr>
      <w:r w:rsidRPr="00FD3798">
        <w:rPr>
          <w:rFonts w:asciiTheme="minorHAnsi" w:eastAsia="Times New Roman" w:hAnsiTheme="minorHAnsi" w:cstheme="minorHAnsi"/>
        </w:rPr>
        <w:t>Describe the method and data available for export of aggregated data for external</w:t>
      </w:r>
      <w:r w:rsidR="00783D78" w:rsidRPr="00FD3798">
        <w:rPr>
          <w:rFonts w:asciiTheme="minorHAnsi" w:eastAsia="Times New Roman" w:hAnsiTheme="minorHAnsi" w:cstheme="minorHAnsi"/>
        </w:rPr>
        <w:t xml:space="preserve"> system</w:t>
      </w:r>
      <w:r w:rsidRPr="00FD3798">
        <w:rPr>
          <w:rFonts w:asciiTheme="minorHAnsi" w:eastAsia="Times New Roman" w:hAnsiTheme="minorHAnsi" w:cstheme="minorHAnsi"/>
        </w:rPr>
        <w:t xml:space="preserve"> analytics</w:t>
      </w:r>
      <w:r w:rsidR="00783D78" w:rsidRPr="00FD3798">
        <w:rPr>
          <w:rFonts w:asciiTheme="minorHAnsi" w:eastAsia="Times New Roman" w:hAnsiTheme="minorHAnsi" w:cstheme="minorHAnsi"/>
        </w:rPr>
        <w:t xml:space="preserve"> and research.</w:t>
      </w:r>
    </w:p>
    <w:p w14:paraId="0E5DDCA8" w14:textId="2C7FB584" w:rsidR="00A257D0" w:rsidRPr="0067285E" w:rsidRDefault="00324C11" w:rsidP="00A257D0">
      <w:pPr>
        <w:pStyle w:val="ListParagraph"/>
        <w:numPr>
          <w:ilvl w:val="0"/>
          <w:numId w:val="27"/>
        </w:numPr>
        <w:spacing w:after="160" w:line="259" w:lineRule="auto"/>
        <w:ind w:left="1530"/>
        <w:rPr>
          <w:rFonts w:asciiTheme="minorHAnsi" w:eastAsia="Times New Roman" w:hAnsiTheme="minorHAnsi" w:cstheme="minorHAnsi"/>
        </w:rPr>
      </w:pPr>
      <w:r w:rsidRPr="0067285E">
        <w:rPr>
          <w:rFonts w:asciiTheme="minorHAnsi" w:eastAsia="Times New Roman" w:hAnsiTheme="minorHAnsi" w:cstheme="minorHAnsi"/>
        </w:rPr>
        <w:t>Describe how</w:t>
      </w:r>
      <w:r w:rsidR="0013383D" w:rsidRPr="0067285E">
        <w:rPr>
          <w:rFonts w:asciiTheme="minorHAnsi" w:eastAsia="Times New Roman" w:hAnsiTheme="minorHAnsi" w:cstheme="minorHAnsi"/>
        </w:rPr>
        <w:t xml:space="preserve"> aggregated data will be scrubbed to remove personally identifiable information (PII)</w:t>
      </w:r>
      <w:r w:rsidR="0067285E" w:rsidRPr="0067285E">
        <w:rPr>
          <w:rFonts w:asciiTheme="minorHAnsi" w:eastAsia="Times New Roman" w:hAnsiTheme="minorHAnsi" w:cstheme="minorHAnsi"/>
        </w:rPr>
        <w:t>.</w:t>
      </w:r>
      <w:r w:rsidR="0013383D" w:rsidRPr="0067285E">
        <w:rPr>
          <w:rFonts w:asciiTheme="minorHAnsi" w:eastAsia="Times New Roman" w:hAnsiTheme="minorHAnsi" w:cstheme="minorHAnsi"/>
        </w:rPr>
        <w:t xml:space="preserve"> </w:t>
      </w:r>
    </w:p>
    <w:p w14:paraId="1AB111C8" w14:textId="15321AB1" w:rsidR="00CD79BB" w:rsidRPr="00FD3798" w:rsidRDefault="005E187F" w:rsidP="00F8115F">
      <w:pPr>
        <w:pStyle w:val="ListParagraph"/>
        <w:numPr>
          <w:ilvl w:val="1"/>
          <w:numId w:val="13"/>
        </w:numPr>
        <w:spacing w:after="0"/>
        <w:ind w:left="1080"/>
        <w:rPr>
          <w:rFonts w:asciiTheme="minorHAnsi" w:hAnsiTheme="minorHAnsi" w:cstheme="minorHAnsi"/>
        </w:rPr>
      </w:pPr>
      <w:r>
        <w:rPr>
          <w:rFonts w:asciiTheme="minorHAnsi" w:hAnsiTheme="minorHAnsi" w:cstheme="minorHAnsi"/>
        </w:rPr>
        <w:t xml:space="preserve">Integration with </w:t>
      </w:r>
      <w:r w:rsidR="00E340A6" w:rsidRPr="00FD3798">
        <w:rPr>
          <w:rFonts w:asciiTheme="minorHAnsi" w:hAnsiTheme="minorHAnsi" w:cstheme="minorHAnsi"/>
        </w:rPr>
        <w:t>Dispatching</w:t>
      </w:r>
      <w:r>
        <w:rPr>
          <w:rFonts w:asciiTheme="minorHAnsi" w:hAnsiTheme="minorHAnsi" w:cstheme="minorHAnsi"/>
        </w:rPr>
        <w:t>/</w:t>
      </w:r>
      <w:r w:rsidR="00E340A6" w:rsidRPr="00FD3798">
        <w:rPr>
          <w:rFonts w:asciiTheme="minorHAnsi" w:hAnsiTheme="minorHAnsi" w:cstheme="minorHAnsi"/>
        </w:rPr>
        <w:t>Routing Software</w:t>
      </w:r>
    </w:p>
    <w:p w14:paraId="0D615019" w14:textId="62A5C74D" w:rsidR="007C0A6B" w:rsidRPr="00FD3798" w:rsidRDefault="007C0A6B" w:rsidP="00785A4A">
      <w:pPr>
        <w:pStyle w:val="ListParagraph"/>
        <w:numPr>
          <w:ilvl w:val="0"/>
          <w:numId w:val="28"/>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 xml:space="preserve">Describe </w:t>
      </w:r>
      <w:r w:rsidR="00783D78" w:rsidRPr="00FD3798">
        <w:rPr>
          <w:rFonts w:asciiTheme="minorHAnsi" w:eastAsia="Times New Roman" w:hAnsiTheme="minorHAnsi" w:cstheme="minorHAnsi"/>
        </w:rPr>
        <w:t>ho</w:t>
      </w:r>
      <w:r w:rsidR="00A257D0">
        <w:rPr>
          <w:rFonts w:asciiTheme="minorHAnsi" w:eastAsia="Times New Roman" w:hAnsiTheme="minorHAnsi" w:cstheme="minorHAnsi"/>
        </w:rPr>
        <w:t>w</w:t>
      </w:r>
      <w:r w:rsidR="00783D78" w:rsidRPr="00FD3798">
        <w:rPr>
          <w:rFonts w:asciiTheme="minorHAnsi" w:eastAsia="Times New Roman" w:hAnsiTheme="minorHAnsi" w:cstheme="minorHAnsi"/>
        </w:rPr>
        <w:t xml:space="preserve"> </w:t>
      </w:r>
      <w:r w:rsidRPr="00FD3798">
        <w:rPr>
          <w:rFonts w:asciiTheme="minorHAnsi" w:eastAsia="Times New Roman" w:hAnsiTheme="minorHAnsi" w:cstheme="minorHAnsi"/>
        </w:rPr>
        <w:t xml:space="preserve">your software/solution </w:t>
      </w:r>
      <w:r w:rsidR="00A257D0">
        <w:rPr>
          <w:rFonts w:asciiTheme="minorHAnsi" w:eastAsia="Times New Roman" w:hAnsiTheme="minorHAnsi" w:cstheme="minorHAnsi"/>
        </w:rPr>
        <w:t xml:space="preserve">is </w:t>
      </w:r>
      <w:r w:rsidR="00813290" w:rsidRPr="00FD3798">
        <w:rPr>
          <w:rFonts w:asciiTheme="minorHAnsi" w:eastAsia="Times New Roman" w:hAnsiTheme="minorHAnsi" w:cstheme="minorHAnsi"/>
        </w:rPr>
        <w:t>integrat</w:t>
      </w:r>
      <w:r w:rsidRPr="00FD3798">
        <w:rPr>
          <w:rFonts w:asciiTheme="minorHAnsi" w:eastAsia="Times New Roman" w:hAnsiTheme="minorHAnsi" w:cstheme="minorHAnsi"/>
        </w:rPr>
        <w:t>e</w:t>
      </w:r>
      <w:r w:rsidR="00783D78" w:rsidRPr="00FD3798">
        <w:rPr>
          <w:rFonts w:asciiTheme="minorHAnsi" w:eastAsia="Times New Roman" w:hAnsiTheme="minorHAnsi" w:cstheme="minorHAnsi"/>
        </w:rPr>
        <w:t>d</w:t>
      </w:r>
      <w:r w:rsidR="00813290" w:rsidRPr="00FD3798">
        <w:rPr>
          <w:rFonts w:asciiTheme="minorHAnsi" w:eastAsia="Times New Roman" w:hAnsiTheme="minorHAnsi" w:cstheme="minorHAnsi"/>
        </w:rPr>
        <w:t xml:space="preserve"> with third-party </w:t>
      </w:r>
      <w:r w:rsidR="00BF49BB" w:rsidRPr="00FD3798">
        <w:rPr>
          <w:rFonts w:asciiTheme="minorHAnsi" w:eastAsia="Times New Roman" w:hAnsiTheme="minorHAnsi" w:cstheme="minorHAnsi"/>
        </w:rPr>
        <w:t xml:space="preserve">or </w:t>
      </w:r>
      <w:r w:rsidR="00CD79BB" w:rsidRPr="00FD3798">
        <w:rPr>
          <w:rFonts w:asciiTheme="minorHAnsi" w:eastAsia="Times New Roman" w:hAnsiTheme="minorHAnsi" w:cstheme="minorHAnsi"/>
        </w:rPr>
        <w:t>custom-built</w:t>
      </w:r>
      <w:r w:rsidR="00813290" w:rsidRPr="00FD3798">
        <w:rPr>
          <w:rFonts w:asciiTheme="minorHAnsi" w:eastAsia="Times New Roman" w:hAnsiTheme="minorHAnsi" w:cstheme="minorHAnsi"/>
        </w:rPr>
        <w:t xml:space="preserve"> dispatching and routing software via APIs</w:t>
      </w:r>
      <w:r w:rsidR="00E6759E" w:rsidRPr="00FD3798">
        <w:rPr>
          <w:rFonts w:asciiTheme="minorHAnsi" w:eastAsia="Times New Roman" w:hAnsiTheme="minorHAnsi" w:cstheme="minorHAnsi"/>
        </w:rPr>
        <w:t>.</w:t>
      </w:r>
      <w:r w:rsidR="00A257D0">
        <w:rPr>
          <w:rFonts w:asciiTheme="minorHAnsi" w:eastAsia="Times New Roman" w:hAnsiTheme="minorHAnsi" w:cstheme="minorHAnsi"/>
        </w:rPr>
        <w:t xml:space="preserve"> Project scope requires integration </w:t>
      </w:r>
      <w:r w:rsidR="00D27411">
        <w:rPr>
          <w:rFonts w:asciiTheme="minorHAnsi" w:eastAsia="Times New Roman" w:hAnsiTheme="minorHAnsi" w:cstheme="minorHAnsi"/>
        </w:rPr>
        <w:t xml:space="preserve">with dispatching and routing solutions for demand response public transit services provide by: </w:t>
      </w:r>
      <w:proofErr w:type="spellStart"/>
      <w:r w:rsidR="00A257D0">
        <w:rPr>
          <w:rFonts w:asciiTheme="minorHAnsi" w:eastAsia="Times New Roman" w:hAnsiTheme="minorHAnsi" w:cstheme="minorHAnsi"/>
        </w:rPr>
        <w:t>RouteMatch</w:t>
      </w:r>
      <w:proofErr w:type="spellEnd"/>
      <w:r w:rsidR="00D27411">
        <w:rPr>
          <w:rFonts w:asciiTheme="minorHAnsi" w:eastAsia="Times New Roman" w:hAnsiTheme="minorHAnsi" w:cstheme="minorHAnsi"/>
        </w:rPr>
        <w:t xml:space="preserve">, </w:t>
      </w:r>
      <w:proofErr w:type="spellStart"/>
      <w:r w:rsidR="00A257D0">
        <w:rPr>
          <w:rFonts w:asciiTheme="minorHAnsi" w:eastAsia="Times New Roman" w:hAnsiTheme="minorHAnsi" w:cstheme="minorHAnsi"/>
        </w:rPr>
        <w:t>TripMaster</w:t>
      </w:r>
      <w:proofErr w:type="spellEnd"/>
      <w:r w:rsidR="00A257D0">
        <w:rPr>
          <w:rFonts w:asciiTheme="minorHAnsi" w:eastAsia="Times New Roman" w:hAnsiTheme="minorHAnsi" w:cstheme="minorHAnsi"/>
        </w:rPr>
        <w:t xml:space="preserve"> by CTS</w:t>
      </w:r>
      <w:r w:rsidR="00D27411">
        <w:rPr>
          <w:rFonts w:asciiTheme="minorHAnsi" w:eastAsia="Times New Roman" w:hAnsiTheme="minorHAnsi" w:cstheme="minorHAnsi"/>
        </w:rPr>
        <w:t>,</w:t>
      </w:r>
      <w:r w:rsidR="00A257D0">
        <w:rPr>
          <w:rFonts w:asciiTheme="minorHAnsi" w:eastAsia="Times New Roman" w:hAnsiTheme="minorHAnsi" w:cstheme="minorHAnsi"/>
        </w:rPr>
        <w:t xml:space="preserve"> </w:t>
      </w:r>
      <w:r w:rsidR="00D27411">
        <w:rPr>
          <w:rFonts w:asciiTheme="minorHAnsi" w:eastAsia="Times New Roman" w:hAnsiTheme="minorHAnsi" w:cstheme="minorHAnsi"/>
        </w:rPr>
        <w:t xml:space="preserve">and </w:t>
      </w:r>
      <w:proofErr w:type="spellStart"/>
      <w:r w:rsidR="00D27411">
        <w:rPr>
          <w:rFonts w:asciiTheme="minorHAnsi" w:eastAsia="Times New Roman" w:hAnsiTheme="minorHAnsi" w:cstheme="minorHAnsi"/>
        </w:rPr>
        <w:t>TripSpark</w:t>
      </w:r>
      <w:proofErr w:type="spellEnd"/>
      <w:r w:rsidR="00D27411">
        <w:rPr>
          <w:rFonts w:asciiTheme="minorHAnsi" w:eastAsia="Times New Roman" w:hAnsiTheme="minorHAnsi" w:cstheme="minorHAnsi"/>
        </w:rPr>
        <w:t xml:space="preserve"> Transit</w:t>
      </w:r>
      <w:r w:rsidR="00A257D0">
        <w:rPr>
          <w:rFonts w:asciiTheme="minorHAnsi" w:eastAsia="Times New Roman" w:hAnsiTheme="minorHAnsi" w:cstheme="minorHAnsi"/>
        </w:rPr>
        <w:t>.</w:t>
      </w:r>
    </w:p>
    <w:p w14:paraId="703C21D5" w14:textId="01F81944" w:rsidR="00345DB9" w:rsidRPr="00FD3798" w:rsidRDefault="00345DB9" w:rsidP="00F8115F">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Mobile-friendly Web</w:t>
      </w:r>
      <w:r w:rsidR="00BD1785">
        <w:rPr>
          <w:rFonts w:asciiTheme="minorHAnsi" w:hAnsiTheme="minorHAnsi" w:cstheme="minorHAnsi"/>
        </w:rPr>
        <w:t>site</w:t>
      </w:r>
      <w:r w:rsidRPr="00FD3798">
        <w:rPr>
          <w:rFonts w:asciiTheme="minorHAnsi" w:hAnsiTheme="minorHAnsi" w:cstheme="minorHAnsi"/>
        </w:rPr>
        <w:t xml:space="preserve"> (Optional</w:t>
      </w:r>
      <w:r w:rsidR="00981BB6" w:rsidRPr="00FD3798">
        <w:rPr>
          <w:rFonts w:asciiTheme="minorHAnsi" w:hAnsiTheme="minorHAnsi" w:cstheme="minorHAnsi"/>
        </w:rPr>
        <w:t xml:space="preserve"> Component</w:t>
      </w:r>
      <w:r w:rsidRPr="00FD3798">
        <w:rPr>
          <w:rFonts w:asciiTheme="minorHAnsi" w:hAnsiTheme="minorHAnsi" w:cstheme="minorHAnsi"/>
        </w:rPr>
        <w:t>)</w:t>
      </w:r>
    </w:p>
    <w:p w14:paraId="4DEADE17" w14:textId="25DD3E86" w:rsidR="00345DB9" w:rsidRPr="00FD3798" w:rsidRDefault="00345DB9" w:rsidP="00785A4A">
      <w:pPr>
        <w:pStyle w:val="ListParagraph"/>
        <w:numPr>
          <w:ilvl w:val="0"/>
          <w:numId w:val="29"/>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This deliverable is optional</w:t>
      </w:r>
      <w:r w:rsidR="0026398A" w:rsidRPr="00FD3798">
        <w:rPr>
          <w:rFonts w:asciiTheme="minorHAnsi" w:eastAsia="Times New Roman" w:hAnsiTheme="minorHAnsi" w:cstheme="minorHAnsi"/>
        </w:rPr>
        <w:t>, based on cost, scope and timing.</w:t>
      </w:r>
    </w:p>
    <w:p w14:paraId="477C5E9C" w14:textId="4453846C" w:rsidR="001C45CD" w:rsidRPr="00FD3798" w:rsidRDefault="001C45CD" w:rsidP="00785A4A">
      <w:pPr>
        <w:pStyle w:val="ListParagraph"/>
        <w:numPr>
          <w:ilvl w:val="0"/>
          <w:numId w:val="29"/>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Using Attachment F: Functional Requirements, respond to specific requirements for the Mobile-friendly Web Page component. Attachment F: Functional Requirements is scored separately from the information requested in the remainder of this section.</w:t>
      </w:r>
    </w:p>
    <w:p w14:paraId="4656FFFB" w14:textId="25B86572" w:rsidR="00345DB9" w:rsidRPr="00FD3798" w:rsidRDefault="00345DB9" w:rsidP="00785A4A">
      <w:pPr>
        <w:pStyle w:val="ListParagraph"/>
        <w:numPr>
          <w:ilvl w:val="0"/>
          <w:numId w:val="29"/>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Describe what technology will be used to develop and implement mobile-friendly web</w:t>
      </w:r>
      <w:r w:rsidR="00511247">
        <w:rPr>
          <w:rFonts w:asciiTheme="minorHAnsi" w:eastAsia="Times New Roman" w:hAnsiTheme="minorHAnsi" w:cstheme="minorHAnsi"/>
        </w:rPr>
        <w:t>site</w:t>
      </w:r>
      <w:r w:rsidRPr="00FD3798">
        <w:rPr>
          <w:rFonts w:asciiTheme="minorHAnsi" w:eastAsia="Times New Roman" w:hAnsiTheme="minorHAnsi" w:cstheme="minorHAnsi"/>
        </w:rPr>
        <w:t xml:space="preserve"> that provides the same functions as </w:t>
      </w:r>
      <w:r w:rsidR="0026398A" w:rsidRPr="00FD3798">
        <w:rPr>
          <w:rFonts w:asciiTheme="minorHAnsi" w:eastAsia="Times New Roman" w:hAnsiTheme="minorHAnsi" w:cstheme="minorHAnsi"/>
        </w:rPr>
        <w:t xml:space="preserve">MaaS </w:t>
      </w:r>
      <w:r w:rsidR="00511247">
        <w:rPr>
          <w:rFonts w:asciiTheme="minorHAnsi" w:eastAsia="Times New Roman" w:hAnsiTheme="minorHAnsi" w:cstheme="minorHAnsi"/>
        </w:rPr>
        <w:t>a</w:t>
      </w:r>
      <w:r w:rsidRPr="00FD3798">
        <w:rPr>
          <w:rFonts w:asciiTheme="minorHAnsi" w:eastAsia="Times New Roman" w:hAnsiTheme="minorHAnsi" w:cstheme="minorHAnsi"/>
        </w:rPr>
        <w:t>pp.</w:t>
      </w:r>
    </w:p>
    <w:p w14:paraId="12A7220B" w14:textId="7D9E7463" w:rsidR="00345DB9" w:rsidRPr="00FD3798" w:rsidRDefault="00345DB9" w:rsidP="00785A4A">
      <w:pPr>
        <w:pStyle w:val="ListParagraph"/>
        <w:numPr>
          <w:ilvl w:val="0"/>
          <w:numId w:val="29"/>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 xml:space="preserve">Describe how you will collaborate with </w:t>
      </w:r>
      <w:r w:rsidR="0026398A" w:rsidRPr="00FD3798">
        <w:rPr>
          <w:rFonts w:asciiTheme="minorHAnsi" w:eastAsia="Times New Roman" w:hAnsiTheme="minorHAnsi" w:cstheme="minorHAnsi"/>
        </w:rPr>
        <w:t>pilot participants</w:t>
      </w:r>
      <w:r w:rsidRPr="00FD3798">
        <w:rPr>
          <w:rFonts w:asciiTheme="minorHAnsi" w:eastAsia="Times New Roman" w:hAnsiTheme="minorHAnsi" w:cstheme="minorHAnsi"/>
        </w:rPr>
        <w:t xml:space="preserve"> to design</w:t>
      </w:r>
      <w:r w:rsidR="00BD1785">
        <w:rPr>
          <w:rFonts w:asciiTheme="minorHAnsi" w:eastAsia="Times New Roman" w:hAnsiTheme="minorHAnsi" w:cstheme="minorHAnsi"/>
        </w:rPr>
        <w:t>, develop,</w:t>
      </w:r>
      <w:r w:rsidRPr="00FD3798">
        <w:rPr>
          <w:rFonts w:asciiTheme="minorHAnsi" w:eastAsia="Times New Roman" w:hAnsiTheme="minorHAnsi" w:cstheme="minorHAnsi"/>
        </w:rPr>
        <w:t xml:space="preserve"> and configure </w:t>
      </w:r>
      <w:r w:rsidR="0026398A" w:rsidRPr="00FD3798">
        <w:rPr>
          <w:rFonts w:asciiTheme="minorHAnsi" w:eastAsia="Times New Roman" w:hAnsiTheme="minorHAnsi" w:cstheme="minorHAnsi"/>
        </w:rPr>
        <w:t>the</w:t>
      </w:r>
      <w:r w:rsidRPr="00FD3798">
        <w:rPr>
          <w:rFonts w:asciiTheme="minorHAnsi" w:eastAsia="Times New Roman" w:hAnsiTheme="minorHAnsi" w:cstheme="minorHAnsi"/>
        </w:rPr>
        <w:t xml:space="preserve"> mobile-friendly web</w:t>
      </w:r>
      <w:r w:rsidR="00BD1785">
        <w:rPr>
          <w:rFonts w:asciiTheme="minorHAnsi" w:eastAsia="Times New Roman" w:hAnsiTheme="minorHAnsi" w:cstheme="minorHAnsi"/>
        </w:rPr>
        <w:t>site</w:t>
      </w:r>
      <w:r w:rsidRPr="00FD3798">
        <w:rPr>
          <w:rFonts w:asciiTheme="minorHAnsi" w:eastAsia="Times New Roman" w:hAnsiTheme="minorHAnsi" w:cstheme="minorHAnsi"/>
        </w:rPr>
        <w:t>.</w:t>
      </w:r>
    </w:p>
    <w:p w14:paraId="2D09FE66" w14:textId="13258369" w:rsidR="00115648" w:rsidRDefault="0026398A" w:rsidP="00115648">
      <w:pPr>
        <w:pStyle w:val="ListParagraph"/>
        <w:numPr>
          <w:ilvl w:val="0"/>
          <w:numId w:val="29"/>
        </w:numPr>
        <w:spacing w:after="160" w:line="259" w:lineRule="auto"/>
        <w:ind w:left="1530"/>
        <w:rPr>
          <w:rFonts w:asciiTheme="minorHAnsi" w:eastAsia="Times New Roman" w:hAnsiTheme="minorHAnsi" w:cstheme="minorHAnsi"/>
        </w:rPr>
      </w:pPr>
      <w:r w:rsidRPr="00FD3798">
        <w:rPr>
          <w:rFonts w:asciiTheme="minorHAnsi" w:eastAsia="Times New Roman" w:hAnsiTheme="minorHAnsi" w:cstheme="minorHAnsi"/>
        </w:rPr>
        <w:t>Describe how you would integrate the mobile-friendly web</w:t>
      </w:r>
      <w:r w:rsidR="00511247">
        <w:rPr>
          <w:rFonts w:asciiTheme="minorHAnsi" w:eastAsia="Times New Roman" w:hAnsiTheme="minorHAnsi" w:cstheme="minorHAnsi"/>
        </w:rPr>
        <w:t xml:space="preserve">site </w:t>
      </w:r>
      <w:r w:rsidRPr="00FD3798">
        <w:rPr>
          <w:rFonts w:asciiTheme="minorHAnsi" w:eastAsia="Times New Roman" w:hAnsiTheme="minorHAnsi" w:cstheme="minorHAnsi"/>
        </w:rPr>
        <w:t xml:space="preserve">in the MaaS platform to ensure consistent access to data and functionality. </w:t>
      </w:r>
    </w:p>
    <w:p w14:paraId="136F1E34" w14:textId="75E1B874" w:rsidR="00115648" w:rsidRDefault="00115648" w:rsidP="00115648">
      <w:pPr>
        <w:pStyle w:val="ListParagraph"/>
        <w:numPr>
          <w:ilvl w:val="0"/>
          <w:numId w:val="29"/>
        </w:numPr>
        <w:spacing w:after="160" w:line="259" w:lineRule="auto"/>
        <w:ind w:left="1530"/>
        <w:rPr>
          <w:rFonts w:asciiTheme="minorHAnsi" w:eastAsia="Times New Roman" w:hAnsiTheme="minorHAnsi" w:cstheme="minorHAnsi"/>
        </w:rPr>
      </w:pPr>
      <w:r w:rsidRPr="00115648">
        <w:rPr>
          <w:rFonts w:asciiTheme="minorHAnsi" w:eastAsia="Times New Roman" w:hAnsiTheme="minorHAnsi" w:cstheme="minorHAnsi"/>
        </w:rPr>
        <w:t xml:space="preserve">If the </w:t>
      </w:r>
      <w:r w:rsidR="00BD1785">
        <w:rPr>
          <w:rFonts w:asciiTheme="minorHAnsi" w:eastAsia="Times New Roman" w:hAnsiTheme="minorHAnsi" w:cstheme="minorHAnsi"/>
        </w:rPr>
        <w:t>mobile-friendly website</w:t>
      </w:r>
      <w:r w:rsidRPr="00115648">
        <w:rPr>
          <w:rFonts w:asciiTheme="minorHAnsi" w:eastAsia="Times New Roman" w:hAnsiTheme="minorHAnsi" w:cstheme="minorHAnsi"/>
        </w:rPr>
        <w:t xml:space="preserve"> is anticipated to contain financial information, describe how PCI DSS compliance is achieved and maintained throughout the pilot project.</w:t>
      </w:r>
    </w:p>
    <w:p w14:paraId="7932A25C" w14:textId="260E43AE" w:rsidR="00115648" w:rsidRPr="00115648" w:rsidRDefault="00115648" w:rsidP="00115648">
      <w:pPr>
        <w:pStyle w:val="ListParagraph"/>
        <w:numPr>
          <w:ilvl w:val="0"/>
          <w:numId w:val="29"/>
        </w:numPr>
        <w:spacing w:after="160" w:line="259" w:lineRule="auto"/>
        <w:ind w:left="1530"/>
        <w:rPr>
          <w:rFonts w:asciiTheme="minorHAnsi" w:eastAsia="Times New Roman" w:hAnsiTheme="minorHAnsi" w:cstheme="minorHAnsi"/>
        </w:rPr>
      </w:pPr>
      <w:r w:rsidRPr="00115648">
        <w:rPr>
          <w:rFonts w:asciiTheme="minorHAnsi" w:eastAsia="Times New Roman" w:hAnsiTheme="minorHAnsi" w:cstheme="minorHAnsi"/>
        </w:rPr>
        <w:t xml:space="preserve">If the </w:t>
      </w:r>
      <w:r w:rsidR="00BD1785">
        <w:rPr>
          <w:rFonts w:asciiTheme="minorHAnsi" w:eastAsia="Times New Roman" w:hAnsiTheme="minorHAnsi" w:cstheme="minorHAnsi"/>
        </w:rPr>
        <w:t>mobile-friendly website</w:t>
      </w:r>
      <w:r w:rsidRPr="00115648">
        <w:rPr>
          <w:rFonts w:asciiTheme="minorHAnsi" w:eastAsia="Times New Roman" w:hAnsiTheme="minorHAnsi" w:cstheme="minorHAnsi"/>
        </w:rPr>
        <w:t xml:space="preserve"> is anticipated to contain Personally Identifiable Information (PII), describe how industry security standards will be applied to achieve and maintain compliance throughout the pilot project.</w:t>
      </w:r>
    </w:p>
    <w:p w14:paraId="543F6340" w14:textId="77777777" w:rsidR="00FD3798" w:rsidRPr="00FD3798" w:rsidRDefault="00FD3798" w:rsidP="00FD3798">
      <w:pPr>
        <w:pStyle w:val="ListParagraph"/>
        <w:spacing w:after="160" w:line="259" w:lineRule="auto"/>
        <w:ind w:left="2160"/>
        <w:rPr>
          <w:rFonts w:asciiTheme="minorHAnsi" w:eastAsia="Times New Roman" w:hAnsiTheme="minorHAnsi" w:cstheme="minorHAnsi"/>
        </w:rPr>
      </w:pPr>
    </w:p>
    <w:p w14:paraId="5BDD03A2" w14:textId="77777777" w:rsidR="00FF2CAC" w:rsidRPr="00FD3798" w:rsidRDefault="00FF2CAC" w:rsidP="00ED0A0B">
      <w:pPr>
        <w:pStyle w:val="ListParagraph"/>
        <w:numPr>
          <w:ilvl w:val="0"/>
          <w:numId w:val="13"/>
        </w:numPr>
        <w:spacing w:after="0"/>
        <w:rPr>
          <w:rFonts w:asciiTheme="minorHAnsi" w:hAnsiTheme="minorHAnsi" w:cstheme="minorHAnsi"/>
          <w:b/>
          <w:bCs/>
        </w:rPr>
      </w:pPr>
      <w:bookmarkStart w:id="21" w:name="_Hlk55752089"/>
      <w:r w:rsidRPr="00FD3798">
        <w:rPr>
          <w:rFonts w:asciiTheme="minorHAnsi" w:hAnsiTheme="minorHAnsi" w:cstheme="minorHAnsi"/>
          <w:b/>
          <w:bCs/>
        </w:rPr>
        <w:t>Accessibility of Services or Products</w:t>
      </w:r>
    </w:p>
    <w:bookmarkEnd w:id="21"/>
    <w:p w14:paraId="0A8DA8A7" w14:textId="7401A3E0" w:rsidR="00FF2CAC" w:rsidRPr="00FD3798" w:rsidRDefault="00FF2CAC"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 xml:space="preserve">The responder </w:t>
      </w:r>
      <w:r w:rsidR="00057A7A" w:rsidRPr="00FD3798">
        <w:rPr>
          <w:rFonts w:asciiTheme="minorHAnsi" w:hAnsiTheme="minorHAnsi" w:cstheme="minorHAnsi"/>
        </w:rPr>
        <w:t>must</w:t>
      </w:r>
      <w:r w:rsidRPr="00FD3798">
        <w:rPr>
          <w:rFonts w:asciiTheme="minorHAnsi" w:hAnsiTheme="minorHAnsi" w:cstheme="minorHAnsi"/>
        </w:rPr>
        <w:t xml:space="preserve"> complete</w:t>
      </w:r>
      <w:r w:rsidR="00057A7A" w:rsidRPr="00FD3798">
        <w:rPr>
          <w:rFonts w:asciiTheme="minorHAnsi" w:hAnsiTheme="minorHAnsi" w:cstheme="minorHAnsi"/>
        </w:rPr>
        <w:t xml:space="preserve"> and submit</w:t>
      </w:r>
      <w:r w:rsidRPr="00FD3798">
        <w:rPr>
          <w:rFonts w:asciiTheme="minorHAnsi" w:hAnsiTheme="minorHAnsi" w:cstheme="minorHAnsi"/>
        </w:rPr>
        <w:t xml:space="preserve">, in an accessible format, the Section 508 and Web Content Accessibility Guidelines (WCAG) sections in a Voluntary Product Accessibility Template (VPAT®) for all software, hardware, and websites (as applicable) as proposed in response to the solicitation. </w:t>
      </w:r>
      <w:r w:rsidR="003B2F30">
        <w:rPr>
          <w:rFonts w:asciiTheme="minorHAnsi" w:hAnsiTheme="minorHAnsi" w:cstheme="minorHAnsi"/>
        </w:rPr>
        <w:t>Responder</w:t>
      </w:r>
      <w:r w:rsidR="003B2F30" w:rsidRPr="00FD3798">
        <w:rPr>
          <w:rFonts w:asciiTheme="minorHAnsi" w:hAnsiTheme="minorHAnsi" w:cstheme="minorHAnsi"/>
        </w:rPr>
        <w:t xml:space="preserve">s </w:t>
      </w:r>
      <w:r w:rsidRPr="00FD3798">
        <w:rPr>
          <w:rFonts w:asciiTheme="minorHAnsi" w:hAnsiTheme="minorHAnsi" w:cstheme="minorHAnsi"/>
        </w:rPr>
        <w:t xml:space="preserve">can use the VPAT form from the </w:t>
      </w:r>
      <w:hyperlink r:id="rId16" w:history="1">
        <w:r w:rsidRPr="00FD3798">
          <w:rPr>
            <w:rStyle w:val="Hyperlink"/>
            <w:rFonts w:asciiTheme="minorHAnsi" w:hAnsiTheme="minorHAnsi" w:cstheme="minorHAnsi"/>
          </w:rPr>
          <w:t>ITIC VPAT site</w:t>
        </w:r>
      </w:hyperlink>
      <w:r w:rsidRPr="00FD3798">
        <w:rPr>
          <w:rFonts w:asciiTheme="minorHAnsi" w:hAnsiTheme="minorHAnsi" w:cstheme="minorHAnsi"/>
        </w:rPr>
        <w:t>. (Under “Resources,” select the “508” option, as it contains both 508 and WCAG forms.) For systems with multiple interfaces (such as an admin and user interface), complete a VPAT for each interface. These documents will be scored according to the solicitation evaluation.</w:t>
      </w:r>
    </w:p>
    <w:p w14:paraId="366EA27C" w14:textId="77777777" w:rsidR="00057A7A" w:rsidRPr="00FD3798" w:rsidRDefault="00FF2CAC"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Responders are encouraged to reference the “</w:t>
      </w:r>
      <w:hyperlink r:id="rId17" w:history="1">
        <w:r w:rsidRPr="00FD3798">
          <w:rPr>
            <w:rStyle w:val="Hyperlink"/>
            <w:rFonts w:asciiTheme="minorHAnsi" w:hAnsiTheme="minorHAnsi" w:cstheme="minorHAnsi"/>
          </w:rPr>
          <w:t>Vendor VPAT Guidance</w:t>
        </w:r>
      </w:hyperlink>
      <w:r w:rsidRPr="00FD3798">
        <w:rPr>
          <w:rFonts w:asciiTheme="minorHAnsi" w:hAnsiTheme="minorHAnsi" w:cstheme="minorHAnsi"/>
        </w:rPr>
        <w:t xml:space="preserve">” in the “Products” tab on the </w:t>
      </w:r>
      <w:hyperlink r:id="rId18" w:history="1">
        <w:r w:rsidRPr="00FD3798">
          <w:rPr>
            <w:rStyle w:val="Hyperlink"/>
            <w:rFonts w:asciiTheme="minorHAnsi" w:hAnsiTheme="minorHAnsi" w:cstheme="minorHAnsi"/>
          </w:rPr>
          <w:t>Accessible IT Procurement page</w:t>
        </w:r>
      </w:hyperlink>
      <w:r w:rsidRPr="00FD3798">
        <w:rPr>
          <w:rFonts w:asciiTheme="minorHAnsi" w:hAnsiTheme="minorHAnsi" w:cstheme="minorHAnsi"/>
        </w:rPr>
        <w:t xml:space="preserve"> (</w:t>
      </w:r>
      <w:hyperlink r:id="rId19" w:history="1">
        <w:r w:rsidRPr="00FD3798">
          <w:rPr>
            <w:rStyle w:val="Hyperlink"/>
            <w:rFonts w:asciiTheme="minorHAnsi" w:hAnsiTheme="minorHAnsi" w:cstheme="minorHAnsi"/>
          </w:rPr>
          <w:t>https://mn.gov/mnit/about-mnit/accessibility/it-procurement.jsp</w:t>
        </w:r>
      </w:hyperlink>
      <w:r w:rsidRPr="00FD3798">
        <w:rPr>
          <w:rFonts w:asciiTheme="minorHAnsi" w:hAnsiTheme="minorHAnsi" w:cstheme="minorHAnsi"/>
        </w:rPr>
        <w:t xml:space="preserve">) for information and instructions on completing the VPATs. Respondents should also review the related guidance documents on the same site for solicitation reviewers to understand expectations. The responder is strongly </w:t>
      </w:r>
      <w:r w:rsidRPr="00FD3798">
        <w:rPr>
          <w:rFonts w:asciiTheme="minorHAnsi" w:hAnsiTheme="minorHAnsi" w:cstheme="minorHAnsi"/>
        </w:rPr>
        <w:lastRenderedPageBreak/>
        <w:t>encouraged to provide remarks and explanation that both support compliance and detail any deficiencies, as even if you claim “supports” unless there are remarks and explanations, you may score low.</w:t>
      </w:r>
    </w:p>
    <w:p w14:paraId="77A6483C" w14:textId="77777777" w:rsidR="00FD3798" w:rsidRPr="00FD3798" w:rsidRDefault="00FD3798" w:rsidP="00FD3798">
      <w:pPr>
        <w:pStyle w:val="ListParagraph"/>
        <w:spacing w:after="0"/>
        <w:ind w:left="1440"/>
        <w:rPr>
          <w:rFonts w:asciiTheme="minorHAnsi" w:hAnsiTheme="minorHAnsi" w:cstheme="minorHAnsi"/>
        </w:rPr>
      </w:pPr>
    </w:p>
    <w:p w14:paraId="4D8195C1" w14:textId="4FEA227E" w:rsidR="00441639" w:rsidRPr="00FD3798" w:rsidRDefault="00441639" w:rsidP="00ED0A0B">
      <w:pPr>
        <w:pStyle w:val="ListParagraph"/>
        <w:numPr>
          <w:ilvl w:val="0"/>
          <w:numId w:val="13"/>
        </w:numPr>
        <w:spacing w:after="0"/>
        <w:rPr>
          <w:rFonts w:asciiTheme="minorHAnsi" w:hAnsiTheme="minorHAnsi" w:cstheme="minorHAnsi"/>
          <w:b/>
          <w:bCs/>
        </w:rPr>
      </w:pPr>
      <w:bookmarkStart w:id="22" w:name="_Hlk55752096"/>
      <w:r w:rsidRPr="00FD3798">
        <w:rPr>
          <w:rFonts w:asciiTheme="minorHAnsi" w:hAnsiTheme="minorHAnsi" w:cstheme="minorHAnsi"/>
          <w:b/>
          <w:bCs/>
        </w:rPr>
        <w:t xml:space="preserve">Project </w:t>
      </w:r>
      <w:r w:rsidR="002139F2" w:rsidRPr="00FD3798">
        <w:rPr>
          <w:rFonts w:asciiTheme="minorHAnsi" w:hAnsiTheme="minorHAnsi" w:cstheme="minorHAnsi"/>
          <w:b/>
          <w:bCs/>
        </w:rPr>
        <w:t>Approach and Management</w:t>
      </w:r>
    </w:p>
    <w:bookmarkEnd w:id="22"/>
    <w:p w14:paraId="7F5AF470" w14:textId="36E63DA2" w:rsidR="00441639" w:rsidRPr="00FD3798" w:rsidRDefault="00441639"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Describe your general approach to accomplishing the goals of the project.</w:t>
      </w:r>
      <w:r w:rsidR="002139F2" w:rsidRPr="00FD3798">
        <w:rPr>
          <w:rFonts w:asciiTheme="minorHAnsi" w:hAnsiTheme="minorHAnsi" w:cstheme="minorHAnsi"/>
        </w:rPr>
        <w:t xml:space="preserve"> How are your subcontractors involved in determining the approach to work required during the project?</w:t>
      </w:r>
    </w:p>
    <w:p w14:paraId="5F605908" w14:textId="77777777" w:rsidR="00441639" w:rsidRPr="00FD3798" w:rsidRDefault="00441639"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Describe how you will manage the project to control costs, maintain the schedule, and deliver on scope.</w:t>
      </w:r>
    </w:p>
    <w:p w14:paraId="0E447AED" w14:textId="2735D293" w:rsidR="00441639" w:rsidRPr="00FD3798" w:rsidRDefault="00441639"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 xml:space="preserve">Provide a realistic, high-level schedule describing project timeframes, </w:t>
      </w:r>
      <w:r w:rsidR="006141B1">
        <w:rPr>
          <w:rFonts w:asciiTheme="minorHAnsi" w:hAnsiTheme="minorHAnsi" w:cstheme="minorHAnsi"/>
        </w:rPr>
        <w:t>key</w:t>
      </w:r>
      <w:r w:rsidRPr="00FD3798">
        <w:rPr>
          <w:rFonts w:asciiTheme="minorHAnsi" w:hAnsiTheme="minorHAnsi" w:cstheme="minorHAnsi"/>
        </w:rPr>
        <w:t xml:space="preserve"> milestones, </w:t>
      </w:r>
      <w:r w:rsidR="006141B1">
        <w:rPr>
          <w:rFonts w:asciiTheme="minorHAnsi" w:hAnsiTheme="minorHAnsi" w:cstheme="minorHAnsi"/>
        </w:rPr>
        <w:t>major</w:t>
      </w:r>
      <w:r w:rsidRPr="00FD3798">
        <w:rPr>
          <w:rFonts w:asciiTheme="minorHAnsi" w:hAnsiTheme="minorHAnsi" w:cstheme="minorHAnsi"/>
        </w:rPr>
        <w:t xml:space="preserve"> deliverables</w:t>
      </w:r>
      <w:r w:rsidR="002139F2" w:rsidRPr="00FD3798">
        <w:rPr>
          <w:rFonts w:asciiTheme="minorHAnsi" w:hAnsiTheme="minorHAnsi" w:cstheme="minorHAnsi"/>
        </w:rPr>
        <w:t>, and critical tasks</w:t>
      </w:r>
      <w:r w:rsidRPr="00FD3798">
        <w:rPr>
          <w:rFonts w:asciiTheme="minorHAnsi" w:hAnsiTheme="minorHAnsi" w:cstheme="minorHAnsi"/>
        </w:rPr>
        <w:t>.</w:t>
      </w:r>
      <w:r w:rsidR="002139F2" w:rsidRPr="00FD3798">
        <w:rPr>
          <w:rFonts w:asciiTheme="minorHAnsi" w:hAnsiTheme="minorHAnsi" w:cstheme="minorHAnsi"/>
        </w:rPr>
        <w:t xml:space="preserve"> List and describe the </w:t>
      </w:r>
      <w:r w:rsidR="006141B1">
        <w:rPr>
          <w:rFonts w:asciiTheme="minorHAnsi" w:hAnsiTheme="minorHAnsi" w:cstheme="minorHAnsi"/>
        </w:rPr>
        <w:t>key</w:t>
      </w:r>
      <w:r w:rsidR="002139F2" w:rsidRPr="00FD3798">
        <w:rPr>
          <w:rFonts w:asciiTheme="minorHAnsi" w:hAnsiTheme="minorHAnsi" w:cstheme="minorHAnsi"/>
        </w:rPr>
        <w:t xml:space="preserve"> milestones, </w:t>
      </w:r>
      <w:r w:rsidR="006141B1">
        <w:rPr>
          <w:rFonts w:asciiTheme="minorHAnsi" w:hAnsiTheme="minorHAnsi" w:cstheme="minorHAnsi"/>
        </w:rPr>
        <w:t>major</w:t>
      </w:r>
      <w:r w:rsidR="002139F2" w:rsidRPr="00FD3798">
        <w:rPr>
          <w:rFonts w:asciiTheme="minorHAnsi" w:hAnsiTheme="minorHAnsi" w:cstheme="minorHAnsi"/>
        </w:rPr>
        <w:t xml:space="preserve"> deliverables, and critical tasks.</w:t>
      </w:r>
    </w:p>
    <w:p w14:paraId="742C829A" w14:textId="77777777" w:rsidR="00441639" w:rsidRPr="00FD3798" w:rsidRDefault="00441639"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Describe how you will collaborate to ensure stakeholder satisfaction with your project management plan.</w:t>
      </w:r>
    </w:p>
    <w:p w14:paraId="44B34BC8" w14:textId="439611D8" w:rsidR="002139F2" w:rsidRPr="00FD3798" w:rsidRDefault="00441639"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Describe your MaaS platform deployment strategy.</w:t>
      </w:r>
      <w:r w:rsidR="007D64FE" w:rsidRPr="00FD3798">
        <w:rPr>
          <w:rFonts w:asciiTheme="minorHAnsi" w:hAnsiTheme="minorHAnsi" w:cstheme="minorHAnsi"/>
        </w:rPr>
        <w:t xml:space="preserve"> How will you ensure a successful public launch of the MaaS platform?</w:t>
      </w:r>
    </w:p>
    <w:p w14:paraId="6F375B6A" w14:textId="77777777" w:rsidR="00FD3798" w:rsidRPr="00FD3798" w:rsidRDefault="00FD3798" w:rsidP="00FD3798">
      <w:pPr>
        <w:pStyle w:val="ListParagraph"/>
        <w:spacing w:after="0"/>
        <w:ind w:left="1440"/>
        <w:rPr>
          <w:rFonts w:asciiTheme="minorHAnsi" w:hAnsiTheme="minorHAnsi" w:cstheme="minorHAnsi"/>
        </w:rPr>
      </w:pPr>
    </w:p>
    <w:p w14:paraId="0F9DD21E" w14:textId="77777777" w:rsidR="002139F2" w:rsidRPr="00FD3798" w:rsidRDefault="002139F2" w:rsidP="00ED0A0B">
      <w:pPr>
        <w:pStyle w:val="ListParagraph"/>
        <w:numPr>
          <w:ilvl w:val="0"/>
          <w:numId w:val="13"/>
        </w:numPr>
        <w:spacing w:after="0"/>
        <w:rPr>
          <w:rFonts w:asciiTheme="minorHAnsi" w:hAnsiTheme="minorHAnsi" w:cstheme="minorHAnsi"/>
          <w:b/>
          <w:bCs/>
        </w:rPr>
      </w:pPr>
      <w:bookmarkStart w:id="23" w:name="_Hlk55752104"/>
      <w:r w:rsidRPr="00FD3798">
        <w:rPr>
          <w:rFonts w:asciiTheme="minorHAnsi" w:hAnsiTheme="minorHAnsi" w:cstheme="minorHAnsi"/>
          <w:b/>
          <w:bCs/>
        </w:rPr>
        <w:t>Qualifications and Experience</w:t>
      </w:r>
    </w:p>
    <w:bookmarkEnd w:id="23"/>
    <w:p w14:paraId="087F1348" w14:textId="427FF722" w:rsidR="002F5D5B" w:rsidRDefault="002139F2"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Describe your background and experience with application development and system/data integration on projects similar in scope and scale to the MaaS platform described in this solicitation.</w:t>
      </w:r>
      <w:r w:rsidR="002F5D5B" w:rsidRPr="00FD3798">
        <w:rPr>
          <w:rFonts w:asciiTheme="minorHAnsi" w:hAnsiTheme="minorHAnsi" w:cstheme="minorHAnsi"/>
        </w:rPr>
        <w:t xml:space="preserve"> Provide your response grouped by each component described in MaaS Platform Components (Section 4, Item 2.a. – 2.g.) Clearly indicate to which specific vendor the qualifications and experience is applicable – if using subcontractors.</w:t>
      </w:r>
    </w:p>
    <w:p w14:paraId="51856F62" w14:textId="77777777" w:rsidR="00256048" w:rsidRPr="00385D01" w:rsidRDefault="00256048" w:rsidP="00385D01">
      <w:pPr>
        <w:spacing w:after="0"/>
        <w:rPr>
          <w:rFonts w:asciiTheme="minorHAnsi" w:hAnsiTheme="minorHAnsi" w:cstheme="minorHAnsi"/>
        </w:rPr>
      </w:pPr>
    </w:p>
    <w:p w14:paraId="2733ED6B" w14:textId="77777777" w:rsidR="00FF2CAC" w:rsidRPr="00FD3798" w:rsidRDefault="00FF2CAC" w:rsidP="00ED0A0B">
      <w:pPr>
        <w:pStyle w:val="ListParagraph"/>
        <w:numPr>
          <w:ilvl w:val="0"/>
          <w:numId w:val="13"/>
        </w:numPr>
        <w:spacing w:after="0"/>
        <w:rPr>
          <w:rFonts w:asciiTheme="minorHAnsi" w:hAnsiTheme="minorHAnsi" w:cstheme="minorHAnsi"/>
          <w:b/>
          <w:bCs/>
        </w:rPr>
      </w:pPr>
      <w:bookmarkStart w:id="24" w:name="_Hlk55752110"/>
      <w:r w:rsidRPr="00FD3798">
        <w:rPr>
          <w:rFonts w:asciiTheme="minorHAnsi" w:hAnsiTheme="minorHAnsi" w:cstheme="minorHAnsi"/>
          <w:b/>
          <w:bCs/>
        </w:rPr>
        <w:t>References</w:t>
      </w:r>
    </w:p>
    <w:bookmarkEnd w:id="24"/>
    <w:p w14:paraId="2C12AD77" w14:textId="59021040" w:rsidR="00FF2CAC" w:rsidRPr="00FD3798" w:rsidRDefault="00FF2CAC"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color w:val="000000" w:themeColor="text1"/>
        </w:rPr>
        <w:t xml:space="preserve">Responder should complete and submit Attachment </w:t>
      </w:r>
      <w:r w:rsidRPr="00FD3798">
        <w:rPr>
          <w:rFonts w:asciiTheme="minorHAnsi" w:hAnsiTheme="minorHAnsi" w:cstheme="minorHAnsi"/>
        </w:rPr>
        <w:t>E</w:t>
      </w:r>
      <w:r w:rsidRPr="00FD3798">
        <w:rPr>
          <w:rFonts w:asciiTheme="minorHAnsi" w:hAnsiTheme="minorHAnsi" w:cstheme="minorHAnsi"/>
          <w:color w:val="000000" w:themeColor="text1"/>
        </w:rPr>
        <w:t xml:space="preserve">: Reference Form with their response. Responder should submit </w:t>
      </w:r>
      <w:r w:rsidRPr="00705B47">
        <w:rPr>
          <w:rFonts w:asciiTheme="minorHAnsi" w:hAnsiTheme="minorHAnsi" w:cstheme="minorHAnsi"/>
        </w:rPr>
        <w:t>2</w:t>
      </w:r>
      <w:r w:rsidRPr="00FD3798">
        <w:rPr>
          <w:rFonts w:asciiTheme="minorHAnsi" w:hAnsiTheme="minorHAnsi" w:cstheme="minorHAnsi"/>
          <w:color w:val="C00000"/>
        </w:rPr>
        <w:t xml:space="preserve"> </w:t>
      </w:r>
      <w:r w:rsidRPr="00FD3798">
        <w:rPr>
          <w:rFonts w:asciiTheme="minorHAnsi" w:hAnsiTheme="minorHAnsi" w:cstheme="minorHAnsi"/>
          <w:color w:val="000000" w:themeColor="text1"/>
        </w:rPr>
        <w:t>completed reference forms for each MaaS Platform Component</w:t>
      </w:r>
      <w:r w:rsidR="006F1016">
        <w:rPr>
          <w:rFonts w:asciiTheme="minorHAnsi" w:hAnsiTheme="minorHAnsi" w:cstheme="minorHAnsi"/>
          <w:color w:val="000000" w:themeColor="text1"/>
        </w:rPr>
        <w:t>s</w:t>
      </w:r>
      <w:r w:rsidRPr="00FD3798">
        <w:rPr>
          <w:rFonts w:asciiTheme="minorHAnsi" w:hAnsiTheme="minorHAnsi" w:cstheme="minorHAnsi"/>
          <w:color w:val="000000" w:themeColor="text1"/>
        </w:rPr>
        <w:t xml:space="preserve"> (Section 4, Item 2.a – 2.g.) with each reference’s company name and contact information with their response</w:t>
      </w:r>
      <w:r w:rsidR="003C150B">
        <w:rPr>
          <w:rFonts w:asciiTheme="minorHAnsi" w:hAnsiTheme="minorHAnsi" w:cstheme="minorHAnsi"/>
          <w:color w:val="000000" w:themeColor="text1"/>
        </w:rPr>
        <w:t xml:space="preserve">. </w:t>
      </w:r>
      <w:r w:rsidR="00705B47">
        <w:rPr>
          <w:rFonts w:asciiTheme="minorHAnsi" w:hAnsiTheme="minorHAnsi" w:cstheme="minorHAnsi"/>
          <w:color w:val="000000" w:themeColor="text1"/>
        </w:rPr>
        <w:t>United States/Canadian references are appreciated due to differences in transit industries between countries.</w:t>
      </w:r>
    </w:p>
    <w:p w14:paraId="2FF251AA" w14:textId="09130FD8" w:rsidR="00FF2CAC" w:rsidRPr="00FD3798" w:rsidRDefault="00FF2CAC"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The State reserves the right to verify the information submitted on Attachment E before an award is made. The State reserves the right to contact the references listed in Attachment</w:t>
      </w:r>
      <w:r w:rsidRPr="00FD3798">
        <w:rPr>
          <w:rFonts w:asciiTheme="minorHAnsi" w:hAnsiTheme="minorHAnsi" w:cstheme="minorHAnsi"/>
          <w:color w:val="C00000"/>
        </w:rPr>
        <w:t xml:space="preserve"> </w:t>
      </w:r>
      <w:r w:rsidRPr="00FD3798">
        <w:rPr>
          <w:rFonts w:asciiTheme="minorHAnsi" w:hAnsiTheme="minorHAnsi" w:cstheme="minorHAnsi"/>
        </w:rPr>
        <w:t>E. The solicitation response will be rejected if the State, in its sole discretion, receives information that indicates the responder is non-responsible or non-responsive.</w:t>
      </w:r>
    </w:p>
    <w:p w14:paraId="3B5386E5" w14:textId="77777777" w:rsidR="00FD3798" w:rsidRPr="00FD3798" w:rsidRDefault="00FD3798" w:rsidP="00FD3798">
      <w:pPr>
        <w:pStyle w:val="ListParagraph"/>
        <w:spacing w:after="0"/>
        <w:ind w:left="1440"/>
        <w:rPr>
          <w:rFonts w:asciiTheme="minorHAnsi" w:hAnsiTheme="minorHAnsi" w:cstheme="minorHAnsi"/>
        </w:rPr>
      </w:pPr>
    </w:p>
    <w:p w14:paraId="30E687C9" w14:textId="77777777" w:rsidR="007D64FE" w:rsidRPr="00FD3798" w:rsidRDefault="007D64FE" w:rsidP="00ED0A0B">
      <w:pPr>
        <w:pStyle w:val="ListParagraph"/>
        <w:numPr>
          <w:ilvl w:val="0"/>
          <w:numId w:val="13"/>
        </w:numPr>
        <w:spacing w:after="0"/>
        <w:rPr>
          <w:rFonts w:asciiTheme="minorHAnsi" w:hAnsiTheme="minorHAnsi" w:cstheme="minorHAnsi"/>
          <w:b/>
          <w:bCs/>
        </w:rPr>
      </w:pPr>
      <w:bookmarkStart w:id="25" w:name="_Hlk55752118"/>
      <w:r w:rsidRPr="00FD3798">
        <w:rPr>
          <w:rFonts w:asciiTheme="minorHAnsi" w:hAnsiTheme="minorHAnsi" w:cstheme="minorHAnsi"/>
          <w:b/>
          <w:bCs/>
        </w:rPr>
        <w:t>Collaboration</w:t>
      </w:r>
    </w:p>
    <w:bookmarkEnd w:id="25"/>
    <w:p w14:paraId="16F3F254" w14:textId="77777777" w:rsidR="007D64FE" w:rsidRPr="00FD3798" w:rsidRDefault="007D64FE"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Significant collaboration is expected throughout the project and applied to all aspects of the MaaS platform required to achieve the project goals. Describe how you will work with project participants to achieve those goals.</w:t>
      </w:r>
    </w:p>
    <w:p w14:paraId="04039B5B" w14:textId="35EE0308" w:rsidR="0013383D" w:rsidRPr="0013383D" w:rsidRDefault="0013383D" w:rsidP="0013383D">
      <w:pPr>
        <w:pStyle w:val="ListParagraph"/>
        <w:numPr>
          <w:ilvl w:val="1"/>
          <w:numId w:val="13"/>
        </w:numPr>
        <w:spacing w:after="0"/>
        <w:ind w:left="1080"/>
        <w:rPr>
          <w:rFonts w:asciiTheme="minorHAnsi" w:hAnsiTheme="minorHAnsi" w:cstheme="minorHAnsi"/>
        </w:rPr>
      </w:pPr>
      <w:r w:rsidRPr="0013383D">
        <w:rPr>
          <w:rFonts w:asciiTheme="minorHAnsi" w:hAnsiTheme="minorHAnsi" w:cstheme="minorHAnsi"/>
        </w:rPr>
        <w:t xml:space="preserve">Describe how you will collaborate with </w:t>
      </w:r>
      <w:r>
        <w:rPr>
          <w:rFonts w:asciiTheme="minorHAnsi" w:hAnsiTheme="minorHAnsi" w:cstheme="minorHAnsi"/>
        </w:rPr>
        <w:t xml:space="preserve">project participants to </w:t>
      </w:r>
      <w:r w:rsidR="00705B47">
        <w:rPr>
          <w:rFonts w:asciiTheme="minorHAnsi" w:hAnsiTheme="minorHAnsi" w:cstheme="minorHAnsi"/>
        </w:rPr>
        <w:t xml:space="preserve">elaborate requirements, </w:t>
      </w:r>
      <w:r>
        <w:rPr>
          <w:rFonts w:asciiTheme="minorHAnsi" w:hAnsiTheme="minorHAnsi" w:cstheme="minorHAnsi"/>
        </w:rPr>
        <w:t>d</w:t>
      </w:r>
      <w:r w:rsidRPr="0013383D">
        <w:rPr>
          <w:rFonts w:asciiTheme="minorHAnsi" w:hAnsiTheme="minorHAnsi" w:cstheme="minorHAnsi"/>
        </w:rPr>
        <w:t>esign, build, and maintain</w:t>
      </w:r>
      <w:r>
        <w:rPr>
          <w:rFonts w:asciiTheme="minorHAnsi" w:hAnsiTheme="minorHAnsi" w:cstheme="minorHAnsi"/>
        </w:rPr>
        <w:t xml:space="preserve"> all aspects and components of the MaaS platform.</w:t>
      </w:r>
    </w:p>
    <w:p w14:paraId="27A44A5C" w14:textId="5200CE9F" w:rsidR="007D64FE" w:rsidRPr="00FD3798" w:rsidRDefault="007D64FE"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Expectation is to participate in user collaboration sessions on a monthly (minimum) basis between MnDOT and other transit agencies during the pilot of the MaaS platform. Describe how you would participate in these sessions and ensure the topics/ideas discussed are incorporated into the MaaS platform.</w:t>
      </w:r>
    </w:p>
    <w:p w14:paraId="64C57257" w14:textId="77777777" w:rsidR="007D64FE" w:rsidRPr="00FD3798" w:rsidRDefault="007D64FE"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Describe how you would collaborate with MnDOT and other transit agencies to modify or enhance the application to improve business processes.</w:t>
      </w:r>
    </w:p>
    <w:p w14:paraId="05C05DAC" w14:textId="739A19BB" w:rsidR="007D64FE" w:rsidRDefault="007D64FE"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Describe how you would incorporate your subcontractors into the collaboration process with MnDOT and partner agencies.</w:t>
      </w:r>
    </w:p>
    <w:p w14:paraId="79DA1CC8" w14:textId="7C3BDF3F" w:rsidR="00C122A0" w:rsidRDefault="00C122A0" w:rsidP="00785A4A">
      <w:pPr>
        <w:pStyle w:val="ListParagraph"/>
        <w:numPr>
          <w:ilvl w:val="1"/>
          <w:numId w:val="13"/>
        </w:numPr>
        <w:spacing w:after="0"/>
        <w:ind w:left="1080"/>
        <w:rPr>
          <w:rFonts w:asciiTheme="minorHAnsi" w:hAnsiTheme="minorHAnsi" w:cstheme="minorHAnsi"/>
        </w:rPr>
      </w:pPr>
      <w:r w:rsidRPr="00BD1785">
        <w:rPr>
          <w:rFonts w:asciiTheme="minorHAnsi" w:hAnsiTheme="minorHAnsi" w:cstheme="minorHAnsi"/>
        </w:rPr>
        <w:t xml:space="preserve">New or revised system/functional requirements will likely be discovered during the execution of this project – due to </w:t>
      </w:r>
      <w:r w:rsidR="005C472A" w:rsidRPr="00BD1785">
        <w:rPr>
          <w:rFonts w:asciiTheme="minorHAnsi" w:hAnsiTheme="minorHAnsi" w:cstheme="minorHAnsi"/>
        </w:rPr>
        <w:t xml:space="preserve">the </w:t>
      </w:r>
      <w:r w:rsidRPr="00BD1785">
        <w:rPr>
          <w:rFonts w:asciiTheme="minorHAnsi" w:hAnsiTheme="minorHAnsi" w:cstheme="minorHAnsi"/>
        </w:rPr>
        <w:t>high degree of collaboration. How will you accommodate these new/revised requirements? How will you discover these new/revised requirements early enough to accommodate them in design, build, and test processes?</w:t>
      </w:r>
    </w:p>
    <w:p w14:paraId="1FF07344" w14:textId="77777777" w:rsidR="001F5D6A" w:rsidRPr="001F5D6A" w:rsidRDefault="001F5D6A" w:rsidP="001F5D6A">
      <w:pPr>
        <w:spacing w:after="0"/>
        <w:ind w:left="720"/>
        <w:rPr>
          <w:rFonts w:asciiTheme="minorHAnsi" w:hAnsiTheme="minorHAnsi" w:cstheme="minorHAnsi"/>
        </w:rPr>
      </w:pPr>
    </w:p>
    <w:p w14:paraId="3A87A00E" w14:textId="29278807" w:rsidR="001D5FB3" w:rsidRPr="00FD3798" w:rsidRDefault="001D5FB3" w:rsidP="00ED0A0B">
      <w:pPr>
        <w:pStyle w:val="ListParagraph"/>
        <w:numPr>
          <w:ilvl w:val="0"/>
          <w:numId w:val="13"/>
        </w:numPr>
        <w:spacing w:after="0"/>
        <w:rPr>
          <w:rFonts w:asciiTheme="minorHAnsi" w:hAnsiTheme="minorHAnsi" w:cstheme="minorHAnsi"/>
          <w:b/>
          <w:bCs/>
        </w:rPr>
      </w:pPr>
      <w:bookmarkStart w:id="26" w:name="_Hlk55752125"/>
      <w:r w:rsidRPr="00FD3798">
        <w:rPr>
          <w:rFonts w:asciiTheme="minorHAnsi" w:hAnsiTheme="minorHAnsi" w:cstheme="minorHAnsi"/>
          <w:b/>
          <w:bCs/>
        </w:rPr>
        <w:t>Testing</w:t>
      </w:r>
      <w:r w:rsidR="00E8138B" w:rsidRPr="00FD3798">
        <w:rPr>
          <w:rFonts w:asciiTheme="minorHAnsi" w:hAnsiTheme="minorHAnsi" w:cstheme="minorHAnsi"/>
          <w:b/>
          <w:bCs/>
        </w:rPr>
        <w:t>/Quality Management</w:t>
      </w:r>
    </w:p>
    <w:bookmarkEnd w:id="26"/>
    <w:p w14:paraId="08F563D9" w14:textId="0DB7A9A8" w:rsidR="00783D78" w:rsidRPr="00FD3798" w:rsidRDefault="00783D78"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Describe your quality management plan.</w:t>
      </w:r>
    </w:p>
    <w:p w14:paraId="3849F1D1" w14:textId="377D310C" w:rsidR="00697086" w:rsidRPr="00FD3798" w:rsidRDefault="00697086"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lastRenderedPageBreak/>
        <w:t xml:space="preserve">Describe </w:t>
      </w:r>
      <w:r w:rsidR="003E067E" w:rsidRPr="00FD3798">
        <w:rPr>
          <w:rFonts w:asciiTheme="minorHAnsi" w:hAnsiTheme="minorHAnsi" w:cstheme="minorHAnsi"/>
        </w:rPr>
        <w:t>the</w:t>
      </w:r>
      <w:r w:rsidRPr="00FD3798">
        <w:rPr>
          <w:rFonts w:asciiTheme="minorHAnsi" w:hAnsiTheme="minorHAnsi" w:cstheme="minorHAnsi"/>
        </w:rPr>
        <w:t xml:space="preserve"> testing process</w:t>
      </w:r>
      <w:r w:rsidR="0013383D">
        <w:rPr>
          <w:rFonts w:asciiTheme="minorHAnsi" w:hAnsiTheme="minorHAnsi" w:cstheme="minorHAnsi"/>
        </w:rPr>
        <w:t>/</w:t>
      </w:r>
      <w:r w:rsidR="00172EEA">
        <w:rPr>
          <w:rFonts w:asciiTheme="minorHAnsi" w:hAnsiTheme="minorHAnsi" w:cstheme="minorHAnsi"/>
        </w:rPr>
        <w:t xml:space="preserve">testing </w:t>
      </w:r>
      <w:r w:rsidR="0013383D">
        <w:rPr>
          <w:rFonts w:asciiTheme="minorHAnsi" w:hAnsiTheme="minorHAnsi" w:cstheme="minorHAnsi"/>
        </w:rPr>
        <w:t>plan</w:t>
      </w:r>
      <w:r w:rsidRPr="00FD3798">
        <w:rPr>
          <w:rFonts w:asciiTheme="minorHAnsi" w:hAnsiTheme="minorHAnsi" w:cstheme="minorHAnsi"/>
        </w:rPr>
        <w:t xml:space="preserve"> to ensure all features of the MaaS </w:t>
      </w:r>
      <w:r w:rsidR="003E067E" w:rsidRPr="00FD3798">
        <w:rPr>
          <w:rFonts w:asciiTheme="minorHAnsi" w:hAnsiTheme="minorHAnsi" w:cstheme="minorHAnsi"/>
        </w:rPr>
        <w:t>P</w:t>
      </w:r>
      <w:r w:rsidRPr="00FD3798">
        <w:rPr>
          <w:rFonts w:asciiTheme="minorHAnsi" w:hAnsiTheme="minorHAnsi" w:cstheme="minorHAnsi"/>
        </w:rPr>
        <w:t xml:space="preserve">latform </w:t>
      </w:r>
      <w:r w:rsidR="003E067E" w:rsidRPr="00FD3798">
        <w:rPr>
          <w:rFonts w:asciiTheme="minorHAnsi" w:hAnsiTheme="minorHAnsi" w:cstheme="minorHAnsi"/>
        </w:rPr>
        <w:t xml:space="preserve">Components </w:t>
      </w:r>
      <w:r w:rsidRPr="00FD3798">
        <w:rPr>
          <w:rFonts w:asciiTheme="minorHAnsi" w:hAnsiTheme="minorHAnsi" w:cstheme="minorHAnsi"/>
        </w:rPr>
        <w:t>function consistently and as designed.</w:t>
      </w:r>
    </w:p>
    <w:p w14:paraId="44637886" w14:textId="29654FBF" w:rsidR="00B24D2E" w:rsidRPr="00FD3798" w:rsidRDefault="00697086"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Describe how pilot project p</w:t>
      </w:r>
      <w:r w:rsidR="00B24D2E" w:rsidRPr="00FD3798">
        <w:rPr>
          <w:rFonts w:asciiTheme="minorHAnsi" w:hAnsiTheme="minorHAnsi" w:cstheme="minorHAnsi"/>
        </w:rPr>
        <w:t>articipa</w:t>
      </w:r>
      <w:r w:rsidRPr="00FD3798">
        <w:rPr>
          <w:rFonts w:asciiTheme="minorHAnsi" w:hAnsiTheme="minorHAnsi" w:cstheme="minorHAnsi"/>
        </w:rPr>
        <w:t>nts will participate in the testing</w:t>
      </w:r>
      <w:r w:rsidR="00783D78" w:rsidRPr="00FD3798">
        <w:rPr>
          <w:rFonts w:asciiTheme="minorHAnsi" w:hAnsiTheme="minorHAnsi" w:cstheme="minorHAnsi"/>
        </w:rPr>
        <w:t xml:space="preserve"> and quality</w:t>
      </w:r>
      <w:r w:rsidRPr="00FD3798">
        <w:rPr>
          <w:rFonts w:asciiTheme="minorHAnsi" w:hAnsiTheme="minorHAnsi" w:cstheme="minorHAnsi"/>
        </w:rPr>
        <w:t xml:space="preserve"> process</w:t>
      </w:r>
      <w:r w:rsidR="00783D78" w:rsidRPr="00FD3798">
        <w:rPr>
          <w:rFonts w:asciiTheme="minorHAnsi" w:hAnsiTheme="minorHAnsi" w:cstheme="minorHAnsi"/>
        </w:rPr>
        <w:t>es</w:t>
      </w:r>
      <w:r w:rsidRPr="00FD3798">
        <w:rPr>
          <w:rFonts w:asciiTheme="minorHAnsi" w:hAnsiTheme="minorHAnsi" w:cstheme="minorHAnsi"/>
        </w:rPr>
        <w:t>.</w:t>
      </w:r>
    </w:p>
    <w:p w14:paraId="37138CAA" w14:textId="46AEBD26" w:rsidR="00B24D2E" w:rsidRPr="00FD3798" w:rsidRDefault="00697086"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Describe</w:t>
      </w:r>
      <w:r w:rsidR="00B24D2E" w:rsidRPr="00FD3798">
        <w:rPr>
          <w:rFonts w:asciiTheme="minorHAnsi" w:hAnsiTheme="minorHAnsi" w:cstheme="minorHAnsi"/>
        </w:rPr>
        <w:t xml:space="preserve"> how defects will be tracked</w:t>
      </w:r>
      <w:r w:rsidRPr="00FD3798">
        <w:rPr>
          <w:rFonts w:asciiTheme="minorHAnsi" w:hAnsiTheme="minorHAnsi" w:cstheme="minorHAnsi"/>
        </w:rPr>
        <w:t xml:space="preserve">, </w:t>
      </w:r>
      <w:r w:rsidR="00B24D2E" w:rsidRPr="00FD3798">
        <w:rPr>
          <w:rFonts w:asciiTheme="minorHAnsi" w:hAnsiTheme="minorHAnsi" w:cstheme="minorHAnsi"/>
        </w:rPr>
        <w:t>managed</w:t>
      </w:r>
      <w:r w:rsidRPr="00FD3798">
        <w:rPr>
          <w:rFonts w:asciiTheme="minorHAnsi" w:hAnsiTheme="minorHAnsi" w:cstheme="minorHAnsi"/>
        </w:rPr>
        <w:t xml:space="preserve">, </w:t>
      </w:r>
      <w:r w:rsidR="003E067E" w:rsidRPr="00FD3798">
        <w:rPr>
          <w:rFonts w:asciiTheme="minorHAnsi" w:hAnsiTheme="minorHAnsi" w:cstheme="minorHAnsi"/>
        </w:rPr>
        <w:t xml:space="preserve">escalated, </w:t>
      </w:r>
      <w:r w:rsidRPr="00FD3798">
        <w:rPr>
          <w:rFonts w:asciiTheme="minorHAnsi" w:hAnsiTheme="minorHAnsi" w:cstheme="minorHAnsi"/>
        </w:rPr>
        <w:t>and resolved</w:t>
      </w:r>
      <w:r w:rsidR="00E6759E" w:rsidRPr="00FD3798">
        <w:rPr>
          <w:rFonts w:asciiTheme="minorHAnsi" w:hAnsiTheme="minorHAnsi" w:cstheme="minorHAnsi"/>
        </w:rPr>
        <w:t>.</w:t>
      </w:r>
    </w:p>
    <w:p w14:paraId="389B3791" w14:textId="77777777" w:rsidR="00FD3798" w:rsidRPr="00FD3798" w:rsidRDefault="00FD3798" w:rsidP="00FD3798">
      <w:pPr>
        <w:pStyle w:val="ListParagraph"/>
        <w:spacing w:after="0"/>
        <w:ind w:left="1440"/>
        <w:rPr>
          <w:rFonts w:asciiTheme="minorHAnsi" w:hAnsiTheme="minorHAnsi" w:cstheme="minorHAnsi"/>
        </w:rPr>
      </w:pPr>
    </w:p>
    <w:p w14:paraId="2DC2F149" w14:textId="65D70417" w:rsidR="00441639" w:rsidRPr="00FD3798" w:rsidRDefault="00441639" w:rsidP="00ED0A0B">
      <w:pPr>
        <w:pStyle w:val="ListParagraph"/>
        <w:numPr>
          <w:ilvl w:val="0"/>
          <w:numId w:val="13"/>
        </w:numPr>
        <w:spacing w:after="0"/>
        <w:rPr>
          <w:rFonts w:asciiTheme="minorHAnsi" w:hAnsiTheme="minorHAnsi" w:cstheme="minorHAnsi"/>
          <w:b/>
          <w:bCs/>
        </w:rPr>
      </w:pPr>
      <w:bookmarkStart w:id="27" w:name="_Hlk55752132"/>
      <w:r w:rsidRPr="00FD3798">
        <w:rPr>
          <w:rFonts w:asciiTheme="minorHAnsi" w:hAnsiTheme="minorHAnsi" w:cstheme="minorHAnsi"/>
          <w:b/>
          <w:bCs/>
        </w:rPr>
        <w:t>Security</w:t>
      </w:r>
      <w:r w:rsidR="00E8138B" w:rsidRPr="00FD3798">
        <w:rPr>
          <w:rFonts w:asciiTheme="minorHAnsi" w:hAnsiTheme="minorHAnsi" w:cstheme="minorHAnsi"/>
          <w:b/>
          <w:bCs/>
        </w:rPr>
        <w:t xml:space="preserve"> Standards</w:t>
      </w:r>
    </w:p>
    <w:bookmarkEnd w:id="27"/>
    <w:p w14:paraId="597C2B03" w14:textId="3B0FEE23" w:rsidR="00EE012F" w:rsidRPr="00A51175" w:rsidRDefault="00441639" w:rsidP="00A51175">
      <w:pPr>
        <w:pStyle w:val="ListParagraph"/>
        <w:numPr>
          <w:ilvl w:val="1"/>
          <w:numId w:val="13"/>
        </w:numPr>
        <w:spacing w:after="160" w:line="259" w:lineRule="auto"/>
        <w:ind w:left="1080"/>
        <w:rPr>
          <w:rFonts w:asciiTheme="minorHAnsi" w:eastAsia="Times New Roman" w:hAnsiTheme="minorHAnsi" w:cstheme="minorHAnsi"/>
        </w:rPr>
      </w:pPr>
      <w:r w:rsidRPr="00FD3798">
        <w:rPr>
          <w:rFonts w:asciiTheme="minorHAnsi" w:eastAsia="Times New Roman" w:hAnsiTheme="minorHAnsi" w:cstheme="minorHAnsi"/>
        </w:rPr>
        <w:t xml:space="preserve">Describe how </w:t>
      </w:r>
      <w:r w:rsidRPr="00FD3798">
        <w:rPr>
          <w:rFonts w:asciiTheme="minorHAnsi" w:eastAsia="Times New Roman" w:hAnsiTheme="minorHAnsi" w:cstheme="minorHAnsi"/>
          <w:b/>
          <w:bCs/>
          <w:u w:val="single"/>
        </w:rPr>
        <w:t>ALL</w:t>
      </w:r>
      <w:r w:rsidRPr="00FD3798">
        <w:rPr>
          <w:rFonts w:asciiTheme="minorHAnsi" w:eastAsia="Times New Roman" w:hAnsiTheme="minorHAnsi" w:cstheme="minorHAnsi"/>
        </w:rPr>
        <w:t xml:space="preserve"> MaaS platform components meet the State’s Security Standards. Security standards are listed at: </w:t>
      </w:r>
      <w:hyperlink r:id="rId20" w:history="1">
        <w:r w:rsidR="00783D78" w:rsidRPr="00FD3798">
          <w:rPr>
            <w:rStyle w:val="Hyperlink"/>
            <w:rFonts w:asciiTheme="minorHAnsi" w:eastAsia="Times New Roman" w:hAnsiTheme="minorHAnsi" w:cstheme="minorHAnsi"/>
          </w:rPr>
          <w:t>https://mn.gov/mnit/about-mnit/policies/security/</w:t>
        </w:r>
      </w:hyperlink>
      <w:r w:rsidRPr="00FD3798">
        <w:rPr>
          <w:rFonts w:asciiTheme="minorHAnsi" w:eastAsia="Times New Roman" w:hAnsiTheme="minorHAnsi" w:cstheme="minorHAnsi"/>
        </w:rPr>
        <w:t xml:space="preserve">. If your product or service currently does not meet a specific standard, detail how and when the </w:t>
      </w:r>
      <w:r w:rsidR="00783D78" w:rsidRPr="00FD3798">
        <w:rPr>
          <w:rFonts w:asciiTheme="minorHAnsi" w:eastAsia="Times New Roman" w:hAnsiTheme="minorHAnsi" w:cstheme="minorHAnsi"/>
        </w:rPr>
        <w:t xml:space="preserve">product or </w:t>
      </w:r>
      <w:r w:rsidRPr="00FD3798">
        <w:rPr>
          <w:rFonts w:asciiTheme="minorHAnsi" w:eastAsia="Times New Roman" w:hAnsiTheme="minorHAnsi" w:cstheme="minorHAnsi"/>
        </w:rPr>
        <w:t>service will meet the standards.</w:t>
      </w:r>
      <w:bookmarkStart w:id="28" w:name="_Hlk55752139"/>
    </w:p>
    <w:p w14:paraId="219C6D45" w14:textId="77777777" w:rsidR="00EE012F" w:rsidRPr="00EE012F" w:rsidRDefault="00EE012F" w:rsidP="00EE012F">
      <w:pPr>
        <w:spacing w:after="0"/>
        <w:rPr>
          <w:rFonts w:asciiTheme="minorHAnsi" w:hAnsiTheme="minorHAnsi" w:cstheme="minorHAnsi"/>
          <w:b/>
          <w:bCs/>
        </w:rPr>
      </w:pPr>
    </w:p>
    <w:p w14:paraId="0167C04C" w14:textId="0BB98CE5" w:rsidR="00757C13" w:rsidRPr="00FD3798" w:rsidRDefault="00757C13" w:rsidP="00ED0A0B">
      <w:pPr>
        <w:pStyle w:val="ListParagraph"/>
        <w:numPr>
          <w:ilvl w:val="0"/>
          <w:numId w:val="13"/>
        </w:numPr>
        <w:spacing w:after="0"/>
        <w:rPr>
          <w:rFonts w:asciiTheme="minorHAnsi" w:hAnsiTheme="minorHAnsi" w:cstheme="minorHAnsi"/>
          <w:b/>
          <w:bCs/>
        </w:rPr>
      </w:pPr>
      <w:r w:rsidRPr="00FD3798">
        <w:rPr>
          <w:rFonts w:asciiTheme="minorHAnsi" w:hAnsiTheme="minorHAnsi" w:cstheme="minorHAnsi"/>
          <w:b/>
          <w:bCs/>
        </w:rPr>
        <w:t>Training</w:t>
      </w:r>
    </w:p>
    <w:bookmarkEnd w:id="28"/>
    <w:p w14:paraId="1547E528" w14:textId="29B9DABE" w:rsidR="003E067E" w:rsidRPr="00FD3798" w:rsidRDefault="003E067E"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Describe your recommendations for a training</w:t>
      </w:r>
      <w:r w:rsidR="00D80D45" w:rsidRPr="00FD3798">
        <w:rPr>
          <w:rFonts w:asciiTheme="minorHAnsi" w:hAnsiTheme="minorHAnsi" w:cstheme="minorHAnsi"/>
        </w:rPr>
        <w:t xml:space="preserve"> on the MaaS platform</w:t>
      </w:r>
      <w:r w:rsidRPr="00FD3798">
        <w:rPr>
          <w:rFonts w:asciiTheme="minorHAnsi" w:hAnsiTheme="minorHAnsi" w:cstheme="minorHAnsi"/>
        </w:rPr>
        <w:t>, i.e. overall</w:t>
      </w:r>
      <w:r w:rsidR="00783D78" w:rsidRPr="00FD3798">
        <w:rPr>
          <w:rFonts w:asciiTheme="minorHAnsi" w:hAnsiTheme="minorHAnsi" w:cstheme="minorHAnsi"/>
        </w:rPr>
        <w:t xml:space="preserve"> train</w:t>
      </w:r>
      <w:r w:rsidR="00172EEA">
        <w:rPr>
          <w:rFonts w:asciiTheme="minorHAnsi" w:hAnsiTheme="minorHAnsi" w:cstheme="minorHAnsi"/>
        </w:rPr>
        <w:t>in</w:t>
      </w:r>
      <w:r w:rsidR="00783D78" w:rsidRPr="00FD3798">
        <w:rPr>
          <w:rFonts w:asciiTheme="minorHAnsi" w:hAnsiTheme="minorHAnsi" w:cstheme="minorHAnsi"/>
        </w:rPr>
        <w:t>g</w:t>
      </w:r>
      <w:r w:rsidRPr="00FD3798">
        <w:rPr>
          <w:rFonts w:asciiTheme="minorHAnsi" w:hAnsiTheme="minorHAnsi" w:cstheme="minorHAnsi"/>
        </w:rPr>
        <w:t xml:space="preserve"> plan, timing, training materials, training technology, distribution channels, intended audience</w:t>
      </w:r>
      <w:r w:rsidR="00D80D45" w:rsidRPr="00FD3798">
        <w:rPr>
          <w:rFonts w:asciiTheme="minorHAnsi" w:hAnsiTheme="minorHAnsi" w:cstheme="minorHAnsi"/>
        </w:rPr>
        <w:t xml:space="preserve"> (end-user or administrators)</w:t>
      </w:r>
      <w:r w:rsidRPr="00FD3798">
        <w:rPr>
          <w:rFonts w:asciiTheme="minorHAnsi" w:hAnsiTheme="minorHAnsi" w:cstheme="minorHAnsi"/>
        </w:rPr>
        <w:t>, etc</w:t>
      </w:r>
      <w:r w:rsidR="00D80D45" w:rsidRPr="00FD3798">
        <w:rPr>
          <w:rFonts w:asciiTheme="minorHAnsi" w:hAnsiTheme="minorHAnsi" w:cstheme="minorHAnsi"/>
        </w:rPr>
        <w:t>.</w:t>
      </w:r>
    </w:p>
    <w:p w14:paraId="4AF4090C" w14:textId="12CDC1F2" w:rsidR="00D80D45" w:rsidRPr="00FD3798" w:rsidRDefault="00D80D45"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Describe training recommendations</w:t>
      </w:r>
      <w:r w:rsidR="00783D78" w:rsidRPr="00FD3798">
        <w:rPr>
          <w:rFonts w:asciiTheme="minorHAnsi" w:hAnsiTheme="minorHAnsi" w:cstheme="minorHAnsi"/>
        </w:rPr>
        <w:t xml:space="preserve"> and documentation</w:t>
      </w:r>
      <w:r w:rsidRPr="00FD3798">
        <w:rPr>
          <w:rFonts w:asciiTheme="minorHAnsi" w:hAnsiTheme="minorHAnsi" w:cstheme="minorHAnsi"/>
        </w:rPr>
        <w:t xml:space="preserve"> for platform administration, integration, and maintenance.</w:t>
      </w:r>
    </w:p>
    <w:p w14:paraId="7A961A4E" w14:textId="77777777" w:rsidR="00FD3798" w:rsidRPr="00FD3798" w:rsidRDefault="00FD3798" w:rsidP="00FD3798">
      <w:pPr>
        <w:pStyle w:val="ListParagraph"/>
        <w:spacing w:after="0"/>
        <w:ind w:left="1440"/>
        <w:rPr>
          <w:rFonts w:asciiTheme="minorHAnsi" w:hAnsiTheme="minorHAnsi" w:cstheme="minorHAnsi"/>
        </w:rPr>
      </w:pPr>
    </w:p>
    <w:p w14:paraId="5C1E4FE2" w14:textId="36CA7165" w:rsidR="003E067E" w:rsidRPr="00FD3798" w:rsidRDefault="003E067E" w:rsidP="00ED0A0B">
      <w:pPr>
        <w:pStyle w:val="ListParagraph"/>
        <w:numPr>
          <w:ilvl w:val="0"/>
          <w:numId w:val="13"/>
        </w:numPr>
        <w:spacing w:after="0"/>
        <w:rPr>
          <w:rFonts w:asciiTheme="minorHAnsi" w:hAnsiTheme="minorHAnsi" w:cstheme="minorHAnsi"/>
          <w:b/>
          <w:bCs/>
        </w:rPr>
      </w:pPr>
      <w:bookmarkStart w:id="29" w:name="_Hlk55752144"/>
      <w:r w:rsidRPr="00FD3798">
        <w:rPr>
          <w:rFonts w:asciiTheme="minorHAnsi" w:hAnsiTheme="minorHAnsi" w:cstheme="minorHAnsi"/>
          <w:b/>
          <w:bCs/>
        </w:rPr>
        <w:t>Support</w:t>
      </w:r>
      <w:r w:rsidR="00441639" w:rsidRPr="00FD3798">
        <w:rPr>
          <w:rFonts w:asciiTheme="minorHAnsi" w:hAnsiTheme="minorHAnsi" w:cstheme="minorHAnsi"/>
          <w:b/>
          <w:bCs/>
        </w:rPr>
        <w:t xml:space="preserve"> and Maintenance</w:t>
      </w:r>
    </w:p>
    <w:bookmarkEnd w:id="29"/>
    <w:p w14:paraId="4D88AD92" w14:textId="492F77A8" w:rsidR="0086785A" w:rsidRPr="00FD3798" w:rsidRDefault="003E067E"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 xml:space="preserve">Describe customer support </w:t>
      </w:r>
      <w:r w:rsidR="003E22D1" w:rsidRPr="00FD3798">
        <w:rPr>
          <w:rFonts w:asciiTheme="minorHAnsi" w:hAnsiTheme="minorHAnsi" w:cstheme="minorHAnsi"/>
        </w:rPr>
        <w:t>system</w:t>
      </w:r>
      <w:r w:rsidRPr="00FD3798">
        <w:rPr>
          <w:rFonts w:asciiTheme="minorHAnsi" w:hAnsiTheme="minorHAnsi" w:cstheme="minorHAnsi"/>
        </w:rPr>
        <w:t>s and services</w:t>
      </w:r>
      <w:r w:rsidR="00BD1785">
        <w:rPr>
          <w:rFonts w:asciiTheme="minorHAnsi" w:hAnsiTheme="minorHAnsi" w:cstheme="minorHAnsi"/>
        </w:rPr>
        <w:t xml:space="preserve"> for all MaaS components that are a part of the </w:t>
      </w:r>
      <w:r w:rsidR="00441639" w:rsidRPr="00FD3798">
        <w:rPr>
          <w:rFonts w:asciiTheme="minorHAnsi" w:hAnsiTheme="minorHAnsi" w:cstheme="minorHAnsi"/>
        </w:rPr>
        <w:t xml:space="preserve">MaaS </w:t>
      </w:r>
      <w:r w:rsidRPr="00FD3798">
        <w:rPr>
          <w:rFonts w:asciiTheme="minorHAnsi" w:hAnsiTheme="minorHAnsi" w:cstheme="minorHAnsi"/>
        </w:rPr>
        <w:t xml:space="preserve">platform </w:t>
      </w:r>
      <w:r w:rsidR="00BD1785">
        <w:rPr>
          <w:rFonts w:asciiTheme="minorHAnsi" w:hAnsiTheme="minorHAnsi" w:cstheme="minorHAnsi"/>
        </w:rPr>
        <w:t xml:space="preserve">available to </w:t>
      </w:r>
      <w:r w:rsidRPr="00FD3798">
        <w:rPr>
          <w:rFonts w:asciiTheme="minorHAnsi" w:hAnsiTheme="minorHAnsi" w:cstheme="minorHAnsi"/>
        </w:rPr>
        <w:t>end users and</w:t>
      </w:r>
      <w:r w:rsidR="00D80D45" w:rsidRPr="00FD3798">
        <w:rPr>
          <w:rFonts w:asciiTheme="minorHAnsi" w:hAnsiTheme="minorHAnsi" w:cstheme="minorHAnsi"/>
        </w:rPr>
        <w:t xml:space="preserve"> system administrators.</w:t>
      </w:r>
    </w:p>
    <w:p w14:paraId="3F911620" w14:textId="4B63C4FB" w:rsidR="00D80D45" w:rsidRPr="00FD3798" w:rsidRDefault="00D80D45"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What hours is support available?</w:t>
      </w:r>
    </w:p>
    <w:p w14:paraId="270C0203" w14:textId="15F14176" w:rsidR="003E22D1" w:rsidRPr="00FD3798" w:rsidRDefault="00D80D45"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Describe what technology is available to for customer support</w:t>
      </w:r>
      <w:r w:rsidR="00441639" w:rsidRPr="00FD3798">
        <w:rPr>
          <w:rFonts w:asciiTheme="minorHAnsi" w:hAnsiTheme="minorHAnsi" w:cstheme="minorHAnsi"/>
        </w:rPr>
        <w:t xml:space="preserve"> engagement</w:t>
      </w:r>
      <w:r w:rsidRPr="00FD3798">
        <w:rPr>
          <w:rFonts w:asciiTheme="minorHAnsi" w:hAnsiTheme="minorHAnsi" w:cstheme="minorHAnsi"/>
        </w:rPr>
        <w:t xml:space="preserve">, i.e. </w:t>
      </w:r>
      <w:r w:rsidR="003E22D1" w:rsidRPr="00FD3798">
        <w:rPr>
          <w:rFonts w:asciiTheme="minorHAnsi" w:hAnsiTheme="minorHAnsi" w:cstheme="minorHAnsi"/>
        </w:rPr>
        <w:t>chat, text,</w:t>
      </w:r>
      <w:r w:rsidRPr="00FD3798">
        <w:rPr>
          <w:rFonts w:asciiTheme="minorHAnsi" w:hAnsiTheme="minorHAnsi" w:cstheme="minorHAnsi"/>
        </w:rPr>
        <w:t xml:space="preserve"> </w:t>
      </w:r>
      <w:r w:rsidR="003E22D1" w:rsidRPr="00FD3798">
        <w:rPr>
          <w:rFonts w:asciiTheme="minorHAnsi" w:hAnsiTheme="minorHAnsi" w:cstheme="minorHAnsi"/>
        </w:rPr>
        <w:t>phone</w:t>
      </w:r>
      <w:r w:rsidRPr="00FD3798">
        <w:rPr>
          <w:rFonts w:asciiTheme="minorHAnsi" w:hAnsiTheme="minorHAnsi" w:cstheme="minorHAnsi"/>
        </w:rPr>
        <w:t>, e-mail, etc.</w:t>
      </w:r>
    </w:p>
    <w:p w14:paraId="43A8FF4E" w14:textId="636909C2" w:rsidR="0086785A" w:rsidRPr="00FD3798" w:rsidRDefault="0086785A"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Describe any Service Level Agreements (SLA) that would be applicable to the MaaS platform. Specify applicable platform components, as necessary.</w:t>
      </w:r>
    </w:p>
    <w:p w14:paraId="4FA832AA" w14:textId="3846BCFA" w:rsidR="00441639" w:rsidRPr="00FD3798" w:rsidRDefault="00441639" w:rsidP="00785A4A">
      <w:pPr>
        <w:pStyle w:val="ListParagraph"/>
        <w:numPr>
          <w:ilvl w:val="1"/>
          <w:numId w:val="13"/>
        </w:numPr>
        <w:spacing w:after="0"/>
        <w:ind w:left="1080"/>
        <w:rPr>
          <w:rFonts w:asciiTheme="minorHAnsi" w:hAnsiTheme="minorHAnsi" w:cstheme="minorHAnsi"/>
        </w:rPr>
      </w:pPr>
      <w:r w:rsidRPr="00FD3798">
        <w:rPr>
          <w:rFonts w:asciiTheme="minorHAnsi" w:hAnsiTheme="minorHAnsi" w:cstheme="minorHAnsi"/>
        </w:rPr>
        <w:t xml:space="preserve">Describe support available for MaaS platform related to system performance, updates, </w:t>
      </w:r>
      <w:r w:rsidR="00256048">
        <w:rPr>
          <w:rFonts w:asciiTheme="minorHAnsi" w:hAnsiTheme="minorHAnsi" w:cstheme="minorHAnsi"/>
        </w:rPr>
        <w:t xml:space="preserve">upgrades, </w:t>
      </w:r>
      <w:r w:rsidRPr="00FD3798">
        <w:rPr>
          <w:rFonts w:asciiTheme="minorHAnsi" w:hAnsiTheme="minorHAnsi" w:cstheme="minorHAnsi"/>
        </w:rPr>
        <w:t>and general administration/maintenance.</w:t>
      </w:r>
    </w:p>
    <w:p w14:paraId="2F7AF040" w14:textId="77777777" w:rsidR="00FD3798" w:rsidRPr="00FD3798" w:rsidRDefault="00FD3798" w:rsidP="00FD3798">
      <w:pPr>
        <w:pStyle w:val="ListParagraph"/>
        <w:spacing w:after="0"/>
        <w:ind w:left="1440"/>
        <w:rPr>
          <w:rFonts w:asciiTheme="minorHAnsi" w:hAnsiTheme="minorHAnsi" w:cstheme="minorHAnsi"/>
        </w:rPr>
      </w:pPr>
    </w:p>
    <w:p w14:paraId="4184EB95" w14:textId="6CD17B0F" w:rsidR="00057A7A" w:rsidRPr="00FD3798" w:rsidRDefault="00057A7A" w:rsidP="00ED0A0B">
      <w:pPr>
        <w:pStyle w:val="ListParagraph"/>
        <w:numPr>
          <w:ilvl w:val="0"/>
          <w:numId w:val="13"/>
        </w:numPr>
        <w:spacing w:after="0"/>
        <w:rPr>
          <w:rFonts w:asciiTheme="minorHAnsi" w:hAnsiTheme="minorHAnsi" w:cstheme="minorHAnsi"/>
          <w:b/>
          <w:bCs/>
        </w:rPr>
      </w:pPr>
      <w:r w:rsidRPr="00FD3798">
        <w:rPr>
          <w:rFonts w:asciiTheme="minorHAnsi" w:hAnsiTheme="minorHAnsi" w:cstheme="minorHAnsi"/>
          <w:b/>
          <w:bCs/>
        </w:rPr>
        <w:t>Cost Proposal</w:t>
      </w:r>
      <w:r w:rsidR="002B69F0">
        <w:rPr>
          <w:rFonts w:asciiTheme="minorHAnsi" w:hAnsiTheme="minorHAnsi" w:cstheme="minorHAnsi"/>
          <w:b/>
          <w:bCs/>
        </w:rPr>
        <w:t>s</w:t>
      </w:r>
    </w:p>
    <w:p w14:paraId="610B0578" w14:textId="77777777" w:rsidR="002B69F0" w:rsidRDefault="00057A7A" w:rsidP="00785A4A">
      <w:pPr>
        <w:pStyle w:val="BodyText"/>
        <w:numPr>
          <w:ilvl w:val="1"/>
          <w:numId w:val="13"/>
        </w:numPr>
        <w:spacing w:after="0"/>
        <w:ind w:left="1080"/>
        <w:rPr>
          <w:rFonts w:cstheme="minorHAnsi"/>
          <w:color w:val="000000" w:themeColor="text1"/>
        </w:rPr>
      </w:pPr>
      <w:r w:rsidRPr="00FD3798">
        <w:rPr>
          <w:rFonts w:cstheme="minorHAnsi"/>
          <w:color w:val="000000" w:themeColor="text1"/>
        </w:rPr>
        <w:t xml:space="preserve">Complete and submit </w:t>
      </w:r>
      <w:r w:rsidR="002B69F0">
        <w:rPr>
          <w:rFonts w:cstheme="minorHAnsi"/>
          <w:color w:val="000000" w:themeColor="text1"/>
        </w:rPr>
        <w:t>2 separate cost proposals:</w:t>
      </w:r>
    </w:p>
    <w:p w14:paraId="0222EB5C" w14:textId="540D0589" w:rsidR="002B69F0" w:rsidRDefault="00057A7A" w:rsidP="002B69F0">
      <w:pPr>
        <w:pStyle w:val="BodyText"/>
        <w:numPr>
          <w:ilvl w:val="2"/>
          <w:numId w:val="13"/>
        </w:numPr>
        <w:spacing w:after="0"/>
        <w:rPr>
          <w:rFonts w:cstheme="minorHAnsi"/>
          <w:color w:val="000000" w:themeColor="text1"/>
        </w:rPr>
      </w:pPr>
      <w:r w:rsidRPr="00FD3798">
        <w:rPr>
          <w:rFonts w:cstheme="minorHAnsi"/>
          <w:color w:val="000000" w:themeColor="text1"/>
        </w:rPr>
        <w:t>Attachment C</w:t>
      </w:r>
      <w:r w:rsidR="00934E68">
        <w:rPr>
          <w:rFonts w:cstheme="minorHAnsi"/>
          <w:color w:val="000000" w:themeColor="text1"/>
        </w:rPr>
        <w:t>1</w:t>
      </w:r>
      <w:r w:rsidRPr="00FD3798">
        <w:rPr>
          <w:rFonts w:cstheme="minorHAnsi"/>
          <w:color w:val="000000" w:themeColor="text1"/>
        </w:rPr>
        <w:t xml:space="preserve"> – Cost Proposal</w:t>
      </w:r>
      <w:r w:rsidR="002B69F0">
        <w:rPr>
          <w:rFonts w:cstheme="minorHAnsi"/>
          <w:color w:val="000000" w:themeColor="text1"/>
        </w:rPr>
        <w:t xml:space="preserve"> </w:t>
      </w:r>
      <w:r w:rsidR="002B69F0" w:rsidRPr="002B5745">
        <w:rPr>
          <w:rFonts w:cstheme="minorHAnsi"/>
          <w:b/>
          <w:bCs/>
          <w:i/>
          <w:iCs/>
          <w:color w:val="000000" w:themeColor="text1"/>
        </w:rPr>
        <w:t>Southern</w:t>
      </w:r>
      <w:r w:rsidR="002B69F0">
        <w:rPr>
          <w:rFonts w:cstheme="minorHAnsi"/>
          <w:color w:val="000000" w:themeColor="text1"/>
        </w:rPr>
        <w:t xml:space="preserve"> Minnesota Phase</w:t>
      </w:r>
    </w:p>
    <w:p w14:paraId="76B8634B" w14:textId="60A89DE7" w:rsidR="002B69F0" w:rsidRDefault="002B69F0" w:rsidP="002B5745">
      <w:pPr>
        <w:pStyle w:val="BodyText"/>
        <w:numPr>
          <w:ilvl w:val="3"/>
          <w:numId w:val="13"/>
        </w:numPr>
        <w:spacing w:after="0"/>
        <w:rPr>
          <w:rFonts w:cstheme="minorHAnsi"/>
          <w:color w:val="000000" w:themeColor="text1"/>
        </w:rPr>
      </w:pPr>
      <w:r>
        <w:rPr>
          <w:rFonts w:cstheme="minorHAnsi"/>
          <w:color w:val="000000" w:themeColor="text1"/>
        </w:rPr>
        <w:t>Response should describe all costs related to the development, testing, implementation, and support of the MaaS platform for Southern Minnesota. The region is described in Attachment I – Grant Map.</w:t>
      </w:r>
    </w:p>
    <w:p w14:paraId="7C979041" w14:textId="129A4D36" w:rsidR="002B69F0" w:rsidRDefault="002B69F0" w:rsidP="002B69F0">
      <w:pPr>
        <w:pStyle w:val="BodyText"/>
        <w:numPr>
          <w:ilvl w:val="2"/>
          <w:numId w:val="13"/>
        </w:numPr>
        <w:spacing w:after="0"/>
        <w:rPr>
          <w:rFonts w:cstheme="minorHAnsi"/>
          <w:color w:val="000000" w:themeColor="text1"/>
        </w:rPr>
      </w:pPr>
      <w:r>
        <w:rPr>
          <w:rFonts w:cstheme="minorHAnsi"/>
          <w:color w:val="000000" w:themeColor="text1"/>
        </w:rPr>
        <w:t>Attachment C</w:t>
      </w:r>
      <w:r w:rsidR="00934E68">
        <w:rPr>
          <w:rFonts w:cstheme="minorHAnsi"/>
          <w:color w:val="000000" w:themeColor="text1"/>
        </w:rPr>
        <w:t>2</w:t>
      </w:r>
      <w:r>
        <w:rPr>
          <w:rFonts w:cstheme="minorHAnsi"/>
          <w:color w:val="000000" w:themeColor="text1"/>
        </w:rPr>
        <w:t xml:space="preserve"> - Cost Proposal </w:t>
      </w:r>
      <w:r w:rsidRPr="002B5745">
        <w:rPr>
          <w:rFonts w:cstheme="minorHAnsi"/>
          <w:b/>
          <w:bCs/>
          <w:i/>
          <w:iCs/>
          <w:color w:val="000000" w:themeColor="text1"/>
        </w:rPr>
        <w:t>Western</w:t>
      </w:r>
      <w:r>
        <w:rPr>
          <w:rFonts w:cstheme="minorHAnsi"/>
          <w:color w:val="000000" w:themeColor="text1"/>
        </w:rPr>
        <w:t xml:space="preserve"> Minnesota Phase</w:t>
      </w:r>
    </w:p>
    <w:p w14:paraId="4E619490" w14:textId="46377EFB" w:rsidR="002B69F0" w:rsidRDefault="002B69F0" w:rsidP="002B5745">
      <w:pPr>
        <w:pStyle w:val="BodyText"/>
        <w:numPr>
          <w:ilvl w:val="3"/>
          <w:numId w:val="13"/>
        </w:numPr>
        <w:spacing w:after="0"/>
        <w:rPr>
          <w:rFonts w:cstheme="minorHAnsi"/>
          <w:color w:val="000000" w:themeColor="text1"/>
        </w:rPr>
      </w:pPr>
      <w:r>
        <w:rPr>
          <w:rFonts w:cstheme="minorHAnsi"/>
          <w:color w:val="000000" w:themeColor="text1"/>
        </w:rPr>
        <w:t xml:space="preserve">Response should describe all costs related to the </w:t>
      </w:r>
      <w:r w:rsidRPr="002B5745">
        <w:rPr>
          <w:rFonts w:cstheme="minorHAnsi"/>
          <w:b/>
          <w:bCs/>
          <w:color w:val="000000" w:themeColor="text1"/>
          <w:u w:val="single"/>
        </w:rPr>
        <w:t>expansion</w:t>
      </w:r>
      <w:r>
        <w:rPr>
          <w:rFonts w:cstheme="minorHAnsi"/>
          <w:color w:val="000000" w:themeColor="text1"/>
        </w:rPr>
        <w:t xml:space="preserve"> of the MaaS platform</w:t>
      </w:r>
      <w:r w:rsidR="008149C9">
        <w:rPr>
          <w:rFonts w:cstheme="minorHAnsi"/>
          <w:color w:val="000000" w:themeColor="text1"/>
        </w:rPr>
        <w:t xml:space="preserve"> developed in the Southern Minnesota Phase</w:t>
      </w:r>
      <w:r>
        <w:rPr>
          <w:rFonts w:cstheme="minorHAnsi"/>
          <w:color w:val="000000" w:themeColor="text1"/>
        </w:rPr>
        <w:t xml:space="preserve"> to Western Minnesota, as described in Attachment I – Grant Map.</w:t>
      </w:r>
    </w:p>
    <w:p w14:paraId="5A0F39CD" w14:textId="6A19B040" w:rsidR="002B5745" w:rsidRDefault="002B5745" w:rsidP="002B5745">
      <w:pPr>
        <w:pStyle w:val="BodyText"/>
        <w:numPr>
          <w:ilvl w:val="3"/>
          <w:numId w:val="13"/>
        </w:numPr>
        <w:spacing w:after="0"/>
        <w:rPr>
          <w:rFonts w:cstheme="minorHAnsi"/>
          <w:color w:val="000000" w:themeColor="text1"/>
        </w:rPr>
      </w:pPr>
      <w:r>
        <w:rPr>
          <w:rFonts w:cstheme="minorHAnsi"/>
          <w:color w:val="000000" w:themeColor="text1"/>
        </w:rPr>
        <w:t>Western Minnesota phase is dependent upon grant award as described in the Funding Background section of this solicitation.</w:t>
      </w:r>
    </w:p>
    <w:p w14:paraId="2E522139" w14:textId="555C770A" w:rsidR="00057A7A" w:rsidRPr="00FD3798" w:rsidRDefault="00057A7A" w:rsidP="002B69F0">
      <w:pPr>
        <w:pStyle w:val="BodyText"/>
        <w:numPr>
          <w:ilvl w:val="1"/>
          <w:numId w:val="13"/>
        </w:numPr>
        <w:spacing w:after="0"/>
        <w:ind w:left="1080"/>
        <w:rPr>
          <w:rFonts w:cstheme="minorHAnsi"/>
          <w:color w:val="000000" w:themeColor="text1"/>
        </w:rPr>
      </w:pPr>
      <w:r w:rsidRPr="00FD3798">
        <w:rPr>
          <w:rFonts w:cstheme="minorHAnsi"/>
          <w:color w:val="000000" w:themeColor="text1"/>
        </w:rPr>
        <w:t>Please ensure all costs related to the term of the contract (e.g. licensing, professional services, development, and support services) are detailed in Attachment C</w:t>
      </w:r>
      <w:r w:rsidR="00934E68">
        <w:rPr>
          <w:rFonts w:cstheme="minorHAnsi"/>
          <w:color w:val="000000" w:themeColor="text1"/>
        </w:rPr>
        <w:t>1 and C2</w:t>
      </w:r>
      <w:r w:rsidRPr="00FD3798">
        <w:rPr>
          <w:rFonts w:cstheme="minorHAnsi"/>
          <w:color w:val="000000" w:themeColor="text1"/>
        </w:rPr>
        <w:t xml:space="preserve"> – Cost Proposal</w:t>
      </w:r>
      <w:r w:rsidR="008149C9">
        <w:rPr>
          <w:rFonts w:cstheme="minorHAnsi"/>
          <w:color w:val="000000" w:themeColor="text1"/>
        </w:rPr>
        <w:t>s</w:t>
      </w:r>
      <w:r w:rsidRPr="00FD3798">
        <w:rPr>
          <w:rFonts w:cstheme="minorHAnsi"/>
          <w:color w:val="000000" w:themeColor="text1"/>
        </w:rPr>
        <w:t>.</w:t>
      </w:r>
    </w:p>
    <w:p w14:paraId="0163DC2C" w14:textId="02FA18AE" w:rsidR="00785A4A" w:rsidRDefault="007A7082" w:rsidP="00F15A9C">
      <w:pPr>
        <w:pStyle w:val="BodyText"/>
        <w:numPr>
          <w:ilvl w:val="1"/>
          <w:numId w:val="13"/>
        </w:numPr>
        <w:spacing w:after="0"/>
        <w:ind w:left="1080"/>
        <w:rPr>
          <w:rFonts w:cstheme="minorHAnsi"/>
          <w:color w:val="000000" w:themeColor="text1"/>
        </w:rPr>
      </w:pPr>
      <w:r w:rsidRPr="00FD3798">
        <w:rPr>
          <w:rFonts w:cstheme="minorHAnsi"/>
          <w:color w:val="000000" w:themeColor="text1"/>
        </w:rPr>
        <w:t>Ensure all optional components are identified and related costs are described in Attachment C</w:t>
      </w:r>
      <w:r w:rsidR="00934E68">
        <w:rPr>
          <w:rFonts w:cstheme="minorHAnsi"/>
          <w:color w:val="000000" w:themeColor="text1"/>
        </w:rPr>
        <w:t>1 and C2</w:t>
      </w:r>
      <w:r w:rsidRPr="00FD3798">
        <w:rPr>
          <w:rFonts w:cstheme="minorHAnsi"/>
          <w:color w:val="000000" w:themeColor="text1"/>
        </w:rPr>
        <w:t xml:space="preserve"> – Cost Proposal</w:t>
      </w:r>
      <w:r w:rsidR="008149C9">
        <w:rPr>
          <w:rFonts w:cstheme="minorHAnsi"/>
          <w:color w:val="000000" w:themeColor="text1"/>
        </w:rPr>
        <w:t xml:space="preserve"> on the CostOptional spreadsheet</w:t>
      </w:r>
      <w:r w:rsidRPr="00FD3798">
        <w:rPr>
          <w:rFonts w:cstheme="minorHAnsi"/>
          <w:color w:val="000000" w:themeColor="text1"/>
        </w:rPr>
        <w:t>.</w:t>
      </w:r>
    </w:p>
    <w:p w14:paraId="63A8C807" w14:textId="0D9E3ACE" w:rsidR="00F15A9C" w:rsidRPr="0067285E" w:rsidRDefault="00F15A9C" w:rsidP="009E7492">
      <w:pPr>
        <w:pStyle w:val="BodyText"/>
        <w:numPr>
          <w:ilvl w:val="1"/>
          <w:numId w:val="13"/>
        </w:numPr>
        <w:spacing w:after="0"/>
        <w:ind w:left="1080"/>
        <w:rPr>
          <w:rFonts w:cstheme="minorHAnsi"/>
          <w:color w:val="000000" w:themeColor="text1"/>
        </w:rPr>
      </w:pPr>
      <w:r w:rsidRPr="0067285E">
        <w:rPr>
          <w:rFonts w:cstheme="minorHAnsi"/>
          <w:color w:val="000000" w:themeColor="text1"/>
        </w:rPr>
        <w:t xml:space="preserve">MnDOT requests respondents group costs by MaaS platform components: MaaS App, </w:t>
      </w:r>
      <w:r w:rsidRPr="0067285E">
        <w:rPr>
          <w:rFonts w:cstheme="minorHAnsi"/>
        </w:rPr>
        <w:t xml:space="preserve">API/SDK Development and Management, General Transit Feed Specification (GTFS) Data Feed, Transit E-ticketing, Data Analysis and Planning, </w:t>
      </w:r>
      <w:r w:rsidR="0067285E" w:rsidRPr="0067285E">
        <w:rPr>
          <w:rFonts w:cstheme="minorHAnsi"/>
        </w:rPr>
        <w:t xml:space="preserve">Integration with </w:t>
      </w:r>
      <w:r w:rsidRPr="0067285E">
        <w:rPr>
          <w:rFonts w:cstheme="minorHAnsi"/>
        </w:rPr>
        <w:t>Dispatching</w:t>
      </w:r>
      <w:r w:rsidR="009E7492" w:rsidRPr="0067285E">
        <w:rPr>
          <w:rFonts w:cstheme="minorHAnsi"/>
        </w:rPr>
        <w:t>/</w:t>
      </w:r>
      <w:r w:rsidRPr="0067285E">
        <w:rPr>
          <w:rFonts w:cstheme="minorHAnsi"/>
        </w:rPr>
        <w:t xml:space="preserve">Routing Software, and </w:t>
      </w:r>
      <w:r w:rsidR="009E7492" w:rsidRPr="0067285E">
        <w:rPr>
          <w:rFonts w:cstheme="minorHAnsi"/>
        </w:rPr>
        <w:t>Optional Components</w:t>
      </w:r>
      <w:r w:rsidRPr="0067285E">
        <w:rPr>
          <w:rFonts w:cstheme="minorHAnsi"/>
        </w:rPr>
        <w:t>.</w:t>
      </w:r>
    </w:p>
    <w:p w14:paraId="0F22719C" w14:textId="2A60ED46" w:rsidR="006C3B91" w:rsidRPr="0067285E" w:rsidRDefault="009E7492" w:rsidP="006C3B91">
      <w:pPr>
        <w:pStyle w:val="BodyText"/>
        <w:numPr>
          <w:ilvl w:val="1"/>
          <w:numId w:val="13"/>
        </w:numPr>
        <w:ind w:left="1080"/>
        <w:rPr>
          <w:rFonts w:cstheme="minorHAnsi"/>
          <w:color w:val="000000" w:themeColor="text1"/>
        </w:rPr>
      </w:pPr>
      <w:r w:rsidRPr="0067285E">
        <w:rPr>
          <w:rFonts w:cstheme="minorHAnsi"/>
        </w:rPr>
        <w:t>Only the a</w:t>
      </w:r>
      <w:r w:rsidR="00F15A9C" w:rsidRPr="0067285E">
        <w:rPr>
          <w:rFonts w:cstheme="minorHAnsi"/>
        </w:rPr>
        <w:t>ggregate total of all costs will be scored, not</w:t>
      </w:r>
      <w:r w:rsidRPr="0067285E">
        <w:rPr>
          <w:rFonts w:cstheme="minorHAnsi"/>
        </w:rPr>
        <w:t xml:space="preserve"> the individual cost of each MaaS platform component.</w:t>
      </w:r>
      <w:r w:rsidR="006C3B91" w:rsidRPr="0067285E">
        <w:rPr>
          <w:rFonts w:cstheme="minorHAnsi"/>
        </w:rPr>
        <w:t xml:space="preserve"> Optional components are not considered in cost scoring.</w:t>
      </w:r>
    </w:p>
    <w:p w14:paraId="5C8A4F4B" w14:textId="6AA78CEF" w:rsidR="00057A7A" w:rsidRPr="00FD3798" w:rsidRDefault="00057A7A" w:rsidP="00ED0A0B">
      <w:pPr>
        <w:pStyle w:val="ListParagraph"/>
        <w:numPr>
          <w:ilvl w:val="0"/>
          <w:numId w:val="13"/>
        </w:numPr>
        <w:spacing w:after="0"/>
        <w:rPr>
          <w:rFonts w:asciiTheme="minorHAnsi" w:hAnsiTheme="minorHAnsi" w:cstheme="minorHAnsi"/>
          <w:b/>
          <w:bCs/>
        </w:rPr>
      </w:pPr>
      <w:r w:rsidRPr="00FD3798">
        <w:rPr>
          <w:rFonts w:asciiTheme="minorHAnsi" w:hAnsiTheme="minorHAnsi" w:cstheme="minorHAnsi"/>
          <w:b/>
          <w:bCs/>
        </w:rPr>
        <w:lastRenderedPageBreak/>
        <w:t>License Agreements, Maintenance Agreements, or Other Terms and Conditions.</w:t>
      </w:r>
    </w:p>
    <w:p w14:paraId="40CB8A20" w14:textId="5177204F" w:rsidR="00057A7A" w:rsidRPr="00FD3798" w:rsidRDefault="00057A7A" w:rsidP="00785A4A">
      <w:pPr>
        <w:pStyle w:val="BodyText"/>
        <w:numPr>
          <w:ilvl w:val="1"/>
          <w:numId w:val="13"/>
        </w:numPr>
        <w:ind w:left="1080"/>
        <w:rPr>
          <w:rFonts w:cstheme="minorHAnsi"/>
          <w:color w:val="000000" w:themeColor="text1"/>
        </w:rPr>
      </w:pPr>
      <w:r w:rsidRPr="00FD3798">
        <w:rPr>
          <w:rFonts w:cstheme="minorHAnsi"/>
          <w:color w:val="000000" w:themeColor="text1"/>
        </w:rPr>
        <w:t>Responder must provide any license agreements, maintenance agreements, or any other terms and conditions relevant to the work under a resulting contract. Review and approval by the State will be required prior to contract execution. In the event Responder fails to comply with this provision, Responder agrees that it will not seek to enforce terms and conditions of any such agreement against the State. Further, failure to provide any of the pertinent documents upon request may result in the State not agreeing to sign any additional documents, rejecting your response, or cancelling the award.</w:t>
      </w:r>
    </w:p>
    <w:p w14:paraId="62B1388D" w14:textId="73742F1C" w:rsidR="00E83204" w:rsidRPr="003B6C61" w:rsidRDefault="00E83204" w:rsidP="00ED0A0B">
      <w:pPr>
        <w:pStyle w:val="ListParagraph"/>
        <w:numPr>
          <w:ilvl w:val="0"/>
          <w:numId w:val="13"/>
        </w:numPr>
        <w:spacing w:after="0"/>
        <w:rPr>
          <w:rFonts w:asciiTheme="minorHAnsi" w:hAnsiTheme="minorHAnsi" w:cstheme="minorHAnsi"/>
          <w:b/>
          <w:bCs/>
        </w:rPr>
      </w:pPr>
      <w:r w:rsidRPr="003B6C61">
        <w:rPr>
          <w:rFonts w:asciiTheme="minorHAnsi" w:hAnsiTheme="minorHAnsi" w:cstheme="minorHAnsi"/>
          <w:b/>
          <w:bCs/>
        </w:rPr>
        <w:t>Conflicts of Interest</w:t>
      </w:r>
    </w:p>
    <w:p w14:paraId="082EB86F" w14:textId="3F3655C5" w:rsidR="003B6C61" w:rsidRPr="003B6C61" w:rsidRDefault="003B6C61" w:rsidP="003B6C61">
      <w:pPr>
        <w:pStyle w:val="BodyText"/>
        <w:numPr>
          <w:ilvl w:val="1"/>
          <w:numId w:val="13"/>
        </w:numPr>
        <w:spacing w:after="0"/>
        <w:ind w:left="1080"/>
        <w:rPr>
          <w:rFonts w:cstheme="minorHAnsi"/>
          <w:color w:val="000000" w:themeColor="text1"/>
        </w:rPr>
      </w:pPr>
      <w:r w:rsidRPr="003B6C61">
        <w:t xml:space="preserve">One of the goals of the Southern Minnesota MaaS Platform is to provide an open marketplace for transit and shared mobility services. All public transit systems and shared mobility providers that service the project focus area will be invited to participate as listed providers on the MaaS app. Potential transportation providers include public transit, intercity bus, private commuter bus, TNC, taxi, </w:t>
      </w:r>
      <w:proofErr w:type="spellStart"/>
      <w:r w:rsidRPr="003B6C61">
        <w:t>microtransit</w:t>
      </w:r>
      <w:proofErr w:type="spellEnd"/>
      <w:r w:rsidRPr="003B6C61">
        <w:t xml:space="preserve">, car share, bike share, scooter share, car pool, and van pool. </w:t>
      </w:r>
      <w:r w:rsidR="003B2F30">
        <w:t>Responder</w:t>
      </w:r>
      <w:r w:rsidRPr="003B6C61">
        <w:t>s providing components of MaaS that also provide competing transportation services with these vendors may serve as a barrier to participation of all eligible transportation providers.</w:t>
      </w:r>
    </w:p>
    <w:p w14:paraId="4B402E12" w14:textId="64DFA315" w:rsidR="00E83204" w:rsidRPr="003B6C61" w:rsidRDefault="003B6C61" w:rsidP="00E83204">
      <w:pPr>
        <w:pStyle w:val="BodyText"/>
        <w:numPr>
          <w:ilvl w:val="1"/>
          <w:numId w:val="13"/>
        </w:numPr>
        <w:ind w:left="1080"/>
        <w:rPr>
          <w:rFonts w:cstheme="minorHAnsi"/>
          <w:color w:val="000000" w:themeColor="text1"/>
        </w:rPr>
      </w:pPr>
      <w:r w:rsidRPr="003B6C61">
        <w:t>Please list any transportation services your company, subsidiaries, or strategic partners provide to the public in any market or are in development to serve the public in any market that could compete directly for customers with any of the potential transportation service providers on this project.</w:t>
      </w:r>
    </w:p>
    <w:p w14:paraId="65A2BB05" w14:textId="2E9D46C8" w:rsidR="00057A7A" w:rsidRPr="00FD3798" w:rsidRDefault="00057A7A" w:rsidP="00ED0A0B">
      <w:pPr>
        <w:pStyle w:val="ListParagraph"/>
        <w:numPr>
          <w:ilvl w:val="0"/>
          <w:numId w:val="13"/>
        </w:numPr>
        <w:spacing w:after="0"/>
        <w:rPr>
          <w:rFonts w:asciiTheme="minorHAnsi" w:hAnsiTheme="minorHAnsi" w:cstheme="minorHAnsi"/>
          <w:b/>
          <w:bCs/>
        </w:rPr>
      </w:pPr>
      <w:r w:rsidRPr="00FD3798">
        <w:rPr>
          <w:rFonts w:asciiTheme="minorHAnsi" w:hAnsiTheme="minorHAnsi" w:cstheme="minorHAnsi"/>
          <w:b/>
          <w:bCs/>
        </w:rPr>
        <w:t xml:space="preserve">Submit all requested documentation, including, but not limited to, the following documents: </w:t>
      </w:r>
    </w:p>
    <w:p w14:paraId="2EEDAB0D" w14:textId="77777777" w:rsidR="00057A7A" w:rsidRPr="00FD3798" w:rsidRDefault="00057A7A" w:rsidP="00785A4A">
      <w:pPr>
        <w:pStyle w:val="BodyText"/>
        <w:numPr>
          <w:ilvl w:val="1"/>
          <w:numId w:val="13"/>
        </w:numPr>
        <w:spacing w:after="0"/>
        <w:ind w:left="1080"/>
        <w:rPr>
          <w:rFonts w:cstheme="minorHAnsi"/>
          <w:color w:val="000000" w:themeColor="text1"/>
        </w:rPr>
      </w:pPr>
      <w:r w:rsidRPr="00FD3798">
        <w:rPr>
          <w:rFonts w:cstheme="minorHAnsi"/>
          <w:color w:val="000000" w:themeColor="text1"/>
        </w:rPr>
        <w:t>Attachment A: Responder Declarations</w:t>
      </w:r>
    </w:p>
    <w:p w14:paraId="6EC7CB57" w14:textId="77777777" w:rsidR="00057A7A" w:rsidRPr="00FD3798" w:rsidRDefault="00057A7A" w:rsidP="00785A4A">
      <w:pPr>
        <w:pStyle w:val="BodyText"/>
        <w:numPr>
          <w:ilvl w:val="1"/>
          <w:numId w:val="13"/>
        </w:numPr>
        <w:spacing w:after="0"/>
        <w:ind w:left="1080"/>
        <w:rPr>
          <w:rFonts w:cstheme="minorHAnsi"/>
          <w:color w:val="000000" w:themeColor="text1"/>
        </w:rPr>
      </w:pPr>
      <w:r w:rsidRPr="00FD3798">
        <w:rPr>
          <w:rFonts w:cstheme="minorHAnsi"/>
          <w:color w:val="000000" w:themeColor="text1"/>
        </w:rPr>
        <w:t>Attachment B: Exceptions to State's Standard Terms and Conditions</w:t>
      </w:r>
    </w:p>
    <w:p w14:paraId="161FD2F9" w14:textId="4F916CDA" w:rsidR="002A2352" w:rsidRPr="00A00CE6" w:rsidRDefault="002A2352" w:rsidP="00A00CE6">
      <w:pPr>
        <w:pStyle w:val="BodyText"/>
        <w:numPr>
          <w:ilvl w:val="1"/>
          <w:numId w:val="13"/>
        </w:numPr>
        <w:spacing w:after="0"/>
        <w:ind w:left="1080"/>
        <w:rPr>
          <w:rFonts w:cstheme="minorHAnsi"/>
          <w:color w:val="000000" w:themeColor="text1"/>
        </w:rPr>
      </w:pPr>
      <w:bookmarkStart w:id="30" w:name="_Hlk56423632"/>
      <w:r w:rsidRPr="00A00CE6">
        <w:rPr>
          <w:rFonts w:cstheme="minorHAnsi"/>
          <w:color w:val="000000" w:themeColor="text1"/>
        </w:rPr>
        <w:t>Attachment C</w:t>
      </w:r>
      <w:r w:rsidR="00934E68">
        <w:rPr>
          <w:rFonts w:cstheme="minorHAnsi"/>
          <w:color w:val="000000" w:themeColor="text1"/>
        </w:rPr>
        <w:t>1</w:t>
      </w:r>
      <w:r w:rsidRPr="00A00CE6">
        <w:rPr>
          <w:rFonts w:cstheme="minorHAnsi"/>
          <w:color w:val="000000" w:themeColor="text1"/>
        </w:rPr>
        <w:t>: Cost Proposal Southern Minnesota Phase (submitted in a separate document)</w:t>
      </w:r>
    </w:p>
    <w:p w14:paraId="5DED690E" w14:textId="1909D665" w:rsidR="002A2352" w:rsidRPr="00A00CE6" w:rsidRDefault="002A2352" w:rsidP="00A00CE6">
      <w:pPr>
        <w:pStyle w:val="BodyText"/>
        <w:numPr>
          <w:ilvl w:val="1"/>
          <w:numId w:val="13"/>
        </w:numPr>
        <w:spacing w:after="0"/>
        <w:ind w:left="1080"/>
        <w:rPr>
          <w:rFonts w:cstheme="minorHAnsi"/>
          <w:color w:val="000000" w:themeColor="text1"/>
        </w:rPr>
      </w:pPr>
      <w:r w:rsidRPr="00A00CE6">
        <w:rPr>
          <w:rFonts w:cstheme="minorHAnsi"/>
          <w:color w:val="000000" w:themeColor="text1"/>
        </w:rPr>
        <w:t>Attachment C</w:t>
      </w:r>
      <w:r w:rsidR="00934E68">
        <w:rPr>
          <w:rFonts w:cstheme="minorHAnsi"/>
          <w:color w:val="000000" w:themeColor="text1"/>
        </w:rPr>
        <w:t>2</w:t>
      </w:r>
      <w:r w:rsidRPr="00A00CE6">
        <w:rPr>
          <w:rFonts w:cstheme="minorHAnsi"/>
          <w:color w:val="000000" w:themeColor="text1"/>
        </w:rPr>
        <w:t>: Cost Proposal Western Minnesota Phase (submitted in a separate document)</w:t>
      </w:r>
    </w:p>
    <w:bookmarkEnd w:id="30"/>
    <w:p w14:paraId="3FDFF3F4" w14:textId="77777777" w:rsidR="00057A7A" w:rsidRPr="00FD3798" w:rsidRDefault="00057A7A" w:rsidP="00785A4A">
      <w:pPr>
        <w:pStyle w:val="BodyText"/>
        <w:numPr>
          <w:ilvl w:val="1"/>
          <w:numId w:val="13"/>
        </w:numPr>
        <w:spacing w:after="0"/>
        <w:ind w:left="1080"/>
        <w:rPr>
          <w:rFonts w:cstheme="minorHAnsi"/>
          <w:color w:val="000000" w:themeColor="text1"/>
        </w:rPr>
      </w:pPr>
      <w:r w:rsidRPr="00FD3798">
        <w:rPr>
          <w:rFonts w:cstheme="minorHAnsi"/>
          <w:color w:val="000000" w:themeColor="text1"/>
        </w:rPr>
        <w:t>Attachment D: Responder Forms</w:t>
      </w:r>
    </w:p>
    <w:p w14:paraId="0D9E9E3B" w14:textId="77777777" w:rsidR="00057A7A" w:rsidRPr="00785A4A" w:rsidRDefault="00057A7A" w:rsidP="00785A4A">
      <w:pPr>
        <w:pStyle w:val="ListParagraph"/>
        <w:numPr>
          <w:ilvl w:val="0"/>
          <w:numId w:val="30"/>
        </w:numPr>
        <w:spacing w:after="160" w:line="259" w:lineRule="auto"/>
        <w:ind w:left="1620"/>
        <w:rPr>
          <w:rFonts w:asciiTheme="minorHAnsi" w:eastAsia="Times New Roman" w:hAnsiTheme="minorHAnsi" w:cstheme="minorHAnsi"/>
        </w:rPr>
      </w:pPr>
      <w:r w:rsidRPr="00785A4A">
        <w:rPr>
          <w:rFonts w:asciiTheme="minorHAnsi" w:eastAsia="Times New Roman" w:hAnsiTheme="minorHAnsi" w:cstheme="minorHAnsi"/>
        </w:rPr>
        <w:t>Veterans Preference Form (If Applicable)</w:t>
      </w:r>
    </w:p>
    <w:p w14:paraId="1928E599" w14:textId="77777777" w:rsidR="00057A7A" w:rsidRPr="00785A4A" w:rsidRDefault="00057A7A" w:rsidP="00785A4A">
      <w:pPr>
        <w:pStyle w:val="ListParagraph"/>
        <w:numPr>
          <w:ilvl w:val="0"/>
          <w:numId w:val="30"/>
        </w:numPr>
        <w:spacing w:after="160" w:line="259" w:lineRule="auto"/>
        <w:ind w:left="1620"/>
        <w:rPr>
          <w:rFonts w:asciiTheme="minorHAnsi" w:eastAsia="Times New Roman" w:hAnsiTheme="minorHAnsi" w:cstheme="minorHAnsi"/>
        </w:rPr>
      </w:pPr>
      <w:r w:rsidRPr="00785A4A">
        <w:rPr>
          <w:rFonts w:asciiTheme="minorHAnsi" w:eastAsia="Times New Roman" w:hAnsiTheme="minorHAnsi" w:cstheme="minorHAnsi"/>
        </w:rPr>
        <w:t>Workforce Certification (If Proposal Exceeds $100,000, Including Extension Options)</w:t>
      </w:r>
    </w:p>
    <w:p w14:paraId="5730C19D" w14:textId="26453C94" w:rsidR="00BF354E" w:rsidRPr="002474C3" w:rsidRDefault="00057A7A" w:rsidP="002474C3">
      <w:pPr>
        <w:pStyle w:val="ListParagraph"/>
        <w:numPr>
          <w:ilvl w:val="0"/>
          <w:numId w:val="30"/>
        </w:numPr>
        <w:spacing w:after="0" w:line="259" w:lineRule="auto"/>
        <w:ind w:left="1627"/>
        <w:rPr>
          <w:rFonts w:asciiTheme="minorHAnsi" w:eastAsia="Times New Roman" w:hAnsiTheme="minorHAnsi" w:cstheme="minorHAnsi"/>
        </w:rPr>
      </w:pPr>
      <w:r w:rsidRPr="00785A4A">
        <w:rPr>
          <w:rFonts w:asciiTheme="minorHAnsi" w:eastAsia="Times New Roman" w:hAnsiTheme="minorHAnsi" w:cstheme="minorHAnsi"/>
        </w:rPr>
        <w:t>Equal Pay Certificate Form (If Proposal Exceeds $500,000, Including Extension Options)</w:t>
      </w:r>
      <w:bookmarkStart w:id="31" w:name="_Hlk61267451"/>
    </w:p>
    <w:p w14:paraId="719FD386" w14:textId="02AB08E6" w:rsidR="00BF354E" w:rsidRDefault="00BF354E" w:rsidP="00785A4A">
      <w:pPr>
        <w:pStyle w:val="ListParagraph"/>
        <w:numPr>
          <w:ilvl w:val="0"/>
          <w:numId w:val="30"/>
        </w:numPr>
        <w:spacing w:after="0" w:line="259" w:lineRule="auto"/>
        <w:ind w:left="1627"/>
        <w:rPr>
          <w:rFonts w:asciiTheme="minorHAnsi" w:eastAsia="Times New Roman" w:hAnsiTheme="minorHAnsi" w:cstheme="minorHAnsi"/>
        </w:rPr>
      </w:pPr>
      <w:r>
        <w:rPr>
          <w:rFonts w:asciiTheme="minorHAnsi" w:eastAsia="Times New Roman" w:hAnsiTheme="minorHAnsi" w:cstheme="minorHAnsi"/>
        </w:rPr>
        <w:t>Certification Regarding Lobbying</w:t>
      </w:r>
    </w:p>
    <w:p w14:paraId="76810F81" w14:textId="0FEA81D7" w:rsidR="00962F9C" w:rsidRDefault="00962F9C" w:rsidP="00785A4A">
      <w:pPr>
        <w:pStyle w:val="ListParagraph"/>
        <w:numPr>
          <w:ilvl w:val="0"/>
          <w:numId w:val="30"/>
        </w:numPr>
        <w:spacing w:after="0" w:line="259" w:lineRule="auto"/>
        <w:ind w:left="1627"/>
        <w:rPr>
          <w:rFonts w:asciiTheme="minorHAnsi" w:eastAsia="Times New Roman" w:hAnsiTheme="minorHAnsi" w:cstheme="minorHAnsi"/>
        </w:rPr>
      </w:pPr>
      <w:r>
        <w:rPr>
          <w:rFonts w:asciiTheme="minorHAnsi" w:eastAsia="Times New Roman" w:hAnsiTheme="minorHAnsi" w:cstheme="minorHAnsi"/>
        </w:rPr>
        <w:t>Affidavit of Non-Collusion</w:t>
      </w:r>
    </w:p>
    <w:p w14:paraId="15340E24" w14:textId="1FF8B41C" w:rsidR="002474C3" w:rsidRPr="00785A4A" w:rsidRDefault="002474C3" w:rsidP="00785A4A">
      <w:pPr>
        <w:pStyle w:val="ListParagraph"/>
        <w:numPr>
          <w:ilvl w:val="0"/>
          <w:numId w:val="30"/>
        </w:numPr>
        <w:spacing w:after="0" w:line="259" w:lineRule="auto"/>
        <w:ind w:left="1627"/>
        <w:rPr>
          <w:rFonts w:asciiTheme="minorHAnsi" w:eastAsia="Times New Roman" w:hAnsiTheme="minorHAnsi" w:cstheme="minorHAnsi"/>
        </w:rPr>
      </w:pPr>
      <w:r w:rsidRPr="002474C3">
        <w:rPr>
          <w:rFonts w:asciiTheme="minorHAnsi" w:eastAsia="Times New Roman" w:hAnsiTheme="minorHAnsi" w:cstheme="minorHAnsi"/>
        </w:rPr>
        <w:t xml:space="preserve">Acknowledgement </w:t>
      </w:r>
      <w:r>
        <w:rPr>
          <w:rFonts w:asciiTheme="minorHAnsi" w:eastAsia="Times New Roman" w:hAnsiTheme="minorHAnsi" w:cstheme="minorHAnsi"/>
        </w:rPr>
        <w:t>o</w:t>
      </w:r>
      <w:r w:rsidRPr="002474C3">
        <w:rPr>
          <w:rFonts w:asciiTheme="minorHAnsi" w:eastAsia="Times New Roman" w:hAnsiTheme="minorHAnsi" w:cstheme="minorHAnsi"/>
        </w:rPr>
        <w:t>f Non-Negotiability</w:t>
      </w:r>
    </w:p>
    <w:bookmarkEnd w:id="31"/>
    <w:p w14:paraId="10244354" w14:textId="65D08670" w:rsidR="00057A7A" w:rsidRPr="00FD3798" w:rsidRDefault="00057A7A" w:rsidP="00785A4A">
      <w:pPr>
        <w:pStyle w:val="BodyText"/>
        <w:numPr>
          <w:ilvl w:val="1"/>
          <w:numId w:val="13"/>
        </w:numPr>
        <w:spacing w:after="0"/>
        <w:ind w:left="1080"/>
        <w:rPr>
          <w:rFonts w:cstheme="minorHAnsi"/>
          <w:color w:val="000000" w:themeColor="text1"/>
        </w:rPr>
      </w:pPr>
      <w:r w:rsidRPr="00FD3798">
        <w:rPr>
          <w:rFonts w:cstheme="minorHAnsi"/>
          <w:color w:val="000000" w:themeColor="text1"/>
        </w:rPr>
        <w:t>Attachment E: Reference Form</w:t>
      </w:r>
    </w:p>
    <w:p w14:paraId="0BC265E2" w14:textId="653DE465" w:rsidR="00057A7A" w:rsidRPr="00FD3798" w:rsidRDefault="001C45CD" w:rsidP="00785A4A">
      <w:pPr>
        <w:pStyle w:val="BodyText"/>
        <w:numPr>
          <w:ilvl w:val="1"/>
          <w:numId w:val="13"/>
        </w:numPr>
        <w:spacing w:after="0"/>
        <w:ind w:left="1080"/>
        <w:rPr>
          <w:rFonts w:cstheme="minorHAnsi"/>
          <w:color w:val="000000" w:themeColor="text1"/>
        </w:rPr>
      </w:pPr>
      <w:r w:rsidRPr="00FD3798">
        <w:rPr>
          <w:rFonts w:cstheme="minorHAnsi"/>
          <w:color w:val="000000" w:themeColor="text1"/>
        </w:rPr>
        <w:t>Attachment F: Functional Requirements</w:t>
      </w:r>
    </w:p>
    <w:p w14:paraId="3F096EB8" w14:textId="526451C6" w:rsidR="00285BAF" w:rsidRDefault="00285BAF" w:rsidP="00172EEA">
      <w:pPr>
        <w:pStyle w:val="BodyText"/>
        <w:numPr>
          <w:ilvl w:val="1"/>
          <w:numId w:val="13"/>
        </w:numPr>
        <w:spacing w:after="0"/>
        <w:ind w:left="1080"/>
        <w:rPr>
          <w:rFonts w:cstheme="minorHAnsi"/>
          <w:color w:val="000000" w:themeColor="text1"/>
        </w:rPr>
      </w:pPr>
      <w:r w:rsidRPr="00FD3798">
        <w:rPr>
          <w:rFonts w:cstheme="minorHAnsi"/>
          <w:color w:val="000000" w:themeColor="text1"/>
        </w:rPr>
        <w:t>Attachment G: Minimum Qualification Matrix</w:t>
      </w:r>
    </w:p>
    <w:p w14:paraId="756CA315" w14:textId="1537BCA9" w:rsidR="007F190F" w:rsidRPr="007F190F" w:rsidRDefault="007F190F" w:rsidP="007F190F">
      <w:pPr>
        <w:pStyle w:val="BodyText"/>
        <w:numPr>
          <w:ilvl w:val="1"/>
          <w:numId w:val="13"/>
        </w:numPr>
        <w:spacing w:after="0"/>
        <w:ind w:left="1080"/>
        <w:rPr>
          <w:rFonts w:cstheme="minorHAnsi"/>
          <w:color w:val="000000" w:themeColor="text1"/>
        </w:rPr>
      </w:pPr>
      <w:r w:rsidRPr="007F190F">
        <w:rPr>
          <w:rFonts w:cstheme="minorHAnsi"/>
          <w:color w:val="000000" w:themeColor="text1"/>
        </w:rPr>
        <w:t>Attachment H: Platform Context Diagram</w:t>
      </w:r>
      <w:r>
        <w:rPr>
          <w:rFonts w:cstheme="minorHAnsi"/>
          <w:color w:val="000000" w:themeColor="text1"/>
        </w:rPr>
        <w:t xml:space="preserve"> (Informational Only)</w:t>
      </w:r>
    </w:p>
    <w:p w14:paraId="70DBD0EB" w14:textId="77777777" w:rsidR="002B69F0" w:rsidRPr="002B69F0" w:rsidRDefault="002B69F0" w:rsidP="002B69F0">
      <w:pPr>
        <w:pStyle w:val="BodyText"/>
        <w:numPr>
          <w:ilvl w:val="1"/>
          <w:numId w:val="13"/>
        </w:numPr>
        <w:spacing w:after="0"/>
        <w:ind w:left="1080"/>
        <w:rPr>
          <w:rFonts w:cstheme="minorHAnsi"/>
          <w:color w:val="000000" w:themeColor="text1"/>
        </w:rPr>
      </w:pPr>
      <w:r w:rsidRPr="002B69F0">
        <w:rPr>
          <w:rFonts w:cstheme="minorHAnsi"/>
          <w:color w:val="000000" w:themeColor="text1"/>
        </w:rPr>
        <w:t>Attachment I: Grant Map</w:t>
      </w:r>
      <w:r>
        <w:rPr>
          <w:rFonts w:cstheme="minorHAnsi"/>
          <w:color w:val="000000" w:themeColor="text1"/>
        </w:rPr>
        <w:t xml:space="preserve"> (Informational Only)</w:t>
      </w:r>
    </w:p>
    <w:p w14:paraId="55E0EF18" w14:textId="339662D2" w:rsidR="007F190F" w:rsidRDefault="007F190F" w:rsidP="007F190F">
      <w:pPr>
        <w:pStyle w:val="BodyText"/>
        <w:numPr>
          <w:ilvl w:val="1"/>
          <w:numId w:val="13"/>
        </w:numPr>
        <w:spacing w:after="0"/>
        <w:ind w:left="1080"/>
        <w:rPr>
          <w:rFonts w:cstheme="minorHAnsi"/>
          <w:color w:val="000000" w:themeColor="text1"/>
        </w:rPr>
      </w:pPr>
      <w:r w:rsidRPr="007F190F">
        <w:rPr>
          <w:rFonts w:cstheme="minorHAnsi"/>
          <w:color w:val="000000" w:themeColor="text1"/>
        </w:rPr>
        <w:t>Attachment J: Glossary</w:t>
      </w:r>
      <w:r>
        <w:rPr>
          <w:rFonts w:cstheme="minorHAnsi"/>
          <w:color w:val="000000" w:themeColor="text1"/>
        </w:rPr>
        <w:t xml:space="preserve"> (Informational Only)</w:t>
      </w:r>
    </w:p>
    <w:p w14:paraId="2B59D547" w14:textId="447B487B" w:rsidR="00765616" w:rsidRDefault="00765616" w:rsidP="007F190F">
      <w:pPr>
        <w:pStyle w:val="BodyText"/>
        <w:numPr>
          <w:ilvl w:val="1"/>
          <w:numId w:val="13"/>
        </w:numPr>
        <w:spacing w:after="0"/>
        <w:ind w:left="1080"/>
        <w:rPr>
          <w:rFonts w:cstheme="minorHAnsi"/>
          <w:color w:val="000000" w:themeColor="text1"/>
        </w:rPr>
      </w:pPr>
      <w:r>
        <w:rPr>
          <w:rFonts w:cstheme="minorHAnsi"/>
          <w:color w:val="000000" w:themeColor="text1"/>
        </w:rPr>
        <w:t>Attachment K: F</w:t>
      </w:r>
      <w:r w:rsidR="00766214">
        <w:rPr>
          <w:rFonts w:cstheme="minorHAnsi"/>
          <w:color w:val="000000" w:themeColor="text1"/>
        </w:rPr>
        <w:t xml:space="preserve">ederal </w:t>
      </w:r>
      <w:r>
        <w:rPr>
          <w:rFonts w:cstheme="minorHAnsi"/>
          <w:color w:val="000000" w:themeColor="text1"/>
        </w:rPr>
        <w:t>T</w:t>
      </w:r>
      <w:r w:rsidR="00766214">
        <w:rPr>
          <w:rFonts w:cstheme="minorHAnsi"/>
          <w:color w:val="000000" w:themeColor="text1"/>
        </w:rPr>
        <w:t xml:space="preserve">ransit </w:t>
      </w:r>
      <w:r>
        <w:rPr>
          <w:rFonts w:cstheme="minorHAnsi"/>
          <w:color w:val="000000" w:themeColor="text1"/>
        </w:rPr>
        <w:t>A</w:t>
      </w:r>
      <w:r w:rsidR="00766214">
        <w:rPr>
          <w:rFonts w:cstheme="minorHAnsi"/>
          <w:color w:val="000000" w:themeColor="text1"/>
        </w:rPr>
        <w:t>dministration</w:t>
      </w:r>
      <w:r w:rsidR="00F7312D">
        <w:rPr>
          <w:rFonts w:cstheme="minorHAnsi"/>
          <w:color w:val="000000" w:themeColor="text1"/>
        </w:rPr>
        <w:t xml:space="preserve"> Contract</w:t>
      </w:r>
      <w:r>
        <w:rPr>
          <w:rFonts w:cstheme="minorHAnsi"/>
          <w:color w:val="000000" w:themeColor="text1"/>
        </w:rPr>
        <w:t xml:space="preserve"> Clauses</w:t>
      </w:r>
    </w:p>
    <w:p w14:paraId="5AA7C044" w14:textId="6EAB4E63" w:rsidR="00643AD8" w:rsidRPr="00643AD8" w:rsidRDefault="00643AD8" w:rsidP="00643AD8">
      <w:pPr>
        <w:pStyle w:val="BodyText"/>
        <w:numPr>
          <w:ilvl w:val="1"/>
          <w:numId w:val="13"/>
        </w:numPr>
        <w:spacing w:after="0"/>
        <w:ind w:left="1080"/>
        <w:rPr>
          <w:rFonts w:cstheme="minorHAnsi"/>
          <w:color w:val="000000" w:themeColor="text1"/>
        </w:rPr>
      </w:pPr>
      <w:r w:rsidRPr="00643AD8">
        <w:rPr>
          <w:rFonts w:cstheme="minorHAnsi"/>
          <w:color w:val="000000" w:themeColor="text1"/>
        </w:rPr>
        <w:t>Attachment L: DBE Provisions</w:t>
      </w:r>
    </w:p>
    <w:bookmarkEnd w:id="17"/>
    <w:p w14:paraId="4D96FF52" w14:textId="77777777" w:rsidR="00F34F3B" w:rsidRPr="00FD3798" w:rsidRDefault="00D5744B">
      <w:pPr>
        <w:pStyle w:val="Title"/>
        <w:rPr>
          <w:rFonts w:asciiTheme="minorHAnsi" w:hAnsiTheme="minorHAnsi" w:cstheme="minorHAnsi"/>
        </w:rPr>
      </w:pPr>
      <w:r w:rsidRPr="00FD3798">
        <w:rPr>
          <w:rFonts w:asciiTheme="minorHAnsi" w:hAnsiTheme="minorHAnsi" w:cstheme="minorHAnsi"/>
        </w:rPr>
        <w:br w:type="page"/>
      </w:r>
      <w:bookmarkStart w:id="32" w:name="_Toc23417091"/>
      <w:bookmarkStart w:id="33" w:name="_Toc25566390"/>
      <w:bookmarkStart w:id="34" w:name="_Toc55758372"/>
      <w:r w:rsidRPr="00FD3798">
        <w:rPr>
          <w:rFonts w:asciiTheme="minorHAnsi" w:hAnsiTheme="minorHAnsi" w:cstheme="minorHAnsi"/>
        </w:rPr>
        <w:lastRenderedPageBreak/>
        <w:t>SECTION 5 – EVALUATION PROCEDURE AND CRITERIA</w:t>
      </w:r>
      <w:bookmarkEnd w:id="32"/>
      <w:bookmarkEnd w:id="33"/>
      <w:bookmarkEnd w:id="34"/>
    </w:p>
    <w:p w14:paraId="53920B1C" w14:textId="77777777" w:rsidR="00F34F3B" w:rsidRPr="00FD3798" w:rsidRDefault="00D5744B">
      <w:pPr>
        <w:rPr>
          <w:rFonts w:asciiTheme="minorHAnsi" w:hAnsiTheme="minorHAnsi" w:cstheme="minorHAnsi"/>
        </w:rPr>
      </w:pPr>
      <w:r w:rsidRPr="00FD3798">
        <w:rPr>
          <w:rFonts w:asciiTheme="minorHAnsi" w:hAnsiTheme="minorHAnsi" w:cstheme="minorHAnsi"/>
        </w:rPr>
        <w:t xml:space="preserve">The State will conduct an evaluation of responses to this Solicitation. The evaluations will be conducted using a two-tier scoring methodology described below. </w:t>
      </w:r>
    </w:p>
    <w:p w14:paraId="68DFEB33" w14:textId="77777777" w:rsidR="001470C0" w:rsidRPr="00FD3798" w:rsidRDefault="00D5744B" w:rsidP="00ED0A0B">
      <w:pPr>
        <w:pStyle w:val="ListParagraph"/>
        <w:numPr>
          <w:ilvl w:val="0"/>
          <w:numId w:val="21"/>
        </w:numPr>
        <w:spacing w:after="0"/>
        <w:rPr>
          <w:rFonts w:asciiTheme="minorHAnsi" w:hAnsiTheme="minorHAnsi" w:cstheme="minorHAnsi"/>
        </w:rPr>
      </w:pPr>
      <w:bookmarkStart w:id="35" w:name="_Toc23417095"/>
      <w:r w:rsidRPr="00FD3798">
        <w:rPr>
          <w:rFonts w:asciiTheme="minorHAnsi" w:hAnsiTheme="minorHAnsi" w:cstheme="minorHAnsi"/>
        </w:rPr>
        <w:t>TIER 1</w:t>
      </w:r>
      <w:bookmarkStart w:id="36" w:name="_Toc23417096"/>
      <w:bookmarkEnd w:id="35"/>
    </w:p>
    <w:p w14:paraId="26204718" w14:textId="77777777" w:rsidR="00E8138B" w:rsidRPr="00FD3798" w:rsidRDefault="00D5744B" w:rsidP="00ED0A0B">
      <w:pPr>
        <w:pStyle w:val="ListParagraph"/>
        <w:numPr>
          <w:ilvl w:val="1"/>
          <w:numId w:val="21"/>
        </w:numPr>
        <w:spacing w:after="0"/>
        <w:rPr>
          <w:rFonts w:asciiTheme="minorHAnsi" w:hAnsiTheme="minorHAnsi" w:cstheme="minorHAnsi"/>
        </w:rPr>
      </w:pPr>
      <w:r w:rsidRPr="00FD3798">
        <w:rPr>
          <w:rFonts w:asciiTheme="minorHAnsi" w:hAnsiTheme="minorHAnsi" w:cstheme="minorHAnsi"/>
        </w:rPr>
        <w:t>Phase 1 - Responsiveness and Pass/Fail Requirements.</w:t>
      </w:r>
      <w:bookmarkEnd w:id="36"/>
    </w:p>
    <w:p w14:paraId="20401F37" w14:textId="40C0BEA4" w:rsidR="001470C0" w:rsidRPr="00FD3798" w:rsidRDefault="00E8138B" w:rsidP="00ED0A0B">
      <w:pPr>
        <w:pStyle w:val="ListParagraph"/>
        <w:numPr>
          <w:ilvl w:val="2"/>
          <w:numId w:val="21"/>
        </w:numPr>
        <w:spacing w:after="0"/>
        <w:ind w:left="1800" w:hanging="360"/>
        <w:rPr>
          <w:rFonts w:asciiTheme="minorHAnsi" w:hAnsiTheme="minorHAnsi" w:cstheme="minorHAnsi"/>
        </w:rPr>
      </w:pPr>
      <w:r w:rsidRPr="00FD3798">
        <w:rPr>
          <w:rFonts w:asciiTheme="minorHAnsi" w:hAnsiTheme="minorHAnsi" w:cstheme="minorHAnsi"/>
          <w:color w:val="000000"/>
        </w:rPr>
        <w:t>The State will first review each proposal for responsiveness to determine if the Responder satisfies all mandatory requirements. The State will evaluate these requirements on a pass/fail basis.</w:t>
      </w:r>
    </w:p>
    <w:p w14:paraId="1B6384EB" w14:textId="77777777" w:rsidR="00E8138B" w:rsidRPr="00FD3798" w:rsidRDefault="00D5744B" w:rsidP="00ED0A0B">
      <w:pPr>
        <w:pStyle w:val="ListParagraph"/>
        <w:numPr>
          <w:ilvl w:val="2"/>
          <w:numId w:val="21"/>
        </w:numPr>
        <w:spacing w:after="0"/>
        <w:ind w:left="1800" w:hanging="360"/>
        <w:rPr>
          <w:rFonts w:asciiTheme="minorHAnsi" w:hAnsiTheme="minorHAnsi" w:cstheme="minorHAnsi"/>
          <w:color w:val="000000"/>
        </w:rPr>
      </w:pPr>
      <w:r w:rsidRPr="00FD3798">
        <w:rPr>
          <w:rFonts w:asciiTheme="minorHAnsi" w:hAnsiTheme="minorHAnsi" w:cstheme="minorHAnsi"/>
          <w:color w:val="000000"/>
        </w:rPr>
        <w:t>The following will be considered on a pass/fail basis:</w:t>
      </w:r>
    </w:p>
    <w:p w14:paraId="3C8F2433" w14:textId="0CC27733" w:rsidR="001470C0" w:rsidRPr="00FD3798" w:rsidRDefault="00D5744B" w:rsidP="00ED0A0B">
      <w:pPr>
        <w:pStyle w:val="ListParagraph"/>
        <w:numPr>
          <w:ilvl w:val="3"/>
          <w:numId w:val="22"/>
        </w:numPr>
        <w:spacing w:after="0"/>
        <w:ind w:left="2160"/>
        <w:rPr>
          <w:rFonts w:asciiTheme="minorHAnsi" w:hAnsiTheme="minorHAnsi" w:cstheme="minorHAnsi"/>
          <w:color w:val="000000"/>
        </w:rPr>
      </w:pPr>
      <w:r w:rsidRPr="00FD3798">
        <w:rPr>
          <w:rFonts w:asciiTheme="minorHAnsi" w:hAnsiTheme="minorHAnsi" w:cstheme="minorHAnsi"/>
        </w:rPr>
        <w:t>Responses must be received by the due date and time specified in this RFP.</w:t>
      </w:r>
      <w:bookmarkStart w:id="37" w:name="_Toc23417097"/>
    </w:p>
    <w:p w14:paraId="49253F28" w14:textId="4472701A" w:rsidR="001470C0" w:rsidRPr="00FD3798" w:rsidRDefault="001470C0" w:rsidP="00ED0A0B">
      <w:pPr>
        <w:pStyle w:val="ListParagraph"/>
        <w:numPr>
          <w:ilvl w:val="3"/>
          <w:numId w:val="22"/>
        </w:numPr>
        <w:spacing w:after="0"/>
        <w:ind w:left="2160"/>
        <w:rPr>
          <w:rFonts w:asciiTheme="minorHAnsi" w:hAnsiTheme="minorHAnsi" w:cstheme="minorHAnsi"/>
        </w:rPr>
      </w:pPr>
      <w:r w:rsidRPr="00FD3798">
        <w:rPr>
          <w:rFonts w:asciiTheme="minorHAnsi" w:hAnsiTheme="minorHAnsi" w:cstheme="minorHAnsi"/>
          <w:color w:val="000000"/>
        </w:rPr>
        <w:t>Responder must complete Attachment G</w:t>
      </w:r>
      <w:r w:rsidR="007A7082" w:rsidRPr="00FD3798">
        <w:rPr>
          <w:rFonts w:asciiTheme="minorHAnsi" w:hAnsiTheme="minorHAnsi" w:cstheme="minorHAnsi"/>
          <w:color w:val="000000"/>
        </w:rPr>
        <w:t>:</w:t>
      </w:r>
      <w:r w:rsidRPr="00FD3798">
        <w:rPr>
          <w:rFonts w:asciiTheme="minorHAnsi" w:hAnsiTheme="minorHAnsi" w:cstheme="minorHAnsi"/>
          <w:color w:val="000000"/>
        </w:rPr>
        <w:t xml:space="preserve"> Minimum Qualification Matrix with a “Yes” indicated for each qualification listed.</w:t>
      </w:r>
    </w:p>
    <w:p w14:paraId="5BA56967" w14:textId="77777777" w:rsidR="001470C0" w:rsidRPr="00FD3798" w:rsidRDefault="00D5744B" w:rsidP="00ED0A0B">
      <w:pPr>
        <w:pStyle w:val="ListParagraph"/>
        <w:numPr>
          <w:ilvl w:val="1"/>
          <w:numId w:val="21"/>
        </w:numPr>
        <w:spacing w:after="0"/>
        <w:rPr>
          <w:rFonts w:asciiTheme="minorHAnsi" w:hAnsiTheme="minorHAnsi" w:cstheme="minorHAnsi"/>
        </w:rPr>
      </w:pPr>
      <w:r w:rsidRPr="00FD3798">
        <w:rPr>
          <w:rFonts w:asciiTheme="minorHAnsi" w:hAnsiTheme="minorHAnsi" w:cstheme="minorHAnsi"/>
        </w:rPr>
        <w:t>Phase 2 - Evaluate Responses</w:t>
      </w:r>
    </w:p>
    <w:p w14:paraId="1F6E35AB" w14:textId="77777777" w:rsidR="001470C0" w:rsidRPr="00FD3798" w:rsidRDefault="00D5744B" w:rsidP="00ED0A0B">
      <w:pPr>
        <w:pStyle w:val="ListParagraph"/>
        <w:numPr>
          <w:ilvl w:val="2"/>
          <w:numId w:val="21"/>
        </w:numPr>
        <w:spacing w:after="0"/>
        <w:ind w:left="1800" w:hanging="360"/>
        <w:rPr>
          <w:rFonts w:asciiTheme="minorHAnsi" w:hAnsiTheme="minorHAnsi" w:cstheme="minorHAnsi"/>
          <w:color w:val="000000"/>
        </w:rPr>
      </w:pPr>
      <w:r w:rsidRPr="00FD3798">
        <w:rPr>
          <w:rFonts w:asciiTheme="minorHAnsi" w:hAnsiTheme="minorHAnsi" w:cstheme="minorHAnsi"/>
          <w:color w:val="000000"/>
        </w:rPr>
        <w:t>Only responses found to have met Phase I criteria will be considered in Phase II.</w:t>
      </w:r>
      <w:bookmarkEnd w:id="37"/>
    </w:p>
    <w:p w14:paraId="745FF9BB" w14:textId="0B4960A9" w:rsidR="00BC7ECD" w:rsidRPr="00FD3798" w:rsidRDefault="00D5744B" w:rsidP="00ED0A0B">
      <w:pPr>
        <w:pStyle w:val="ListParagraph"/>
        <w:numPr>
          <w:ilvl w:val="2"/>
          <w:numId w:val="21"/>
        </w:numPr>
        <w:spacing w:after="0"/>
        <w:ind w:left="1800" w:hanging="360"/>
        <w:rPr>
          <w:rFonts w:asciiTheme="minorHAnsi" w:hAnsiTheme="minorHAnsi" w:cstheme="minorHAnsi"/>
          <w:color w:val="000000"/>
        </w:rPr>
      </w:pPr>
      <w:r w:rsidRPr="00FD3798">
        <w:rPr>
          <w:rFonts w:asciiTheme="minorHAnsi" w:hAnsiTheme="minorHAnsi" w:cstheme="minorHAnsi"/>
          <w:color w:val="000000"/>
        </w:rPr>
        <w:t xml:space="preserve">In Tier 1, responses will be rated as follows: </w:t>
      </w:r>
    </w:p>
    <w:tbl>
      <w:tblPr>
        <w:tblpPr w:leftFromText="180" w:rightFromText="180" w:vertAnchor="text" w:horzAnchor="margin" w:tblpXSpec="center" w:tblpY="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3"/>
        <w:gridCol w:w="1592"/>
      </w:tblGrid>
      <w:tr w:rsidR="001470C0" w:rsidRPr="00FD3798" w14:paraId="2CAF407E" w14:textId="77777777" w:rsidTr="00BC7ECD">
        <w:trPr>
          <w:trHeight w:val="261"/>
        </w:trPr>
        <w:tc>
          <w:tcPr>
            <w:tcW w:w="7673" w:type="dxa"/>
            <w:shd w:val="clear" w:color="auto" w:fill="auto"/>
          </w:tcPr>
          <w:p w14:paraId="6D1C7E31" w14:textId="77777777" w:rsidR="001470C0" w:rsidRPr="00FD3798" w:rsidRDefault="001470C0" w:rsidP="00BC7ECD">
            <w:pPr>
              <w:spacing w:after="0"/>
              <w:jc w:val="center"/>
              <w:rPr>
                <w:rFonts w:asciiTheme="minorHAnsi" w:hAnsiTheme="minorHAnsi" w:cstheme="minorHAnsi"/>
                <w:b/>
              </w:rPr>
            </w:pPr>
            <w:r w:rsidRPr="00FD3798">
              <w:rPr>
                <w:rFonts w:asciiTheme="minorHAnsi" w:hAnsiTheme="minorHAnsi" w:cstheme="minorHAnsi"/>
                <w:b/>
              </w:rPr>
              <w:t>Rating Factor</w:t>
            </w:r>
          </w:p>
        </w:tc>
        <w:tc>
          <w:tcPr>
            <w:tcW w:w="1592" w:type="dxa"/>
            <w:shd w:val="clear" w:color="auto" w:fill="auto"/>
          </w:tcPr>
          <w:p w14:paraId="79221C94" w14:textId="77777777" w:rsidR="001470C0" w:rsidRPr="00FD3798" w:rsidRDefault="001470C0" w:rsidP="00BC7ECD">
            <w:pPr>
              <w:spacing w:after="0"/>
              <w:jc w:val="center"/>
              <w:rPr>
                <w:rFonts w:asciiTheme="minorHAnsi" w:hAnsiTheme="minorHAnsi" w:cstheme="minorHAnsi"/>
                <w:b/>
              </w:rPr>
            </w:pPr>
            <w:r w:rsidRPr="00FD3798">
              <w:rPr>
                <w:rFonts w:asciiTheme="minorHAnsi" w:hAnsiTheme="minorHAnsi" w:cstheme="minorHAnsi"/>
                <w:b/>
              </w:rPr>
              <w:t>Points</w:t>
            </w:r>
          </w:p>
        </w:tc>
      </w:tr>
      <w:tr w:rsidR="001470C0" w:rsidRPr="00FD3798" w14:paraId="595DD0E9" w14:textId="77777777" w:rsidTr="001470C0">
        <w:trPr>
          <w:trHeight w:val="1095"/>
        </w:trPr>
        <w:tc>
          <w:tcPr>
            <w:tcW w:w="7673" w:type="dxa"/>
            <w:shd w:val="clear" w:color="auto" w:fill="auto"/>
          </w:tcPr>
          <w:p w14:paraId="5A49FCCF" w14:textId="0CBD3C71" w:rsidR="001470C0" w:rsidRPr="00FD3798" w:rsidRDefault="001470C0" w:rsidP="001470C0">
            <w:pPr>
              <w:spacing w:after="0"/>
              <w:rPr>
                <w:rFonts w:asciiTheme="minorHAnsi" w:hAnsiTheme="minorHAnsi" w:cstheme="minorHAnsi"/>
              </w:rPr>
            </w:pPr>
            <w:r w:rsidRPr="00FD3798">
              <w:rPr>
                <w:rFonts w:asciiTheme="minorHAnsi" w:hAnsiTheme="minorHAnsi" w:cstheme="minorHAnsi"/>
              </w:rPr>
              <w:t xml:space="preserve">Proposal Content, Including: </w:t>
            </w:r>
            <w:r w:rsidR="00E8138B" w:rsidRPr="00FD3798">
              <w:rPr>
                <w:rFonts w:asciiTheme="minorHAnsi" w:hAnsiTheme="minorHAnsi" w:cstheme="minorHAnsi"/>
              </w:rPr>
              <w:t>MaaS Technical Architecture, MaaS Platform Components, Project Approach and Management, Qualifications and Experience, Collaboration, Testing/Quality Management, Security Standards, Training, Support and Maintenance</w:t>
            </w:r>
          </w:p>
        </w:tc>
        <w:tc>
          <w:tcPr>
            <w:tcW w:w="1592" w:type="dxa"/>
            <w:shd w:val="clear" w:color="auto" w:fill="auto"/>
          </w:tcPr>
          <w:p w14:paraId="637485A3" w14:textId="011866D8" w:rsidR="001470C0" w:rsidRPr="00FD3798" w:rsidRDefault="00806335" w:rsidP="001470C0">
            <w:pPr>
              <w:rPr>
                <w:rFonts w:asciiTheme="minorHAnsi" w:hAnsiTheme="minorHAnsi" w:cstheme="minorHAnsi"/>
              </w:rPr>
            </w:pPr>
            <w:r>
              <w:rPr>
                <w:rFonts w:asciiTheme="minorHAnsi" w:hAnsiTheme="minorHAnsi" w:cstheme="minorHAnsi"/>
              </w:rPr>
              <w:t>400</w:t>
            </w:r>
            <w:r w:rsidR="001470C0" w:rsidRPr="00FD3798">
              <w:rPr>
                <w:rFonts w:asciiTheme="minorHAnsi" w:hAnsiTheme="minorHAnsi" w:cstheme="minorHAnsi"/>
              </w:rPr>
              <w:t xml:space="preserve"> points</w:t>
            </w:r>
          </w:p>
          <w:p w14:paraId="0837A266" w14:textId="77777777" w:rsidR="001470C0" w:rsidRPr="00FD3798" w:rsidRDefault="001470C0" w:rsidP="001470C0">
            <w:pPr>
              <w:rPr>
                <w:rFonts w:asciiTheme="minorHAnsi" w:hAnsiTheme="minorHAnsi" w:cstheme="minorHAnsi"/>
              </w:rPr>
            </w:pPr>
          </w:p>
        </w:tc>
      </w:tr>
      <w:tr w:rsidR="001470C0" w:rsidRPr="00FD3798" w14:paraId="1F592D33" w14:textId="77777777" w:rsidTr="001470C0">
        <w:trPr>
          <w:trHeight w:val="258"/>
        </w:trPr>
        <w:tc>
          <w:tcPr>
            <w:tcW w:w="7673" w:type="dxa"/>
            <w:shd w:val="clear" w:color="auto" w:fill="auto"/>
          </w:tcPr>
          <w:p w14:paraId="7F70AB76" w14:textId="77777777" w:rsidR="001470C0" w:rsidRDefault="001470C0" w:rsidP="001470C0">
            <w:pPr>
              <w:spacing w:after="0"/>
              <w:rPr>
                <w:rFonts w:asciiTheme="minorHAnsi" w:hAnsiTheme="minorHAnsi" w:cstheme="minorHAnsi"/>
              </w:rPr>
            </w:pPr>
            <w:r w:rsidRPr="00FD3798">
              <w:rPr>
                <w:rFonts w:asciiTheme="minorHAnsi" w:hAnsiTheme="minorHAnsi" w:cstheme="minorHAnsi"/>
              </w:rPr>
              <w:t xml:space="preserve">Functional/Technical/Service Requirements (Attachment </w:t>
            </w:r>
            <w:r w:rsidR="00E8138B" w:rsidRPr="00FD3798">
              <w:rPr>
                <w:rFonts w:asciiTheme="minorHAnsi" w:hAnsiTheme="minorHAnsi" w:cstheme="minorHAnsi"/>
              </w:rPr>
              <w:t>F</w:t>
            </w:r>
            <w:r w:rsidRPr="00FD3798">
              <w:rPr>
                <w:rFonts w:asciiTheme="minorHAnsi" w:hAnsiTheme="minorHAnsi" w:cstheme="minorHAnsi"/>
              </w:rPr>
              <w:t>)</w:t>
            </w:r>
          </w:p>
          <w:p w14:paraId="7F245AC6" w14:textId="6E1A2520" w:rsidR="001232D0" w:rsidRPr="00FD3798" w:rsidRDefault="001232D0" w:rsidP="001470C0">
            <w:pPr>
              <w:spacing w:after="0"/>
              <w:rPr>
                <w:rFonts w:asciiTheme="minorHAnsi" w:hAnsiTheme="minorHAnsi" w:cstheme="minorHAnsi"/>
              </w:rPr>
            </w:pPr>
            <w:r>
              <w:rPr>
                <w:rFonts w:asciiTheme="minorHAnsi" w:hAnsiTheme="minorHAnsi" w:cstheme="minorHAnsi"/>
              </w:rPr>
              <w:tab/>
            </w:r>
            <w:r w:rsidRPr="00AE3551">
              <w:rPr>
                <w:rFonts w:asciiTheme="minorHAnsi" w:hAnsiTheme="minorHAnsi" w:cstheme="minorHAnsi"/>
                <w:b/>
                <w:bCs/>
              </w:rPr>
              <w:t>Note</w:t>
            </w:r>
            <w:r>
              <w:rPr>
                <w:rFonts w:asciiTheme="minorHAnsi" w:hAnsiTheme="minorHAnsi" w:cstheme="minorHAnsi"/>
              </w:rPr>
              <w:t xml:space="preserve">: Demonstratable proof the solution meets requirements is expected </w:t>
            </w:r>
            <w:r>
              <w:rPr>
                <w:rFonts w:asciiTheme="minorHAnsi" w:hAnsiTheme="minorHAnsi" w:cstheme="minorHAnsi"/>
              </w:rPr>
              <w:tab/>
              <w:t xml:space="preserve">in the </w:t>
            </w:r>
            <w:r w:rsidR="00AE3551">
              <w:rPr>
                <w:rFonts w:asciiTheme="minorHAnsi" w:hAnsiTheme="minorHAnsi" w:cstheme="minorHAnsi"/>
              </w:rPr>
              <w:t xml:space="preserve">Demo/Interview portion of the </w:t>
            </w:r>
            <w:r w:rsidR="00643AD8">
              <w:rPr>
                <w:rFonts w:asciiTheme="minorHAnsi" w:hAnsiTheme="minorHAnsi" w:cstheme="minorHAnsi"/>
              </w:rPr>
              <w:t>T</w:t>
            </w:r>
            <w:r>
              <w:rPr>
                <w:rFonts w:asciiTheme="minorHAnsi" w:hAnsiTheme="minorHAnsi" w:cstheme="minorHAnsi"/>
              </w:rPr>
              <w:t>ier 2 evaluation.</w:t>
            </w:r>
            <w:r w:rsidR="00AE3551">
              <w:rPr>
                <w:rFonts w:asciiTheme="minorHAnsi" w:hAnsiTheme="minorHAnsi" w:cstheme="minorHAnsi"/>
              </w:rPr>
              <w:t xml:space="preserve"> The 400 points </w:t>
            </w:r>
            <w:r w:rsidR="00643AD8">
              <w:rPr>
                <w:rFonts w:asciiTheme="minorHAnsi" w:hAnsiTheme="minorHAnsi" w:cstheme="minorHAnsi"/>
              </w:rPr>
              <w:tab/>
            </w:r>
            <w:r w:rsidR="00AE3551">
              <w:rPr>
                <w:rFonts w:asciiTheme="minorHAnsi" w:hAnsiTheme="minorHAnsi" w:cstheme="minorHAnsi"/>
              </w:rPr>
              <w:t>here (</w:t>
            </w:r>
            <w:r w:rsidR="00C44EA6">
              <w:rPr>
                <w:rFonts w:asciiTheme="minorHAnsi" w:hAnsiTheme="minorHAnsi" w:cstheme="minorHAnsi"/>
              </w:rPr>
              <w:t>T</w:t>
            </w:r>
            <w:r w:rsidR="00AE3551">
              <w:rPr>
                <w:rFonts w:asciiTheme="minorHAnsi" w:hAnsiTheme="minorHAnsi" w:cstheme="minorHAnsi"/>
              </w:rPr>
              <w:t xml:space="preserve">ier 1) are based on the vendor’s written self-assessment in the </w:t>
            </w:r>
            <w:r w:rsidR="00643AD8">
              <w:rPr>
                <w:rFonts w:asciiTheme="minorHAnsi" w:hAnsiTheme="minorHAnsi" w:cstheme="minorHAnsi"/>
              </w:rPr>
              <w:tab/>
            </w:r>
            <w:r w:rsidR="00AE3551">
              <w:rPr>
                <w:rFonts w:asciiTheme="minorHAnsi" w:hAnsiTheme="minorHAnsi" w:cstheme="minorHAnsi"/>
              </w:rPr>
              <w:t>response to Attachment F.</w:t>
            </w:r>
          </w:p>
        </w:tc>
        <w:tc>
          <w:tcPr>
            <w:tcW w:w="1592" w:type="dxa"/>
            <w:shd w:val="clear" w:color="auto" w:fill="auto"/>
          </w:tcPr>
          <w:p w14:paraId="30BB5FDB" w14:textId="48320F01" w:rsidR="001470C0" w:rsidRPr="00FD3798" w:rsidRDefault="00E8138B" w:rsidP="001470C0">
            <w:pPr>
              <w:spacing w:after="0"/>
              <w:rPr>
                <w:rFonts w:asciiTheme="minorHAnsi" w:hAnsiTheme="minorHAnsi" w:cstheme="minorHAnsi"/>
                <w:i/>
              </w:rPr>
            </w:pPr>
            <w:r w:rsidRPr="00FD3798">
              <w:rPr>
                <w:rFonts w:asciiTheme="minorHAnsi" w:hAnsiTheme="minorHAnsi" w:cstheme="minorHAnsi"/>
              </w:rPr>
              <w:t>400</w:t>
            </w:r>
            <w:r w:rsidR="001470C0" w:rsidRPr="00FD3798">
              <w:rPr>
                <w:rFonts w:asciiTheme="minorHAnsi" w:hAnsiTheme="minorHAnsi" w:cstheme="minorHAnsi"/>
              </w:rPr>
              <w:t xml:space="preserve"> points</w:t>
            </w:r>
          </w:p>
        </w:tc>
      </w:tr>
      <w:tr w:rsidR="00E8138B" w:rsidRPr="00FD3798" w14:paraId="678BBC43" w14:textId="77777777" w:rsidTr="001470C0">
        <w:tc>
          <w:tcPr>
            <w:tcW w:w="7673" w:type="dxa"/>
            <w:shd w:val="clear" w:color="auto" w:fill="auto"/>
          </w:tcPr>
          <w:p w14:paraId="15C2798C" w14:textId="67A545DC" w:rsidR="00E8138B" w:rsidRPr="00FD3798" w:rsidRDefault="00E8138B" w:rsidP="001470C0">
            <w:pPr>
              <w:spacing w:after="0"/>
              <w:rPr>
                <w:rFonts w:asciiTheme="minorHAnsi" w:hAnsiTheme="minorHAnsi" w:cstheme="minorHAnsi"/>
              </w:rPr>
            </w:pPr>
            <w:r w:rsidRPr="00FD3798">
              <w:rPr>
                <w:rFonts w:asciiTheme="minorHAnsi" w:hAnsiTheme="minorHAnsi" w:cstheme="minorHAnsi"/>
              </w:rPr>
              <w:t>Accessibility of Products and Services (VPAT)</w:t>
            </w:r>
          </w:p>
        </w:tc>
        <w:tc>
          <w:tcPr>
            <w:tcW w:w="1592" w:type="dxa"/>
            <w:shd w:val="clear" w:color="auto" w:fill="auto"/>
          </w:tcPr>
          <w:p w14:paraId="60BDAC66" w14:textId="26F3B99C" w:rsidR="00E8138B" w:rsidRPr="00FD3798" w:rsidRDefault="00E8138B" w:rsidP="001470C0">
            <w:pPr>
              <w:spacing w:after="0"/>
              <w:rPr>
                <w:rFonts w:asciiTheme="minorHAnsi" w:hAnsiTheme="minorHAnsi" w:cstheme="minorHAnsi"/>
              </w:rPr>
            </w:pPr>
            <w:r w:rsidRPr="0067285E">
              <w:rPr>
                <w:rFonts w:asciiTheme="minorHAnsi" w:hAnsiTheme="minorHAnsi" w:cstheme="minorHAnsi"/>
              </w:rPr>
              <w:t>1</w:t>
            </w:r>
            <w:r w:rsidR="00806335" w:rsidRPr="0067285E">
              <w:rPr>
                <w:rFonts w:asciiTheme="minorHAnsi" w:hAnsiTheme="minorHAnsi" w:cstheme="minorHAnsi"/>
              </w:rPr>
              <w:t>00</w:t>
            </w:r>
            <w:r w:rsidRPr="0067285E">
              <w:rPr>
                <w:rFonts w:asciiTheme="minorHAnsi" w:hAnsiTheme="minorHAnsi" w:cstheme="minorHAnsi"/>
              </w:rPr>
              <w:t xml:space="preserve"> points</w:t>
            </w:r>
          </w:p>
        </w:tc>
      </w:tr>
      <w:tr w:rsidR="001470C0" w:rsidRPr="00FD3798" w14:paraId="7077D058" w14:textId="77777777" w:rsidTr="001470C0">
        <w:tc>
          <w:tcPr>
            <w:tcW w:w="7673" w:type="dxa"/>
            <w:shd w:val="clear" w:color="auto" w:fill="auto"/>
          </w:tcPr>
          <w:p w14:paraId="3B27D2CC" w14:textId="14F74F3B" w:rsidR="001470C0" w:rsidRPr="00FD3798" w:rsidRDefault="001470C0" w:rsidP="001470C0">
            <w:pPr>
              <w:spacing w:after="0"/>
              <w:rPr>
                <w:rFonts w:asciiTheme="minorHAnsi" w:hAnsiTheme="minorHAnsi" w:cstheme="minorHAnsi"/>
              </w:rPr>
            </w:pPr>
            <w:r w:rsidRPr="00FD3798">
              <w:rPr>
                <w:rFonts w:asciiTheme="minorHAnsi" w:hAnsiTheme="minorHAnsi" w:cstheme="minorHAnsi"/>
              </w:rPr>
              <w:t>Cost (Cost Proposal Attachment C</w:t>
            </w:r>
            <w:r w:rsidR="00934E68">
              <w:rPr>
                <w:rFonts w:asciiTheme="minorHAnsi" w:hAnsiTheme="minorHAnsi" w:cstheme="minorHAnsi"/>
              </w:rPr>
              <w:t>1</w:t>
            </w:r>
            <w:r w:rsidR="00934E68">
              <w:t xml:space="preserve"> and C2</w:t>
            </w:r>
            <w:r w:rsidRPr="00FD3798">
              <w:rPr>
                <w:rFonts w:asciiTheme="minorHAnsi" w:hAnsiTheme="minorHAnsi" w:cstheme="minorHAnsi"/>
              </w:rPr>
              <w:t xml:space="preserve"> - Separate Attachment)</w:t>
            </w:r>
          </w:p>
        </w:tc>
        <w:tc>
          <w:tcPr>
            <w:tcW w:w="1592" w:type="dxa"/>
            <w:shd w:val="clear" w:color="auto" w:fill="auto"/>
          </w:tcPr>
          <w:p w14:paraId="01CEAAB7" w14:textId="77777777" w:rsidR="001470C0" w:rsidRPr="00FD3798" w:rsidRDefault="001470C0" w:rsidP="001470C0">
            <w:pPr>
              <w:spacing w:after="0"/>
              <w:rPr>
                <w:rFonts w:asciiTheme="minorHAnsi" w:hAnsiTheme="minorHAnsi" w:cstheme="minorHAnsi"/>
              </w:rPr>
            </w:pPr>
            <w:r w:rsidRPr="00FD3798">
              <w:rPr>
                <w:rFonts w:asciiTheme="minorHAnsi" w:hAnsiTheme="minorHAnsi" w:cstheme="minorHAnsi"/>
              </w:rPr>
              <w:t>100 points</w:t>
            </w:r>
          </w:p>
        </w:tc>
      </w:tr>
      <w:tr w:rsidR="001470C0" w:rsidRPr="00FD3798" w14:paraId="665FE608" w14:textId="77777777" w:rsidTr="00BC7ECD">
        <w:trPr>
          <w:trHeight w:val="198"/>
        </w:trPr>
        <w:tc>
          <w:tcPr>
            <w:tcW w:w="7673" w:type="dxa"/>
            <w:shd w:val="clear" w:color="auto" w:fill="auto"/>
          </w:tcPr>
          <w:p w14:paraId="3F80C412" w14:textId="77777777" w:rsidR="001470C0" w:rsidRPr="00FD3798" w:rsidRDefault="001470C0" w:rsidP="00BC7ECD">
            <w:pPr>
              <w:spacing w:after="0"/>
              <w:rPr>
                <w:rFonts w:asciiTheme="minorHAnsi" w:hAnsiTheme="minorHAnsi" w:cstheme="minorHAnsi"/>
                <w:b/>
              </w:rPr>
            </w:pPr>
            <w:r w:rsidRPr="00FD3798">
              <w:rPr>
                <w:rFonts w:asciiTheme="minorHAnsi" w:hAnsiTheme="minorHAnsi" w:cstheme="minorHAnsi"/>
                <w:b/>
              </w:rPr>
              <w:t>Total</w:t>
            </w:r>
          </w:p>
        </w:tc>
        <w:tc>
          <w:tcPr>
            <w:tcW w:w="1592" w:type="dxa"/>
            <w:shd w:val="clear" w:color="auto" w:fill="auto"/>
          </w:tcPr>
          <w:p w14:paraId="49EEB9EF" w14:textId="77777777" w:rsidR="001470C0" w:rsidRPr="00FD3798" w:rsidRDefault="001470C0" w:rsidP="00BC7ECD">
            <w:pPr>
              <w:spacing w:after="0"/>
              <w:rPr>
                <w:rFonts w:asciiTheme="minorHAnsi" w:hAnsiTheme="minorHAnsi" w:cstheme="minorHAnsi"/>
                <w:b/>
              </w:rPr>
            </w:pPr>
            <w:r w:rsidRPr="00FD3798">
              <w:rPr>
                <w:rFonts w:asciiTheme="minorHAnsi" w:hAnsiTheme="minorHAnsi" w:cstheme="minorHAnsi"/>
                <w:b/>
              </w:rPr>
              <w:t>1000 points</w:t>
            </w:r>
          </w:p>
        </w:tc>
      </w:tr>
      <w:tr w:rsidR="001470C0" w:rsidRPr="00FD3798" w14:paraId="263E0B28" w14:textId="77777777" w:rsidTr="001470C0">
        <w:tc>
          <w:tcPr>
            <w:tcW w:w="7673" w:type="dxa"/>
            <w:shd w:val="clear" w:color="auto" w:fill="auto"/>
          </w:tcPr>
          <w:p w14:paraId="0808A371" w14:textId="77777777" w:rsidR="001470C0" w:rsidRPr="00C1148F" w:rsidRDefault="001470C0" w:rsidP="001470C0">
            <w:pPr>
              <w:spacing w:after="0"/>
              <w:rPr>
                <w:rFonts w:asciiTheme="minorHAnsi" w:hAnsiTheme="minorHAnsi" w:cstheme="minorHAnsi"/>
              </w:rPr>
            </w:pPr>
            <w:r w:rsidRPr="00C1148F">
              <w:rPr>
                <w:rFonts w:asciiTheme="minorHAnsi" w:hAnsiTheme="minorHAnsi" w:cstheme="minorHAnsi"/>
              </w:rPr>
              <w:t>Targeted Group/Economically Disadvantaged/Veteran Owned preference points</w:t>
            </w:r>
          </w:p>
        </w:tc>
        <w:tc>
          <w:tcPr>
            <w:tcW w:w="1592" w:type="dxa"/>
            <w:shd w:val="clear" w:color="auto" w:fill="auto"/>
          </w:tcPr>
          <w:p w14:paraId="4E72D40E" w14:textId="77777777" w:rsidR="001470C0" w:rsidRPr="00C1148F" w:rsidRDefault="001470C0" w:rsidP="001470C0">
            <w:pPr>
              <w:spacing w:after="0"/>
              <w:rPr>
                <w:rFonts w:asciiTheme="minorHAnsi" w:hAnsiTheme="minorHAnsi" w:cstheme="minorHAnsi"/>
              </w:rPr>
            </w:pPr>
            <w:r w:rsidRPr="00C1148F">
              <w:rPr>
                <w:rFonts w:asciiTheme="minorHAnsi" w:hAnsiTheme="minorHAnsi" w:cstheme="minorHAnsi"/>
              </w:rPr>
              <w:t>60 points</w:t>
            </w:r>
          </w:p>
        </w:tc>
      </w:tr>
    </w:tbl>
    <w:p w14:paraId="1B3C1E16" w14:textId="6746497A" w:rsidR="00103149" w:rsidRPr="00FD3798" w:rsidRDefault="00103149">
      <w:pPr>
        <w:ind w:left="360"/>
        <w:rPr>
          <w:rFonts w:asciiTheme="minorHAnsi" w:hAnsiTheme="minorHAnsi" w:cstheme="minorHAnsi"/>
        </w:rPr>
      </w:pPr>
    </w:p>
    <w:p w14:paraId="0E7DB7F2" w14:textId="77777777" w:rsidR="00103149" w:rsidRPr="00FD3798" w:rsidRDefault="00103149">
      <w:pPr>
        <w:ind w:left="360"/>
        <w:rPr>
          <w:rFonts w:asciiTheme="minorHAnsi" w:hAnsiTheme="minorHAnsi" w:cstheme="minorHAnsi"/>
        </w:rPr>
      </w:pPr>
    </w:p>
    <w:p w14:paraId="6E47918C" w14:textId="77777777" w:rsidR="00E8138B" w:rsidRPr="00FD3798" w:rsidRDefault="00E8138B">
      <w:pPr>
        <w:ind w:left="360"/>
        <w:rPr>
          <w:rFonts w:asciiTheme="minorHAnsi" w:hAnsiTheme="minorHAnsi" w:cstheme="minorHAnsi"/>
        </w:rPr>
      </w:pPr>
    </w:p>
    <w:p w14:paraId="1BC20CC1" w14:textId="77777777" w:rsidR="00E8138B" w:rsidRPr="00FD3798" w:rsidRDefault="00E8138B">
      <w:pPr>
        <w:ind w:left="360"/>
        <w:rPr>
          <w:rFonts w:asciiTheme="minorHAnsi" w:hAnsiTheme="minorHAnsi" w:cstheme="minorHAnsi"/>
        </w:rPr>
      </w:pPr>
    </w:p>
    <w:p w14:paraId="29CE791F" w14:textId="77777777" w:rsidR="00E8138B" w:rsidRPr="00FD3798" w:rsidRDefault="00E8138B">
      <w:pPr>
        <w:ind w:left="360"/>
        <w:rPr>
          <w:rFonts w:asciiTheme="minorHAnsi" w:hAnsiTheme="minorHAnsi" w:cstheme="minorHAnsi"/>
        </w:rPr>
      </w:pPr>
    </w:p>
    <w:p w14:paraId="12C35A9A" w14:textId="77777777" w:rsidR="00E8138B" w:rsidRPr="00FD3798" w:rsidRDefault="00E8138B">
      <w:pPr>
        <w:ind w:left="360"/>
        <w:rPr>
          <w:rFonts w:asciiTheme="minorHAnsi" w:hAnsiTheme="minorHAnsi" w:cstheme="minorHAnsi"/>
        </w:rPr>
      </w:pPr>
    </w:p>
    <w:p w14:paraId="2B483651" w14:textId="06390777" w:rsidR="00F34F3B" w:rsidRPr="00C1148F" w:rsidRDefault="00D5744B" w:rsidP="00ED0A0B">
      <w:pPr>
        <w:pStyle w:val="ListParagraph"/>
        <w:numPr>
          <w:ilvl w:val="2"/>
          <w:numId w:val="21"/>
        </w:numPr>
        <w:spacing w:after="0"/>
        <w:ind w:left="1800" w:hanging="360"/>
        <w:rPr>
          <w:rFonts w:asciiTheme="minorHAnsi" w:hAnsiTheme="minorHAnsi" w:cstheme="minorHAnsi"/>
          <w:color w:val="000000"/>
        </w:rPr>
      </w:pPr>
      <w:r w:rsidRPr="00C1148F">
        <w:rPr>
          <w:rFonts w:asciiTheme="minorHAnsi" w:hAnsiTheme="minorHAnsi" w:cstheme="minorHAnsi"/>
          <w:color w:val="000000"/>
        </w:rPr>
        <w:t>Preferences points are described under Solicitation Terms and will be applied to the total score after points have been awarded.</w:t>
      </w:r>
    </w:p>
    <w:p w14:paraId="28D14AD1" w14:textId="77777777" w:rsidR="00E8138B" w:rsidRPr="00FD3798" w:rsidRDefault="00D5744B" w:rsidP="00ED0A0B">
      <w:pPr>
        <w:pStyle w:val="ListParagraph"/>
        <w:numPr>
          <w:ilvl w:val="1"/>
          <w:numId w:val="21"/>
        </w:numPr>
        <w:spacing w:after="0"/>
        <w:rPr>
          <w:rFonts w:asciiTheme="minorHAnsi" w:hAnsiTheme="minorHAnsi" w:cstheme="minorHAnsi"/>
        </w:rPr>
      </w:pPr>
      <w:bookmarkStart w:id="38" w:name="_Toc23417098"/>
      <w:r w:rsidRPr="00FD3798">
        <w:rPr>
          <w:rFonts w:asciiTheme="minorHAnsi" w:hAnsiTheme="minorHAnsi" w:cstheme="minorHAnsi"/>
        </w:rPr>
        <w:t>Phase 3: Shortlist</w:t>
      </w:r>
    </w:p>
    <w:p w14:paraId="0C589726" w14:textId="2D120EDF" w:rsidR="00F34F3B" w:rsidRPr="00FD3798" w:rsidRDefault="00D5744B" w:rsidP="00ED0A0B">
      <w:pPr>
        <w:pStyle w:val="ListParagraph"/>
        <w:numPr>
          <w:ilvl w:val="2"/>
          <w:numId w:val="21"/>
        </w:numPr>
        <w:spacing w:after="0"/>
        <w:ind w:left="1800" w:hanging="360"/>
        <w:rPr>
          <w:rFonts w:asciiTheme="minorHAnsi" w:hAnsiTheme="minorHAnsi" w:cstheme="minorHAnsi"/>
          <w:color w:val="000000"/>
        </w:rPr>
      </w:pPr>
      <w:r w:rsidRPr="00FD3798">
        <w:rPr>
          <w:rFonts w:asciiTheme="minorHAnsi" w:hAnsiTheme="minorHAnsi" w:cstheme="minorHAnsi"/>
          <w:color w:val="000000"/>
        </w:rPr>
        <w:t>Each Responder will be ranked based on each Responder’s Tier 1 total score. The State will shortlist the highest scoring Responders by determining the natural break in Responders’ scores. Only the highest scoring Responders in Tier 1 will advance to Tier 2.</w:t>
      </w:r>
      <w:bookmarkEnd w:id="38"/>
      <w:r w:rsidRPr="00FD3798">
        <w:rPr>
          <w:rFonts w:asciiTheme="minorHAnsi" w:hAnsiTheme="minorHAnsi" w:cstheme="minorHAnsi"/>
          <w:color w:val="000000"/>
        </w:rPr>
        <w:t xml:space="preserve"> </w:t>
      </w:r>
    </w:p>
    <w:p w14:paraId="3083245B" w14:textId="77777777" w:rsidR="00BC7ECD" w:rsidRPr="00FD3798" w:rsidRDefault="00BC7ECD">
      <w:pPr>
        <w:rPr>
          <w:rFonts w:asciiTheme="minorHAnsi" w:hAnsiTheme="minorHAnsi" w:cstheme="minorHAnsi"/>
        </w:rPr>
      </w:pPr>
      <w:bookmarkStart w:id="39" w:name="_Toc23417099"/>
      <w:r w:rsidRPr="00FD3798">
        <w:rPr>
          <w:rFonts w:asciiTheme="minorHAnsi" w:hAnsiTheme="minorHAnsi" w:cstheme="minorHAnsi"/>
        </w:rPr>
        <w:br w:type="page"/>
      </w:r>
    </w:p>
    <w:p w14:paraId="3DAB387D" w14:textId="381248E4" w:rsidR="00F34F3B" w:rsidRPr="00FD3798" w:rsidRDefault="00D5744B" w:rsidP="00ED0A0B">
      <w:pPr>
        <w:pStyle w:val="ListParagraph"/>
        <w:numPr>
          <w:ilvl w:val="0"/>
          <w:numId w:val="21"/>
        </w:numPr>
        <w:spacing w:after="0"/>
        <w:rPr>
          <w:rFonts w:asciiTheme="minorHAnsi" w:hAnsiTheme="minorHAnsi" w:cstheme="minorHAnsi"/>
        </w:rPr>
      </w:pPr>
      <w:r w:rsidRPr="00FD3798">
        <w:rPr>
          <w:rFonts w:asciiTheme="minorHAnsi" w:hAnsiTheme="minorHAnsi" w:cstheme="minorHAnsi"/>
        </w:rPr>
        <w:lastRenderedPageBreak/>
        <w:t>TIER 2</w:t>
      </w:r>
      <w:bookmarkEnd w:id="39"/>
    </w:p>
    <w:p w14:paraId="114AB303" w14:textId="77777777" w:rsidR="00BC7ECD" w:rsidRPr="00FD3798" w:rsidRDefault="00D5744B" w:rsidP="00ED0A0B">
      <w:pPr>
        <w:pStyle w:val="ListParagraph"/>
        <w:numPr>
          <w:ilvl w:val="1"/>
          <w:numId w:val="21"/>
        </w:numPr>
        <w:spacing w:after="0"/>
        <w:rPr>
          <w:rFonts w:asciiTheme="minorHAnsi" w:hAnsiTheme="minorHAnsi" w:cstheme="minorHAnsi"/>
        </w:rPr>
      </w:pPr>
      <w:bookmarkStart w:id="40" w:name="_Toc23417100"/>
      <w:r w:rsidRPr="00FD3798">
        <w:rPr>
          <w:rFonts w:asciiTheme="minorHAnsi" w:hAnsiTheme="minorHAnsi" w:cstheme="minorHAnsi"/>
        </w:rPr>
        <w:t>Phase 1 - Evaluate Responders</w:t>
      </w:r>
    </w:p>
    <w:p w14:paraId="6CA2E947" w14:textId="684DF206" w:rsidR="00F34F3B" w:rsidRPr="00FD3798" w:rsidRDefault="00D5744B" w:rsidP="00ED0A0B">
      <w:pPr>
        <w:pStyle w:val="ListParagraph"/>
        <w:numPr>
          <w:ilvl w:val="2"/>
          <w:numId w:val="21"/>
        </w:numPr>
        <w:spacing w:after="0"/>
        <w:ind w:left="1800" w:hanging="360"/>
        <w:rPr>
          <w:rFonts w:asciiTheme="minorHAnsi" w:hAnsiTheme="minorHAnsi" w:cstheme="minorHAnsi"/>
          <w:color w:val="000000"/>
        </w:rPr>
      </w:pPr>
      <w:r w:rsidRPr="00FD3798">
        <w:rPr>
          <w:rFonts w:asciiTheme="minorHAnsi" w:hAnsiTheme="minorHAnsi" w:cstheme="minorHAnsi"/>
          <w:color w:val="000000"/>
        </w:rPr>
        <w:t>All Responders’ scores will be re-set to zero prior to beginning Tier 2.</w:t>
      </w:r>
      <w:bookmarkEnd w:id="40"/>
      <w:r w:rsidRPr="00FD3798">
        <w:rPr>
          <w:rFonts w:asciiTheme="minorHAnsi" w:hAnsiTheme="minorHAnsi" w:cstheme="minorHAnsi"/>
          <w:color w:val="000000"/>
        </w:rPr>
        <w:t xml:space="preserve"> </w:t>
      </w:r>
    </w:p>
    <w:p w14:paraId="72714B77" w14:textId="67DA3048" w:rsidR="00BC7ECD" w:rsidRPr="00FD3798" w:rsidRDefault="00D5744B" w:rsidP="00ED0A0B">
      <w:pPr>
        <w:pStyle w:val="ListParagraph"/>
        <w:numPr>
          <w:ilvl w:val="2"/>
          <w:numId w:val="21"/>
        </w:numPr>
        <w:spacing w:after="0"/>
        <w:ind w:left="1800" w:hanging="360"/>
        <w:rPr>
          <w:rFonts w:asciiTheme="minorHAnsi" w:hAnsiTheme="minorHAnsi" w:cstheme="minorHAnsi"/>
          <w:color w:val="000000"/>
        </w:rPr>
      </w:pPr>
      <w:r w:rsidRPr="00FD3798">
        <w:rPr>
          <w:rFonts w:asciiTheme="minorHAnsi" w:hAnsiTheme="minorHAnsi" w:cstheme="minorHAnsi"/>
          <w:color w:val="000000"/>
        </w:rPr>
        <w:t xml:space="preserve">In Tier 2, Responders will be rated as follows: </w:t>
      </w:r>
    </w:p>
    <w:tbl>
      <w:tblPr>
        <w:tblpPr w:leftFromText="180" w:rightFromText="180" w:vertAnchor="text" w:horzAnchor="margin" w:tblpXSpec="center" w:tblpY="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3"/>
        <w:gridCol w:w="1592"/>
      </w:tblGrid>
      <w:tr w:rsidR="00BC7ECD" w:rsidRPr="00FD3798" w14:paraId="6914DF02" w14:textId="77777777" w:rsidTr="00BC7ECD">
        <w:tc>
          <w:tcPr>
            <w:tcW w:w="7673" w:type="dxa"/>
            <w:shd w:val="clear" w:color="auto" w:fill="auto"/>
          </w:tcPr>
          <w:p w14:paraId="02585C54" w14:textId="77777777" w:rsidR="00BC7ECD" w:rsidRPr="00FD3798" w:rsidRDefault="00BC7ECD" w:rsidP="00ED0A0B">
            <w:pPr>
              <w:spacing w:after="0"/>
              <w:jc w:val="center"/>
              <w:rPr>
                <w:rFonts w:asciiTheme="minorHAnsi" w:hAnsiTheme="minorHAnsi" w:cstheme="minorHAnsi"/>
                <w:b/>
              </w:rPr>
            </w:pPr>
            <w:r w:rsidRPr="00FD3798">
              <w:rPr>
                <w:rFonts w:asciiTheme="minorHAnsi" w:hAnsiTheme="minorHAnsi" w:cstheme="minorHAnsi"/>
                <w:b/>
              </w:rPr>
              <w:t>Rating Factor</w:t>
            </w:r>
          </w:p>
        </w:tc>
        <w:tc>
          <w:tcPr>
            <w:tcW w:w="1592" w:type="dxa"/>
            <w:shd w:val="clear" w:color="auto" w:fill="auto"/>
          </w:tcPr>
          <w:p w14:paraId="12DAA5BC" w14:textId="77777777" w:rsidR="00BC7ECD" w:rsidRPr="00FD3798" w:rsidRDefault="00BC7ECD" w:rsidP="00ED0A0B">
            <w:pPr>
              <w:spacing w:after="0"/>
              <w:jc w:val="center"/>
              <w:rPr>
                <w:rFonts w:asciiTheme="minorHAnsi" w:hAnsiTheme="minorHAnsi" w:cstheme="minorHAnsi"/>
                <w:b/>
              </w:rPr>
            </w:pPr>
            <w:r w:rsidRPr="00FD3798">
              <w:rPr>
                <w:rFonts w:asciiTheme="minorHAnsi" w:hAnsiTheme="minorHAnsi" w:cstheme="minorHAnsi"/>
                <w:b/>
              </w:rPr>
              <w:t>Points</w:t>
            </w:r>
          </w:p>
        </w:tc>
      </w:tr>
      <w:tr w:rsidR="00BC7ECD" w:rsidRPr="00FD3798" w14:paraId="35F670B5" w14:textId="77777777" w:rsidTr="00BC7ECD">
        <w:trPr>
          <w:trHeight w:val="462"/>
        </w:trPr>
        <w:tc>
          <w:tcPr>
            <w:tcW w:w="7673" w:type="dxa"/>
            <w:shd w:val="clear" w:color="auto" w:fill="auto"/>
          </w:tcPr>
          <w:p w14:paraId="2E3BF817" w14:textId="77777777" w:rsidR="00BC7ECD" w:rsidRDefault="00BC7ECD" w:rsidP="00BC7ECD">
            <w:pPr>
              <w:spacing w:after="0"/>
              <w:rPr>
                <w:rFonts w:asciiTheme="minorHAnsi" w:hAnsiTheme="minorHAnsi" w:cstheme="minorHAnsi"/>
              </w:rPr>
            </w:pPr>
            <w:r w:rsidRPr="00FD3798">
              <w:rPr>
                <w:rFonts w:asciiTheme="minorHAnsi" w:hAnsiTheme="minorHAnsi" w:cstheme="minorHAnsi"/>
              </w:rPr>
              <w:t>Software Demonstrations and Interviews (4 hours, with option for additional sessions</w:t>
            </w:r>
            <w:r w:rsidR="00ED0A0B" w:rsidRPr="00FD3798">
              <w:rPr>
                <w:rFonts w:asciiTheme="minorHAnsi" w:hAnsiTheme="minorHAnsi" w:cstheme="minorHAnsi"/>
              </w:rPr>
              <w:t xml:space="preserve"> as determined by the State</w:t>
            </w:r>
            <w:r w:rsidRPr="00FD3798">
              <w:rPr>
                <w:rFonts w:asciiTheme="minorHAnsi" w:hAnsiTheme="minorHAnsi" w:cstheme="minorHAnsi"/>
              </w:rPr>
              <w:t>.)</w:t>
            </w:r>
          </w:p>
          <w:p w14:paraId="60BC4C08" w14:textId="3B853955" w:rsidR="001232D0" w:rsidRPr="00FD3798" w:rsidRDefault="00AE3551" w:rsidP="00BC7ECD">
            <w:pPr>
              <w:spacing w:after="0"/>
              <w:rPr>
                <w:rFonts w:asciiTheme="minorHAnsi" w:hAnsiTheme="minorHAnsi" w:cstheme="minorHAnsi"/>
              </w:rPr>
            </w:pPr>
            <w:r>
              <w:rPr>
                <w:rFonts w:asciiTheme="minorHAnsi" w:hAnsiTheme="minorHAnsi" w:cstheme="minorHAnsi"/>
              </w:rPr>
              <w:tab/>
            </w:r>
            <w:r w:rsidR="001232D0" w:rsidRPr="00AE3551">
              <w:rPr>
                <w:rFonts w:asciiTheme="minorHAnsi" w:hAnsiTheme="minorHAnsi" w:cstheme="minorHAnsi"/>
                <w:b/>
                <w:bCs/>
              </w:rPr>
              <w:t>Note</w:t>
            </w:r>
            <w:r w:rsidR="001232D0">
              <w:rPr>
                <w:rFonts w:asciiTheme="minorHAnsi" w:hAnsiTheme="minorHAnsi" w:cstheme="minorHAnsi"/>
              </w:rPr>
              <w:t xml:space="preserve">: Vendor must provide proof their solution meets the requirements as </w:t>
            </w:r>
            <w:r>
              <w:rPr>
                <w:rFonts w:asciiTheme="minorHAnsi" w:hAnsiTheme="minorHAnsi" w:cstheme="minorHAnsi"/>
              </w:rPr>
              <w:tab/>
            </w:r>
            <w:r w:rsidR="001232D0">
              <w:rPr>
                <w:rFonts w:asciiTheme="minorHAnsi" w:hAnsiTheme="minorHAnsi" w:cstheme="minorHAnsi"/>
              </w:rPr>
              <w:t xml:space="preserve">stated in </w:t>
            </w:r>
            <w:r>
              <w:rPr>
                <w:rFonts w:asciiTheme="minorHAnsi" w:hAnsiTheme="minorHAnsi" w:cstheme="minorHAnsi"/>
              </w:rPr>
              <w:t xml:space="preserve">the vendor’s self-assessment in </w:t>
            </w:r>
            <w:r w:rsidR="001232D0">
              <w:rPr>
                <w:rFonts w:asciiTheme="minorHAnsi" w:hAnsiTheme="minorHAnsi" w:cstheme="minorHAnsi"/>
              </w:rPr>
              <w:t>Attachment F.</w:t>
            </w:r>
          </w:p>
        </w:tc>
        <w:tc>
          <w:tcPr>
            <w:tcW w:w="1592" w:type="dxa"/>
            <w:shd w:val="clear" w:color="auto" w:fill="auto"/>
          </w:tcPr>
          <w:p w14:paraId="32F6826D" w14:textId="5377FE9C" w:rsidR="00BC7ECD" w:rsidRPr="00FD3798" w:rsidRDefault="00BC7ECD" w:rsidP="00BC7ECD">
            <w:pPr>
              <w:rPr>
                <w:rFonts w:asciiTheme="minorHAnsi" w:hAnsiTheme="minorHAnsi" w:cstheme="minorHAnsi"/>
              </w:rPr>
            </w:pPr>
            <w:r w:rsidRPr="00FD3798">
              <w:rPr>
                <w:rFonts w:asciiTheme="minorHAnsi" w:hAnsiTheme="minorHAnsi" w:cstheme="minorHAnsi"/>
              </w:rPr>
              <w:t>500 points</w:t>
            </w:r>
          </w:p>
        </w:tc>
      </w:tr>
      <w:tr w:rsidR="00BC7ECD" w:rsidRPr="00FD3798" w14:paraId="4D972E75" w14:textId="77777777" w:rsidTr="00BC7ECD">
        <w:trPr>
          <w:trHeight w:val="258"/>
        </w:trPr>
        <w:tc>
          <w:tcPr>
            <w:tcW w:w="7673" w:type="dxa"/>
            <w:shd w:val="clear" w:color="auto" w:fill="auto"/>
          </w:tcPr>
          <w:p w14:paraId="4A4E92D0" w14:textId="05449D42" w:rsidR="00BC7ECD" w:rsidRPr="00FD3798" w:rsidRDefault="00BC7ECD" w:rsidP="00BC7ECD">
            <w:pPr>
              <w:spacing w:after="0"/>
              <w:rPr>
                <w:rFonts w:asciiTheme="minorHAnsi" w:hAnsiTheme="minorHAnsi" w:cstheme="minorHAnsi"/>
              </w:rPr>
            </w:pPr>
            <w:r w:rsidRPr="00FD3798">
              <w:rPr>
                <w:rFonts w:asciiTheme="minorHAnsi" w:hAnsiTheme="minorHAnsi" w:cstheme="minorHAnsi"/>
              </w:rPr>
              <w:t>References (Attachment E)</w:t>
            </w:r>
          </w:p>
        </w:tc>
        <w:tc>
          <w:tcPr>
            <w:tcW w:w="1592" w:type="dxa"/>
            <w:shd w:val="clear" w:color="auto" w:fill="auto"/>
          </w:tcPr>
          <w:p w14:paraId="43632535" w14:textId="1310C1D9" w:rsidR="00BC7ECD" w:rsidRPr="00FD3798" w:rsidRDefault="00BC7ECD" w:rsidP="00BC7ECD">
            <w:pPr>
              <w:spacing w:after="0"/>
              <w:rPr>
                <w:rFonts w:asciiTheme="minorHAnsi" w:hAnsiTheme="minorHAnsi" w:cstheme="minorHAnsi"/>
                <w:i/>
              </w:rPr>
            </w:pPr>
            <w:r w:rsidRPr="00FD3798">
              <w:rPr>
                <w:rFonts w:asciiTheme="minorHAnsi" w:hAnsiTheme="minorHAnsi" w:cstheme="minorHAnsi"/>
              </w:rPr>
              <w:t>100 points</w:t>
            </w:r>
          </w:p>
        </w:tc>
      </w:tr>
      <w:tr w:rsidR="00BC7ECD" w:rsidRPr="00FD3798" w14:paraId="7822CA7A" w14:textId="77777777" w:rsidTr="00BC7ECD">
        <w:tc>
          <w:tcPr>
            <w:tcW w:w="7673" w:type="dxa"/>
            <w:shd w:val="clear" w:color="auto" w:fill="auto"/>
          </w:tcPr>
          <w:p w14:paraId="6AA0E922" w14:textId="775CE525" w:rsidR="00BC7ECD" w:rsidRPr="00FD3798" w:rsidRDefault="00BC7ECD" w:rsidP="00BC7ECD">
            <w:pPr>
              <w:spacing w:after="0"/>
              <w:rPr>
                <w:rFonts w:asciiTheme="minorHAnsi" w:hAnsiTheme="minorHAnsi" w:cstheme="minorHAnsi"/>
              </w:rPr>
            </w:pPr>
            <w:r w:rsidRPr="00FD3798">
              <w:rPr>
                <w:rFonts w:asciiTheme="minorHAnsi" w:hAnsiTheme="minorHAnsi" w:cstheme="minorHAnsi"/>
              </w:rPr>
              <w:t xml:space="preserve">Cost Proposal </w:t>
            </w:r>
            <w:r w:rsidR="00ED0A0B" w:rsidRPr="00FD3798">
              <w:rPr>
                <w:rFonts w:asciiTheme="minorHAnsi" w:hAnsiTheme="minorHAnsi" w:cstheme="minorHAnsi"/>
              </w:rPr>
              <w:t>(</w:t>
            </w:r>
            <w:r w:rsidRPr="00FD3798">
              <w:rPr>
                <w:rFonts w:asciiTheme="minorHAnsi" w:hAnsiTheme="minorHAnsi" w:cstheme="minorHAnsi"/>
              </w:rPr>
              <w:t>Attachment C</w:t>
            </w:r>
            <w:r w:rsidR="00934E68">
              <w:rPr>
                <w:rFonts w:asciiTheme="minorHAnsi" w:hAnsiTheme="minorHAnsi" w:cstheme="minorHAnsi"/>
              </w:rPr>
              <w:t>1 and C2</w:t>
            </w:r>
            <w:r w:rsidR="00ED0A0B" w:rsidRPr="00FD3798">
              <w:rPr>
                <w:rFonts w:asciiTheme="minorHAnsi" w:hAnsiTheme="minorHAnsi" w:cstheme="minorHAnsi"/>
              </w:rPr>
              <w:t xml:space="preserve"> - </w:t>
            </w:r>
            <w:r w:rsidRPr="00FD3798">
              <w:rPr>
                <w:rFonts w:asciiTheme="minorHAnsi" w:hAnsiTheme="minorHAnsi" w:cstheme="minorHAnsi"/>
              </w:rPr>
              <w:t>Separate Attachment)</w:t>
            </w:r>
          </w:p>
        </w:tc>
        <w:tc>
          <w:tcPr>
            <w:tcW w:w="1592" w:type="dxa"/>
            <w:shd w:val="clear" w:color="auto" w:fill="auto"/>
          </w:tcPr>
          <w:p w14:paraId="3A1CA640" w14:textId="78D01CB3" w:rsidR="00BC7ECD" w:rsidRPr="00FD3798" w:rsidRDefault="00BC7ECD" w:rsidP="00BC7ECD">
            <w:pPr>
              <w:spacing w:after="0"/>
              <w:rPr>
                <w:rFonts w:asciiTheme="minorHAnsi" w:hAnsiTheme="minorHAnsi" w:cstheme="minorHAnsi"/>
              </w:rPr>
            </w:pPr>
            <w:r w:rsidRPr="00FD3798">
              <w:rPr>
                <w:rFonts w:asciiTheme="minorHAnsi" w:hAnsiTheme="minorHAnsi" w:cstheme="minorHAnsi"/>
              </w:rPr>
              <w:t>400 points</w:t>
            </w:r>
          </w:p>
        </w:tc>
      </w:tr>
      <w:tr w:rsidR="00BC7ECD" w:rsidRPr="00FD3798" w14:paraId="5D6F4D9C" w14:textId="77777777" w:rsidTr="00ED0A0B">
        <w:trPr>
          <w:trHeight w:val="229"/>
        </w:trPr>
        <w:tc>
          <w:tcPr>
            <w:tcW w:w="7673" w:type="dxa"/>
            <w:shd w:val="clear" w:color="auto" w:fill="auto"/>
          </w:tcPr>
          <w:p w14:paraId="69BE935E" w14:textId="77777777" w:rsidR="00BC7ECD" w:rsidRPr="00FD3798" w:rsidRDefault="00BC7ECD" w:rsidP="00ED0A0B">
            <w:pPr>
              <w:spacing w:after="0"/>
              <w:rPr>
                <w:rFonts w:asciiTheme="minorHAnsi" w:hAnsiTheme="minorHAnsi" w:cstheme="minorHAnsi"/>
                <w:b/>
              </w:rPr>
            </w:pPr>
            <w:r w:rsidRPr="00FD3798">
              <w:rPr>
                <w:rFonts w:asciiTheme="minorHAnsi" w:hAnsiTheme="minorHAnsi" w:cstheme="minorHAnsi"/>
                <w:b/>
              </w:rPr>
              <w:t>Total</w:t>
            </w:r>
          </w:p>
        </w:tc>
        <w:tc>
          <w:tcPr>
            <w:tcW w:w="1592" w:type="dxa"/>
            <w:shd w:val="clear" w:color="auto" w:fill="auto"/>
          </w:tcPr>
          <w:p w14:paraId="4F287076" w14:textId="77777777" w:rsidR="00BC7ECD" w:rsidRPr="00FD3798" w:rsidRDefault="00BC7ECD" w:rsidP="00ED0A0B">
            <w:pPr>
              <w:spacing w:after="0"/>
              <w:rPr>
                <w:rFonts w:asciiTheme="minorHAnsi" w:hAnsiTheme="minorHAnsi" w:cstheme="minorHAnsi"/>
                <w:b/>
              </w:rPr>
            </w:pPr>
            <w:r w:rsidRPr="00FD3798">
              <w:rPr>
                <w:rFonts w:asciiTheme="minorHAnsi" w:hAnsiTheme="minorHAnsi" w:cstheme="minorHAnsi"/>
                <w:b/>
              </w:rPr>
              <w:t>1000 points</w:t>
            </w:r>
          </w:p>
        </w:tc>
      </w:tr>
      <w:tr w:rsidR="00BC7ECD" w:rsidRPr="00C1148F" w14:paraId="5F0127B5" w14:textId="77777777" w:rsidTr="00BC7ECD">
        <w:tc>
          <w:tcPr>
            <w:tcW w:w="7673" w:type="dxa"/>
            <w:shd w:val="clear" w:color="auto" w:fill="auto"/>
          </w:tcPr>
          <w:p w14:paraId="12014559" w14:textId="77777777" w:rsidR="00BC7ECD" w:rsidRPr="00C1148F" w:rsidRDefault="00BC7ECD" w:rsidP="00BC7ECD">
            <w:pPr>
              <w:spacing w:after="0"/>
              <w:rPr>
                <w:rFonts w:asciiTheme="minorHAnsi" w:hAnsiTheme="minorHAnsi" w:cstheme="minorHAnsi"/>
              </w:rPr>
            </w:pPr>
            <w:r w:rsidRPr="00C1148F">
              <w:rPr>
                <w:rFonts w:asciiTheme="minorHAnsi" w:hAnsiTheme="minorHAnsi" w:cstheme="minorHAnsi"/>
              </w:rPr>
              <w:t>Targeted Group/Economically Disadvantaged/Veteran Owned preference points</w:t>
            </w:r>
          </w:p>
        </w:tc>
        <w:tc>
          <w:tcPr>
            <w:tcW w:w="1592" w:type="dxa"/>
            <w:shd w:val="clear" w:color="auto" w:fill="auto"/>
          </w:tcPr>
          <w:p w14:paraId="55CE1B7B" w14:textId="77777777" w:rsidR="00BC7ECD" w:rsidRPr="00C1148F" w:rsidRDefault="00BC7ECD" w:rsidP="00BC7ECD">
            <w:pPr>
              <w:spacing w:after="0"/>
              <w:rPr>
                <w:rFonts w:asciiTheme="minorHAnsi" w:hAnsiTheme="minorHAnsi" w:cstheme="minorHAnsi"/>
              </w:rPr>
            </w:pPr>
            <w:r w:rsidRPr="00C1148F">
              <w:rPr>
                <w:rFonts w:asciiTheme="minorHAnsi" w:hAnsiTheme="minorHAnsi" w:cstheme="minorHAnsi"/>
              </w:rPr>
              <w:t>60 points</w:t>
            </w:r>
          </w:p>
        </w:tc>
      </w:tr>
    </w:tbl>
    <w:p w14:paraId="501DC59E" w14:textId="77777777" w:rsidR="00BC7ECD" w:rsidRPr="00C1148F" w:rsidRDefault="00BC7ECD">
      <w:pPr>
        <w:ind w:left="360"/>
        <w:rPr>
          <w:rFonts w:asciiTheme="minorHAnsi" w:hAnsiTheme="minorHAnsi" w:cstheme="minorHAnsi"/>
        </w:rPr>
      </w:pPr>
    </w:p>
    <w:p w14:paraId="2B65D28F" w14:textId="54E01F52" w:rsidR="00F34F3B" w:rsidRPr="00C1148F" w:rsidRDefault="00D5744B" w:rsidP="007A7082">
      <w:pPr>
        <w:pStyle w:val="ListParagraph"/>
        <w:numPr>
          <w:ilvl w:val="2"/>
          <w:numId w:val="21"/>
        </w:numPr>
        <w:spacing w:before="360" w:after="0"/>
        <w:ind w:left="1800" w:hanging="360"/>
        <w:rPr>
          <w:rFonts w:asciiTheme="minorHAnsi" w:hAnsiTheme="minorHAnsi" w:cstheme="minorHAnsi"/>
          <w:color w:val="000000"/>
        </w:rPr>
      </w:pPr>
      <w:r w:rsidRPr="00C1148F">
        <w:rPr>
          <w:rFonts w:asciiTheme="minorHAnsi" w:hAnsiTheme="minorHAnsi" w:cstheme="minorHAnsi"/>
          <w:color w:val="000000"/>
        </w:rPr>
        <w:t xml:space="preserve">Preferences points are described under Solicitation Terms and will be applied to the total score after points have been awarded. </w:t>
      </w:r>
    </w:p>
    <w:p w14:paraId="41017F20" w14:textId="45099E6E" w:rsidR="00BC7ECD" w:rsidRPr="00FD3798" w:rsidRDefault="00D5744B" w:rsidP="00ED0A0B">
      <w:pPr>
        <w:pStyle w:val="ListParagraph"/>
        <w:numPr>
          <w:ilvl w:val="1"/>
          <w:numId w:val="21"/>
        </w:numPr>
        <w:spacing w:after="0"/>
        <w:rPr>
          <w:rFonts w:asciiTheme="minorHAnsi" w:hAnsiTheme="minorHAnsi" w:cstheme="minorHAnsi"/>
        </w:rPr>
      </w:pPr>
      <w:bookmarkStart w:id="41" w:name="_Toc23417101"/>
      <w:r w:rsidRPr="00FD3798">
        <w:rPr>
          <w:rFonts w:asciiTheme="minorHAnsi" w:hAnsiTheme="minorHAnsi" w:cstheme="minorHAnsi"/>
        </w:rPr>
        <w:t>Phase 2 - Select Finalis</w:t>
      </w:r>
      <w:r w:rsidR="00ED0A0B" w:rsidRPr="00FD3798">
        <w:rPr>
          <w:rFonts w:asciiTheme="minorHAnsi" w:hAnsiTheme="minorHAnsi" w:cstheme="minorHAnsi"/>
        </w:rPr>
        <w:t>t</w:t>
      </w:r>
    </w:p>
    <w:p w14:paraId="7C4B3E4B" w14:textId="77777777" w:rsidR="00BC7ECD" w:rsidRPr="00FD3798" w:rsidRDefault="00D5744B" w:rsidP="00ED0A0B">
      <w:pPr>
        <w:pStyle w:val="ListParagraph"/>
        <w:numPr>
          <w:ilvl w:val="2"/>
          <w:numId w:val="21"/>
        </w:numPr>
        <w:spacing w:after="0"/>
        <w:ind w:left="1800" w:hanging="360"/>
        <w:rPr>
          <w:rFonts w:asciiTheme="minorHAnsi" w:hAnsiTheme="minorHAnsi" w:cstheme="minorHAnsi"/>
          <w:color w:val="000000"/>
        </w:rPr>
      </w:pPr>
      <w:r w:rsidRPr="00FD3798">
        <w:rPr>
          <w:rFonts w:asciiTheme="minorHAnsi" w:hAnsiTheme="minorHAnsi" w:cstheme="minorHAnsi"/>
          <w:color w:val="000000"/>
        </w:rPr>
        <w:t>The State will make its selection based on best value, as determined by this evaluation process.</w:t>
      </w:r>
    </w:p>
    <w:p w14:paraId="1FE75266" w14:textId="77777777" w:rsidR="00BC7ECD" w:rsidRPr="00FD3798" w:rsidRDefault="00D5744B" w:rsidP="00ED0A0B">
      <w:pPr>
        <w:pStyle w:val="ListParagraph"/>
        <w:numPr>
          <w:ilvl w:val="2"/>
          <w:numId w:val="21"/>
        </w:numPr>
        <w:spacing w:after="0"/>
        <w:ind w:left="1800" w:hanging="360"/>
        <w:rPr>
          <w:rFonts w:asciiTheme="minorHAnsi" w:hAnsiTheme="minorHAnsi" w:cstheme="minorHAnsi"/>
          <w:color w:val="000000"/>
        </w:rPr>
      </w:pPr>
      <w:r w:rsidRPr="00FD3798">
        <w:rPr>
          <w:rFonts w:asciiTheme="minorHAnsi" w:hAnsiTheme="minorHAnsi" w:cstheme="minorHAnsi"/>
          <w:color w:val="000000"/>
        </w:rPr>
        <w:t>Each Responder will be ranked based on each Responder’s Tier 2 total score.</w:t>
      </w:r>
    </w:p>
    <w:p w14:paraId="622988C3" w14:textId="77777777" w:rsidR="00BC7ECD" w:rsidRPr="00FD3798" w:rsidRDefault="00D5744B" w:rsidP="00ED0A0B">
      <w:pPr>
        <w:pStyle w:val="ListParagraph"/>
        <w:numPr>
          <w:ilvl w:val="2"/>
          <w:numId w:val="21"/>
        </w:numPr>
        <w:spacing w:after="0"/>
        <w:ind w:left="1800" w:hanging="360"/>
        <w:rPr>
          <w:rFonts w:asciiTheme="minorHAnsi" w:hAnsiTheme="minorHAnsi" w:cstheme="minorHAnsi"/>
          <w:color w:val="000000"/>
        </w:rPr>
      </w:pPr>
      <w:r w:rsidRPr="00FD3798">
        <w:rPr>
          <w:rFonts w:asciiTheme="minorHAnsi" w:hAnsiTheme="minorHAnsi" w:cstheme="minorHAnsi"/>
          <w:color w:val="000000"/>
        </w:rPr>
        <w:t>The State will begin negotiating with the highest scoring Responder in Tier 2. The State reserves the right to pursue negotiations on any exception taken to the State’s standard terms and conditions.</w:t>
      </w:r>
    </w:p>
    <w:p w14:paraId="1FC55FFF" w14:textId="2F37A212" w:rsidR="00BC7ECD" w:rsidRPr="00FD3798" w:rsidRDefault="00D5744B" w:rsidP="00ED0A0B">
      <w:pPr>
        <w:pStyle w:val="ListParagraph"/>
        <w:numPr>
          <w:ilvl w:val="2"/>
          <w:numId w:val="21"/>
        </w:numPr>
        <w:spacing w:after="0"/>
        <w:ind w:left="1800" w:hanging="360"/>
        <w:rPr>
          <w:rFonts w:asciiTheme="minorHAnsi" w:hAnsiTheme="minorHAnsi" w:cstheme="minorHAnsi"/>
          <w:color w:val="000000"/>
        </w:rPr>
      </w:pPr>
      <w:r w:rsidRPr="00FD3798">
        <w:rPr>
          <w:rFonts w:asciiTheme="minorHAnsi" w:hAnsiTheme="minorHAnsi" w:cstheme="minorHAnsi"/>
          <w:color w:val="000000"/>
        </w:rPr>
        <w:t>In the event negotiated terms cannot be reached, the State reserves the right to terminate negotiations and begin negotiating with the next highest scoring responder.</w:t>
      </w:r>
    </w:p>
    <w:p w14:paraId="2E9304FF" w14:textId="77777777" w:rsidR="00BC7ECD" w:rsidRPr="00FD3798" w:rsidRDefault="00D5744B" w:rsidP="00ED0A0B">
      <w:pPr>
        <w:pStyle w:val="ListParagraph"/>
        <w:numPr>
          <w:ilvl w:val="2"/>
          <w:numId w:val="21"/>
        </w:numPr>
        <w:spacing w:after="0"/>
        <w:ind w:left="1800" w:hanging="360"/>
        <w:rPr>
          <w:rFonts w:asciiTheme="minorHAnsi" w:hAnsiTheme="minorHAnsi" w:cstheme="minorHAnsi"/>
          <w:color w:val="000000"/>
        </w:rPr>
      </w:pPr>
      <w:r w:rsidRPr="00FD3798">
        <w:rPr>
          <w:rFonts w:asciiTheme="minorHAnsi" w:hAnsiTheme="minorHAnsi" w:cstheme="minorHAnsi"/>
          <w:color w:val="000000"/>
        </w:rPr>
        <w:t>If the State anticipates multiple awards, the State reserves the right to negotiate with more than one Responder.</w:t>
      </w:r>
      <w:bookmarkEnd w:id="41"/>
    </w:p>
    <w:p w14:paraId="7A839FC9" w14:textId="7C0F3781" w:rsidR="00F34F3B" w:rsidRPr="00FD3798" w:rsidRDefault="00D5744B" w:rsidP="00ED0A0B">
      <w:pPr>
        <w:pStyle w:val="ListParagraph"/>
        <w:numPr>
          <w:ilvl w:val="2"/>
          <w:numId w:val="21"/>
        </w:numPr>
        <w:spacing w:after="0"/>
        <w:ind w:left="1800" w:hanging="360"/>
        <w:rPr>
          <w:rFonts w:asciiTheme="minorHAnsi" w:hAnsiTheme="minorHAnsi" w:cstheme="minorHAnsi"/>
          <w:color w:val="000000"/>
        </w:rPr>
      </w:pPr>
      <w:r w:rsidRPr="00FD3798">
        <w:rPr>
          <w:rFonts w:asciiTheme="minorHAnsi" w:hAnsiTheme="minorHAnsi" w:cstheme="minorHAnsi"/>
          <w:color w:val="000000"/>
        </w:rPr>
        <w:t xml:space="preserve">It is anticipated that the evaluation and selection will be completed by </w:t>
      </w:r>
      <w:r w:rsidR="007A23F5" w:rsidRPr="00D049E1">
        <w:rPr>
          <w:rFonts w:asciiTheme="minorHAnsi" w:hAnsiTheme="minorHAnsi" w:cstheme="minorHAnsi"/>
          <w:color w:val="000000"/>
          <w:highlight w:val="yellow"/>
        </w:rPr>
        <w:t xml:space="preserve">April </w:t>
      </w:r>
      <w:r w:rsidR="00BC7ECD" w:rsidRPr="00D049E1">
        <w:rPr>
          <w:rFonts w:asciiTheme="minorHAnsi" w:hAnsiTheme="minorHAnsi" w:cstheme="minorHAnsi"/>
          <w:color w:val="000000"/>
          <w:highlight w:val="yellow"/>
        </w:rPr>
        <w:t>2021.</w:t>
      </w:r>
    </w:p>
    <w:p w14:paraId="2695CCF2" w14:textId="77777777" w:rsidR="00F34F3B" w:rsidRPr="00FD3798" w:rsidRDefault="00D5744B">
      <w:pPr>
        <w:rPr>
          <w:rFonts w:asciiTheme="minorHAnsi" w:hAnsiTheme="minorHAnsi" w:cstheme="minorHAnsi"/>
        </w:rPr>
      </w:pPr>
      <w:r w:rsidRPr="00FD3798">
        <w:rPr>
          <w:rFonts w:asciiTheme="minorHAnsi" w:hAnsiTheme="minorHAnsi" w:cstheme="minorHAnsi"/>
        </w:rPr>
        <w:br w:type="page"/>
      </w:r>
    </w:p>
    <w:p w14:paraId="5BE41B2E" w14:textId="77777777" w:rsidR="00F34F3B" w:rsidRPr="00FD3798" w:rsidRDefault="00D5744B">
      <w:pPr>
        <w:pStyle w:val="Title"/>
        <w:rPr>
          <w:rFonts w:asciiTheme="minorHAnsi" w:hAnsiTheme="minorHAnsi" w:cstheme="minorHAnsi"/>
        </w:rPr>
      </w:pPr>
      <w:bookmarkStart w:id="42" w:name="_Toc23417102"/>
      <w:bookmarkStart w:id="43" w:name="_Toc25566391"/>
      <w:bookmarkStart w:id="44" w:name="_Toc55758373"/>
      <w:r w:rsidRPr="00FD3798">
        <w:rPr>
          <w:rFonts w:asciiTheme="minorHAnsi" w:hAnsiTheme="minorHAnsi" w:cstheme="minorHAnsi"/>
        </w:rPr>
        <w:lastRenderedPageBreak/>
        <w:t>SECTION 6 – SOLICITATION TERMS</w:t>
      </w:r>
      <w:bookmarkEnd w:id="42"/>
      <w:bookmarkEnd w:id="43"/>
      <w:bookmarkEnd w:id="44"/>
      <w:r w:rsidRPr="00FD3798">
        <w:rPr>
          <w:rFonts w:asciiTheme="minorHAnsi" w:hAnsiTheme="minorHAnsi" w:cstheme="minorHAnsi"/>
        </w:rPr>
        <w:t xml:space="preserve"> </w:t>
      </w:r>
    </w:p>
    <w:p w14:paraId="166F9F05" w14:textId="1EE80076" w:rsidR="00F34F3B" w:rsidRPr="00FD3798" w:rsidRDefault="00D5744B" w:rsidP="00981BB6">
      <w:pPr>
        <w:pStyle w:val="ListParagraph"/>
        <w:numPr>
          <w:ilvl w:val="0"/>
          <w:numId w:val="23"/>
        </w:numPr>
        <w:spacing w:after="0"/>
        <w:rPr>
          <w:rFonts w:asciiTheme="minorHAnsi" w:hAnsiTheme="minorHAnsi" w:cstheme="minorHAnsi"/>
          <w:b/>
          <w:bCs/>
        </w:rPr>
      </w:pPr>
      <w:bookmarkStart w:id="45" w:name="_Toc23417103"/>
      <w:r w:rsidRPr="00FD3798">
        <w:rPr>
          <w:rFonts w:asciiTheme="minorHAnsi" w:hAnsiTheme="minorHAnsi" w:cstheme="minorHAnsi"/>
          <w:b/>
          <w:bCs/>
        </w:rPr>
        <w:t>Competition in Responding</w:t>
      </w:r>
      <w:bookmarkEnd w:id="45"/>
    </w:p>
    <w:p w14:paraId="533451A4" w14:textId="77777777" w:rsidR="00F34F3B" w:rsidRPr="00FD3798" w:rsidRDefault="00D5744B" w:rsidP="00981BB6">
      <w:pPr>
        <w:ind w:left="720"/>
        <w:rPr>
          <w:rFonts w:asciiTheme="minorHAnsi" w:hAnsiTheme="minorHAnsi" w:cstheme="minorHAnsi"/>
        </w:rPr>
      </w:pPr>
      <w:r w:rsidRPr="00FD3798">
        <w:rPr>
          <w:rFonts w:asciiTheme="minorHAnsi" w:hAnsiTheme="minorHAnsi" w:cstheme="minorHAnsi"/>
        </w:rPr>
        <w:t>The State desires open and fair competition. Questions from responders regarding any of the requirements of the Solicitation must be submitted in writing to the Solicitation Administrator listed in the Solicitation before the due date and time. If changes are made the State will issue an addendum.</w:t>
      </w:r>
    </w:p>
    <w:p w14:paraId="192CDDB7" w14:textId="77777777" w:rsidR="00F34F3B" w:rsidRPr="00FD3798" w:rsidRDefault="00D5744B" w:rsidP="00981BB6">
      <w:pPr>
        <w:ind w:left="720"/>
        <w:rPr>
          <w:rFonts w:asciiTheme="minorHAnsi" w:hAnsiTheme="minorHAnsi" w:cstheme="minorHAnsi"/>
        </w:rPr>
      </w:pPr>
      <w:r w:rsidRPr="00FD3798">
        <w:rPr>
          <w:rFonts w:asciiTheme="minorHAnsi" w:hAnsiTheme="minorHAnsi" w:cstheme="minorHAnsi"/>
        </w:rPr>
        <w:t>Any evidence of collusion among responders in any form designed to defeat competitive responses will be reported to the Minnesota Attorney General for investigation and appropriate action.</w:t>
      </w:r>
    </w:p>
    <w:p w14:paraId="694286DA" w14:textId="77777777" w:rsidR="00F34F3B" w:rsidRPr="00FD3798" w:rsidRDefault="00D5744B" w:rsidP="00981BB6">
      <w:pPr>
        <w:pStyle w:val="ListParagraph"/>
        <w:numPr>
          <w:ilvl w:val="0"/>
          <w:numId w:val="23"/>
        </w:numPr>
        <w:spacing w:after="0"/>
        <w:rPr>
          <w:rFonts w:asciiTheme="minorHAnsi" w:hAnsiTheme="minorHAnsi" w:cstheme="minorHAnsi"/>
          <w:b/>
          <w:bCs/>
        </w:rPr>
      </w:pPr>
      <w:bookmarkStart w:id="46" w:name="_Toc23417104"/>
      <w:r w:rsidRPr="00FD3798">
        <w:rPr>
          <w:rFonts w:asciiTheme="minorHAnsi" w:hAnsiTheme="minorHAnsi" w:cstheme="minorHAnsi"/>
          <w:b/>
          <w:bCs/>
        </w:rPr>
        <w:t>Addenda to the Solicitation</w:t>
      </w:r>
      <w:bookmarkEnd w:id="46"/>
    </w:p>
    <w:p w14:paraId="383C3D13" w14:textId="77777777" w:rsidR="00F34F3B" w:rsidRPr="00FD3798" w:rsidRDefault="00D5744B" w:rsidP="00981BB6">
      <w:pPr>
        <w:ind w:left="720"/>
        <w:rPr>
          <w:rFonts w:asciiTheme="minorHAnsi" w:hAnsiTheme="minorHAnsi" w:cstheme="minorHAnsi"/>
        </w:rPr>
      </w:pPr>
      <w:r w:rsidRPr="00FD3798">
        <w:rPr>
          <w:rFonts w:asciiTheme="minorHAnsi" w:hAnsiTheme="minorHAnsi" w:cstheme="minorHAnsi"/>
        </w:rPr>
        <w:t xml:space="preserve">Changes to the Solicitation will be made by addendum with notification and posted in the same manner as the original Solicitation. Any addenda issued will become part of the Solicitation. </w:t>
      </w:r>
    </w:p>
    <w:p w14:paraId="79FFE09C" w14:textId="77777777" w:rsidR="00F34F3B" w:rsidRPr="00F52A20" w:rsidRDefault="00D5744B" w:rsidP="00981BB6">
      <w:pPr>
        <w:pStyle w:val="ListParagraph"/>
        <w:numPr>
          <w:ilvl w:val="0"/>
          <w:numId w:val="23"/>
        </w:numPr>
        <w:spacing w:after="0"/>
        <w:rPr>
          <w:rFonts w:asciiTheme="minorHAnsi" w:hAnsiTheme="minorHAnsi" w:cstheme="minorHAnsi"/>
          <w:b/>
          <w:bCs/>
        </w:rPr>
      </w:pPr>
      <w:bookmarkStart w:id="47" w:name="_Toc23417105"/>
      <w:r w:rsidRPr="00F52A20">
        <w:rPr>
          <w:rFonts w:asciiTheme="minorHAnsi" w:hAnsiTheme="minorHAnsi" w:cstheme="minorHAnsi"/>
          <w:b/>
          <w:bCs/>
        </w:rPr>
        <w:t>Data Security - Foreign Outsourcing of Work is Prohibited</w:t>
      </w:r>
      <w:bookmarkEnd w:id="47"/>
    </w:p>
    <w:p w14:paraId="2D963E06" w14:textId="77777777" w:rsidR="00F34F3B" w:rsidRPr="00FD3798" w:rsidRDefault="00D5744B" w:rsidP="00981BB6">
      <w:pPr>
        <w:ind w:left="720"/>
        <w:rPr>
          <w:rFonts w:asciiTheme="minorHAnsi" w:hAnsiTheme="minorHAnsi" w:cstheme="minorHAnsi"/>
        </w:rPr>
      </w:pPr>
      <w:r w:rsidRPr="00F52A20">
        <w:rPr>
          <w:rFonts w:asciiTheme="minorHAnsi" w:hAnsiTheme="minorHAnsi" w:cstheme="minorHAnsi"/>
        </w:rPr>
        <w:t>All storage and processing of information shall be performed within the borders of the United States. This provision also applies to work performed by subcontractors at all levels.</w:t>
      </w:r>
      <w:r w:rsidRPr="00FD3798">
        <w:rPr>
          <w:rFonts w:asciiTheme="minorHAnsi" w:hAnsiTheme="minorHAnsi" w:cstheme="minorHAnsi"/>
        </w:rPr>
        <w:t xml:space="preserve"> </w:t>
      </w:r>
    </w:p>
    <w:p w14:paraId="77D6335C" w14:textId="77777777" w:rsidR="00F34F3B" w:rsidRPr="00FD3798" w:rsidRDefault="00D5744B" w:rsidP="00981BB6">
      <w:pPr>
        <w:pStyle w:val="ListParagraph"/>
        <w:numPr>
          <w:ilvl w:val="0"/>
          <w:numId w:val="23"/>
        </w:numPr>
        <w:spacing w:after="0"/>
        <w:rPr>
          <w:rFonts w:asciiTheme="minorHAnsi" w:hAnsiTheme="minorHAnsi" w:cstheme="minorHAnsi"/>
          <w:b/>
          <w:bCs/>
        </w:rPr>
      </w:pPr>
      <w:bookmarkStart w:id="48" w:name="_Toc23417106"/>
      <w:r w:rsidRPr="00FD3798">
        <w:rPr>
          <w:rFonts w:asciiTheme="minorHAnsi" w:hAnsiTheme="minorHAnsi" w:cstheme="minorHAnsi"/>
          <w:b/>
          <w:bCs/>
        </w:rPr>
        <w:t>Joint Ventures</w:t>
      </w:r>
      <w:bookmarkEnd w:id="48"/>
    </w:p>
    <w:p w14:paraId="6F7D3FB0" w14:textId="77777777" w:rsidR="00F34F3B" w:rsidRPr="00FD3798" w:rsidRDefault="00D5744B" w:rsidP="00981BB6">
      <w:pPr>
        <w:ind w:left="720"/>
        <w:rPr>
          <w:rFonts w:asciiTheme="minorHAnsi" w:hAnsiTheme="minorHAnsi" w:cstheme="minorHAnsi"/>
        </w:rPr>
      </w:pPr>
      <w:r w:rsidRPr="00FD3798">
        <w:rPr>
          <w:rFonts w:asciiTheme="minorHAnsi" w:hAnsiTheme="minorHAnsi" w:cstheme="minorHAnsi"/>
        </w:rPr>
        <w:t>The State allows joint ventures among groups of responders when responding to the solicitation. However, one responder must submit a response on behalf of all the others in the group. The responder that submits the response will be considered legally responsible for the response (and the contract, if awarded).</w:t>
      </w:r>
    </w:p>
    <w:p w14:paraId="3301391A" w14:textId="77777777" w:rsidR="00F34F3B" w:rsidRPr="00FD3798" w:rsidRDefault="00D5744B" w:rsidP="00981BB6">
      <w:pPr>
        <w:pStyle w:val="ListParagraph"/>
        <w:numPr>
          <w:ilvl w:val="0"/>
          <w:numId w:val="23"/>
        </w:numPr>
        <w:spacing w:after="0"/>
        <w:rPr>
          <w:rFonts w:asciiTheme="minorHAnsi" w:hAnsiTheme="minorHAnsi" w:cstheme="minorHAnsi"/>
          <w:b/>
          <w:bCs/>
        </w:rPr>
      </w:pPr>
      <w:bookmarkStart w:id="49" w:name="_Toc23417107"/>
      <w:r w:rsidRPr="00FD3798">
        <w:rPr>
          <w:rFonts w:asciiTheme="minorHAnsi" w:hAnsiTheme="minorHAnsi" w:cstheme="minorHAnsi"/>
          <w:b/>
          <w:bCs/>
        </w:rPr>
        <w:t>Withdrawing Response</w:t>
      </w:r>
      <w:bookmarkEnd w:id="49"/>
    </w:p>
    <w:p w14:paraId="50F85F27" w14:textId="77777777" w:rsidR="00F34F3B" w:rsidRPr="00FD3798" w:rsidRDefault="00D5744B" w:rsidP="00981BB6">
      <w:pPr>
        <w:ind w:left="720"/>
        <w:rPr>
          <w:rFonts w:asciiTheme="minorHAnsi" w:hAnsiTheme="minorHAnsi" w:cstheme="minorHAnsi"/>
        </w:rPr>
      </w:pPr>
      <w:r w:rsidRPr="00FD3798">
        <w:rPr>
          <w:rFonts w:asciiTheme="minorHAnsi" w:hAnsiTheme="minorHAnsi" w:cstheme="minorHAnsi"/>
        </w:rPr>
        <w:t xml:space="preserve">A responder may withdraw its response prior to the due date and time of the Solicitation. For solicitations in the SWIFT Supplier Portal, a responder may withdraw its response from the SWIFT Supplier Portal. For solicitations done any other way, a responder may withdraw its response by notifying the Solicitation Administrator in writing of the desire to withdraw. </w:t>
      </w:r>
    </w:p>
    <w:p w14:paraId="63674AA9" w14:textId="77777777" w:rsidR="00F34F3B" w:rsidRPr="00FD3798" w:rsidRDefault="00D5744B" w:rsidP="00981BB6">
      <w:pPr>
        <w:ind w:left="720"/>
        <w:rPr>
          <w:rFonts w:asciiTheme="minorHAnsi" w:hAnsiTheme="minorHAnsi" w:cstheme="minorHAnsi"/>
        </w:rPr>
      </w:pPr>
      <w:r w:rsidRPr="00FD3798">
        <w:rPr>
          <w:rFonts w:asciiTheme="minorHAnsi" w:hAnsiTheme="minorHAnsi" w:cstheme="minorHAnsi"/>
        </w:rPr>
        <w:t>After the due date and time of this Solicitation, a responder may withdraw a response only upon showing that an obvious error exists in the response. The showing and request for withdrawal must be made in writing to Solicitation Administrator within a reasonable time and prior to the State’s detrimental reliance on the response.</w:t>
      </w:r>
    </w:p>
    <w:p w14:paraId="0CA81A07" w14:textId="77777777" w:rsidR="00F34F3B" w:rsidRPr="00FD3798" w:rsidRDefault="00D5744B" w:rsidP="00981BB6">
      <w:pPr>
        <w:pStyle w:val="ListParagraph"/>
        <w:numPr>
          <w:ilvl w:val="0"/>
          <w:numId w:val="23"/>
        </w:numPr>
        <w:spacing w:after="0"/>
        <w:rPr>
          <w:rFonts w:asciiTheme="minorHAnsi" w:hAnsiTheme="minorHAnsi" w:cstheme="minorHAnsi"/>
          <w:b/>
          <w:bCs/>
        </w:rPr>
      </w:pPr>
      <w:bookmarkStart w:id="50" w:name="_Toc23417108"/>
      <w:r w:rsidRPr="00FD3798">
        <w:rPr>
          <w:rFonts w:asciiTheme="minorHAnsi" w:hAnsiTheme="minorHAnsi" w:cstheme="minorHAnsi"/>
          <w:b/>
          <w:bCs/>
        </w:rPr>
        <w:t>Rights Reserved</w:t>
      </w:r>
      <w:bookmarkEnd w:id="50"/>
    </w:p>
    <w:p w14:paraId="27FB2FD9" w14:textId="77777777" w:rsidR="00F34F3B" w:rsidRPr="00FD3798" w:rsidRDefault="00D5744B" w:rsidP="00981BB6">
      <w:pPr>
        <w:spacing w:after="0"/>
        <w:ind w:left="720"/>
        <w:rPr>
          <w:rFonts w:asciiTheme="minorHAnsi" w:hAnsiTheme="minorHAnsi" w:cstheme="minorHAnsi"/>
        </w:rPr>
      </w:pPr>
      <w:r w:rsidRPr="00FD3798">
        <w:rPr>
          <w:rFonts w:asciiTheme="minorHAnsi" w:hAnsiTheme="minorHAnsi" w:cstheme="minorHAnsi"/>
        </w:rPr>
        <w:t>The State reserves the right to:</w:t>
      </w:r>
    </w:p>
    <w:p w14:paraId="6A675F3D" w14:textId="77777777" w:rsidR="00F34F3B" w:rsidRPr="00FD3798" w:rsidRDefault="00D5744B" w:rsidP="00981BB6">
      <w:pPr>
        <w:pStyle w:val="ListParagraph"/>
        <w:numPr>
          <w:ilvl w:val="0"/>
          <w:numId w:val="3"/>
        </w:numPr>
        <w:ind w:left="1080" w:hanging="360"/>
        <w:rPr>
          <w:rFonts w:asciiTheme="minorHAnsi" w:hAnsiTheme="minorHAnsi" w:cstheme="minorHAnsi"/>
        </w:rPr>
      </w:pPr>
      <w:r w:rsidRPr="00FD3798">
        <w:rPr>
          <w:rFonts w:asciiTheme="minorHAnsi" w:hAnsiTheme="minorHAnsi" w:cstheme="minorHAnsi"/>
        </w:rPr>
        <w:t xml:space="preserve">Reject any and all responses </w:t>
      </w:r>
      <w:proofErr w:type="gramStart"/>
      <w:r w:rsidRPr="00FD3798">
        <w:rPr>
          <w:rFonts w:asciiTheme="minorHAnsi" w:hAnsiTheme="minorHAnsi" w:cstheme="minorHAnsi"/>
        </w:rPr>
        <w:t>received;</w:t>
      </w:r>
      <w:proofErr w:type="gramEnd"/>
    </w:p>
    <w:p w14:paraId="1ABD84F9" w14:textId="77777777" w:rsidR="00F34F3B" w:rsidRPr="00FD3798" w:rsidRDefault="00D5744B" w:rsidP="00981BB6">
      <w:pPr>
        <w:pStyle w:val="ListParagraph"/>
        <w:numPr>
          <w:ilvl w:val="0"/>
          <w:numId w:val="3"/>
        </w:numPr>
        <w:ind w:left="1080" w:hanging="360"/>
        <w:rPr>
          <w:rFonts w:asciiTheme="minorHAnsi" w:hAnsiTheme="minorHAnsi" w:cstheme="minorHAnsi"/>
        </w:rPr>
      </w:pPr>
      <w:r w:rsidRPr="00FD3798">
        <w:rPr>
          <w:rFonts w:asciiTheme="minorHAnsi" w:hAnsiTheme="minorHAnsi" w:cstheme="minorHAnsi"/>
        </w:rPr>
        <w:t>Waive or modify any informalities, irregularities, or inconsistencies in the responses received;</w:t>
      </w:r>
    </w:p>
    <w:p w14:paraId="73A307D1" w14:textId="77777777" w:rsidR="00F34F3B" w:rsidRPr="00FD3798" w:rsidRDefault="00D5744B" w:rsidP="00981BB6">
      <w:pPr>
        <w:pStyle w:val="ListParagraph"/>
        <w:numPr>
          <w:ilvl w:val="0"/>
          <w:numId w:val="3"/>
        </w:numPr>
        <w:ind w:left="1080" w:hanging="360"/>
        <w:rPr>
          <w:rFonts w:asciiTheme="minorHAnsi" w:hAnsiTheme="minorHAnsi" w:cstheme="minorHAnsi"/>
        </w:rPr>
      </w:pPr>
      <w:r w:rsidRPr="00FD3798">
        <w:rPr>
          <w:rFonts w:asciiTheme="minorHAnsi" w:hAnsiTheme="minorHAnsi" w:cstheme="minorHAnsi"/>
        </w:rPr>
        <w:t>Negotiate with the highest scoring Responder[s];</w:t>
      </w:r>
    </w:p>
    <w:p w14:paraId="506FC214" w14:textId="77777777" w:rsidR="00F34F3B" w:rsidRPr="00FD3798" w:rsidRDefault="00D5744B" w:rsidP="00981BB6">
      <w:pPr>
        <w:pStyle w:val="ListParagraph"/>
        <w:numPr>
          <w:ilvl w:val="0"/>
          <w:numId w:val="3"/>
        </w:numPr>
        <w:ind w:left="1080" w:hanging="360"/>
        <w:rPr>
          <w:rFonts w:asciiTheme="minorHAnsi" w:hAnsiTheme="minorHAnsi" w:cstheme="minorHAnsi"/>
        </w:rPr>
      </w:pPr>
      <w:r w:rsidRPr="00FD3798">
        <w:rPr>
          <w:rFonts w:asciiTheme="minorHAnsi" w:hAnsiTheme="minorHAnsi" w:cstheme="minorHAnsi"/>
        </w:rPr>
        <w:t>Terminate negotiations and select the next response providing the best value for the State;</w:t>
      </w:r>
    </w:p>
    <w:p w14:paraId="6A755B7F" w14:textId="77777777" w:rsidR="00F34F3B" w:rsidRPr="00FD3798" w:rsidRDefault="00D5744B" w:rsidP="00981BB6">
      <w:pPr>
        <w:pStyle w:val="ListParagraph"/>
        <w:numPr>
          <w:ilvl w:val="0"/>
          <w:numId w:val="3"/>
        </w:numPr>
        <w:ind w:left="1080" w:hanging="360"/>
        <w:rPr>
          <w:rFonts w:asciiTheme="minorHAnsi" w:hAnsiTheme="minorHAnsi" w:cstheme="minorHAnsi"/>
        </w:rPr>
      </w:pPr>
      <w:r w:rsidRPr="00FD3798">
        <w:rPr>
          <w:rFonts w:asciiTheme="minorHAnsi" w:hAnsiTheme="minorHAnsi" w:cstheme="minorHAnsi"/>
        </w:rPr>
        <w:t>Consider documented past performance resulting from a State contract may be considered in the evaluation process;</w:t>
      </w:r>
    </w:p>
    <w:p w14:paraId="3343F5FF" w14:textId="77777777" w:rsidR="00F34F3B" w:rsidRPr="00FD3798" w:rsidRDefault="00D5744B" w:rsidP="00981BB6">
      <w:pPr>
        <w:pStyle w:val="ListParagraph"/>
        <w:numPr>
          <w:ilvl w:val="0"/>
          <w:numId w:val="3"/>
        </w:numPr>
        <w:ind w:left="1080" w:hanging="360"/>
        <w:rPr>
          <w:rFonts w:asciiTheme="minorHAnsi" w:hAnsiTheme="minorHAnsi" w:cstheme="minorHAnsi"/>
        </w:rPr>
      </w:pPr>
      <w:r w:rsidRPr="00FD3798">
        <w:rPr>
          <w:rFonts w:asciiTheme="minorHAnsi" w:hAnsiTheme="minorHAnsi" w:cstheme="minorHAnsi"/>
        </w:rPr>
        <w:t xml:space="preserve">Short list the highest scoring Responders; </w:t>
      </w:r>
    </w:p>
    <w:p w14:paraId="51410FD4" w14:textId="77777777" w:rsidR="00F34F3B" w:rsidRPr="00FD3798" w:rsidRDefault="00D5744B" w:rsidP="00981BB6">
      <w:pPr>
        <w:pStyle w:val="ListParagraph"/>
        <w:numPr>
          <w:ilvl w:val="0"/>
          <w:numId w:val="3"/>
        </w:numPr>
        <w:ind w:left="1080" w:hanging="360"/>
        <w:rPr>
          <w:rFonts w:asciiTheme="minorHAnsi" w:hAnsiTheme="minorHAnsi" w:cstheme="minorHAnsi"/>
        </w:rPr>
      </w:pPr>
      <w:r w:rsidRPr="00FD3798">
        <w:rPr>
          <w:rFonts w:asciiTheme="minorHAnsi" w:hAnsiTheme="minorHAnsi" w:cstheme="minorHAnsi"/>
        </w:rPr>
        <w:t>Require Responders to conduct presentations, demonstrations, or submit samples;</w:t>
      </w:r>
    </w:p>
    <w:p w14:paraId="1DCB3E12" w14:textId="77777777" w:rsidR="00F34F3B" w:rsidRPr="00FD3798" w:rsidRDefault="00D5744B" w:rsidP="00981BB6">
      <w:pPr>
        <w:pStyle w:val="ListParagraph"/>
        <w:numPr>
          <w:ilvl w:val="0"/>
          <w:numId w:val="3"/>
        </w:numPr>
        <w:ind w:left="1080" w:hanging="360"/>
        <w:rPr>
          <w:rFonts w:asciiTheme="minorHAnsi" w:hAnsiTheme="minorHAnsi" w:cstheme="minorHAnsi"/>
        </w:rPr>
      </w:pPr>
      <w:r w:rsidRPr="00FD3798">
        <w:rPr>
          <w:rFonts w:asciiTheme="minorHAnsi" w:hAnsiTheme="minorHAnsi" w:cstheme="minorHAnsi"/>
        </w:rPr>
        <w:t>Interview key personnel or references;</w:t>
      </w:r>
    </w:p>
    <w:p w14:paraId="1918FE86" w14:textId="634B8562" w:rsidR="00F34F3B" w:rsidRPr="00FD3798" w:rsidRDefault="00D5744B" w:rsidP="00981BB6">
      <w:pPr>
        <w:pStyle w:val="ListParagraph"/>
        <w:numPr>
          <w:ilvl w:val="0"/>
          <w:numId w:val="3"/>
        </w:numPr>
        <w:ind w:left="1080" w:hanging="360"/>
        <w:rPr>
          <w:rFonts w:asciiTheme="minorHAnsi" w:hAnsiTheme="minorHAnsi" w:cstheme="minorHAnsi"/>
        </w:rPr>
      </w:pPr>
      <w:r w:rsidRPr="00FD3798">
        <w:rPr>
          <w:rFonts w:asciiTheme="minorHAnsi" w:hAnsiTheme="minorHAnsi" w:cstheme="minorHAnsi"/>
        </w:rPr>
        <w:t xml:space="preserve">Request a best and final offer from one or more Responders; </w:t>
      </w:r>
    </w:p>
    <w:p w14:paraId="6EE9272E" w14:textId="6B17C451" w:rsidR="00F34F3B" w:rsidRPr="00FD3798" w:rsidRDefault="00D5744B" w:rsidP="00981BB6">
      <w:pPr>
        <w:pStyle w:val="ListParagraph"/>
        <w:numPr>
          <w:ilvl w:val="0"/>
          <w:numId w:val="3"/>
        </w:numPr>
        <w:ind w:left="1080" w:hanging="360"/>
        <w:rPr>
          <w:rFonts w:asciiTheme="minorHAnsi" w:hAnsiTheme="minorHAnsi" w:cstheme="minorHAnsi"/>
        </w:rPr>
      </w:pPr>
      <w:r w:rsidRPr="00FD3798">
        <w:rPr>
          <w:rFonts w:asciiTheme="minorHAnsi" w:hAnsiTheme="minorHAnsi" w:cstheme="minorHAnsi"/>
        </w:rPr>
        <w:t>The State reserves the right to request additional information; and</w:t>
      </w:r>
    </w:p>
    <w:p w14:paraId="0D40FE4A" w14:textId="4E6DE851" w:rsidR="00FD23B3" w:rsidRPr="00FD3798" w:rsidRDefault="00D5744B" w:rsidP="00FD23B3">
      <w:pPr>
        <w:pStyle w:val="ListParagraph"/>
        <w:numPr>
          <w:ilvl w:val="0"/>
          <w:numId w:val="3"/>
        </w:numPr>
        <w:ind w:left="1080" w:hanging="360"/>
        <w:rPr>
          <w:rFonts w:asciiTheme="minorHAnsi" w:hAnsiTheme="minorHAnsi" w:cstheme="minorHAnsi"/>
        </w:rPr>
      </w:pPr>
      <w:r w:rsidRPr="00FD3798">
        <w:rPr>
          <w:rFonts w:asciiTheme="minorHAnsi" w:hAnsiTheme="minorHAnsi" w:cstheme="minorHAnsi"/>
        </w:rPr>
        <w:t>The State reserves the right to use estimated usage or scenarios for the purpose of conducting pricing evaluations. The State reserves the right to modify scenarios, and to request or add additional scenarios for the evaluation.</w:t>
      </w:r>
    </w:p>
    <w:p w14:paraId="69765CF1" w14:textId="77777777" w:rsidR="00FD23B3" w:rsidRPr="00FD3798" w:rsidRDefault="00FD23B3" w:rsidP="00FD23B3">
      <w:pPr>
        <w:pStyle w:val="ListParagraph"/>
        <w:ind w:left="1080"/>
        <w:rPr>
          <w:rFonts w:asciiTheme="minorHAnsi" w:hAnsiTheme="minorHAnsi" w:cstheme="minorHAnsi"/>
        </w:rPr>
      </w:pPr>
    </w:p>
    <w:p w14:paraId="31FA59C3" w14:textId="77777777" w:rsidR="00F34F3B" w:rsidRPr="00FD3798" w:rsidRDefault="00D5744B" w:rsidP="00FD23B3">
      <w:pPr>
        <w:pStyle w:val="ListParagraph"/>
        <w:numPr>
          <w:ilvl w:val="0"/>
          <w:numId w:val="23"/>
        </w:numPr>
        <w:spacing w:after="0"/>
        <w:rPr>
          <w:rFonts w:asciiTheme="minorHAnsi" w:hAnsiTheme="minorHAnsi" w:cstheme="minorHAnsi"/>
          <w:b/>
          <w:bCs/>
        </w:rPr>
      </w:pPr>
      <w:bookmarkStart w:id="51" w:name="_Toc23417110"/>
      <w:r w:rsidRPr="00FD3798">
        <w:rPr>
          <w:rFonts w:asciiTheme="minorHAnsi" w:hAnsiTheme="minorHAnsi" w:cstheme="minorHAnsi"/>
          <w:b/>
          <w:bCs/>
        </w:rPr>
        <w:lastRenderedPageBreak/>
        <w:t>Samples and Demonstrations</w:t>
      </w:r>
      <w:bookmarkEnd w:id="51"/>
    </w:p>
    <w:p w14:paraId="6C52661B" w14:textId="77777777" w:rsidR="00F34F3B" w:rsidRPr="00FD3798" w:rsidRDefault="00D5744B" w:rsidP="00981BB6">
      <w:pPr>
        <w:ind w:left="720"/>
        <w:rPr>
          <w:rFonts w:asciiTheme="minorHAnsi" w:hAnsiTheme="minorHAnsi" w:cstheme="minorHAnsi"/>
        </w:rPr>
      </w:pPr>
      <w:r w:rsidRPr="00FD3798">
        <w:rPr>
          <w:rFonts w:asciiTheme="minorHAnsi" w:hAnsiTheme="minorHAnsi" w:cstheme="minorHAnsi"/>
        </w:rPr>
        <w:t>Upon request, Responders are to provide samples to the State at no charge. Except for those destroyed or mutilated in testing, the State will return samples if requested and at the Responder’s expense. All costs to conduct and associated with a demonstration will be the sole responsibility of the Responder.</w:t>
      </w:r>
    </w:p>
    <w:p w14:paraId="3023FE1A" w14:textId="77777777" w:rsidR="00F34F3B" w:rsidRPr="00FD3798" w:rsidRDefault="00D5744B" w:rsidP="00981BB6">
      <w:pPr>
        <w:pStyle w:val="ListParagraph"/>
        <w:numPr>
          <w:ilvl w:val="0"/>
          <w:numId w:val="23"/>
        </w:numPr>
        <w:spacing w:after="0"/>
        <w:rPr>
          <w:rFonts w:asciiTheme="minorHAnsi" w:hAnsiTheme="minorHAnsi" w:cstheme="minorHAnsi"/>
          <w:b/>
          <w:bCs/>
        </w:rPr>
      </w:pPr>
      <w:bookmarkStart w:id="52" w:name="_Toc23417111"/>
      <w:r w:rsidRPr="00FD3798">
        <w:rPr>
          <w:rFonts w:asciiTheme="minorHAnsi" w:hAnsiTheme="minorHAnsi" w:cstheme="minorHAnsi"/>
          <w:b/>
          <w:bCs/>
        </w:rPr>
        <w:t>Responses are Nonpublic during Evaluation Process</w:t>
      </w:r>
      <w:bookmarkEnd w:id="52"/>
    </w:p>
    <w:p w14:paraId="6FD7F70C" w14:textId="77777777" w:rsidR="00F34F3B" w:rsidRPr="00FD3798" w:rsidRDefault="00D5744B" w:rsidP="00981BB6">
      <w:pPr>
        <w:ind w:left="720"/>
        <w:rPr>
          <w:rFonts w:asciiTheme="minorHAnsi" w:hAnsiTheme="minorHAnsi" w:cstheme="minorHAnsi"/>
        </w:rPr>
      </w:pPr>
      <w:r w:rsidRPr="00FD3798">
        <w:rPr>
          <w:rFonts w:asciiTheme="minorHAnsi" w:hAnsiTheme="minorHAnsi" w:cstheme="minorHAnsi"/>
        </w:rPr>
        <w:t xml:space="preserve">All materials submitted in response to this Solicitation will become property of the State. During the evaluation process, all information concerning the responses submitted will remain private or nonpublic and will not be disclosed to anyone whose official duties do not require such knowledge. Responses are private or nonpublic data until the completion of the evaluation process as defined by Minn. Stat. § 13.591. The completion of the evaluation process is defined as the State having completed negotiating a contract with the selected responder. The State will notify all responders in writing of the evaluation results. </w:t>
      </w:r>
    </w:p>
    <w:p w14:paraId="4B2D6BC3" w14:textId="77777777" w:rsidR="00F34F3B" w:rsidRPr="00FD3798" w:rsidRDefault="00D5744B" w:rsidP="00981BB6">
      <w:pPr>
        <w:pStyle w:val="ListParagraph"/>
        <w:numPr>
          <w:ilvl w:val="0"/>
          <w:numId w:val="23"/>
        </w:numPr>
        <w:spacing w:after="0"/>
        <w:rPr>
          <w:rFonts w:asciiTheme="minorHAnsi" w:hAnsiTheme="minorHAnsi" w:cstheme="minorHAnsi"/>
          <w:b/>
          <w:bCs/>
        </w:rPr>
      </w:pPr>
      <w:bookmarkStart w:id="53" w:name="_Toc257397"/>
      <w:r w:rsidRPr="00FD3798">
        <w:rPr>
          <w:rFonts w:asciiTheme="minorHAnsi" w:hAnsiTheme="minorHAnsi" w:cstheme="minorHAnsi"/>
          <w:b/>
          <w:bCs/>
        </w:rPr>
        <w:t>Trade Secret Information</w:t>
      </w:r>
      <w:bookmarkEnd w:id="53"/>
    </w:p>
    <w:p w14:paraId="288C00F7" w14:textId="4EC890AE" w:rsidR="00F34F3B" w:rsidRPr="00FD3798" w:rsidRDefault="00833A8B" w:rsidP="00833A8B">
      <w:pPr>
        <w:pStyle w:val="Heading2"/>
        <w:numPr>
          <w:ilvl w:val="0"/>
          <w:numId w:val="0"/>
        </w:numPr>
        <w:tabs>
          <w:tab w:val="clear" w:pos="900"/>
          <w:tab w:val="left" w:pos="1260"/>
        </w:tabs>
        <w:spacing w:before="0" w:after="0"/>
        <w:ind w:left="1257" w:hanging="897"/>
        <w:rPr>
          <w:rStyle w:val="Strong"/>
          <w:rFonts w:asciiTheme="minorHAnsi" w:hAnsiTheme="minorHAnsi" w:cstheme="minorHAnsi"/>
          <w:b w:val="0"/>
          <w:bCs w:val="0"/>
        </w:rPr>
      </w:pPr>
      <w:r>
        <w:rPr>
          <w:rStyle w:val="Heading1Char"/>
          <w:rFonts w:asciiTheme="minorHAnsi" w:hAnsiTheme="minorHAnsi" w:cstheme="minorHAnsi"/>
          <w:b w:val="0"/>
          <w:szCs w:val="26"/>
        </w:rPr>
        <w:t xml:space="preserve">       9.1.</w:t>
      </w:r>
      <w:r>
        <w:rPr>
          <w:rStyle w:val="Heading1Char"/>
          <w:rFonts w:asciiTheme="minorHAnsi" w:hAnsiTheme="minorHAnsi" w:cstheme="minorHAnsi"/>
          <w:b w:val="0"/>
          <w:szCs w:val="26"/>
        </w:rPr>
        <w:tab/>
      </w:r>
      <w:r w:rsidR="00D5744B" w:rsidRPr="00FD3798">
        <w:rPr>
          <w:rStyle w:val="Heading1Char"/>
          <w:rFonts w:asciiTheme="minorHAnsi" w:hAnsiTheme="minorHAnsi" w:cstheme="minorHAnsi"/>
          <w:b w:val="0"/>
          <w:szCs w:val="26"/>
        </w:rPr>
        <w:t>Responders must not submit as part of their response trade secret material, as defined by Minn</w:t>
      </w:r>
      <w:r w:rsidR="00D5744B" w:rsidRPr="00FD3798">
        <w:rPr>
          <w:rStyle w:val="Strong"/>
          <w:rFonts w:asciiTheme="minorHAnsi" w:hAnsiTheme="minorHAnsi" w:cstheme="minorHAnsi"/>
          <w:b w:val="0"/>
          <w:bCs w:val="0"/>
        </w:rPr>
        <w:t xml:space="preserve">. Stat. </w:t>
      </w:r>
      <w:r w:rsidR="00D5744B" w:rsidRPr="00FD3798">
        <w:rPr>
          <w:rFonts w:asciiTheme="minorHAnsi" w:hAnsiTheme="minorHAnsi" w:cstheme="minorHAnsi"/>
        </w:rPr>
        <w:t>§ </w:t>
      </w:r>
      <w:r w:rsidR="00D5744B" w:rsidRPr="00FD3798">
        <w:rPr>
          <w:rStyle w:val="Strong"/>
          <w:rFonts w:asciiTheme="minorHAnsi" w:hAnsiTheme="minorHAnsi" w:cstheme="minorHAnsi"/>
          <w:b w:val="0"/>
          <w:bCs w:val="0"/>
        </w:rPr>
        <w:t>13.37.</w:t>
      </w:r>
    </w:p>
    <w:p w14:paraId="1E0DD781" w14:textId="08BEC000" w:rsidR="00F34F3B" w:rsidRPr="00FD3798" w:rsidRDefault="00833A8B" w:rsidP="00833A8B">
      <w:pPr>
        <w:pStyle w:val="Heading2"/>
        <w:numPr>
          <w:ilvl w:val="0"/>
          <w:numId w:val="0"/>
        </w:numPr>
        <w:tabs>
          <w:tab w:val="clear" w:pos="900"/>
          <w:tab w:val="left" w:pos="1260"/>
        </w:tabs>
        <w:spacing w:before="0" w:after="0"/>
        <w:ind w:left="1257" w:hanging="537"/>
        <w:rPr>
          <w:rFonts w:asciiTheme="minorHAnsi" w:hAnsiTheme="minorHAnsi" w:cstheme="minorHAnsi"/>
        </w:rPr>
      </w:pPr>
      <w:r>
        <w:rPr>
          <w:rStyle w:val="Strong"/>
          <w:rFonts w:asciiTheme="minorHAnsi" w:hAnsiTheme="minorHAnsi" w:cstheme="minorHAnsi"/>
          <w:b w:val="0"/>
          <w:bCs w:val="0"/>
        </w:rPr>
        <w:t>9.2.</w:t>
      </w:r>
      <w:r>
        <w:rPr>
          <w:rStyle w:val="Strong"/>
          <w:rFonts w:asciiTheme="minorHAnsi" w:hAnsiTheme="minorHAnsi" w:cstheme="minorHAnsi"/>
          <w:b w:val="0"/>
          <w:bCs w:val="0"/>
        </w:rPr>
        <w:tab/>
      </w:r>
      <w:r w:rsidR="00D5744B" w:rsidRPr="00FD3798">
        <w:rPr>
          <w:rStyle w:val="Strong"/>
          <w:rFonts w:asciiTheme="minorHAnsi" w:hAnsiTheme="minorHAnsi" w:cstheme="minorHAnsi"/>
          <w:b w:val="0"/>
          <w:bCs w:val="0"/>
        </w:rPr>
        <w:t xml:space="preserve">In the event </w:t>
      </w:r>
      <w:r w:rsidR="00D5744B" w:rsidRPr="00FD3798">
        <w:rPr>
          <w:rFonts w:asciiTheme="minorHAnsi" w:hAnsiTheme="minorHAnsi" w:cstheme="minorHAnsi"/>
        </w:rPr>
        <w:t xml:space="preserve">trade secret data are submitted, Responder must </w:t>
      </w:r>
      <w:r w:rsidR="00D5744B" w:rsidRPr="00FD3798">
        <w:rPr>
          <w:rStyle w:val="Strong"/>
          <w:rFonts w:asciiTheme="minorHAnsi" w:hAnsiTheme="minorHAnsi" w:cstheme="minorHAnsi"/>
          <w:b w:val="0"/>
          <w:bCs w:val="0"/>
        </w:rPr>
        <w:t>defend any action seeking release of data it believes to be trade secret, and indemnify and hold harmless the State, its agents and employees, from any judgments awarded against the State in favor of the party requesting the data, and any and all costs connected with that defense.</w:t>
      </w:r>
      <w:r w:rsidR="00D5744B" w:rsidRPr="00FD3798">
        <w:rPr>
          <w:rFonts w:asciiTheme="minorHAnsi" w:hAnsiTheme="minorHAnsi" w:cstheme="minorHAnsi"/>
        </w:rPr>
        <w:t xml:space="preserve"> </w:t>
      </w:r>
    </w:p>
    <w:p w14:paraId="14112630" w14:textId="2820C33C" w:rsidR="00F34F3B" w:rsidRPr="00FD3798" w:rsidRDefault="00833A8B" w:rsidP="00833A8B">
      <w:pPr>
        <w:pStyle w:val="Heading2"/>
        <w:numPr>
          <w:ilvl w:val="0"/>
          <w:numId w:val="0"/>
        </w:numPr>
        <w:tabs>
          <w:tab w:val="clear" w:pos="900"/>
          <w:tab w:val="left" w:pos="1260"/>
        </w:tabs>
        <w:spacing w:before="0" w:after="0"/>
        <w:ind w:left="720"/>
        <w:rPr>
          <w:rStyle w:val="Strong"/>
          <w:rFonts w:asciiTheme="minorHAnsi" w:hAnsiTheme="minorHAnsi" w:cstheme="minorHAnsi"/>
          <w:b w:val="0"/>
          <w:bCs w:val="0"/>
        </w:rPr>
      </w:pPr>
      <w:r>
        <w:rPr>
          <w:rStyle w:val="Strong"/>
          <w:rFonts w:asciiTheme="minorHAnsi" w:hAnsiTheme="minorHAnsi" w:cstheme="minorHAnsi"/>
          <w:b w:val="0"/>
          <w:bCs w:val="0"/>
        </w:rPr>
        <w:t>9.3.</w:t>
      </w:r>
      <w:r>
        <w:rPr>
          <w:rStyle w:val="Strong"/>
          <w:rFonts w:asciiTheme="minorHAnsi" w:hAnsiTheme="minorHAnsi" w:cstheme="minorHAnsi"/>
          <w:b w:val="0"/>
          <w:bCs w:val="0"/>
        </w:rPr>
        <w:tab/>
      </w:r>
      <w:r w:rsidR="00D5744B" w:rsidRPr="00FD3798">
        <w:rPr>
          <w:rStyle w:val="Strong"/>
          <w:rFonts w:asciiTheme="minorHAnsi" w:hAnsiTheme="minorHAnsi" w:cstheme="minorHAnsi"/>
          <w:b w:val="0"/>
          <w:bCs w:val="0"/>
        </w:rPr>
        <w:t xml:space="preserve">The State does not consider cost or prices to be trade secret material, as defined by </w:t>
      </w:r>
      <w:r w:rsidR="00D5744B" w:rsidRPr="00FD3798">
        <w:rPr>
          <w:rStyle w:val="Heading1Char"/>
          <w:rFonts w:asciiTheme="minorHAnsi" w:hAnsiTheme="minorHAnsi" w:cstheme="minorHAnsi"/>
          <w:b w:val="0"/>
          <w:szCs w:val="26"/>
        </w:rPr>
        <w:t>Minn</w:t>
      </w:r>
      <w:r w:rsidR="00D5744B" w:rsidRPr="00FD3798">
        <w:rPr>
          <w:rStyle w:val="Strong"/>
          <w:rFonts w:asciiTheme="minorHAnsi" w:hAnsiTheme="minorHAnsi" w:cstheme="minorHAnsi"/>
          <w:b w:val="0"/>
          <w:bCs w:val="0"/>
        </w:rPr>
        <w:t xml:space="preserve">. Stat. </w:t>
      </w:r>
      <w:r w:rsidR="00D5744B" w:rsidRPr="00FD3798">
        <w:rPr>
          <w:rFonts w:asciiTheme="minorHAnsi" w:hAnsiTheme="minorHAnsi" w:cstheme="minorHAnsi"/>
        </w:rPr>
        <w:t>§ </w:t>
      </w:r>
      <w:r w:rsidR="00D5744B" w:rsidRPr="00FD3798">
        <w:rPr>
          <w:rStyle w:val="Strong"/>
          <w:rFonts w:asciiTheme="minorHAnsi" w:hAnsiTheme="minorHAnsi" w:cstheme="minorHAnsi"/>
          <w:b w:val="0"/>
          <w:bCs w:val="0"/>
        </w:rPr>
        <w:t>13.37.</w:t>
      </w:r>
    </w:p>
    <w:p w14:paraId="70F2CD5C" w14:textId="17D9BDB9" w:rsidR="00F34F3B" w:rsidRPr="00FD3798" w:rsidRDefault="00833A8B" w:rsidP="00253FE4">
      <w:pPr>
        <w:pStyle w:val="Heading2"/>
        <w:numPr>
          <w:ilvl w:val="0"/>
          <w:numId w:val="0"/>
        </w:numPr>
        <w:tabs>
          <w:tab w:val="clear" w:pos="900"/>
          <w:tab w:val="left" w:pos="1260"/>
        </w:tabs>
        <w:spacing w:before="0" w:after="0"/>
        <w:ind w:left="1257" w:hanging="897"/>
        <w:rPr>
          <w:rStyle w:val="Strong"/>
          <w:rFonts w:asciiTheme="minorHAnsi" w:hAnsiTheme="minorHAnsi" w:cstheme="minorHAnsi"/>
          <w:b w:val="0"/>
          <w:bCs w:val="0"/>
        </w:rPr>
      </w:pPr>
      <w:r>
        <w:rPr>
          <w:rStyle w:val="Strong"/>
          <w:rFonts w:asciiTheme="minorHAnsi" w:hAnsiTheme="minorHAnsi" w:cstheme="minorHAnsi"/>
          <w:b w:val="0"/>
          <w:bCs w:val="0"/>
        </w:rPr>
        <w:t xml:space="preserve">       9.4.</w:t>
      </w:r>
      <w:r>
        <w:rPr>
          <w:rStyle w:val="Strong"/>
          <w:rFonts w:asciiTheme="minorHAnsi" w:hAnsiTheme="minorHAnsi" w:cstheme="minorHAnsi"/>
          <w:b w:val="0"/>
          <w:bCs w:val="0"/>
        </w:rPr>
        <w:tab/>
      </w:r>
      <w:r w:rsidR="00D5744B" w:rsidRPr="00FD3798">
        <w:rPr>
          <w:rStyle w:val="Strong"/>
          <w:rFonts w:asciiTheme="minorHAnsi" w:hAnsiTheme="minorHAnsi" w:cstheme="minorHAnsi"/>
          <w:b w:val="0"/>
          <w:bCs w:val="0"/>
        </w:rPr>
        <w:t xml:space="preserve">A responder may present and discuss trade secret information during an interview or demonstration with the State, if applicable. </w:t>
      </w:r>
    </w:p>
    <w:p w14:paraId="157AD8B8" w14:textId="77777777" w:rsidR="00FD23B3" w:rsidRPr="00FD3798" w:rsidRDefault="00FD23B3" w:rsidP="00FD23B3">
      <w:pPr>
        <w:pStyle w:val="Heading2"/>
        <w:numPr>
          <w:ilvl w:val="0"/>
          <w:numId w:val="0"/>
        </w:numPr>
        <w:spacing w:before="0" w:after="0"/>
        <w:ind w:left="720"/>
        <w:rPr>
          <w:rStyle w:val="Strong"/>
          <w:rFonts w:asciiTheme="minorHAnsi" w:hAnsiTheme="minorHAnsi" w:cstheme="minorHAnsi"/>
          <w:b w:val="0"/>
          <w:bCs w:val="0"/>
        </w:rPr>
      </w:pPr>
    </w:p>
    <w:p w14:paraId="2DBD3F07" w14:textId="77777777" w:rsidR="00F34F3B" w:rsidRPr="00FD3798" w:rsidRDefault="00D5744B" w:rsidP="00981BB6">
      <w:pPr>
        <w:pStyle w:val="ListParagraph"/>
        <w:numPr>
          <w:ilvl w:val="0"/>
          <w:numId w:val="23"/>
        </w:numPr>
        <w:spacing w:after="0"/>
        <w:rPr>
          <w:rFonts w:asciiTheme="minorHAnsi" w:hAnsiTheme="minorHAnsi" w:cstheme="minorHAnsi"/>
          <w:b/>
          <w:bCs/>
        </w:rPr>
      </w:pPr>
      <w:bookmarkStart w:id="54" w:name="_Toc23417117"/>
      <w:bookmarkStart w:id="55" w:name="_Ref25677205"/>
      <w:r w:rsidRPr="00FD3798">
        <w:rPr>
          <w:rFonts w:asciiTheme="minorHAnsi" w:hAnsiTheme="minorHAnsi" w:cstheme="minorHAnsi"/>
          <w:b/>
          <w:bCs/>
        </w:rPr>
        <w:t>Conditions of Offer</w:t>
      </w:r>
      <w:bookmarkEnd w:id="54"/>
      <w:bookmarkEnd w:id="55"/>
    </w:p>
    <w:p w14:paraId="5027CC14" w14:textId="7B084E68" w:rsidR="00F34F3B" w:rsidRPr="00FD3798" w:rsidRDefault="00D5744B" w:rsidP="00981BB6">
      <w:pPr>
        <w:ind w:left="720"/>
        <w:rPr>
          <w:rFonts w:asciiTheme="minorHAnsi" w:hAnsiTheme="minorHAnsi" w:cstheme="minorHAnsi"/>
        </w:rPr>
      </w:pPr>
      <w:r w:rsidRPr="00FD3798">
        <w:rPr>
          <w:rFonts w:asciiTheme="minorHAnsi" w:hAnsiTheme="minorHAnsi" w:cstheme="minorHAnsi"/>
        </w:rPr>
        <w:t>Unless otherwise approved in writing by the State, Responder’s cost proposal and all terms offered in its response that pertain to the completion of professional and technical services and general services will remain firm for 180 days, until they are accepted or rejected by the State, or they are changed by further negotiations with the State prior to contract execution.</w:t>
      </w:r>
    </w:p>
    <w:p w14:paraId="0EB46EFE" w14:textId="0F34AC3E" w:rsidR="00F34F3B" w:rsidRPr="00FD3798" w:rsidRDefault="00D5744B" w:rsidP="00981BB6">
      <w:pPr>
        <w:pStyle w:val="ListParagraph"/>
        <w:numPr>
          <w:ilvl w:val="0"/>
          <w:numId w:val="23"/>
        </w:numPr>
        <w:spacing w:after="0"/>
        <w:rPr>
          <w:rFonts w:asciiTheme="minorHAnsi" w:hAnsiTheme="minorHAnsi" w:cstheme="minorHAnsi"/>
          <w:b/>
          <w:bCs/>
        </w:rPr>
      </w:pPr>
      <w:bookmarkStart w:id="56" w:name="_Toc23417118"/>
      <w:r w:rsidRPr="00FD3798">
        <w:rPr>
          <w:rFonts w:asciiTheme="minorHAnsi" w:hAnsiTheme="minorHAnsi" w:cstheme="minorHAnsi"/>
          <w:b/>
          <w:bCs/>
        </w:rPr>
        <w:t>Award</w:t>
      </w:r>
      <w:bookmarkEnd w:id="56"/>
    </w:p>
    <w:p w14:paraId="3B12C55D" w14:textId="77777777" w:rsidR="00F34F3B" w:rsidRPr="00FD3798" w:rsidRDefault="00D5744B" w:rsidP="00981BB6">
      <w:pPr>
        <w:ind w:left="720"/>
        <w:rPr>
          <w:rFonts w:asciiTheme="minorHAnsi" w:hAnsiTheme="minorHAnsi" w:cstheme="minorHAnsi"/>
        </w:rPr>
      </w:pPr>
      <w:r w:rsidRPr="00FD3798">
        <w:rPr>
          <w:rFonts w:asciiTheme="minorHAnsi" w:hAnsiTheme="minorHAnsi" w:cstheme="minorHAnsi"/>
        </w:rPr>
        <w:t xml:space="preserve">Any award that may result from this solicitation will be based upon the total accumulated points as established in the solicitation. The State reserves the right to award this solicitation to a single Responder, or to multiple Responders, whichever is in the best interest of the State, providing each Responder </w:t>
      </w:r>
      <w:proofErr w:type="gramStart"/>
      <w:r w:rsidRPr="00FD3798">
        <w:rPr>
          <w:rFonts w:asciiTheme="minorHAnsi" w:hAnsiTheme="minorHAnsi" w:cstheme="minorHAnsi"/>
        </w:rPr>
        <w:t>is in compliance with</w:t>
      </w:r>
      <w:proofErr w:type="gramEnd"/>
      <w:r w:rsidRPr="00FD3798">
        <w:rPr>
          <w:rFonts w:asciiTheme="minorHAnsi" w:hAnsiTheme="minorHAnsi" w:cstheme="minorHAnsi"/>
        </w:rPr>
        <w:t xml:space="preserve"> all terms and conditions of the solicitation. The State reserves the right to accept all or part of an offer, to reject all offers, to cancel the solicitation, or to re-issue the solicitation, whichever is in the best interest of the State. </w:t>
      </w:r>
    </w:p>
    <w:p w14:paraId="5A2A5860" w14:textId="25465BE8" w:rsidR="00F34F3B" w:rsidRPr="00FD3798" w:rsidRDefault="00D5744B" w:rsidP="00981BB6">
      <w:pPr>
        <w:pStyle w:val="ListParagraph"/>
        <w:numPr>
          <w:ilvl w:val="0"/>
          <w:numId w:val="23"/>
        </w:numPr>
        <w:spacing w:after="0"/>
        <w:rPr>
          <w:rFonts w:asciiTheme="minorHAnsi" w:hAnsiTheme="minorHAnsi" w:cstheme="minorHAnsi"/>
          <w:b/>
          <w:bCs/>
        </w:rPr>
      </w:pPr>
      <w:bookmarkStart w:id="57" w:name="_Toc23417119"/>
      <w:r w:rsidRPr="00FD3798">
        <w:rPr>
          <w:rFonts w:asciiTheme="minorHAnsi" w:hAnsiTheme="minorHAnsi" w:cstheme="minorHAnsi"/>
          <w:b/>
          <w:bCs/>
        </w:rPr>
        <w:t>Requirements Prior to Contract Execution</w:t>
      </w:r>
      <w:bookmarkEnd w:id="57"/>
    </w:p>
    <w:p w14:paraId="258D41AE" w14:textId="77777777" w:rsidR="00F34F3B" w:rsidRPr="00FD3798" w:rsidRDefault="00D5744B" w:rsidP="00981BB6">
      <w:pPr>
        <w:ind w:left="720"/>
        <w:rPr>
          <w:rFonts w:asciiTheme="minorHAnsi" w:hAnsiTheme="minorHAnsi" w:cstheme="minorHAnsi"/>
        </w:rPr>
      </w:pPr>
      <w:r w:rsidRPr="00FD3798">
        <w:rPr>
          <w:rFonts w:asciiTheme="minorHAnsi" w:hAnsiTheme="minorHAnsi" w:cstheme="minorHAnsi"/>
        </w:rPr>
        <w:t>Prior to contract execution, a responder receiving a contract award must comply with any submittal requests. A submittal request may include, but is not limited to, a Certificate of Insurance.</w:t>
      </w:r>
    </w:p>
    <w:p w14:paraId="371D6BC8" w14:textId="1322E439" w:rsidR="00F34F3B" w:rsidRPr="00130942" w:rsidRDefault="00D5744B" w:rsidP="00981BB6">
      <w:pPr>
        <w:pStyle w:val="ListParagraph"/>
        <w:numPr>
          <w:ilvl w:val="0"/>
          <w:numId w:val="23"/>
        </w:numPr>
        <w:spacing w:after="0"/>
        <w:rPr>
          <w:rFonts w:asciiTheme="minorHAnsi" w:hAnsiTheme="minorHAnsi" w:cstheme="minorHAnsi"/>
          <w:b/>
          <w:bCs/>
        </w:rPr>
      </w:pPr>
      <w:bookmarkStart w:id="58" w:name="_Toc23417120"/>
      <w:r w:rsidRPr="00130942">
        <w:rPr>
          <w:rFonts w:asciiTheme="minorHAnsi" w:hAnsiTheme="minorHAnsi" w:cstheme="minorHAnsi"/>
          <w:b/>
          <w:bCs/>
        </w:rPr>
        <w:t>Targeted Group, Economically Disadvantaged Business, Veteran-Owned and Individual Preference</w:t>
      </w:r>
      <w:bookmarkEnd w:id="58"/>
    </w:p>
    <w:p w14:paraId="7EBC9AA3" w14:textId="77777777" w:rsidR="00F34F3B" w:rsidRPr="00130942" w:rsidRDefault="00D5744B" w:rsidP="00981BB6">
      <w:pPr>
        <w:ind w:left="720"/>
        <w:rPr>
          <w:rFonts w:asciiTheme="minorHAnsi" w:hAnsiTheme="minorHAnsi" w:cstheme="minorHAnsi"/>
        </w:rPr>
      </w:pPr>
      <w:r w:rsidRPr="00130942">
        <w:rPr>
          <w:rFonts w:asciiTheme="minorHAnsi" w:hAnsiTheme="minorHAnsi" w:cstheme="minorHAnsi"/>
        </w:rPr>
        <w:t xml:space="preserve">Unless a greater preference is applicable and allowed by law, in accordance with Minn. Stat. § 16C.16, businesses that are eligible and certified by the State as targeted group (TG) businesses, economically disadvantaged (ED) businesses, and veteran-owned businesses will receive points equal to 6% percent of the total points available as preference. </w:t>
      </w:r>
    </w:p>
    <w:p w14:paraId="24856E41" w14:textId="6FC67831" w:rsidR="00F34F3B" w:rsidRPr="00130942" w:rsidRDefault="00D5744B" w:rsidP="00981BB6">
      <w:pPr>
        <w:ind w:left="720"/>
        <w:rPr>
          <w:rFonts w:asciiTheme="minorHAnsi" w:hAnsiTheme="minorHAnsi" w:cstheme="minorHAnsi"/>
        </w:rPr>
      </w:pPr>
      <w:r w:rsidRPr="00130942">
        <w:rPr>
          <w:rFonts w:asciiTheme="minorHAnsi" w:hAnsiTheme="minorHAnsi" w:cstheme="minorHAnsi"/>
        </w:rPr>
        <w:t xml:space="preserve">For TG/ED/VO certification and eligibility information visit </w:t>
      </w:r>
      <w:hyperlink r:id="rId21" w:history="1">
        <w:r w:rsidR="0019439C" w:rsidRPr="00130942">
          <w:rPr>
            <w:rStyle w:val="Hyperlink"/>
            <w:rFonts w:asciiTheme="minorHAnsi" w:hAnsiTheme="minorHAnsi" w:cstheme="minorHAnsi"/>
          </w:rPr>
          <w:t>the Office of Equity in Procurement website at https://mn.gov/admin/business/vendor-info/oep/</w:t>
        </w:r>
      </w:hyperlink>
      <w:r w:rsidRPr="00130942">
        <w:rPr>
          <w:rFonts w:asciiTheme="minorHAnsi" w:hAnsiTheme="minorHAnsi" w:cstheme="minorHAnsi"/>
        </w:rPr>
        <w:t xml:space="preserve"> or call the Division’s Helpline at 651.296.2600.</w:t>
      </w:r>
    </w:p>
    <w:p w14:paraId="75663A19" w14:textId="77777777" w:rsidR="00F34F3B" w:rsidRPr="00FD3798" w:rsidRDefault="00F34F3B" w:rsidP="00F52A20">
      <w:pPr>
        <w:ind w:left="720"/>
        <w:rPr>
          <w:rFonts w:asciiTheme="minorHAnsi" w:hAnsiTheme="minorHAnsi" w:cstheme="minorHAnsi"/>
        </w:rPr>
      </w:pPr>
    </w:p>
    <w:sectPr w:rsidR="00F34F3B" w:rsidRPr="00FD3798">
      <w:footerReference w:type="default" r:id="rId22"/>
      <w:footerReference w:type="first" r:id="rId23"/>
      <w:type w:val="continuous"/>
      <w:pgSz w:w="12240" w:h="15840"/>
      <w:pgMar w:top="1080" w:right="720" w:bottom="108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E4E8C" w14:textId="77777777" w:rsidR="003B2503" w:rsidRDefault="003B2503">
      <w:r>
        <w:separator/>
      </w:r>
    </w:p>
  </w:endnote>
  <w:endnote w:type="continuationSeparator" w:id="0">
    <w:p w14:paraId="216D926A" w14:textId="77777777" w:rsidR="003B2503" w:rsidRDefault="003B2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5AC3F" w14:textId="77777777" w:rsidR="003B2503" w:rsidRDefault="003B2503">
    <w:pPr>
      <w:pStyle w:val="Footer"/>
    </w:pPr>
    <w:r>
      <w:rPr>
        <w:noProof/>
      </w:rPr>
      <w:tab/>
      <w:t xml:space="preserve">Page </w:t>
    </w:r>
    <w:r>
      <w:rPr>
        <w:bCs/>
        <w:noProof/>
      </w:rPr>
      <w:fldChar w:fldCharType="begin"/>
    </w:r>
    <w:r>
      <w:rPr>
        <w:bCs/>
        <w:noProof/>
      </w:rPr>
      <w:instrText xml:space="preserve"> PAGE  \* Arabic  \* MERGEFORMAT </w:instrText>
    </w:r>
    <w:r>
      <w:rPr>
        <w:bCs/>
        <w:noProof/>
      </w:rPr>
      <w:fldChar w:fldCharType="separate"/>
    </w:r>
    <w:r>
      <w:rPr>
        <w:bCs/>
        <w:noProof/>
      </w:rPr>
      <w:t>17</w:t>
    </w:r>
    <w:r>
      <w:rPr>
        <w:bCs/>
        <w:noProof/>
      </w:rPr>
      <w:fldChar w:fldCharType="end"/>
    </w:r>
    <w:r>
      <w:rPr>
        <w:noProof/>
      </w:rPr>
      <w:t xml:space="preserve"> of </w:t>
    </w:r>
    <w:r>
      <w:rPr>
        <w:bCs/>
        <w:noProof/>
      </w:rPr>
      <w:fldChar w:fldCharType="begin"/>
    </w:r>
    <w:r>
      <w:rPr>
        <w:bCs/>
        <w:noProof/>
      </w:rPr>
      <w:instrText xml:space="preserve"> NUMPAGES  \* Arabic  \* MERGEFORMAT </w:instrText>
    </w:r>
    <w:r>
      <w:rPr>
        <w:bCs/>
        <w:noProof/>
      </w:rPr>
      <w:fldChar w:fldCharType="separate"/>
    </w:r>
    <w:r>
      <w:rPr>
        <w:bCs/>
        <w:noProof/>
      </w:rPr>
      <w:t>18</w:t>
    </w:r>
    <w:r>
      <w:rPr>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9C077" w14:textId="57FDE08D" w:rsidR="003B2503" w:rsidRDefault="003B2503">
    <w:pPr>
      <w:pStyle w:val="Footer"/>
    </w:pPr>
    <w:r>
      <w:rPr>
        <w:rFonts w:ascii="Arial" w:hAnsi="Arial" w:cs="Arial"/>
        <w:sz w:val="16"/>
        <w:szCs w:val="16"/>
      </w:rPr>
      <w:t>Rev. 6/2020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0C220" w14:textId="77777777" w:rsidR="003B2503" w:rsidRDefault="003B2503">
      <w:r>
        <w:separator/>
      </w:r>
    </w:p>
  </w:footnote>
  <w:footnote w:type="continuationSeparator" w:id="0">
    <w:p w14:paraId="02AEACCF" w14:textId="77777777" w:rsidR="003B2503" w:rsidRDefault="003B25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0B10"/>
    <w:multiLevelType w:val="hybridMultilevel"/>
    <w:tmpl w:val="6376049E"/>
    <w:lvl w:ilvl="0" w:tplc="0409001B">
      <w:start w:val="1"/>
      <w:numFmt w:val="low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08B0C4E"/>
    <w:multiLevelType w:val="hybridMultilevel"/>
    <w:tmpl w:val="6376049E"/>
    <w:lvl w:ilvl="0" w:tplc="0409001B">
      <w:start w:val="1"/>
      <w:numFmt w:val="low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7795B69"/>
    <w:multiLevelType w:val="hybridMultilevel"/>
    <w:tmpl w:val="1AEAD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D4E9D"/>
    <w:multiLevelType w:val="hybridMultilevel"/>
    <w:tmpl w:val="CDB41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7400F"/>
    <w:multiLevelType w:val="hybridMultilevel"/>
    <w:tmpl w:val="6376049E"/>
    <w:lvl w:ilvl="0" w:tplc="0409001B">
      <w:start w:val="1"/>
      <w:numFmt w:val="low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13E613B5"/>
    <w:multiLevelType w:val="multilevel"/>
    <w:tmpl w:val="0A861898"/>
    <w:styleLink w:val="Numbering"/>
    <w:lvl w:ilvl="0">
      <w:start w:val="1"/>
      <w:numFmt w:val="decimal"/>
      <w:lvlText w:val="%1."/>
      <w:lvlJc w:val="left"/>
      <w:pPr>
        <w:ind w:left="360" w:hanging="360"/>
      </w:pPr>
      <w:rPr>
        <w:rFonts w:ascii="Calibri" w:hAnsi="Calibri" w:hint="default"/>
        <w:b w:val="0"/>
        <w:i w:val="0"/>
        <w:caps w:val="0"/>
        <w:strike w:val="0"/>
        <w:dstrike w:val="0"/>
        <w:vanish w:val="0"/>
        <w:color w:val="auto"/>
        <w:spacing w:val="0"/>
        <w:w w:val="100"/>
        <w:kern w:val="0"/>
        <w:position w:val="0"/>
        <w:sz w:val="22"/>
        <w:vertAlign w:val="baseline"/>
        <w14:cntxtAlts w14:val="0"/>
      </w:rPr>
    </w:lvl>
    <w:lvl w:ilvl="1">
      <w:start w:val="1"/>
      <w:numFmt w:val="decimal"/>
      <w:lvlText w:val="%1.%2"/>
      <w:lvlJc w:val="left"/>
      <w:pPr>
        <w:ind w:left="720" w:hanging="360"/>
      </w:pPr>
      <w:rPr>
        <w:rFonts w:hint="default"/>
      </w:rPr>
    </w:lvl>
    <w:lvl w:ilvl="2">
      <w:start w:val="1"/>
      <w:numFmt w:val="decimal"/>
      <w:lvlText w:val="%1.%2.%3"/>
      <w:lvlJc w:val="left"/>
      <w:pPr>
        <w:ind w:left="1296" w:hanging="576"/>
      </w:pPr>
      <w:rPr>
        <w:rFonts w:hint="default"/>
      </w:rPr>
    </w:lvl>
    <w:lvl w:ilvl="3">
      <w:start w:val="1"/>
      <w:numFmt w:val="decimal"/>
      <w:lvlText w:val="%1.%2.%3.%4"/>
      <w:lvlJc w:val="left"/>
      <w:pPr>
        <w:ind w:left="2160" w:hanging="864"/>
      </w:pPr>
      <w:rPr>
        <w:rFonts w:hint="default"/>
      </w:rPr>
    </w:lvl>
    <w:lvl w:ilvl="4">
      <w:start w:val="1"/>
      <w:numFmt w:val="decimal"/>
      <w:lvlText w:val="%1.%2.%3.%4.%5"/>
      <w:lvlJc w:val="left"/>
      <w:pPr>
        <w:tabs>
          <w:tab w:val="num" w:pos="2160"/>
        </w:tabs>
        <w:ind w:left="3240" w:hanging="108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3F54AB5"/>
    <w:multiLevelType w:val="hybridMultilevel"/>
    <w:tmpl w:val="70B0959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15:restartNumberingAfterBreak="0">
    <w:nsid w:val="142A4AA3"/>
    <w:multiLevelType w:val="hybridMultilevel"/>
    <w:tmpl w:val="6376049E"/>
    <w:lvl w:ilvl="0" w:tplc="0409001B">
      <w:start w:val="1"/>
      <w:numFmt w:val="low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15:restartNumberingAfterBreak="0">
    <w:nsid w:val="173F6DFE"/>
    <w:multiLevelType w:val="hybridMultilevel"/>
    <w:tmpl w:val="6376049E"/>
    <w:lvl w:ilvl="0" w:tplc="0409001B">
      <w:start w:val="1"/>
      <w:numFmt w:val="low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15:restartNumberingAfterBreak="0">
    <w:nsid w:val="24A75D2C"/>
    <w:multiLevelType w:val="hybridMultilevel"/>
    <w:tmpl w:val="48D8D488"/>
    <w:lvl w:ilvl="0" w:tplc="581C822C">
      <w:numFmt w:val="bullet"/>
      <w:lvlText w:val="•"/>
      <w:lvlJc w:val="left"/>
      <w:pPr>
        <w:ind w:left="1440" w:hanging="72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173F06"/>
    <w:multiLevelType w:val="hybridMultilevel"/>
    <w:tmpl w:val="70B0959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291B3A4D"/>
    <w:multiLevelType w:val="hybridMultilevel"/>
    <w:tmpl w:val="B29A5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78561A"/>
    <w:multiLevelType w:val="hybridMultilevel"/>
    <w:tmpl w:val="70B0959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15:restartNumberingAfterBreak="0">
    <w:nsid w:val="32546DF1"/>
    <w:multiLevelType w:val="hybridMultilevel"/>
    <w:tmpl w:val="13120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12072E"/>
    <w:multiLevelType w:val="hybridMultilevel"/>
    <w:tmpl w:val="74403312"/>
    <w:lvl w:ilvl="0" w:tplc="A476E0A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B5B1F"/>
    <w:multiLevelType w:val="hybridMultilevel"/>
    <w:tmpl w:val="F712F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F47012"/>
    <w:multiLevelType w:val="hybridMultilevel"/>
    <w:tmpl w:val="738E8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0A6E53"/>
    <w:multiLevelType w:val="hybridMultilevel"/>
    <w:tmpl w:val="71B21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C093BE2"/>
    <w:multiLevelType w:val="hybridMultilevel"/>
    <w:tmpl w:val="19C026C8"/>
    <w:lvl w:ilvl="0" w:tplc="0E400AC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8D63F3"/>
    <w:multiLevelType w:val="hybridMultilevel"/>
    <w:tmpl w:val="70B0959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51C124BA"/>
    <w:multiLevelType w:val="hybridMultilevel"/>
    <w:tmpl w:val="70B0959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1" w15:restartNumberingAfterBreak="0">
    <w:nsid w:val="51E044F9"/>
    <w:multiLevelType w:val="multilevel"/>
    <w:tmpl w:val="7C16B76C"/>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70" w:hanging="360"/>
      </w:pPr>
      <w:rPr>
        <w:rFonts w:hint="default"/>
        <w:b w:val="0"/>
      </w:rPr>
    </w:lvl>
    <w:lvl w:ilvl="2">
      <w:start w:val="1"/>
      <w:numFmt w:val="decimal"/>
      <w:pStyle w:val="Heading3"/>
      <w:lvlText w:val="%1.%2.%3"/>
      <w:lvlJc w:val="left"/>
      <w:pPr>
        <w:ind w:left="363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160" w:hanging="864"/>
      </w:pPr>
      <w:rPr>
        <w:rFonts w:hint="default"/>
      </w:rPr>
    </w:lvl>
    <w:lvl w:ilvl="4">
      <w:start w:val="1"/>
      <w:numFmt w:val="decimal"/>
      <w:pStyle w:val="Heading5"/>
      <w:lvlText w:val="%1.%2.%3.%4.%5"/>
      <w:lvlJc w:val="left"/>
      <w:pPr>
        <w:tabs>
          <w:tab w:val="num" w:pos="2160"/>
        </w:tabs>
        <w:ind w:left="3240" w:hanging="108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BEC2C0C"/>
    <w:multiLevelType w:val="hybridMultilevel"/>
    <w:tmpl w:val="CDB41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BA20C1"/>
    <w:multiLevelType w:val="hybridMultilevel"/>
    <w:tmpl w:val="70B09594"/>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 w15:restartNumberingAfterBreak="0">
    <w:nsid w:val="653459F6"/>
    <w:multiLevelType w:val="hybridMultilevel"/>
    <w:tmpl w:val="F712F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FD2C6C"/>
    <w:multiLevelType w:val="hybridMultilevel"/>
    <w:tmpl w:val="70B0959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6" w15:restartNumberingAfterBreak="0">
    <w:nsid w:val="72B972D5"/>
    <w:multiLevelType w:val="hybridMultilevel"/>
    <w:tmpl w:val="3A0073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DD66F4"/>
    <w:multiLevelType w:val="hybridMultilevel"/>
    <w:tmpl w:val="F902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73664D"/>
    <w:multiLevelType w:val="hybridMultilevel"/>
    <w:tmpl w:val="70B0959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9" w15:restartNumberingAfterBreak="0">
    <w:nsid w:val="73E90E59"/>
    <w:multiLevelType w:val="hybridMultilevel"/>
    <w:tmpl w:val="6376049E"/>
    <w:lvl w:ilvl="0" w:tplc="0409001B">
      <w:start w:val="1"/>
      <w:numFmt w:val="low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0" w15:restartNumberingAfterBreak="0">
    <w:nsid w:val="74301B65"/>
    <w:multiLevelType w:val="hybridMultilevel"/>
    <w:tmpl w:val="F712F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BD5632"/>
    <w:multiLevelType w:val="hybridMultilevel"/>
    <w:tmpl w:val="02E8E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ED1576"/>
    <w:multiLevelType w:val="multilevel"/>
    <w:tmpl w:val="83FA7BF2"/>
    <w:lvl w:ilvl="0">
      <w:start w:val="1"/>
      <w:numFmt w:val="decimal"/>
      <w:lvlText w:val="%1."/>
      <w:lvlJc w:val="left"/>
      <w:pPr>
        <w:ind w:left="547" w:hanging="547"/>
      </w:pPr>
    </w:lvl>
    <w:lvl w:ilvl="1">
      <w:start w:val="1"/>
      <w:numFmt w:val="decimal"/>
      <w:lvlText w:val="%1.%2."/>
      <w:lvlJc w:val="left"/>
      <w:pPr>
        <w:ind w:left="1267" w:hanging="547"/>
      </w:pPr>
    </w:lvl>
    <w:lvl w:ilvl="2">
      <w:start w:val="1"/>
      <w:numFmt w:val="decimal"/>
      <w:lvlText w:val="%1.%2.%3."/>
      <w:lvlJc w:val="left"/>
      <w:pPr>
        <w:tabs>
          <w:tab w:val="num" w:pos="1440"/>
        </w:tabs>
        <w:ind w:left="2074" w:hanging="634"/>
      </w:pPr>
      <w:rPr>
        <w:b w:val="0"/>
      </w:rPr>
    </w:lvl>
    <w:lvl w:ilvl="3">
      <w:start w:val="1"/>
      <w:numFmt w:val="lowerRoman"/>
      <w:lvlText w:val="%4."/>
      <w:lvlJc w:val="left"/>
      <w:pPr>
        <w:ind w:left="2520" w:hanging="360"/>
      </w:pPr>
    </w:lvl>
    <w:lvl w:ilvl="4">
      <w:start w:val="1"/>
      <w:numFmt w:val="lowerLetter"/>
      <w:lvlText w:val="%5."/>
      <w:lvlJc w:val="left"/>
      <w:pPr>
        <w:ind w:left="3240" w:hanging="360"/>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7"/>
  </w:num>
  <w:num w:numId="3">
    <w:abstractNumId w:val="9"/>
  </w:num>
  <w:num w:numId="4">
    <w:abstractNumId w:val="21"/>
  </w:num>
  <w:num w:numId="5">
    <w:abstractNumId w:val="14"/>
  </w:num>
  <w:num w:numId="6">
    <w:abstractNumId w:val="2"/>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num>
  <w:num w:numId="9">
    <w:abstractNumId w:val="31"/>
  </w:num>
  <w:num w:numId="10">
    <w:abstractNumId w:val="11"/>
  </w:num>
  <w:num w:numId="11">
    <w:abstractNumId w:val="15"/>
  </w:num>
  <w:num w:numId="12">
    <w:abstractNumId w:val="16"/>
  </w:num>
  <w:num w:numId="13">
    <w:abstractNumId w:val="24"/>
  </w:num>
  <w:num w:numId="14">
    <w:abstractNumId w:val="20"/>
  </w:num>
  <w:num w:numId="15">
    <w:abstractNumId w:val="29"/>
  </w:num>
  <w:num w:numId="16">
    <w:abstractNumId w:val="4"/>
  </w:num>
  <w:num w:numId="17">
    <w:abstractNumId w:val="7"/>
  </w:num>
  <w:num w:numId="18">
    <w:abstractNumId w:val="8"/>
  </w:num>
  <w:num w:numId="19">
    <w:abstractNumId w:val="0"/>
  </w:num>
  <w:num w:numId="20">
    <w:abstractNumId w:val="1"/>
  </w:num>
  <w:num w:numId="21">
    <w:abstractNumId w:val="3"/>
  </w:num>
  <w:num w:numId="22">
    <w:abstractNumId w:val="13"/>
  </w:num>
  <w:num w:numId="23">
    <w:abstractNumId w:val="22"/>
  </w:num>
  <w:num w:numId="24">
    <w:abstractNumId w:val="23"/>
  </w:num>
  <w:num w:numId="25">
    <w:abstractNumId w:val="28"/>
  </w:num>
  <w:num w:numId="26">
    <w:abstractNumId w:val="19"/>
  </w:num>
  <w:num w:numId="27">
    <w:abstractNumId w:val="25"/>
  </w:num>
  <w:num w:numId="28">
    <w:abstractNumId w:val="10"/>
  </w:num>
  <w:num w:numId="29">
    <w:abstractNumId w:val="6"/>
  </w:num>
  <w:num w:numId="30">
    <w:abstractNumId w:val="12"/>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num>
  <w:num w:numId="36">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mailMerge>
    <w:mainDocumentType w:val="formLetters"/>
    <w:dataType w:val="textFile"/>
    <w:activeRecord w:val="-1"/>
  </w:mailMerge>
  <w:defaultTabStop w:val="720"/>
  <w:characterSpacingControl w:val="doNotCompress"/>
  <w:hdrShapeDefaults>
    <o:shapedefaults v:ext="edit" spidmax="1781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F3B"/>
    <w:rsid w:val="0000510D"/>
    <w:rsid w:val="000148F8"/>
    <w:rsid w:val="00030F3F"/>
    <w:rsid w:val="00036966"/>
    <w:rsid w:val="00044F48"/>
    <w:rsid w:val="000462F1"/>
    <w:rsid w:val="0005424D"/>
    <w:rsid w:val="000554B5"/>
    <w:rsid w:val="00057A7A"/>
    <w:rsid w:val="00061387"/>
    <w:rsid w:val="00063B2A"/>
    <w:rsid w:val="00070B8B"/>
    <w:rsid w:val="000737F9"/>
    <w:rsid w:val="00075036"/>
    <w:rsid w:val="00076CAC"/>
    <w:rsid w:val="00077885"/>
    <w:rsid w:val="00085CB6"/>
    <w:rsid w:val="00091D42"/>
    <w:rsid w:val="000A0783"/>
    <w:rsid w:val="000A54AC"/>
    <w:rsid w:val="000C3814"/>
    <w:rsid w:val="000E4F0B"/>
    <w:rsid w:val="000E53A5"/>
    <w:rsid w:val="000E54E9"/>
    <w:rsid w:val="000F1A26"/>
    <w:rsid w:val="000F5BC2"/>
    <w:rsid w:val="000F7C49"/>
    <w:rsid w:val="00103149"/>
    <w:rsid w:val="001059D6"/>
    <w:rsid w:val="00106B3D"/>
    <w:rsid w:val="00115237"/>
    <w:rsid w:val="00115648"/>
    <w:rsid w:val="001165BE"/>
    <w:rsid w:val="001232D0"/>
    <w:rsid w:val="00130942"/>
    <w:rsid w:val="001325EF"/>
    <w:rsid w:val="0013383D"/>
    <w:rsid w:val="001411B8"/>
    <w:rsid w:val="00143AC0"/>
    <w:rsid w:val="001470C0"/>
    <w:rsid w:val="0015280E"/>
    <w:rsid w:val="00153B27"/>
    <w:rsid w:val="0015460B"/>
    <w:rsid w:val="00156162"/>
    <w:rsid w:val="00157127"/>
    <w:rsid w:val="00157EA3"/>
    <w:rsid w:val="001607E5"/>
    <w:rsid w:val="001613B4"/>
    <w:rsid w:val="001625EE"/>
    <w:rsid w:val="00163B74"/>
    <w:rsid w:val="0016797F"/>
    <w:rsid w:val="00170D4C"/>
    <w:rsid w:val="00172EEA"/>
    <w:rsid w:val="00177981"/>
    <w:rsid w:val="0018446A"/>
    <w:rsid w:val="0019439C"/>
    <w:rsid w:val="001A15F2"/>
    <w:rsid w:val="001A71D7"/>
    <w:rsid w:val="001B0D29"/>
    <w:rsid w:val="001B24C9"/>
    <w:rsid w:val="001B5F17"/>
    <w:rsid w:val="001B6DE5"/>
    <w:rsid w:val="001C0023"/>
    <w:rsid w:val="001C0C3F"/>
    <w:rsid w:val="001C1CD2"/>
    <w:rsid w:val="001C45CD"/>
    <w:rsid w:val="001D5FB3"/>
    <w:rsid w:val="001F0175"/>
    <w:rsid w:val="001F03F6"/>
    <w:rsid w:val="001F192E"/>
    <w:rsid w:val="001F5D6A"/>
    <w:rsid w:val="001F5DB9"/>
    <w:rsid w:val="002067EE"/>
    <w:rsid w:val="00211401"/>
    <w:rsid w:val="00213687"/>
    <w:rsid w:val="002139F2"/>
    <w:rsid w:val="00213AC2"/>
    <w:rsid w:val="00214337"/>
    <w:rsid w:val="00226071"/>
    <w:rsid w:val="002311C5"/>
    <w:rsid w:val="00246871"/>
    <w:rsid w:val="002474C3"/>
    <w:rsid w:val="0025031D"/>
    <w:rsid w:val="00253FE4"/>
    <w:rsid w:val="00256048"/>
    <w:rsid w:val="0026398A"/>
    <w:rsid w:val="002657F6"/>
    <w:rsid w:val="00265893"/>
    <w:rsid w:val="00265CDE"/>
    <w:rsid w:val="00274790"/>
    <w:rsid w:val="0027721F"/>
    <w:rsid w:val="00284566"/>
    <w:rsid w:val="00285137"/>
    <w:rsid w:val="00285BAF"/>
    <w:rsid w:val="002A2352"/>
    <w:rsid w:val="002A5467"/>
    <w:rsid w:val="002A5A7A"/>
    <w:rsid w:val="002B2216"/>
    <w:rsid w:val="002B5745"/>
    <w:rsid w:val="002B5FBE"/>
    <w:rsid w:val="002B69F0"/>
    <w:rsid w:val="002C1FEC"/>
    <w:rsid w:val="002D0771"/>
    <w:rsid w:val="002D30F6"/>
    <w:rsid w:val="002D6E75"/>
    <w:rsid w:val="002E15F2"/>
    <w:rsid w:val="002E4FD6"/>
    <w:rsid w:val="002F5D5B"/>
    <w:rsid w:val="003147C1"/>
    <w:rsid w:val="00324C11"/>
    <w:rsid w:val="00327490"/>
    <w:rsid w:val="0033072A"/>
    <w:rsid w:val="00332895"/>
    <w:rsid w:val="00335F4C"/>
    <w:rsid w:val="00345DB9"/>
    <w:rsid w:val="003517F6"/>
    <w:rsid w:val="00355231"/>
    <w:rsid w:val="00356C82"/>
    <w:rsid w:val="00367604"/>
    <w:rsid w:val="00383FE5"/>
    <w:rsid w:val="00385D01"/>
    <w:rsid w:val="00387E47"/>
    <w:rsid w:val="00393253"/>
    <w:rsid w:val="003B2503"/>
    <w:rsid w:val="003B2F30"/>
    <w:rsid w:val="003B6C61"/>
    <w:rsid w:val="003B7302"/>
    <w:rsid w:val="003C037A"/>
    <w:rsid w:val="003C150B"/>
    <w:rsid w:val="003D2437"/>
    <w:rsid w:val="003D4771"/>
    <w:rsid w:val="003D51D6"/>
    <w:rsid w:val="003E067E"/>
    <w:rsid w:val="003E0749"/>
    <w:rsid w:val="003E22D1"/>
    <w:rsid w:val="003F0B01"/>
    <w:rsid w:val="003F195F"/>
    <w:rsid w:val="003F63C9"/>
    <w:rsid w:val="00406DD4"/>
    <w:rsid w:val="00407292"/>
    <w:rsid w:val="004142B2"/>
    <w:rsid w:val="00435755"/>
    <w:rsid w:val="004359FD"/>
    <w:rsid w:val="00441639"/>
    <w:rsid w:val="00443E88"/>
    <w:rsid w:val="004443E4"/>
    <w:rsid w:val="00451101"/>
    <w:rsid w:val="00451D0E"/>
    <w:rsid w:val="00454D64"/>
    <w:rsid w:val="00455EA8"/>
    <w:rsid w:val="00456379"/>
    <w:rsid w:val="00456FEC"/>
    <w:rsid w:val="00467C96"/>
    <w:rsid w:val="00473416"/>
    <w:rsid w:val="00473802"/>
    <w:rsid w:val="004746CB"/>
    <w:rsid w:val="00474B12"/>
    <w:rsid w:val="004819DD"/>
    <w:rsid w:val="004832FB"/>
    <w:rsid w:val="004909DA"/>
    <w:rsid w:val="00490F76"/>
    <w:rsid w:val="00494CF6"/>
    <w:rsid w:val="0049609B"/>
    <w:rsid w:val="0049764D"/>
    <w:rsid w:val="00497B17"/>
    <w:rsid w:val="004A1EAC"/>
    <w:rsid w:val="004A265C"/>
    <w:rsid w:val="004A7B97"/>
    <w:rsid w:val="004B1D77"/>
    <w:rsid w:val="004C07CE"/>
    <w:rsid w:val="004C170F"/>
    <w:rsid w:val="004D07A5"/>
    <w:rsid w:val="004D3E4F"/>
    <w:rsid w:val="004D5237"/>
    <w:rsid w:val="004E62AA"/>
    <w:rsid w:val="004E6B43"/>
    <w:rsid w:val="004F41C5"/>
    <w:rsid w:val="00500A3D"/>
    <w:rsid w:val="005060A0"/>
    <w:rsid w:val="00511247"/>
    <w:rsid w:val="00522C32"/>
    <w:rsid w:val="00540984"/>
    <w:rsid w:val="005516FD"/>
    <w:rsid w:val="00556FC4"/>
    <w:rsid w:val="00560DED"/>
    <w:rsid w:val="00562384"/>
    <w:rsid w:val="00566C49"/>
    <w:rsid w:val="005722BA"/>
    <w:rsid w:val="00575412"/>
    <w:rsid w:val="0058264F"/>
    <w:rsid w:val="005A569D"/>
    <w:rsid w:val="005A6456"/>
    <w:rsid w:val="005B2BD6"/>
    <w:rsid w:val="005B45EE"/>
    <w:rsid w:val="005C0114"/>
    <w:rsid w:val="005C348B"/>
    <w:rsid w:val="005C472A"/>
    <w:rsid w:val="005D1C2C"/>
    <w:rsid w:val="005E187F"/>
    <w:rsid w:val="005E2173"/>
    <w:rsid w:val="005E22CD"/>
    <w:rsid w:val="005E3107"/>
    <w:rsid w:val="005F4530"/>
    <w:rsid w:val="005F5015"/>
    <w:rsid w:val="005F5C91"/>
    <w:rsid w:val="0060107F"/>
    <w:rsid w:val="00605F5C"/>
    <w:rsid w:val="0060655B"/>
    <w:rsid w:val="006141B1"/>
    <w:rsid w:val="006302EF"/>
    <w:rsid w:val="006356A5"/>
    <w:rsid w:val="00637DDC"/>
    <w:rsid w:val="006403BA"/>
    <w:rsid w:val="00643AD8"/>
    <w:rsid w:val="00645048"/>
    <w:rsid w:val="006578C0"/>
    <w:rsid w:val="00663F86"/>
    <w:rsid w:val="0066606A"/>
    <w:rsid w:val="006667BD"/>
    <w:rsid w:val="0067285E"/>
    <w:rsid w:val="006762CB"/>
    <w:rsid w:val="00676514"/>
    <w:rsid w:val="00681A5A"/>
    <w:rsid w:val="00683D4D"/>
    <w:rsid w:val="00683DC1"/>
    <w:rsid w:val="0068665E"/>
    <w:rsid w:val="00697086"/>
    <w:rsid w:val="006A40FB"/>
    <w:rsid w:val="006A4802"/>
    <w:rsid w:val="006A4DD3"/>
    <w:rsid w:val="006A5BAC"/>
    <w:rsid w:val="006B123A"/>
    <w:rsid w:val="006C0D41"/>
    <w:rsid w:val="006C2C9C"/>
    <w:rsid w:val="006C3B91"/>
    <w:rsid w:val="006C3F55"/>
    <w:rsid w:val="006C4D65"/>
    <w:rsid w:val="006D1162"/>
    <w:rsid w:val="006D3D19"/>
    <w:rsid w:val="006D5B03"/>
    <w:rsid w:val="006D7765"/>
    <w:rsid w:val="006F1016"/>
    <w:rsid w:val="006F4E84"/>
    <w:rsid w:val="006F6CEE"/>
    <w:rsid w:val="006F7E8A"/>
    <w:rsid w:val="00701A88"/>
    <w:rsid w:val="00705B47"/>
    <w:rsid w:val="0071405B"/>
    <w:rsid w:val="00717388"/>
    <w:rsid w:val="00724437"/>
    <w:rsid w:val="00750B4D"/>
    <w:rsid w:val="00752568"/>
    <w:rsid w:val="007526AA"/>
    <w:rsid w:val="00756D00"/>
    <w:rsid w:val="00757C13"/>
    <w:rsid w:val="00765616"/>
    <w:rsid w:val="00766214"/>
    <w:rsid w:val="00772F66"/>
    <w:rsid w:val="00775887"/>
    <w:rsid w:val="00780E3E"/>
    <w:rsid w:val="00783D78"/>
    <w:rsid w:val="00785A4A"/>
    <w:rsid w:val="00793C90"/>
    <w:rsid w:val="007A23F5"/>
    <w:rsid w:val="007A3878"/>
    <w:rsid w:val="007A7082"/>
    <w:rsid w:val="007C0A6B"/>
    <w:rsid w:val="007C25BA"/>
    <w:rsid w:val="007D1A77"/>
    <w:rsid w:val="007D5293"/>
    <w:rsid w:val="007D5C40"/>
    <w:rsid w:val="007D64FE"/>
    <w:rsid w:val="007E28EC"/>
    <w:rsid w:val="007F190F"/>
    <w:rsid w:val="007F27A5"/>
    <w:rsid w:val="007F4EC9"/>
    <w:rsid w:val="007F5DC7"/>
    <w:rsid w:val="007F60D9"/>
    <w:rsid w:val="007F6492"/>
    <w:rsid w:val="00805FA2"/>
    <w:rsid w:val="00806335"/>
    <w:rsid w:val="00813290"/>
    <w:rsid w:val="008149C9"/>
    <w:rsid w:val="00833A8B"/>
    <w:rsid w:val="008461EE"/>
    <w:rsid w:val="008515A1"/>
    <w:rsid w:val="00852DB7"/>
    <w:rsid w:val="008562AB"/>
    <w:rsid w:val="008649CC"/>
    <w:rsid w:val="00864E2C"/>
    <w:rsid w:val="00865724"/>
    <w:rsid w:val="0086785A"/>
    <w:rsid w:val="00871BB0"/>
    <w:rsid w:val="008767C9"/>
    <w:rsid w:val="00882207"/>
    <w:rsid w:val="008912F1"/>
    <w:rsid w:val="00891981"/>
    <w:rsid w:val="00891CEF"/>
    <w:rsid w:val="00894DB7"/>
    <w:rsid w:val="00896ED2"/>
    <w:rsid w:val="008A1338"/>
    <w:rsid w:val="008A49D1"/>
    <w:rsid w:val="008A75AB"/>
    <w:rsid w:val="008B2C6B"/>
    <w:rsid w:val="008B5E2E"/>
    <w:rsid w:val="008B73F1"/>
    <w:rsid w:val="008C15EF"/>
    <w:rsid w:val="008C4470"/>
    <w:rsid w:val="008E05ED"/>
    <w:rsid w:val="008E47DA"/>
    <w:rsid w:val="008E7526"/>
    <w:rsid w:val="00900453"/>
    <w:rsid w:val="009125B4"/>
    <w:rsid w:val="00920CCC"/>
    <w:rsid w:val="00926086"/>
    <w:rsid w:val="00927A62"/>
    <w:rsid w:val="00927A9C"/>
    <w:rsid w:val="00934A71"/>
    <w:rsid w:val="00934E68"/>
    <w:rsid w:val="00942B97"/>
    <w:rsid w:val="009557DB"/>
    <w:rsid w:val="00955D64"/>
    <w:rsid w:val="00962F9C"/>
    <w:rsid w:val="0096435F"/>
    <w:rsid w:val="00970389"/>
    <w:rsid w:val="009776C4"/>
    <w:rsid w:val="00981BB6"/>
    <w:rsid w:val="00987BE5"/>
    <w:rsid w:val="00987BE9"/>
    <w:rsid w:val="009A16B4"/>
    <w:rsid w:val="009A3520"/>
    <w:rsid w:val="009B151D"/>
    <w:rsid w:val="009B1AF6"/>
    <w:rsid w:val="009B204D"/>
    <w:rsid w:val="009C1FB8"/>
    <w:rsid w:val="009D0CB9"/>
    <w:rsid w:val="009D7DD5"/>
    <w:rsid w:val="009E7492"/>
    <w:rsid w:val="00A00CE6"/>
    <w:rsid w:val="00A0467A"/>
    <w:rsid w:val="00A10DA6"/>
    <w:rsid w:val="00A138DF"/>
    <w:rsid w:val="00A24FC2"/>
    <w:rsid w:val="00A257D0"/>
    <w:rsid w:val="00A267B8"/>
    <w:rsid w:val="00A32CF5"/>
    <w:rsid w:val="00A36449"/>
    <w:rsid w:val="00A4065C"/>
    <w:rsid w:val="00A463D1"/>
    <w:rsid w:val="00A51175"/>
    <w:rsid w:val="00A51531"/>
    <w:rsid w:val="00A5362F"/>
    <w:rsid w:val="00A56237"/>
    <w:rsid w:val="00A62150"/>
    <w:rsid w:val="00A62A2D"/>
    <w:rsid w:val="00A81361"/>
    <w:rsid w:val="00A84F22"/>
    <w:rsid w:val="00A870C5"/>
    <w:rsid w:val="00A93E84"/>
    <w:rsid w:val="00AB17EF"/>
    <w:rsid w:val="00AC1A1F"/>
    <w:rsid w:val="00AC31F7"/>
    <w:rsid w:val="00AD233A"/>
    <w:rsid w:val="00AD29A0"/>
    <w:rsid w:val="00AE2E19"/>
    <w:rsid w:val="00AE3551"/>
    <w:rsid w:val="00AE3639"/>
    <w:rsid w:val="00AE435C"/>
    <w:rsid w:val="00AF0F7E"/>
    <w:rsid w:val="00AF3911"/>
    <w:rsid w:val="00AF57B3"/>
    <w:rsid w:val="00AF6072"/>
    <w:rsid w:val="00B127D3"/>
    <w:rsid w:val="00B24D2E"/>
    <w:rsid w:val="00B25352"/>
    <w:rsid w:val="00B3657E"/>
    <w:rsid w:val="00B525CF"/>
    <w:rsid w:val="00B56A52"/>
    <w:rsid w:val="00B62F97"/>
    <w:rsid w:val="00B63720"/>
    <w:rsid w:val="00B6488E"/>
    <w:rsid w:val="00B6689D"/>
    <w:rsid w:val="00B6739F"/>
    <w:rsid w:val="00BB2010"/>
    <w:rsid w:val="00BB6B44"/>
    <w:rsid w:val="00BC7A8D"/>
    <w:rsid w:val="00BC7ECD"/>
    <w:rsid w:val="00BD1785"/>
    <w:rsid w:val="00BE38A7"/>
    <w:rsid w:val="00BF354E"/>
    <w:rsid w:val="00BF49BB"/>
    <w:rsid w:val="00C1148F"/>
    <w:rsid w:val="00C122A0"/>
    <w:rsid w:val="00C22E9A"/>
    <w:rsid w:val="00C34ED6"/>
    <w:rsid w:val="00C35EF2"/>
    <w:rsid w:val="00C44EA6"/>
    <w:rsid w:val="00C52ACA"/>
    <w:rsid w:val="00C52BC9"/>
    <w:rsid w:val="00C564CB"/>
    <w:rsid w:val="00C5651E"/>
    <w:rsid w:val="00C57FE2"/>
    <w:rsid w:val="00C63820"/>
    <w:rsid w:val="00C665FD"/>
    <w:rsid w:val="00C72F80"/>
    <w:rsid w:val="00C82EA5"/>
    <w:rsid w:val="00C84FE7"/>
    <w:rsid w:val="00C905B0"/>
    <w:rsid w:val="00C9126D"/>
    <w:rsid w:val="00CA2D54"/>
    <w:rsid w:val="00CA53F4"/>
    <w:rsid w:val="00CA634C"/>
    <w:rsid w:val="00CB071D"/>
    <w:rsid w:val="00CB1AF1"/>
    <w:rsid w:val="00CC09DE"/>
    <w:rsid w:val="00CC0A50"/>
    <w:rsid w:val="00CD39C3"/>
    <w:rsid w:val="00CD58B8"/>
    <w:rsid w:val="00CD79BB"/>
    <w:rsid w:val="00CF35A3"/>
    <w:rsid w:val="00D049E1"/>
    <w:rsid w:val="00D136EF"/>
    <w:rsid w:val="00D27411"/>
    <w:rsid w:val="00D307A5"/>
    <w:rsid w:val="00D313D8"/>
    <w:rsid w:val="00D344C4"/>
    <w:rsid w:val="00D34981"/>
    <w:rsid w:val="00D411C2"/>
    <w:rsid w:val="00D422A4"/>
    <w:rsid w:val="00D439CC"/>
    <w:rsid w:val="00D4694D"/>
    <w:rsid w:val="00D4736A"/>
    <w:rsid w:val="00D549D6"/>
    <w:rsid w:val="00D5744B"/>
    <w:rsid w:val="00D600DD"/>
    <w:rsid w:val="00D63D96"/>
    <w:rsid w:val="00D676C8"/>
    <w:rsid w:val="00D73F51"/>
    <w:rsid w:val="00D742ED"/>
    <w:rsid w:val="00D77B36"/>
    <w:rsid w:val="00D80D45"/>
    <w:rsid w:val="00D90A9A"/>
    <w:rsid w:val="00D9504A"/>
    <w:rsid w:val="00D95496"/>
    <w:rsid w:val="00D9630E"/>
    <w:rsid w:val="00DA06B7"/>
    <w:rsid w:val="00DA4DB2"/>
    <w:rsid w:val="00DB12ED"/>
    <w:rsid w:val="00DB2580"/>
    <w:rsid w:val="00DB2972"/>
    <w:rsid w:val="00DC1154"/>
    <w:rsid w:val="00DC3CBF"/>
    <w:rsid w:val="00DC521D"/>
    <w:rsid w:val="00DE219F"/>
    <w:rsid w:val="00DF56B3"/>
    <w:rsid w:val="00DF7EAA"/>
    <w:rsid w:val="00E029E2"/>
    <w:rsid w:val="00E037F9"/>
    <w:rsid w:val="00E11853"/>
    <w:rsid w:val="00E1659A"/>
    <w:rsid w:val="00E20E39"/>
    <w:rsid w:val="00E217BE"/>
    <w:rsid w:val="00E23903"/>
    <w:rsid w:val="00E27281"/>
    <w:rsid w:val="00E340A6"/>
    <w:rsid w:val="00E5195D"/>
    <w:rsid w:val="00E56E78"/>
    <w:rsid w:val="00E60531"/>
    <w:rsid w:val="00E6759E"/>
    <w:rsid w:val="00E71425"/>
    <w:rsid w:val="00E8138B"/>
    <w:rsid w:val="00E83204"/>
    <w:rsid w:val="00E8557F"/>
    <w:rsid w:val="00E95EBE"/>
    <w:rsid w:val="00EA629C"/>
    <w:rsid w:val="00EB080F"/>
    <w:rsid w:val="00EB7729"/>
    <w:rsid w:val="00EC0A23"/>
    <w:rsid w:val="00EC0BE2"/>
    <w:rsid w:val="00EC562E"/>
    <w:rsid w:val="00EC69B7"/>
    <w:rsid w:val="00ED0A0B"/>
    <w:rsid w:val="00ED102D"/>
    <w:rsid w:val="00ED6402"/>
    <w:rsid w:val="00EE012F"/>
    <w:rsid w:val="00F10FDD"/>
    <w:rsid w:val="00F13BF7"/>
    <w:rsid w:val="00F15A9C"/>
    <w:rsid w:val="00F234E2"/>
    <w:rsid w:val="00F27913"/>
    <w:rsid w:val="00F34F3B"/>
    <w:rsid w:val="00F35CC4"/>
    <w:rsid w:val="00F367EA"/>
    <w:rsid w:val="00F47376"/>
    <w:rsid w:val="00F52A20"/>
    <w:rsid w:val="00F71935"/>
    <w:rsid w:val="00F71AC2"/>
    <w:rsid w:val="00F7312D"/>
    <w:rsid w:val="00F76B8A"/>
    <w:rsid w:val="00F776AF"/>
    <w:rsid w:val="00F8115F"/>
    <w:rsid w:val="00F85250"/>
    <w:rsid w:val="00F94E1A"/>
    <w:rsid w:val="00FB2C53"/>
    <w:rsid w:val="00FB75ED"/>
    <w:rsid w:val="00FD23B3"/>
    <w:rsid w:val="00FD3798"/>
    <w:rsid w:val="00FD4295"/>
    <w:rsid w:val="00FE1AAD"/>
    <w:rsid w:val="00FF0228"/>
    <w:rsid w:val="00FF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8177"/>
    <o:shapelayout v:ext="edit">
      <o:idmap v:ext="edit" data="1"/>
    </o:shapelayout>
  </w:shapeDefaults>
  <w:decimalSymbol w:val="."/>
  <w:listSeparator w:val=","/>
  <w14:docId w14:val="2B7BBAEF"/>
  <w15:chartTrackingRefBased/>
  <w15:docId w15:val="{F42BE540-6387-4902-A7A2-02CA6AA8C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2"/>
        <w:szCs w:val="22"/>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keepNext/>
      <w:keepLines/>
      <w:numPr>
        <w:numId w:val="4"/>
      </w:numPr>
      <w:tabs>
        <w:tab w:val="left" w:pos="360"/>
      </w:tabs>
      <w:spacing w:after="0"/>
      <w:outlineLvl w:val="0"/>
    </w:pPr>
    <w:rPr>
      <w:rFonts w:eastAsiaTheme="majorEastAsia" w:cstheme="majorBidi"/>
      <w:b/>
      <w:szCs w:val="32"/>
    </w:rPr>
  </w:style>
  <w:style w:type="paragraph" w:styleId="Heading2">
    <w:name w:val="heading 2"/>
    <w:basedOn w:val="Normal"/>
    <w:link w:val="Heading2Char"/>
    <w:uiPriority w:val="9"/>
    <w:qFormat/>
    <w:pPr>
      <w:numPr>
        <w:ilvl w:val="1"/>
        <w:numId w:val="4"/>
      </w:numPr>
      <w:tabs>
        <w:tab w:val="left" w:pos="900"/>
      </w:tabs>
      <w:spacing w:before="240"/>
      <w:ind w:left="360" w:firstLine="0"/>
      <w:outlineLvl w:val="1"/>
    </w:pPr>
    <w:rPr>
      <w:rFonts w:eastAsiaTheme="majorEastAsia" w:cstheme="majorBidi"/>
      <w:szCs w:val="26"/>
    </w:rPr>
  </w:style>
  <w:style w:type="paragraph" w:styleId="Heading3">
    <w:name w:val="heading 3"/>
    <w:basedOn w:val="Normal"/>
    <w:link w:val="Heading3Char"/>
    <w:uiPriority w:val="9"/>
    <w:qFormat/>
    <w:pPr>
      <w:numPr>
        <w:ilvl w:val="2"/>
        <w:numId w:val="4"/>
      </w:numPr>
      <w:tabs>
        <w:tab w:val="left" w:pos="1800"/>
      </w:tabs>
      <w:spacing w:before="240"/>
      <w:outlineLvl w:val="2"/>
    </w:pPr>
    <w:rPr>
      <w:rFonts w:eastAsiaTheme="majorEastAsia" w:cstheme="majorBidi"/>
      <w:szCs w:val="24"/>
    </w:rPr>
  </w:style>
  <w:style w:type="paragraph" w:styleId="Heading4">
    <w:name w:val="heading 4"/>
    <w:basedOn w:val="Normal"/>
    <w:link w:val="Heading4Char"/>
    <w:uiPriority w:val="9"/>
    <w:qFormat/>
    <w:pPr>
      <w:numPr>
        <w:ilvl w:val="3"/>
        <w:numId w:val="4"/>
      </w:numPr>
      <w:tabs>
        <w:tab w:val="right" w:pos="3780"/>
      </w:tabs>
      <w:outlineLvl w:val="3"/>
    </w:pPr>
    <w:rPr>
      <w:rFonts w:eastAsiaTheme="majorEastAsia" w:cstheme="majorBidi"/>
      <w:iCs/>
    </w:rPr>
  </w:style>
  <w:style w:type="paragraph" w:styleId="Heading5">
    <w:name w:val="heading 5"/>
    <w:basedOn w:val="Normal"/>
    <w:link w:val="Heading5Char"/>
    <w:qFormat/>
    <w:pPr>
      <w:numPr>
        <w:ilvl w:val="4"/>
        <w:numId w:val="4"/>
      </w:numPr>
      <w:tabs>
        <w:tab w:val="left" w:pos="3420"/>
      </w:tabs>
      <w:outlineLvl w:val="4"/>
    </w:pPr>
    <w:rPr>
      <w:rFonts w:eastAsiaTheme="majorEastAsia" w:cstheme="majorBidi"/>
    </w:rPr>
  </w:style>
  <w:style w:type="paragraph" w:styleId="Heading6">
    <w:name w:val="heading 6"/>
    <w:basedOn w:val="Normal"/>
    <w:next w:val="Normal"/>
    <w:link w:val="Heading6Char"/>
    <w:semiHidden/>
    <w:pPr>
      <w:keepNext/>
      <w:keepLines/>
      <w:spacing w:before="40" w:after="0"/>
      <w:outlineLvl w:val="5"/>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pPr>
      <w:tabs>
        <w:tab w:val="center" w:pos="4680"/>
        <w:tab w:val="right" w:pos="9360"/>
      </w:tabs>
    </w:pPr>
  </w:style>
  <w:style w:type="character" w:customStyle="1" w:styleId="FooterChar">
    <w:name w:val="Footer Char"/>
    <w:basedOn w:val="DefaultParagraphFont"/>
    <w:link w:val="Footer"/>
  </w:style>
  <w:style w:type="character" w:customStyle="1" w:styleId="Heading1Char">
    <w:name w:val="Heading 1 Char"/>
    <w:basedOn w:val="DefaultParagraphFont"/>
    <w:link w:val="Heading1"/>
    <w:uiPriority w:val="9"/>
    <w:rPr>
      <w:rFonts w:eastAsiaTheme="majorEastAsia" w:cstheme="majorBidi"/>
      <w:b/>
      <w:szCs w:val="32"/>
    </w:rPr>
  </w:style>
  <w:style w:type="character" w:customStyle="1" w:styleId="Heading2Char">
    <w:name w:val="Heading 2 Char"/>
    <w:basedOn w:val="DefaultParagraphFont"/>
    <w:link w:val="Heading2"/>
    <w:uiPriority w:val="9"/>
    <w:rPr>
      <w:rFonts w:eastAsiaTheme="majorEastAsia" w:cstheme="majorBidi"/>
      <w:szCs w:val="26"/>
    </w:rPr>
  </w:style>
  <w:style w:type="character" w:customStyle="1" w:styleId="Heading3Char">
    <w:name w:val="Heading 3 Char"/>
    <w:basedOn w:val="DefaultParagraphFont"/>
    <w:link w:val="Heading3"/>
    <w:uiPriority w:val="9"/>
    <w:rPr>
      <w:rFonts w:eastAsiaTheme="majorEastAsia" w:cstheme="majorBidi"/>
      <w:szCs w:val="24"/>
    </w:rPr>
  </w:style>
  <w:style w:type="character" w:customStyle="1" w:styleId="Heading4Char">
    <w:name w:val="Heading 4 Char"/>
    <w:basedOn w:val="DefaultParagraphFont"/>
    <w:link w:val="Heading4"/>
    <w:uiPriority w:val="9"/>
    <w:rPr>
      <w:rFonts w:eastAsiaTheme="majorEastAsia" w:cstheme="majorBidi"/>
      <w:iCs/>
    </w:rPr>
  </w:style>
  <w:style w:type="character" w:customStyle="1" w:styleId="Heading5Char">
    <w:name w:val="Heading 5 Char"/>
    <w:basedOn w:val="DefaultParagraphFont"/>
    <w:link w:val="Heading5"/>
    <w:rPr>
      <w:rFonts w:eastAsiaTheme="majorEastAsia" w:cstheme="majorBidi"/>
    </w:rPr>
  </w:style>
  <w:style w:type="numbering" w:customStyle="1" w:styleId="Numbering">
    <w:name w:val="Numbering"/>
    <w:uiPriority w:val="99"/>
    <w:pPr>
      <w:numPr>
        <w:numId w:val="1"/>
      </w:numPr>
    </w:pPr>
  </w:style>
  <w:style w:type="paragraph" w:styleId="Title">
    <w:name w:val="Title"/>
    <w:basedOn w:val="Normal"/>
    <w:next w:val="Normal"/>
    <w:link w:val="TitleChar"/>
    <w:qFormat/>
    <w:pPr>
      <w:keepNext/>
      <w:jc w:val="center"/>
    </w:pPr>
    <w:rPr>
      <w:b/>
    </w:rPr>
  </w:style>
  <w:style w:type="character" w:customStyle="1" w:styleId="TitleChar">
    <w:name w:val="Title Char"/>
    <w:basedOn w:val="DefaultParagraphFont"/>
    <w:link w:val="Title"/>
    <w:rPr>
      <w:b/>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odyText">
    <w:name w:val="Body Text"/>
    <w:basedOn w:val="Normal"/>
    <w:link w:val="BodyTextChar"/>
    <w:rPr>
      <w:rFonts w:asciiTheme="minorHAnsi" w:hAnsiTheme="minorHAnsi"/>
      <w:szCs w:val="24"/>
    </w:rPr>
  </w:style>
  <w:style w:type="character" w:customStyle="1" w:styleId="BodyTextChar">
    <w:name w:val="Body Text Char"/>
    <w:basedOn w:val="DefaultParagraphFont"/>
    <w:link w:val="BodyText"/>
    <w:rPr>
      <w:rFonts w:asciiTheme="minorHAnsi" w:hAnsiTheme="minorHAnsi"/>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after="0"/>
    </w:pPr>
    <w:rPr>
      <w:rFonts w:asciiTheme="minorHAnsi" w:hAnsiTheme="minorHAnsi"/>
      <w:sz w:val="20"/>
      <w:szCs w:val="20"/>
    </w:rPr>
  </w:style>
  <w:style w:type="character" w:customStyle="1" w:styleId="CommentTextChar">
    <w:name w:val="Comment Text Char"/>
    <w:basedOn w:val="DefaultParagraphFont"/>
    <w:link w:val="CommentText"/>
    <w:uiPriority w:val="99"/>
    <w:rPr>
      <w:rFonts w:asciiTheme="minorHAnsi" w:hAnsiTheme="minorHAnsi"/>
      <w:sz w:val="20"/>
      <w:szCs w:val="20"/>
    </w:rPr>
  </w:style>
  <w:style w:type="paragraph" w:styleId="TOC2">
    <w:name w:val="toc 2"/>
    <w:basedOn w:val="Normal"/>
    <w:next w:val="Normal"/>
    <w:autoRedefine/>
    <w:uiPriority w:val="39"/>
    <w:unhideWhenUsed/>
    <w:pPr>
      <w:spacing w:after="100"/>
      <w:ind w:left="220"/>
    </w:pPr>
  </w:style>
  <w:style w:type="paragraph" w:styleId="TOC1">
    <w:name w:val="toc 1"/>
    <w:basedOn w:val="Normal"/>
    <w:next w:val="Normal"/>
    <w:autoRedefine/>
    <w:uiPriority w:val="39"/>
    <w:unhideWhenUsed/>
    <w:pPr>
      <w:tabs>
        <w:tab w:val="right" w:leader="dot" w:pos="10790"/>
      </w:tabs>
      <w:spacing w:after="100"/>
      <w:ind w:left="360"/>
    </w:pPr>
    <w:rPr>
      <w:b/>
    </w:r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CommentSubject">
    <w:name w:val="annotation subject"/>
    <w:basedOn w:val="CommentText"/>
    <w:next w:val="CommentText"/>
    <w:link w:val="CommentSubjectChar"/>
    <w:uiPriority w:val="99"/>
    <w:semiHidden/>
    <w:unhideWhenUsed/>
    <w:pPr>
      <w:spacing w:after="240"/>
    </w:pPr>
    <w:rPr>
      <w:rFonts w:ascii="Calibri" w:hAnsi="Calibri"/>
      <w:b/>
      <w:bCs/>
    </w:rPr>
  </w:style>
  <w:style w:type="character" w:customStyle="1" w:styleId="CommentSubjectChar">
    <w:name w:val="Comment Subject Char"/>
    <w:basedOn w:val="CommentTextChar"/>
    <w:link w:val="CommentSubject"/>
    <w:uiPriority w:val="99"/>
    <w:semiHidden/>
    <w:rPr>
      <w:rFonts w:asciiTheme="minorHAnsi" w:hAnsiTheme="minorHAnsi"/>
      <w:b/>
      <w:bCs/>
      <w:sz w:val="20"/>
      <w:szCs w:val="20"/>
    </w:rPr>
  </w:style>
  <w:style w:type="character" w:customStyle="1" w:styleId="Heading6Char">
    <w:name w:val="Heading 6 Char"/>
    <w:basedOn w:val="DefaultParagraphFont"/>
    <w:link w:val="Heading6"/>
    <w:semiHidden/>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pPr>
      <w:spacing w:after="100"/>
      <w:ind w:left="440"/>
    </w:pPr>
  </w:style>
  <w:style w:type="table" w:styleId="TableGrid">
    <w:name w:val="Table Grid"/>
    <w:basedOn w:val="TableNormal"/>
    <w:uiPriority w:val="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keepNext/>
      <w:jc w:val="center"/>
    </w:pPr>
    <w:rPr>
      <w:b/>
    </w:rPr>
  </w:style>
  <w:style w:type="character" w:customStyle="1" w:styleId="SubtitleChar">
    <w:name w:val="Subtitle Char"/>
    <w:basedOn w:val="DefaultParagraphFont"/>
    <w:link w:val="Subtitle"/>
    <w:uiPriority w:val="11"/>
    <w:rPr>
      <w:b/>
    </w:rPr>
  </w:style>
  <w:style w:type="character" w:styleId="Strong">
    <w:name w:val="Strong"/>
    <w:basedOn w:val="DefaultParagraphFont"/>
    <w:uiPriority w:val="22"/>
    <w:qFormat/>
    <w:rPr>
      <w:b/>
      <w:bCs/>
    </w:rPr>
  </w:style>
  <w:style w:type="paragraph" w:customStyle="1" w:styleId="Heading2Subheading">
    <w:name w:val="Heading 2: Subheading"/>
    <w:basedOn w:val="Normal"/>
    <w:next w:val="Heading2"/>
    <w:link w:val="Heading2SubheadingChar"/>
    <w:qFormat/>
    <w:pPr>
      <w:spacing w:after="0"/>
    </w:pPr>
    <w:rPr>
      <w:u w:val="single"/>
    </w:rPr>
  </w:style>
  <w:style w:type="character" w:customStyle="1" w:styleId="Heading2SubheadingChar">
    <w:name w:val="Heading 2: Subheading Char"/>
    <w:basedOn w:val="DefaultParagraphFont"/>
    <w:link w:val="Heading2Subheading"/>
    <w:rPr>
      <w:u w:val="single"/>
    </w:rPr>
  </w:style>
  <w:style w:type="character" w:customStyle="1" w:styleId="WPHyperlink">
    <w:name w:val="WP_Hyperlink"/>
    <w:semiHidden/>
    <w:unhideWhenUsed/>
    <w:rPr>
      <w:color w:val="0000FF"/>
      <w:u w:val="single"/>
    </w:rPr>
  </w:style>
  <w:style w:type="character" w:styleId="Emphasis">
    <w:name w:val="Emphasis"/>
    <w:basedOn w:val="DefaultParagraphFont"/>
    <w:unhideWhenUsed/>
    <w:qFormat/>
    <w:rPr>
      <w:i/>
      <w:iCs/>
    </w:rPr>
  </w:style>
  <w:style w:type="paragraph" w:customStyle="1" w:styleId="Default">
    <w:name w:val="Default"/>
    <w:unhideWhenUsed/>
    <w:pPr>
      <w:autoSpaceDE w:val="0"/>
      <w:autoSpaceDN w:val="0"/>
      <w:adjustRightInd w:val="0"/>
      <w:spacing w:after="0"/>
    </w:pPr>
    <w:rPr>
      <w:rFonts w:ascii="Arial" w:hAnsi="Arial" w:cs="Arial"/>
      <w:color w:val="000000"/>
      <w:sz w:val="24"/>
      <w:szCs w:val="24"/>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character" w:customStyle="1" w:styleId="UnresolvedMention2">
    <w:name w:val="Unresolved Mention2"/>
    <w:basedOn w:val="DefaultParagraphFont"/>
    <w:uiPriority w:val="99"/>
    <w:semiHidden/>
    <w:unhideWhenUsed/>
    <w:rPr>
      <w:color w:val="605E5C"/>
      <w:shd w:val="clear" w:color="auto" w:fill="E1DFDD"/>
    </w:rPr>
  </w:style>
  <w:style w:type="paragraph" w:styleId="NoSpacing">
    <w:name w:val="No Spacing"/>
    <w:uiPriority w:val="1"/>
    <w:qFormat/>
    <w:pPr>
      <w:spacing w:after="0"/>
    </w:pPr>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paragraph" w:styleId="Revision">
    <w:name w:val="Revision"/>
    <w:hidden/>
    <w:uiPriority w:val="99"/>
    <w:semiHidden/>
    <w:rsid w:val="002D6E7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6803">
      <w:bodyDiv w:val="1"/>
      <w:marLeft w:val="0"/>
      <w:marRight w:val="0"/>
      <w:marTop w:val="0"/>
      <w:marBottom w:val="0"/>
      <w:divBdr>
        <w:top w:val="none" w:sz="0" w:space="0" w:color="auto"/>
        <w:left w:val="none" w:sz="0" w:space="0" w:color="auto"/>
        <w:bottom w:val="none" w:sz="0" w:space="0" w:color="auto"/>
        <w:right w:val="none" w:sz="0" w:space="0" w:color="auto"/>
      </w:divBdr>
    </w:div>
    <w:div w:id="50428730">
      <w:bodyDiv w:val="1"/>
      <w:marLeft w:val="0"/>
      <w:marRight w:val="0"/>
      <w:marTop w:val="0"/>
      <w:marBottom w:val="0"/>
      <w:divBdr>
        <w:top w:val="none" w:sz="0" w:space="0" w:color="auto"/>
        <w:left w:val="none" w:sz="0" w:space="0" w:color="auto"/>
        <w:bottom w:val="none" w:sz="0" w:space="0" w:color="auto"/>
        <w:right w:val="none" w:sz="0" w:space="0" w:color="auto"/>
      </w:divBdr>
    </w:div>
    <w:div w:id="93743584">
      <w:bodyDiv w:val="1"/>
      <w:marLeft w:val="0"/>
      <w:marRight w:val="0"/>
      <w:marTop w:val="0"/>
      <w:marBottom w:val="0"/>
      <w:divBdr>
        <w:top w:val="none" w:sz="0" w:space="0" w:color="auto"/>
        <w:left w:val="none" w:sz="0" w:space="0" w:color="auto"/>
        <w:bottom w:val="none" w:sz="0" w:space="0" w:color="auto"/>
        <w:right w:val="none" w:sz="0" w:space="0" w:color="auto"/>
      </w:divBdr>
    </w:div>
    <w:div w:id="406849506">
      <w:bodyDiv w:val="1"/>
      <w:marLeft w:val="0"/>
      <w:marRight w:val="0"/>
      <w:marTop w:val="0"/>
      <w:marBottom w:val="0"/>
      <w:divBdr>
        <w:top w:val="none" w:sz="0" w:space="0" w:color="auto"/>
        <w:left w:val="none" w:sz="0" w:space="0" w:color="auto"/>
        <w:bottom w:val="none" w:sz="0" w:space="0" w:color="auto"/>
        <w:right w:val="none" w:sz="0" w:space="0" w:color="auto"/>
      </w:divBdr>
    </w:div>
    <w:div w:id="474419581">
      <w:bodyDiv w:val="1"/>
      <w:marLeft w:val="0"/>
      <w:marRight w:val="0"/>
      <w:marTop w:val="0"/>
      <w:marBottom w:val="0"/>
      <w:divBdr>
        <w:top w:val="none" w:sz="0" w:space="0" w:color="auto"/>
        <w:left w:val="none" w:sz="0" w:space="0" w:color="auto"/>
        <w:bottom w:val="none" w:sz="0" w:space="0" w:color="auto"/>
        <w:right w:val="none" w:sz="0" w:space="0" w:color="auto"/>
      </w:divBdr>
    </w:div>
    <w:div w:id="478033218">
      <w:bodyDiv w:val="1"/>
      <w:marLeft w:val="0"/>
      <w:marRight w:val="0"/>
      <w:marTop w:val="0"/>
      <w:marBottom w:val="0"/>
      <w:divBdr>
        <w:top w:val="none" w:sz="0" w:space="0" w:color="auto"/>
        <w:left w:val="none" w:sz="0" w:space="0" w:color="auto"/>
        <w:bottom w:val="none" w:sz="0" w:space="0" w:color="auto"/>
        <w:right w:val="none" w:sz="0" w:space="0" w:color="auto"/>
      </w:divBdr>
    </w:div>
    <w:div w:id="583807226">
      <w:bodyDiv w:val="1"/>
      <w:marLeft w:val="0"/>
      <w:marRight w:val="0"/>
      <w:marTop w:val="0"/>
      <w:marBottom w:val="0"/>
      <w:divBdr>
        <w:top w:val="none" w:sz="0" w:space="0" w:color="auto"/>
        <w:left w:val="none" w:sz="0" w:space="0" w:color="auto"/>
        <w:bottom w:val="none" w:sz="0" w:space="0" w:color="auto"/>
        <w:right w:val="none" w:sz="0" w:space="0" w:color="auto"/>
      </w:divBdr>
    </w:div>
    <w:div w:id="610864584">
      <w:bodyDiv w:val="1"/>
      <w:marLeft w:val="0"/>
      <w:marRight w:val="0"/>
      <w:marTop w:val="0"/>
      <w:marBottom w:val="0"/>
      <w:divBdr>
        <w:top w:val="none" w:sz="0" w:space="0" w:color="auto"/>
        <w:left w:val="none" w:sz="0" w:space="0" w:color="auto"/>
        <w:bottom w:val="none" w:sz="0" w:space="0" w:color="auto"/>
        <w:right w:val="none" w:sz="0" w:space="0" w:color="auto"/>
      </w:divBdr>
    </w:div>
    <w:div w:id="633558534">
      <w:bodyDiv w:val="1"/>
      <w:marLeft w:val="0"/>
      <w:marRight w:val="0"/>
      <w:marTop w:val="0"/>
      <w:marBottom w:val="0"/>
      <w:divBdr>
        <w:top w:val="none" w:sz="0" w:space="0" w:color="auto"/>
        <w:left w:val="none" w:sz="0" w:space="0" w:color="auto"/>
        <w:bottom w:val="none" w:sz="0" w:space="0" w:color="auto"/>
        <w:right w:val="none" w:sz="0" w:space="0" w:color="auto"/>
      </w:divBdr>
    </w:div>
    <w:div w:id="649943741">
      <w:bodyDiv w:val="1"/>
      <w:marLeft w:val="0"/>
      <w:marRight w:val="0"/>
      <w:marTop w:val="0"/>
      <w:marBottom w:val="0"/>
      <w:divBdr>
        <w:top w:val="none" w:sz="0" w:space="0" w:color="auto"/>
        <w:left w:val="none" w:sz="0" w:space="0" w:color="auto"/>
        <w:bottom w:val="none" w:sz="0" w:space="0" w:color="auto"/>
        <w:right w:val="none" w:sz="0" w:space="0" w:color="auto"/>
      </w:divBdr>
    </w:div>
    <w:div w:id="668211411">
      <w:bodyDiv w:val="1"/>
      <w:marLeft w:val="0"/>
      <w:marRight w:val="0"/>
      <w:marTop w:val="0"/>
      <w:marBottom w:val="0"/>
      <w:divBdr>
        <w:top w:val="none" w:sz="0" w:space="0" w:color="auto"/>
        <w:left w:val="none" w:sz="0" w:space="0" w:color="auto"/>
        <w:bottom w:val="none" w:sz="0" w:space="0" w:color="auto"/>
        <w:right w:val="none" w:sz="0" w:space="0" w:color="auto"/>
      </w:divBdr>
    </w:div>
    <w:div w:id="920412853">
      <w:bodyDiv w:val="1"/>
      <w:marLeft w:val="0"/>
      <w:marRight w:val="0"/>
      <w:marTop w:val="0"/>
      <w:marBottom w:val="0"/>
      <w:divBdr>
        <w:top w:val="none" w:sz="0" w:space="0" w:color="auto"/>
        <w:left w:val="none" w:sz="0" w:space="0" w:color="auto"/>
        <w:bottom w:val="none" w:sz="0" w:space="0" w:color="auto"/>
        <w:right w:val="none" w:sz="0" w:space="0" w:color="auto"/>
      </w:divBdr>
    </w:div>
    <w:div w:id="994183103">
      <w:bodyDiv w:val="1"/>
      <w:marLeft w:val="0"/>
      <w:marRight w:val="0"/>
      <w:marTop w:val="0"/>
      <w:marBottom w:val="0"/>
      <w:divBdr>
        <w:top w:val="none" w:sz="0" w:space="0" w:color="auto"/>
        <w:left w:val="none" w:sz="0" w:space="0" w:color="auto"/>
        <w:bottom w:val="none" w:sz="0" w:space="0" w:color="auto"/>
        <w:right w:val="none" w:sz="0" w:space="0" w:color="auto"/>
      </w:divBdr>
    </w:div>
    <w:div w:id="1029602681">
      <w:bodyDiv w:val="1"/>
      <w:marLeft w:val="0"/>
      <w:marRight w:val="0"/>
      <w:marTop w:val="0"/>
      <w:marBottom w:val="0"/>
      <w:divBdr>
        <w:top w:val="none" w:sz="0" w:space="0" w:color="auto"/>
        <w:left w:val="none" w:sz="0" w:space="0" w:color="auto"/>
        <w:bottom w:val="none" w:sz="0" w:space="0" w:color="auto"/>
        <w:right w:val="none" w:sz="0" w:space="0" w:color="auto"/>
      </w:divBdr>
    </w:div>
    <w:div w:id="1066565563">
      <w:bodyDiv w:val="1"/>
      <w:marLeft w:val="0"/>
      <w:marRight w:val="0"/>
      <w:marTop w:val="0"/>
      <w:marBottom w:val="0"/>
      <w:divBdr>
        <w:top w:val="none" w:sz="0" w:space="0" w:color="auto"/>
        <w:left w:val="none" w:sz="0" w:space="0" w:color="auto"/>
        <w:bottom w:val="none" w:sz="0" w:space="0" w:color="auto"/>
        <w:right w:val="none" w:sz="0" w:space="0" w:color="auto"/>
      </w:divBdr>
    </w:div>
    <w:div w:id="1293638779">
      <w:bodyDiv w:val="1"/>
      <w:marLeft w:val="0"/>
      <w:marRight w:val="0"/>
      <w:marTop w:val="0"/>
      <w:marBottom w:val="0"/>
      <w:divBdr>
        <w:top w:val="none" w:sz="0" w:space="0" w:color="auto"/>
        <w:left w:val="none" w:sz="0" w:space="0" w:color="auto"/>
        <w:bottom w:val="none" w:sz="0" w:space="0" w:color="auto"/>
        <w:right w:val="none" w:sz="0" w:space="0" w:color="auto"/>
      </w:divBdr>
    </w:div>
    <w:div w:id="1342392199">
      <w:bodyDiv w:val="1"/>
      <w:marLeft w:val="0"/>
      <w:marRight w:val="0"/>
      <w:marTop w:val="0"/>
      <w:marBottom w:val="0"/>
      <w:divBdr>
        <w:top w:val="none" w:sz="0" w:space="0" w:color="auto"/>
        <w:left w:val="none" w:sz="0" w:space="0" w:color="auto"/>
        <w:bottom w:val="none" w:sz="0" w:space="0" w:color="auto"/>
        <w:right w:val="none" w:sz="0" w:space="0" w:color="auto"/>
      </w:divBdr>
    </w:div>
    <w:div w:id="1403333503">
      <w:bodyDiv w:val="1"/>
      <w:marLeft w:val="0"/>
      <w:marRight w:val="0"/>
      <w:marTop w:val="0"/>
      <w:marBottom w:val="0"/>
      <w:divBdr>
        <w:top w:val="none" w:sz="0" w:space="0" w:color="auto"/>
        <w:left w:val="none" w:sz="0" w:space="0" w:color="auto"/>
        <w:bottom w:val="none" w:sz="0" w:space="0" w:color="auto"/>
        <w:right w:val="none" w:sz="0" w:space="0" w:color="auto"/>
      </w:divBdr>
    </w:div>
    <w:div w:id="1541362260">
      <w:bodyDiv w:val="1"/>
      <w:marLeft w:val="0"/>
      <w:marRight w:val="0"/>
      <w:marTop w:val="0"/>
      <w:marBottom w:val="0"/>
      <w:divBdr>
        <w:top w:val="none" w:sz="0" w:space="0" w:color="auto"/>
        <w:left w:val="none" w:sz="0" w:space="0" w:color="auto"/>
        <w:bottom w:val="none" w:sz="0" w:space="0" w:color="auto"/>
        <w:right w:val="none" w:sz="0" w:space="0" w:color="auto"/>
      </w:divBdr>
    </w:div>
    <w:div w:id="1542861104">
      <w:bodyDiv w:val="1"/>
      <w:marLeft w:val="0"/>
      <w:marRight w:val="0"/>
      <w:marTop w:val="0"/>
      <w:marBottom w:val="0"/>
      <w:divBdr>
        <w:top w:val="none" w:sz="0" w:space="0" w:color="auto"/>
        <w:left w:val="none" w:sz="0" w:space="0" w:color="auto"/>
        <w:bottom w:val="none" w:sz="0" w:space="0" w:color="auto"/>
        <w:right w:val="none" w:sz="0" w:space="0" w:color="auto"/>
      </w:divBdr>
    </w:div>
    <w:div w:id="1581984464">
      <w:bodyDiv w:val="1"/>
      <w:marLeft w:val="0"/>
      <w:marRight w:val="0"/>
      <w:marTop w:val="0"/>
      <w:marBottom w:val="0"/>
      <w:divBdr>
        <w:top w:val="none" w:sz="0" w:space="0" w:color="auto"/>
        <w:left w:val="none" w:sz="0" w:space="0" w:color="auto"/>
        <w:bottom w:val="none" w:sz="0" w:space="0" w:color="auto"/>
        <w:right w:val="none" w:sz="0" w:space="0" w:color="auto"/>
      </w:divBdr>
    </w:div>
    <w:div w:id="1678532312">
      <w:bodyDiv w:val="1"/>
      <w:marLeft w:val="0"/>
      <w:marRight w:val="0"/>
      <w:marTop w:val="0"/>
      <w:marBottom w:val="0"/>
      <w:divBdr>
        <w:top w:val="none" w:sz="0" w:space="0" w:color="auto"/>
        <w:left w:val="none" w:sz="0" w:space="0" w:color="auto"/>
        <w:bottom w:val="none" w:sz="0" w:space="0" w:color="auto"/>
        <w:right w:val="none" w:sz="0" w:space="0" w:color="auto"/>
      </w:divBdr>
    </w:div>
    <w:div w:id="1721175498">
      <w:bodyDiv w:val="1"/>
      <w:marLeft w:val="0"/>
      <w:marRight w:val="0"/>
      <w:marTop w:val="0"/>
      <w:marBottom w:val="0"/>
      <w:divBdr>
        <w:top w:val="none" w:sz="0" w:space="0" w:color="auto"/>
        <w:left w:val="none" w:sz="0" w:space="0" w:color="auto"/>
        <w:bottom w:val="none" w:sz="0" w:space="0" w:color="auto"/>
        <w:right w:val="none" w:sz="0" w:space="0" w:color="auto"/>
      </w:divBdr>
    </w:div>
    <w:div w:id="1723944777">
      <w:bodyDiv w:val="1"/>
      <w:marLeft w:val="0"/>
      <w:marRight w:val="0"/>
      <w:marTop w:val="0"/>
      <w:marBottom w:val="0"/>
      <w:divBdr>
        <w:top w:val="none" w:sz="0" w:space="0" w:color="auto"/>
        <w:left w:val="none" w:sz="0" w:space="0" w:color="auto"/>
        <w:bottom w:val="none" w:sz="0" w:space="0" w:color="auto"/>
        <w:right w:val="none" w:sz="0" w:space="0" w:color="auto"/>
      </w:divBdr>
    </w:div>
    <w:div w:id="1910075916">
      <w:bodyDiv w:val="1"/>
      <w:marLeft w:val="0"/>
      <w:marRight w:val="0"/>
      <w:marTop w:val="0"/>
      <w:marBottom w:val="0"/>
      <w:divBdr>
        <w:top w:val="none" w:sz="0" w:space="0" w:color="auto"/>
        <w:left w:val="none" w:sz="0" w:space="0" w:color="auto"/>
        <w:bottom w:val="none" w:sz="0" w:space="0" w:color="auto"/>
        <w:right w:val="none" w:sz="0" w:space="0" w:color="auto"/>
      </w:divBdr>
    </w:div>
    <w:div w:id="1935239810">
      <w:bodyDiv w:val="1"/>
      <w:marLeft w:val="0"/>
      <w:marRight w:val="0"/>
      <w:marTop w:val="0"/>
      <w:marBottom w:val="0"/>
      <w:divBdr>
        <w:top w:val="none" w:sz="0" w:space="0" w:color="auto"/>
        <w:left w:val="none" w:sz="0" w:space="0" w:color="auto"/>
        <w:bottom w:val="none" w:sz="0" w:space="0" w:color="auto"/>
        <w:right w:val="none" w:sz="0" w:space="0" w:color="auto"/>
      </w:divBdr>
    </w:div>
    <w:div w:id="1985116411">
      <w:bodyDiv w:val="1"/>
      <w:marLeft w:val="0"/>
      <w:marRight w:val="0"/>
      <w:marTop w:val="0"/>
      <w:marBottom w:val="0"/>
      <w:divBdr>
        <w:top w:val="none" w:sz="0" w:space="0" w:color="auto"/>
        <w:left w:val="none" w:sz="0" w:space="0" w:color="auto"/>
        <w:bottom w:val="none" w:sz="0" w:space="0" w:color="auto"/>
        <w:right w:val="none" w:sz="0" w:space="0" w:color="auto"/>
      </w:divBdr>
    </w:div>
    <w:div w:id="208313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n.gov/supplier" TargetMode="External"/><Relationship Id="rId18" Type="http://schemas.openxmlformats.org/officeDocument/2006/relationships/hyperlink" Target="file:///C:\Users\akocina\Desktop\Accessible%20IT%20Procurement%20page" TargetMode="External"/><Relationship Id="rId3" Type="http://schemas.openxmlformats.org/officeDocument/2006/relationships/styles" Target="styles.xml"/><Relationship Id="rId21" Type="http://schemas.openxmlformats.org/officeDocument/2006/relationships/hyperlink" Target="https://mn.gov/admin/business/vendor-info/oep/" TargetMode="External"/><Relationship Id="rId7" Type="http://schemas.openxmlformats.org/officeDocument/2006/relationships/endnotes" Target="endnotes.xml"/><Relationship Id="rId12" Type="http://schemas.openxmlformats.org/officeDocument/2006/relationships/hyperlink" Target="mailto:leah.wilhelmy@state.mn.us%20" TargetMode="External"/><Relationship Id="rId17" Type="http://schemas.openxmlformats.org/officeDocument/2006/relationships/hyperlink" Target="https://mn.gov/mnit/about-mnit/accessibility/it-procurement.js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cc01.safelinks.protection.outlook.com/?url=https%3A%2F%2Fwww.itic.org%2Fpolicy%2Faccessibility%2Fvpat&amp;data=02%7C01%7Celizabeth.randa%40state.mn.us%7Ce0e5c0e26b4b4c7ae34f08d7727e5f20%7Ceb14b04624c445198f26b89c2159828c%7C0%7C0%7C637103759390119689&amp;sdata=sbqUy4ECq7IOBn98KgDxXnxXitIejHNQrGay8uHYE1Y%3D&amp;reserved=0" TargetMode="External"/><Relationship Id="rId20" Type="http://schemas.openxmlformats.org/officeDocument/2006/relationships/hyperlink" Target="https://mn.gov/mnit/about-mnit/policies/secu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ah.wilhelmy@state.mn.u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google/transit/tree/master/gtfs/spec/en" TargetMode="External"/><Relationship Id="rId23" Type="http://schemas.openxmlformats.org/officeDocument/2006/relationships/footer" Target="footer2.xml"/><Relationship Id="rId10" Type="http://schemas.openxmlformats.org/officeDocument/2006/relationships/hyperlink" Target="mailto:leah.wilhelmy@state.mn.us." TargetMode="External"/><Relationship Id="rId19" Type="http://schemas.openxmlformats.org/officeDocument/2006/relationships/hyperlink" Target="https://mn.gov/mnit/about-mnit/accessibility/it-procurement.jsp" TargetMode="External"/><Relationship Id="rId4" Type="http://schemas.openxmlformats.org/officeDocument/2006/relationships/settings" Target="settings.xml"/><Relationship Id="rId9" Type="http://schemas.openxmlformats.org/officeDocument/2006/relationships/hyperlink" Target="http://www.mn.gov/admin/oep" TargetMode="External"/><Relationship Id="rId14" Type="http://schemas.openxmlformats.org/officeDocument/2006/relationships/hyperlink" Target="http://www.dot.state.mn.us/eeoc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22DA6-05F8-45F2-822F-0448B855D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18</Pages>
  <Words>7028</Words>
  <Characters>40060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 Elizabeth (ADM);Hall, Jeffrey (MNIT);Forsythe, Angela (DOT);Wilhelmy, Leah (MNIT)</dc:creator>
  <cp:keywords/>
  <dc:description/>
  <cp:lastModifiedBy>Leah Wilhelmy</cp:lastModifiedBy>
  <cp:revision>9</cp:revision>
  <dcterms:created xsi:type="dcterms:W3CDTF">2021-01-22T16:22:00Z</dcterms:created>
  <dcterms:modified xsi:type="dcterms:W3CDTF">2021-01-29T16:29:00Z</dcterms:modified>
</cp:coreProperties>
</file>