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5"/>
          <w:type w:val="continuous"/>
          <w:pgSz w:w="12240" w:h="15840"/>
          <w:pgMar w:footer="1326" w:top="0" w:bottom="1520" w:left="1340" w:right="1320"/>
          <w:pgNumType w:start="1"/>
        </w:sectPr>
      </w:pP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BodyText"/>
        <w:spacing w:before="4"/>
        <w:rPr>
          <w:sz w:val="49"/>
        </w:rPr>
      </w:pPr>
    </w:p>
    <w:p>
      <w:pPr>
        <w:pStyle w:val="Title"/>
      </w:pPr>
      <w:r>
        <w:rPr/>
        <w:t>Recovery</w:t>
      </w:r>
      <w:r>
        <w:rPr>
          <w:spacing w:val="-17"/>
        </w:rPr>
        <w:t> </w:t>
      </w:r>
      <w:r>
        <w:rPr/>
        <w:t>Agreement</w:t>
      </w:r>
    </w:p>
    <w:p>
      <w:pPr>
        <w:spacing w:before="91"/>
        <w:ind w:left="0" w:right="120" w:firstLine="0"/>
        <w:jc w:val="right"/>
        <w:rPr>
          <w:b/>
          <w:sz w:val="20"/>
        </w:rPr>
      </w:pPr>
      <w:r>
        <w:rPr/>
        <w:br w:type="column"/>
      </w:r>
      <w:r>
        <w:rPr>
          <w:b/>
          <w:sz w:val="20"/>
        </w:rPr>
        <w:t>Dělnická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213/12,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170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00</w:t>
      </w:r>
    </w:p>
    <w:p>
      <w:pPr>
        <w:spacing w:line="256" w:lineRule="auto" w:before="18"/>
        <w:ind w:left="1348" w:right="115" w:firstLine="290"/>
        <w:jc w:val="right"/>
        <w:rPr>
          <w:b/>
          <w:sz w:val="20"/>
        </w:rPr>
      </w:pPr>
      <w:r>
        <w:rPr>
          <w:b/>
          <w:sz w:val="20"/>
        </w:rPr>
        <w:t>Prague, Czechia</w:t>
      </w:r>
      <w:r>
        <w:rPr>
          <w:b/>
          <w:spacing w:val="-47"/>
          <w:sz w:val="20"/>
        </w:rPr>
        <w:t> </w:t>
      </w:r>
      <w:hyperlink r:id="rId6">
        <w:r>
          <w:rPr>
            <w:b/>
            <w:color w:val="0D2D46"/>
            <w:sz w:val="20"/>
            <w:u w:val="single" w:color="0D2D46"/>
          </w:rPr>
          <w:t>support@starwiz.io</w:t>
        </w:r>
      </w:hyperlink>
    </w:p>
    <w:p>
      <w:pPr>
        <w:spacing w:line="256" w:lineRule="auto" w:before="4"/>
        <w:ind w:left="2073" w:right="113" w:hanging="195"/>
        <w:jc w:val="left"/>
        <w:rPr>
          <w:b/>
          <w:sz w:val="20"/>
        </w:rPr>
      </w:pPr>
      <w:r>
        <w:rPr>
          <w:b/>
          <w:sz w:val="20"/>
        </w:rPr>
        <w:t>StarWiz LLP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199213-DD</w:t>
      </w:r>
    </w:p>
    <w:p>
      <w:pPr>
        <w:spacing w:after="0" w:line="256" w:lineRule="auto"/>
        <w:jc w:val="left"/>
        <w:rPr>
          <w:sz w:val="20"/>
        </w:rPr>
        <w:sectPr>
          <w:type w:val="continuous"/>
          <w:pgSz w:w="12240" w:h="15840"/>
          <w:pgMar w:top="0" w:bottom="1520" w:left="1340" w:right="1320"/>
          <w:cols w:num="2" w:equalWidth="0">
            <w:col w:w="6394" w:space="40"/>
            <w:col w:w="3146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0pt;width:612pt;height:113.2pt;mso-position-horizontal-relative:page;mso-position-vertical-relative:page;z-index:-15788032" coordorigin="0,0" coordsize="12240,2264">
            <v:shape style="position:absolute;left:3632;top:0;width:4987;height:2260" type="#_x0000_t75" stroked="false">
              <v:imagedata r:id="rId7" o:title=""/>
            </v:shape>
            <v:shape style="position:absolute;left:7951;top:4;width:4289;height:2259" type="#_x0000_t75" alt="C:\Users\user2113\AppData\Local\Microsoft\Windows\INetCache\Content.Word\Capture1.png" stroked="false">
              <v:imagedata r:id="rId8" o:title=""/>
            </v:shape>
            <v:shape style="position:absolute;left:0;top:0;width:3740;height:2260" type="#_x0000_t75" stroked="false">
              <v:imagedata r:id="rId9" o:title="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spacing w:line="259" w:lineRule="auto" w:before="88"/>
        <w:ind w:left="100" w:right="560" w:firstLine="719"/>
      </w:pPr>
      <w:r>
        <w:rPr/>
        <w:t>Hereby, we at StarWiz LLP</w:t>
      </w:r>
      <w:r>
        <w:rPr>
          <w:b/>
        </w:rPr>
        <w:t>(Company) </w:t>
      </w:r>
      <w:r>
        <w:rPr/>
        <w:t>undertake to recover funds lost during</w:t>
      </w:r>
      <w:r>
        <w:rPr>
          <w:spacing w:val="-62"/>
        </w:rPr>
        <w:t> </w:t>
      </w:r>
      <w:r>
        <w:rPr/>
        <w:t>investment activity</w:t>
      </w:r>
      <w:r>
        <w:rPr>
          <w:spacing w:val="-4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fraudulent financial</w:t>
      </w:r>
      <w:r>
        <w:rPr>
          <w:spacing w:val="-2"/>
        </w:rPr>
        <w:t> </w:t>
      </w:r>
      <w:r>
        <w:rPr/>
        <w:t>institution to</w:t>
      </w:r>
      <w:r>
        <w:rPr>
          <w:spacing w:val="1"/>
        </w:rPr>
        <w:t> </w:t>
      </w:r>
      <w:r>
        <w:rPr/>
        <w:t>Mr/Mrs</w:t>
      </w:r>
    </w:p>
    <w:p>
      <w:pPr>
        <w:pStyle w:val="BodyText"/>
        <w:tabs>
          <w:tab w:pos="1918" w:val="left" w:leader="none"/>
        </w:tabs>
        <w:spacing w:line="259" w:lineRule="auto"/>
        <w:ind w:left="100" w:right="284"/>
      </w:pP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_(</w:t>
      </w:r>
      <w:r>
        <w:rPr>
          <w:b/>
        </w:rPr>
        <w:t>Customer</w:t>
      </w:r>
      <w:r>
        <w:rPr/>
        <w:t>) during the Customer Financial Protection Process.</w:t>
      </w:r>
      <w:r>
        <w:rPr>
          <w:spacing w:val="1"/>
        </w:rPr>
        <w:t> </w:t>
      </w:r>
      <w:r>
        <w:rPr/>
        <w:t>Recovered funds are coming from the confirmed fraudulent investment institution as the</w:t>
      </w:r>
      <w:r>
        <w:rPr>
          <w:spacing w:val="-62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completed</w:t>
      </w:r>
      <w:r>
        <w:rPr>
          <w:spacing w:val="2"/>
        </w:rPr>
        <w:t> </w:t>
      </w:r>
      <w:r>
        <w:rPr/>
        <w:t>dispute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#322-1489AF.</w:t>
      </w:r>
    </w:p>
    <w:p>
      <w:pPr>
        <w:pStyle w:val="BodyText"/>
        <w:spacing w:line="259" w:lineRule="auto" w:before="159"/>
        <w:ind w:left="100" w:right="610" w:firstLine="719"/>
      </w:pPr>
      <w:r>
        <w:rPr/>
        <w:t>Recovery agreement contains two main parties: </w:t>
      </w:r>
      <w:r>
        <w:rPr>
          <w:b/>
        </w:rPr>
        <w:t>Customer </w:t>
      </w:r>
      <w:r>
        <w:rPr/>
        <w:t>and </w:t>
      </w:r>
      <w:r>
        <w:rPr>
          <w:b/>
        </w:rPr>
        <w:t>Company</w:t>
      </w:r>
      <w:r>
        <w:rPr/>
        <w:t>. By</w:t>
      </w:r>
      <w:r>
        <w:rPr>
          <w:spacing w:val="-62"/>
        </w:rPr>
        <w:t> </w:t>
      </w:r>
      <w:r>
        <w:rPr/>
        <w:t>signing this agreement both parties undertake to execute their obligations in terms</w:t>
      </w:r>
      <w:r>
        <w:rPr>
          <w:spacing w:val="1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below.</w:t>
      </w:r>
    </w:p>
    <w:p>
      <w:pPr>
        <w:spacing w:before="160"/>
        <w:ind w:left="820" w:right="0" w:firstLine="0"/>
        <w:jc w:val="left"/>
        <w:rPr>
          <w:sz w:val="26"/>
        </w:rPr>
      </w:pPr>
      <w:r>
        <w:rPr>
          <w:b/>
          <w:sz w:val="26"/>
        </w:rPr>
        <w:t>Company</w:t>
      </w:r>
      <w:r>
        <w:rPr>
          <w:sz w:val="26"/>
        </w:rPr>
        <w:t>’s</w:t>
      </w:r>
      <w:r>
        <w:rPr>
          <w:spacing w:val="-2"/>
          <w:sz w:val="26"/>
        </w:rPr>
        <w:t> </w:t>
      </w:r>
      <w:r>
        <w:rPr>
          <w:sz w:val="26"/>
        </w:rPr>
        <w:t>duty</w:t>
      </w:r>
      <w:r>
        <w:rPr>
          <w:spacing w:val="-5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interest: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59" w:lineRule="auto" w:before="183" w:after="0"/>
        <w:ind w:left="1540" w:right="214" w:hanging="360"/>
        <w:jc w:val="left"/>
        <w:rPr>
          <w:sz w:val="26"/>
        </w:rPr>
      </w:pPr>
      <w:r>
        <w:rPr>
          <w:b/>
          <w:sz w:val="26"/>
        </w:rPr>
        <w:t>Company </w:t>
      </w:r>
      <w:r>
        <w:rPr>
          <w:sz w:val="26"/>
        </w:rPr>
        <w:t>obliges to guide and support </w:t>
      </w:r>
      <w:r>
        <w:rPr>
          <w:b/>
          <w:sz w:val="26"/>
        </w:rPr>
        <w:t>Customer </w:t>
      </w:r>
      <w:r>
        <w:rPr>
          <w:sz w:val="26"/>
        </w:rPr>
        <w:t>throughout the recovery</w:t>
      </w:r>
      <w:r>
        <w:rPr>
          <w:spacing w:val="-62"/>
          <w:sz w:val="26"/>
        </w:rPr>
        <w:t> </w:t>
      </w:r>
      <w:r>
        <w:rPr>
          <w:sz w:val="26"/>
        </w:rPr>
        <w:t>process.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59" w:lineRule="auto" w:before="0" w:after="0"/>
        <w:ind w:left="1540" w:right="284" w:hanging="360"/>
        <w:jc w:val="left"/>
        <w:rPr>
          <w:sz w:val="26"/>
        </w:rPr>
      </w:pPr>
      <w:r>
        <w:rPr>
          <w:b/>
          <w:sz w:val="26"/>
        </w:rPr>
        <w:t>Company</w:t>
      </w:r>
      <w:r>
        <w:rPr>
          <w:b/>
          <w:spacing w:val="1"/>
          <w:sz w:val="26"/>
        </w:rPr>
        <w:t> </w:t>
      </w:r>
      <w:r>
        <w:rPr>
          <w:sz w:val="26"/>
        </w:rPr>
        <w:t>does</w:t>
      </w:r>
      <w:r>
        <w:rPr>
          <w:spacing w:val="-2"/>
          <w:sz w:val="26"/>
        </w:rPr>
        <w:t> </w:t>
      </w:r>
      <w:r>
        <w:rPr>
          <w:sz w:val="26"/>
        </w:rPr>
        <w:t>not</w:t>
      </w:r>
      <w:r>
        <w:rPr>
          <w:spacing w:val="-2"/>
          <w:sz w:val="26"/>
        </w:rPr>
        <w:t> </w:t>
      </w:r>
      <w:r>
        <w:rPr>
          <w:sz w:val="26"/>
        </w:rPr>
        <w:t>provide</w:t>
      </w:r>
      <w:r>
        <w:rPr>
          <w:spacing w:val="-2"/>
          <w:sz w:val="26"/>
        </w:rPr>
        <w:t> </w:t>
      </w:r>
      <w:r>
        <w:rPr>
          <w:sz w:val="26"/>
        </w:rPr>
        <w:t>complete</w:t>
      </w:r>
      <w:r>
        <w:rPr>
          <w:spacing w:val="-1"/>
          <w:sz w:val="26"/>
        </w:rPr>
        <w:t> </w:t>
      </w:r>
      <w:r>
        <w:rPr>
          <w:sz w:val="26"/>
        </w:rPr>
        <w:t>guarantee</w:t>
      </w:r>
      <w:r>
        <w:rPr>
          <w:spacing w:val="-2"/>
          <w:sz w:val="26"/>
        </w:rPr>
        <w:t> </w:t>
      </w:r>
      <w:r>
        <w:rPr>
          <w:sz w:val="26"/>
        </w:rPr>
        <w:t>on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successful</w:t>
      </w:r>
      <w:r>
        <w:rPr>
          <w:spacing w:val="-2"/>
          <w:sz w:val="26"/>
        </w:rPr>
        <w:t> </w:t>
      </w:r>
      <w:r>
        <w:rPr>
          <w:sz w:val="26"/>
        </w:rPr>
        <w:t>finish</w:t>
      </w:r>
      <w:r>
        <w:rPr>
          <w:spacing w:val="-1"/>
          <w:sz w:val="26"/>
        </w:rPr>
        <w:t> </w:t>
      </w:r>
      <w:r>
        <w:rPr>
          <w:sz w:val="26"/>
        </w:rPr>
        <w:t>of</w:t>
      </w:r>
      <w:r>
        <w:rPr>
          <w:spacing w:val="-62"/>
          <w:sz w:val="26"/>
        </w:rPr>
        <w:t> </w:t>
      </w:r>
      <w:r>
        <w:rPr>
          <w:sz w:val="26"/>
        </w:rPr>
        <w:t>the</w:t>
      </w:r>
      <w:r>
        <w:rPr>
          <w:spacing w:val="-3"/>
          <w:sz w:val="26"/>
        </w:rPr>
        <w:t> </w:t>
      </w:r>
      <w:r>
        <w:rPr>
          <w:sz w:val="26"/>
        </w:rPr>
        <w:t>recovery</w:t>
      </w:r>
      <w:r>
        <w:rPr>
          <w:spacing w:val="-4"/>
          <w:sz w:val="26"/>
        </w:rPr>
        <w:t> </w:t>
      </w:r>
      <w:r>
        <w:rPr>
          <w:sz w:val="26"/>
        </w:rPr>
        <w:t>process</w:t>
      </w:r>
      <w:r>
        <w:rPr>
          <w:spacing w:val="2"/>
          <w:sz w:val="26"/>
        </w:rPr>
        <w:t> </w:t>
      </w:r>
      <w:r>
        <w:rPr>
          <w:sz w:val="26"/>
        </w:rPr>
        <w:t>in case</w:t>
      </w:r>
      <w:r>
        <w:rPr>
          <w:spacing w:val="-1"/>
          <w:sz w:val="26"/>
        </w:rPr>
        <w:t> </w:t>
      </w:r>
      <w:r>
        <w:rPr>
          <w:b/>
          <w:sz w:val="26"/>
        </w:rPr>
        <w:t>Customer</w:t>
      </w:r>
      <w:r>
        <w:rPr>
          <w:b/>
          <w:spacing w:val="-1"/>
          <w:sz w:val="26"/>
        </w:rPr>
        <w:t> </w:t>
      </w:r>
      <w:r>
        <w:rPr>
          <w:sz w:val="26"/>
        </w:rPr>
        <w:t>violates</w:t>
      </w:r>
      <w:r>
        <w:rPr>
          <w:spacing w:val="-2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Recovery</w:t>
      </w:r>
      <w:r>
        <w:rPr>
          <w:spacing w:val="-8"/>
          <w:sz w:val="26"/>
        </w:rPr>
        <w:t> </w:t>
      </w:r>
      <w:r>
        <w:rPr>
          <w:sz w:val="26"/>
        </w:rPr>
        <w:t>Agreement.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59" w:lineRule="auto" w:before="0" w:after="0"/>
        <w:ind w:left="1540" w:right="246" w:hanging="360"/>
        <w:jc w:val="left"/>
        <w:rPr>
          <w:sz w:val="26"/>
        </w:rPr>
      </w:pPr>
      <w:r>
        <w:rPr>
          <w:b/>
          <w:sz w:val="26"/>
        </w:rPr>
        <w:t>Company </w:t>
      </w:r>
      <w:r>
        <w:rPr>
          <w:sz w:val="26"/>
        </w:rPr>
        <w:t>undertakes to restore </w:t>
      </w:r>
      <w:r>
        <w:rPr>
          <w:b/>
          <w:sz w:val="26"/>
        </w:rPr>
        <w:t>Customer </w:t>
      </w:r>
      <w:r>
        <w:rPr>
          <w:sz w:val="26"/>
        </w:rPr>
        <w:t>investment loss in case of</w:t>
      </w:r>
      <w:r>
        <w:rPr>
          <w:spacing w:val="1"/>
          <w:sz w:val="26"/>
        </w:rPr>
        <w:t> </w:t>
      </w:r>
      <w:r>
        <w:rPr>
          <w:sz w:val="26"/>
        </w:rPr>
        <w:t>proven guilty of the financial institution where the </w:t>
      </w:r>
      <w:r>
        <w:rPr>
          <w:b/>
          <w:sz w:val="26"/>
        </w:rPr>
        <w:t>Customer</w:t>
      </w:r>
      <w:r>
        <w:rPr>
          <w:sz w:val="26"/>
        </w:rPr>
        <w:t>’s investment</w:t>
      </w:r>
      <w:r>
        <w:rPr>
          <w:spacing w:val="-62"/>
          <w:sz w:val="26"/>
        </w:rPr>
        <w:t> </w:t>
      </w:r>
      <w:r>
        <w:rPr>
          <w:sz w:val="26"/>
        </w:rPr>
        <w:t>took</w:t>
      </w:r>
      <w:r>
        <w:rPr>
          <w:spacing w:val="-2"/>
          <w:sz w:val="26"/>
        </w:rPr>
        <w:t> </w:t>
      </w:r>
      <w:r>
        <w:rPr>
          <w:sz w:val="26"/>
        </w:rPr>
        <w:t>place.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59" w:lineRule="auto" w:before="0" w:after="0"/>
        <w:ind w:left="1540" w:right="498" w:hanging="360"/>
        <w:jc w:val="both"/>
        <w:rPr>
          <w:sz w:val="26"/>
        </w:rPr>
      </w:pPr>
      <w:r>
        <w:rPr>
          <w:b/>
          <w:sz w:val="26"/>
        </w:rPr>
        <w:t>Company</w:t>
      </w:r>
      <w:r>
        <w:rPr>
          <w:sz w:val="26"/>
        </w:rPr>
        <w:t>’s interest in the seize of 5% of the recovered amount. Interest</w:t>
      </w:r>
      <w:r>
        <w:rPr>
          <w:spacing w:val="-62"/>
          <w:sz w:val="26"/>
        </w:rPr>
        <w:t> </w:t>
      </w:r>
      <w:r>
        <w:rPr>
          <w:sz w:val="26"/>
        </w:rPr>
        <w:t>must be paid only upon the fact of </w:t>
      </w:r>
      <w:r>
        <w:rPr>
          <w:b/>
          <w:sz w:val="26"/>
        </w:rPr>
        <w:t>Customer </w:t>
      </w:r>
      <w:r>
        <w:rPr>
          <w:sz w:val="26"/>
        </w:rPr>
        <w:t>receiving the funds in full</w:t>
      </w:r>
      <w:r>
        <w:rPr>
          <w:spacing w:val="1"/>
          <w:sz w:val="26"/>
        </w:rPr>
        <w:t> </w:t>
      </w:r>
      <w:r>
        <w:rPr>
          <w:sz w:val="26"/>
        </w:rPr>
        <w:t>amount</w:t>
      </w:r>
      <w:r>
        <w:rPr>
          <w:spacing w:val="-2"/>
          <w:sz w:val="26"/>
        </w:rPr>
        <w:t> </w:t>
      </w:r>
      <w:r>
        <w:rPr>
          <w:sz w:val="26"/>
        </w:rPr>
        <w:t>to</w:t>
      </w:r>
      <w:r>
        <w:rPr>
          <w:spacing w:val="1"/>
          <w:sz w:val="26"/>
        </w:rPr>
        <w:t> </w:t>
      </w:r>
      <w:r>
        <w:rPr>
          <w:sz w:val="26"/>
        </w:rPr>
        <w:t>his/her</w:t>
      </w:r>
      <w:r>
        <w:rPr>
          <w:spacing w:val="1"/>
          <w:sz w:val="26"/>
        </w:rPr>
        <w:t> </w:t>
      </w:r>
      <w:r>
        <w:rPr>
          <w:sz w:val="26"/>
        </w:rPr>
        <w:t>bank/cryptocurrency</w:t>
      </w:r>
      <w:r>
        <w:rPr>
          <w:spacing w:val="-5"/>
          <w:sz w:val="26"/>
        </w:rPr>
        <w:t> </w:t>
      </w:r>
      <w:r>
        <w:rPr>
          <w:sz w:val="26"/>
        </w:rPr>
        <w:t>account.</w:t>
      </w:r>
    </w:p>
    <w:p>
      <w:pPr>
        <w:pStyle w:val="ListParagraph"/>
        <w:numPr>
          <w:ilvl w:val="0"/>
          <w:numId w:val="1"/>
        </w:numPr>
        <w:tabs>
          <w:tab w:pos="1541" w:val="left" w:leader="none"/>
        </w:tabs>
        <w:spacing w:line="259" w:lineRule="auto" w:before="0" w:after="0"/>
        <w:ind w:left="1540" w:right="620" w:hanging="360"/>
        <w:jc w:val="left"/>
        <w:rPr>
          <w:sz w:val="26"/>
        </w:rPr>
      </w:pPr>
      <w:r>
        <w:rPr>
          <w:b/>
          <w:sz w:val="26"/>
        </w:rPr>
        <w:t>Company </w:t>
      </w:r>
      <w:r>
        <w:rPr>
          <w:sz w:val="26"/>
        </w:rPr>
        <w:t>does not take any responsibility for the legal</w:t>
      </w:r>
      <w:r>
        <w:rPr>
          <w:spacing w:val="1"/>
          <w:sz w:val="26"/>
        </w:rPr>
        <w:t> </w:t>
      </w:r>
      <w:r>
        <w:rPr>
          <w:sz w:val="26"/>
        </w:rPr>
        <w:t>fees/charges/commission/deductions that can be requested by the third-</w:t>
      </w:r>
      <w:r>
        <w:rPr>
          <w:spacing w:val="-62"/>
          <w:sz w:val="26"/>
        </w:rPr>
        <w:t> </w:t>
      </w:r>
      <w:r>
        <w:rPr>
          <w:sz w:val="26"/>
        </w:rPr>
        <w:t>party involved in the recovery process (Bank/ Tax Office/ Exchange</w:t>
      </w:r>
      <w:r>
        <w:rPr>
          <w:spacing w:val="1"/>
          <w:sz w:val="26"/>
        </w:rPr>
        <w:t> </w:t>
      </w:r>
      <w:r>
        <w:rPr>
          <w:sz w:val="26"/>
        </w:rPr>
        <w:t>platforms</w:t>
      </w:r>
      <w:r>
        <w:rPr>
          <w:spacing w:val="-2"/>
          <w:sz w:val="26"/>
        </w:rPr>
        <w:t> </w:t>
      </w:r>
      <w:r>
        <w:rPr>
          <w:sz w:val="26"/>
        </w:rPr>
        <w:t>etc…).</w:t>
      </w:r>
    </w:p>
    <w:p>
      <w:pPr>
        <w:spacing w:after="0" w:line="259" w:lineRule="auto"/>
        <w:jc w:val="left"/>
        <w:rPr>
          <w:sz w:val="26"/>
        </w:rPr>
        <w:sectPr>
          <w:type w:val="continuous"/>
          <w:pgSz w:w="12240" w:h="15840"/>
          <w:pgMar w:top="0" w:bottom="1520" w:left="1340" w:right="1320"/>
        </w:sectPr>
      </w:pPr>
    </w:p>
    <w:p>
      <w:pPr>
        <w:pStyle w:val="BodyText"/>
        <w:spacing w:before="5"/>
        <w:rPr>
          <w:sz w:val="28"/>
        </w:rPr>
      </w:pPr>
    </w:p>
    <w:p>
      <w:pPr>
        <w:spacing w:before="88"/>
        <w:ind w:left="820" w:right="0" w:firstLine="0"/>
        <w:jc w:val="left"/>
        <w:rPr>
          <w:sz w:val="26"/>
        </w:rPr>
      </w:pPr>
      <w:r>
        <w:rPr>
          <w:b/>
          <w:sz w:val="26"/>
        </w:rPr>
        <w:t>Customer</w:t>
      </w:r>
      <w:r>
        <w:rPr>
          <w:sz w:val="26"/>
        </w:rPr>
        <w:t>’s</w:t>
      </w:r>
      <w:r>
        <w:rPr>
          <w:spacing w:val="-2"/>
          <w:sz w:val="26"/>
        </w:rPr>
        <w:t> </w:t>
      </w:r>
      <w:r>
        <w:rPr>
          <w:sz w:val="26"/>
        </w:rPr>
        <w:t>duty</w:t>
      </w:r>
      <w:r>
        <w:rPr>
          <w:spacing w:val="-6"/>
          <w:sz w:val="26"/>
        </w:rPr>
        <w:t> </w:t>
      </w:r>
      <w:r>
        <w:rPr>
          <w:sz w:val="26"/>
        </w:rPr>
        <w:t>and</w:t>
      </w:r>
      <w:r>
        <w:rPr>
          <w:spacing w:val="-1"/>
          <w:sz w:val="26"/>
        </w:rPr>
        <w:t> </w:t>
      </w:r>
      <w:r>
        <w:rPr>
          <w:sz w:val="26"/>
        </w:rPr>
        <w:t>interest:</w:t>
      </w:r>
    </w:p>
    <w:p>
      <w:pPr>
        <w:pStyle w:val="ListParagraph"/>
        <w:numPr>
          <w:ilvl w:val="1"/>
          <w:numId w:val="1"/>
        </w:numPr>
        <w:tabs>
          <w:tab w:pos="1901" w:val="left" w:leader="none"/>
        </w:tabs>
        <w:spacing w:line="259" w:lineRule="auto" w:before="183" w:after="0"/>
        <w:ind w:left="1900" w:right="605" w:hanging="360"/>
        <w:jc w:val="left"/>
        <w:rPr>
          <w:sz w:val="26"/>
        </w:rPr>
      </w:pPr>
      <w:r>
        <w:rPr>
          <w:b/>
          <w:sz w:val="26"/>
        </w:rPr>
        <w:t>Customer</w:t>
      </w:r>
      <w:r>
        <w:rPr>
          <w:b/>
          <w:spacing w:val="2"/>
          <w:sz w:val="26"/>
        </w:rPr>
        <w:t> </w:t>
      </w:r>
      <w:r>
        <w:rPr>
          <w:sz w:val="26"/>
        </w:rPr>
        <w:t>obliges to</w:t>
      </w:r>
      <w:r>
        <w:rPr>
          <w:spacing w:val="-2"/>
          <w:sz w:val="26"/>
        </w:rPr>
        <w:t> </w:t>
      </w:r>
      <w:r>
        <w:rPr>
          <w:sz w:val="26"/>
        </w:rPr>
        <w:t>verify</w:t>
      </w:r>
      <w:r>
        <w:rPr>
          <w:spacing w:val="-6"/>
          <w:sz w:val="26"/>
        </w:rPr>
        <w:t> </w:t>
      </w:r>
      <w:r>
        <w:rPr>
          <w:sz w:val="26"/>
        </w:rPr>
        <w:t>his/her identity</w:t>
      </w:r>
      <w:r>
        <w:rPr>
          <w:spacing w:val="-5"/>
          <w:sz w:val="26"/>
        </w:rPr>
        <w:t> </w:t>
      </w:r>
      <w:r>
        <w:rPr>
          <w:sz w:val="26"/>
        </w:rPr>
        <w:t>upon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2"/>
          <w:sz w:val="26"/>
        </w:rPr>
        <w:t> </w:t>
      </w:r>
      <w:r>
        <w:rPr>
          <w:sz w:val="26"/>
        </w:rPr>
        <w:t>request</w:t>
      </w:r>
      <w:r>
        <w:rPr>
          <w:spacing w:val="-2"/>
          <w:sz w:val="26"/>
        </w:rPr>
        <w:t> </w:t>
      </w:r>
      <w:r>
        <w:rPr>
          <w:sz w:val="26"/>
        </w:rPr>
        <w:t>of</w:t>
      </w:r>
      <w:r>
        <w:rPr>
          <w:spacing w:val="1"/>
          <w:sz w:val="26"/>
        </w:rPr>
        <w:t> </w:t>
      </w:r>
      <w:r>
        <w:rPr>
          <w:sz w:val="26"/>
        </w:rPr>
        <w:t>case</w:t>
      </w:r>
      <w:r>
        <w:rPr>
          <w:spacing w:val="-62"/>
          <w:sz w:val="26"/>
        </w:rPr>
        <w:t> </w:t>
      </w:r>
      <w:r>
        <w:rPr>
          <w:sz w:val="26"/>
        </w:rPr>
        <w:t>coordinator.</w:t>
      </w:r>
    </w:p>
    <w:p>
      <w:pPr>
        <w:pStyle w:val="ListParagraph"/>
        <w:numPr>
          <w:ilvl w:val="1"/>
          <w:numId w:val="1"/>
        </w:numPr>
        <w:tabs>
          <w:tab w:pos="1901" w:val="left" w:leader="none"/>
        </w:tabs>
        <w:spacing w:line="259" w:lineRule="auto" w:before="0" w:after="0"/>
        <w:ind w:left="1900" w:right="217" w:hanging="360"/>
        <w:jc w:val="left"/>
        <w:rPr>
          <w:sz w:val="26"/>
        </w:rPr>
      </w:pPr>
      <w:r>
        <w:rPr>
          <w:b/>
          <w:sz w:val="26"/>
        </w:rPr>
        <w:t>Customer </w:t>
      </w:r>
      <w:r>
        <w:rPr>
          <w:sz w:val="26"/>
        </w:rPr>
        <w:t>undertakes to not disclose any details regarding the recovery</w:t>
      </w:r>
      <w:r>
        <w:rPr>
          <w:spacing w:val="-62"/>
          <w:sz w:val="26"/>
        </w:rPr>
        <w:t> </w:t>
      </w:r>
      <w:r>
        <w:rPr>
          <w:sz w:val="26"/>
        </w:rPr>
        <w:t>process to the third-parties until the complete finish of the recovery</w:t>
      </w:r>
      <w:r>
        <w:rPr>
          <w:spacing w:val="1"/>
          <w:sz w:val="26"/>
        </w:rPr>
        <w:t> </w:t>
      </w:r>
      <w:r>
        <w:rPr>
          <w:sz w:val="26"/>
        </w:rPr>
        <w:t>process.</w:t>
      </w:r>
    </w:p>
    <w:p>
      <w:pPr>
        <w:pStyle w:val="ListParagraph"/>
        <w:numPr>
          <w:ilvl w:val="1"/>
          <w:numId w:val="1"/>
        </w:numPr>
        <w:tabs>
          <w:tab w:pos="1901" w:val="left" w:leader="none"/>
        </w:tabs>
        <w:spacing w:line="259" w:lineRule="auto" w:before="0" w:after="0"/>
        <w:ind w:left="1900" w:right="189" w:hanging="360"/>
        <w:jc w:val="left"/>
        <w:rPr>
          <w:sz w:val="26"/>
        </w:rPr>
      </w:pPr>
      <w:r>
        <w:rPr>
          <w:b/>
          <w:sz w:val="26"/>
        </w:rPr>
        <w:t>Customer </w:t>
      </w:r>
      <w:r>
        <w:rPr>
          <w:sz w:val="26"/>
        </w:rPr>
        <w:t>undertakes to pay the </w:t>
      </w:r>
      <w:r>
        <w:rPr>
          <w:b/>
          <w:sz w:val="26"/>
        </w:rPr>
        <w:t>Company </w:t>
      </w:r>
      <w:r>
        <w:rPr>
          <w:sz w:val="26"/>
        </w:rPr>
        <w:t>interest of 5% within the 10</w:t>
      </w:r>
      <w:r>
        <w:rPr>
          <w:spacing w:val="-63"/>
          <w:sz w:val="26"/>
        </w:rPr>
        <w:t> </w:t>
      </w:r>
      <w:r>
        <w:rPr>
          <w:sz w:val="26"/>
        </w:rPr>
        <w:t>working days after receiving the recovered funds in full control to the</w:t>
      </w:r>
      <w:r>
        <w:rPr>
          <w:spacing w:val="1"/>
          <w:sz w:val="26"/>
        </w:rPr>
        <w:t> </w:t>
      </w:r>
      <w:r>
        <w:rPr>
          <w:sz w:val="26"/>
        </w:rPr>
        <w:t>bank/cryptocurrency</w:t>
      </w:r>
      <w:r>
        <w:rPr>
          <w:spacing w:val="-2"/>
          <w:sz w:val="26"/>
        </w:rPr>
        <w:t> </w:t>
      </w:r>
      <w:r>
        <w:rPr>
          <w:sz w:val="26"/>
        </w:rPr>
        <w:t>account</w:t>
      </w:r>
      <w:r>
        <w:rPr>
          <w:spacing w:val="-1"/>
          <w:sz w:val="26"/>
        </w:rPr>
        <w:t> </w:t>
      </w:r>
      <w:r>
        <w:rPr>
          <w:sz w:val="26"/>
        </w:rPr>
        <w:t>by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issued</w:t>
      </w:r>
      <w:r>
        <w:rPr>
          <w:spacing w:val="-1"/>
          <w:sz w:val="26"/>
        </w:rPr>
        <w:t> </w:t>
      </w:r>
      <w:r>
        <w:rPr>
          <w:sz w:val="26"/>
        </w:rPr>
        <w:t>invoice.</w:t>
      </w:r>
    </w:p>
    <w:p>
      <w:pPr>
        <w:pStyle w:val="ListParagraph"/>
        <w:numPr>
          <w:ilvl w:val="1"/>
          <w:numId w:val="1"/>
        </w:numPr>
        <w:tabs>
          <w:tab w:pos="1901" w:val="left" w:leader="none"/>
        </w:tabs>
        <w:spacing w:line="259" w:lineRule="auto" w:before="0" w:after="0"/>
        <w:ind w:left="1900" w:right="688" w:hanging="360"/>
        <w:jc w:val="left"/>
        <w:rPr>
          <w:sz w:val="26"/>
        </w:rPr>
      </w:pPr>
      <w:r>
        <w:rPr>
          <w:b/>
          <w:sz w:val="26"/>
        </w:rPr>
        <w:t>Customer </w:t>
      </w:r>
      <w:r>
        <w:rPr>
          <w:sz w:val="26"/>
        </w:rPr>
        <w:t>confirms that he/she’s provided with all the necessary</w:t>
      </w:r>
      <w:r>
        <w:rPr>
          <w:spacing w:val="1"/>
          <w:sz w:val="26"/>
        </w:rPr>
        <w:t> </w:t>
      </w:r>
      <w:r>
        <w:rPr>
          <w:sz w:val="26"/>
        </w:rPr>
        <w:t>information about the possible charges that can be requested by the</w:t>
      </w:r>
      <w:r>
        <w:rPr>
          <w:spacing w:val="-62"/>
          <w:sz w:val="26"/>
        </w:rPr>
        <w:t> </w:t>
      </w:r>
      <w:r>
        <w:rPr>
          <w:sz w:val="26"/>
        </w:rPr>
        <w:t>mediatory</w:t>
      </w:r>
      <w:r>
        <w:rPr>
          <w:spacing w:val="-6"/>
          <w:sz w:val="26"/>
        </w:rPr>
        <w:t> </w:t>
      </w:r>
      <w:r>
        <w:rPr>
          <w:sz w:val="26"/>
        </w:rPr>
        <w:t>third-party</w:t>
      </w:r>
      <w:r>
        <w:rPr>
          <w:spacing w:val="-4"/>
          <w:sz w:val="26"/>
        </w:rPr>
        <w:t> </w:t>
      </w:r>
      <w:r>
        <w:rPr>
          <w:sz w:val="26"/>
        </w:rPr>
        <w:t>uncontrolled</w:t>
      </w:r>
      <w:r>
        <w:rPr>
          <w:spacing w:val="2"/>
          <w:sz w:val="26"/>
        </w:rPr>
        <w:t> </w:t>
      </w:r>
      <w:r>
        <w:rPr>
          <w:sz w:val="26"/>
        </w:rPr>
        <w:t>by</w:t>
      </w:r>
      <w:r>
        <w:rPr>
          <w:spacing w:val="-6"/>
          <w:sz w:val="26"/>
        </w:rPr>
        <w:t> </w:t>
      </w:r>
      <w:r>
        <w:rPr>
          <w:sz w:val="26"/>
        </w:rPr>
        <w:t>the</w:t>
      </w:r>
      <w:r>
        <w:rPr>
          <w:spacing w:val="4"/>
          <w:sz w:val="26"/>
        </w:rPr>
        <w:t> </w:t>
      </w:r>
      <w:r>
        <w:rPr>
          <w:b/>
          <w:sz w:val="26"/>
        </w:rPr>
        <w:t>Company</w:t>
      </w:r>
      <w:r>
        <w:rPr>
          <w:sz w:val="26"/>
        </w:rPr>
        <w:t>.</w:t>
      </w:r>
    </w:p>
    <w:p>
      <w:pPr>
        <w:pStyle w:val="ListParagraph"/>
        <w:numPr>
          <w:ilvl w:val="1"/>
          <w:numId w:val="1"/>
        </w:numPr>
        <w:tabs>
          <w:tab w:pos="1901" w:val="left" w:leader="none"/>
        </w:tabs>
        <w:spacing w:line="259" w:lineRule="auto" w:before="0" w:after="0"/>
        <w:ind w:left="1900" w:right="597" w:hanging="360"/>
        <w:jc w:val="left"/>
        <w:rPr>
          <w:sz w:val="26"/>
        </w:rPr>
      </w:pPr>
      <w:r>
        <w:rPr>
          <w:b/>
          <w:sz w:val="26"/>
        </w:rPr>
        <w:t>Customer</w:t>
      </w:r>
      <w:r>
        <w:rPr>
          <w:b/>
          <w:spacing w:val="3"/>
          <w:sz w:val="26"/>
        </w:rPr>
        <w:t> </w:t>
      </w:r>
      <w:r>
        <w:rPr>
          <w:sz w:val="26"/>
        </w:rPr>
        <w:t>hereby</w:t>
      </w:r>
      <w:r>
        <w:rPr>
          <w:spacing w:val="-6"/>
          <w:sz w:val="26"/>
        </w:rPr>
        <w:t> </w:t>
      </w:r>
      <w:r>
        <w:rPr>
          <w:sz w:val="26"/>
        </w:rPr>
        <w:t>confirms</w:t>
      </w:r>
      <w:r>
        <w:rPr>
          <w:spacing w:val="-1"/>
          <w:sz w:val="26"/>
        </w:rPr>
        <w:t> </w:t>
      </w:r>
      <w:r>
        <w:rPr>
          <w:sz w:val="26"/>
        </w:rPr>
        <w:t>that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funds</w:t>
      </w:r>
      <w:r>
        <w:rPr>
          <w:spacing w:val="-1"/>
          <w:sz w:val="26"/>
        </w:rPr>
        <w:t> </w:t>
      </w:r>
      <w:r>
        <w:rPr>
          <w:sz w:val="26"/>
        </w:rPr>
        <w:t>previously</w:t>
      </w:r>
      <w:r>
        <w:rPr>
          <w:spacing w:val="-6"/>
          <w:sz w:val="26"/>
        </w:rPr>
        <w:t> </w:t>
      </w:r>
      <w:r>
        <w:rPr>
          <w:sz w:val="26"/>
        </w:rPr>
        <w:t>invested</w:t>
      </w:r>
      <w:r>
        <w:rPr>
          <w:spacing w:val="-1"/>
          <w:sz w:val="26"/>
        </w:rPr>
        <w:t> </w:t>
      </w:r>
      <w:r>
        <w:rPr>
          <w:sz w:val="26"/>
        </w:rPr>
        <w:t>to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62"/>
          <w:sz w:val="26"/>
        </w:rPr>
        <w:t> </w:t>
      </w:r>
      <w:r>
        <w:rPr>
          <w:sz w:val="26"/>
        </w:rPr>
        <w:t>fraudulent investment institution are not violating AML and Tax</w:t>
      </w:r>
      <w:r>
        <w:rPr>
          <w:spacing w:val="1"/>
          <w:sz w:val="26"/>
        </w:rPr>
        <w:t> </w:t>
      </w:r>
      <w:r>
        <w:rPr>
          <w:sz w:val="26"/>
        </w:rPr>
        <w:t>Evasion</w:t>
      </w:r>
      <w:r>
        <w:rPr>
          <w:spacing w:val="-2"/>
          <w:sz w:val="26"/>
        </w:rPr>
        <w:t> </w:t>
      </w:r>
      <w:r>
        <w:rPr>
          <w:sz w:val="26"/>
        </w:rPr>
        <w:t>policies.</w:t>
      </w:r>
    </w:p>
    <w:p>
      <w:pPr>
        <w:pStyle w:val="BodyText"/>
        <w:spacing w:line="259" w:lineRule="auto" w:before="158"/>
        <w:ind w:left="820" w:right="303" w:firstLine="720"/>
      </w:pPr>
      <w:r>
        <w:rPr>
          <w:b/>
        </w:rPr>
        <w:t>Company </w:t>
      </w:r>
      <w:r>
        <w:rPr/>
        <w:t>will</w:t>
      </w:r>
      <w:r>
        <w:rPr>
          <w:spacing w:val="-2"/>
        </w:rPr>
        <w:t> </w:t>
      </w:r>
      <w:r>
        <w:rPr/>
        <w:t>provide a</w:t>
      </w:r>
      <w:r>
        <w:rPr>
          <w:spacing w:val="-2"/>
        </w:rPr>
        <w:t> </w:t>
      </w:r>
      <w:r>
        <w:rPr/>
        <w:t>personal</w:t>
      </w:r>
      <w:r>
        <w:rPr>
          <w:spacing w:val="-2"/>
        </w:rPr>
        <w:t> </w:t>
      </w:r>
      <w:r>
        <w:rPr/>
        <w:t>coordinator to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recovery</w:t>
      </w:r>
      <w:r>
        <w:rPr>
          <w:spacing w:val="-7"/>
        </w:rPr>
        <w:t> </w:t>
      </w:r>
      <w:r>
        <w:rPr/>
        <w:t>case.</w:t>
      </w:r>
      <w:r>
        <w:rPr>
          <w:spacing w:val="1"/>
        </w:rPr>
        <w:t> </w:t>
      </w:r>
      <w:r>
        <w:rPr/>
        <w:t>Case</w:t>
      </w:r>
      <w:r>
        <w:rPr>
          <w:spacing w:val="-62"/>
        </w:rPr>
        <w:t> </w:t>
      </w:r>
      <w:r>
        <w:rPr/>
        <w:t>coordinator duty is to guide and support the </w:t>
      </w:r>
      <w:r>
        <w:rPr>
          <w:b/>
        </w:rPr>
        <w:t>Customer </w:t>
      </w:r>
      <w:r>
        <w:rPr/>
        <w:t>through the recovery</w:t>
      </w:r>
      <w:r>
        <w:rPr>
          <w:spacing w:val="1"/>
        </w:rPr>
        <w:t> </w:t>
      </w:r>
      <w:r>
        <w:rPr/>
        <w:t>process</w:t>
      </w:r>
      <w:r>
        <w:rPr>
          <w:spacing w:val="-2"/>
        </w:rPr>
        <w:t> </w:t>
      </w:r>
      <w:r>
        <w:rPr/>
        <w:t>until</w:t>
      </w:r>
      <w:r>
        <w:rPr>
          <w:spacing w:val="-1"/>
        </w:rPr>
        <w:t> </w:t>
      </w:r>
      <w:r>
        <w:rPr/>
        <w:t>it’s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finalization.</w:t>
      </w:r>
    </w:p>
    <w:p>
      <w:pPr>
        <w:pStyle w:val="BodyText"/>
        <w:spacing w:line="259" w:lineRule="auto" w:before="160"/>
        <w:ind w:left="820" w:right="300" w:firstLine="720"/>
      </w:pPr>
      <w:r>
        <w:rPr>
          <w:b/>
        </w:rPr>
        <w:t>Customer </w:t>
      </w:r>
      <w:r>
        <w:rPr/>
        <w:t>undertakes to follow the instruction provided by the case</w:t>
      </w:r>
      <w:r>
        <w:rPr>
          <w:spacing w:val="1"/>
        </w:rPr>
        <w:t> </w:t>
      </w:r>
      <w:r>
        <w:rPr/>
        <w:t>coordinator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keep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communication</w:t>
      </w:r>
      <w:r>
        <w:rPr>
          <w:spacing w:val="-1"/>
        </w:rPr>
        <w:t> </w:t>
      </w:r>
      <w:r>
        <w:rPr/>
        <w:t>with responsible</w:t>
      </w:r>
      <w:r>
        <w:rPr>
          <w:spacing w:val="-2"/>
        </w:rPr>
        <w:t> </w:t>
      </w:r>
      <w:r>
        <w:rPr/>
        <w:t>person until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of</w:t>
      </w:r>
      <w:r>
        <w:rPr>
          <w:spacing w:val="-62"/>
        </w:rPr>
        <w:t> </w:t>
      </w:r>
      <w:r>
        <w:rPr/>
        <w:t>receiving</w:t>
      </w:r>
      <w:r>
        <w:rPr>
          <w:spacing w:val="-2"/>
        </w:rPr>
        <w:t> </w:t>
      </w:r>
      <w:r>
        <w:rPr/>
        <w:t>restored funds</w:t>
      </w:r>
      <w:r>
        <w:rPr>
          <w:spacing w:val="-2"/>
        </w:rPr>
        <w:t> </w:t>
      </w:r>
      <w:r>
        <w:rPr/>
        <w:t>and paying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>
          <w:b/>
        </w:rPr>
        <w:t>Company</w:t>
      </w:r>
      <w:r>
        <w:rPr>
          <w:b/>
          <w:spacing w:val="2"/>
        </w:rPr>
        <w:t> </w:t>
      </w:r>
      <w:r>
        <w:rPr/>
        <w:t>interest.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header="0" w:footer="1326" w:top="1500" w:bottom="1520" w:left="1340" w:right="1320"/>
        </w:sectPr>
      </w:pPr>
    </w:p>
    <w:p>
      <w:pPr>
        <w:pStyle w:val="BodyText"/>
        <w:tabs>
          <w:tab w:pos="4915" w:val="left" w:leader="none"/>
        </w:tabs>
        <w:spacing w:line="386" w:lineRule="auto" w:before="88"/>
        <w:ind w:left="100" w:right="38"/>
      </w:pPr>
      <w:r>
        <w:rPr/>
        <w:pict>
          <v:group style="position:absolute;margin-left:72.024002pt;margin-top:-70.566025pt;width:233.95pt;height:79.3pt;mso-position-horizontal-relative:page;mso-position-vertical-relative:paragraph;z-index:-15787520" coordorigin="1440,-1411" coordsize="4679,1586">
            <v:shape style="position:absolute;left:3083;top:-1412;width:2581;height:1586" type="#_x0000_t75" alt="Fil:Paul Martin Signature redraw.svg – Wikipedia" stroked="false">
              <v:imagedata r:id="rId10" o:title=""/>
            </v:shape>
            <v:shape style="position:absolute;left:1440;top:-423;width:4679;height:2" coordorigin="1440,-422" coordsize="4679,0" path="m1440,-422l2477,-422m2479,-422l3257,-422m3259,-422l3777,-422m3780,-422l4818,-422m4820,-422l5598,-422m5600,-422l6119,-422e" filled="false" stroked="true" strokeweight=".5184pt" strokecolor="#000000">
              <v:path arrowok="t"/>
              <v:stroke dashstyle="solid"/>
            </v:shape>
            <v:shape style="position:absolute;left:1440;top:-1412;width:4679;height:1586" type="#_x0000_t202" filled="false" stroked="false">
              <v:textbox inset="0,0,0,0">
                <w:txbxContent>
                  <w:p>
                    <w:pPr>
                      <w:spacing w:line="259" w:lineRule="auto" w:before="49"/>
                      <w:ind w:left="0" w:right="2204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Chief Recovery Officer</w:t>
                    </w:r>
                    <w:r>
                      <w:rPr>
                        <w:spacing w:val="-63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Mr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Paul</w:t>
                    </w:r>
                    <w:r>
                      <w:rPr>
                        <w:spacing w:val="-2"/>
                        <w:sz w:val="26"/>
                      </w:rPr>
                      <w:t> </w:t>
                    </w:r>
                    <w:r>
                      <w:rPr>
                        <w:sz w:val="26"/>
                      </w:rPr>
                      <w:t>Beauchlen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Customer’s</w:t>
      </w:r>
      <w:r>
        <w:rPr>
          <w:spacing w:val="-5"/>
        </w:rPr>
        <w:t> </w:t>
      </w:r>
      <w:r>
        <w:rPr/>
        <w:t>name:</w:t>
      </w:r>
      <w:r>
        <w:rPr>
          <w:w w:val="99"/>
          <w:u w:val="single"/>
        </w:rPr>
        <w:t> </w:t>
      </w:r>
      <w:r>
        <w:rPr>
          <w:u w:val="single"/>
        </w:rPr>
        <w:tab/>
      </w:r>
      <w:r>
        <w:rPr/>
        <w:t> Customer’s</w:t>
      </w:r>
      <w:r>
        <w:rPr>
          <w:spacing w:val="-13"/>
        </w:rPr>
        <w:t> </w:t>
      </w:r>
      <w:r>
        <w:rPr/>
        <w:t>signature:_</w:t>
      </w:r>
      <w:r>
        <w:rPr>
          <w:u w:val="single"/>
        </w:rPr>
        <w:t> </w:t>
        <w:tab/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tabs>
          <w:tab w:pos="2743" w:val="left" w:leader="none"/>
        </w:tabs>
        <w:spacing w:before="248"/>
        <w:ind w:left="100"/>
      </w:pPr>
      <w:r>
        <w:rPr/>
        <w:t>Date:</w:t>
      </w:r>
      <w:r>
        <w:rPr>
          <w:u w:val="single"/>
        </w:rPr>
        <w:tab/>
      </w:r>
      <w:r>
        <w:rPr/>
        <w:t>__</w:t>
      </w:r>
    </w:p>
    <w:sectPr>
      <w:type w:val="continuous"/>
      <w:pgSz w:w="12240" w:h="15840"/>
      <w:pgMar w:top="0" w:bottom="1520" w:left="1340" w:right="1320"/>
      <w:cols w:num="2" w:equalWidth="0">
        <w:col w:w="4958" w:space="1451"/>
        <w:col w:w="31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14.711304pt;width:453.4pt;height:42.55pt;mso-position-horizontal-relative:page;mso-position-vertical-relative:page;z-index:-15788032" type="#_x0000_t202" filled="false" stroked="false">
          <v:textbox inset="0,0,0,0">
            <w:txbxContent>
              <w:p>
                <w:pPr>
                  <w:spacing w:line="242" w:lineRule="auto" w:before="21"/>
                  <w:ind w:left="20" w:right="0" w:firstLine="0"/>
                  <w:jc w:val="left"/>
                  <w:rPr>
                    <w:rFonts w:ascii="Verdana" w:hAnsi="Verdana"/>
                    <w:sz w:val="22"/>
                  </w:rPr>
                </w:pPr>
                <w:r>
                  <w:rPr>
                    <w:rFonts w:ascii="Verdana" w:hAnsi="Verdana"/>
                    <w:w w:val="95"/>
                    <w:sz w:val="22"/>
                  </w:rPr>
                  <w:t>Starwiz Consulting LLP (“us” or “we” or “our” or Starwiz ) is a company incorporated</w:t>
                </w:r>
                <w:r>
                  <w:rPr>
                    <w:rFonts w:ascii="Verdana" w:hAnsi="Verdana"/>
                    <w:spacing w:val="1"/>
                    <w:w w:val="95"/>
                    <w:sz w:val="22"/>
                  </w:rPr>
                  <w:t> </w:t>
                </w:r>
                <w:r>
                  <w:rPr>
                    <w:rFonts w:ascii="Verdana" w:hAnsi="Verdana"/>
                    <w:w w:val="95"/>
                    <w:sz w:val="22"/>
                  </w:rPr>
                  <w:t>under the laws of the Czech Republic, having its registered office at Dělnická 213/12,</w:t>
                </w:r>
                <w:r>
                  <w:rPr>
                    <w:rFonts w:ascii="Verdana" w:hAnsi="Verdana"/>
                    <w:spacing w:val="-71"/>
                    <w:w w:val="95"/>
                    <w:sz w:val="22"/>
                  </w:rPr>
                  <w:t> </w:t>
                </w:r>
                <w:r>
                  <w:rPr>
                    <w:rFonts w:ascii="Verdana" w:hAnsi="Verdana"/>
                    <w:sz w:val="22"/>
                  </w:rPr>
                  <w:t>170</w:t>
                </w:r>
                <w:r>
                  <w:rPr>
                    <w:rFonts w:ascii="Verdana" w:hAnsi="Verdana"/>
                    <w:spacing w:val="-19"/>
                    <w:sz w:val="22"/>
                  </w:rPr>
                  <w:t> </w:t>
                </w:r>
                <w:r>
                  <w:rPr>
                    <w:rFonts w:ascii="Verdana" w:hAnsi="Verdana"/>
                    <w:sz w:val="22"/>
                  </w:rPr>
                  <w:t>00</w:t>
                </w:r>
                <w:r>
                  <w:rPr>
                    <w:rFonts w:ascii="Verdana" w:hAnsi="Verdana"/>
                    <w:spacing w:val="-19"/>
                    <w:sz w:val="22"/>
                  </w:rPr>
                  <w:t> </w:t>
                </w:r>
                <w:r>
                  <w:rPr>
                    <w:rFonts w:ascii="Verdana" w:hAnsi="Verdana"/>
                    <w:sz w:val="22"/>
                  </w:rPr>
                  <w:t>Prague,</w:t>
                </w:r>
                <w:r>
                  <w:rPr>
                    <w:rFonts w:ascii="Verdana" w:hAnsi="Verdana"/>
                    <w:spacing w:val="-18"/>
                    <w:sz w:val="22"/>
                  </w:rPr>
                  <w:t> </w:t>
                </w:r>
                <w:r>
                  <w:rPr>
                    <w:rFonts w:ascii="Verdana" w:hAnsi="Verdana"/>
                    <w:sz w:val="22"/>
                  </w:rPr>
                  <w:t>Czech</w:t>
                </w:r>
                <w:r>
                  <w:rPr>
                    <w:rFonts w:ascii="Verdana" w:hAnsi="Verdana"/>
                    <w:spacing w:val="-19"/>
                    <w:sz w:val="22"/>
                  </w:rPr>
                  <w:t> </w:t>
                </w:r>
                <w:r>
                  <w:rPr>
                    <w:rFonts w:ascii="Verdana" w:hAnsi="Verdana"/>
                    <w:sz w:val="22"/>
                  </w:rPr>
                  <w:t>Republic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900" w:hanging="36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65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right="18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upport@starwiz.io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user2113</dc:creator>
  <dcterms:created xsi:type="dcterms:W3CDTF">2024-11-06T21:53:41Z</dcterms:created>
  <dcterms:modified xsi:type="dcterms:W3CDTF">2024-11-06T21:53:41Z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2024-11-06T00:00:00Z</vt:filetime>
  </property>
</Properties>
</file>