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Défaut Châssis OTN</w:t>
      </w:r>
    </w:p>
    <w:p>
      <w:pPr>
        <w:jc w:val="center"/>
      </w:pPr>
      <w:r>
        <w:rPr>
          <w:sz w:val="22"/>
        </w:rPr>
        <w:t>OPSSD-03.03.M0.23-P-V1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OPSSD-03.03.M0.23-P-V1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Défaut Châssis OTN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pour incidents châssis OTN (alimentation, ventilation, reboot inattendu).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OPT9603 : 2U, 4 slots, PFM03, FCM03</w:t>
      </w:r>
    </w:p>
    <w:p>
      <w:r>
        <w:rPr>
          <w:sz w:val="18"/>
        </w:rPr>
        <w:t>OPT9608 : 5U, 8 slots, (PFM_DC ), FCM08, Dual RCP08_O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TLH N+1</w:t>
      </w:r>
    </w:p>
    <w:p>
      <w:r>
        <w:rPr>
          <w:sz w:val="18"/>
        </w:rPr>
        <w:t>Support Ribbon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générale + cascade HB + LB; Alarme générale + cascade LB; Alarme générale + perte tous ports LB; Alarmes LOS OSC + ampli (vérifier chassis vs opérateur).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CRITIQUE.</w:t>
      </w:r>
    </w:p>
    <w:p>
      <w:r>
        <w:rPr>
          <w:sz w:val="20"/>
        </w:rPr>
        <w:t>Escalade N+1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</w:p>
    <w:p>
      <w:r>
        <w:rPr>
          <w:sz w:val="20"/>
        </w:rPr>
        <w:t>Les incidents châssissont souvent liés aux bascules d'alimentation et au défauts ventilation( FCM) . . TTR moyen : 30–90 min ; Les FCM sont hot-swap.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Vérifier LEDs façade châssis :</w:t>
      </w:r>
    </w:p>
    <w:p>
      <w:pPr>
        <w:pStyle w:val="ListBullet"/>
      </w:pPr>
      <w:r>
        <w:rPr>
          <w:sz w:val="20"/>
        </w:rPr>
        <w:t>PFM_DC LED ACTIVE (vert) = alimentation normale</w:t>
      </w:r>
    </w:p>
    <w:p>
      <w:pPr>
        <w:pStyle w:val="ListBullet"/>
      </w:pPr>
      <w:r>
        <w:rPr>
          <w:sz w:val="20"/>
        </w:rPr>
        <w:t>PFM_DC LED FAIL (rouge) = défaut alimentation</w:t>
      </w:r>
    </w:p>
    <w:p>
      <w:pPr>
        <w:pStyle w:val="ListBullet"/>
      </w:pPr>
      <w:r>
        <w:rPr>
          <w:sz w:val="20"/>
        </w:rPr>
        <w:t>RCP08 Act (vert) = contrôleur opérationnel</w:t>
      </w:r>
    </w:p>
    <w:p>
      <w:pPr>
        <w:pStyle w:val="ListNumber"/>
      </w:pPr>
      <w:r>
        <w:rPr>
          <w:sz w:val="20"/>
        </w:rPr>
        <w:t>Contrôler tension alimentation : -48V DC.</w:t>
      </w:r>
    </w:p>
    <w:p>
      <w:pPr>
        <w:pStyle w:val="ListNumber"/>
      </w:pPr>
      <w:r>
        <w:rPr>
          <w:sz w:val="20"/>
        </w:rPr>
        <w:t>Vérifier température salle / alarme ventilation FCM.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Si défaut PFM : vérifier source -48V DC côté baie (2 alimentations indépendantes).</w:t>
      </w:r>
    </w:p>
    <w:p>
      <w:pPr>
        <w:pStyle w:val="ListNumber"/>
      </w:pPr>
      <w:r>
        <w:rPr>
          <w:sz w:val="20"/>
        </w:rPr>
        <w:t>Si FCM en alarme : FCM hot-swappable  remplacement → sans interruption de service.</w:t>
      </w:r>
    </w:p>
    <w:p>
      <w:pPr>
        <w:pStyle w:val="ListNumber"/>
      </w:pPr>
      <w:r>
        <w:rPr>
          <w:sz w:val="20"/>
        </w:rPr>
        <w:t>Si reboot inattendu : vérifier log RCP via SD card ou console Opengear → Escalade Ribbon.</w:t>
      </w:r>
    </w:p>
    <w:p>
      <w:pPr>
        <w:pStyle w:val="ListNumber"/>
      </w:pPr>
      <w:r>
        <w:rPr>
          <w:sz w:val="20"/>
        </w:rPr>
        <w:t>Escalade si perte redondance (1 PFM restant).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Phase 2.</w:t>
      </w:r>
    </w:p>
    <w:p>
      <w:pPr>
        <w:pStyle w:val="ListNumber"/>
      </w:pPr>
      <w:r>
        <w:rPr>
          <w:sz w:val="20"/>
        </w:rPr>
        <w:t>Si échange matériel : contacter Connectivité + ouvrir ticket RMA.</w:t>
      </w:r>
    </w:p>
    <w:p>
      <w:pPr>
        <w:pStyle w:val="ListNumber"/>
      </w:pPr>
      <w:r>
        <w:rPr>
          <w:sz w:val="20"/>
        </w:rPr>
        <w:t>Documenter actions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(TTR réel, cause racine, actions correctives).</w:t>
      </w:r>
    </w:p>
    <w:p>
      <w:pPr>
        <w:pStyle w:val="ListNumber"/>
      </w:pPr>
      <w:r>
        <w:rPr>
          <w:sz w:val="20"/>
        </w:rPr>
        <w:t>Si incident récurrent : escalader vers Ribbon pour analyse RCA.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RCP : Routing Control Processor, contrôleur principal châssis</w:t>
      </w:r>
    </w:p>
    <w:p>
      <w:r>
        <w:rPr>
          <w:sz w:val="20"/>
        </w:rPr>
        <w:t>FCM : Fan Control Module, module ventilation (hot-swap sur OPT9608).</w:t>
      </w:r>
    </w:p>
    <w:p>
      <w:r>
        <w:rPr>
          <w:sz w:val="20"/>
        </w:rPr>
        <w:t>PFM : Power Filter Module, module alimentation -48V DC (2 modules redondants).</w:t>
      </w:r>
    </w:p>
    <w:p>
      <w:r>
        <w:rPr>
          <w:sz w:val="20"/>
        </w:rPr>
        <w:t>SD card : carte 8GB du la RCP stockant backup complet (logiciel + alarmes + config NE).</w:t>
      </w:r>
    </w:p>
    <w:p>
      <w:r>
        <w:rPr>
          <w:sz w:val="20"/>
        </w:rPr>
        <w:t>PSU : Power Supply Unit — bloc alimentation.</w:t>
      </w:r>
    </w:p>
    <w:p>
      <w:r>
        <w:rPr>
          <w:sz w:val="20"/>
        </w:rPr>
        <w:t>FRU : Field Replaceable Unit — composant remplaçable sur site.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