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Défaut Ports NNI/UNI OTN</w:t>
      </w:r>
    </w:p>
    <w:p>
      <w:pPr>
        <w:jc w:val="center"/>
      </w:pPr>
      <w:r>
        <w:rPr>
          <w:sz w:val="22"/>
        </w:rPr>
        <w:t>OPSSD-03.03.M0.24-P-V1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OPSSD-03.03.M0.24-P-V1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Défaut Ports NNI/UNI OTN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01/03/2026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01/03/2028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01/04/2026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 pour incidents sur ports NNI et UNI (pertes LOS, dégradations BER, alarmes ODU).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Ports UNI 1G : châssis LB (AoC10B)</w:t>
      </w:r>
    </w:p>
    <w:p>
      <w:r>
        <w:rPr>
          <w:sz w:val="18"/>
        </w:rPr>
        <w:t>Ports UNI/NNI 100G : châssis HB (TM100_2EN)</w:t>
      </w:r>
    </w:p>
    <w:p>
      <w:r>
        <w:rPr>
          <w:sz w:val="18"/>
        </w:rPr>
        <w:t>Ports NNI ligne 600G : châssis VHB (TM1200)</w:t>
      </w:r>
    </w:p>
    <w:p>
      <w:r>
        <w:rPr>
          <w:sz w:val="18"/>
        </w:rPr>
        <w:t>Port QSFP28 SFP+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Escalade TLH N+1</w:t>
      </w:r>
    </w:p>
    <w:p>
      <w:r>
        <w:rPr>
          <w:sz w:val="18"/>
        </w:rPr>
        <w:t>Support Ribbon</w:t>
      </w:r>
    </w:p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Alarme sur port UNI; Alarmes NNI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Service Desk</w:t>
      </w:r>
    </w:p>
    <w:p>
      <w:r>
        <w:rPr>
          <w:sz w:val="20"/>
        </w:rPr>
        <w:t>Criticitées : MINEUR, MAJEUR, CRITIQUE.</w:t>
      </w:r>
    </w:p>
    <w:p>
      <w:r>
        <w:rPr>
          <w:sz w:val="20"/>
        </w:rPr>
        <w:t>Escalade N+1 si TTR &gt; 60 min ou impact service client.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  <w:r>
        <w:rPr>
          <w:sz w:val="20"/>
        </w:rPr>
        <w:t xml:space="preserve">Les pertes LOS sur ports UNI sont  majoritairement liées à des défauts SFP/fibre côté client (Rx/Tx);  TTR moyen : 15–45 min port UNI ; 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Acquitter alarmes Lightsoft/Vizee (mail).</w:t>
      </w:r>
    </w:p>
    <w:p>
      <w:pPr>
        <w:pStyle w:val="ListNumber"/>
      </w:pPr>
      <w:r>
        <w:rPr>
          <w:sz w:val="20"/>
        </w:rPr>
        <w:t>Identifier le type de port affecté : UNI ou NNI.</w:t>
      </w:r>
    </w:p>
    <w:p>
      <w:pPr>
        <w:pStyle w:val="ListNumber"/>
      </w:pPr>
      <w:r>
        <w:rPr>
          <w:sz w:val="20"/>
        </w:rPr>
        <w:t>Contrôler compteurs PM : 11-SOP</w:t>
      </w:r>
    </w:p>
    <w:p>
      <w:pPr>
        <w:pStyle w:val="ListNumber"/>
      </w:pPr>
      <w:r>
        <w:rPr>
          <w:sz w:val="20"/>
        </w:rPr>
        <w:t>Vérifier LED port QSFP28 (TM100_2EN) : F/L clignotant = LOS, fixe = BIT fault.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Appliquer 14-SOP (LOS)</w:t>
      </w:r>
    </w:p>
    <w:p>
      <w:pPr>
        <w:pStyle w:val="ListNumber"/>
      </w:pPr>
      <w:r>
        <w:rPr>
          <w:sz w:val="20"/>
        </w:rPr>
        <w:t>Vérifier intégrité fibre côté client (SFP, jarretière, patch cord) &lt;=&gt; MMR</w:t>
      </w:r>
    </w:p>
    <w:p>
      <w:pPr>
        <w:pStyle w:val="ListNumber"/>
      </w:pPr>
      <w:r>
        <w:rPr>
          <w:sz w:val="20"/>
        </w:rPr>
        <w:t>Test Viavi à Viavi si disponible : 12-SOP</w:t>
      </w:r>
    </w:p>
    <w:p>
      <w:pPr>
        <w:pStyle w:val="ListNumber"/>
      </w:pPr>
      <w:r>
        <w:rPr>
          <w:sz w:val="20"/>
        </w:rPr>
        <w:t>→ Escalade Connectivité pour nouveau trail → 13-SOP Remplacement du SFP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Phase 2.</w:t>
      </w:r>
    </w:p>
    <w:p>
      <w:pPr>
        <w:pStyle w:val="ListNumber"/>
      </w:pPr>
      <w:r>
        <w:rPr>
          <w:sz w:val="20"/>
        </w:rPr>
        <w:t>Si échange matériel : contacter astreinte + ouvrir ticket RMA Lugos.</w:t>
      </w:r>
    </w:p>
    <w:p>
      <w:pPr>
        <w:pStyle w:val="ListNumber"/>
      </w:pPr>
      <w:r>
        <w:rPr>
          <w:sz w:val="20"/>
        </w:rPr>
        <w:t>Documenter actions dans NocoDB (TTR, cause, actions).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Confirmer retour à la normale sur Lightsoft et Vizee.</w:t>
      </w:r>
    </w:p>
    <w:p>
      <w:pPr>
        <w:pStyle w:val="ListNumber"/>
      </w:pPr>
      <w:r>
        <w:rPr>
          <w:sz w:val="20"/>
        </w:rPr>
        <w:t>Clôturer ticket NocoDB (TTR réel, cause racine, actions correctives).</w:t>
      </w:r>
    </w:p>
    <w:p>
      <w:pPr>
        <w:pStyle w:val="ListNumber"/>
      </w:pPr>
      <w:r>
        <w:rPr>
          <w:sz w:val="20"/>
        </w:rPr>
        <w:t>Si incident récurrent : escalader vers ingénierie pour analyse RCA.</w:t>
      </w:r>
    </w:p>
    <w:p>
      <w:pPr>
        <w:pStyle w:val="ListNumber"/>
      </w:pPr>
      <w:r>
        <w:rPr>
          <w:sz w:val="20"/>
        </w:rPr>
        <w:t>Mettre à jour la présente MOP si nouveau pattern identifié.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NNI : Network-to-Network Interface,  interface réseau opérateur (ligne haute capacité).</w:t>
      </w:r>
    </w:p>
    <w:p>
      <w:r>
        <w:rPr>
          <w:sz w:val="20"/>
        </w:rPr>
        <w:t>UNI : User-to-Network Interface,  interface port client.</w:t>
      </w:r>
    </w:p>
    <w:p>
      <w:r>
        <w:rPr>
          <w:sz w:val="20"/>
        </w:rPr>
        <w:t>LOS : Loss Of Signal , perte de signal détectée sur port.</w:t>
      </w:r>
    </w:p>
    <w:p>
      <w:r>
        <w:rPr>
          <w:sz w:val="20"/>
        </w:rPr>
        <w:t>BER : Bit Error Rate, taux d'erreurs binaires.</w:t>
      </w:r>
    </w:p>
    <w:p>
      <w:r>
        <w:rPr>
          <w:sz w:val="20"/>
        </w:rPr>
        <w:t>FCS : Frame Check Sequence, séquence de contrôle d'intégralité trame Ethernet.</w:t>
      </w:r>
    </w:p>
    <w:p>
      <w:r>
        <w:rPr>
          <w:sz w:val="20"/>
        </w:rPr>
        <w:t>PCS : Physical Coding Sublayer , couche codage physique (compteurs erreurs PCS).</w:t>
      </w:r>
    </w:p>
    <w:p>
      <w:r>
        <w:rPr>
          <w:sz w:val="20"/>
        </w:rPr>
        <w:t>OTU2/OTU4 : Optical Transport Unit niveau 2 (10G) / niveau 4 (100G).</w:t>
      </w:r>
    </w:p>
    <w:p>
      <w:r>
        <w:rPr>
          <w:sz w:val="20"/>
        </w:rPr>
        <w:t>SNCP : Sub-Network Connection Protection, protection de connexion sous-réseau.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