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Magisches Dreieck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-97155</wp:posOffset>
            </wp:positionH>
            <wp:positionV relativeFrom="paragraph">
              <wp:posOffset>141605</wp:posOffset>
            </wp:positionV>
            <wp:extent cx="6120130" cy="423037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3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901065</wp:posOffset>
            </wp:positionH>
            <wp:positionV relativeFrom="paragraph">
              <wp:posOffset>5400675</wp:posOffset>
            </wp:positionV>
            <wp:extent cx="3810000" cy="23304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>Wenn Pfeil rein, dann besser, raus ist schlechter, volumen des körpers muss immer gleich dem original sein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LibreOffice/25.2.7.2$Windows_X86_64 LibreOffice_project/5cbfd1ab6520636bb5f7b99185aa69bd7456825d</Application>
  <AppVersion>15.0000</AppVersion>
  <Pages>1</Pages>
  <Words>19</Words>
  <Characters>106</Characters>
  <CharactersWithSpaces>123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2025-12-12T10:56:16Z</dcterms:created>
  <dc:creator/>
  <dc:description/>
  <dc:language>en-GB</dc:language>
  <cp:lastModifiedBy/>
  <dcterms:modified xsi:type="dcterms:W3CDTF">2025-12-12T10:59:42Z</dcterms:modified>
  <cp:revision>1</cp:revision>
  <dc:subject/>
  <dc:title/>
</cp:coreProperties>
</file>