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05AF" w14:textId="77777777" w:rsidR="00DB60A9" w:rsidRPr="005576E4" w:rsidRDefault="005576E4" w:rsidP="003E1CF0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5576E4">
        <w:rPr>
          <w:b/>
          <w:bCs/>
          <w:sz w:val="28"/>
          <w:szCs w:val="28"/>
        </w:rPr>
        <w:t>TUGAS 1</w:t>
      </w:r>
    </w:p>
    <w:p w14:paraId="43AEE709" w14:textId="510C3234" w:rsidR="005576E4" w:rsidRDefault="005576E4" w:rsidP="005576E4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5576E4">
        <w:rPr>
          <w:b/>
          <w:bCs/>
          <w:sz w:val="28"/>
          <w:szCs w:val="28"/>
        </w:rPr>
        <w:t>PUST4</w:t>
      </w:r>
      <w:r w:rsidR="00165F68">
        <w:rPr>
          <w:b/>
          <w:bCs/>
          <w:sz w:val="28"/>
          <w:szCs w:val="28"/>
        </w:rPr>
        <w:t>208 PENGOLAHAN BAHAN NONBUKU</w:t>
      </w:r>
    </w:p>
    <w:p w14:paraId="5AAA3698" w14:textId="4EFD59CE" w:rsidR="005576E4" w:rsidRDefault="005576E4" w:rsidP="005576E4">
      <w:pPr>
        <w:spacing w:after="0" w:line="276" w:lineRule="auto"/>
        <w:rPr>
          <w:b/>
          <w:bCs/>
          <w:sz w:val="28"/>
          <w:szCs w:val="28"/>
        </w:rPr>
      </w:pPr>
    </w:p>
    <w:p w14:paraId="686B25F3" w14:textId="275C601E" w:rsidR="005576E4" w:rsidRDefault="005576E4" w:rsidP="005576E4">
      <w:pPr>
        <w:spacing w:after="0" w:line="276" w:lineRule="auto"/>
        <w:rPr>
          <w:sz w:val="28"/>
          <w:szCs w:val="28"/>
        </w:rPr>
      </w:pPr>
      <w:proofErr w:type="spellStart"/>
      <w:r w:rsidRPr="005576E4">
        <w:rPr>
          <w:sz w:val="28"/>
          <w:szCs w:val="28"/>
        </w:rPr>
        <w:t>Saudara</w:t>
      </w:r>
      <w:proofErr w:type="spellEnd"/>
      <w:r w:rsidRPr="005576E4">
        <w:rPr>
          <w:sz w:val="28"/>
          <w:szCs w:val="28"/>
        </w:rPr>
        <w:t xml:space="preserve"> </w:t>
      </w:r>
      <w:proofErr w:type="spellStart"/>
      <w:r w:rsidRPr="005576E4"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Anda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1 – 3,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tentang</w:t>
      </w:r>
      <w:proofErr w:type="spellEnd"/>
      <w:r>
        <w:rPr>
          <w:sz w:val="28"/>
          <w:szCs w:val="28"/>
        </w:rPr>
        <w:t xml:space="preserve"> </w:t>
      </w:r>
      <w:r w:rsidR="00165F68">
        <w:rPr>
          <w:sz w:val="28"/>
          <w:szCs w:val="28"/>
        </w:rPr>
        <w:t xml:space="preserve">AACR2 </w:t>
      </w:r>
      <w:proofErr w:type="spellStart"/>
      <w:r w:rsidR="00165F68">
        <w:rPr>
          <w:sz w:val="28"/>
          <w:szCs w:val="28"/>
        </w:rPr>
        <w:t>untuk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bahan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nonbuku</w:t>
      </w:r>
      <w:proofErr w:type="spellEnd"/>
      <w:r w:rsidR="00165F68">
        <w:rPr>
          <w:sz w:val="28"/>
          <w:szCs w:val="28"/>
        </w:rPr>
        <w:t xml:space="preserve">, </w:t>
      </w:r>
      <w:proofErr w:type="spellStart"/>
      <w:r w:rsidR="00165F68">
        <w:rPr>
          <w:sz w:val="28"/>
          <w:szCs w:val="28"/>
        </w:rPr>
        <w:t>pengatalogan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bahan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kartografi</w:t>
      </w:r>
      <w:proofErr w:type="spellEnd"/>
      <w:r w:rsidR="00165F68">
        <w:rPr>
          <w:sz w:val="28"/>
          <w:szCs w:val="28"/>
        </w:rPr>
        <w:t xml:space="preserve">, dan </w:t>
      </w:r>
      <w:proofErr w:type="spellStart"/>
      <w:r w:rsidR="00165F68">
        <w:rPr>
          <w:sz w:val="28"/>
          <w:szCs w:val="28"/>
        </w:rPr>
        <w:t>pengatalogan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bahan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rekaman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suara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>:</w:t>
      </w:r>
    </w:p>
    <w:p w14:paraId="5F3642D0" w14:textId="158794EA" w:rsidR="00E26889" w:rsidRDefault="00165F68" w:rsidP="005576E4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799"/>
      </w:tblGrid>
      <w:tr w:rsidR="00E26889" w14:paraId="65EF8F0C" w14:textId="77777777" w:rsidTr="00E26889">
        <w:tc>
          <w:tcPr>
            <w:tcW w:w="704" w:type="dxa"/>
          </w:tcPr>
          <w:p w14:paraId="40E0BF81" w14:textId="3A7C48BE" w:rsidR="00E26889" w:rsidRPr="00ED1905" w:rsidRDefault="00E26889" w:rsidP="00E268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9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14:paraId="613B5C7E" w14:textId="77777777" w:rsidR="00ED1905" w:rsidRPr="00ED1905" w:rsidRDefault="00ED1905" w:rsidP="00ED1905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AACR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edisi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merupakan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peraturan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standar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untuk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pengatalogan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deskriptif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Pustaka,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sehingga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peraturn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ini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dapat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digunakan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untuk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semua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bentuk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Pustaka.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Silahkan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jawab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pertanyan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D1905">
              <w:rPr>
                <w:rStyle w:val="normaltextrun"/>
                <w:sz w:val="28"/>
                <w:szCs w:val="28"/>
                <w:lang w:val="en-US"/>
              </w:rPr>
              <w:t>berikut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3D58407D" w14:textId="77777777" w:rsidR="00ED1905" w:rsidRPr="00ED1905" w:rsidRDefault="00ED1905" w:rsidP="00ED1905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 w:rsidRPr="00ED1905">
              <w:rPr>
                <w:rStyle w:val="normaltextrun"/>
                <w:sz w:val="28"/>
                <w:szCs w:val="28"/>
                <w:lang w:val="sv-SE"/>
              </w:rPr>
              <w:t>Jelaskan ciri-ciri dari AACR2</w:t>
            </w:r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7DAED8C4" w14:textId="77777777" w:rsidR="00ED1905" w:rsidRPr="00ED1905" w:rsidRDefault="00ED1905" w:rsidP="00ED1905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 w:rsidRPr="00ED1905">
              <w:rPr>
                <w:rStyle w:val="normaltextrun"/>
                <w:sz w:val="28"/>
                <w:szCs w:val="28"/>
                <w:lang w:val="sv-SE"/>
              </w:rPr>
              <w:t>Jelaskan unsur mnemonik pada deskripsi bibliografi</w:t>
            </w:r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37BEE3D8" w14:textId="77777777" w:rsidR="00ED1905" w:rsidRPr="00ED1905" w:rsidRDefault="00ED1905" w:rsidP="00ED1905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 w:rsidRPr="00ED1905">
              <w:rPr>
                <w:rStyle w:val="normaltextrun"/>
                <w:sz w:val="28"/>
                <w:szCs w:val="28"/>
                <w:lang w:val="sv-SE"/>
              </w:rPr>
              <w:t>Jelaskan peraturan umum pada deskripsi bibliografi</w:t>
            </w:r>
          </w:p>
          <w:p w14:paraId="091F948E" w14:textId="77777777" w:rsidR="00E26889" w:rsidRPr="00ED1905" w:rsidRDefault="00E26889" w:rsidP="005576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</w:tcPr>
          <w:p w14:paraId="1B92B327" w14:textId="00BFFA76" w:rsidR="00E26889" w:rsidRPr="00ED1905" w:rsidRDefault="00E26889" w:rsidP="00E268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90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26889" w14:paraId="1DE308B2" w14:textId="77777777" w:rsidTr="00E26889">
        <w:tc>
          <w:tcPr>
            <w:tcW w:w="704" w:type="dxa"/>
          </w:tcPr>
          <w:p w14:paraId="324F9BD2" w14:textId="2BB156C1" w:rsidR="00E26889" w:rsidRPr="00ED1905" w:rsidRDefault="00E26889" w:rsidP="00E268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9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3" w:type="dxa"/>
          </w:tcPr>
          <w:p w14:paraId="5CF03308" w14:textId="77777777" w:rsidR="00ED1905" w:rsidRPr="00ED1905" w:rsidRDefault="00ED1905" w:rsidP="00ED1905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Bahan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kartografi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merupakan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salah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satu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sering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digunakan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masyarakat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terutama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di dunia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pendidikan</w:t>
            </w:r>
            <w:proofErr w:type="spellEnd"/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05E2ABE0" w14:textId="77777777" w:rsidR="00ED1905" w:rsidRPr="00ED1905" w:rsidRDefault="00ED1905" w:rsidP="00ED1905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Jawablah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pertanyaan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berikut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>:</w:t>
            </w:r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63E86E6A" w14:textId="77777777" w:rsidR="00ED1905" w:rsidRPr="00ED1905" w:rsidRDefault="00ED1905" w:rsidP="00ED1905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Jelaskan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pengertian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kartografi</w:t>
            </w:r>
            <w:proofErr w:type="spellEnd"/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66E0C1A1" w14:textId="77777777" w:rsidR="00ED1905" w:rsidRPr="00ED1905" w:rsidRDefault="00ED1905" w:rsidP="00ED1905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Berikan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2 (dua)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contoh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kartografi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peta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bumi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peta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wisata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)</w:t>
            </w:r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2D6FAB73" w14:textId="4B73BA31" w:rsidR="00ED1905" w:rsidRPr="00ED1905" w:rsidRDefault="00ED1905" w:rsidP="00ED1905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Tentukan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tajuk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entri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utama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dari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kartografi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> </w:t>
            </w:r>
            <w:r w:rsidRPr="00ED1905">
              <w:rPr>
                <w:rStyle w:val="eop"/>
                <w:sz w:val="28"/>
                <w:szCs w:val="28"/>
              </w:rPr>
              <w:t> </w:t>
            </w:r>
            <w:r w:rsidRPr="00ED1905">
              <w:rPr>
                <w:rStyle w:val="normaltextru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D1905">
              <w:rPr>
                <w:rStyle w:val="normaltextrun"/>
                <w:sz w:val="28"/>
                <w:szCs w:val="28"/>
                <w:lang w:val="en-US"/>
              </w:rPr>
              <w:t>jangan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lupa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sebutkan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sumber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mana Anda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mendapatkan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contoh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>)</w:t>
            </w:r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3319A6AD" w14:textId="77777777" w:rsidR="00E26889" w:rsidRPr="00ED1905" w:rsidRDefault="00E26889" w:rsidP="005576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</w:tcPr>
          <w:p w14:paraId="7A1BF716" w14:textId="0E347D66" w:rsidR="00E26889" w:rsidRPr="00ED1905" w:rsidRDefault="00E26889" w:rsidP="00E268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90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315236BC" w14:textId="77777777" w:rsidR="00E26889" w:rsidRDefault="00E26889" w:rsidP="005576E4">
      <w:pPr>
        <w:spacing w:after="0" w:line="276" w:lineRule="auto"/>
        <w:rPr>
          <w:sz w:val="28"/>
          <w:szCs w:val="28"/>
        </w:rPr>
      </w:pPr>
    </w:p>
    <w:p w14:paraId="4F789119" w14:textId="25EF77B4" w:rsidR="00EA66F0" w:rsidRDefault="00EA66F0" w:rsidP="00E26889">
      <w:pPr>
        <w:pStyle w:val="ListParagraph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CFEF95" w14:textId="12408A9B" w:rsidR="00E26889" w:rsidRPr="00EA66F0" w:rsidRDefault="00EA66F0" w:rsidP="00E26889">
      <w:pPr>
        <w:pStyle w:val="ListParagraph"/>
        <w:spacing w:after="0" w:line="276" w:lineRule="auto"/>
        <w:rPr>
          <w:sz w:val="24"/>
          <w:szCs w:val="24"/>
        </w:rPr>
      </w:pPr>
      <w:proofErr w:type="gramStart"/>
      <w:r w:rsidRPr="00EA66F0">
        <w:rPr>
          <w:sz w:val="24"/>
          <w:szCs w:val="24"/>
        </w:rPr>
        <w:lastRenderedPageBreak/>
        <w:t>Jawab ?</w:t>
      </w:r>
      <w:proofErr w:type="gramEnd"/>
    </w:p>
    <w:p w14:paraId="3ED74DF7" w14:textId="77777777" w:rsidR="00EA66F0" w:rsidRPr="00EA66F0" w:rsidRDefault="00EA66F0" w:rsidP="00E26889">
      <w:pPr>
        <w:pStyle w:val="ListParagraph"/>
        <w:spacing w:after="0" w:line="276" w:lineRule="auto"/>
        <w:rPr>
          <w:sz w:val="24"/>
          <w:szCs w:val="24"/>
        </w:rPr>
      </w:pPr>
    </w:p>
    <w:p w14:paraId="2C808446" w14:textId="10414388" w:rsidR="00DD45D5" w:rsidRDefault="00DD45D5" w:rsidP="00DD45D5">
      <w:pPr>
        <w:pStyle w:val="ListParagraph"/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ciri-ciri</w:t>
      </w:r>
      <w:proofErr w:type="spellEnd"/>
      <w:r>
        <w:rPr>
          <w:sz w:val="24"/>
          <w:szCs w:val="24"/>
        </w:rPr>
        <w:t xml:space="preserve"> AACR2</w:t>
      </w:r>
    </w:p>
    <w:p w14:paraId="2CFCFD9B" w14:textId="0099EF5D" w:rsidR="00DD45D5" w:rsidRDefault="00DD45D5" w:rsidP="00DD45D5">
      <w:pPr>
        <w:pStyle w:val="ListParagraph"/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Nurul </w:t>
      </w:r>
      <w:proofErr w:type="spellStart"/>
      <w:r>
        <w:rPr>
          <w:sz w:val="24"/>
          <w:szCs w:val="24"/>
        </w:rPr>
        <w:t>hayati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M.Hum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AACR2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ciri-ciri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terintegrasi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fleksibel</w:t>
      </w:r>
      <w:proofErr w:type="spellEnd"/>
      <w:r>
        <w:rPr>
          <w:sz w:val="24"/>
          <w:szCs w:val="24"/>
        </w:rPr>
        <w:t xml:space="preserve">.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bahakan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sekalipun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terintegrasi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pedoman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Pustaka,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non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. Ciri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fleksibel</w:t>
      </w:r>
      <w:proofErr w:type="spellEnd"/>
      <w:r>
        <w:rPr>
          <w:sz w:val="24"/>
          <w:szCs w:val="24"/>
        </w:rPr>
        <w:t>.</w:t>
      </w:r>
    </w:p>
    <w:p w14:paraId="18977278" w14:textId="3B664D9A" w:rsidR="00DD45D5" w:rsidRDefault="00DD45D5" w:rsidP="00DD45D5">
      <w:pPr>
        <w:pStyle w:val="ListParagraph"/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bibliografi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unsur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mnemonik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pengatalogan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non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144BE">
        <w:rPr>
          <w:sz w:val="24"/>
          <w:szCs w:val="24"/>
        </w:rPr>
        <w:t>penomoran</w:t>
      </w:r>
      <w:proofErr w:type="spellEnd"/>
      <w:r w:rsidR="00B144BE">
        <w:rPr>
          <w:sz w:val="24"/>
          <w:szCs w:val="24"/>
        </w:rPr>
        <w:t xml:space="preserve"> </w:t>
      </w:r>
      <w:proofErr w:type="spellStart"/>
      <w:r w:rsidR="00B144BE">
        <w:rPr>
          <w:sz w:val="24"/>
          <w:szCs w:val="24"/>
        </w:rPr>
        <w:t>peraturan</w:t>
      </w:r>
      <w:proofErr w:type="spellEnd"/>
      <w:r w:rsidR="00B144BE">
        <w:rPr>
          <w:sz w:val="24"/>
          <w:szCs w:val="24"/>
        </w:rPr>
        <w:t xml:space="preserve"> </w:t>
      </w:r>
      <w:proofErr w:type="spellStart"/>
      <w:r w:rsidR="00B144BE">
        <w:rPr>
          <w:sz w:val="24"/>
          <w:szCs w:val="24"/>
        </w:rPr>
        <w:t>sebagai</w:t>
      </w:r>
      <w:proofErr w:type="spellEnd"/>
      <w:r w:rsidR="00B144BE">
        <w:rPr>
          <w:sz w:val="24"/>
          <w:szCs w:val="24"/>
        </w:rPr>
        <w:t xml:space="preserve"> </w:t>
      </w:r>
      <w:proofErr w:type="spellStart"/>
      <w:r w:rsidR="00B144BE">
        <w:rPr>
          <w:sz w:val="24"/>
          <w:szCs w:val="24"/>
        </w:rPr>
        <w:t>berikut</w:t>
      </w:r>
      <w:proofErr w:type="spellEnd"/>
      <w:r w:rsidR="00B144BE">
        <w:rPr>
          <w:sz w:val="24"/>
          <w:szCs w:val="24"/>
        </w:rPr>
        <w:t xml:space="preserve"> </w:t>
      </w:r>
      <w:proofErr w:type="spellStart"/>
      <w:r w:rsidR="00B144BE">
        <w:rPr>
          <w:sz w:val="24"/>
          <w:szCs w:val="24"/>
        </w:rPr>
        <w:t>No.bab+no.daerah+kode</w:t>
      </w:r>
      <w:proofErr w:type="spellEnd"/>
      <w:r w:rsidR="00B144BE">
        <w:rPr>
          <w:sz w:val="24"/>
          <w:szCs w:val="24"/>
        </w:rPr>
        <w:t xml:space="preserve"> </w:t>
      </w:r>
      <w:proofErr w:type="spellStart"/>
      <w:r w:rsidR="00B144BE">
        <w:rPr>
          <w:sz w:val="24"/>
          <w:szCs w:val="24"/>
        </w:rPr>
        <w:t>unsur+</w:t>
      </w:r>
      <w:proofErr w:type="gramStart"/>
      <w:r w:rsidR="00B144BE">
        <w:rPr>
          <w:sz w:val="24"/>
          <w:szCs w:val="24"/>
        </w:rPr>
        <w:t>n.perincian</w:t>
      </w:r>
      <w:proofErr w:type="spellEnd"/>
      <w:proofErr w:type="gramEnd"/>
    </w:p>
    <w:p w14:paraId="663EA4F8" w14:textId="7CD27DBE" w:rsidR="00B144BE" w:rsidRDefault="00B144BE" w:rsidP="00DD45D5">
      <w:pPr>
        <w:pStyle w:val="ListParagraph"/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membicarakan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tingkatan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bibliografi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.</w:t>
      </w:r>
    </w:p>
    <w:p w14:paraId="4B450145" w14:textId="7DC32985" w:rsidR="00B144BE" w:rsidRDefault="00B144BE" w:rsidP="00B144BE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Tunggal (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monografi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kolektif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misalnya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rekaman</w:t>
      </w:r>
      <w:proofErr w:type="spellEnd"/>
      <w:r>
        <w:rPr>
          <w:sz w:val="24"/>
          <w:szCs w:val="24"/>
        </w:rPr>
        <w:t xml:space="preserve"> video ‘title frame’).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dalam</w:t>
      </w:r>
      <w:proofErr w:type="spellEnd"/>
      <w:proofErr w:type="gramEnd"/>
      <w:r>
        <w:rPr>
          <w:sz w:val="24"/>
          <w:szCs w:val="24"/>
        </w:rPr>
        <w:t xml:space="preserve"> Bab2 – 13)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>.</w:t>
      </w:r>
    </w:p>
    <w:p w14:paraId="441964FE" w14:textId="642550FE" w:rsidR="00B144BE" w:rsidRDefault="00B144BE" w:rsidP="00B144BE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unsur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minimum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>.</w:t>
      </w:r>
    </w:p>
    <w:p w14:paraId="5D4C999E" w14:textId="77777777" w:rsidR="00C97597" w:rsidRDefault="00B144BE" w:rsidP="00B144BE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Artinya</w:t>
      </w:r>
      <w:proofErr w:type="spellEnd"/>
      <w:r>
        <w:rPr>
          <w:sz w:val="24"/>
          <w:szCs w:val="24"/>
        </w:rPr>
        <w:t xml:space="preserve"> Bahasa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 w:rsidR="00C97597">
        <w:rPr>
          <w:sz w:val="24"/>
          <w:szCs w:val="24"/>
        </w:rPr>
        <w:t xml:space="preserve"> </w:t>
      </w:r>
      <w:proofErr w:type="spellStart"/>
      <w:r w:rsidR="00C97597">
        <w:rPr>
          <w:sz w:val="24"/>
          <w:szCs w:val="24"/>
        </w:rPr>
        <w:t>seperti</w:t>
      </w:r>
      <w:proofErr w:type="spellEnd"/>
      <w:r w:rsidR="00C97597">
        <w:rPr>
          <w:sz w:val="24"/>
          <w:szCs w:val="24"/>
        </w:rPr>
        <w:t xml:space="preserve"> yang </w:t>
      </w:r>
      <w:proofErr w:type="spellStart"/>
      <w:r w:rsidR="00C97597">
        <w:rPr>
          <w:sz w:val="24"/>
          <w:szCs w:val="24"/>
        </w:rPr>
        <w:t>tercantum</w:t>
      </w:r>
      <w:proofErr w:type="spellEnd"/>
      <w:r w:rsidR="00C97597">
        <w:rPr>
          <w:sz w:val="24"/>
          <w:szCs w:val="24"/>
        </w:rPr>
        <w:t xml:space="preserve"> </w:t>
      </w:r>
      <w:proofErr w:type="spellStart"/>
      <w:r w:rsidR="00C97597">
        <w:rPr>
          <w:sz w:val="24"/>
          <w:szCs w:val="24"/>
        </w:rPr>
        <w:t>disumber</w:t>
      </w:r>
      <w:proofErr w:type="spellEnd"/>
      <w:r w:rsidR="00C97597">
        <w:rPr>
          <w:sz w:val="24"/>
          <w:szCs w:val="24"/>
        </w:rPr>
        <w:t xml:space="preserve"> </w:t>
      </w:r>
      <w:proofErr w:type="spellStart"/>
      <w:r w:rsidR="00C97597">
        <w:rPr>
          <w:sz w:val="24"/>
          <w:szCs w:val="24"/>
        </w:rPr>
        <w:t>informasi</w:t>
      </w:r>
      <w:proofErr w:type="spellEnd"/>
      <w:r w:rsidR="00C97597">
        <w:rPr>
          <w:sz w:val="24"/>
          <w:szCs w:val="24"/>
        </w:rPr>
        <w:t xml:space="preserve"> </w:t>
      </w:r>
      <w:proofErr w:type="spellStart"/>
      <w:r w:rsidR="00C97597">
        <w:rPr>
          <w:sz w:val="24"/>
          <w:szCs w:val="24"/>
        </w:rPr>
        <w:t>utama</w:t>
      </w:r>
      <w:proofErr w:type="spellEnd"/>
      <w:r w:rsidR="00C97597">
        <w:rPr>
          <w:sz w:val="24"/>
          <w:szCs w:val="24"/>
        </w:rPr>
        <w:t xml:space="preserve"> dan </w:t>
      </w:r>
      <w:proofErr w:type="spellStart"/>
      <w:r w:rsidR="00C97597">
        <w:rPr>
          <w:sz w:val="24"/>
          <w:szCs w:val="24"/>
        </w:rPr>
        <w:t>tidak</w:t>
      </w:r>
      <w:proofErr w:type="spellEnd"/>
      <w:r w:rsidR="00C97597">
        <w:rPr>
          <w:sz w:val="24"/>
          <w:szCs w:val="24"/>
        </w:rPr>
        <w:t xml:space="preserve"> </w:t>
      </w:r>
      <w:proofErr w:type="spellStart"/>
      <w:r w:rsidR="00C97597">
        <w:rPr>
          <w:sz w:val="24"/>
          <w:szCs w:val="24"/>
        </w:rPr>
        <w:t>boleh</w:t>
      </w:r>
      <w:proofErr w:type="spellEnd"/>
      <w:r w:rsidR="00C97597">
        <w:rPr>
          <w:sz w:val="24"/>
          <w:szCs w:val="24"/>
        </w:rPr>
        <w:t xml:space="preserve"> </w:t>
      </w:r>
      <w:proofErr w:type="spellStart"/>
      <w:r w:rsidR="00C97597">
        <w:rPr>
          <w:sz w:val="24"/>
          <w:szCs w:val="24"/>
        </w:rPr>
        <w:t>diubah</w:t>
      </w:r>
      <w:proofErr w:type="spellEnd"/>
      <w:r w:rsidR="00C97597">
        <w:rPr>
          <w:sz w:val="24"/>
          <w:szCs w:val="24"/>
        </w:rPr>
        <w:t xml:space="preserve"> </w:t>
      </w:r>
      <w:proofErr w:type="spellStart"/>
      <w:r w:rsidR="00C97597">
        <w:rPr>
          <w:sz w:val="24"/>
          <w:szCs w:val="24"/>
        </w:rPr>
        <w:t>atau</w:t>
      </w:r>
      <w:proofErr w:type="spellEnd"/>
      <w:r w:rsidR="00C97597">
        <w:rPr>
          <w:sz w:val="24"/>
          <w:szCs w:val="24"/>
        </w:rPr>
        <w:t xml:space="preserve"> </w:t>
      </w:r>
      <w:proofErr w:type="spellStart"/>
      <w:r w:rsidR="00C97597">
        <w:rPr>
          <w:sz w:val="24"/>
          <w:szCs w:val="24"/>
        </w:rPr>
        <w:t>diterjemahkan</w:t>
      </w:r>
      <w:proofErr w:type="spellEnd"/>
      <w:r w:rsidR="00C97597">
        <w:rPr>
          <w:sz w:val="24"/>
          <w:szCs w:val="24"/>
        </w:rPr>
        <w:t xml:space="preserve"> oleh </w:t>
      </w:r>
      <w:proofErr w:type="spellStart"/>
      <w:r w:rsidR="00C97597">
        <w:rPr>
          <w:sz w:val="24"/>
          <w:szCs w:val="24"/>
        </w:rPr>
        <w:t>pustakawan</w:t>
      </w:r>
      <w:proofErr w:type="spellEnd"/>
      <w:r w:rsidR="00C97597">
        <w:rPr>
          <w:sz w:val="24"/>
          <w:szCs w:val="24"/>
        </w:rPr>
        <w:t>.</w:t>
      </w:r>
    </w:p>
    <w:p w14:paraId="7D0D54A5" w14:textId="77777777" w:rsidR="00C97597" w:rsidRDefault="00C97597" w:rsidP="00B144BE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General Material Designation (GMD)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suara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GMDnya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kurung</w:t>
      </w:r>
      <w:proofErr w:type="spellEnd"/>
      <w:r>
        <w:rPr>
          <w:sz w:val="24"/>
          <w:szCs w:val="24"/>
        </w:rPr>
        <w:t xml:space="preserve"> siku.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rekaman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suara</w:t>
      </w:r>
      <w:proofErr w:type="spellEnd"/>
      <w:r>
        <w:rPr>
          <w:sz w:val="24"/>
          <w:szCs w:val="24"/>
        </w:rPr>
        <w:t>).</w:t>
      </w:r>
    </w:p>
    <w:p w14:paraId="153B49A0" w14:textId="77777777" w:rsidR="00747849" w:rsidRDefault="00C97597" w:rsidP="00B144BE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Daerah data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inggris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Material (or type of publication) specific details area,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khas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>.</w:t>
      </w:r>
    </w:p>
    <w:p w14:paraId="69320D00" w14:textId="1863B708" w:rsidR="00B144BE" w:rsidRPr="00747849" w:rsidRDefault="00B144BE" w:rsidP="00747849">
      <w:pPr>
        <w:pStyle w:val="ListParagraph"/>
        <w:numPr>
          <w:ilvl w:val="0"/>
          <w:numId w:val="12"/>
        </w:numPr>
        <w:spacing w:after="0" w:line="276" w:lineRule="auto"/>
        <w:rPr>
          <w:sz w:val="24"/>
          <w:szCs w:val="24"/>
        </w:rPr>
      </w:pPr>
    </w:p>
    <w:p w14:paraId="2351B463" w14:textId="60D2FF64" w:rsidR="00747849" w:rsidRDefault="00747849" w:rsidP="00747849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proofErr w:type="spellStart"/>
      <w:r w:rsidRPr="00747849">
        <w:rPr>
          <w:rStyle w:val="normaltextrun"/>
          <w:rFonts w:asciiTheme="minorHAnsi" w:hAnsiTheme="minorHAnsi" w:cstheme="minorHAnsi"/>
          <w:lang w:val="en-US"/>
        </w:rPr>
        <w:t>Jelaskan</w:t>
      </w:r>
      <w:proofErr w:type="spellEnd"/>
      <w:r w:rsidRPr="00747849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747849">
        <w:rPr>
          <w:rStyle w:val="normaltextrun"/>
          <w:rFonts w:asciiTheme="minorHAnsi" w:hAnsiTheme="minorHAnsi" w:cstheme="minorHAnsi"/>
          <w:lang w:val="en-US"/>
        </w:rPr>
        <w:t>pengertian</w:t>
      </w:r>
      <w:proofErr w:type="spellEnd"/>
      <w:r w:rsidRPr="00747849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747849">
        <w:rPr>
          <w:rStyle w:val="normaltextrun"/>
          <w:rFonts w:asciiTheme="minorHAnsi" w:hAnsiTheme="minorHAnsi" w:cstheme="minorHAnsi"/>
          <w:lang w:val="en-US"/>
        </w:rPr>
        <w:t>bahan</w:t>
      </w:r>
      <w:proofErr w:type="spellEnd"/>
      <w:r w:rsidRPr="00747849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747849">
        <w:rPr>
          <w:rStyle w:val="normaltextrun"/>
          <w:rFonts w:asciiTheme="minorHAnsi" w:hAnsiTheme="minorHAnsi" w:cstheme="minorHAnsi"/>
          <w:lang w:val="en-US"/>
        </w:rPr>
        <w:t>kartografi</w:t>
      </w:r>
      <w:proofErr w:type="spellEnd"/>
      <w:r>
        <w:rPr>
          <w:rStyle w:val="eop"/>
          <w:rFonts w:asciiTheme="minorHAnsi" w:hAnsiTheme="minorHAnsi" w:cstheme="minorHAnsi"/>
        </w:rPr>
        <w:t xml:space="preserve">, </w:t>
      </w:r>
      <w:proofErr w:type="spellStart"/>
      <w:r>
        <w:rPr>
          <w:rStyle w:val="eop"/>
          <w:rFonts w:asciiTheme="minorHAnsi" w:hAnsiTheme="minorHAnsi" w:cstheme="minorHAnsi"/>
        </w:rPr>
        <w:t>bahan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kartografi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dapat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diartikan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sebagai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semua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bahan</w:t>
      </w:r>
      <w:proofErr w:type="spellEnd"/>
      <w:r>
        <w:rPr>
          <w:rStyle w:val="eop"/>
          <w:rFonts w:asciiTheme="minorHAnsi" w:hAnsiTheme="minorHAnsi" w:cstheme="minorHAnsi"/>
        </w:rPr>
        <w:t xml:space="preserve"> yang </w:t>
      </w:r>
      <w:proofErr w:type="spellStart"/>
      <w:r>
        <w:rPr>
          <w:rStyle w:val="eop"/>
          <w:rFonts w:asciiTheme="minorHAnsi" w:hAnsiTheme="minorHAnsi" w:cstheme="minorHAnsi"/>
        </w:rPr>
        <w:t>menggambarkan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bumi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atau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benda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angkasa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dalam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lastRenderedPageBreak/>
        <w:t>bentuk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skala</w:t>
      </w:r>
      <w:proofErr w:type="spellEnd"/>
      <w:r>
        <w:rPr>
          <w:rStyle w:val="eop"/>
          <w:rFonts w:asciiTheme="minorHAnsi" w:hAnsiTheme="minorHAnsi" w:cstheme="minorHAnsi"/>
        </w:rPr>
        <w:t xml:space="preserve">, </w:t>
      </w:r>
      <w:proofErr w:type="spellStart"/>
      <w:r>
        <w:rPr>
          <w:rStyle w:val="eop"/>
          <w:rFonts w:asciiTheme="minorHAnsi" w:hAnsiTheme="minorHAnsi" w:cstheme="minorHAnsi"/>
        </w:rPr>
        <w:t>seperti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gambar</w:t>
      </w:r>
      <w:proofErr w:type="spellEnd"/>
      <w:r>
        <w:rPr>
          <w:rStyle w:val="eop"/>
          <w:rFonts w:asciiTheme="minorHAnsi" w:hAnsiTheme="minorHAnsi" w:cstheme="minorHAnsi"/>
        </w:rPr>
        <w:t xml:space="preserve">, atlas, dan </w:t>
      </w:r>
      <w:proofErr w:type="spellStart"/>
      <w:r>
        <w:rPr>
          <w:rStyle w:val="eop"/>
          <w:rFonts w:asciiTheme="minorHAnsi" w:hAnsiTheme="minorHAnsi" w:cstheme="minorHAnsi"/>
        </w:rPr>
        <w:t>peta</w:t>
      </w:r>
      <w:proofErr w:type="spellEnd"/>
      <w:r>
        <w:rPr>
          <w:rStyle w:val="eop"/>
          <w:rFonts w:asciiTheme="minorHAnsi" w:hAnsiTheme="minorHAnsi" w:cstheme="minorHAnsi"/>
        </w:rPr>
        <w:t xml:space="preserve">, </w:t>
      </w:r>
      <w:proofErr w:type="spellStart"/>
      <w:r>
        <w:rPr>
          <w:rStyle w:val="eop"/>
          <w:rFonts w:asciiTheme="minorHAnsi" w:hAnsiTheme="minorHAnsi" w:cstheme="minorHAnsi"/>
        </w:rPr>
        <w:t>menjadikanya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sebagai</w:t>
      </w:r>
      <w:proofErr w:type="spellEnd"/>
      <w:r>
        <w:rPr>
          <w:rStyle w:val="eop"/>
          <w:rFonts w:asciiTheme="minorHAnsi" w:hAnsiTheme="minorHAnsi" w:cstheme="minorHAnsi"/>
        </w:rPr>
        <w:t xml:space="preserve"> salah </w:t>
      </w:r>
      <w:proofErr w:type="spellStart"/>
      <w:r>
        <w:rPr>
          <w:rStyle w:val="eop"/>
          <w:rFonts w:asciiTheme="minorHAnsi" w:hAnsiTheme="minorHAnsi" w:cstheme="minorHAnsi"/>
        </w:rPr>
        <w:t>satu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bahan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perpustakaan</w:t>
      </w:r>
      <w:proofErr w:type="spellEnd"/>
      <w:r>
        <w:rPr>
          <w:rStyle w:val="eop"/>
          <w:rFonts w:asciiTheme="minorHAnsi" w:hAnsiTheme="minorHAnsi" w:cstheme="minorHAnsi"/>
        </w:rPr>
        <w:t xml:space="preserve"> yang </w:t>
      </w:r>
      <w:proofErr w:type="spellStart"/>
      <w:r>
        <w:rPr>
          <w:rStyle w:val="eop"/>
          <w:rFonts w:asciiTheme="minorHAnsi" w:hAnsiTheme="minorHAnsi" w:cstheme="minorHAnsi"/>
        </w:rPr>
        <w:t>memiliki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nilai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informasi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representasi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dari</w:t>
      </w:r>
      <w:proofErr w:type="spellEnd"/>
      <w:r>
        <w:rPr>
          <w:rStyle w:val="eop"/>
          <w:rFonts w:asciiTheme="minorHAnsi" w:hAnsiTheme="minorHAnsi" w:cstheme="minorHAnsi"/>
        </w:rPr>
        <w:t xml:space="preserve"> </w:t>
      </w:r>
      <w:proofErr w:type="spellStart"/>
      <w:r>
        <w:rPr>
          <w:rStyle w:val="eop"/>
          <w:rFonts w:asciiTheme="minorHAnsi" w:hAnsiTheme="minorHAnsi" w:cstheme="minorHAnsi"/>
        </w:rPr>
        <w:t>bumi</w:t>
      </w:r>
      <w:proofErr w:type="spellEnd"/>
      <w:r>
        <w:rPr>
          <w:rStyle w:val="eop"/>
          <w:rFonts w:asciiTheme="minorHAnsi" w:hAnsiTheme="minorHAnsi" w:cstheme="minorHAnsi"/>
        </w:rPr>
        <w:t>.</w:t>
      </w:r>
    </w:p>
    <w:p w14:paraId="26569076" w14:textId="23FFEBE7" w:rsidR="00747849" w:rsidRPr="00BF73A3" w:rsidRDefault="00BF73A3" w:rsidP="00747849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BF73A3">
        <w:rPr>
          <w:rStyle w:val="normaltextrun"/>
          <w:rFonts w:asciiTheme="minorHAnsi" w:hAnsiTheme="minorHAnsi" w:cstheme="minorHAnsi"/>
          <w:lang w:val="en-US"/>
        </w:rPr>
        <w:t>contoh</w:t>
      </w:r>
      <w:proofErr w:type="spellEnd"/>
      <w:r w:rsidRPr="00BF73A3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BF73A3">
        <w:rPr>
          <w:rStyle w:val="normaltextrun"/>
          <w:rFonts w:asciiTheme="minorHAnsi" w:hAnsiTheme="minorHAnsi" w:cstheme="minorHAnsi"/>
          <w:lang w:val="en-US"/>
        </w:rPr>
        <w:t>bahan</w:t>
      </w:r>
      <w:proofErr w:type="spellEnd"/>
      <w:r w:rsidRPr="00BF73A3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BF73A3">
        <w:rPr>
          <w:rStyle w:val="normaltextrun"/>
          <w:rFonts w:asciiTheme="minorHAnsi" w:hAnsiTheme="minorHAnsi" w:cstheme="minorHAnsi"/>
          <w:lang w:val="en-US"/>
        </w:rPr>
        <w:t>kartografi</w:t>
      </w:r>
      <w:proofErr w:type="spellEnd"/>
      <w:r w:rsidRPr="00BF73A3">
        <w:rPr>
          <w:rStyle w:val="normaltextrun"/>
          <w:rFonts w:asciiTheme="minorHAnsi" w:hAnsiTheme="minorHAnsi" w:cstheme="minorHAnsi"/>
          <w:lang w:val="en-US"/>
        </w:rPr>
        <w:t xml:space="preserve"> (</w:t>
      </w:r>
      <w:proofErr w:type="spellStart"/>
      <w:r w:rsidRPr="00BF73A3">
        <w:rPr>
          <w:rStyle w:val="normaltextrun"/>
          <w:rFonts w:asciiTheme="minorHAnsi" w:hAnsiTheme="minorHAnsi" w:cstheme="minorHAnsi"/>
          <w:lang w:val="en-US"/>
        </w:rPr>
        <w:t>peta</w:t>
      </w:r>
      <w:proofErr w:type="spellEnd"/>
      <w:r w:rsidRPr="00BF73A3">
        <w:rPr>
          <w:rStyle w:val="normaltextrun"/>
          <w:rFonts w:asciiTheme="minorHAnsi" w:hAnsiTheme="minorHAnsi" w:cstheme="minorHAnsi"/>
          <w:lang w:val="en-US"/>
        </w:rPr>
        <w:t xml:space="preserve"> </w:t>
      </w:r>
      <w:proofErr w:type="spellStart"/>
      <w:r w:rsidRPr="00BF73A3">
        <w:rPr>
          <w:rStyle w:val="normaltextrun"/>
          <w:rFonts w:asciiTheme="minorHAnsi" w:hAnsiTheme="minorHAnsi" w:cstheme="minorHAnsi"/>
          <w:lang w:val="en-US"/>
        </w:rPr>
        <w:t>bumi</w:t>
      </w:r>
      <w:proofErr w:type="spellEnd"/>
      <w:r w:rsidRPr="00BF73A3">
        <w:rPr>
          <w:rStyle w:val="normaltextrun"/>
          <w:rFonts w:asciiTheme="minorHAnsi" w:hAnsiTheme="minorHAnsi" w:cstheme="minorHAnsi"/>
          <w:lang w:val="en-US"/>
        </w:rPr>
        <w:t xml:space="preserve"> dan peta wisata)</w:t>
      </w:r>
      <w:r w:rsidRPr="00BF73A3">
        <w:rPr>
          <w:rStyle w:val="eop"/>
          <w:rFonts w:asciiTheme="minorHAnsi" w:hAnsiTheme="minorHAnsi" w:cstheme="minorHAnsi"/>
        </w:rPr>
        <w:t> </w:t>
      </w:r>
    </w:p>
    <w:p w14:paraId="321B439A" w14:textId="1081F7A2" w:rsidR="00E3678B" w:rsidRDefault="00E3678B" w:rsidP="00DD45D5">
      <w:pPr>
        <w:pStyle w:val="ListParagraph"/>
        <w:spacing w:after="0" w:line="276" w:lineRule="auto"/>
        <w:rPr>
          <w:sz w:val="24"/>
          <w:szCs w:val="24"/>
        </w:rPr>
      </w:pPr>
    </w:p>
    <w:p w14:paraId="3EE8844D" w14:textId="4AFC6A0E" w:rsidR="00BF73A3" w:rsidRDefault="00BF73A3" w:rsidP="00DD45D5">
      <w:pPr>
        <w:pStyle w:val="ListParagraph"/>
        <w:spacing w:after="0" w:line="276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AE603" wp14:editId="54BBEC7B">
            <wp:simplePos x="0" y="0"/>
            <wp:positionH relativeFrom="column">
              <wp:posOffset>600075</wp:posOffset>
            </wp:positionH>
            <wp:positionV relativeFrom="paragraph">
              <wp:posOffset>13335</wp:posOffset>
            </wp:positionV>
            <wp:extent cx="4286250" cy="2167255"/>
            <wp:effectExtent l="0" t="0" r="0" b="4445"/>
            <wp:wrapSquare wrapText="bothSides"/>
            <wp:docPr id="48020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E2F92" w14:textId="2E3BE63C" w:rsidR="00BF73A3" w:rsidRDefault="00BF73A3" w:rsidP="00DD45D5">
      <w:pPr>
        <w:pStyle w:val="ListParagraph"/>
        <w:spacing w:after="0" w:line="276" w:lineRule="auto"/>
        <w:rPr>
          <w:sz w:val="24"/>
          <w:szCs w:val="24"/>
        </w:rPr>
      </w:pPr>
    </w:p>
    <w:p w14:paraId="1958E5EF" w14:textId="67AE8BFF" w:rsidR="00BF73A3" w:rsidRPr="00BF73A3" w:rsidRDefault="00BF73A3" w:rsidP="00BF73A3">
      <w:pPr>
        <w:pStyle w:val="ListParagraph"/>
        <w:numPr>
          <w:ilvl w:val="0"/>
          <w:numId w:val="15"/>
        </w:numPr>
        <w:spacing w:after="0" w:line="276" w:lineRule="auto"/>
        <w:rPr>
          <w:rStyle w:val="normaltextrun"/>
          <w:sz w:val="24"/>
          <w:szCs w:val="24"/>
        </w:rPr>
      </w:pPr>
      <w:proofErr w:type="spellStart"/>
      <w:r w:rsidRPr="00BF73A3">
        <w:rPr>
          <w:rStyle w:val="normaltextrun"/>
          <w:sz w:val="24"/>
          <w:szCs w:val="24"/>
          <w:lang w:val="en-US"/>
        </w:rPr>
        <w:t>tajuk</w:t>
      </w:r>
      <w:proofErr w:type="spellEnd"/>
      <w:r w:rsidRPr="00BF73A3">
        <w:rPr>
          <w:rStyle w:val="normaltextrun"/>
          <w:sz w:val="24"/>
          <w:szCs w:val="24"/>
          <w:lang w:val="en-US"/>
        </w:rPr>
        <w:t xml:space="preserve"> </w:t>
      </w:r>
      <w:proofErr w:type="spellStart"/>
      <w:r w:rsidRPr="00BF73A3">
        <w:rPr>
          <w:rStyle w:val="normaltextrun"/>
          <w:sz w:val="24"/>
          <w:szCs w:val="24"/>
          <w:lang w:val="en-US"/>
        </w:rPr>
        <w:t>entri</w:t>
      </w:r>
      <w:proofErr w:type="spellEnd"/>
      <w:r w:rsidRPr="00BF73A3">
        <w:rPr>
          <w:rStyle w:val="normaltextrun"/>
          <w:sz w:val="24"/>
          <w:szCs w:val="24"/>
          <w:lang w:val="en-US"/>
        </w:rPr>
        <w:t xml:space="preserve"> </w:t>
      </w:r>
      <w:proofErr w:type="spellStart"/>
      <w:r w:rsidRPr="00BF73A3">
        <w:rPr>
          <w:rStyle w:val="normaltextrun"/>
          <w:sz w:val="24"/>
          <w:szCs w:val="24"/>
          <w:lang w:val="en-US"/>
        </w:rPr>
        <w:t>utama</w:t>
      </w:r>
      <w:proofErr w:type="spellEnd"/>
      <w:r w:rsidRPr="00BF73A3">
        <w:rPr>
          <w:rStyle w:val="normaltextrun"/>
          <w:sz w:val="24"/>
          <w:szCs w:val="24"/>
          <w:lang w:val="en-US"/>
        </w:rPr>
        <w:t xml:space="preserve"> </w:t>
      </w:r>
      <w:proofErr w:type="spellStart"/>
      <w:r w:rsidRPr="00BF73A3">
        <w:rPr>
          <w:rStyle w:val="normaltextrun"/>
          <w:sz w:val="24"/>
          <w:szCs w:val="24"/>
          <w:lang w:val="en-US"/>
        </w:rPr>
        <w:t>dari</w:t>
      </w:r>
      <w:proofErr w:type="spellEnd"/>
      <w:r w:rsidRPr="00BF73A3">
        <w:rPr>
          <w:rStyle w:val="normaltextrun"/>
          <w:sz w:val="24"/>
          <w:szCs w:val="24"/>
          <w:lang w:val="en-US"/>
        </w:rPr>
        <w:t xml:space="preserve"> </w:t>
      </w:r>
      <w:proofErr w:type="spellStart"/>
      <w:r w:rsidRPr="00BF73A3">
        <w:rPr>
          <w:rStyle w:val="normaltextrun"/>
          <w:sz w:val="24"/>
          <w:szCs w:val="24"/>
          <w:lang w:val="en-US"/>
        </w:rPr>
        <w:t>bahan</w:t>
      </w:r>
      <w:proofErr w:type="spellEnd"/>
      <w:r w:rsidRPr="00BF73A3">
        <w:rPr>
          <w:rStyle w:val="normaltextrun"/>
          <w:sz w:val="24"/>
          <w:szCs w:val="24"/>
          <w:lang w:val="en-US"/>
        </w:rPr>
        <w:t xml:space="preserve"> </w:t>
      </w:r>
      <w:proofErr w:type="spellStart"/>
      <w:r w:rsidRPr="00BF73A3">
        <w:rPr>
          <w:rStyle w:val="normaltextrun"/>
          <w:sz w:val="24"/>
          <w:szCs w:val="24"/>
          <w:lang w:val="en-US"/>
        </w:rPr>
        <w:t>kartografi</w:t>
      </w:r>
      <w:proofErr w:type="spellEnd"/>
    </w:p>
    <w:p w14:paraId="291256D3" w14:textId="2E3DA522" w:rsidR="00BF73A3" w:rsidRDefault="00BF73A3" w:rsidP="00BF73A3">
      <w:pPr>
        <w:spacing w:after="0" w:line="276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9C213" wp14:editId="3C9523B8">
            <wp:simplePos x="0" y="0"/>
            <wp:positionH relativeFrom="column">
              <wp:posOffset>933450</wp:posOffset>
            </wp:positionH>
            <wp:positionV relativeFrom="paragraph">
              <wp:posOffset>118745</wp:posOffset>
            </wp:positionV>
            <wp:extent cx="2200275" cy="3053830"/>
            <wp:effectExtent l="0" t="0" r="0" b="0"/>
            <wp:wrapSquare wrapText="bothSides"/>
            <wp:docPr id="2075401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05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DA222" w14:textId="77777777" w:rsidR="00BF73A3" w:rsidRPr="00BF73A3" w:rsidRDefault="00BF73A3" w:rsidP="00BF73A3">
      <w:pPr>
        <w:rPr>
          <w:sz w:val="24"/>
          <w:szCs w:val="24"/>
        </w:rPr>
      </w:pPr>
    </w:p>
    <w:p w14:paraId="65BB3425" w14:textId="77777777" w:rsidR="00BF73A3" w:rsidRPr="00BF73A3" w:rsidRDefault="00BF73A3" w:rsidP="00BF73A3">
      <w:pPr>
        <w:rPr>
          <w:sz w:val="24"/>
          <w:szCs w:val="24"/>
        </w:rPr>
      </w:pPr>
    </w:p>
    <w:p w14:paraId="12B5E0B0" w14:textId="77777777" w:rsidR="00BF73A3" w:rsidRPr="00BF73A3" w:rsidRDefault="00BF73A3" w:rsidP="00BF73A3">
      <w:pPr>
        <w:rPr>
          <w:sz w:val="24"/>
          <w:szCs w:val="24"/>
        </w:rPr>
      </w:pPr>
    </w:p>
    <w:p w14:paraId="5A9E4E94" w14:textId="77777777" w:rsidR="00BF73A3" w:rsidRPr="00BF73A3" w:rsidRDefault="00BF73A3" w:rsidP="00BF73A3">
      <w:pPr>
        <w:rPr>
          <w:sz w:val="24"/>
          <w:szCs w:val="24"/>
        </w:rPr>
      </w:pPr>
    </w:p>
    <w:p w14:paraId="625E4E41" w14:textId="77777777" w:rsidR="00BF73A3" w:rsidRPr="00BF73A3" w:rsidRDefault="00BF73A3" w:rsidP="00BF73A3">
      <w:pPr>
        <w:rPr>
          <w:sz w:val="24"/>
          <w:szCs w:val="24"/>
        </w:rPr>
      </w:pPr>
    </w:p>
    <w:p w14:paraId="5CAE722B" w14:textId="77777777" w:rsidR="00BF73A3" w:rsidRPr="00BF73A3" w:rsidRDefault="00BF73A3" w:rsidP="00BF73A3">
      <w:pPr>
        <w:rPr>
          <w:sz w:val="24"/>
          <w:szCs w:val="24"/>
        </w:rPr>
      </w:pPr>
    </w:p>
    <w:p w14:paraId="705508A2" w14:textId="77777777" w:rsidR="00BF73A3" w:rsidRPr="00BF73A3" w:rsidRDefault="00BF73A3" w:rsidP="00BF73A3">
      <w:pPr>
        <w:rPr>
          <w:sz w:val="24"/>
          <w:szCs w:val="24"/>
        </w:rPr>
      </w:pPr>
    </w:p>
    <w:p w14:paraId="7036D032" w14:textId="77777777" w:rsidR="00BF73A3" w:rsidRPr="00BF73A3" w:rsidRDefault="00BF73A3" w:rsidP="00BF73A3">
      <w:pPr>
        <w:rPr>
          <w:sz w:val="24"/>
          <w:szCs w:val="24"/>
        </w:rPr>
      </w:pPr>
    </w:p>
    <w:p w14:paraId="3B8A03F9" w14:textId="77777777" w:rsidR="00BF73A3" w:rsidRPr="00BF73A3" w:rsidRDefault="00BF73A3" w:rsidP="00BF73A3">
      <w:pPr>
        <w:rPr>
          <w:sz w:val="24"/>
          <w:szCs w:val="24"/>
        </w:rPr>
      </w:pPr>
    </w:p>
    <w:p w14:paraId="4D469E9F" w14:textId="77777777" w:rsidR="00BF73A3" w:rsidRDefault="00BF73A3" w:rsidP="00BF73A3">
      <w:pPr>
        <w:rPr>
          <w:sz w:val="24"/>
          <w:szCs w:val="24"/>
        </w:rPr>
      </w:pPr>
    </w:p>
    <w:p w14:paraId="1CFA2D10" w14:textId="4AD38C4A" w:rsidR="00BF73A3" w:rsidRDefault="00BF73A3" w:rsidP="00BF73A3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Dinas </w:t>
      </w:r>
      <w:proofErr w:type="spellStart"/>
      <w:r>
        <w:rPr>
          <w:sz w:val="24"/>
          <w:szCs w:val="24"/>
        </w:rPr>
        <w:t>Pariwisata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Trenggalek</w:t>
      </w:r>
      <w:proofErr w:type="spellEnd"/>
    </w:p>
    <w:p w14:paraId="0595031D" w14:textId="6EA05974" w:rsidR="00260871" w:rsidRPr="00260871" w:rsidRDefault="00260871" w:rsidP="00BF73A3">
      <w:pPr>
        <w:tabs>
          <w:tab w:val="left" w:pos="1590"/>
        </w:tabs>
        <w:rPr>
          <w:i/>
          <w:iCs/>
          <w:sz w:val="24"/>
          <w:szCs w:val="24"/>
        </w:rPr>
      </w:pPr>
      <w:proofErr w:type="spellStart"/>
      <w:proofErr w:type="gramStart"/>
      <w:r w:rsidRPr="00260871">
        <w:rPr>
          <w:i/>
          <w:iCs/>
          <w:sz w:val="24"/>
          <w:szCs w:val="24"/>
        </w:rPr>
        <w:t>Sumber</w:t>
      </w:r>
      <w:proofErr w:type="spellEnd"/>
      <w:r w:rsidRPr="00260871">
        <w:rPr>
          <w:i/>
          <w:iCs/>
          <w:sz w:val="24"/>
          <w:szCs w:val="24"/>
        </w:rPr>
        <w:t xml:space="preserve"> :</w:t>
      </w:r>
      <w:proofErr w:type="gramEnd"/>
      <w:r w:rsidRPr="00260871">
        <w:rPr>
          <w:i/>
          <w:iCs/>
          <w:sz w:val="24"/>
          <w:szCs w:val="24"/>
        </w:rPr>
        <w:t xml:space="preserve"> http://visit.trenggalekkab.go.id/peta-wisata/peta-wisata-trenggalek/</w:t>
      </w:r>
    </w:p>
    <w:sectPr w:rsidR="00260871" w:rsidRPr="0026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0FA"/>
    <w:multiLevelType w:val="hybridMultilevel"/>
    <w:tmpl w:val="6BBECA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005D"/>
    <w:multiLevelType w:val="multilevel"/>
    <w:tmpl w:val="48E4B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E2207"/>
    <w:multiLevelType w:val="hybridMultilevel"/>
    <w:tmpl w:val="20FA6C86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594B50"/>
    <w:multiLevelType w:val="hybridMultilevel"/>
    <w:tmpl w:val="03A63F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D61EA"/>
    <w:multiLevelType w:val="hybridMultilevel"/>
    <w:tmpl w:val="0EA89626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730EF2"/>
    <w:multiLevelType w:val="hybridMultilevel"/>
    <w:tmpl w:val="118EC0A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7D4513"/>
    <w:multiLevelType w:val="hybridMultilevel"/>
    <w:tmpl w:val="57F4C52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07454C"/>
    <w:multiLevelType w:val="multilevel"/>
    <w:tmpl w:val="5F0A6B4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F5F7B"/>
    <w:multiLevelType w:val="multilevel"/>
    <w:tmpl w:val="916693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51F68"/>
    <w:multiLevelType w:val="multilevel"/>
    <w:tmpl w:val="2382B5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93614"/>
    <w:multiLevelType w:val="hybridMultilevel"/>
    <w:tmpl w:val="B0B6E6D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3A4622"/>
    <w:multiLevelType w:val="hybridMultilevel"/>
    <w:tmpl w:val="B306820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F2C7C"/>
    <w:multiLevelType w:val="multilevel"/>
    <w:tmpl w:val="99C49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2049F"/>
    <w:multiLevelType w:val="hybridMultilevel"/>
    <w:tmpl w:val="3EFEFE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25B7B"/>
    <w:multiLevelType w:val="hybridMultilevel"/>
    <w:tmpl w:val="90605D1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0E0F53"/>
    <w:multiLevelType w:val="multilevel"/>
    <w:tmpl w:val="3C4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864425">
    <w:abstractNumId w:val="13"/>
  </w:num>
  <w:num w:numId="2" w16cid:durableId="1313869906">
    <w:abstractNumId w:val="15"/>
  </w:num>
  <w:num w:numId="3" w16cid:durableId="550767833">
    <w:abstractNumId w:val="12"/>
  </w:num>
  <w:num w:numId="4" w16cid:durableId="1681854245">
    <w:abstractNumId w:val="1"/>
  </w:num>
  <w:num w:numId="5" w16cid:durableId="1065490775">
    <w:abstractNumId w:val="9"/>
  </w:num>
  <w:num w:numId="6" w16cid:durableId="157043530">
    <w:abstractNumId w:val="7"/>
  </w:num>
  <w:num w:numId="7" w16cid:durableId="1025441910">
    <w:abstractNumId w:val="8"/>
  </w:num>
  <w:num w:numId="8" w16cid:durableId="1887913641">
    <w:abstractNumId w:val="2"/>
  </w:num>
  <w:num w:numId="9" w16cid:durableId="1135752927">
    <w:abstractNumId w:val="11"/>
  </w:num>
  <w:num w:numId="10" w16cid:durableId="1467700705">
    <w:abstractNumId w:val="14"/>
  </w:num>
  <w:num w:numId="11" w16cid:durableId="923877931">
    <w:abstractNumId w:val="5"/>
  </w:num>
  <w:num w:numId="12" w16cid:durableId="2100759702">
    <w:abstractNumId w:val="0"/>
  </w:num>
  <w:num w:numId="13" w16cid:durableId="1249265495">
    <w:abstractNumId w:val="3"/>
  </w:num>
  <w:num w:numId="14" w16cid:durableId="1410998397">
    <w:abstractNumId w:val="4"/>
  </w:num>
  <w:num w:numId="15" w16cid:durableId="2824053">
    <w:abstractNumId w:val="6"/>
  </w:num>
  <w:num w:numId="16" w16cid:durableId="1814365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E4"/>
    <w:rsid w:val="001067FA"/>
    <w:rsid w:val="00165F68"/>
    <w:rsid w:val="00260871"/>
    <w:rsid w:val="003E1CF0"/>
    <w:rsid w:val="00497F8A"/>
    <w:rsid w:val="005576E4"/>
    <w:rsid w:val="005F51EF"/>
    <w:rsid w:val="005F7BAE"/>
    <w:rsid w:val="00747849"/>
    <w:rsid w:val="00B144BE"/>
    <w:rsid w:val="00BF73A3"/>
    <w:rsid w:val="00C97597"/>
    <w:rsid w:val="00DB60A9"/>
    <w:rsid w:val="00DD45D5"/>
    <w:rsid w:val="00E26889"/>
    <w:rsid w:val="00E3678B"/>
    <w:rsid w:val="00EA66F0"/>
    <w:rsid w:val="00ED1905"/>
    <w:rsid w:val="00FC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E127"/>
  <w15:chartTrackingRefBased/>
  <w15:docId w15:val="{08136851-C706-44D7-B892-A91271FE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E4"/>
    <w:pPr>
      <w:ind w:left="720"/>
      <w:contextualSpacing/>
    </w:pPr>
  </w:style>
  <w:style w:type="table" w:styleId="TableGrid">
    <w:name w:val="Table Grid"/>
    <w:basedOn w:val="TableNormal"/>
    <w:uiPriority w:val="39"/>
    <w:rsid w:val="00E2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D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ED1905"/>
  </w:style>
  <w:style w:type="character" w:customStyle="1" w:styleId="eop">
    <w:name w:val="eop"/>
    <w:basedOn w:val="DefaultParagraphFont"/>
    <w:rsid w:val="00ED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 Sri Suharmini Wahyuningsih, M.Hum</dc:creator>
  <cp:keywords/>
  <dc:description/>
  <cp:lastModifiedBy>Vivit Anggun Novianti</cp:lastModifiedBy>
  <cp:revision>5</cp:revision>
  <dcterms:created xsi:type="dcterms:W3CDTF">2024-04-24T06:32:00Z</dcterms:created>
  <dcterms:modified xsi:type="dcterms:W3CDTF">2024-04-24T07:34:00Z</dcterms:modified>
</cp:coreProperties>
</file>