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adpis2"/>
        <w:numPr>
          <w:ilvl w:val="0"/>
          <w:numId w:val="0"/>
        </w:numPr>
        <w:spacing w:lineRule="auto" w:line="240" w:before="0" w:after="0"/>
        <w:ind w:left="576" w:hanging="576"/>
        <w:rPr>
          <w:rFonts w:ascii="Calibri" w:hAnsi="Calibri" w:asciiTheme="minorHAnsi" w:hAnsiTheme="minorHAnsi"/>
          <w:sz w:val="32"/>
          <w:szCs w:val="32"/>
          <w:u w:val="single"/>
        </w:rPr>
      </w:pPr>
      <w:bookmarkStart w:id="0" w:name="_Toc504560091"/>
      <w:bookmarkEnd w:id="0"/>
      <w:r>
        <w:rPr>
          <w:rFonts w:ascii="Calibri" w:hAnsi="Calibri" w:asciiTheme="minorHAnsi" w:hAnsiTheme="minorHAnsi"/>
          <w:sz w:val="32"/>
          <w:szCs w:val="32"/>
          <w:u w:val="single"/>
        </w:rPr>
        <w:t>Obecná informace o zpracování osobních údajů</w:t>
      </w:r>
    </w:p>
    <w:p>
      <w:pPr>
        <w:pStyle w:val="Normal"/>
        <w:spacing w:lineRule="auto" w:line="240" w:before="0" w:after="0"/>
        <w:rPr>
          <w:rFonts w:ascii="Calibri" w:hAnsi="Calibri" w:cs="Arial" w:asciiTheme="minorHAnsi" w:hAnsiTheme="minorHAnsi"/>
          <w:sz w:val="24"/>
          <w:szCs w:val="24"/>
          <w:u w:val="single"/>
          <w:lang w:eastAsia="cs-CZ"/>
        </w:rPr>
      </w:pPr>
      <w:r>
        <w:rPr>
          <w:rFonts w:cs="Arial" w:ascii="Calibri" w:hAnsi="Calibri"/>
          <w:sz w:val="24"/>
          <w:szCs w:val="24"/>
          <w:u w:val="single"/>
          <w:lang w:eastAsia="cs-CZ"/>
        </w:rPr>
      </w:r>
    </w:p>
    <w:p>
      <w:pPr>
        <w:pStyle w:val="Normal"/>
        <w:spacing w:lineRule="auto" w:line="240" w:before="0" w:after="0"/>
        <w:rPr/>
      </w:pPr>
      <w:r>
        <w:rPr>
          <w:rFonts w:cs="Arial" w:ascii="Calibri" w:hAnsi="Calibri" w:asciiTheme="minorHAnsi" w:hAnsiTheme="minorHAnsi"/>
          <w:lang w:eastAsia="cs-CZ"/>
        </w:rPr>
        <w:t xml:space="preserve">Správce osobních údajů: </w:t>
      </w:r>
    </w:p>
    <w:p>
      <w:pPr>
        <w:pStyle w:val="Normal"/>
        <w:spacing w:lineRule="auto" w:line="240" w:before="0" w:after="0"/>
        <w:rPr/>
      </w:pPr>
      <w:r>
        <w:rPr>
          <w:rStyle w:val="Preformatted"/>
          <w:rFonts w:cs="Arial" w:ascii="Calibri" w:hAnsi="Calibri" w:asciiTheme="minorHAnsi" w:hAnsiTheme="minorHAnsi"/>
          <w:b/>
          <w:lang w:eastAsia="cs-CZ"/>
        </w:rPr>
        <w:t>Lékařská E</w:t>
      </w:r>
      <w:r>
        <w:rPr>
          <w:rStyle w:val="Preformatted"/>
          <w:rFonts w:cs="Arial" w:ascii="Calibri" w:hAnsi="Calibri" w:asciiTheme="minorHAnsi" w:hAnsiTheme="minorHAnsi"/>
          <w:b/>
          <w:lang w:eastAsia="cs-CZ"/>
        </w:rPr>
        <w:t>s</w:t>
      </w:r>
      <w:r>
        <w:rPr>
          <w:rStyle w:val="Preformatted"/>
          <w:rFonts w:cs="Arial" w:ascii="Calibri" w:hAnsi="Calibri" w:asciiTheme="minorHAnsi" w:hAnsiTheme="minorHAnsi"/>
          <w:b/>
          <w:lang w:eastAsia="cs-CZ"/>
        </w:rPr>
        <w:t>t</w:t>
      </w:r>
      <w:r>
        <w:rPr>
          <w:rStyle w:val="Preformatted"/>
          <w:rFonts w:cs="Arial" w:ascii="Calibri" w:hAnsi="Calibri" w:asciiTheme="minorHAnsi" w:hAnsiTheme="minorHAnsi"/>
          <w:b/>
          <w:lang w:eastAsia="cs-CZ"/>
        </w:rPr>
        <w:t>e</w:t>
      </w:r>
      <w:r>
        <w:rPr>
          <w:rStyle w:val="Preformatted"/>
          <w:rFonts w:cs="Arial" w:ascii="Calibri" w:hAnsi="Calibri" w:asciiTheme="minorHAnsi" w:hAnsiTheme="minorHAnsi"/>
          <w:b/>
          <w:lang w:eastAsia="cs-CZ"/>
        </w:rPr>
        <w:t>ti</w:t>
      </w:r>
      <w:r>
        <w:rPr>
          <w:rStyle w:val="Preformatted"/>
          <w:rFonts w:cs="Arial" w:ascii="Calibri" w:hAnsi="Calibri" w:asciiTheme="minorHAnsi" w:hAnsiTheme="minorHAnsi"/>
          <w:b/>
          <w:lang w:eastAsia="cs-CZ"/>
        </w:rPr>
        <w:t>ka</w:t>
      </w:r>
      <w:r>
        <w:rPr>
          <w:rStyle w:val="Preformatted"/>
          <w:rFonts w:ascii="Calibri" w:hAnsi="Calibri" w:asciiTheme="minorHAnsi" w:hAnsiTheme="minorHAnsi"/>
          <w:b/>
        </w:rPr>
        <w:t xml:space="preserve"> s.r.o.</w:t>
      </w:r>
    </w:p>
    <w:p>
      <w:pPr>
        <w:pStyle w:val="Normal"/>
        <w:spacing w:lineRule="auto" w:line="240" w:before="0" w:after="0"/>
        <w:rPr>
          <w:rFonts w:ascii="Calibri" w:hAnsi="Calibri" w:cs="Arial" w:asciiTheme="minorHAnsi" w:hAnsiTheme="minorHAnsi"/>
          <w:lang w:eastAsia="cs-CZ"/>
        </w:rPr>
      </w:pPr>
      <w:r>
        <w:rPr>
          <w:rFonts w:cs="Arial" w:ascii="Calibri" w:hAnsi="Calibri" w:asciiTheme="minorHAnsi" w:hAnsiTheme="minorHAnsi"/>
          <w:lang w:eastAsia="cs-CZ"/>
        </w:rPr>
        <w:t xml:space="preserve">Sídlo: </w:t>
      </w:r>
      <w:r>
        <w:rPr>
          <w:rFonts w:ascii="Calibri" w:hAnsi="Calibri" w:asciiTheme="minorHAnsi" w:hAnsiTheme="minorHAnsi"/>
        </w:rPr>
        <w:t>Školní 118, Frýdlant, 739 11 Frýdlant nad Ostravicí</w:t>
      </w:r>
    </w:p>
    <w:p>
      <w:pPr>
        <w:pStyle w:val="Normal"/>
        <w:spacing w:lineRule="auto" w:line="240" w:before="0" w:after="0"/>
        <w:rPr>
          <w:rFonts w:ascii="Calibri" w:hAnsi="Calibri" w:cs="Arial" w:asciiTheme="minorHAnsi" w:hAnsiTheme="minorHAnsi"/>
          <w:lang w:eastAsia="cs-CZ"/>
        </w:rPr>
      </w:pPr>
      <w:r>
        <w:rPr>
          <w:rFonts w:cs="Arial" w:ascii="Calibri" w:hAnsi="Calibri" w:asciiTheme="minorHAnsi" w:hAnsiTheme="minorHAnsi"/>
          <w:lang w:eastAsia="cs-CZ"/>
        </w:rPr>
        <w:t xml:space="preserve">IČ: </w:t>
      </w:r>
      <w:r>
        <w:rPr>
          <w:rStyle w:val="Nowrap"/>
          <w:rFonts w:ascii="Calibri" w:hAnsi="Calibri" w:asciiTheme="minorHAnsi" w:hAnsiTheme="minorHAnsi"/>
        </w:rPr>
        <w:t>04244419</w:t>
      </w:r>
    </w:p>
    <w:p>
      <w:pPr>
        <w:pStyle w:val="Normal"/>
        <w:spacing w:lineRule="auto" w:line="240" w:before="0" w:after="0"/>
        <w:rPr>
          <w:rFonts w:ascii="Calibri" w:hAnsi="Calibri" w:cs="Arial" w:asciiTheme="minorHAnsi" w:hAnsiTheme="minorHAnsi"/>
          <w:lang w:eastAsia="cs-CZ"/>
        </w:rPr>
      </w:pPr>
      <w:r>
        <w:rPr>
          <w:rFonts w:cs="Arial" w:ascii="Calibri" w:hAnsi="Calibri" w:asciiTheme="minorHAnsi" w:hAnsiTheme="minorHAnsi"/>
          <w:lang w:eastAsia="cs-CZ"/>
        </w:rPr>
        <w:t>(dále též jen „Společnost“)</w:t>
      </w:r>
    </w:p>
    <w:p>
      <w:pPr>
        <w:pStyle w:val="Odrka2"/>
        <w:numPr>
          <w:ilvl w:val="0"/>
          <w:numId w:val="0"/>
        </w:numPr>
        <w:spacing w:lineRule="auto" w:line="240" w:before="0" w:after="0"/>
        <w:ind w:left="720" w:hanging="0"/>
        <w:rPr>
          <w:rFonts w:ascii="Calibri" w:hAnsi="Calibri" w:asciiTheme="minorHAnsi" w:hAnsiTheme="minorHAnsi"/>
          <w:sz w:val="22"/>
          <w:lang w:val="cs-CZ"/>
        </w:rPr>
      </w:pPr>
      <w:r>
        <w:rPr>
          <w:rFonts w:asciiTheme="minorHAnsi" w:hAnsiTheme="minorHAnsi" w:ascii="Calibri" w:hAnsi="Calibri"/>
          <w:sz w:val="22"/>
          <w:lang w:val="cs-CZ"/>
        </w:rPr>
      </w:r>
    </w:p>
    <w:p>
      <w:pPr>
        <w:pStyle w:val="Normal"/>
        <w:rPr>
          <w:rFonts w:ascii="Calibri" w:hAnsi="Calibri" w:cs="Arial" w:asciiTheme="minorHAnsi" w:hAnsiTheme="minorHAnsi"/>
        </w:rPr>
      </w:pPr>
      <w:bookmarkStart w:id="1" w:name="_GoBack"/>
      <w:bookmarkEnd w:id="1"/>
      <w:r>
        <w:rPr>
          <w:rFonts w:cs="Arial" w:ascii="Calibri" w:hAnsi="Calibri" w:asciiTheme="minorHAnsi" w:hAnsiTheme="minorHAnsi"/>
        </w:rPr>
        <w:t>V rámci zajišťování svých činností provádí Společnost, která je správcem osobních údajů, jejich zpracování zejména pro tyto účely:</w:t>
      </w:r>
    </w:p>
    <w:p>
      <w:pPr>
        <w:pStyle w:val="ListParagraph"/>
        <w:numPr>
          <w:ilvl w:val="0"/>
          <w:numId w:val="4"/>
        </w:numPr>
        <w:spacing w:lineRule="auto" w:line="240" w:before="0" w:after="0"/>
        <w:jc w:val="left"/>
        <w:rPr>
          <w:rFonts w:ascii="Calibri" w:hAnsi="Calibri" w:cs="Arial" w:asciiTheme="minorHAnsi" w:hAnsiTheme="minorHAnsi"/>
        </w:rPr>
      </w:pPr>
      <w:r>
        <w:rPr>
          <w:rFonts w:cs="Arial" w:ascii="Calibri" w:hAnsi="Calibri" w:asciiTheme="minorHAnsi" w:hAnsiTheme="minorHAnsi"/>
        </w:rPr>
        <w:t>vedení zdravotnické dokumentace,</w:t>
      </w:r>
    </w:p>
    <w:p>
      <w:pPr>
        <w:pStyle w:val="ListParagraph"/>
        <w:numPr>
          <w:ilvl w:val="0"/>
          <w:numId w:val="4"/>
        </w:numPr>
        <w:spacing w:before="0" w:after="0"/>
        <w:ind w:left="1412" w:hanging="703"/>
        <w:rPr>
          <w:rFonts w:ascii="Calibri" w:hAnsi="Calibri" w:cs="Arial" w:asciiTheme="minorHAnsi" w:hAnsiTheme="minorHAnsi"/>
        </w:rPr>
      </w:pPr>
      <w:r>
        <w:rPr>
          <w:rFonts w:cs="Arial" w:ascii="Calibri" w:hAnsi="Calibri" w:asciiTheme="minorHAnsi" w:hAnsiTheme="minorHAnsi"/>
        </w:rPr>
        <w:t>vykazování výkonů zdravotním pojišťovnám,</w:t>
      </w:r>
    </w:p>
    <w:p>
      <w:pPr>
        <w:pStyle w:val="Odrkaa1"/>
        <w:numPr>
          <w:ilvl w:val="0"/>
          <w:numId w:val="4"/>
        </w:numPr>
        <w:tabs>
          <w:tab w:val="left" w:pos="708" w:leader="none"/>
        </w:tabs>
        <w:spacing w:lineRule="auto" w:line="240" w:before="0" w:after="0"/>
        <w:ind w:left="1412" w:hanging="703"/>
        <w:rPr>
          <w:rFonts w:ascii="Calibri" w:hAnsi="Calibri" w:cs="Arial" w:asciiTheme="minorHAnsi" w:hAnsiTheme="minorHAnsi"/>
        </w:rPr>
      </w:pPr>
      <w:r>
        <w:rPr>
          <w:rFonts w:cs="Arial" w:ascii="Calibri" w:hAnsi="Calibri" w:asciiTheme="minorHAnsi" w:hAnsiTheme="minorHAnsi"/>
        </w:rPr>
        <w:t>smluvní vztahy s dodavateli a klienty,</w:t>
      </w:r>
    </w:p>
    <w:p>
      <w:pPr>
        <w:pStyle w:val="ListParagraph"/>
        <w:numPr>
          <w:ilvl w:val="0"/>
          <w:numId w:val="4"/>
        </w:numPr>
        <w:spacing w:before="0" w:after="0"/>
        <w:ind w:left="1412" w:hanging="703"/>
        <w:rPr>
          <w:rFonts w:ascii="Calibri" w:hAnsi="Calibri" w:cs="Arial" w:asciiTheme="minorHAnsi" w:hAnsiTheme="minorHAnsi"/>
        </w:rPr>
      </w:pPr>
      <w:r>
        <w:rPr>
          <w:rFonts w:cs="Arial" w:ascii="Calibri" w:hAnsi="Calibri" w:asciiTheme="minorHAnsi" w:hAnsiTheme="minorHAnsi"/>
        </w:rPr>
        <w:t xml:space="preserve">poskytování informací o službách a činnosti Společnosti. </w:t>
      </w:r>
    </w:p>
    <w:p>
      <w:pPr>
        <w:pStyle w:val="Odrka1"/>
        <w:numPr>
          <w:ilvl w:val="0"/>
          <w:numId w:val="0"/>
        </w:numPr>
        <w:tabs>
          <w:tab w:val="left" w:pos="360" w:leader="none"/>
          <w:tab w:val="left" w:pos="708" w:leader="none"/>
        </w:tabs>
        <w:ind w:hanging="0"/>
        <w:rPr>
          <w:rFonts w:ascii="Calibri" w:hAnsi="Calibri" w:cs="Arial" w:asciiTheme="minorHAnsi" w:hAnsiTheme="minorHAnsi"/>
          <w:u w:val="single"/>
        </w:rPr>
      </w:pPr>
      <w:r>
        <w:rPr>
          <w:rFonts w:cs="Arial" w:ascii="Calibri" w:hAnsi="Calibri" w:asciiTheme="minorHAnsi" w:hAnsiTheme="minorHAnsi"/>
          <w:u w:val="single"/>
        </w:rPr>
        <w:t>Informace o zpracování osobních údajů: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Právním základem pro zpracování osobních údajů pro účely pod písm. a), b) je podle čl. 6. odst. 1 písm. c) GDPR nezbytnost pro splnění právní povinnosti, která se na správce vztahuje.</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Právním základem pro zpracování údajů o zdravotním stavu je podle čl. 9. odst. 2 písm. h) GDPR nezbytnost pro účely preventivního nebo pracovního lékařství, pro posouzení pracovní schopnosti zaměstnance, lékařské diagnostiky, poskytování zdravotní nebo sociální péče či léčby nebo řízení systémů a služeb zdravotní nebo sociální péče na základě práva Unie nebo členského státu nebo podle smlouvy se zdravotnickým pracovníkem.</w:t>
      </w:r>
    </w:p>
    <w:p>
      <w:pPr>
        <w:pStyle w:val="Odrka1"/>
        <w:numPr>
          <w:ilvl w:val="0"/>
          <w:numId w:val="2"/>
        </w:numPr>
        <w:tabs>
          <w:tab w:val="left" w:pos="360" w:leader="none"/>
          <w:tab w:val="left" w:pos="708" w:leader="none"/>
        </w:tabs>
        <w:rPr>
          <w:rFonts w:ascii="Calibri" w:hAnsi="Calibri" w:asciiTheme="minorHAnsi" w:hAnsiTheme="minorHAnsi"/>
          <w:highlight w:val="yellow"/>
        </w:rPr>
      </w:pPr>
      <w:r>
        <w:rPr>
          <w:rFonts w:ascii="Calibri" w:hAnsi="Calibri" w:asciiTheme="minorHAnsi" w:hAnsiTheme="minorHAnsi"/>
        </w:rPr>
        <w:t xml:space="preserve">Příjemci osobních údajů jsou zdravotnická zařízení, do nichž byli pacienti předáni a zdravotní pojišťovny ošetřovaných pacientů. </w:t>
      </w:r>
      <w:r>
        <w:rPr>
          <w:rFonts w:cs="Arial" w:ascii="Calibri" w:hAnsi="Calibri" w:asciiTheme="minorHAnsi" w:hAnsiTheme="minorHAnsi"/>
          <w:szCs w:val="20"/>
        </w:rPr>
        <w:t xml:space="preserve">Jméno, příjmení, adresa, telefonní číslo a e-mailová adresa subjektu údajů mohou být se souhlasem subjektu údajů předány společnostem </w:t>
      </w:r>
      <w:r>
        <w:rPr>
          <w:rStyle w:val="Strong"/>
          <w:rFonts w:ascii="Calibri" w:hAnsi="Calibri" w:asciiTheme="minorHAnsi" w:hAnsiTheme="minorHAnsi"/>
          <w:b w:val="false"/>
        </w:rPr>
        <w:t xml:space="preserve">OČNÍ EU s.r.o. a OČNÍ EU Optika s.r.o. </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Při zpracování osobních údajů u Společnosti nedochází k automatizovanému zpracování, na jehož základě by byly činěny úkony či rozhodnutí, jejichž obsahem by byl zásah do práv či oprávněných zájmů subjektů údajů.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 xml:space="preserve">Právním základem pro zpracování osobních údajů pro účely pod písm. c) je podle čl. 6. odst. 1 písm. b) GDPR nezbytnost </w:t>
      </w:r>
      <w:r>
        <w:rPr>
          <w:rFonts w:cs="Arial" w:ascii="Calibri" w:hAnsi="Calibri" w:asciiTheme="minorHAnsi" w:hAnsiTheme="minorHAnsi"/>
          <w:lang w:eastAsia="cs-CZ"/>
        </w:rPr>
        <w:t>pro splnění smlouvy, jejíž smluvní stranou je subjekt údajů, nebo pro provedení opatření přijatých před uzavřením smlouvy na žádost tohoto subjektu údajů</w:t>
      </w:r>
      <w:r>
        <w:rPr>
          <w:rFonts w:ascii="Calibri" w:hAnsi="Calibri" w:asciiTheme="minorHAnsi" w:hAnsiTheme="minorHAnsi"/>
        </w:rPr>
        <w:t>.</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Právním základem pro zpracování osobních údajů pro účely pod písm. d) je podle čl. 6. odst. 1 písm. a) GDPR souhlas subjektů údajů.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Osobní údaje jsou zpracovávány pouze po nezbytnou dobu, která je individuální pro jednotlivé účely zpracování. Po uplynutí této doby jsou osobní údaje zlikvidovány nebo jsou dále uchovány po dobu stanovenou platným spisovým řádem, resp. ustanoveními právních předpisů.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Máte právo:</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umožnění přístupu k osobním údajům,</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opravu nepřesných osobních údajů (pokud se domníváte, že osobní údaje zpracovávané u Společnosti jsou nepřesné),</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vymazání osobních údajů, popř. požadovat omezení jejich zpracování,</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přenositelnost osobních údajů, které jste Společnosti poskytl/a,</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podat stížnost u dozorového orgánu.</w:t>
      </w:r>
    </w:p>
    <w:p>
      <w:pPr>
        <w:pStyle w:val="Normal"/>
        <w:spacing w:lineRule="auto" w:line="240" w:before="0" w:after="0"/>
        <w:jc w:val="left"/>
        <w:rPr>
          <w:rFonts w:ascii="Calibri" w:hAnsi="Calibri" w:asciiTheme="minorHAnsi" w:hAnsiTheme="minorHAnsi"/>
        </w:rPr>
      </w:pPr>
      <w:r>
        <w:rPr>
          <w:rFonts w:asciiTheme="minorHAnsi" w:hAnsiTheme="minorHAnsi" w:ascii="Calibri" w:hAnsi="Calibri"/>
        </w:rPr>
      </w:r>
    </w:p>
    <w:p>
      <w:pPr>
        <w:pStyle w:val="Normal"/>
        <w:spacing w:lineRule="auto" w:line="240" w:before="0" w:after="0"/>
        <w:ind w:left="708" w:hanging="0"/>
        <w:rPr>
          <w:rFonts w:ascii="Calibri" w:hAnsi="Calibri" w:eastAsia="Calibri" w:cs="Arial-BoldMT" w:asciiTheme="minorHAnsi" w:eastAsiaTheme="minorHAnsi" w:hAnsiTheme="minorHAnsi"/>
          <w:bCs/>
          <w:lang w:bidi="ar-SA"/>
        </w:rPr>
      </w:pPr>
      <w:r>
        <w:rPr>
          <w:rFonts w:ascii="Calibri" w:hAnsi="Calibri" w:asciiTheme="minorHAnsi" w:hAnsiTheme="minorHAnsi"/>
        </w:rPr>
        <w:t xml:space="preserve">Upozorňujeme však, že ve vztahu k vedení zdravotnické dokumentace je </w:t>
      </w:r>
      <w:r>
        <w:rPr>
          <w:rFonts w:eastAsia="Calibri" w:cs="Arial-BoldMT" w:ascii="Calibri" w:hAnsi="Calibri" w:asciiTheme="minorHAnsi" w:eastAsiaTheme="minorHAnsi" w:hAnsiTheme="minorHAnsi"/>
          <w:bCs/>
          <w:lang w:bidi="ar-SA"/>
        </w:rPr>
        <w:t>poskytování Vašich osobních údajů zákonným požadavkem a máte jako pacient povinnost je poskytnout, stejně jako zdravotnický pracovník má právo jej po Vás požadovat. Neposkytnutí Vašich osobních údajů bude znamenat, že Společnost Vám nebude moci poskytnout zdravotní služby, a tím může dojít k poškození Vašeho zdraví či přímému ohrožení života.</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Vaše požadavky budou vždy řádně posouzeny a vypořádány v souladu s příslušnými ustanoveními obecného nařízení o ochraně osobních údajů (GDPR).</w:t>
      </w:r>
    </w:p>
    <w:p>
      <w:pPr>
        <w:pStyle w:val="Odrka1"/>
        <w:numPr>
          <w:ilvl w:val="0"/>
          <w:numId w:val="2"/>
        </w:numPr>
        <w:rPr>
          <w:rFonts w:ascii="Calibri" w:hAnsi="Calibri" w:asciiTheme="minorHAnsi" w:hAnsiTheme="minorHAnsi"/>
        </w:rPr>
      </w:pPr>
      <w:r>
        <w:rPr>
          <w:rFonts w:ascii="Calibri" w:hAnsi="Calibri" w:asciiTheme="minorHAnsi" w:hAnsiTheme="minorHAnsi"/>
        </w:rPr>
        <w:t>Svá práva vůči Společnosti uplatňujte cestou kontaktního místa subjektů údajů.</w:t>
      </w:r>
    </w:p>
    <w:p>
      <w:pPr>
        <w:pStyle w:val="Odrka1"/>
        <w:numPr>
          <w:ilvl w:val="0"/>
          <w:numId w:val="2"/>
        </w:numPr>
        <w:rPr>
          <w:rFonts w:ascii="Calibri" w:hAnsi="Calibri" w:asciiTheme="minorHAnsi" w:hAnsiTheme="minorHAnsi"/>
        </w:rPr>
      </w:pPr>
      <w:r>
        <w:rPr>
          <w:rFonts w:ascii="Calibri" w:hAnsi="Calibri" w:asciiTheme="minorHAnsi" w:hAnsiTheme="minorHAnsi"/>
        </w:rPr>
        <w:t>Kontaktní místo subjektů údajů:</w:t>
      </w:r>
    </w:p>
    <w:p>
      <w:pPr>
        <w:pStyle w:val="Odrkaa"/>
        <w:numPr>
          <w:ilvl w:val="0"/>
          <w:numId w:val="0"/>
        </w:numPr>
        <w:spacing w:lineRule="auto" w:line="240" w:before="0" w:after="0"/>
        <w:ind w:left="1418" w:hanging="709"/>
        <w:rPr>
          <w:rFonts w:ascii="Calibri" w:hAnsi="Calibri" w:asciiTheme="minorHAnsi" w:hAnsiTheme="minorHAnsi"/>
          <w:i/>
          <w:i/>
        </w:rPr>
      </w:pPr>
      <w:r>
        <w:rPr>
          <w:rFonts w:asciiTheme="minorHAnsi" w:hAnsiTheme="minorHAnsi" w:ascii="Calibri" w:hAnsi="Calibri"/>
          <w:i/>
        </w:rPr>
      </w:r>
    </w:p>
    <w:p>
      <w:pPr>
        <w:pStyle w:val="Odrkaa"/>
        <w:numPr>
          <w:ilvl w:val="0"/>
          <w:numId w:val="0"/>
        </w:numPr>
        <w:spacing w:lineRule="auto" w:line="240" w:before="0" w:after="0"/>
        <w:ind w:left="1418" w:hanging="709"/>
        <w:rPr/>
      </w:pPr>
      <w:r>
        <w:rPr>
          <w:rFonts w:ascii="Calibri" w:hAnsi="Calibri" w:asciiTheme="minorHAnsi" w:hAnsiTheme="minorHAnsi"/>
          <w:bCs/>
          <w:i/>
          <w:color w:val="000000"/>
          <w:szCs w:val="20"/>
        </w:rPr>
        <w:t>e-mail: objendávky@lekarskaestetika.cz, tel: +420 731 516 469</w:t>
      </w:r>
      <w:r>
        <w:rPr>
          <w:rFonts w:ascii="Calibri" w:hAnsi="Calibri" w:asciiTheme="minorHAnsi" w:hAnsiTheme="minorHAnsi"/>
          <w:i/>
        </w:rPr>
        <w:t xml:space="preserve"> </w:t>
      </w:r>
    </w:p>
    <w:p>
      <w:pPr>
        <w:pStyle w:val="Odrkaa"/>
        <w:numPr>
          <w:ilvl w:val="0"/>
          <w:numId w:val="0"/>
        </w:numPr>
        <w:spacing w:lineRule="auto" w:line="240" w:before="0" w:after="0"/>
        <w:ind w:left="1418" w:hanging="709"/>
        <w:rPr>
          <w:rFonts w:ascii="Calibri" w:hAnsi="Calibri" w:asciiTheme="minorHAnsi" w:hAnsiTheme="minorHAnsi"/>
          <w:i/>
          <w:i/>
          <w:highlight w:val="yellow"/>
        </w:rPr>
      </w:pPr>
      <w:r>
        <w:rPr>
          <w:rFonts w:asciiTheme="minorHAnsi" w:hAnsiTheme="minorHAnsi" w:ascii="Calibri" w:hAnsi="Calibri"/>
          <w:i/>
          <w:highlight w:val="yellow"/>
        </w:rPr>
      </w:r>
    </w:p>
    <w:p>
      <w:pPr>
        <w:pStyle w:val="Odrkaa"/>
        <w:numPr>
          <w:ilvl w:val="0"/>
          <w:numId w:val="0"/>
        </w:numPr>
        <w:spacing w:lineRule="auto" w:line="240" w:before="0" w:after="0"/>
        <w:ind w:left="1418" w:hanging="709"/>
        <w:rPr>
          <w:rFonts w:ascii="Calibri" w:hAnsi="Calibri" w:asciiTheme="minorHAnsi" w:hAnsiTheme="minorHAnsi"/>
          <w:i/>
          <w:i/>
        </w:rPr>
      </w:pPr>
      <w:r>
        <w:rPr>
          <w:rFonts w:asciiTheme="minorHAnsi" w:hAnsiTheme="minorHAnsi" w:ascii="Calibri" w:hAnsi="Calibri"/>
          <w:i/>
        </w:rPr>
      </w:r>
    </w:p>
    <w:p>
      <w:pPr>
        <w:pStyle w:val="Odrka2"/>
        <w:numPr>
          <w:ilvl w:val="0"/>
          <w:numId w:val="0"/>
        </w:numPr>
        <w:spacing w:lineRule="auto" w:line="240" w:before="0" w:after="0"/>
        <w:ind w:left="720" w:hanging="0"/>
        <w:rPr>
          <w:rFonts w:ascii="Calibri" w:hAnsi="Calibri" w:asciiTheme="minorHAnsi" w:hAnsiTheme="minorHAnsi"/>
          <w:sz w:val="22"/>
          <w:lang w:val="cs-CZ"/>
        </w:rPr>
      </w:pPr>
      <w:r>
        <w:rPr>
          <w:rFonts w:asciiTheme="minorHAnsi" w:hAnsiTheme="minorHAnsi" w:ascii="Calibri" w:hAnsi="Calibri"/>
          <w:sz w:val="22"/>
          <w:lang w:val="cs-CZ"/>
        </w:rPr>
      </w:r>
    </w:p>
    <w:p>
      <w:pPr>
        <w:pStyle w:val="Normal"/>
        <w:rPr/>
      </w:pPr>
      <w:r>
        <w:rPr/>
      </w:r>
    </w:p>
    <w:sectPr>
      <w:type w:val="nextPage"/>
      <w:pgSz w:w="11906" w:h="16838"/>
      <w:pgMar w:left="1417" w:right="1417"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Arial">
    <w:charset w:val="ee"/>
    <w:family w:val="roman"/>
    <w:pitch w:val="variable"/>
  </w:font>
  <w:font w:name="Liberation Sans">
    <w:altName w:val="Arial"/>
    <w:charset w:val="ee"/>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Nadpis1"/>
      <w:numFmt w:val="decimal"/>
      <w:lvlText w:val="%1"/>
      <w:lvlJc w:val="left"/>
      <w:pPr>
        <w:ind w:left="432" w:hanging="432"/>
      </w:pPr>
      <w:rPr>
        <w:sz w:val="32"/>
        <w:i w:val="false"/>
        <w:b/>
        <w:szCs w:val="32"/>
      </w:rPr>
    </w:lvl>
    <w:lvl w:ilvl="1">
      <w:start w:val="1"/>
      <w:pStyle w:val="Nadpis2"/>
      <w:numFmt w:val="decimal"/>
      <w:lvlText w:val="%1.%2"/>
      <w:lvlJc w:val="left"/>
      <w:pPr>
        <w:ind w:left="2136" w:hanging="576"/>
      </w:pPr>
      <w:rPr>
        <w:sz w:val="32"/>
        <w:i w:val="false"/>
        <w:b/>
        <w:szCs w:val="28"/>
      </w:rPr>
    </w:lvl>
    <w:lvl w:ilvl="2">
      <w:start w:val="1"/>
      <w:pStyle w:val="Nadpis3"/>
      <w:numFmt w:val="decimal"/>
      <w:lvlText w:val="%1.%2.%3"/>
      <w:lvlJc w:val="left"/>
      <w:pPr>
        <w:ind w:left="720" w:hanging="720"/>
      </w:pPr>
      <w:rPr>
        <w:sz w:val="24"/>
        <w:i w:val="false"/>
        <w:b/>
        <w:szCs w:val="24"/>
      </w:rPr>
    </w:lvl>
    <w:lvl w:ilvl="3">
      <w:start w:val="1"/>
      <w:pStyle w:val="Nadpis4"/>
      <w:numFmt w:val="decimal"/>
      <w:lvlText w:val="%1.%2.%3.%4"/>
      <w:lvlJc w:val="left"/>
      <w:pPr>
        <w:ind w:left="1857" w:hanging="864"/>
      </w:pPr>
      <w:rPr>
        <w:sz w:val="24"/>
        <w:i w:val="false"/>
        <w:b/>
        <w:szCs w:val="24"/>
      </w:rPr>
    </w:lvl>
    <w:lvl w:ilvl="4">
      <w:start w:val="1"/>
      <w:pStyle w:val="Nadpis5"/>
      <w:numFmt w:val="decimal"/>
      <w:lvlText w:val="%1.%2.%3.%4.%5"/>
      <w:lvlJc w:val="left"/>
      <w:pPr>
        <w:ind w:left="4978" w:hanging="1008"/>
      </w:pPr>
      <w:rPr>
        <w:sz w:val="22"/>
        <w:i w:val="false"/>
        <w:b w:val="false"/>
        <w:szCs w:val="24"/>
      </w:rPr>
    </w:lvl>
    <w:lvl w:ilvl="5">
      <w:start w:val="1"/>
      <w:pStyle w:val="Nadpis6"/>
      <w:numFmt w:val="decimal"/>
      <w:lvlText w:val="%1.%2.%3.%4.%5.%6"/>
      <w:lvlJc w:val="left"/>
      <w:pPr>
        <w:ind w:left="1152" w:hanging="1152"/>
      </w:pPr>
      <w:rPr>
        <w:sz w:val="22"/>
        <w:i w:val="false"/>
        <w:b/>
      </w:rPr>
    </w:lvl>
    <w:lvl w:ilvl="6">
      <w:start w:val="1"/>
      <w:pStyle w:val="Nadpis7"/>
      <w:numFmt w:val="decimal"/>
      <w:lvlText w:val="%1.%2.%3.%4.%5.%6.%7"/>
      <w:lvlJc w:val="left"/>
      <w:pPr>
        <w:ind w:left="1296" w:hanging="1296"/>
      </w:pPr>
      <w:rPr>
        <w:sz w:val="22"/>
        <w:i w:val="false"/>
        <w:b w:val="false"/>
      </w:rPr>
    </w:lvl>
    <w:lvl w:ilvl="7">
      <w:start w:val="1"/>
      <w:pStyle w:val="Nadpis8"/>
      <w:numFmt w:val="decimal"/>
      <w:lvlText w:val="%1.%2.%3.%4.%5.%6.%7.%8"/>
      <w:lvlJc w:val="left"/>
      <w:pPr>
        <w:ind w:left="1440" w:hanging="1440"/>
      </w:pPr>
      <w:rPr>
        <w:sz w:val="22"/>
        <w:i w:val="false"/>
        <w:b w:val="false"/>
      </w:rPr>
    </w:lvl>
    <w:lvl w:ilvl="8">
      <w:start w:val="1"/>
      <w:pStyle w:val="Nadpis9"/>
      <w:numFmt w:val="decimal"/>
      <w:lvlText w:val="%1.%2.%3.%4.%5.%6.%7.%8.%9"/>
      <w:lvlJc w:val="left"/>
      <w:pPr>
        <w:ind w:left="1584" w:hanging="1584"/>
      </w:pPr>
    </w:lvl>
  </w:abstractNum>
  <w:abstractNum w:abstractNumId="2">
    <w:lvl w:ilvl="0">
      <w:start w:val="1"/>
      <w:numFmt w:val="decimal"/>
      <w:lvlText w:val="%1)"/>
      <w:lvlJc w:val="left"/>
      <w:pPr>
        <w:ind w:left="720" w:hanging="360"/>
      </w:pPr>
      <w:rPr>
        <w:b w:val="false"/>
        <w:rFonts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lowerLetter"/>
      <w:lvlText w:val="%1)"/>
      <w:lvlJc w:val="left"/>
      <w:pPr>
        <w:ind w:left="1413" w:hanging="705"/>
      </w:pPr>
      <w:rPr>
        <w:rFonts w:ascii="Calibri" w:hAnsi="Calibri" w:eastAsia="Times New Roman" w:cs="Arial"/>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cs-CZ"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d7b40"/>
    <w:pPr>
      <w:widowControl/>
      <w:bidi w:val="0"/>
      <w:spacing w:lineRule="auto" w:line="288" w:before="200" w:after="0"/>
      <w:jc w:val="both"/>
    </w:pPr>
    <w:rPr>
      <w:rFonts w:ascii="Arial" w:hAnsi="Arial" w:eastAsia="Times New Roman" w:cs="Times New Roman"/>
      <w:color w:val="00000A"/>
      <w:sz w:val="22"/>
      <w:szCs w:val="22"/>
      <w:lang w:val="cs-CZ" w:eastAsia="en-US" w:bidi="en-US"/>
    </w:rPr>
  </w:style>
  <w:style w:type="paragraph" w:styleId="Nadpis1">
    <w:name w:val="Heading 1"/>
    <w:basedOn w:val="Normal"/>
    <w:link w:val="Nadpis1Char"/>
    <w:uiPriority w:val="9"/>
    <w:qFormat/>
    <w:rsid w:val="002d7b40"/>
    <w:pPr>
      <w:pageBreakBefore/>
      <w:numPr>
        <w:ilvl w:val="0"/>
        <w:numId w:val="1"/>
      </w:numPr>
      <w:spacing w:before="0" w:after="360"/>
      <w:ind w:left="851" w:hanging="851"/>
      <w:outlineLvl w:val="0"/>
      <w:outlineLvl w:val="0"/>
    </w:pPr>
    <w:rPr>
      <w:b/>
      <w:caps/>
      <w:spacing w:val="20"/>
      <w:sz w:val="32"/>
      <w:szCs w:val="28"/>
    </w:rPr>
  </w:style>
  <w:style w:type="paragraph" w:styleId="Nadpis2">
    <w:name w:val="Heading 2"/>
    <w:basedOn w:val="Normal"/>
    <w:link w:val="Nadpis2Char"/>
    <w:uiPriority w:val="9"/>
    <w:unhideWhenUsed/>
    <w:qFormat/>
    <w:rsid w:val="002d7b40"/>
    <w:pPr>
      <w:keepNext/>
      <w:numPr>
        <w:ilvl w:val="1"/>
        <w:numId w:val="1"/>
      </w:numPr>
      <w:spacing w:before="400" w:after="0"/>
      <w:ind w:left="576" w:hanging="0"/>
      <w:outlineLvl w:val="1"/>
      <w:outlineLvl w:val="1"/>
    </w:pPr>
    <w:rPr>
      <w:b/>
      <w:spacing w:val="15"/>
      <w:sz w:val="28"/>
      <w:szCs w:val="24"/>
    </w:rPr>
  </w:style>
  <w:style w:type="paragraph" w:styleId="Nadpis3">
    <w:name w:val="Heading 3"/>
    <w:basedOn w:val="Normal"/>
    <w:link w:val="Nadpis3Char"/>
    <w:uiPriority w:val="9"/>
    <w:unhideWhenUsed/>
    <w:qFormat/>
    <w:rsid w:val="002d7b40"/>
    <w:pPr>
      <w:keepNext/>
      <w:numPr>
        <w:ilvl w:val="2"/>
        <w:numId w:val="1"/>
      </w:numPr>
      <w:spacing w:before="300" w:after="0"/>
      <w:ind w:left="851" w:hanging="851"/>
      <w:outlineLvl w:val="2"/>
      <w:outlineLvl w:val="2"/>
    </w:pPr>
    <w:rPr>
      <w:b/>
      <w:caps/>
      <w:sz w:val="24"/>
      <w:szCs w:val="26"/>
    </w:rPr>
  </w:style>
  <w:style w:type="paragraph" w:styleId="Nadpis4">
    <w:name w:val="Heading 4"/>
    <w:basedOn w:val="Normal"/>
    <w:link w:val="Nadpis4Char"/>
    <w:uiPriority w:val="9"/>
    <w:unhideWhenUsed/>
    <w:qFormat/>
    <w:rsid w:val="002d7b40"/>
    <w:pPr>
      <w:numPr>
        <w:ilvl w:val="3"/>
        <w:numId w:val="1"/>
      </w:numPr>
      <w:spacing w:before="200" w:after="120"/>
      <w:ind w:left="1134" w:hanging="1134"/>
      <w:jc w:val="left"/>
      <w:outlineLvl w:val="3"/>
      <w:outlineLvl w:val="3"/>
    </w:pPr>
    <w:rPr>
      <w:b/>
      <w:caps/>
      <w:spacing w:val="10"/>
      <w:sz w:val="24"/>
    </w:rPr>
  </w:style>
  <w:style w:type="paragraph" w:styleId="Nadpis5">
    <w:name w:val="Heading 5"/>
    <w:basedOn w:val="Normal"/>
    <w:link w:val="Nadpis5Char"/>
    <w:uiPriority w:val="9"/>
    <w:unhideWhenUsed/>
    <w:qFormat/>
    <w:rsid w:val="002d7b40"/>
    <w:pPr>
      <w:numPr>
        <w:ilvl w:val="4"/>
        <w:numId w:val="1"/>
      </w:numPr>
      <w:spacing w:before="200" w:after="120"/>
      <w:ind w:left="1134" w:hanging="1134"/>
      <w:jc w:val="left"/>
      <w:outlineLvl w:val="4"/>
      <w:outlineLvl w:val="4"/>
    </w:pPr>
    <w:rPr>
      <w:caps/>
      <w:spacing w:val="10"/>
    </w:rPr>
  </w:style>
  <w:style w:type="paragraph" w:styleId="Nadpis6">
    <w:name w:val="Heading 6"/>
    <w:basedOn w:val="Normal"/>
    <w:link w:val="Nadpis6Char"/>
    <w:uiPriority w:val="9"/>
    <w:semiHidden/>
    <w:unhideWhenUsed/>
    <w:qFormat/>
    <w:rsid w:val="002d7b40"/>
    <w:pPr>
      <w:numPr>
        <w:ilvl w:val="5"/>
        <w:numId w:val="1"/>
      </w:numPr>
      <w:spacing w:before="200" w:after="120"/>
      <w:jc w:val="center"/>
      <w:outlineLvl w:val="5"/>
      <w:outlineLvl w:val="5"/>
    </w:pPr>
    <w:rPr>
      <w:caps/>
      <w:color w:val="943634"/>
      <w:spacing w:val="10"/>
    </w:rPr>
  </w:style>
  <w:style w:type="paragraph" w:styleId="Nadpis7">
    <w:name w:val="Heading 7"/>
    <w:basedOn w:val="Normal"/>
    <w:link w:val="Nadpis7Char"/>
    <w:uiPriority w:val="9"/>
    <w:semiHidden/>
    <w:unhideWhenUsed/>
    <w:qFormat/>
    <w:rsid w:val="002d7b40"/>
    <w:pPr>
      <w:numPr>
        <w:ilvl w:val="6"/>
        <w:numId w:val="1"/>
      </w:numPr>
      <w:spacing w:before="200" w:after="120"/>
      <w:jc w:val="center"/>
      <w:outlineLvl w:val="6"/>
      <w:outlineLvl w:val="6"/>
    </w:pPr>
    <w:rPr>
      <w:i/>
      <w:iCs/>
      <w:caps/>
      <w:color w:val="943634"/>
      <w:spacing w:val="10"/>
    </w:rPr>
  </w:style>
  <w:style w:type="paragraph" w:styleId="Nadpis8">
    <w:name w:val="Heading 8"/>
    <w:basedOn w:val="Normal"/>
    <w:link w:val="Nadpis8Char"/>
    <w:uiPriority w:val="9"/>
    <w:semiHidden/>
    <w:unhideWhenUsed/>
    <w:qFormat/>
    <w:rsid w:val="002d7b40"/>
    <w:pPr>
      <w:numPr>
        <w:ilvl w:val="7"/>
        <w:numId w:val="1"/>
      </w:numPr>
      <w:spacing w:before="200" w:after="120"/>
      <w:jc w:val="center"/>
      <w:outlineLvl w:val="7"/>
      <w:outlineLvl w:val="7"/>
    </w:pPr>
    <w:rPr>
      <w:caps/>
      <w:spacing w:val="10"/>
      <w:sz w:val="20"/>
      <w:szCs w:val="20"/>
    </w:rPr>
  </w:style>
  <w:style w:type="paragraph" w:styleId="Nadpis9">
    <w:name w:val="Heading 9"/>
    <w:basedOn w:val="Normal"/>
    <w:link w:val="Nadpis9Char"/>
    <w:uiPriority w:val="9"/>
    <w:semiHidden/>
    <w:unhideWhenUsed/>
    <w:qFormat/>
    <w:rsid w:val="002d7b40"/>
    <w:pPr>
      <w:numPr>
        <w:ilvl w:val="8"/>
        <w:numId w:val="1"/>
      </w:numPr>
      <w:spacing w:before="200" w:after="120"/>
      <w:jc w:val="center"/>
      <w:outlineLvl w:val="8"/>
      <w:outlineLvl w:val="8"/>
    </w:pPr>
    <w:rPr>
      <w:i/>
      <w:iCs/>
      <w:caps/>
      <w:spacing w:val="10"/>
      <w:sz w:val="20"/>
      <w:szCs w:val="20"/>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link w:val="Nadpis1"/>
    <w:uiPriority w:val="9"/>
    <w:qFormat/>
    <w:rsid w:val="002d7b40"/>
    <w:rPr>
      <w:rFonts w:ascii="Arial" w:hAnsi="Arial" w:eastAsia="Times New Roman" w:cs="Times New Roman"/>
      <w:b/>
      <w:caps/>
      <w:spacing w:val="20"/>
      <w:sz w:val="32"/>
      <w:szCs w:val="28"/>
      <w:lang w:bidi="en-US"/>
    </w:rPr>
  </w:style>
  <w:style w:type="character" w:styleId="Nadpis2Char" w:customStyle="1">
    <w:name w:val="Nadpis 2 Char"/>
    <w:basedOn w:val="DefaultParagraphFont"/>
    <w:link w:val="Nadpis2"/>
    <w:uiPriority w:val="9"/>
    <w:qFormat/>
    <w:rsid w:val="002d7b40"/>
    <w:rPr>
      <w:rFonts w:ascii="Arial" w:hAnsi="Arial" w:eastAsia="Times New Roman" w:cs="Times New Roman"/>
      <w:b/>
      <w:spacing w:val="15"/>
      <w:sz w:val="28"/>
      <w:szCs w:val="24"/>
      <w:lang w:bidi="en-US"/>
    </w:rPr>
  </w:style>
  <w:style w:type="character" w:styleId="Nadpis3Char" w:customStyle="1">
    <w:name w:val="Nadpis 3 Char"/>
    <w:basedOn w:val="DefaultParagraphFont"/>
    <w:link w:val="Nadpis3"/>
    <w:uiPriority w:val="9"/>
    <w:qFormat/>
    <w:rsid w:val="002d7b40"/>
    <w:rPr>
      <w:rFonts w:ascii="Arial" w:hAnsi="Arial" w:eastAsia="Times New Roman" w:cs="Times New Roman"/>
      <w:b/>
      <w:caps/>
      <w:sz w:val="24"/>
      <w:szCs w:val="26"/>
      <w:lang w:bidi="en-US"/>
    </w:rPr>
  </w:style>
  <w:style w:type="character" w:styleId="Nadpis4Char" w:customStyle="1">
    <w:name w:val="Nadpis 4 Char"/>
    <w:basedOn w:val="DefaultParagraphFont"/>
    <w:link w:val="Nadpis4"/>
    <w:uiPriority w:val="9"/>
    <w:qFormat/>
    <w:rsid w:val="002d7b40"/>
    <w:rPr>
      <w:rFonts w:ascii="Arial" w:hAnsi="Arial" w:eastAsia="Times New Roman" w:cs="Times New Roman"/>
      <w:b/>
      <w:caps/>
      <w:spacing w:val="10"/>
      <w:sz w:val="24"/>
      <w:lang w:bidi="en-US"/>
    </w:rPr>
  </w:style>
  <w:style w:type="character" w:styleId="Nadpis5Char" w:customStyle="1">
    <w:name w:val="Nadpis 5 Char"/>
    <w:basedOn w:val="DefaultParagraphFont"/>
    <w:link w:val="Nadpis5"/>
    <w:uiPriority w:val="9"/>
    <w:qFormat/>
    <w:rsid w:val="002d7b40"/>
    <w:rPr>
      <w:rFonts w:ascii="Arial" w:hAnsi="Arial" w:eastAsia="Times New Roman" w:cs="Times New Roman"/>
      <w:caps/>
      <w:spacing w:val="10"/>
      <w:lang w:bidi="en-US"/>
    </w:rPr>
  </w:style>
  <w:style w:type="character" w:styleId="Nadpis6Char" w:customStyle="1">
    <w:name w:val="Nadpis 6 Char"/>
    <w:basedOn w:val="DefaultParagraphFont"/>
    <w:link w:val="Nadpis6"/>
    <w:uiPriority w:val="9"/>
    <w:semiHidden/>
    <w:qFormat/>
    <w:rsid w:val="002d7b40"/>
    <w:rPr>
      <w:rFonts w:ascii="Arial" w:hAnsi="Arial" w:eastAsia="Times New Roman" w:cs="Times New Roman"/>
      <w:caps/>
      <w:color w:val="943634"/>
      <w:spacing w:val="10"/>
      <w:lang w:bidi="en-US"/>
    </w:rPr>
  </w:style>
  <w:style w:type="character" w:styleId="Nadpis7Char" w:customStyle="1">
    <w:name w:val="Nadpis 7 Char"/>
    <w:basedOn w:val="DefaultParagraphFont"/>
    <w:link w:val="Nadpis7"/>
    <w:uiPriority w:val="9"/>
    <w:semiHidden/>
    <w:qFormat/>
    <w:rsid w:val="002d7b40"/>
    <w:rPr>
      <w:rFonts w:ascii="Arial" w:hAnsi="Arial" w:eastAsia="Times New Roman" w:cs="Times New Roman"/>
      <w:i/>
      <w:iCs/>
      <w:caps/>
      <w:color w:val="943634"/>
      <w:spacing w:val="10"/>
      <w:lang w:bidi="en-US"/>
    </w:rPr>
  </w:style>
  <w:style w:type="character" w:styleId="Nadpis8Char" w:customStyle="1">
    <w:name w:val="Nadpis 8 Char"/>
    <w:basedOn w:val="DefaultParagraphFont"/>
    <w:link w:val="Nadpis8"/>
    <w:uiPriority w:val="9"/>
    <w:semiHidden/>
    <w:qFormat/>
    <w:rsid w:val="002d7b40"/>
    <w:rPr>
      <w:rFonts w:ascii="Arial" w:hAnsi="Arial" w:eastAsia="Times New Roman" w:cs="Times New Roman"/>
      <w:caps/>
      <w:spacing w:val="10"/>
      <w:sz w:val="20"/>
      <w:szCs w:val="20"/>
      <w:lang w:bidi="en-US"/>
    </w:rPr>
  </w:style>
  <w:style w:type="character" w:styleId="Nadpis9Char" w:customStyle="1">
    <w:name w:val="Nadpis 9 Char"/>
    <w:basedOn w:val="DefaultParagraphFont"/>
    <w:link w:val="Nadpis9"/>
    <w:uiPriority w:val="9"/>
    <w:semiHidden/>
    <w:qFormat/>
    <w:rsid w:val="002d7b40"/>
    <w:rPr>
      <w:rFonts w:ascii="Arial" w:hAnsi="Arial" w:eastAsia="Times New Roman" w:cs="Times New Roman"/>
      <w:i/>
      <w:iCs/>
      <w:caps/>
      <w:spacing w:val="10"/>
      <w:sz w:val="20"/>
      <w:szCs w:val="20"/>
      <w:lang w:bidi="en-US"/>
    </w:rPr>
  </w:style>
  <w:style w:type="character" w:styleId="OdrkaChar" w:customStyle="1">
    <w:name w:val="odrážka Char"/>
    <w:link w:val="odrka0"/>
    <w:qFormat/>
    <w:rsid w:val="002d7b40"/>
    <w:rPr>
      <w:rFonts w:ascii="Arial" w:hAnsi="Arial" w:eastAsia="Times New Roman" w:cs="Times New Roman"/>
      <w:sz w:val="24"/>
      <w:lang w:val="x-none" w:bidi="en-US"/>
    </w:rPr>
  </w:style>
  <w:style w:type="character" w:styleId="Preformatted" w:customStyle="1">
    <w:name w:val="preformatted"/>
    <w:basedOn w:val="DefaultParagraphFont"/>
    <w:qFormat/>
    <w:rsid w:val="003a562e"/>
    <w:rPr/>
  </w:style>
  <w:style w:type="character" w:styleId="Nowrap" w:customStyle="1">
    <w:name w:val="nowrap"/>
    <w:basedOn w:val="DefaultParagraphFont"/>
    <w:qFormat/>
    <w:rsid w:val="003a562e"/>
    <w:rPr/>
  </w:style>
  <w:style w:type="character" w:styleId="Internetovodkaz">
    <w:name w:val="Internetový odkaz"/>
    <w:basedOn w:val="DefaultParagraphFont"/>
    <w:uiPriority w:val="99"/>
    <w:unhideWhenUsed/>
    <w:rsid w:val="003a562e"/>
    <w:rPr>
      <w:color w:val="0563C1" w:themeColor="hyperlink"/>
      <w:u w:val="single"/>
    </w:rPr>
  </w:style>
  <w:style w:type="character" w:styleId="UnresolvedMention">
    <w:name w:val="Unresolved Mention"/>
    <w:basedOn w:val="DefaultParagraphFont"/>
    <w:uiPriority w:val="99"/>
    <w:semiHidden/>
    <w:unhideWhenUsed/>
    <w:qFormat/>
    <w:rsid w:val="003a562e"/>
    <w:rPr>
      <w:color w:val="808080"/>
      <w:shd w:fill="E6E6E6" w:val="clear"/>
    </w:rPr>
  </w:style>
  <w:style w:type="character" w:styleId="Strong">
    <w:name w:val="Strong"/>
    <w:basedOn w:val="DefaultParagraphFont"/>
    <w:uiPriority w:val="22"/>
    <w:qFormat/>
    <w:rsid w:val="00d14cc3"/>
    <w:rPr>
      <w:b/>
      <w:bCs/>
    </w:rPr>
  </w:style>
  <w:style w:type="character" w:styleId="ListLabel1">
    <w:name w:val="ListLabel 1"/>
    <w:qFormat/>
    <w:rPr>
      <w:b/>
      <w:i w:val="false"/>
      <w:sz w:val="32"/>
      <w:szCs w:val="32"/>
    </w:rPr>
  </w:style>
  <w:style w:type="character" w:styleId="ListLabel2">
    <w:name w:val="ListLabel 2"/>
    <w:qFormat/>
    <w:rPr>
      <w:b/>
      <w:i w:val="false"/>
      <w:sz w:val="32"/>
      <w:szCs w:val="28"/>
    </w:rPr>
  </w:style>
  <w:style w:type="character" w:styleId="ListLabel3">
    <w:name w:val="ListLabel 3"/>
    <w:qFormat/>
    <w:rPr>
      <w:b/>
      <w:i w:val="false"/>
      <w:sz w:val="24"/>
      <w:szCs w:val="24"/>
    </w:rPr>
  </w:style>
  <w:style w:type="character" w:styleId="ListLabel4">
    <w:name w:val="ListLabel 4"/>
    <w:qFormat/>
    <w:rPr>
      <w:b/>
      <w:i w:val="false"/>
      <w:sz w:val="24"/>
      <w:szCs w:val="24"/>
    </w:rPr>
  </w:style>
  <w:style w:type="character" w:styleId="ListLabel5">
    <w:name w:val="ListLabel 5"/>
    <w:qFormat/>
    <w:rPr>
      <w:b w:val="false"/>
      <w:i w:val="false"/>
      <w:sz w:val="22"/>
      <w:szCs w:val="24"/>
    </w:rPr>
  </w:style>
  <w:style w:type="character" w:styleId="ListLabel6">
    <w:name w:val="ListLabel 6"/>
    <w:qFormat/>
    <w:rPr>
      <w:b/>
      <w:i w:val="false"/>
      <w:sz w:val="22"/>
    </w:rPr>
  </w:style>
  <w:style w:type="character" w:styleId="ListLabel7">
    <w:name w:val="ListLabel 7"/>
    <w:qFormat/>
    <w:rPr>
      <w:b w:val="false"/>
      <w:i w:val="false"/>
      <w:sz w:val="22"/>
    </w:rPr>
  </w:style>
  <w:style w:type="character" w:styleId="ListLabel8">
    <w:name w:val="ListLabel 8"/>
    <w:qFormat/>
    <w:rPr>
      <w:b w:val="false"/>
      <w:i w:val="false"/>
      <w:sz w:val="22"/>
    </w:rPr>
  </w:style>
  <w:style w:type="character" w:styleId="ListLabel9">
    <w:name w:val="ListLabel 9"/>
    <w:qFormat/>
    <w:rPr>
      <w:b w:val="false"/>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eastAsia="Times New Roman" w:cs="Arial"/>
    </w:rPr>
  </w:style>
  <w:style w:type="character" w:styleId="ListLabel23">
    <w:name w:val="ListLabel 23"/>
    <w:qFormat/>
    <w:rPr>
      <w:b w:val="false"/>
    </w:rPr>
  </w:style>
  <w:style w:type="character" w:styleId="ListLabel24">
    <w:name w:val="ListLabel 24"/>
    <w:qFormat/>
    <w:rPr>
      <w:rFonts w:eastAsia="Times New Roman" w:cs="Arial"/>
    </w:rPr>
  </w:style>
  <w:style w:type="character" w:styleId="ListLabel25">
    <w:name w:val="ListLabel 25"/>
    <w:qFormat/>
    <w:rPr>
      <w:b w:val="false"/>
    </w:rPr>
  </w:style>
  <w:style w:type="character" w:styleId="ListLabel26">
    <w:name w:val="ListLabel 26"/>
    <w:qFormat/>
    <w:rPr>
      <w:b/>
      <w:i w:val="false"/>
      <w:sz w:val="32"/>
      <w:szCs w:val="32"/>
    </w:rPr>
  </w:style>
  <w:style w:type="character" w:styleId="ListLabel27">
    <w:name w:val="ListLabel 27"/>
    <w:qFormat/>
    <w:rPr>
      <w:b/>
      <w:i w:val="false"/>
      <w:sz w:val="32"/>
      <w:szCs w:val="28"/>
    </w:rPr>
  </w:style>
  <w:style w:type="character" w:styleId="ListLabel28">
    <w:name w:val="ListLabel 28"/>
    <w:qFormat/>
    <w:rPr>
      <w:b/>
      <w:i w:val="false"/>
      <w:sz w:val="24"/>
      <w:szCs w:val="24"/>
    </w:rPr>
  </w:style>
  <w:style w:type="character" w:styleId="ListLabel29">
    <w:name w:val="ListLabel 29"/>
    <w:qFormat/>
    <w:rPr>
      <w:b/>
      <w:i w:val="false"/>
      <w:sz w:val="24"/>
      <w:szCs w:val="24"/>
    </w:rPr>
  </w:style>
  <w:style w:type="character" w:styleId="ListLabel30">
    <w:name w:val="ListLabel 30"/>
    <w:qFormat/>
    <w:rPr>
      <w:b w:val="false"/>
      <w:i w:val="false"/>
      <w:sz w:val="22"/>
      <w:szCs w:val="24"/>
    </w:rPr>
  </w:style>
  <w:style w:type="character" w:styleId="ListLabel31">
    <w:name w:val="ListLabel 31"/>
    <w:qFormat/>
    <w:rPr>
      <w:b/>
      <w:i w:val="false"/>
      <w:sz w:val="22"/>
    </w:rPr>
  </w:style>
  <w:style w:type="character" w:styleId="ListLabel32">
    <w:name w:val="ListLabel 32"/>
    <w:qFormat/>
    <w:rPr>
      <w:b w:val="false"/>
      <w:i w:val="false"/>
      <w:sz w:val="22"/>
    </w:rPr>
  </w:style>
  <w:style w:type="character" w:styleId="ListLabel33">
    <w:name w:val="ListLabel 33"/>
    <w:qFormat/>
    <w:rPr>
      <w:b w:val="false"/>
      <w:i w:val="false"/>
      <w:sz w:val="22"/>
    </w:rPr>
  </w:style>
  <w:style w:type="character" w:styleId="ListLabel34">
    <w:name w:val="ListLabel 34"/>
    <w:qFormat/>
    <w:rPr>
      <w:rFonts w:ascii="Calibri" w:hAnsi="Calibri"/>
      <w:b w:val="false"/>
    </w:rPr>
  </w:style>
  <w:style w:type="character" w:styleId="ListLabel35">
    <w:name w:val="ListLabel 35"/>
    <w:qFormat/>
    <w:rPr>
      <w:rFonts w:ascii="Calibri" w:hAnsi="Calibri" w:eastAsia="Times New Roman" w:cs="Arial"/>
    </w:rPr>
  </w:style>
  <w:style w:type="paragraph" w:styleId="Nadpis">
    <w:name w:val="Nadpis"/>
    <w:basedOn w:val="Normal"/>
    <w:next w:val="Tlotextu"/>
    <w:qFormat/>
    <w:pPr>
      <w:keepNext/>
      <w:spacing w:before="240" w:after="120"/>
    </w:pPr>
    <w:rPr>
      <w:rFonts w:ascii="Liberation Sans" w:hAnsi="Liberation Sans" w:eastAsia="Microsoft YaHei" w:cs="Arial"/>
      <w:sz w:val="28"/>
      <w:szCs w:val="28"/>
    </w:rPr>
  </w:style>
  <w:style w:type="paragraph" w:styleId="Tlotextu">
    <w:name w:val="Body Text"/>
    <w:basedOn w:val="Normal"/>
    <w:pPr>
      <w:spacing w:lineRule="auto" w:line="288" w:before="0" w:after="140"/>
    </w:pPr>
    <w:rPr/>
  </w:style>
  <w:style w:type="paragraph" w:styleId="Seznam">
    <w:name w:val="List"/>
    <w:basedOn w:val="Tlotextu"/>
    <w:pPr/>
    <w:rPr>
      <w:rFonts w:cs="Arial"/>
    </w:rPr>
  </w:style>
  <w:style w:type="paragraph" w:styleId="Popisek">
    <w:name w:val="Caption"/>
    <w:basedOn w:val="Normal"/>
    <w:qFormat/>
    <w:pPr>
      <w:suppressLineNumbers/>
      <w:spacing w:before="120" w:after="120"/>
    </w:pPr>
    <w:rPr>
      <w:rFonts w:cs="Arial"/>
      <w:i/>
      <w:iCs/>
      <w:sz w:val="24"/>
      <w:szCs w:val="24"/>
    </w:rPr>
  </w:style>
  <w:style w:type="paragraph" w:styleId="Rejstk">
    <w:name w:val="Rejstřík"/>
    <w:basedOn w:val="Normal"/>
    <w:qFormat/>
    <w:pPr>
      <w:suppressLineNumbers/>
    </w:pPr>
    <w:rPr>
      <w:rFonts w:cs="Arial"/>
    </w:rPr>
  </w:style>
  <w:style w:type="paragraph" w:styleId="Odrka1" w:customStyle="1">
    <w:name w:val="odrážka 1)"/>
    <w:basedOn w:val="ListParagraph"/>
    <w:qFormat/>
    <w:rsid w:val="002d7b40"/>
    <w:pPr>
      <w:tabs>
        <w:tab w:val="left" w:pos="360" w:leader="none"/>
      </w:tabs>
      <w:spacing w:before="0" w:after="0"/>
      <w:ind w:hanging="0"/>
    </w:pPr>
    <w:rPr/>
  </w:style>
  <w:style w:type="paragraph" w:styleId="Odrka" w:customStyle="1">
    <w:name w:val="Odrážka"/>
    <w:basedOn w:val="ListParagraph"/>
    <w:qFormat/>
    <w:rsid w:val="002d7b40"/>
    <w:pPr>
      <w:spacing w:before="120" w:after="200"/>
    </w:pPr>
    <w:rPr>
      <w:sz w:val="24"/>
      <w:lang w:val="x-none"/>
    </w:rPr>
  </w:style>
  <w:style w:type="paragraph" w:styleId="Odrka2" w:customStyle="1">
    <w:name w:val="odrážka"/>
    <w:basedOn w:val="Odrka"/>
    <w:link w:val="odrkaChar"/>
    <w:qFormat/>
    <w:rsid w:val="002d7b40"/>
    <w:pPr>
      <w:spacing w:before="120" w:after="0"/>
    </w:pPr>
    <w:rPr/>
  </w:style>
  <w:style w:type="paragraph" w:styleId="ListParagraph">
    <w:name w:val="List Paragraph"/>
    <w:basedOn w:val="Normal"/>
    <w:uiPriority w:val="99"/>
    <w:qFormat/>
    <w:rsid w:val="002d7b40"/>
    <w:pPr>
      <w:spacing w:before="200" w:after="0"/>
      <w:ind w:left="720" w:hanging="0"/>
      <w:contextualSpacing/>
    </w:pPr>
    <w:rPr/>
  </w:style>
  <w:style w:type="paragraph" w:styleId="Odrka11" w:customStyle="1">
    <w:name w:val="odrážka 1"/>
    <w:basedOn w:val="ListParagraph"/>
    <w:qFormat/>
    <w:rsid w:val="00a54d04"/>
    <w:pPr>
      <w:spacing w:before="200" w:after="0"/>
      <w:ind w:left="714" w:hanging="357"/>
      <w:contextualSpacing/>
    </w:pPr>
    <w:rPr/>
  </w:style>
  <w:style w:type="paragraph" w:styleId="Odrkaa" w:customStyle="1">
    <w:name w:val="odrážka a."/>
    <w:basedOn w:val="Odrka1"/>
    <w:qFormat/>
    <w:rsid w:val="00a54d04"/>
    <w:pPr>
      <w:ind w:left="1418" w:hanging="709"/>
    </w:pPr>
    <w:rPr>
      <w:rFonts w:cs="Arial"/>
    </w:rPr>
  </w:style>
  <w:style w:type="paragraph" w:styleId="Odrkaa1" w:customStyle="1">
    <w:name w:val="odrážka a)"/>
    <w:basedOn w:val="ListParagraph"/>
    <w:qFormat/>
    <w:rsid w:val="00137bc9"/>
    <w:pPr>
      <w:spacing w:before="200" w:after="0"/>
      <w:contextualSpacing/>
    </w:pPr>
    <w:rPr/>
  </w:style>
  <w:style w:type="numbering" w:styleId="NoList" w:default="1">
    <w:name w:val="No List"/>
    <w:uiPriority w:val="99"/>
    <w:semiHidden/>
    <w:unhideWhenUsed/>
    <w:qFormat/>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Application>LibreOffice/5.3.3.2$Windows_x86 LibreOffice_project/3d9a8b4b4e538a85e0782bd6c2d430bafe583448</Application>
  <Pages>2</Pages>
  <Words>503</Words>
  <Characters>2993</Characters>
  <CharactersWithSpaces>3450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2018-05-06T19:14:00Z</dcterms:created>
  <dc:creator>chmelar-m@email.cz</dc:creator>
  <dc:description/>
  <dc:language>cs-CZ</dc:language>
  <cp:lastModifiedBy/>
  <dcterms:modified xsi:type="dcterms:W3CDTF">2019-11-29T09:47:27Z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