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spacing w:before="206"/>
        <w:shd w:fill="ffffff"/>
      </w:pPr>
      <w:r>
        <w:rPr>
          <w:rFonts w:ascii="Arial" w:cs="Arial" w:hAnsi="Arial"/>
          <w:b/>
          <w:i/>
          <w:sz w:val="28"/>
          <w:color w:val="212121"/>
          <w:shd w:fill="ffffff"/>
        </w:rPr>
        <w:t xml:space="preserve">DIRECCIONAMIENTO.</w:t>
      </w:r>
    </w:p>
    <w:p>
      <w:pPr>
        <w:spacing w:before="206"/>
        <w:shd w:fill="ffffff"/>
      </w:pPr>
    </w:p>
    <w:p>
      <w:pPr/>
      <w:r>
        <w:rPr/>
        <w:t xml:space="preserve">EJERCICIO 1.</w:t>
      </w:r>
    </w:p>
    <w:p>
      <w:pPr/>
    </w:p>
    <w:p>
      <w:pPr/>
      <w:r>
        <w:rPr>
          <w:lang w:val="es-ES"/>
          <w:rFonts w:ascii="Verdana-Bold" w:cs="Verdana-Bold" w:hAnsi="Verdana-Bold"/>
          <w:b/>
          <w:sz w:val="19"/>
        </w:rPr>
        <w:t xml:space="preserve">Proceso recomendado</w:t>
      </w:r>
    </w:p>
    <w:p>
      <w:pPr>
        <w:pStyle w:val="List Paragraph"/>
        <w:ind w:hanging="360"/>
        <w:ind w:left="720"/>
        <w:numPr>
          <w:ilvl w:val="0"/>
          <w:numId w:val="120"/>
        </w:numPr>
      </w:pPr>
      <w:r>
        <w:rPr/>
        <w:t xml:space="preserve"/>
      </w:r>
      <w:r>
        <w:rPr>
          <w:lang w:val="es-ES"/>
          <w:rFonts w:ascii="Verdana-Bold" w:cs="Verdana-Bold" w:hAnsi="Verdana-Bold"/>
          <w:sz w:val="19"/>
        </w:rPr>
        <w:t xml:space="preserve">Determine la clase a la que pertenece cada dirección IP.</w:t>
      </w:r>
    </w:p>
    <w:p>
      <w:pPr>
        <w:pStyle w:val="List Paragraph"/>
        <w:ind w:hanging="360"/>
        <w:ind w:left="720"/>
        <w:numPr>
          <w:ilvl w:val="0"/>
          <w:numId w:val="120"/>
        </w:numPr>
      </w:pPr>
      <w:r>
        <w:rPr/>
        <w:t xml:space="preserve"/>
      </w:r>
      <w:r>
        <w:rPr>
          <w:lang w:val="es-ES"/>
          <w:rFonts w:ascii="Verdana-Bold" w:cs="Verdana-Bold" w:hAnsi="Verdana-Bold"/>
          <w:sz w:val="19"/>
        </w:rPr>
        <w:t xml:space="preserve">Determine la máscara de subred por defecto.</w:t>
      </w:r>
    </w:p>
    <w:p>
      <w:pPr/>
    </w:p>
    <w:p>
      <w:pPr/>
    </w:p>
    <w:tbl>
      <w:tblGrid>
        <w:gridCol w:w="1754"/>
        <w:gridCol w:w="799"/>
        <w:gridCol w:w="2880"/>
        <w:gridCol w:w="2907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Dirección IP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Clase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Máscara de Red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Dirección de Red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210.23.67.102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C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255.255.255.0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210.23.67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66.23.148.0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A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255.0.0.0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66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.0.0.0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158.23.251.33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B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255.255.0.0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158.23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144.23.117.254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B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255.255.0.0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144.23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192.254.23.123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C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255.255.255.0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192.254.23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144.207.78.1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B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255.255.0.0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144.207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63.125.23.211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A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255.0.0.0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63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.0.0.0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192.25.128.36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C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255.255.255.0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195.25.128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128.12.254.98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B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255.255.0.0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128.12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.0.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134.223.156.89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B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255.255.0.0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134.223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.0.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127.0.0.1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A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255.0.0.0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127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.0.0.0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224.23.108.23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-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-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-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223.78.27.144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C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255.255.255.0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223.78.27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77.123.28.167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A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255.0.0.0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223.78.27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191.249.222.234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B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255.255.0.0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191.249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.0.</w:t>
            </w:r>
            <w:r>
              <w:rPr>
                <w:lang w:val="es-ES"/>
                <w:rFonts w:ascii="Verdana-Bold" w:cs="Verdana-Bold" w:hAnsi="Verdana-Bold"/>
                <w:sz w:val="19"/>
                <w:color w:val="000000"/>
              </w:rPr>
              <w:t xml:space="preserve">0</w:t>
            </w:r>
          </w:p>
        </w:tc>
      </w:tr>
      <w:tr>
        <w:trPr/>
        <w:tc>
          <w:tcPr>
            <w:tcW w:w="175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192.168.1.255</w:t>
            </w:r>
          </w:p>
        </w:tc>
        <w:tc>
          <w:tcPr>
            <w:tcW w:w="79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C</w:t>
            </w:r>
          </w:p>
        </w:tc>
        <w:tc>
          <w:tcPr>
            <w:tcW w:w="28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255.255.255.0</w:t>
            </w:r>
          </w:p>
        </w:tc>
        <w:tc>
          <w:tcPr>
            <w:tcW w:w="290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192.168.1</w:t>
            </w:r>
            <w:r>
              <w:rPr>
                <w:lang w:val="es-ES"/>
                <w:rFonts w:ascii="Verdana-Bold" w:cs="Verdana-Bold" w:hAnsi="Verdana-Bold"/>
                <w:sz w:val="19"/>
              </w:rPr>
              <w:t xml:space="preserve">.0</w:t>
            </w:r>
          </w:p>
        </w:tc>
      </w:tr>
    </w:tbl>
    <w:p>
      <w:pPr/>
    </w:p>
    <w:p>
      <w:pPr/>
    </w:p>
    <w:p>
      <w:pPr/>
    </w:p>
    <w:p>
      <w:pPr/>
      <w:r>
        <w:rPr/>
        <w:t xml:space="preserve">EJERCICIO 2.</w:t>
      </w:r>
    </w:p>
    <w:p>
      <w:pPr>
        <w:jc w:val="center"/>
      </w:pPr>
    </w:p>
    <w:p>
      <w:pPr>
        <w:jc w:val="both"/>
      </w:pPr>
      <w:r>
        <w:rPr>
          <w:rFonts w:ascii="Inconsolata" w:cs="Inconsolata" w:hAnsi="Inconsolata"/>
          <w:sz w:val="24"/>
        </w:rPr>
        <w:t xml:space="preserve">Nº Máximo de host Clase C (8 bits de host): 2**8 - 2: 254</w:t>
      </w:r>
    </w:p>
    <w:p>
      <w:pPr>
        <w:jc w:val="both"/>
      </w:pPr>
      <w:r>
        <w:rPr>
          <w:rFonts w:ascii="Inconsolata" w:cs="Inconsolata" w:hAnsi="Inconsolata"/>
          <w:sz w:val="24"/>
        </w:rPr>
        <w:t xml:space="preserve">Nº Máximo de host Clase B (16 bits de host): 2**16 - 2: 65,534</w:t>
      </w:r>
    </w:p>
    <w:p>
      <w:pPr>
        <w:jc w:val="both"/>
      </w:pPr>
      <w:r>
        <w:rPr>
          <w:rFonts w:ascii="Inconsolata" w:cs="Inconsolata" w:hAnsi="Inconsolata"/>
          <w:sz w:val="24"/>
        </w:rPr>
        <w:t xml:space="preserve">Nº Máximo de host Clase A (24 bits de host): 2**24 </w:t>
      </w:r>
      <w:r>
        <w:rPr>
          <w:sz w:val="24"/>
        </w:rPr>
        <w:t xml:space="preserve">–</w:t>
      </w:r>
      <w:r>
        <w:rPr>
          <w:rFonts w:ascii="Inconsolata" w:cs="Inconsolata" w:hAnsi="Inconsolata"/>
          <w:sz w:val="24"/>
        </w:rPr>
        <w:t xml:space="preserve"> 2: 16,777,214</w:t>
      </w:r>
    </w:p>
    <w:p>
      <w:pPr>
        <w:jc w:val="both"/>
      </w:pPr>
    </w:p>
    <w:tbl>
      <w:tblGrid>
        <w:gridCol w:w="3164"/>
        <w:gridCol w:w="1101"/>
        <w:gridCol w:w="1815"/>
        <w:gridCol w:w="2552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>
          <w:trHeight w:val="143" w:hRule="exact"/>
        </w:trPr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Numero de Ordenadores / Hosts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Clase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Máscara de red</w:t>
            </w:r>
          </w:p>
        </w:tc>
        <w:tc>
          <w:tcPr>
            <w:tcW w:w="255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Número máximo de Hosts</w:t>
            </w:r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5000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B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top w:val="single" w:sz="4"/>
            </w:tcBorders>
            <w:vMerge w:val="restart"/>
          </w:tcPr>
          <w:p>
            <w:pPr>
              <w:jc w:val="center"/>
            </w:pPr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Ver nota superior</w:t>
            </w:r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88.000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B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350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B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1.500.000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A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255.0.0.0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1.500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B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100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C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255.255.255.0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750.000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A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255.0.0.0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600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B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25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C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255.255.255.0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5.698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B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8.526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B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46.789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B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300.000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B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175.000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B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255.255.0.0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316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sz w:val="19"/>
              </w:rPr>
              <w:t xml:space="preserve">2.900.800</w:t>
            </w:r>
          </w:p>
        </w:tc>
        <w:tc>
          <w:tcPr>
            <w:tcW w:w="11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A</w:t>
            </w:r>
          </w:p>
        </w:tc>
        <w:tc>
          <w:tcPr>
            <w:tcW w:w="181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lang w:val="es-ES"/>
                <w:rFonts w:ascii="Verdana-Bold" w:cs="Verdana-Bold" w:hAnsi="Verdana-Bold"/>
                <w:b/>
                <w:sz w:val="19"/>
              </w:rPr>
              <w:t xml:space="preserve">255.0.0.0</w:t>
            </w:r>
          </w:p>
        </w:tc>
        <w:tc>
          <w:tcPr>
            <w:tcW w:w="2552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</w:tbl>
    <w:p>
      <w:pPr/>
    </w:p>
    <w:p>
      <w:pPr/>
    </w:p>
    <w:p>
      <w:pPr/>
    </w:p>
    <w:p>
      <w:pPr/>
    </w:p>
    <w:p>
      <w:pPr/>
    </w:p>
    <w:p>
      <w:pPr/>
      <w:r>
        <w:rPr/>
        <w:t xml:space="preserve">EJERCICIO 3.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Dada un dirección IP 142.226.0.15</w:t>
      </w:r>
    </w:p>
    <w:p>
      <w:pPr/>
    </w:p>
    <w:p>
      <w:pPr/>
      <w:r>
        <w:rPr>
          <w:lang w:val="es-ES"/>
          <w:rFonts w:ascii="font535" w:cs="font535" w:hAnsi="font535"/>
          <w:sz w:val="23"/>
        </w:rPr>
        <w:t xml:space="preserve">¿Cuál es la clase de la dirección? B</w:t>
      </w:r>
    </w:p>
    <w:p>
      <w:pPr/>
    </w:p>
    <w:p>
      <w:pPr/>
      <w:r>
        <w:rPr>
          <w:lang w:val="es-ES"/>
          <w:rFonts w:ascii="font535" w:cs="font535" w:hAnsi="font535"/>
          <w:sz w:val="23"/>
        </w:rPr>
        <w:t xml:space="preserve">¿Cuál es la dirección de red? 142.226</w:t>
      </w:r>
      <w:r>
        <w:rPr>
          <w:lang w:val="es-ES"/>
          <w:rFonts w:ascii="font535" w:cs="font535" w:hAnsi="font535"/>
          <w:sz w:val="23"/>
        </w:rPr>
        <w:t xml:space="preserve">.0.0</w:t>
      </w:r>
    </w:p>
    <w:p>
      <w:pPr/>
    </w:p>
    <w:p>
      <w:pPr/>
      <w:r>
        <w:rPr>
          <w:lang w:val="es-ES"/>
          <w:rFonts w:ascii="font535" w:cs="font535" w:hAnsi="font535"/>
          <w:sz w:val="23"/>
        </w:rPr>
        <w:t xml:space="preserve">¿Cuál es la dirección de broadcast? 142.226.255.255</w:t>
      </w:r>
    </w:p>
    <w:p>
      <w:pPr/>
    </w:p>
    <w:p>
      <w:pPr/>
      <w:r>
        <w:rPr>
          <w:lang w:val="es-ES"/>
          <w:rFonts w:ascii="font535" w:cs="font535" w:hAnsi="font535"/>
          <w:sz w:val="23"/>
        </w:rPr>
        <w:t xml:space="preserve">¿Es una dirección de host válida? Sí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¿Por qué? o ¿Por qué no?____________________Porque los bits de host son 0.15, que no implican ningún tipo de restricción</w:t>
      </w:r>
      <w:r>
        <w:rPr>
          <w:lang w:val="es-ES"/>
          <w:rFonts w:ascii="font535" w:cs="font535" w:hAnsi="font535"/>
          <w:sz w:val="23"/>
          <w:color w:val="000000"/>
        </w:rPr>
        <w:t xml:space="preserve"> (red seria 0.0 y broadcas</w:t>
      </w:r>
      <w:r>
        <w:rPr>
          <w:lang w:val="es-ES"/>
          <w:rFonts w:ascii="font535" w:cs="font535" w:hAnsi="font535"/>
          <w:sz w:val="23"/>
          <w:color w:val="000000"/>
        </w:rPr>
        <w:t xml:space="preserve">t 255.255, que son las que lo impedirían.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¿Cuál es la cantidad máxima de hosts que se pueden tener con una dirección de red de clase C? __________ 254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¿Cuántas redes de clase B puede haber? ___________2**16 = 65,536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¿Cuántos hosts puede tener cada red de clase B? ______________2**16 - 2 = </w:t>
      </w:r>
      <w:r>
        <w:rPr>
          <w:lang w:val="es-ES"/>
          <w:rFonts w:ascii="font535" w:cs="font535" w:hAnsi="font535"/>
          <w:sz w:val="23"/>
        </w:rPr>
        <w:t xml:space="preserve">65,534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¿Cuántos octetos hay en una dirección IP? ________ 4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¿Cuántos bits puede haber por octeto? ________ 8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¿Cuántos bits tiene una IP de IPv4? ________ 32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¿Cuántos bits tiene una IP de IPv6? ________128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bookmarkStart w:id="518" w:name="_GoBack"/>
      <w:bookmarkEnd w:id="518"/>
    </w:p>
    <w:p>
      <w:pPr/>
    </w:p>
    <w:p>
      <w:pPr/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EJERCICIO 4.</w:t>
      </w:r>
    </w:p>
    <w:p>
      <w:pPr/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Pasa esta IP a decimal 10000011.10111000.11110110.00001010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131.184.246.</w:t>
      </w:r>
    </w:p>
    <w:p>
      <w:pPr/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Pasa esta IP a decimal 10111001.10110000.11000110.00001010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185.176.198.10</w:t>
      </w:r>
    </w:p>
    <w:p>
      <w:pPr/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Pasa esta IP a decimal 00011001.10111000.11000110.01001010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25.184.198.74</w:t>
      </w:r>
    </w:p>
    <w:p>
      <w:pPr/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Pasa esta IP a decimal 10011101.10111000.11110110.00001011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157.184.246.11</w:t>
      </w:r>
    </w:p>
    <w:p>
      <w:pPr/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Pasar esta IP binario 125.100.35.200</w:t>
      </w:r>
    </w:p>
    <w:p>
      <w:pPr/>
    </w:p>
    <w:p>
      <w:pPr/>
      <w:r>
        <w:rPr/>
        <w:t xml:space="preserve">01111101.01100100.00100011.11001000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Pasar esta IP binario 172.15.3.100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10101100.00001111.00000011.01100100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Pasar esta IP binario 192.10.70.100</w:t>
      </w:r>
    </w:p>
    <w:p>
      <w:pPr/>
    </w:p>
    <w:p>
      <w:pPr/>
      <w:r>
        <w:rPr/>
        <w:t xml:space="preserve">11000000.00001010.01000110.01100100</w:t>
      </w:r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¿De que clase es esta IP 172.10.35.100? C</w:t>
      </w:r>
    </w:p>
    <w:p>
      <w:pPr/>
      <w:r>
        <w:rPr/>
        <w:t xml:space="preserve">			    255.255.255.0</w:t>
      </w:r>
    </w:p>
    <w:p>
      <w:pPr/>
    </w:p>
    <w:p>
      <w:pPr/>
    </w:p>
    <w:p>
      <w:pPr/>
      <w:r>
        <w:rPr>
          <w:lang w:val="es-ES"/>
          <w:rFonts w:ascii="font535" w:cs="font535" w:hAnsi="font535"/>
          <w:sz w:val="23"/>
          <w:color w:val="000000"/>
        </w:rPr>
        <w:t xml:space="preserve">¿De que clase es esta IP 125.18.78.36? B</w:t>
      </w:r>
    </w:p>
    <w:p>
      <w:pPr/>
      <w:r>
        <w:rPr/>
        <w:t xml:space="preserve">			    255.255.0.0</w:t>
      </w:r>
    </w:p>
    <w:p>
      <w:pPr>
        <w:jc w:val="both"/>
        <w:ind w:firstLine="697"/>
        <w:ind w:left="677"/>
        <w:ind w:right="51"/>
        <w:spacing w:before="62"/>
        <w:spacing w:line="360" w:lineRule="auto"/>
        <w:shd w:fill="ffffff"/>
      </w:pPr>
    </w:p>
    <w:sectPr>
      <w:headerReference w:type="default" r:id="hId0"/>
      <w:headerReference w:type="first" r:id="hId1"/>
      <w:footerReference w:type="first" r:id="fId2"/>
      <w:footerReference w:type="default" r:id="fId3"/>
      <w:type w:val="continuous"/>
      <w:titlePg/>
      <w:pgSz w:w="11906" w:h="16838" w:orient="portrait"/>
      <w:pgMar w:top="1756" w:left="1701" w:right="708" w:bottom="1418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2.xml><?xml version="1.0" encoding="utf-8"?>
<w:ftr xmlns:r="http://schemas.openxmlformats.org/officeDocument/2006/relationships" xmlns:w="http://schemas.openxmlformats.org/wordprocessingml/2006/main">
  <w:p>
    <w:pPr>
      <w:pStyle w:val="footer"/>
      <w:spacing w:after="0"/>
      <w:spacing w:before="0"/>
      <w:spacing w:line="240" w:lineRule="auto"/>
      <w:tabs>
        <w:tab w:val="clear" w:pos="8504"/>
        <w:tab w:val="right" w:pos="9072"/>
      </w:tabs>
    </w:pPr>
    <w:r>
      <w:rPr>
        <w:rFonts w:ascii="Century Gothic" w:cs="Century Gothic" w:hAnsi="Century Gothic"/>
        <w:sz w:val="16"/>
      </w:rPr>
      <w:t xml:space="preserve">IM-038.01		Página </w:t>
    </w:r>
    <w:r>
      <w:rPr>
        <w:noProof/>
        <w:sz w:val="16"/>
      </w:rPr>
      <w:t xml:space="preserve">1</w:t>
    </w:r>
    <w:r>
      <w:rPr>
        <w:rFonts w:ascii="Century Gothic" w:cs="Century Gothic" w:hAnsi="Century Gothic"/>
        <w:sz w:val="16"/>
      </w:rPr>
      <w:t xml:space="preserve"> de 1</w:t>
    </w:r>
  </w:p>
</w:ftr>
</file>

<file path=word/footer3.xml><?xml version="1.0" encoding="utf-8"?>
<w:ftr xmlns:r="http://schemas.openxmlformats.org/officeDocument/2006/relationships" xmlns:w="http://schemas.openxmlformats.org/wordprocessingml/2006/main">
  <w:p>
    <w:pPr>
      <w:pStyle w:val="footer"/>
      <w:spacing w:after="0"/>
      <w:spacing w:before="0"/>
      <w:spacing w:line="240" w:lineRule="auto"/>
      <w:tabs>
        <w:tab w:val="clear" w:pos="8504"/>
        <w:tab w:val="right" w:pos="9072"/>
      </w:tabs>
    </w:pPr>
    <w:r>
      <w:rPr>
        <w:rFonts w:ascii="Century Gothic" w:cs="Century Gothic" w:hAnsi="Century Gothic"/>
        <w:sz w:val="16"/>
      </w:rPr>
      <w:t xml:space="preserve">IM-038.01		Página </w:t>
    </w:r>
    <w:r>
      <w:rPr>
        <w:noProof/>
        <w:sz w:val="16"/>
      </w:rPr>
      <w:t xml:space="preserve">3</w:t>
    </w:r>
    <w:r>
      <w:rPr>
        <w:rFonts w:ascii="Century Gothic" w:cs="Century Gothic" w:hAnsi="Century Gothic"/>
        <w:sz w:val="16"/>
      </w:rPr>
      <w:t xml:space="preserve"> de </w:t>
    </w:r>
    <w:r>
      <w:rPr>
        <w:noProof/>
        <w:sz w:val="16"/>
      </w:rPr>
      <w:t xml:space="preserve">2</w:t>
    </w:r>
  </w:p>
</w:ftr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/>
  </w:p>
  <w:p>
    <w:pPr>
      <w:jc w:val="center"/>
      <w:ind w:left="782"/>
      <w:ind w:right="113"/>
    </w:pPr>
  </w:p>
  <w:p>
    <w:pPr>
      <w:pStyle w:val="heading 1"/>
      <w:tabs>
        <w:tab w:val="left" w:pos="782"/>
      </w:tabs>
    </w:pPr>
  </w:p>
  <w:p>
    <w:pPr>
      <w:pStyle w:val="heading 1"/>
      <w:jc w:val="right"/>
      <w:tabs>
        <w:tab w:val="left" w:pos="782"/>
      </w:tabs>
    </w:pPr>
    <w:r>
      <w:rPr>
        <w:sz w:val="28"/>
      </w:rPr>
      <w:t xml:space="preserve">EJERCICIOS – DIRECCIONAMIENTO IP</w:t>
    </w:r>
  </w:p>
  <w:p>
    <w:pPr>
      <w:pStyle w:val="header"/>
    </w:pPr>
  </w:p>
</w:hdr>
</file>

<file path=word/header1.xml><?xml version="1.0" encoding="utf-8"?>
<w:hdr xmlns:r="http://schemas.openxmlformats.org/officeDocument/2006/relationships" xmlns:w="http://schemas.openxmlformats.org/wordprocessingml/2006/main">
  <w:p>
    <w:pPr/>
  </w:p>
  <w:p>
    <w:pPr>
      <w:jc w:val="center"/>
      <w:ind w:left="782"/>
      <w:ind w:right="113"/>
    </w:pPr>
  </w:p>
  <w:p>
    <w:pPr>
      <w:pStyle w:val="heading 1"/>
      <w:tabs>
        <w:tab w:val="left" w:pos="782"/>
      </w:tabs>
    </w:pPr>
  </w:p>
  <w:p>
    <w:pPr>
      <w:pStyle w:val="heading 1"/>
      <w:jc w:val="right"/>
      <w:tabs>
        <w:tab w:val="left" w:pos="782"/>
      </w:tabs>
    </w:pPr>
    <w:r>
      <w:rPr>
        <w:sz w:val="28"/>
      </w:rPr>
      <w:t xml:space="preserve">EJERCICIOS – DIRECCIONAMIENTO IP</w:t>
    </w:r>
  </w:p>
  <w:p>
    <w:pPr>
      <w:pStyle w:val="header"/>
      <w:spacing w:after="0"/>
      <w:spacing w:before="0"/>
      <w:spacing w:line="240" w:lineRule="auto"/>
    </w:pPr>
  </w:p>
</w:hdr>
</file>

<file path=word/numbering.xml><?xml version="1.0" encoding="utf-8"?>
<w:numbering xmlns:w="http://schemas.openxmlformats.org/wordprocessingml/2006/main">
  <w:abstractNum w:abstractNumId="12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num w:numId="120">
    <w:abstractNumId w:val="12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?ndice">
    <w:name w:val="?ndice"/>
    <w:basedOn w:val="_Normal"/>
    <w:pPr/>
    <w:rPr>
      <w:rFonts w:ascii="Tahoma" w:cs="Tahoma" w:hAnsi="Tahoma"/>
    </w:rPr>
  </w:style>
  <w:style w:type="character" w:styleId="Absatz-Standardschriftart">
    <w:name w:val="Absatz-Standardschriftart"/>
    <w:basedOn w:val="Normal"/>
    <w:pPr/>
    <w:rPr/>
  </w:style>
  <w:style w:type="paragraph" w:styleId="Arrowhead List">
    <w:name w:val="Arrowhead List"/>
    <w:pPr>
      <w:ind w:hanging="432"/>
      <w:ind w:left="720"/>
    </w:pPr>
    <w:rPr/>
  </w:style>
  <w:style w:type="paragraph" w:styleId="Balloon Text">
    <w:name w:val="Balloon Text"/>
    <w:basedOn w:val="_Normal"/>
    <w:pPr/>
    <w:rPr>
      <w:sz w:val="18"/>
      <w:rFonts w:ascii="Lucida Grande" w:cs="Lucida Grande" w:hAnsi="Lucida Grande"/>
    </w:rPr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dy Text">
    <w:name w:val="Body Text"/>
    <w:basedOn w:val="_Normal"/>
    <w:pPr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character" w:styleId="Car\u225 ?cter de numeraci\u243 ?n">
    <w:name w:val="Car\u225 ?cter de numeraci\u243 ?n"/>
    <w:basedOn w:val="Normal"/>
    <w:pPr/>
    <w:rPr/>
  </w:style>
  <w:style w:type="character" w:styleId="Carácter de numeración">
    <w:name w:val="Carácter de numeración"/>
    <w:basedOn w:val="Normal"/>
    <w:pPr/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ido de la tabla">
    <w:name w:val="Contenido de la tabla"/>
    <w:basedOn w:val="_Normal"/>
    <w:pPr/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Nimbus Sans L" w:cs="Nimbus Sans L" w:hAnsi="Nimbus Sans 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cabezado de la tabla">
    <w:name w:val="Encabezado de la tabla"/>
    <w:basedOn w:val="Contenido de la tabla"/>
    <w:pPr>
      <w:jc w:val="center"/>
    </w:pPr>
    <w:rPr>
      <w:b/>
    </w:rPr>
  </w:style>
  <w:style w:type="paragraph" w:styleId="Encabezado1">
    <w:name w:val="Encabezado1"/>
    <w:basedOn w:val="_Normal"/>
    <w:next w:val="Body Text"/>
    <w:pPr>
      <w:spacing w:after="120"/>
      <w:spacing w:before="240"/>
    </w:pPr>
    <w:rPr>
      <w:sz w:val="28"/>
      <w:rFonts w:ascii="Arial" w:cs="Arial" w:hAnsi="Arial"/>
    </w:rPr>
  </w:style>
  <w:style w:type="paragraph" w:styleId="Encabezado2">
    <w:name w:val="Encabezado2"/>
    <w:basedOn w:val="_Normal"/>
    <w:next w:val="Body Text"/>
    <w:pPr>
      <w:spacing w:after="120"/>
      <w:spacing w:before="240"/>
    </w:pPr>
    <w:rPr>
      <w:sz w:val="28"/>
      <w:rFonts w:ascii="Arial" w:cs="Arial" w:hAnsi="Arial"/>
    </w:rPr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Estilo1">
    <w:name w:val="Estilo1"/>
    <w:basedOn w:val="_Normal"/>
    <w:pPr>
      <w:jc w:val="both"/>
      <w:spacing w:after="120"/>
      <w:spacing w:before="120"/>
    </w:pPr>
    <w:rPr>
      <w:sz w:val="24"/>
      <w:rFonts w:ascii="Arial" w:cs="Arial" w:hAnsi="Arial"/>
    </w:rPr>
  </w:style>
  <w:style w:type="paragraph" w:styleId="Etiqueta">
    <w:name w:val="Etiqueta"/>
    <w:basedOn w:val="_Normal"/>
    <w:pPr>
      <w:spacing w:after="120"/>
      <w:spacing w:before="120"/>
    </w:pPr>
    <w:rPr>
      <w:i/>
      <w:sz w:val="24"/>
      <w:rFonts w:ascii="Tahoma" w:cs="Tahoma" w:hAnsi="Tahoma"/>
    </w:rPr>
  </w:style>
  <w:style w:type="character" w:styleId="FollowedHyperlink">
    <w:name w:val="FollowedHyperlink"/>
    <w:basedOn w:val="Fuente de párrafo predeter.1"/>
    <w:pPr/>
    <w:rPr>
      <w:u w:val="single"/>
      <w:color w:val="800080"/>
    </w:rPr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character" w:styleId="Fuente de p\u225 ?rrafo predeter.1">
    <w:name w:val="Fuente de p\u225 ?rrafo predeter.1"/>
    <w:basedOn w:val="Normal"/>
    <w:pPr/>
    <w:rPr/>
  </w:style>
  <w:style w:type="character" w:styleId="Fuente de p\u225 ?rrafo predeter.2">
    <w:name w:val="Fuente de p\u225 ?rrafo predeter.2"/>
    <w:basedOn w:val="Normal"/>
    <w:pPr/>
    <w:rPr/>
  </w:style>
  <w:style w:type="character" w:styleId="Fuente de párrafo predeter.1">
    <w:name w:val="Fuente de párrafo predeter.1"/>
    <w:basedOn w:val="Normal"/>
    <w:pPr/>
    <w:rPr/>
  </w:style>
  <w:style w:type="character" w:styleId="Fuente de párrafo predeter.2">
    <w:name w:val="Fuente de párrafo predeter.2"/>
    <w:basedOn w:val="Normal"/>
    <w:pPr/>
    <w:rPr/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Nimbus Sans L" w:cs="Nimbus Sans L" w:hAnsi="Nimbus Sans 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Nimbus Sans L" w:cs="Nimbus Sans L" w:hAnsi="Nimbus Sans 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Fuente de párrafo predeter.1"/>
    <w:pPr/>
    <w:rPr>
      <w:u w:val="single"/>
      <w:color w:val="0000ff"/>
    </w:rPr>
  </w:style>
  <w:style w:type="paragraph" w:styleId="Implies List">
    <w:name w:val="Implies List"/>
    <w:pPr>
      <w:ind w:hanging="432"/>
      <w:ind w:left="720"/>
    </w:pPr>
    <w:rPr/>
  </w:style>
  <w:style w:type="paragraph" w:styleId="List">
    <w:name w:val="List"/>
    <w:basedOn w:val="Body Text"/>
    <w:pPr/>
    <w:rPr>
      <w:rFonts w:ascii="Tahoma" w:cs="Tahoma" w:hAnsi="Tahoma"/>
    </w:rPr>
  </w:style>
  <w:style w:type="paragraph" w:styleId="List Paragraph">
    <w:name w:val="List Paragraph"/>
    <w:basedOn w:val="_Normal"/>
    <w:pPr>
      <w:ind w:left="720"/>
    </w:pPr>
    <w:rPr>
      <w:sz w:val="24"/>
      <w:rFonts w:ascii="Times New Roman" w:cs="Times New Roman" w:hAnsi="Times New Roman"/>
    </w:rPr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able Grid">
    <w:name w:val="Table Grid"/>
    <w:basedOn w:val="Normal Table"/>
    <w:pPr/>
    <w:rPr>
      <w:sz w:val="24"/>
      <w:rFonts w:ascii="Times New Roman" w:cs="Times New Roman" w:hAnsi="Times New Roman"/>
    </w:rPr>
  </w:style>
  <w:style w:type="character" w:styleId="Texto de globo Car">
    <w:name w:val="Texto de globo Car"/>
    <w:basedOn w:val="Default Paragraph Font"/>
    <w:pPr/>
    <w:rPr>
      <w:sz w:val="18"/>
      <w:rFonts w:ascii="Lucida Grande" w:cs="Lucida Grande" w:hAnsi="Lucida Grande"/>
    </w:rPr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character" w:styleId="Vi\u241 ?etas">
    <w:name w:val="Vi\u241 ?etas"/>
    <w:basedOn w:val="Normal"/>
    <w:pPr/>
    <w:rPr>
      <w:sz w:val="18"/>
      <w:rFonts w:ascii="StarSymbol" w:cs="StarSymbol" w:hAnsi="StarSymbol"/>
    </w:rPr>
  </w:style>
  <w:style w:type="character" w:styleId="Viñetas">
    <w:name w:val="Viñetas"/>
    <w:basedOn w:val="Normal"/>
    <w:pPr/>
    <w:rPr>
      <w:sz w:val="18"/>
      <w:rFonts w:ascii="StarSymbol" w:cs="StarSymbol" w:hAnsi="StarSymbol"/>
    </w:rPr>
  </w:style>
  <w:style w:type="character" w:styleId="WW-Absatz-Standardschriftart">
    <w:name w:val="WW-Absatz-Standardschriftart"/>
    <w:basedOn w:val="Normal"/>
    <w:pPr/>
    <w:rPr/>
  </w:style>
  <w:style w:type="character" w:styleId="WW-Absatz-Standardschriftart1">
    <w:name w:val="WW-Absatz-Standardschriftart1"/>
    <w:basedOn w:val="Normal"/>
    <w:pPr/>
    <w:rPr/>
  </w:style>
  <w:style w:type="character" w:styleId="WW-Absatz-Standardschriftart11">
    <w:name w:val="WW-Absatz-Standardschriftart11"/>
    <w:basedOn w:val="Normal"/>
    <w:pPr/>
    <w:rPr/>
  </w:style>
  <w:style w:type="character" w:styleId="WW-Absatz-Standardschriftart111">
    <w:name w:val="WW-Absatz-Standardschriftart111"/>
    <w:basedOn w:val="Normal"/>
    <w:pPr/>
    <w:rPr/>
  </w:style>
  <w:style w:type="character" w:styleId="WW-Absatz-Standardschriftart1111">
    <w:name w:val="WW-Absatz-Standardschriftart1111"/>
    <w:basedOn w:val="Normal"/>
    <w:pPr/>
    <w:rPr/>
  </w:style>
  <w:style w:type="character" w:styleId="WW-Absatz-Standardschriftart11111">
    <w:name w:val="WW-Absatz-Standardschriftart11111"/>
    <w:basedOn w:val="Normal"/>
    <w:pPr/>
    <w:rPr/>
  </w:style>
  <w:style w:type="character" w:styleId="WW8Num1z0">
    <w:name w:val="WW8Num1z0"/>
    <w:basedOn w:val="Normal"/>
    <w:pPr/>
    <w:rPr>
      <w:rFonts w:ascii="Wingdings" w:cs="Wingdings" w:hAnsi="Wingdings"/>
    </w:rPr>
  </w:style>
  <w:style w:type="character" w:styleId="WW8Num1z1">
    <w:name w:val="WW8Num1z1"/>
    <w:basedOn w:val="Normal"/>
    <w:pPr/>
    <w:rPr>
      <w:rFonts w:ascii="Courier New" w:cs="Courier New" w:hAnsi="Courier New"/>
    </w:rPr>
  </w:style>
  <w:style w:type="character" w:styleId="WW8Num1z3">
    <w:name w:val="WW8Num1z3"/>
    <w:basedOn w:val="Normal"/>
    <w:pPr/>
    <w:rPr>
      <w:rFonts w:ascii="Symbol" w:cs="Symbol" w:hAnsi="Symbol"/>
    </w:rPr>
  </w:style>
  <w:style w:type="character" w:styleId="WW8Num2z0">
    <w:name w:val="WW8Num2z0"/>
    <w:basedOn w:val="Normal"/>
    <w:pPr/>
    <w:rPr>
      <w:sz w:val="16"/>
      <w:rFonts w:ascii="Wingdings" w:cs="Wingdings" w:hAnsi="Wingdings"/>
    </w:rPr>
  </w:style>
  <w:style w:type="character" w:styleId="WW8Num2z1">
    <w:name w:val="WW8Num2z1"/>
    <w:basedOn w:val="Normal"/>
    <w:pPr/>
    <w:rPr>
      <w:rFonts w:ascii="Courier New" w:cs="Courier New" w:hAnsi="Courier New"/>
    </w:rPr>
  </w:style>
  <w:style w:type="character" w:styleId="WW8Num2z2">
    <w:name w:val="WW8Num2z2"/>
    <w:basedOn w:val="Normal"/>
    <w:pPr/>
    <w:rPr>
      <w:rFonts w:ascii="Wingdings" w:cs="Wingdings" w:hAnsi="Wingdings"/>
    </w:rPr>
  </w:style>
  <w:style w:type="character" w:styleId="WW8Num2z3">
    <w:name w:val="WW8Num2z3"/>
    <w:basedOn w:val="Normal"/>
    <w:pPr/>
    <w:rPr>
      <w:rFonts w:ascii="Symbol" w:cs="Symbol" w:hAnsi="Symbol"/>
    </w:rPr>
  </w:style>
  <w:style w:type="character" w:styleId="WW8Num3z0">
    <w:name w:val="WW8Num3z0"/>
    <w:basedOn w:val="Normal"/>
    <w:pPr/>
    <w:rPr>
      <w:rFonts w:ascii="Wingdings" w:cs="Wingdings" w:hAnsi="Wingdings"/>
    </w:rPr>
  </w:style>
  <w:style w:type="character" w:styleId="WW8Num3z1">
    <w:name w:val="WW8Num3z1"/>
    <w:basedOn w:val="Normal"/>
    <w:pPr/>
    <w:rPr>
      <w:rFonts w:ascii="Courier New" w:cs="Courier New" w:hAnsi="Courier New"/>
    </w:rPr>
  </w:style>
  <w:style w:type="character" w:styleId="WW8Num3z3">
    <w:name w:val="WW8Num3z3"/>
    <w:basedOn w:val="Normal"/>
    <w:pPr/>
    <w:rPr>
      <w:rFonts w:ascii="Symbol" w:cs="Symbol" w:hAnsi="Symbol"/>
    </w:rPr>
  </w:style>
  <w:style w:type="character" w:styleId="WW8Num4z0">
    <w:name w:val="WW8Num4z0"/>
    <w:basedOn w:val="Normal"/>
    <w:pPr/>
    <w:rPr>
      <w:rFonts w:ascii="Wingdings" w:cs="Wingdings" w:hAnsi="Wingdings"/>
    </w:rPr>
  </w:style>
  <w:style w:type="character" w:styleId="WW8Num4z1">
    <w:name w:val="WW8Num4z1"/>
    <w:basedOn w:val="Normal"/>
    <w:pPr/>
    <w:rPr>
      <w:rFonts w:ascii="Courier New" w:cs="Courier New" w:hAnsi="Courier New"/>
    </w:rPr>
  </w:style>
  <w:style w:type="character" w:styleId="WW8Num4z3">
    <w:name w:val="WW8Num4z3"/>
    <w:basedOn w:val="Normal"/>
    <w:pPr/>
    <w:rPr>
      <w:rFonts w:ascii="Symbol" w:cs="Symbol" w:hAnsi="Symbol"/>
    </w:rPr>
  </w:style>
  <w:style w:type="character" w:styleId="WW8Num5z0">
    <w:name w:val="WW8Num5z0"/>
    <w:basedOn w:val="Normal"/>
    <w:pPr/>
    <w:rPr>
      <w:rFonts w:ascii="Wingdings" w:cs="Wingdings" w:hAnsi="Wingdings"/>
    </w:rPr>
  </w:style>
  <w:style w:type="character" w:styleId="WW8Num5z1">
    <w:name w:val="WW8Num5z1"/>
    <w:basedOn w:val="Normal"/>
    <w:pPr/>
    <w:rPr>
      <w:sz w:val="16"/>
      <w:rFonts w:ascii="Wingdings" w:cs="Wingdings" w:hAnsi="Wingdings"/>
    </w:rPr>
  </w:style>
  <w:style w:type="character" w:styleId="WW8Num5z3">
    <w:name w:val="WW8Num5z3"/>
    <w:basedOn w:val="Normal"/>
    <w:pPr/>
    <w:rPr>
      <w:rFonts w:ascii="Symbol" w:cs="Symbol" w:hAnsi="Symbol"/>
    </w:rPr>
  </w:style>
  <w:style w:type="character" w:styleId="WW8Num5z4">
    <w:name w:val="WW8Num5z4"/>
    <w:basedOn w:val="Normal"/>
    <w:pPr/>
    <w:rPr>
      <w:rFonts w:ascii="Courier New" w:cs="Courier New" w:hAnsi="Courier New"/>
    </w:rPr>
  </w:style>
  <w:style w:type="character" w:styleId="WW8Num6z0">
    <w:name w:val="WW8Num6z0"/>
    <w:basedOn w:val="Normal"/>
    <w:pPr/>
    <w:rPr>
      <w:rFonts w:ascii="Wingdings" w:cs="Wingdings" w:hAnsi="Wingdings"/>
    </w:rPr>
  </w:style>
  <w:style w:type="character" w:styleId="WW8Num6z1">
    <w:name w:val="WW8Num6z1"/>
    <w:basedOn w:val="Normal"/>
    <w:pPr/>
    <w:rPr>
      <w:rFonts w:ascii="Courier New" w:cs="Courier New" w:hAnsi="Courier New"/>
    </w:rPr>
  </w:style>
  <w:style w:type="character" w:styleId="WW8Num6z3">
    <w:name w:val="WW8Num6z3"/>
    <w:basedOn w:val="Normal"/>
    <w:pPr/>
    <w:rPr>
      <w:rFonts w:ascii="Symbol" w:cs="Symbol" w:hAnsi="Symbol"/>
    </w:rPr>
  </w:style>
  <w:style w:type="character" w:styleId="WW8Num7z0">
    <w:name w:val="WW8Num7z0"/>
    <w:basedOn w:val="Normal"/>
    <w:pPr/>
    <w:rPr>
      <w:rFonts w:ascii="Wingdings" w:cs="Wingdings" w:hAnsi="Wingdings"/>
    </w:rPr>
  </w:style>
  <w:style w:type="character" w:styleId="WW8Num7z1">
    <w:name w:val="WW8Num7z1"/>
    <w:basedOn w:val="Normal"/>
    <w:pPr/>
    <w:rPr>
      <w:rFonts w:ascii="Courier New" w:cs="Courier New" w:hAnsi="Courier New"/>
    </w:rPr>
  </w:style>
  <w:style w:type="character" w:styleId="WW8Num7z3">
    <w:name w:val="WW8Num7z3"/>
    <w:basedOn w:val="Normal"/>
    <w:pPr/>
    <w:rPr>
      <w:rFonts w:ascii="Symbol" w:cs="Symbol" w:hAnsi="Symbol"/>
    </w:rPr>
  </w:style>
  <w:style w:type="paragraph" w:styleId="_Normal">
    <w:name w:val="_Normal"/>
    <w:basedOn w:val="Normal"/>
    <w:pPr/>
    <w:rPr/>
  </w:style>
  <w:style w:type="paragraph" w:styleId="footer">
    <w:name w:val="footer"/>
    <w:basedOn w:val="_Normal"/>
    <w:pPr>
      <w:jc w:val="both"/>
      <w:spacing w:after="120"/>
      <w:spacing w:before="120"/>
    </w:pPr>
    <w:rPr>
      <w:sz w:val="24"/>
      <w:rFonts w:ascii="Arial" w:cs="Arial" w:hAnsi="Arial"/>
    </w:rPr>
  </w:style>
  <w:style w:type="paragraph" w:styleId="header">
    <w:name w:val="header"/>
    <w:basedOn w:val="_Normal"/>
    <w:pPr>
      <w:jc w:val="both"/>
      <w:spacing w:after="120"/>
      <w:spacing w:before="120"/>
    </w:pPr>
    <w:rPr>
      <w:sz w:val="24"/>
      <w:rFonts w:ascii="Arial" w:cs="Arial" w:hAnsi="Arial"/>
    </w:rPr>
  </w:style>
  <w:style w:type="paragraph" w:styleId="heading 1">
    <w:name w:val="heading 1"/>
    <w:basedOn w:val="_Normal"/>
    <w:next w:val="_Normal"/>
    <w:pPr>
      <w:jc w:val="center"/>
      <w:ind w:left="782"/>
      <w:ind w:right="113"/>
    </w:pPr>
    <w:rPr>
      <w:b/>
      <w:sz w:val="32"/>
      <w:rFonts w:ascii="Century Gothic" w:cs="Century Gothic" w:hAnsi="Century Gothic"/>
    </w:rPr>
  </w:style>
  <w:style w:type="paragraph" w:styleId="Índice">
    <w:name w:val="Índice"/>
    <w:basedOn w:val="_Normal"/>
    <w:pPr/>
    <w:rPr>
      <w:rFonts w:ascii="Tahoma" w:cs="Tahoma" w:hAnsi="Tahoma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hId1" Type="http://schemas.openxmlformats.org/officeDocument/2006/relationships/header" Target="header1.xml"/><Relationship Id="fId2" Type="http://schemas.openxmlformats.org/officeDocument/2006/relationships/footer" Target="footer2.xml"/><Relationship Id="fId3" Type="http://schemas.openxmlformats.org/officeDocument/2006/relationships/footer" Target="footer3.xml"/></Relationships>
</file>