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before="1800" w:after="0"/>
      </w:pPr>
    </w:p>
    <w:p>
      <w:pPr>
        <w:spacing w:before="0" w:after="40"/>
      </w:pPr>
      <w:r>
        <w:rPr>
          <w:b/>
          <w:color w:val="2348C9"/>
          <w:sz w:val="28"/>
          <w:szCs w:val="28"/>
        </w:rPr>
        <w:t xml:space="preserve">HR28</w:t>
      </w:r>
    </w:p>
    <w:p>
      <w:pPr>
        <w:spacing w:before="0" w:after="600"/>
      </w:pPr>
      <w:r>
        <w:rPr>
          <w:color w:val="5A6280"/>
          <w:sz w:val="24"/>
          <w:szCs w:val="24"/>
        </w:rPr>
        <w:t xml:space="preserve">Campaign Intelligence Platform</w:t>
      </w:r>
    </w:p>
    <w:p>
      <w:pPr>
        <w:pStyle w:val="Title"/>
      </w:pPr>
      <w:r>
        <w:rPr/>
        <w:t xml:space="preserve">Security Overview</w:t>
      </w:r>
    </w:p>
    <w:p>
      <w:pPr>
        <w:spacing w:before="0" w:after="900"/>
      </w:pPr>
      <w:r>
        <w:rPr>
          <w:color w:val="5A6280"/>
          <w:sz w:val="30"/>
          <w:szCs w:val="30"/>
        </w:rPr>
        <w:t xml:space="preserve">How HR28 protects your voters, your team and your campaign</w:t>
      </w:r>
    </w:p>
    <w:p>
      <w:pPr>
        <w:spacing w:before="0" w:after="80"/>
      </w:pPr>
      <w:r>
        <w:rPr>
          <w:color w:val="141A2E"/>
          <w:sz w:val="24"/>
          <w:szCs w:val="24"/>
        </w:rPr>
        <w:t xml:space="preserve">Prepared for </w:t>
      </w:r>
      <w:r>
        <w:rPr>
          <w:b/>
          <w:color w:val="141A2E"/>
          <w:sz w:val="24"/>
          <w:szCs w:val="24"/>
        </w:rPr>
        <w:t xml:space="preserve">Hithaai Roohun 2028</w:t>
      </w:r>
    </w:p>
    <w:p>
      <w:pPr>
        <w:spacing w:before="0" w:after="80"/>
      </w:pPr>
      <w:r>
        <w:rPr>
          <w:color w:val="5A6280"/>
          <w:sz w:val="22"/>
          <w:szCs w:val="22"/>
        </w:rPr>
        <w:t xml:space="preserve">October 2026</w:t>
      </w:r>
    </w:p>
    <w:p>
      <w:pPr>
        <w:spacing w:before="0" w:after="1400"/>
      </w:pPr>
      <w:r>
        <w:rPr>
          <w:color w:val="5A6280"/>
          <w:sz w:val="18"/>
          <w:szCs w:val="18"/>
        </w:rPr>
        <w:t xml:space="preserve">Platform version 2a91513</w:t>
      </w:r>
    </w:p>
    <w:tbl>
      <w:tblPr>
        <w:tblW w:w="9360" w:type="dxa"/>
        <w:tblBorders>
          <w:left w:val="single" w:sz="18" w:space="0" w:color="2348C9"/>
        </w:tblBorders>
        <w:tblLayout w:type="fixed"/>
      </w:tblPr>
      <w:tblGrid>
        <w:gridCol w:w="9360"/>
      </w:tblGrid>
      <w:tr>
        <w:tc>
          <w:tcPr>
            <w:tcW w:w="9360" w:type="dxa"/>
            <w:shd w:val="clear" w:color="auto" w:fill="E8EDFC"/>
            <w:tcMar>
              <w:top w:w="90" w:type="dxa"/>
              <w:bottom w:w="90" w:type="dxa"/>
              <w:left w:w="120" w:type="dxa"/>
              <w:right w:w="120" w:type="dxa"/>
            </w:tcMar>
          </w:tcPr>
          <w:p>
            <w:pPr>
              <w:spacing w:before="0" w:after="40"/>
            </w:pPr>
            <w:r>
              <w:rPr>
                <w:b/>
                <w:sz w:val="21"/>
                <w:szCs w:val="21"/>
              </w:rPr>
              <w:t xml:space="preserve">Our promise</w:t>
            </w:r>
          </w:p>
          <w:p>
            <w:pPr>
              <w:spacing w:before="0" w:after="40"/>
            </w:pPr>
            <w:r>
              <w:rPr>
                <w:sz w:val="21"/>
                <w:szCs w:val="21"/>
              </w:rPr>
              <w:t xml:space="preserve">Every protection described in this document is built into HR28 today and was checked against the software itself. Future additions are listed separately under “What comes next”, so you always know what you have now.</w:t>
            </w:r>
          </w:p>
        </w:tc>
      </w:tr>
    </w:tbl>
    <w:p>
      <w:pPr>
        <w:spacing w:before="0" w:after="60"/>
      </w:pPr>
    </w:p>
    <w:p>
      <w:pPr>
        <w:pStyle w:val="Heading1"/>
        <w:pageBreakBefore/>
      </w:pPr>
      <w:r>
        <w:rPr>
          <w:color w:val="2348C9"/>
        </w:rPr>
        <w:t xml:space="preserve">01  </w:t>
      </w:r>
      <w:r>
        <w:rPr/>
        <w:t xml:space="preserve">Security at a glance</w:t>
      </w:r>
    </w:p>
    <w:p>
      <w:pPr/>
      <w:r>
        <w:rPr/>
        <w:t xml:space="preserve">HR28 holds some of the most sensitive information a campaign has: who your voters are, how they feel and what was promised to them. It was designed from the first screen to keep that information in the right hands, while staying simple for people who are not technical.</w:t>
      </w:r>
    </w:p>
    <w:tbl>
      <w:tblPr>
        <w:tblW w:w="9360" w:type="dxa"/>
        <w:tblBorders>
          <w:insideH w:val="single" w:sz="4" w:space="0" w:color="FFFFFF"/>
          <w:insideV w:val="single" w:sz="4" w:space="0" w:color="FFFFFF"/>
        </w:tblBorders>
        <w:tblLayout w:type="fixed"/>
      </w:tblPr>
      <w:tblGrid>
        <w:gridCol w:w="4680"/>
        <w:gridCol w:w="4680"/>
      </w:tblGrid>
      <w:tr>
        <w:trPr>
          <w:cantSplit/>
        </w:trPr>
        <w:tc>
          <w:tcPr>
            <w:tcW w:w="4680" w:type="dxa"/>
            <w:shd w:val="clear" w:color="auto" w:fill="E8EDFC"/>
            <w:tcMar>
              <w:top w:w="90" w:type="dxa"/>
              <w:bottom w:w="90" w:type="dxa"/>
              <w:left w:w="120" w:type="dxa"/>
              <w:right w:w="120" w:type="dxa"/>
            </w:tcMar>
          </w:tcPr>
          <w:p>
            <w:pPr>
              <w:spacing w:before="0" w:after="40"/>
            </w:pPr>
            <w:r>
              <w:rPr>
                <w:b/>
                <w:sz w:val="20"/>
                <w:szCs w:val="20"/>
              </w:rPr>
              <w:t xml:space="preserve">No passwords to steal</w:t>
            </w:r>
          </w:p>
          <w:p>
            <w:pPr>
              <w:spacing w:before="0" w:after="40"/>
            </w:pPr>
            <w:r>
              <w:rPr>
                <w:sz w:val="20"/>
                <w:szCs w:val="20"/>
              </w:rPr>
              <w:t xml:space="preserve">Sign-in uses a personal authorization code plus a one-time code sent by SMS. There is no password to guess, reuse or phish.</w:t>
            </w:r>
          </w:p>
        </w:tc>
        <w:tc>
          <w:tcPr>
            <w:tcW w:w="4680" w:type="dxa"/>
            <w:shd w:val="clear" w:color="auto" w:fill="E8EDFC"/>
            <w:tcMar>
              <w:top w:w="90" w:type="dxa"/>
              <w:bottom w:w="90" w:type="dxa"/>
              <w:left w:w="120" w:type="dxa"/>
              <w:right w:w="120" w:type="dxa"/>
            </w:tcMar>
          </w:tcPr>
          <w:p>
            <w:pPr>
              <w:spacing w:before="0" w:after="40"/>
            </w:pPr>
            <w:r>
              <w:rPr>
                <w:b/>
                <w:sz w:val="20"/>
                <w:szCs w:val="20"/>
              </w:rPr>
              <w:t xml:space="preserve">Codes are never stored</w:t>
            </w:r>
          </w:p>
          <w:p>
            <w:pPr>
              <w:spacing w:before="0" w:after="40"/>
            </w:pPr>
            <w:r>
              <w:rPr>
                <w:sz w:val="20"/>
                <w:szCs w:val="20"/>
              </w:rPr>
              <w:t xml:space="preserve">Neither authorization codes nor SMS codes are kept in the database. Only secure fingerprints made with a secret key are stored.</w:t>
            </w:r>
          </w:p>
        </w:tc>
      </w:tr>
      <w:tr>
        <w:trPr>
          <w:cantSplit/>
        </w:trPr>
        <w:tc>
          <w:tcPr>
            <w:tcW w:w="4680" w:type="dxa"/>
            <w:shd w:val="clear" w:color="auto" w:fill="E8EDFC"/>
            <w:tcMar>
              <w:top w:w="90" w:type="dxa"/>
              <w:bottom w:w="90" w:type="dxa"/>
              <w:left w:w="120" w:type="dxa"/>
              <w:right w:w="120" w:type="dxa"/>
            </w:tcMar>
          </w:tcPr>
          <w:p>
            <w:pPr>
              <w:spacing w:before="0" w:after="40"/>
            </w:pPr>
            <w:r>
              <w:rPr>
                <w:b/>
                <w:sz w:val="20"/>
                <w:szCs w:val="20"/>
              </w:rPr>
              <w:t xml:space="preserve">Everyone sees only their area</w:t>
            </w:r>
          </w:p>
          <w:p>
            <w:pPr>
              <w:spacing w:before="0" w:after="40"/>
            </w:pPr>
            <w:r>
              <w:rPr>
                <w:sz w:val="20"/>
                <w:szCs w:val="20"/>
              </w:rPr>
              <w:t xml:space="preserve">Each user works only with the constituencies and islands assigned to them. The server enforces this on every request.</w:t>
            </w:r>
          </w:p>
        </w:tc>
        <w:tc>
          <w:tcPr>
            <w:tcW w:w="4680" w:type="dxa"/>
            <w:shd w:val="clear" w:color="auto" w:fill="E8EDFC"/>
            <w:tcMar>
              <w:top w:w="90" w:type="dxa"/>
              <w:bottom w:w="90" w:type="dxa"/>
              <w:left w:w="120" w:type="dxa"/>
              <w:right w:w="120" w:type="dxa"/>
            </w:tcMar>
          </w:tcPr>
          <w:p>
            <w:pPr>
              <w:spacing w:before="0" w:after="40"/>
            </w:pPr>
            <w:r>
              <w:rPr>
                <w:b/>
                <w:sz w:val="20"/>
                <w:szCs w:val="20"/>
              </w:rPr>
              <w:t xml:space="preserve">Changes apply instantly</w:t>
            </w:r>
          </w:p>
          <w:p>
            <w:pPr>
              <w:spacing w:before="0" w:after="40"/>
            </w:pPr>
            <w:r>
              <w:rPr>
                <w:sz w:val="20"/>
                <w:szCs w:val="20"/>
              </w:rPr>
              <w:t xml:space="preserve">When a role or area is removed, or an account is switched off, access ends right away, even mid-session.</w:t>
            </w:r>
          </w:p>
        </w:tc>
      </w:tr>
      <w:tr>
        <w:trPr>
          <w:cantSplit/>
        </w:trPr>
        <w:tc>
          <w:tcPr>
            <w:tcW w:w="4680" w:type="dxa"/>
            <w:shd w:val="clear" w:color="auto" w:fill="E8EDFC"/>
            <w:tcMar>
              <w:top w:w="90" w:type="dxa"/>
              <w:bottom w:w="90" w:type="dxa"/>
              <w:left w:w="120" w:type="dxa"/>
              <w:right w:w="120" w:type="dxa"/>
            </w:tcMar>
          </w:tcPr>
          <w:p>
            <w:pPr>
              <w:spacing w:before="0" w:after="40"/>
            </w:pPr>
            <w:r>
              <w:rPr>
                <w:b/>
                <w:sz w:val="20"/>
                <w:szCs w:val="20"/>
              </w:rPr>
              <w:t xml:space="preserve">Every action is recorded</w:t>
            </w:r>
          </w:p>
          <w:p>
            <w:pPr>
              <w:spacing w:before="0" w:after="40"/>
            </w:pPr>
            <w:r>
              <w:rPr>
                <w:sz w:val="20"/>
                <w:szCs w:val="20"/>
              </w:rPr>
              <w:t xml:space="preserve">Creating, changing, deleting, downloading and uploading records all leave an audit entry saying who did what, and when.</w:t>
            </w:r>
          </w:p>
        </w:tc>
        <w:tc>
          <w:tcPr>
            <w:tcW w:w="4680" w:type="dxa"/>
            <w:shd w:val="clear" w:color="auto" w:fill="E8EDFC"/>
            <w:tcMar>
              <w:top w:w="90" w:type="dxa"/>
              <w:bottom w:w="90" w:type="dxa"/>
              <w:left w:w="120" w:type="dxa"/>
              <w:right w:w="120" w:type="dxa"/>
            </w:tcMar>
          </w:tcPr>
          <w:p>
            <w:pPr>
              <w:spacing w:before="0" w:after="40"/>
            </w:pPr>
            <w:r>
              <w:rPr>
                <w:b/>
                <w:sz w:val="20"/>
                <w:szCs w:val="20"/>
              </w:rPr>
              <w:t xml:space="preserve">Built to stop data theft</w:t>
            </w:r>
          </w:p>
          <w:p>
            <w:pPr>
              <w:spacing w:before="0" w:after="40"/>
            </w:pPr>
            <w:r>
              <w:rPr>
                <w:sz w:val="20"/>
                <w:szCs w:val="20"/>
              </w:rPr>
              <w:t xml:space="preserve">Search, download and upload limits stop anyone from copying the voter registry in bulk.</w:t>
            </w:r>
          </w:p>
        </w:tc>
      </w:tr>
      <w:tr>
        <w:trPr>
          <w:cantSplit/>
        </w:trPr>
        <w:tc>
          <w:tcPr>
            <w:tcW w:w="4680" w:type="dxa"/>
            <w:shd w:val="clear" w:color="auto" w:fill="E8EDFC"/>
            <w:tcMar>
              <w:top w:w="90" w:type="dxa"/>
              <w:bottom w:w="90" w:type="dxa"/>
              <w:left w:w="120" w:type="dxa"/>
              <w:right w:w="120" w:type="dxa"/>
            </w:tcMar>
          </w:tcPr>
          <w:p>
            <w:pPr>
              <w:spacing w:before="0" w:after="40"/>
            </w:pPr>
            <w:r>
              <w:rPr>
                <w:b/>
                <w:sz w:val="20"/>
                <w:szCs w:val="20"/>
              </w:rPr>
              <w:t xml:space="preserve">Hardened website</w:t>
            </w:r>
          </w:p>
          <w:p>
            <w:pPr>
              <w:spacing w:before="0" w:after="40"/>
            </w:pPr>
            <w:r>
              <w:rPr>
                <w:sz w:val="20"/>
                <w:szCs w:val="20"/>
              </w:rPr>
              <w:t xml:space="preserve">HTTPS only, locked-down cookies, anti-forgery protection on every form and modern browser security headers.</w:t>
            </w:r>
          </w:p>
        </w:tc>
        <w:tc>
          <w:tcPr>
            <w:tcW w:w="4680" w:type="dxa"/>
            <w:shd w:val="clear" w:color="auto" w:fill="E8EDFC"/>
            <w:tcMar>
              <w:top w:w="90" w:type="dxa"/>
              <w:bottom w:w="90" w:type="dxa"/>
              <w:left w:w="120" w:type="dxa"/>
              <w:right w:w="120" w:type="dxa"/>
            </w:tcMar>
          </w:tcPr>
          <w:p>
            <w:pPr>
              <w:spacing w:before="0" w:after="40"/>
            </w:pPr>
            <w:r>
              <w:rPr>
                <w:b/>
                <w:sz w:val="20"/>
                <w:szCs w:val="20"/>
              </w:rPr>
              <w:t xml:space="preserve">Reviewed and fixed</w:t>
            </w:r>
          </w:p>
          <w:p>
            <w:pPr>
              <w:spacing w:before="0" w:after="40"/>
            </w:pPr>
            <w:r>
              <w:rPr>
                <w:sz w:val="20"/>
                <w:szCs w:val="20"/>
              </w:rPr>
              <w:t xml:space="preserve">A full security review in October 2026 found six issues. All six were fixed and re-tested the same day.</w:t>
            </w:r>
          </w:p>
        </w:tc>
      </w:tr>
    </w:tbl>
    <w:p>
      <w:pPr>
        <w:spacing w:before="0" w:after="60"/>
      </w:pPr>
    </w:p>
    <w:p>
      <w:pPr>
        <w:pStyle w:val="Heading2"/>
        <w:keepNext/>
      </w:pPr>
      <w:r>
        <w:rPr/>
        <w:t xml:space="preserve">The standard we build to</w:t>
      </w:r>
    </w:p>
    <w:p>
      <w:pPr/>
      <w:r>
        <w:rPr/>
        <w:t xml:space="preserve">HR28 targets the </w:t>
      </w:r>
      <w:r>
        <w:rPr>
          <w:b/>
        </w:rPr>
        <w:t xml:space="preserve">OWASP Application Security Verification Standard (ASVS), Level 2</w:t>
      </w:r>
      <w:r>
        <w:rPr/>
        <w:t xml:space="preserve">. This is the internationally recognised benchmark for applications that handle sensitive personal data. Two principles guide every feature:</w:t>
      </w:r>
    </w:p>
    <w:p>
      <w:pPr>
        <w:pStyle w:val="ListBullet"/>
        <w:numPr>
          <w:ilvl w:val="0"/>
          <w:numId w:val="1"/>
        </w:numPr>
      </w:pPr>
      <w:r>
        <w:rPr>
          <w:b/>
        </w:rPr>
        <w:t xml:space="preserve">The server is the gatekeeper.</w:t>
      </w:r>
      <w:r>
        <w:rPr/>
        <w:t xml:space="preserve"> Every rule is enforced by the HR28 server itself. Hiding a button on screen is never the only protection.</w:t>
      </w:r>
    </w:p>
    <w:p>
      <w:pPr>
        <w:pStyle w:val="ListBullet"/>
        <w:numPr>
          <w:ilvl w:val="0"/>
          <w:numId w:val="1"/>
        </w:numPr>
      </w:pPr>
      <w:r>
        <w:rPr>
          <w:b/>
        </w:rPr>
        <w:t xml:space="preserve">Strong and simple.</w:t>
      </w:r>
      <w:r>
        <w:rPr/>
        <w:t xml:space="preserve"> Every control has to be secure and still easy for a non-technical user. Messages are in plain language and always say what to do next.</w:t>
      </w:r>
    </w:p>
    <w:p>
      <w:pPr>
        <w:pStyle w:val="Heading1"/>
        <w:pageBreakBefore/>
      </w:pPr>
      <w:r>
        <w:rPr>
          <w:color w:val="2348C9"/>
        </w:rPr>
        <w:t xml:space="preserve">02  </w:t>
      </w:r>
      <w:r>
        <w:rPr/>
        <w:t xml:space="preserve">Signing in without passwords</w:t>
      </w:r>
    </w:p>
    <w:p>
      <w:pPr/>
      <w:r>
        <w:rPr/>
        <w:t xml:space="preserve">Passwords are the most common way accounts are broken into: they get guessed, reused on other sites or tricked out of people. HR28 does not use them. Signing in needs two separate things:</w:t>
      </w:r>
    </w:p>
    <w:tbl>
      <w:tblPr>
        <w:tblW w:w="9360" w:type="dxa"/>
        <w:tblBorders>
          <w:top w:val="single" w:sz="4" w:space="0" w:color="D5DBEA"/>
          <w:left w:val="single" w:sz="4" w:space="0" w:color="D5DBEA"/>
          <w:bottom w:val="single" w:sz="4" w:space="0" w:color="D5DBEA"/>
          <w:right w:val="single" w:sz="4" w:space="0" w:color="D5DBEA"/>
          <w:insideH w:val="single" w:sz="4" w:space="0" w:color="D5DBEA"/>
          <w:insideV w:val="single" w:sz="4" w:space="0" w:color="D5DBEA"/>
        </w:tblBorders>
        <w:tblLayout w:type="fixed"/>
      </w:tblPr>
      <w:tblGrid>
        <w:gridCol w:w="900"/>
        <w:gridCol w:w="3600"/>
        <w:gridCol w:w="4860"/>
      </w:tblGrid>
      <w:tr>
        <w:trPr>
          <w:tblHeader/>
          <w:cantSplit/>
        </w:trPr>
        <w:tc>
          <w:tcPr>
            <w:tcW w:w="900" w:type="dxa"/>
            <w:shd w:val="clear" w:color="auto" w:fill="141A2E"/>
            <w:tcMar>
              <w:top w:w="90" w:type="dxa"/>
              <w:bottom w:w="90" w:type="dxa"/>
              <w:left w:w="120" w:type="dxa"/>
              <w:right w:w="120" w:type="dxa"/>
            </w:tcMar>
          </w:tcPr>
          <w:p>
            <w:pPr>
              <w:spacing w:before="0" w:after="40"/>
            </w:pPr>
            <w:r>
              <w:rPr>
                <w:b/>
                <w:color w:val="FFFFFF"/>
                <w:sz w:val="19"/>
                <w:szCs w:val="19"/>
              </w:rPr>
              <w:t xml:space="preserve">Step</w:t>
            </w:r>
          </w:p>
        </w:tc>
        <w:tc>
          <w:tcPr>
            <w:tcW w:w="3600" w:type="dxa"/>
            <w:shd w:val="clear" w:color="auto" w:fill="141A2E"/>
            <w:tcMar>
              <w:top w:w="90" w:type="dxa"/>
              <w:bottom w:w="90" w:type="dxa"/>
              <w:left w:w="120" w:type="dxa"/>
              <w:right w:w="120" w:type="dxa"/>
            </w:tcMar>
          </w:tcPr>
          <w:p>
            <w:pPr>
              <w:spacing w:before="0" w:after="40"/>
            </w:pPr>
            <w:r>
              <w:rPr>
                <w:b/>
                <w:color w:val="FFFFFF"/>
                <w:sz w:val="19"/>
                <w:szCs w:val="19"/>
              </w:rPr>
              <w:t xml:space="preserve">What the user does</w:t>
            </w:r>
          </w:p>
        </w:tc>
        <w:tc>
          <w:tcPr>
            <w:tcW w:w="4860" w:type="dxa"/>
            <w:shd w:val="clear" w:color="auto" w:fill="141A2E"/>
            <w:tcMar>
              <w:top w:w="90" w:type="dxa"/>
              <w:bottom w:w="90" w:type="dxa"/>
              <w:left w:w="120" w:type="dxa"/>
              <w:right w:w="120" w:type="dxa"/>
            </w:tcMar>
          </w:tcPr>
          <w:p>
            <w:pPr>
              <w:spacing w:before="0" w:after="40"/>
            </w:pPr>
            <w:r>
              <w:rPr>
                <w:b/>
                <w:color w:val="FFFFFF"/>
                <w:sz w:val="19"/>
                <w:szCs w:val="19"/>
              </w:rPr>
              <w:t xml:space="preserve">Why it is secure</w:t>
            </w:r>
          </w:p>
        </w:tc>
      </w:tr>
      <w:tr>
        <w:trPr>
          <w:cantSplit/>
        </w:trPr>
        <w:tc>
          <w:tcPr>
            <w:tcW w:w="900" w:type="dxa"/>
            <w:tcMar>
              <w:top w:w="90" w:type="dxa"/>
              <w:bottom w:w="90" w:type="dxa"/>
              <w:left w:w="120" w:type="dxa"/>
              <w:right w:w="120" w:type="dxa"/>
            </w:tcMar>
          </w:tcPr>
          <w:p>
            <w:pPr>
              <w:spacing w:before="0" w:after="40"/>
            </w:pPr>
            <w:r>
              <w:rPr>
                <w:b/>
                <w:sz w:val="20"/>
                <w:szCs w:val="20"/>
              </w:rPr>
              <w:t xml:space="preserve">1</w:t>
            </w:r>
          </w:p>
        </w:tc>
        <w:tc>
          <w:tcPr>
            <w:tcW w:w="3600" w:type="dxa"/>
            <w:tcMar>
              <w:top w:w="90" w:type="dxa"/>
              <w:bottom w:w="90" w:type="dxa"/>
              <w:left w:w="120" w:type="dxa"/>
              <w:right w:w="120" w:type="dxa"/>
            </w:tcMar>
          </w:tcPr>
          <w:p>
            <w:pPr>
              <w:spacing w:before="0" w:after="40"/>
            </w:pPr>
            <w:r>
              <w:rPr>
                <w:sz w:val="20"/>
                <w:szCs w:val="20"/>
              </w:rPr>
              <w:t xml:space="preserve">Types their </w:t>
            </w:r>
            <w:r>
              <w:rPr>
                <w:b/>
                <w:sz w:val="20"/>
                <w:szCs w:val="20"/>
              </w:rPr>
              <w:t xml:space="preserve">authorization code</w:t>
            </w:r>
            <w:r>
              <w:rPr>
                <w:sz w:val="20"/>
                <w:szCs w:val="20"/>
              </w:rPr>
              <w:t xml:space="preserve">, for example ABCD-EFGH</w:t>
            </w:r>
          </w:p>
        </w:tc>
        <w:tc>
          <w:tcPr>
            <w:tcW w:w="4860" w:type="dxa"/>
            <w:tcMar>
              <w:top w:w="90" w:type="dxa"/>
              <w:bottom w:w="90" w:type="dxa"/>
              <w:left w:w="120" w:type="dxa"/>
              <w:right w:w="120" w:type="dxa"/>
            </w:tcMar>
          </w:tcPr>
          <w:p>
            <w:pPr>
              <w:spacing w:before="0" w:after="40"/>
            </w:pPr>
            <w:r>
              <w:rPr>
                <w:sz w:val="20"/>
                <w:szCs w:val="20"/>
              </w:rPr>
              <w:t xml:space="preserve">8 characters chosen by a cryptographically secure random generator. Shown once only, when issued; nobody can look it up afterwards, not even an administrator.</w:t>
            </w:r>
          </w:p>
        </w:tc>
      </w:tr>
      <w:tr>
        <w:trPr>
          <w:cantSplit/>
        </w:trPr>
        <w:tc>
          <w:tcPr>
            <w:tcW w:w="900" w:type="dxa"/>
            <w:shd w:val="clear" w:color="auto" w:fill="F6F7FB"/>
            <w:tcMar>
              <w:top w:w="90" w:type="dxa"/>
              <w:bottom w:w="90" w:type="dxa"/>
              <w:left w:w="120" w:type="dxa"/>
              <w:right w:w="120" w:type="dxa"/>
            </w:tcMar>
          </w:tcPr>
          <w:p>
            <w:pPr>
              <w:spacing w:before="0" w:after="40"/>
            </w:pPr>
            <w:r>
              <w:rPr>
                <w:b/>
                <w:sz w:val="20"/>
                <w:szCs w:val="20"/>
              </w:rPr>
              <w:t xml:space="preserve">2</w:t>
            </w:r>
          </w:p>
        </w:tc>
        <w:tc>
          <w:tcPr>
            <w:tcW w:w="3600" w:type="dxa"/>
            <w:shd w:val="clear" w:color="auto" w:fill="F6F7FB"/>
            <w:tcMar>
              <w:top w:w="90" w:type="dxa"/>
              <w:bottom w:w="90" w:type="dxa"/>
              <w:left w:w="120" w:type="dxa"/>
              <w:right w:w="120" w:type="dxa"/>
            </w:tcMar>
          </w:tcPr>
          <w:p>
            <w:pPr>
              <w:spacing w:before="0" w:after="40"/>
            </w:pPr>
            <w:r>
              <w:rPr>
                <w:sz w:val="20"/>
                <w:szCs w:val="20"/>
              </w:rPr>
              <w:t xml:space="preserve">Receives a </w:t>
            </w:r>
            <w:r>
              <w:rPr>
                <w:b/>
                <w:sz w:val="20"/>
                <w:szCs w:val="20"/>
              </w:rPr>
              <w:t xml:space="preserve">6-digit code by SMS</w:t>
            </w:r>
          </w:p>
        </w:tc>
        <w:tc>
          <w:tcPr>
            <w:tcW w:w="4860" w:type="dxa"/>
            <w:shd w:val="clear" w:color="auto" w:fill="F6F7FB"/>
            <w:tcMar>
              <w:top w:w="90" w:type="dxa"/>
              <w:bottom w:w="90" w:type="dxa"/>
              <w:left w:w="120" w:type="dxa"/>
              <w:right w:w="120" w:type="dxa"/>
            </w:tcMar>
          </w:tcPr>
          <w:p>
            <w:pPr>
              <w:spacing w:before="0" w:after="40"/>
            </w:pPr>
            <w:r>
              <w:rPr>
                <w:sz w:val="20"/>
                <w:szCs w:val="20"/>
              </w:rPr>
              <w:t xml:space="preserve">Generated by a secure random source, valid for a few minutes (5 by default) and usable only once.</w:t>
            </w:r>
          </w:p>
        </w:tc>
      </w:tr>
      <w:tr>
        <w:trPr>
          <w:cantSplit/>
        </w:trPr>
        <w:tc>
          <w:tcPr>
            <w:tcW w:w="900" w:type="dxa"/>
            <w:tcMar>
              <w:top w:w="90" w:type="dxa"/>
              <w:bottom w:w="90" w:type="dxa"/>
              <w:left w:w="120" w:type="dxa"/>
              <w:right w:w="120" w:type="dxa"/>
            </w:tcMar>
          </w:tcPr>
          <w:p>
            <w:pPr>
              <w:spacing w:before="0" w:after="40"/>
            </w:pPr>
            <w:r>
              <w:rPr>
                <w:b/>
                <w:sz w:val="20"/>
                <w:szCs w:val="20"/>
              </w:rPr>
              <w:t xml:space="preserve">3</w:t>
            </w:r>
          </w:p>
        </w:tc>
        <w:tc>
          <w:tcPr>
            <w:tcW w:w="3600" w:type="dxa"/>
            <w:tcMar>
              <w:top w:w="90" w:type="dxa"/>
              <w:bottom w:w="90" w:type="dxa"/>
              <w:left w:w="120" w:type="dxa"/>
              <w:right w:w="120" w:type="dxa"/>
            </w:tcMar>
          </w:tcPr>
          <w:p>
            <w:pPr>
              <w:spacing w:before="0" w:after="40"/>
            </w:pPr>
            <w:r>
              <w:rPr>
                <w:sz w:val="20"/>
                <w:szCs w:val="20"/>
              </w:rPr>
              <w:t xml:space="preserve">Types the SMS code</w:t>
            </w:r>
          </w:p>
        </w:tc>
        <w:tc>
          <w:tcPr>
            <w:tcW w:w="4860" w:type="dxa"/>
            <w:tcMar>
              <w:top w:w="90" w:type="dxa"/>
              <w:bottom w:w="90" w:type="dxa"/>
              <w:left w:w="120" w:type="dxa"/>
              <w:right w:w="120" w:type="dxa"/>
            </w:tcMar>
          </w:tcPr>
          <w:p>
            <w:pPr>
              <w:spacing w:before="0" w:after="40"/>
            </w:pPr>
            <w:r>
              <w:rPr>
                <w:sz w:val="20"/>
                <w:szCs w:val="20"/>
              </w:rPr>
              <w:t xml:space="preserve">Checked in a way that leaks nothing through timing. On success a signed session pass is issued, valid for at most one hour.</w:t>
            </w:r>
          </w:p>
        </w:tc>
      </w:tr>
    </w:tbl>
    <w:p>
      <w:pPr>
        <w:spacing w:before="0" w:after="60"/>
      </w:pPr>
    </w:p>
    <w:p>
      <w:pPr>
        <w:pStyle w:val="Heading2"/>
        <w:keepNext/>
      </w:pPr>
      <w:r>
        <w:rPr/>
        <w:t xml:space="preserve">Built-in safeguards</w:t>
      </w:r>
    </w:p>
    <w:p>
      <w:pPr>
        <w:pStyle w:val="ListBullet"/>
        <w:numPr>
          <w:ilvl w:val="0"/>
          <w:numId w:val="1"/>
        </w:numPr>
      </w:pPr>
      <w:r>
        <w:rPr>
          <w:b/>
        </w:rPr>
        <w:t xml:space="preserve">Codes are never stored in readable form.</w:t>
      </w:r>
      <w:r>
        <w:rPr/>
        <w:t xml:space="preserve"> The database holds only a keyed fingerprint (HMAC-SHA256) of each code. Even a full copy of the database would reveal no usable codes.</w:t>
      </w:r>
    </w:p>
    <w:p>
      <w:pPr>
        <w:pStyle w:val="ListBullet"/>
        <w:numPr>
          <w:ilvl w:val="0"/>
          <w:numId w:val="1"/>
        </w:numPr>
      </w:pPr>
      <w:r>
        <w:rPr>
          <w:b/>
        </w:rPr>
        <w:t xml:space="preserve">Every SMS carries a warning:</w:t>
      </w:r>
      <w:r>
        <w:rPr/>
        <w:t xml:space="preserve"> “Never share this code. HR28 staff will never ask for it.”</w:t>
      </w:r>
    </w:p>
    <w:p>
      <w:pPr>
        <w:pStyle w:val="ListBullet"/>
        <w:numPr>
          <w:ilvl w:val="0"/>
          <w:numId w:val="1"/>
        </w:numPr>
      </w:pPr>
      <w:r>
        <w:rPr>
          <w:b/>
        </w:rPr>
        <w:t xml:space="preserve">Lost or exposed codes are easy to replace.</w:t>
      </w:r>
      <w:r>
        <w:rPr/>
        <w:t xml:space="preserve"> An administrator presses “Reset code”. The old code stops working at once, and the reset is recorded.</w:t>
      </w:r>
    </w:p>
    <w:p>
      <w:pPr>
        <w:pStyle w:val="ListBullet"/>
        <w:numPr>
          <w:ilvl w:val="0"/>
          <w:numId w:val="1"/>
        </w:numPr>
      </w:pPr>
      <w:r>
        <w:rPr>
          <w:b/>
        </w:rPr>
        <w:t xml:space="preserve">Messages give nothing away.</w:t>
      </w:r>
      <w:r>
        <w:rPr/>
        <w:t xml:space="preserve"> An attacker cannot use the sign-in screen to find out whether an account or phone number exists.</w:t>
      </w:r>
    </w:p>
    <w:p>
      <w:pPr>
        <w:pStyle w:val="ListBullet"/>
        <w:numPr>
          <w:ilvl w:val="0"/>
          <w:numId w:val="1"/>
        </w:numPr>
      </w:pPr>
      <w:r>
        <w:rPr>
          <w:b/>
        </w:rPr>
        <w:t xml:space="preserve">Switched-off accounts are locked out at once,</w:t>
      </w:r>
      <w:r>
        <w:rPr/>
        <w:t xml:space="preserve"> including anyone who is signed in at that moment.</w:t>
      </w:r>
    </w:p>
    <w:p>
      <w:pPr>
        <w:pStyle w:val="ListBullet"/>
        <w:numPr>
          <w:ilvl w:val="0"/>
          <w:numId w:val="1"/>
        </w:numPr>
      </w:pPr>
      <w:r>
        <w:rPr>
          <w:b/>
        </w:rPr>
        <w:t xml:space="preserve">Sessions end automatically</w:t>
      </w:r>
      <w:r>
        <w:rPr/>
        <w:t xml:space="preserve"> after 20 minutes of inactivity, and in any case after one hour.</w:t>
      </w:r>
    </w:p>
    <w:p>
      <w:pPr>
        <w:pStyle w:val="ListBullet"/>
        <w:numPr>
          <w:ilvl w:val="0"/>
          <w:numId w:val="1"/>
        </w:numPr>
      </w:pPr>
      <w:r>
        <w:rPr>
          <w:b/>
        </w:rPr>
        <w:t xml:space="preserve">Signing out is protected,</w:t>
      </w:r>
      <w:r>
        <w:rPr/>
        <w:t xml:space="preserve"> so another website cannot sign your users out or interfere with their session.</w:t>
      </w:r>
    </w:p>
    <w:p>
      <w:pPr>
        <w:pStyle w:val="Heading1"/>
        <w:pageBreakBefore/>
      </w:pPr>
      <w:r>
        <w:rPr>
          <w:color w:val="2348C9"/>
        </w:rPr>
        <w:t xml:space="preserve">03  </w:t>
      </w:r>
      <w:r>
        <w:rPr/>
        <w:t xml:space="preserve">Protection against guessing and abuse</w:t>
      </w:r>
    </w:p>
    <w:p>
      <w:pPr/>
      <w:r>
        <w:rPr/>
        <w:t xml:space="preserve">Automated attacks try thousands of codes or flood phones with messages. HR28 sets limits per account and per internet connection, so an attack stalls within seconds while normal users never notice.</w:t>
      </w:r>
    </w:p>
    <w:tbl>
      <w:tblPr>
        <w:tblW w:w="9360" w:type="dxa"/>
        <w:tblBorders>
          <w:top w:val="single" w:sz="4" w:space="0" w:color="D5DBEA"/>
          <w:left w:val="single" w:sz="4" w:space="0" w:color="D5DBEA"/>
          <w:bottom w:val="single" w:sz="4" w:space="0" w:color="D5DBEA"/>
          <w:right w:val="single" w:sz="4" w:space="0" w:color="D5DBEA"/>
          <w:insideH w:val="single" w:sz="4" w:space="0" w:color="D5DBEA"/>
          <w:insideV w:val="single" w:sz="4" w:space="0" w:color="D5DBEA"/>
        </w:tblBorders>
        <w:tblLayout w:type="fixed"/>
      </w:tblPr>
      <w:tblGrid>
        <w:gridCol w:w="3100"/>
        <w:gridCol w:w="2500"/>
        <w:gridCol w:w="3760"/>
      </w:tblGrid>
      <w:tr>
        <w:trPr>
          <w:tblHeader/>
          <w:cantSplit/>
        </w:trPr>
        <w:tc>
          <w:tcPr>
            <w:tcW w:w="3100" w:type="dxa"/>
            <w:shd w:val="clear" w:color="auto" w:fill="141A2E"/>
            <w:tcMar>
              <w:top w:w="90" w:type="dxa"/>
              <w:bottom w:w="90" w:type="dxa"/>
              <w:left w:w="120" w:type="dxa"/>
              <w:right w:w="120" w:type="dxa"/>
            </w:tcMar>
          </w:tcPr>
          <w:p>
            <w:pPr>
              <w:spacing w:before="0" w:after="40"/>
            </w:pPr>
            <w:r>
              <w:rPr>
                <w:b/>
                <w:color w:val="FFFFFF"/>
                <w:sz w:val="19"/>
                <w:szCs w:val="19"/>
              </w:rPr>
              <w:t xml:space="preserve">Protection</w:t>
            </w:r>
          </w:p>
        </w:tc>
        <w:tc>
          <w:tcPr>
            <w:tcW w:w="2500" w:type="dxa"/>
            <w:shd w:val="clear" w:color="auto" w:fill="141A2E"/>
            <w:tcMar>
              <w:top w:w="90" w:type="dxa"/>
              <w:bottom w:w="90" w:type="dxa"/>
              <w:left w:w="120" w:type="dxa"/>
              <w:right w:w="120" w:type="dxa"/>
            </w:tcMar>
          </w:tcPr>
          <w:p>
            <w:pPr>
              <w:spacing w:before="0" w:after="40"/>
            </w:pPr>
            <w:r>
              <w:rPr>
                <w:b/>
                <w:color w:val="FFFFFF"/>
                <w:sz w:val="19"/>
                <w:szCs w:val="19"/>
              </w:rPr>
              <w:t xml:space="preserve">Limit</w:t>
            </w:r>
          </w:p>
        </w:tc>
        <w:tc>
          <w:tcPr>
            <w:tcW w:w="3760" w:type="dxa"/>
            <w:shd w:val="clear" w:color="auto" w:fill="141A2E"/>
            <w:tcMar>
              <w:top w:w="90" w:type="dxa"/>
              <w:bottom w:w="90" w:type="dxa"/>
              <w:left w:w="120" w:type="dxa"/>
              <w:right w:w="120" w:type="dxa"/>
            </w:tcMar>
          </w:tcPr>
          <w:p>
            <w:pPr>
              <w:spacing w:before="0" w:after="40"/>
            </w:pPr>
            <w:r>
              <w:rPr>
                <w:b/>
                <w:color w:val="FFFFFF"/>
                <w:sz w:val="19"/>
                <w:szCs w:val="19"/>
              </w:rPr>
              <w:t xml:space="preserve">Effect</w:t>
            </w:r>
          </w:p>
        </w:tc>
      </w:tr>
      <w:tr>
        <w:trPr>
          <w:cantSplit/>
        </w:trPr>
        <w:tc>
          <w:tcPr>
            <w:tcW w:w="3100" w:type="dxa"/>
            <w:tcMar>
              <w:top w:w="90" w:type="dxa"/>
              <w:bottom w:w="90" w:type="dxa"/>
              <w:left w:w="120" w:type="dxa"/>
              <w:right w:w="120" w:type="dxa"/>
            </w:tcMar>
          </w:tcPr>
          <w:p>
            <w:pPr>
              <w:spacing w:before="0" w:after="40"/>
            </w:pPr>
            <w:r>
              <w:rPr>
                <w:b/>
                <w:sz w:val="20"/>
                <w:szCs w:val="20"/>
              </w:rPr>
              <w:t xml:space="preserve">Wait between codes</w:t>
            </w:r>
          </w:p>
        </w:tc>
        <w:tc>
          <w:tcPr>
            <w:tcW w:w="2500" w:type="dxa"/>
            <w:tcMar>
              <w:top w:w="90" w:type="dxa"/>
              <w:bottom w:w="90" w:type="dxa"/>
              <w:left w:w="120" w:type="dxa"/>
              <w:right w:w="120" w:type="dxa"/>
            </w:tcMar>
          </w:tcPr>
          <w:p>
            <w:pPr>
              <w:spacing w:before="0" w:after="40"/>
            </w:pPr>
            <w:r>
              <w:rPr>
                <w:sz w:val="20"/>
                <w:szCs w:val="20"/>
              </w:rPr>
              <w:t xml:space="preserve">60 seconds</w:t>
            </w:r>
          </w:p>
        </w:tc>
        <w:tc>
          <w:tcPr>
            <w:tcW w:w="3760" w:type="dxa"/>
            <w:tcMar>
              <w:top w:w="90" w:type="dxa"/>
              <w:bottom w:w="90" w:type="dxa"/>
              <w:left w:w="120" w:type="dxa"/>
              <w:right w:w="120" w:type="dxa"/>
            </w:tcMar>
          </w:tcPr>
          <w:p>
            <w:pPr>
              <w:spacing w:before="0" w:after="40"/>
            </w:pPr>
            <w:r>
              <w:rPr>
                <w:sz w:val="20"/>
                <w:szCs w:val="20"/>
              </w:rPr>
              <w:t xml:space="preserve">Stops phones being flooded with messages</w:t>
            </w:r>
          </w:p>
        </w:tc>
      </w:tr>
      <w:tr>
        <w:trPr>
          <w:cantSplit/>
        </w:trPr>
        <w:tc>
          <w:tcPr>
            <w:tcW w:w="3100" w:type="dxa"/>
            <w:shd w:val="clear" w:color="auto" w:fill="F6F7FB"/>
            <w:tcMar>
              <w:top w:w="90" w:type="dxa"/>
              <w:bottom w:w="90" w:type="dxa"/>
              <w:left w:w="120" w:type="dxa"/>
              <w:right w:w="120" w:type="dxa"/>
            </w:tcMar>
          </w:tcPr>
          <w:p>
            <w:pPr>
              <w:spacing w:before="0" w:after="40"/>
            </w:pPr>
            <w:r>
              <w:rPr>
                <w:b/>
                <w:sz w:val="20"/>
                <w:szCs w:val="20"/>
              </w:rPr>
              <w:t xml:space="preserve">Codes per account</w:t>
            </w:r>
          </w:p>
        </w:tc>
        <w:tc>
          <w:tcPr>
            <w:tcW w:w="2500" w:type="dxa"/>
            <w:shd w:val="clear" w:color="auto" w:fill="F6F7FB"/>
            <w:tcMar>
              <w:top w:w="90" w:type="dxa"/>
              <w:bottom w:w="90" w:type="dxa"/>
              <w:left w:w="120" w:type="dxa"/>
              <w:right w:w="120" w:type="dxa"/>
            </w:tcMar>
          </w:tcPr>
          <w:p>
            <w:pPr>
              <w:spacing w:before="0" w:after="40"/>
            </w:pPr>
            <w:r>
              <w:rPr>
                <w:sz w:val="20"/>
                <w:szCs w:val="20"/>
              </w:rPr>
              <w:t xml:space="preserve">5 per hour</w:t>
            </w:r>
          </w:p>
        </w:tc>
        <w:tc>
          <w:tcPr>
            <w:tcW w:w="3760" w:type="dxa"/>
            <w:shd w:val="clear" w:color="auto" w:fill="F6F7FB"/>
            <w:tcMar>
              <w:top w:w="90" w:type="dxa"/>
              <w:bottom w:w="90" w:type="dxa"/>
              <w:left w:w="120" w:type="dxa"/>
              <w:right w:w="120" w:type="dxa"/>
            </w:tcMar>
          </w:tcPr>
          <w:p>
            <w:pPr>
              <w:spacing w:before="0" w:after="40"/>
            </w:pPr>
            <w:r>
              <w:rPr>
                <w:sz w:val="20"/>
                <w:szCs w:val="20"/>
              </w:rPr>
              <w:t xml:space="preserve">Caps how many codes one account can request</w:t>
            </w:r>
          </w:p>
        </w:tc>
      </w:tr>
      <w:tr>
        <w:trPr>
          <w:cantSplit/>
        </w:trPr>
        <w:tc>
          <w:tcPr>
            <w:tcW w:w="3100" w:type="dxa"/>
            <w:tcMar>
              <w:top w:w="90" w:type="dxa"/>
              <w:bottom w:w="90" w:type="dxa"/>
              <w:left w:w="120" w:type="dxa"/>
              <w:right w:w="120" w:type="dxa"/>
            </w:tcMar>
          </w:tcPr>
          <w:p>
            <w:pPr>
              <w:spacing w:before="0" w:after="40"/>
            </w:pPr>
            <w:r>
              <w:rPr>
                <w:b/>
                <w:sz w:val="20"/>
                <w:szCs w:val="20"/>
              </w:rPr>
              <w:t xml:space="preserve">Wrong tries per code</w:t>
            </w:r>
          </w:p>
        </w:tc>
        <w:tc>
          <w:tcPr>
            <w:tcW w:w="2500" w:type="dxa"/>
            <w:tcMar>
              <w:top w:w="90" w:type="dxa"/>
              <w:bottom w:w="90" w:type="dxa"/>
              <w:left w:w="120" w:type="dxa"/>
              <w:right w:w="120" w:type="dxa"/>
            </w:tcMar>
          </w:tcPr>
          <w:p>
            <w:pPr>
              <w:spacing w:before="0" w:after="40"/>
            </w:pPr>
            <w:r>
              <w:rPr>
                <w:sz w:val="20"/>
                <w:szCs w:val="20"/>
              </w:rPr>
              <w:t xml:space="preserve">5 (adjustable)</w:t>
            </w:r>
          </w:p>
        </w:tc>
        <w:tc>
          <w:tcPr>
            <w:tcW w:w="3760" w:type="dxa"/>
            <w:tcMar>
              <w:top w:w="90" w:type="dxa"/>
              <w:bottom w:w="90" w:type="dxa"/>
              <w:left w:w="120" w:type="dxa"/>
              <w:right w:w="120" w:type="dxa"/>
            </w:tcMar>
          </w:tcPr>
          <w:p>
            <w:pPr>
              <w:spacing w:before="0" w:after="40"/>
            </w:pPr>
            <w:r>
              <w:rPr>
                <w:sz w:val="20"/>
                <w:szCs w:val="20"/>
              </w:rPr>
              <w:t xml:space="preserve">After that the code is cancelled</w:t>
            </w:r>
          </w:p>
        </w:tc>
      </w:tr>
      <w:tr>
        <w:trPr>
          <w:cantSplit/>
        </w:trPr>
        <w:tc>
          <w:tcPr>
            <w:tcW w:w="3100" w:type="dxa"/>
            <w:shd w:val="clear" w:color="auto" w:fill="F6F7FB"/>
            <w:tcMar>
              <w:top w:w="90" w:type="dxa"/>
              <w:bottom w:w="90" w:type="dxa"/>
              <w:left w:w="120" w:type="dxa"/>
              <w:right w:w="120" w:type="dxa"/>
            </w:tcMar>
          </w:tcPr>
          <w:p>
            <w:pPr>
              <w:spacing w:before="0" w:after="40"/>
            </w:pPr>
            <w:r>
              <w:rPr>
                <w:b/>
                <w:sz w:val="20"/>
                <w:szCs w:val="20"/>
              </w:rPr>
              <w:t xml:space="preserve">Account lockout</w:t>
            </w:r>
          </w:p>
        </w:tc>
        <w:tc>
          <w:tcPr>
            <w:tcW w:w="2500" w:type="dxa"/>
            <w:shd w:val="clear" w:color="auto" w:fill="F6F7FB"/>
            <w:tcMar>
              <w:top w:w="90" w:type="dxa"/>
              <w:bottom w:w="90" w:type="dxa"/>
              <w:left w:w="120" w:type="dxa"/>
              <w:right w:w="120" w:type="dxa"/>
            </w:tcMar>
          </w:tcPr>
          <w:p>
            <w:pPr>
              <w:spacing w:before="0" w:after="40"/>
            </w:pPr>
            <w:r>
              <w:rPr>
                <w:sz w:val="20"/>
                <w:szCs w:val="20"/>
              </w:rPr>
              <w:t xml:space="preserve">10 wrong codes in a row</w:t>
            </w:r>
          </w:p>
        </w:tc>
        <w:tc>
          <w:tcPr>
            <w:tcW w:w="3760" w:type="dxa"/>
            <w:shd w:val="clear" w:color="auto" w:fill="F6F7FB"/>
            <w:tcMar>
              <w:top w:w="90" w:type="dxa"/>
              <w:bottom w:w="90" w:type="dxa"/>
              <w:left w:w="120" w:type="dxa"/>
              <w:right w:w="120" w:type="dxa"/>
            </w:tcMar>
          </w:tcPr>
          <w:p>
            <w:pPr>
              <w:spacing w:before="0" w:after="40"/>
            </w:pPr>
            <w:r>
              <w:rPr>
                <w:sz w:val="20"/>
                <w:szCs w:val="20"/>
              </w:rPr>
              <w:t xml:space="preserve">Sign-in for that account is paused for 15 minutes</w:t>
            </w:r>
          </w:p>
        </w:tc>
      </w:tr>
      <w:tr>
        <w:trPr>
          <w:cantSplit/>
        </w:trPr>
        <w:tc>
          <w:tcPr>
            <w:tcW w:w="3100" w:type="dxa"/>
            <w:tcMar>
              <w:top w:w="90" w:type="dxa"/>
              <w:bottom w:w="90" w:type="dxa"/>
              <w:left w:w="120" w:type="dxa"/>
              <w:right w:w="120" w:type="dxa"/>
            </w:tcMar>
          </w:tcPr>
          <w:p>
            <w:pPr>
              <w:spacing w:before="0" w:after="40"/>
            </w:pPr>
            <w:r>
              <w:rPr>
                <w:b/>
                <w:sz w:val="20"/>
                <w:szCs w:val="20"/>
              </w:rPr>
              <w:t xml:space="preserve">Code requests per connection</w:t>
            </w:r>
          </w:p>
        </w:tc>
        <w:tc>
          <w:tcPr>
            <w:tcW w:w="2500" w:type="dxa"/>
            <w:tcMar>
              <w:top w:w="90" w:type="dxa"/>
              <w:bottom w:w="90" w:type="dxa"/>
              <w:left w:w="120" w:type="dxa"/>
              <w:right w:w="120" w:type="dxa"/>
            </w:tcMar>
          </w:tcPr>
          <w:p>
            <w:pPr>
              <w:spacing w:before="0" w:after="40"/>
            </w:pPr>
            <w:r>
              <w:rPr>
                <w:sz w:val="20"/>
                <w:szCs w:val="20"/>
              </w:rPr>
              <w:t xml:space="preserve">10 per 5 minutes</w:t>
            </w:r>
          </w:p>
        </w:tc>
        <w:tc>
          <w:tcPr>
            <w:tcW w:w="3760" w:type="dxa"/>
            <w:tcMar>
              <w:top w:w="90" w:type="dxa"/>
              <w:bottom w:w="90" w:type="dxa"/>
              <w:left w:w="120" w:type="dxa"/>
              <w:right w:w="120" w:type="dxa"/>
            </w:tcMar>
          </w:tcPr>
          <w:p>
            <w:pPr>
              <w:spacing w:before="0" w:after="40"/>
            </w:pPr>
            <w:r>
              <w:rPr>
                <w:sz w:val="20"/>
                <w:szCs w:val="20"/>
              </w:rPr>
              <w:t xml:space="preserve">Slows down attacks from one location</w:t>
            </w:r>
          </w:p>
        </w:tc>
      </w:tr>
      <w:tr>
        <w:trPr>
          <w:cantSplit/>
        </w:trPr>
        <w:tc>
          <w:tcPr>
            <w:tcW w:w="3100" w:type="dxa"/>
            <w:shd w:val="clear" w:color="auto" w:fill="F6F7FB"/>
            <w:tcMar>
              <w:top w:w="90" w:type="dxa"/>
              <w:bottom w:w="90" w:type="dxa"/>
              <w:left w:w="120" w:type="dxa"/>
              <w:right w:w="120" w:type="dxa"/>
            </w:tcMar>
          </w:tcPr>
          <w:p>
            <w:pPr>
              <w:spacing w:before="0" w:after="40"/>
            </w:pPr>
            <w:r>
              <w:rPr>
                <w:b/>
                <w:sz w:val="20"/>
                <w:szCs w:val="20"/>
              </w:rPr>
              <w:t xml:space="preserve">Code checks per connection</w:t>
            </w:r>
          </w:p>
        </w:tc>
        <w:tc>
          <w:tcPr>
            <w:tcW w:w="2500" w:type="dxa"/>
            <w:shd w:val="clear" w:color="auto" w:fill="F6F7FB"/>
            <w:tcMar>
              <w:top w:w="90" w:type="dxa"/>
              <w:bottom w:w="90" w:type="dxa"/>
              <w:left w:w="120" w:type="dxa"/>
              <w:right w:w="120" w:type="dxa"/>
            </w:tcMar>
          </w:tcPr>
          <w:p>
            <w:pPr>
              <w:spacing w:before="0" w:after="40"/>
            </w:pPr>
            <w:r>
              <w:rPr>
                <w:sz w:val="20"/>
                <w:szCs w:val="20"/>
              </w:rPr>
              <w:t xml:space="preserve">20 per 5 minutes</w:t>
            </w:r>
          </w:p>
        </w:tc>
        <w:tc>
          <w:tcPr>
            <w:tcW w:w="3760" w:type="dxa"/>
            <w:shd w:val="clear" w:color="auto" w:fill="F6F7FB"/>
            <w:tcMar>
              <w:top w:w="90" w:type="dxa"/>
              <w:bottom w:w="90" w:type="dxa"/>
              <w:left w:w="120" w:type="dxa"/>
              <w:right w:w="120" w:type="dxa"/>
            </w:tcMar>
          </w:tcPr>
          <w:p>
            <w:pPr>
              <w:spacing w:before="0" w:after="40"/>
            </w:pPr>
            <w:r>
              <w:rPr>
                <w:sz w:val="20"/>
                <w:szCs w:val="20"/>
              </w:rPr>
              <w:t xml:space="preserve">Stops code guessing from one location</w:t>
            </w:r>
          </w:p>
        </w:tc>
      </w:tr>
      <w:tr>
        <w:trPr>
          <w:cantSplit/>
        </w:trPr>
        <w:tc>
          <w:tcPr>
            <w:tcW w:w="3100" w:type="dxa"/>
            <w:tcMar>
              <w:top w:w="90" w:type="dxa"/>
              <w:bottom w:w="90" w:type="dxa"/>
              <w:left w:w="120" w:type="dxa"/>
              <w:right w:w="120" w:type="dxa"/>
            </w:tcMar>
          </w:tcPr>
          <w:p>
            <w:pPr>
              <w:spacing w:before="0" w:after="40"/>
            </w:pPr>
            <w:r>
              <w:rPr>
                <w:b/>
                <w:sz w:val="20"/>
                <w:szCs w:val="20"/>
              </w:rPr>
              <w:t xml:space="preserve">Voter searches</w:t>
            </w:r>
          </w:p>
        </w:tc>
        <w:tc>
          <w:tcPr>
            <w:tcW w:w="2500" w:type="dxa"/>
            <w:tcMar>
              <w:top w:w="90" w:type="dxa"/>
              <w:bottom w:w="90" w:type="dxa"/>
              <w:left w:w="120" w:type="dxa"/>
              <w:right w:w="120" w:type="dxa"/>
            </w:tcMar>
          </w:tcPr>
          <w:p>
            <w:pPr>
              <w:spacing w:before="0" w:after="40"/>
            </w:pPr>
            <w:r>
              <w:rPr>
                <w:sz w:val="20"/>
                <w:szCs w:val="20"/>
              </w:rPr>
              <w:t xml:space="preserve">120 per minute per user</w:t>
            </w:r>
          </w:p>
        </w:tc>
        <w:tc>
          <w:tcPr>
            <w:tcW w:w="3760" w:type="dxa"/>
            <w:tcMar>
              <w:top w:w="90" w:type="dxa"/>
              <w:bottom w:w="90" w:type="dxa"/>
              <w:left w:w="120" w:type="dxa"/>
              <w:right w:w="120" w:type="dxa"/>
            </w:tcMar>
          </w:tcPr>
          <w:p>
            <w:pPr>
              <w:spacing w:before="0" w:after="40"/>
            </w:pPr>
            <w:r>
              <w:rPr>
                <w:sz w:val="20"/>
                <w:szCs w:val="20"/>
              </w:rPr>
              <w:t xml:space="preserve">Prevents scripted harvesting of the registry</w:t>
            </w:r>
          </w:p>
        </w:tc>
      </w:tr>
      <w:tr>
        <w:trPr>
          <w:cantSplit/>
        </w:trPr>
        <w:tc>
          <w:tcPr>
            <w:tcW w:w="3100" w:type="dxa"/>
            <w:shd w:val="clear" w:color="auto" w:fill="F6F7FB"/>
            <w:tcMar>
              <w:top w:w="90" w:type="dxa"/>
              <w:bottom w:w="90" w:type="dxa"/>
              <w:left w:w="120" w:type="dxa"/>
              <w:right w:w="120" w:type="dxa"/>
            </w:tcMar>
          </w:tcPr>
          <w:p>
            <w:pPr>
              <w:spacing w:before="0" w:after="40"/>
            </w:pPr>
            <w:r>
              <w:rPr>
                <w:b/>
                <w:sz w:val="20"/>
                <w:szCs w:val="20"/>
              </w:rPr>
              <w:t xml:space="preserve">Report downloads</w:t>
            </w:r>
          </w:p>
        </w:tc>
        <w:tc>
          <w:tcPr>
            <w:tcW w:w="2500" w:type="dxa"/>
            <w:shd w:val="clear" w:color="auto" w:fill="F6F7FB"/>
            <w:tcMar>
              <w:top w:w="90" w:type="dxa"/>
              <w:bottom w:w="90" w:type="dxa"/>
              <w:left w:w="120" w:type="dxa"/>
              <w:right w:w="120" w:type="dxa"/>
            </w:tcMar>
          </w:tcPr>
          <w:p>
            <w:pPr>
              <w:spacing w:before="0" w:after="40"/>
            </w:pPr>
            <w:r>
              <w:rPr>
                <w:sz w:val="20"/>
                <w:szCs w:val="20"/>
              </w:rPr>
              <w:t xml:space="preserve">20 per hour per user</w:t>
            </w:r>
          </w:p>
        </w:tc>
        <w:tc>
          <w:tcPr>
            <w:tcW w:w="3760" w:type="dxa"/>
            <w:shd w:val="clear" w:color="auto" w:fill="F6F7FB"/>
            <w:tcMar>
              <w:top w:w="90" w:type="dxa"/>
              <w:bottom w:w="90" w:type="dxa"/>
              <w:left w:w="120" w:type="dxa"/>
              <w:right w:w="120" w:type="dxa"/>
            </w:tcMar>
          </w:tcPr>
          <w:p>
            <w:pPr>
              <w:spacing w:before="0" w:after="40"/>
            </w:pPr>
            <w:r>
              <w:rPr>
                <w:sz w:val="20"/>
                <w:szCs w:val="20"/>
              </w:rPr>
              <w:t xml:space="preserve">Prevents bulk copying through exports</w:t>
            </w:r>
          </w:p>
        </w:tc>
      </w:tr>
      <w:tr>
        <w:trPr>
          <w:cantSplit/>
        </w:trPr>
        <w:tc>
          <w:tcPr>
            <w:tcW w:w="3100" w:type="dxa"/>
            <w:tcMar>
              <w:top w:w="90" w:type="dxa"/>
              <w:bottom w:w="90" w:type="dxa"/>
              <w:left w:w="120" w:type="dxa"/>
              <w:right w:w="120" w:type="dxa"/>
            </w:tcMar>
          </w:tcPr>
          <w:p>
            <w:pPr>
              <w:spacing w:before="0" w:after="40"/>
            </w:pPr>
            <w:r>
              <w:rPr>
                <w:b/>
                <w:sz w:val="20"/>
                <w:szCs w:val="20"/>
              </w:rPr>
              <w:t xml:space="preserve">Voter list uploads</w:t>
            </w:r>
          </w:p>
        </w:tc>
        <w:tc>
          <w:tcPr>
            <w:tcW w:w="2500" w:type="dxa"/>
            <w:tcMar>
              <w:top w:w="90" w:type="dxa"/>
              <w:bottom w:w="90" w:type="dxa"/>
              <w:left w:w="120" w:type="dxa"/>
              <w:right w:w="120" w:type="dxa"/>
            </w:tcMar>
          </w:tcPr>
          <w:p>
            <w:pPr>
              <w:spacing w:before="0" w:after="40"/>
            </w:pPr>
            <w:r>
              <w:rPr>
                <w:sz w:val="20"/>
                <w:szCs w:val="20"/>
              </w:rPr>
              <w:t xml:space="preserve">10 per hour per user</w:t>
            </w:r>
          </w:p>
        </w:tc>
        <w:tc>
          <w:tcPr>
            <w:tcW w:w="3760" w:type="dxa"/>
            <w:tcMar>
              <w:top w:w="90" w:type="dxa"/>
              <w:bottom w:w="90" w:type="dxa"/>
              <w:left w:w="120" w:type="dxa"/>
              <w:right w:w="120" w:type="dxa"/>
            </w:tcMar>
          </w:tcPr>
          <w:p>
            <w:pPr>
              <w:spacing w:before="0" w:after="40"/>
            </w:pPr>
            <w:r>
              <w:rPr>
                <w:sz w:val="20"/>
                <w:szCs w:val="20"/>
              </w:rPr>
              <w:t xml:space="preserve">Prevents mass changes to the registry</w:t>
            </w:r>
          </w:p>
        </w:tc>
      </w:tr>
    </w:tbl>
    <w:p>
      <w:pPr>
        <w:spacing w:before="0" w:after="60"/>
      </w:pPr>
    </w:p>
    <w:p>
      <w:pPr/>
      <w:r>
        <w:rPr>
          <w:color w:val="5A6280"/>
          <w:sz w:val="20"/>
          <w:szCs w:val="20"/>
        </w:rPr>
        <w:t xml:space="preserve">Attackers cannot dodge the connection limits by faking their internet address, because HR28 only accepts address information from its own trusted servers.</w:t>
      </w:r>
    </w:p>
    <w:p>
      <w:pPr>
        <w:pStyle w:val="Heading1"/>
        <w:pageBreakBefore/>
      </w:pPr>
      <w:r>
        <w:rPr>
          <w:color w:val="2348C9"/>
        </w:rPr>
        <w:t xml:space="preserve">04  </w:t>
      </w:r>
      <w:r>
        <w:rPr/>
        <w:t xml:space="preserve">The right access for every person</w:t>
      </w:r>
    </w:p>
    <w:p>
      <w:pPr/>
      <w:r>
        <w:rPr/>
        <w:t xml:space="preserve">HR28 separates </w:t>
      </w:r>
      <w:r>
        <w:rPr>
          <w:b/>
        </w:rPr>
        <w:t xml:space="preserve">what</w:t>
      </w:r>
      <w:r>
        <w:rPr/>
        <w:t xml:space="preserve"> a person can do (their role) from </w:t>
      </w:r>
      <w:r>
        <w:rPr>
          <w:b/>
        </w:rPr>
        <w:t xml:space="preserve">which records</w:t>
      </w:r>
      <w:r>
        <w:rPr/>
        <w:t xml:space="preserve"> they can do it to (their areas). One person can hold several roles and several areas, and HR28 combines them so access is never wider than intended.</w:t>
      </w:r>
    </w:p>
    <w:tbl>
      <w:tblPr>
        <w:tblW w:w="9360" w:type="dxa"/>
        <w:tblBorders>
          <w:top w:val="single" w:sz="4" w:space="0" w:color="D5DBEA"/>
          <w:left w:val="single" w:sz="4" w:space="0" w:color="D5DBEA"/>
          <w:bottom w:val="single" w:sz="4" w:space="0" w:color="D5DBEA"/>
          <w:right w:val="single" w:sz="4" w:space="0" w:color="D5DBEA"/>
          <w:insideH w:val="single" w:sz="4" w:space="0" w:color="D5DBEA"/>
          <w:insideV w:val="single" w:sz="4" w:space="0" w:color="D5DBEA"/>
        </w:tblBorders>
        <w:tblLayout w:type="fixed"/>
      </w:tblPr>
      <w:tblGrid>
        <w:gridCol w:w="2600"/>
        <w:gridCol w:w="2000"/>
        <w:gridCol w:w="4760"/>
      </w:tblGrid>
      <w:tr>
        <w:trPr>
          <w:tblHeader/>
          <w:cantSplit/>
        </w:trPr>
        <w:tc>
          <w:tcPr>
            <w:tcW w:w="2600" w:type="dxa"/>
            <w:shd w:val="clear" w:color="auto" w:fill="141A2E"/>
            <w:tcMar>
              <w:top w:w="90" w:type="dxa"/>
              <w:bottom w:w="90" w:type="dxa"/>
              <w:left w:w="120" w:type="dxa"/>
              <w:right w:w="120" w:type="dxa"/>
            </w:tcMar>
          </w:tcPr>
          <w:p>
            <w:pPr>
              <w:spacing w:before="0" w:after="40"/>
            </w:pPr>
            <w:r>
              <w:rPr>
                <w:b/>
                <w:color w:val="FFFFFF"/>
                <w:sz w:val="19"/>
                <w:szCs w:val="19"/>
              </w:rPr>
              <w:t xml:space="preserve">Role</w:t>
            </w:r>
          </w:p>
        </w:tc>
        <w:tc>
          <w:tcPr>
            <w:tcW w:w="2000" w:type="dxa"/>
            <w:shd w:val="clear" w:color="auto" w:fill="141A2E"/>
            <w:tcMar>
              <w:top w:w="90" w:type="dxa"/>
              <w:bottom w:w="90" w:type="dxa"/>
              <w:left w:w="120" w:type="dxa"/>
              <w:right w:w="120" w:type="dxa"/>
            </w:tcMar>
          </w:tcPr>
          <w:p>
            <w:pPr>
              <w:spacing w:before="0" w:after="40"/>
            </w:pPr>
            <w:r>
              <w:rPr>
                <w:b/>
                <w:color w:val="FFFFFF"/>
                <w:sz w:val="19"/>
                <w:szCs w:val="19"/>
              </w:rPr>
              <w:t xml:space="preserve">Sees</w:t>
            </w:r>
          </w:p>
        </w:tc>
        <w:tc>
          <w:tcPr>
            <w:tcW w:w="4760" w:type="dxa"/>
            <w:shd w:val="clear" w:color="auto" w:fill="141A2E"/>
            <w:tcMar>
              <w:top w:w="90" w:type="dxa"/>
              <w:bottom w:w="90" w:type="dxa"/>
              <w:left w:w="120" w:type="dxa"/>
              <w:right w:w="120" w:type="dxa"/>
            </w:tcMar>
          </w:tcPr>
          <w:p>
            <w:pPr>
              <w:spacing w:before="0" w:after="40"/>
            </w:pPr>
            <w:r>
              <w:rPr>
                <w:b/>
                <w:color w:val="FFFFFF"/>
                <w:sz w:val="19"/>
                <w:szCs w:val="19"/>
              </w:rPr>
              <w:t xml:space="preserve">Can do</w:t>
            </w:r>
          </w:p>
        </w:tc>
      </w:tr>
      <w:tr>
        <w:trPr>
          <w:cantSplit/>
        </w:trPr>
        <w:tc>
          <w:tcPr>
            <w:tcW w:w="2600" w:type="dxa"/>
            <w:tcMar>
              <w:top w:w="90" w:type="dxa"/>
              <w:bottom w:w="90" w:type="dxa"/>
              <w:left w:w="120" w:type="dxa"/>
              <w:right w:w="120" w:type="dxa"/>
            </w:tcMar>
          </w:tcPr>
          <w:p>
            <w:pPr>
              <w:spacing w:before="0" w:after="40"/>
            </w:pPr>
            <w:r>
              <w:rPr>
                <w:b/>
                <w:sz w:val="20"/>
                <w:szCs w:val="20"/>
              </w:rPr>
              <w:t xml:space="preserve">Administrator</w:t>
            </w:r>
          </w:p>
        </w:tc>
        <w:tc>
          <w:tcPr>
            <w:tcW w:w="2000" w:type="dxa"/>
            <w:tcMar>
              <w:top w:w="90" w:type="dxa"/>
              <w:bottom w:w="90" w:type="dxa"/>
              <w:left w:w="120" w:type="dxa"/>
              <w:right w:w="120" w:type="dxa"/>
            </w:tcMar>
          </w:tcPr>
          <w:p>
            <w:pPr>
              <w:spacing w:before="0" w:after="40"/>
            </w:pPr>
            <w:r>
              <w:rPr>
                <w:sz w:val="20"/>
                <w:szCs w:val="20"/>
              </w:rPr>
              <w:t xml:space="preserve">All records</w:t>
            </w:r>
          </w:p>
        </w:tc>
        <w:tc>
          <w:tcPr>
            <w:tcW w:w="4760" w:type="dxa"/>
            <w:tcMar>
              <w:top w:w="90" w:type="dxa"/>
              <w:bottom w:w="90" w:type="dxa"/>
              <w:left w:w="120" w:type="dxa"/>
              <w:right w:w="120" w:type="dxa"/>
            </w:tcMar>
          </w:tcPr>
          <w:p>
            <w:pPr>
              <w:spacing w:before="0" w:after="40"/>
            </w:pPr>
            <w:r>
              <w:rPr>
                <w:sz w:val="20"/>
                <w:szCs w:val="20"/>
              </w:rPr>
              <w:t xml:space="preserve">Everything, including managing users, roles, areas, rights and system settings</w:t>
            </w:r>
          </w:p>
        </w:tc>
      </w:tr>
      <w:tr>
        <w:trPr>
          <w:cantSplit/>
        </w:trPr>
        <w:tc>
          <w:tcPr>
            <w:tcW w:w="2600" w:type="dxa"/>
            <w:shd w:val="clear" w:color="auto" w:fill="F6F7FB"/>
            <w:tcMar>
              <w:top w:w="90" w:type="dxa"/>
              <w:bottom w:w="90" w:type="dxa"/>
              <w:left w:w="120" w:type="dxa"/>
              <w:right w:w="120" w:type="dxa"/>
            </w:tcMar>
          </w:tcPr>
          <w:p>
            <w:pPr>
              <w:spacing w:before="0" w:after="40"/>
            </w:pPr>
            <w:r>
              <w:rPr>
                <w:b/>
                <w:sz w:val="20"/>
                <w:szCs w:val="20"/>
              </w:rPr>
              <w:t xml:space="preserve">National Administrator</w:t>
            </w:r>
          </w:p>
        </w:tc>
        <w:tc>
          <w:tcPr>
            <w:tcW w:w="2000" w:type="dxa"/>
            <w:shd w:val="clear" w:color="auto" w:fill="F6F7FB"/>
            <w:tcMar>
              <w:top w:w="90" w:type="dxa"/>
              <w:bottom w:w="90" w:type="dxa"/>
              <w:left w:w="120" w:type="dxa"/>
              <w:right w:w="120" w:type="dxa"/>
            </w:tcMar>
          </w:tcPr>
          <w:p>
            <w:pPr>
              <w:spacing w:before="0" w:after="40"/>
            </w:pPr>
            <w:r>
              <w:rPr>
                <w:sz w:val="20"/>
                <w:szCs w:val="20"/>
              </w:rPr>
              <w:t xml:space="preserve">All records</w:t>
            </w:r>
          </w:p>
        </w:tc>
        <w:tc>
          <w:tcPr>
            <w:tcW w:w="4760" w:type="dxa"/>
            <w:shd w:val="clear" w:color="auto" w:fill="F6F7FB"/>
            <w:tcMar>
              <w:top w:w="90" w:type="dxa"/>
              <w:bottom w:w="90" w:type="dxa"/>
              <w:left w:w="120" w:type="dxa"/>
              <w:right w:w="120" w:type="dxa"/>
            </w:tcMar>
          </w:tcPr>
          <w:p>
            <w:pPr>
              <w:spacing w:before="0" w:after="40"/>
            </w:pPr>
            <w:r>
              <w:rPr>
                <w:sz w:val="20"/>
                <w:szCs w:val="20"/>
              </w:rPr>
              <w:t xml:space="preserve">Manages constituencies and islands, uploads voter lists and deletes voters. Cannot manage users.</w:t>
            </w:r>
          </w:p>
        </w:tc>
      </w:tr>
      <w:tr>
        <w:trPr>
          <w:cantSplit/>
        </w:trPr>
        <w:tc>
          <w:tcPr>
            <w:tcW w:w="2600" w:type="dxa"/>
            <w:tcMar>
              <w:top w:w="90" w:type="dxa"/>
              <w:bottom w:w="90" w:type="dxa"/>
              <w:left w:w="120" w:type="dxa"/>
              <w:right w:w="120" w:type="dxa"/>
            </w:tcMar>
          </w:tcPr>
          <w:p>
            <w:pPr>
              <w:spacing w:before="0" w:after="40"/>
            </w:pPr>
            <w:r>
              <w:rPr>
                <w:b/>
                <w:sz w:val="20"/>
                <w:szCs w:val="20"/>
              </w:rPr>
              <w:t xml:space="preserve">Constituency Administrator</w:t>
            </w:r>
          </w:p>
        </w:tc>
        <w:tc>
          <w:tcPr>
            <w:tcW w:w="2000" w:type="dxa"/>
            <w:tcMar>
              <w:top w:w="90" w:type="dxa"/>
              <w:bottom w:w="90" w:type="dxa"/>
              <w:left w:w="120" w:type="dxa"/>
              <w:right w:w="120" w:type="dxa"/>
            </w:tcMar>
          </w:tcPr>
          <w:p>
            <w:pPr>
              <w:spacing w:before="0" w:after="40"/>
            </w:pPr>
            <w:r>
              <w:rPr>
                <w:sz w:val="20"/>
                <w:szCs w:val="20"/>
              </w:rPr>
              <w:t xml:space="preserve">Their constituencies</w:t>
            </w:r>
          </w:p>
        </w:tc>
        <w:tc>
          <w:tcPr>
            <w:tcW w:w="4760" w:type="dxa"/>
            <w:tcMar>
              <w:top w:w="90" w:type="dxa"/>
              <w:bottom w:w="90" w:type="dxa"/>
              <w:left w:w="120" w:type="dxa"/>
              <w:right w:w="120" w:type="dxa"/>
            </w:tcMar>
          </w:tcPr>
          <w:p>
            <w:pPr>
              <w:spacing w:before="0" w:after="40"/>
            </w:pPr>
            <w:r>
              <w:rPr>
                <w:sz w:val="20"/>
                <w:szCs w:val="20"/>
              </w:rPr>
              <w:t xml:space="preserve">Day-to-day campaign work in their constituencies</w:t>
            </w:r>
          </w:p>
        </w:tc>
      </w:tr>
      <w:tr>
        <w:trPr>
          <w:cantSplit/>
        </w:trPr>
        <w:tc>
          <w:tcPr>
            <w:tcW w:w="2600" w:type="dxa"/>
            <w:shd w:val="clear" w:color="auto" w:fill="F6F7FB"/>
            <w:tcMar>
              <w:top w:w="90" w:type="dxa"/>
              <w:bottom w:w="90" w:type="dxa"/>
              <w:left w:w="120" w:type="dxa"/>
              <w:right w:w="120" w:type="dxa"/>
            </w:tcMar>
          </w:tcPr>
          <w:p>
            <w:pPr>
              <w:spacing w:before="0" w:after="40"/>
            </w:pPr>
            <w:r>
              <w:rPr>
                <w:b/>
                <w:sz w:val="20"/>
                <w:szCs w:val="20"/>
              </w:rPr>
              <w:t xml:space="preserve">Island Administrator</w:t>
            </w:r>
          </w:p>
        </w:tc>
        <w:tc>
          <w:tcPr>
            <w:tcW w:w="2000" w:type="dxa"/>
            <w:shd w:val="clear" w:color="auto" w:fill="F6F7FB"/>
            <w:tcMar>
              <w:top w:w="90" w:type="dxa"/>
              <w:bottom w:w="90" w:type="dxa"/>
              <w:left w:w="120" w:type="dxa"/>
              <w:right w:w="120" w:type="dxa"/>
            </w:tcMar>
          </w:tcPr>
          <w:p>
            <w:pPr>
              <w:spacing w:before="0" w:after="40"/>
            </w:pPr>
            <w:r>
              <w:rPr>
                <w:sz w:val="20"/>
                <w:szCs w:val="20"/>
              </w:rPr>
              <w:t xml:space="preserve">Their islands</w:t>
            </w:r>
          </w:p>
        </w:tc>
        <w:tc>
          <w:tcPr>
            <w:tcW w:w="4760" w:type="dxa"/>
            <w:shd w:val="clear" w:color="auto" w:fill="F6F7FB"/>
            <w:tcMar>
              <w:top w:w="90" w:type="dxa"/>
              <w:bottom w:w="90" w:type="dxa"/>
              <w:left w:w="120" w:type="dxa"/>
              <w:right w:w="120" w:type="dxa"/>
            </w:tcMar>
          </w:tcPr>
          <w:p>
            <w:pPr>
              <w:spacing w:before="0" w:after="40"/>
            </w:pPr>
            <w:r>
              <w:rPr>
                <w:sz w:val="20"/>
                <w:szCs w:val="20"/>
              </w:rPr>
              <w:t xml:space="preserve">Day-to-day campaign work on their islands</w:t>
            </w:r>
          </w:p>
        </w:tc>
      </w:tr>
      <w:tr>
        <w:trPr>
          <w:cantSplit/>
        </w:trPr>
        <w:tc>
          <w:tcPr>
            <w:tcW w:w="2600" w:type="dxa"/>
            <w:tcMar>
              <w:top w:w="90" w:type="dxa"/>
              <w:bottom w:w="90" w:type="dxa"/>
              <w:left w:w="120" w:type="dxa"/>
              <w:right w:w="120" w:type="dxa"/>
            </w:tcMar>
          </w:tcPr>
          <w:p>
            <w:pPr>
              <w:spacing w:before="0" w:after="40"/>
            </w:pPr>
            <w:r>
              <w:rPr>
                <w:b/>
                <w:sz w:val="20"/>
                <w:szCs w:val="20"/>
              </w:rPr>
              <w:t xml:space="preserve">Collector</w:t>
            </w:r>
          </w:p>
        </w:tc>
        <w:tc>
          <w:tcPr>
            <w:tcW w:w="2000" w:type="dxa"/>
            <w:tcMar>
              <w:top w:w="90" w:type="dxa"/>
              <w:bottom w:w="90" w:type="dxa"/>
              <w:left w:w="120" w:type="dxa"/>
              <w:right w:w="120" w:type="dxa"/>
            </w:tcMar>
          </w:tcPr>
          <w:p>
            <w:pPr>
              <w:spacing w:before="0" w:after="40"/>
            </w:pPr>
            <w:r>
              <w:rPr>
                <w:sz w:val="20"/>
                <w:szCs w:val="20"/>
              </w:rPr>
              <w:t xml:space="preserve">Their areas</w:t>
            </w:r>
          </w:p>
        </w:tc>
        <w:tc>
          <w:tcPr>
            <w:tcW w:w="4760" w:type="dxa"/>
            <w:tcMar>
              <w:top w:w="90" w:type="dxa"/>
              <w:bottom w:w="90" w:type="dxa"/>
              <w:left w:w="120" w:type="dxa"/>
              <w:right w:w="120" w:type="dxa"/>
            </w:tcMar>
          </w:tcPr>
          <w:p>
            <w:pPr>
              <w:spacing w:before="0" w:after="40"/>
            </w:pPr>
            <w:r>
              <w:rPr>
                <w:sz w:val="20"/>
                <w:szCs w:val="20"/>
              </w:rPr>
              <w:t xml:space="preserve">Records voters, encounters, pledges and influencer links</w:t>
            </w:r>
          </w:p>
        </w:tc>
      </w:tr>
      <w:tr>
        <w:trPr>
          <w:cantSplit/>
        </w:trPr>
        <w:tc>
          <w:tcPr>
            <w:tcW w:w="2600" w:type="dxa"/>
            <w:shd w:val="clear" w:color="auto" w:fill="F6F7FB"/>
            <w:tcMar>
              <w:top w:w="90" w:type="dxa"/>
              <w:bottom w:w="90" w:type="dxa"/>
              <w:left w:w="120" w:type="dxa"/>
              <w:right w:w="120" w:type="dxa"/>
            </w:tcMar>
          </w:tcPr>
          <w:p>
            <w:pPr>
              <w:spacing w:before="0" w:after="40"/>
            </w:pPr>
            <w:r>
              <w:rPr>
                <w:b/>
                <w:sz w:val="20"/>
                <w:szCs w:val="20"/>
              </w:rPr>
              <w:t xml:space="preserve">Reporter</w:t>
            </w:r>
          </w:p>
        </w:tc>
        <w:tc>
          <w:tcPr>
            <w:tcW w:w="2000" w:type="dxa"/>
            <w:shd w:val="clear" w:color="auto" w:fill="F6F7FB"/>
            <w:tcMar>
              <w:top w:w="90" w:type="dxa"/>
              <w:bottom w:w="90" w:type="dxa"/>
              <w:left w:w="120" w:type="dxa"/>
              <w:right w:w="120" w:type="dxa"/>
            </w:tcMar>
          </w:tcPr>
          <w:p>
            <w:pPr>
              <w:spacing w:before="0" w:after="40"/>
            </w:pPr>
            <w:r>
              <w:rPr>
                <w:sz w:val="20"/>
                <w:szCs w:val="20"/>
              </w:rPr>
              <w:t xml:space="preserve">Their areas</w:t>
            </w:r>
          </w:p>
        </w:tc>
        <w:tc>
          <w:tcPr>
            <w:tcW w:w="4760" w:type="dxa"/>
            <w:shd w:val="clear" w:color="auto" w:fill="F6F7FB"/>
            <w:tcMar>
              <w:top w:w="90" w:type="dxa"/>
              <w:bottom w:w="90" w:type="dxa"/>
              <w:left w:w="120" w:type="dxa"/>
              <w:right w:w="120" w:type="dxa"/>
            </w:tcMar>
          </w:tcPr>
          <w:p>
            <w:pPr>
              <w:spacing w:before="0" w:after="40"/>
            </w:pPr>
            <w:r>
              <w:rPr>
                <w:sz w:val="20"/>
                <w:szCs w:val="20"/>
              </w:rPr>
              <w:t xml:space="preserve">Reads reports only. The server refuses any change.</w:t>
            </w:r>
          </w:p>
        </w:tc>
      </w:tr>
    </w:tbl>
    <w:p>
      <w:pPr>
        <w:spacing w:before="0" w:after="60"/>
      </w:pPr>
    </w:p>
    <w:p>
      <w:pPr>
        <w:pStyle w:val="Heading2"/>
        <w:keepNext/>
      </w:pPr>
      <w:r>
        <w:rPr/>
        <w:t xml:space="preserve">What makes it strong</w:t>
      </w:r>
    </w:p>
    <w:p>
      <w:pPr>
        <w:pStyle w:val="ListBullet"/>
        <w:numPr>
          <w:ilvl w:val="0"/>
          <w:numId w:val="1"/>
        </w:numPr>
      </w:pPr>
      <w:r>
        <w:rPr>
          <w:b/>
        </w:rPr>
        <w:t xml:space="preserve">Checked on every request.</w:t>
      </w:r>
      <w:r>
        <w:rPr/>
        <w:t xml:space="preserve"> Each action is checked live against the person's current roles and areas, not against what was true when they signed in. Changes take effect within seconds.</w:t>
      </w:r>
    </w:p>
    <w:p>
      <w:pPr>
        <w:pStyle w:val="ListBullet"/>
        <w:numPr>
          <w:ilvl w:val="0"/>
          <w:numId w:val="1"/>
        </w:numPr>
      </w:pPr>
      <w:r>
        <w:rPr>
          <w:b/>
        </w:rPr>
        <w:t xml:space="preserve">No way around the areas.</w:t>
      </w:r>
      <w:r>
        <w:rPr/>
        <w:t xml:space="preserve"> Lists, searches, the dashboard, reports and downloads only ever include records inside the person's areas. Opening a record from outside them, even with a direct link, is refused.</w:t>
      </w:r>
    </w:p>
    <w:p>
      <w:pPr>
        <w:pStyle w:val="ListBullet"/>
        <w:numPr>
          <w:ilvl w:val="0"/>
          <w:numId w:val="1"/>
        </w:numPr>
      </w:pPr>
      <w:r>
        <w:rPr>
          <w:b/>
        </w:rPr>
        <w:t xml:space="preserve">Sensitive moves are reserved.</w:t>
      </w:r>
      <w:r>
        <w:rPr/>
        <w:t xml:space="preserve"> Only administrators can move a voter to another constituency or island, delete voters or upload voter lists.</w:t>
      </w:r>
    </w:p>
    <w:p>
      <w:pPr>
        <w:pStyle w:val="ListBullet"/>
        <w:numPr>
          <w:ilvl w:val="0"/>
          <w:numId w:val="1"/>
        </w:numPr>
      </w:pPr>
      <w:r>
        <w:rPr>
          <w:b/>
        </w:rPr>
        <w:t xml:space="preserve">Extra rights are granted one at a time.</w:t>
      </w:r>
      <w:r>
        <w:rPr/>
        <w:t xml:space="preserve"> Actions such as editing or deleting influencers belong to no role by default. The Administrator grants them as named rights to a whole role or to one person, and the server still checks that the record is in that person's areas.</w:t>
      </w:r>
    </w:p>
    <w:p>
      <w:pPr>
        <w:pStyle w:val="ListBullet"/>
        <w:numPr>
          <w:ilvl w:val="0"/>
          <w:numId w:val="1"/>
        </w:numPr>
      </w:pPr>
      <w:r>
        <w:rPr>
          <w:b/>
        </w:rPr>
        <w:t xml:space="preserve">Deletions are deliberate.</w:t>
      </w:r>
      <w:r>
        <w:rPr/>
        <w:t xml:space="preserve"> Permanent deletion asks for confirmation and shows what will be removed. The audit trail keeps the name and ID of what was deleted.</w:t>
      </w:r>
    </w:p>
    <w:p>
      <w:pPr>
        <w:pStyle w:val="ListBullet"/>
        <w:numPr>
          <w:ilvl w:val="0"/>
          <w:numId w:val="1"/>
        </w:numPr>
      </w:pPr>
      <w:r>
        <w:rPr>
          <w:b/>
        </w:rPr>
        <w:t xml:space="preserve">Paid features stay paid.</w:t>
      </w:r>
      <w:r>
        <w:rPr/>
        <w:t xml:space="preserve"> Optional modules are switched on only by the platform owner, outside the application. No one inside HR28, not even an Administrator, can turn them on.</w:t>
      </w:r>
    </w:p>
    <w:p>
      <w:pPr>
        <w:pStyle w:val="Heading1"/>
        <w:pageBreakBefore/>
      </w:pPr>
      <w:r>
        <w:rPr>
          <w:color w:val="2348C9"/>
        </w:rPr>
        <w:t xml:space="preserve">05  </w:t>
      </w:r>
      <w:r>
        <w:rPr/>
        <w:t xml:space="preserve">Protecting voter information</w:t>
      </w:r>
    </w:p>
    <w:p>
      <w:pPr>
        <w:pStyle w:val="ListBullet"/>
        <w:numPr>
          <w:ilvl w:val="0"/>
          <w:numId w:val="1"/>
        </w:numPr>
      </w:pPr>
      <w:r>
        <w:rPr>
          <w:b/>
        </w:rPr>
        <w:t xml:space="preserve">Only what is needed is collected.</w:t>
      </w:r>
      <w:r>
        <w:rPr/>
        <w:t xml:space="preserve"> HR28 never asks for ID card copies, photos, health or financial details, or precise location.</w:t>
      </w:r>
    </w:p>
    <w:p>
      <w:pPr>
        <w:pStyle w:val="ListBullet"/>
        <w:numPr>
          <w:ilvl w:val="0"/>
          <w:numId w:val="1"/>
        </w:numPr>
      </w:pPr>
      <w:r>
        <w:rPr>
          <w:b/>
        </w:rPr>
        <w:t xml:space="preserve">How people vote is never recorded.</w:t>
      </w:r>
      <w:r>
        <w:rPr/>
        <w:t xml:space="preserve"> HR28 tracks contact, support and pledges, never a voter's actual choice.</w:t>
      </w:r>
    </w:p>
    <w:p>
      <w:pPr>
        <w:pStyle w:val="ListBullet"/>
        <w:numPr>
          <w:ilvl w:val="0"/>
          <w:numId w:val="1"/>
        </w:numPr>
      </w:pPr>
      <w:r>
        <w:rPr>
          <w:b/>
        </w:rPr>
        <w:t xml:space="preserve">No duplicate voters.</w:t>
      </w:r>
      <w:r>
        <w:rPr/>
        <w:t xml:space="preserve"> National IDs are checked as they are typed and again when saved, with a clear message if the voter already exists.</w:t>
      </w:r>
    </w:p>
    <w:p>
      <w:pPr>
        <w:pStyle w:val="ListBullet"/>
        <w:numPr>
          <w:ilvl w:val="0"/>
          <w:numId w:val="1"/>
        </w:numPr>
      </w:pPr>
      <w:r>
        <w:rPr>
          <w:b/>
        </w:rPr>
        <w:t xml:space="preserve">Large lists stay on the server.</w:t>
      </w:r>
      <w:r>
        <w:rPr/>
        <w:t xml:space="preserve"> Voter lists load one page at a time, so the full registry is never sent to anyone's browser.</w:t>
      </w:r>
    </w:p>
    <w:p>
      <w:pPr>
        <w:pStyle w:val="ListBullet"/>
        <w:numPr>
          <w:ilvl w:val="0"/>
          <w:numId w:val="1"/>
        </w:numPr>
      </w:pPr>
      <w:r>
        <w:rPr>
          <w:b/>
        </w:rPr>
        <w:t xml:space="preserve">Downloads are limited and recorded.</w:t>
      </w:r>
      <w:r>
        <w:rPr/>
        <w:t xml:space="preserve"> Report files contain only records in the person's areas, are limited in number and appear in the audit trail.</w:t>
      </w:r>
    </w:p>
    <w:p>
      <w:pPr>
        <w:pStyle w:val="ListBullet"/>
        <w:numPr>
          <w:ilvl w:val="0"/>
          <w:numId w:val="1"/>
        </w:numPr>
      </w:pPr>
      <w:r>
        <w:rPr>
          <w:b/>
        </w:rPr>
        <w:t xml:space="preserve">Bulk uploads are for administrators only.</w:t>
      </w:r>
      <w:r>
        <w:rPr/>
        <w:t xml:space="preserve"> Voter list spreadsheets are checked for type and size, limited in number, and every upload is recorded with how many voters were added, updated or rejected.</w:t>
      </w:r>
    </w:p>
    <w:p>
      <w:pPr>
        <w:pStyle w:val="ListBullet"/>
        <w:numPr>
          <w:ilvl w:val="0"/>
          <w:numId w:val="1"/>
        </w:numPr>
      </w:pPr>
      <w:r>
        <w:rPr>
          <w:b/>
        </w:rPr>
        <w:t xml:space="preserve">Safe from database attacks.</w:t>
      </w:r>
      <w:r>
        <w:rPr/>
        <w:t xml:space="preserve"> Every database query uses protected parameters, which rules out SQL injection.</w:t>
      </w:r>
    </w:p>
    <w:p>
      <w:pPr>
        <w:pStyle w:val="Heading1"/>
        <w:pageBreakBefore/>
      </w:pPr>
      <w:r>
        <w:rPr>
          <w:color w:val="2348C9"/>
        </w:rPr>
        <w:t xml:space="preserve">06  </w:t>
      </w:r>
      <w:r>
        <w:rPr/>
        <w:t xml:space="preserve">A complete audit trail</w:t>
      </w:r>
    </w:p>
    <w:p>
      <w:pPr/>
      <w:r>
        <w:rPr/>
        <w:t xml:space="preserve">Every important action leaves a permanent record of </w:t>
      </w:r>
      <w:r>
        <w:rPr>
          <w:b/>
        </w:rPr>
        <w:t xml:space="preserve">who</w:t>
      </w:r>
      <w:r>
        <w:rPr/>
        <w:t xml:space="preserve"> did it, </w:t>
      </w:r>
      <w:r>
        <w:rPr>
          <w:b/>
        </w:rPr>
        <w:t xml:space="preserve">when</w:t>
      </w:r>
      <w:r>
        <w:rPr/>
        <w:t xml:space="preserve">, </w:t>
      </w:r>
      <w:r>
        <w:rPr>
          <w:b/>
        </w:rPr>
        <w:t xml:space="preserve">what</w:t>
      </w:r>
      <w:r>
        <w:rPr/>
        <w:t xml:space="preserve"> they did and </w:t>
      </w:r>
      <w:r>
        <w:rPr>
          <w:b/>
        </w:rPr>
        <w:t xml:space="preserve">which record</w:t>
      </w:r>
      <w:r>
        <w:rPr/>
        <w:t xml:space="preserve"> was affected. No one can edit or delete an audit entry, and there is no screen or function for doing so.</w:t>
      </w:r>
    </w:p>
    <w:tbl>
      <w:tblPr>
        <w:tblW w:w="9360" w:type="dxa"/>
        <w:tblBorders>
          <w:top w:val="single" w:sz="4" w:space="0" w:color="D5DBEA"/>
          <w:left w:val="single" w:sz="4" w:space="0" w:color="D5DBEA"/>
          <w:bottom w:val="single" w:sz="4" w:space="0" w:color="D5DBEA"/>
          <w:right w:val="single" w:sz="4" w:space="0" w:color="D5DBEA"/>
          <w:insideH w:val="single" w:sz="4" w:space="0" w:color="D5DBEA"/>
          <w:insideV w:val="single" w:sz="4" w:space="0" w:color="D5DBEA"/>
        </w:tblBorders>
        <w:tblLayout w:type="fixed"/>
      </w:tblPr>
      <w:tblGrid>
        <w:gridCol w:w="2600"/>
        <w:gridCol w:w="6760"/>
      </w:tblGrid>
      <w:tr>
        <w:trPr>
          <w:tblHeader/>
          <w:cantSplit/>
        </w:trPr>
        <w:tc>
          <w:tcPr>
            <w:tcW w:w="2600" w:type="dxa"/>
            <w:shd w:val="clear" w:color="auto" w:fill="141A2E"/>
            <w:tcMar>
              <w:top w:w="90" w:type="dxa"/>
              <w:bottom w:w="90" w:type="dxa"/>
              <w:left w:w="120" w:type="dxa"/>
              <w:right w:w="120" w:type="dxa"/>
            </w:tcMar>
          </w:tcPr>
          <w:p>
            <w:pPr>
              <w:spacing w:before="0" w:after="40"/>
            </w:pPr>
            <w:r>
              <w:rPr>
                <w:b/>
                <w:color w:val="FFFFFF"/>
                <w:sz w:val="19"/>
                <w:szCs w:val="19"/>
              </w:rPr>
              <w:t xml:space="preserve">Area</w:t>
            </w:r>
          </w:p>
        </w:tc>
        <w:tc>
          <w:tcPr>
            <w:tcW w:w="6760" w:type="dxa"/>
            <w:shd w:val="clear" w:color="auto" w:fill="141A2E"/>
            <w:tcMar>
              <w:top w:w="90" w:type="dxa"/>
              <w:bottom w:w="90" w:type="dxa"/>
              <w:left w:w="120" w:type="dxa"/>
              <w:right w:w="120" w:type="dxa"/>
            </w:tcMar>
          </w:tcPr>
          <w:p>
            <w:pPr>
              <w:spacing w:before="0" w:after="40"/>
            </w:pPr>
            <w:r>
              <w:rPr>
                <w:b/>
                <w:color w:val="FFFFFF"/>
                <w:sz w:val="19"/>
                <w:szCs w:val="19"/>
              </w:rPr>
              <w:t xml:space="preserve">What is recorded</w:t>
            </w:r>
          </w:p>
        </w:tc>
      </w:tr>
      <w:tr>
        <w:trPr>
          <w:cantSplit/>
        </w:trPr>
        <w:tc>
          <w:tcPr>
            <w:tcW w:w="2600" w:type="dxa"/>
            <w:tcMar>
              <w:top w:w="90" w:type="dxa"/>
              <w:bottom w:w="90" w:type="dxa"/>
              <w:left w:w="120" w:type="dxa"/>
              <w:right w:w="120" w:type="dxa"/>
            </w:tcMar>
          </w:tcPr>
          <w:p>
            <w:pPr>
              <w:spacing w:before="0" w:after="40"/>
            </w:pPr>
            <w:r>
              <w:rPr>
                <w:b/>
                <w:sz w:val="20"/>
                <w:szCs w:val="20"/>
              </w:rPr>
              <w:t xml:space="preserve">Voters</w:t>
            </w:r>
          </w:p>
        </w:tc>
        <w:tc>
          <w:tcPr>
            <w:tcW w:w="6760" w:type="dxa"/>
            <w:tcMar>
              <w:top w:w="90" w:type="dxa"/>
              <w:bottom w:w="90" w:type="dxa"/>
              <w:left w:w="120" w:type="dxa"/>
              <w:right w:w="120" w:type="dxa"/>
            </w:tcMar>
          </w:tcPr>
          <w:p>
            <w:pPr>
              <w:spacing w:before="0" w:after="40"/>
            </w:pPr>
            <w:r>
              <w:rPr>
                <w:sz w:val="20"/>
                <w:szCs w:val="20"/>
              </w:rPr>
              <w:t xml:space="preserve">Every addition, change and deletion</w:t>
            </w:r>
          </w:p>
        </w:tc>
      </w:tr>
      <w:tr>
        <w:trPr>
          <w:cantSplit/>
        </w:trPr>
        <w:tc>
          <w:tcPr>
            <w:tcW w:w="2600" w:type="dxa"/>
            <w:shd w:val="clear" w:color="auto" w:fill="F6F7FB"/>
            <w:tcMar>
              <w:top w:w="90" w:type="dxa"/>
              <w:bottom w:w="90" w:type="dxa"/>
              <w:left w:w="120" w:type="dxa"/>
              <w:right w:w="120" w:type="dxa"/>
            </w:tcMar>
          </w:tcPr>
          <w:p>
            <w:pPr>
              <w:spacing w:before="0" w:after="40"/>
            </w:pPr>
            <w:r>
              <w:rPr>
                <w:b/>
                <w:sz w:val="20"/>
                <w:szCs w:val="20"/>
              </w:rPr>
              <w:t xml:space="preserve">Influencers</w:t>
            </w:r>
          </w:p>
        </w:tc>
        <w:tc>
          <w:tcPr>
            <w:tcW w:w="6760" w:type="dxa"/>
            <w:shd w:val="clear" w:color="auto" w:fill="F6F7FB"/>
            <w:tcMar>
              <w:top w:w="90" w:type="dxa"/>
              <w:bottom w:w="90" w:type="dxa"/>
              <w:left w:w="120" w:type="dxa"/>
              <w:right w:w="120" w:type="dxa"/>
            </w:tcMar>
          </w:tcPr>
          <w:p>
            <w:pPr>
              <w:spacing w:before="0" w:after="40"/>
            </w:pPr>
            <w:r>
              <w:rPr>
                <w:sz w:val="20"/>
                <w:szCs w:val="20"/>
              </w:rPr>
              <w:t xml:space="preserve">Additions, edits with the fields that changed, and permanent deletions with the name and ID</w:t>
            </w:r>
          </w:p>
        </w:tc>
      </w:tr>
      <w:tr>
        <w:trPr>
          <w:cantSplit/>
        </w:trPr>
        <w:tc>
          <w:tcPr>
            <w:tcW w:w="2600" w:type="dxa"/>
            <w:tcMar>
              <w:top w:w="90" w:type="dxa"/>
              <w:bottom w:w="90" w:type="dxa"/>
              <w:left w:w="120" w:type="dxa"/>
              <w:right w:w="120" w:type="dxa"/>
            </w:tcMar>
          </w:tcPr>
          <w:p>
            <w:pPr>
              <w:spacing w:before="0" w:after="40"/>
            </w:pPr>
            <w:r>
              <w:rPr>
                <w:b/>
                <w:sz w:val="20"/>
                <w:szCs w:val="20"/>
              </w:rPr>
              <w:t xml:space="preserve">Encounters and pledges</w:t>
            </w:r>
          </w:p>
        </w:tc>
        <w:tc>
          <w:tcPr>
            <w:tcW w:w="6760" w:type="dxa"/>
            <w:tcMar>
              <w:top w:w="90" w:type="dxa"/>
              <w:bottom w:w="90" w:type="dxa"/>
              <w:left w:w="120" w:type="dxa"/>
              <w:right w:w="120" w:type="dxa"/>
            </w:tcMar>
          </w:tcPr>
          <w:p>
            <w:pPr>
              <w:spacing w:before="0" w:after="40"/>
            </w:pPr>
            <w:r>
              <w:rPr>
                <w:sz w:val="20"/>
                <w:szCs w:val="20"/>
              </w:rPr>
              <w:t xml:space="preserve">Every new entry, and every pledge status change from old to new</w:t>
            </w:r>
          </w:p>
        </w:tc>
      </w:tr>
      <w:tr>
        <w:trPr>
          <w:cantSplit/>
        </w:trPr>
        <w:tc>
          <w:tcPr>
            <w:tcW w:w="2600" w:type="dxa"/>
            <w:shd w:val="clear" w:color="auto" w:fill="F6F7FB"/>
            <w:tcMar>
              <w:top w:w="90" w:type="dxa"/>
              <w:bottom w:w="90" w:type="dxa"/>
              <w:left w:w="120" w:type="dxa"/>
              <w:right w:w="120" w:type="dxa"/>
            </w:tcMar>
          </w:tcPr>
          <w:p>
            <w:pPr>
              <w:spacing w:before="0" w:after="40"/>
            </w:pPr>
            <w:r>
              <w:rPr>
                <w:b/>
                <w:sz w:val="20"/>
                <w:szCs w:val="20"/>
              </w:rPr>
              <w:t xml:space="preserve">Users</w:t>
            </w:r>
          </w:p>
        </w:tc>
        <w:tc>
          <w:tcPr>
            <w:tcW w:w="6760" w:type="dxa"/>
            <w:shd w:val="clear" w:color="auto" w:fill="F6F7FB"/>
            <w:tcMar>
              <w:top w:w="90" w:type="dxa"/>
              <w:bottom w:w="90" w:type="dxa"/>
              <w:left w:w="120" w:type="dxa"/>
              <w:right w:w="120" w:type="dxa"/>
            </w:tcMar>
          </w:tcPr>
          <w:p>
            <w:pPr>
              <w:spacing w:before="0" w:after="40"/>
            </w:pPr>
            <w:r>
              <w:rPr>
                <w:sz w:val="20"/>
                <w:szCs w:val="20"/>
              </w:rPr>
              <w:t xml:space="preserve">New users, code resets, role changes, area changes and extra rights</w:t>
            </w:r>
          </w:p>
        </w:tc>
      </w:tr>
      <w:tr>
        <w:trPr>
          <w:cantSplit/>
        </w:trPr>
        <w:tc>
          <w:tcPr>
            <w:tcW w:w="2600" w:type="dxa"/>
            <w:tcMar>
              <w:top w:w="90" w:type="dxa"/>
              <w:bottom w:w="90" w:type="dxa"/>
              <w:left w:w="120" w:type="dxa"/>
              <w:right w:w="120" w:type="dxa"/>
            </w:tcMar>
          </w:tcPr>
          <w:p>
            <w:pPr>
              <w:spacing w:before="0" w:after="40"/>
            </w:pPr>
            <w:r>
              <w:rPr>
                <w:b/>
                <w:sz w:val="20"/>
                <w:szCs w:val="20"/>
              </w:rPr>
              <w:t xml:space="preserve">Rights</w:t>
            </w:r>
          </w:p>
        </w:tc>
        <w:tc>
          <w:tcPr>
            <w:tcW w:w="6760" w:type="dxa"/>
            <w:tcMar>
              <w:top w:w="90" w:type="dxa"/>
              <w:bottom w:w="90" w:type="dxa"/>
              <w:left w:w="120" w:type="dxa"/>
              <w:right w:w="120" w:type="dxa"/>
            </w:tcMar>
          </w:tcPr>
          <w:p>
            <w:pPr>
              <w:spacing w:before="0" w:after="40"/>
            </w:pPr>
            <w:r>
              <w:rPr>
                <w:sz w:val="20"/>
                <w:szCs w:val="20"/>
              </w:rPr>
              <w:t xml:space="preserve">Every right granted to or removed from a role</w:t>
            </w:r>
          </w:p>
        </w:tc>
      </w:tr>
      <w:tr>
        <w:trPr>
          <w:cantSplit/>
        </w:trPr>
        <w:tc>
          <w:tcPr>
            <w:tcW w:w="2600" w:type="dxa"/>
            <w:shd w:val="clear" w:color="auto" w:fill="F6F7FB"/>
            <w:tcMar>
              <w:top w:w="90" w:type="dxa"/>
              <w:bottom w:w="90" w:type="dxa"/>
              <w:left w:w="120" w:type="dxa"/>
              <w:right w:w="120" w:type="dxa"/>
            </w:tcMar>
          </w:tcPr>
          <w:p>
            <w:pPr>
              <w:spacing w:before="0" w:after="40"/>
            </w:pPr>
            <w:r>
              <w:rPr>
                <w:b/>
                <w:sz w:val="20"/>
                <w:szCs w:val="20"/>
              </w:rPr>
              <w:t xml:space="preserve">Settings and areas</w:t>
            </w:r>
          </w:p>
        </w:tc>
        <w:tc>
          <w:tcPr>
            <w:tcW w:w="6760" w:type="dxa"/>
            <w:shd w:val="clear" w:color="auto" w:fill="F6F7FB"/>
            <w:tcMar>
              <w:top w:w="90" w:type="dxa"/>
              <w:bottom w:w="90" w:type="dxa"/>
              <w:left w:w="120" w:type="dxa"/>
              <w:right w:w="120" w:type="dxa"/>
            </w:tcMar>
          </w:tcPr>
          <w:p>
            <w:pPr>
              <w:spacing w:before="0" w:after="40"/>
            </w:pPr>
            <w:r>
              <w:rPr>
                <w:sz w:val="20"/>
                <w:szCs w:val="20"/>
              </w:rPr>
              <w:t xml:space="preserve">Changes to constituencies, islands and system settings</w:t>
            </w:r>
          </w:p>
        </w:tc>
      </w:tr>
      <w:tr>
        <w:trPr>
          <w:cantSplit/>
        </w:trPr>
        <w:tc>
          <w:tcPr>
            <w:tcW w:w="2600" w:type="dxa"/>
            <w:tcMar>
              <w:top w:w="90" w:type="dxa"/>
              <w:bottom w:w="90" w:type="dxa"/>
              <w:left w:w="120" w:type="dxa"/>
              <w:right w:w="120" w:type="dxa"/>
            </w:tcMar>
          </w:tcPr>
          <w:p>
            <w:pPr>
              <w:spacing w:before="0" w:after="40"/>
            </w:pPr>
            <w:r>
              <w:rPr>
                <w:b/>
                <w:sz w:val="20"/>
                <w:szCs w:val="20"/>
              </w:rPr>
              <w:t xml:space="preserve">Downloads and uploads</w:t>
            </w:r>
          </w:p>
        </w:tc>
        <w:tc>
          <w:tcPr>
            <w:tcW w:w="6760" w:type="dxa"/>
            <w:tcMar>
              <w:top w:w="90" w:type="dxa"/>
              <w:bottom w:w="90" w:type="dxa"/>
              <w:left w:w="120" w:type="dxa"/>
              <w:right w:w="120" w:type="dxa"/>
            </w:tcMar>
          </w:tcPr>
          <w:p>
            <w:pPr>
              <w:spacing w:before="0" w:after="40"/>
            </w:pPr>
            <w:r>
              <w:rPr>
                <w:sz w:val="20"/>
                <w:szCs w:val="20"/>
              </w:rPr>
              <w:t xml:space="preserve">Every report download and every voter list upload, with counts</w:t>
            </w:r>
          </w:p>
        </w:tc>
      </w:tr>
    </w:tbl>
    <w:p>
      <w:pPr>
        <w:spacing w:before="0" w:after="60"/>
      </w:pPr>
    </w:p>
    <w:p>
      <w:pPr/>
      <w:r>
        <w:rPr/>
        <w:t xml:space="preserve">Administrators can review everyone's activity. Other users see their own activity, so everyone can check what was done in their name.</w:t>
      </w:r>
    </w:p>
    <w:p>
      <w:pPr>
        <w:pStyle w:val="Heading1"/>
        <w:pageBreakBefore/>
      </w:pPr>
      <w:r>
        <w:rPr>
          <w:color w:val="2348C9"/>
        </w:rPr>
        <w:t xml:space="preserve">07  </w:t>
      </w:r>
      <w:r>
        <w:rPr/>
        <w:t xml:space="preserve">A hardened website</w:t>
      </w:r>
    </w:p>
    <w:tbl>
      <w:tblPr>
        <w:tblW w:w="9360" w:type="dxa"/>
        <w:tblBorders>
          <w:top w:val="single" w:sz="4" w:space="0" w:color="D5DBEA"/>
          <w:left w:val="single" w:sz="4" w:space="0" w:color="D5DBEA"/>
          <w:bottom w:val="single" w:sz="4" w:space="0" w:color="D5DBEA"/>
          <w:right w:val="single" w:sz="4" w:space="0" w:color="D5DBEA"/>
          <w:insideH w:val="single" w:sz="4" w:space="0" w:color="D5DBEA"/>
          <w:insideV w:val="single" w:sz="4" w:space="0" w:color="D5DBEA"/>
        </w:tblBorders>
        <w:tblLayout w:type="fixed"/>
      </w:tblPr>
      <w:tblGrid>
        <w:gridCol w:w="3200"/>
        <w:gridCol w:w="6160"/>
      </w:tblGrid>
      <w:tr>
        <w:trPr>
          <w:tblHeader/>
          <w:cantSplit/>
        </w:trPr>
        <w:tc>
          <w:tcPr>
            <w:tcW w:w="3200" w:type="dxa"/>
            <w:shd w:val="clear" w:color="auto" w:fill="141A2E"/>
            <w:tcMar>
              <w:top w:w="90" w:type="dxa"/>
              <w:bottom w:w="90" w:type="dxa"/>
              <w:left w:w="120" w:type="dxa"/>
              <w:right w:w="120" w:type="dxa"/>
            </w:tcMar>
          </w:tcPr>
          <w:p>
            <w:pPr>
              <w:spacing w:before="0" w:after="40"/>
            </w:pPr>
            <w:r>
              <w:rPr>
                <w:b/>
                <w:color w:val="FFFFFF"/>
                <w:sz w:val="19"/>
                <w:szCs w:val="19"/>
              </w:rPr>
              <w:t xml:space="preserve">Protection</w:t>
            </w:r>
          </w:p>
        </w:tc>
        <w:tc>
          <w:tcPr>
            <w:tcW w:w="6160" w:type="dxa"/>
            <w:shd w:val="clear" w:color="auto" w:fill="141A2E"/>
            <w:tcMar>
              <w:top w:w="90" w:type="dxa"/>
              <w:bottom w:w="90" w:type="dxa"/>
              <w:left w:w="120" w:type="dxa"/>
              <w:right w:w="120" w:type="dxa"/>
            </w:tcMar>
          </w:tcPr>
          <w:p>
            <w:pPr>
              <w:spacing w:before="0" w:after="40"/>
            </w:pPr>
            <w:r>
              <w:rPr>
                <w:b/>
                <w:color w:val="FFFFFF"/>
                <w:sz w:val="19"/>
                <w:szCs w:val="19"/>
              </w:rPr>
              <w:t xml:space="preserve">What it means for you</w:t>
            </w:r>
          </w:p>
        </w:tc>
      </w:tr>
      <w:tr>
        <w:trPr>
          <w:cantSplit/>
        </w:trPr>
        <w:tc>
          <w:tcPr>
            <w:tcW w:w="3200" w:type="dxa"/>
            <w:tcMar>
              <w:top w:w="90" w:type="dxa"/>
              <w:bottom w:w="90" w:type="dxa"/>
              <w:left w:w="120" w:type="dxa"/>
              <w:right w:w="120" w:type="dxa"/>
            </w:tcMar>
          </w:tcPr>
          <w:p>
            <w:pPr>
              <w:spacing w:before="0" w:after="40"/>
            </w:pPr>
            <w:r>
              <w:rPr>
                <w:b/>
                <w:sz w:val="20"/>
                <w:szCs w:val="20"/>
              </w:rPr>
              <w:t xml:space="preserve">HTTPS everywhere, with HSTS</w:t>
            </w:r>
          </w:p>
        </w:tc>
        <w:tc>
          <w:tcPr>
            <w:tcW w:w="6160" w:type="dxa"/>
            <w:tcMar>
              <w:top w:w="90" w:type="dxa"/>
              <w:bottom w:w="90" w:type="dxa"/>
              <w:left w:w="120" w:type="dxa"/>
              <w:right w:w="120" w:type="dxa"/>
            </w:tcMar>
          </w:tcPr>
          <w:p>
            <w:pPr>
              <w:spacing w:before="0" w:after="40"/>
            </w:pPr>
            <w:r>
              <w:rPr>
                <w:sz w:val="20"/>
                <w:szCs w:val="20"/>
              </w:rPr>
              <w:t xml:space="preserve">All traffic is encrypted, and browsers are told never to connect without encryption</w:t>
            </w:r>
          </w:p>
        </w:tc>
      </w:tr>
      <w:tr>
        <w:trPr>
          <w:cantSplit/>
        </w:trPr>
        <w:tc>
          <w:tcPr>
            <w:tcW w:w="3200" w:type="dxa"/>
            <w:shd w:val="clear" w:color="auto" w:fill="F6F7FB"/>
            <w:tcMar>
              <w:top w:w="90" w:type="dxa"/>
              <w:bottom w:w="90" w:type="dxa"/>
              <w:left w:w="120" w:type="dxa"/>
              <w:right w:w="120" w:type="dxa"/>
            </w:tcMar>
          </w:tcPr>
          <w:p>
            <w:pPr>
              <w:spacing w:before="0" w:after="40"/>
            </w:pPr>
            <w:r>
              <w:rPr>
                <w:b/>
                <w:sz w:val="20"/>
                <w:szCs w:val="20"/>
              </w:rPr>
              <w:t xml:space="preserve">Locked-down session cookie</w:t>
            </w:r>
          </w:p>
        </w:tc>
        <w:tc>
          <w:tcPr>
            <w:tcW w:w="6160" w:type="dxa"/>
            <w:shd w:val="clear" w:color="auto" w:fill="F6F7FB"/>
            <w:tcMar>
              <w:top w:w="90" w:type="dxa"/>
              <w:bottom w:w="90" w:type="dxa"/>
              <w:left w:w="120" w:type="dxa"/>
              <w:right w:w="120" w:type="dxa"/>
            </w:tcMar>
          </w:tcPr>
          <w:p>
            <w:pPr>
              <w:spacing w:before="0" w:after="40"/>
            </w:pPr>
            <w:r>
              <w:rPr>
                <w:sz w:val="20"/>
                <w:szCs w:val="20"/>
              </w:rPr>
              <w:t xml:space="preserve">The session cannot be read by scripts, is sent only over HTTPS and is not sent by other websites</w:t>
            </w:r>
          </w:p>
        </w:tc>
      </w:tr>
      <w:tr>
        <w:trPr>
          <w:cantSplit/>
        </w:trPr>
        <w:tc>
          <w:tcPr>
            <w:tcW w:w="3200" w:type="dxa"/>
            <w:tcMar>
              <w:top w:w="90" w:type="dxa"/>
              <w:bottom w:w="90" w:type="dxa"/>
              <w:left w:w="120" w:type="dxa"/>
              <w:right w:w="120" w:type="dxa"/>
            </w:tcMar>
          </w:tcPr>
          <w:p>
            <w:pPr>
              <w:spacing w:before="0" w:after="40"/>
            </w:pPr>
            <w:r>
              <w:rPr>
                <w:b/>
                <w:sz w:val="20"/>
                <w:szCs w:val="20"/>
              </w:rPr>
              <w:t xml:space="preserve">Anti-forgery on every form</w:t>
            </w:r>
          </w:p>
        </w:tc>
        <w:tc>
          <w:tcPr>
            <w:tcW w:w="6160" w:type="dxa"/>
            <w:tcMar>
              <w:top w:w="90" w:type="dxa"/>
              <w:bottom w:w="90" w:type="dxa"/>
              <w:left w:w="120" w:type="dxa"/>
              <w:right w:w="120" w:type="dxa"/>
            </w:tcMar>
          </w:tcPr>
          <w:p>
            <w:pPr>
              <w:spacing w:before="0" w:after="40"/>
            </w:pPr>
            <w:r>
              <w:rPr>
                <w:sz w:val="20"/>
                <w:szCs w:val="20"/>
              </w:rPr>
              <w:t xml:space="preserve">Another website cannot trick a signed-in user's browser into making changes</w:t>
            </w:r>
          </w:p>
        </w:tc>
      </w:tr>
      <w:tr>
        <w:trPr>
          <w:cantSplit/>
        </w:trPr>
        <w:tc>
          <w:tcPr>
            <w:tcW w:w="3200" w:type="dxa"/>
            <w:shd w:val="clear" w:color="auto" w:fill="F6F7FB"/>
            <w:tcMar>
              <w:top w:w="90" w:type="dxa"/>
              <w:bottom w:w="90" w:type="dxa"/>
              <w:left w:w="120" w:type="dxa"/>
              <w:right w:w="120" w:type="dxa"/>
            </w:tcMar>
          </w:tcPr>
          <w:p>
            <w:pPr>
              <w:spacing w:before="0" w:after="40"/>
            </w:pPr>
            <w:r>
              <w:rPr>
                <w:b/>
                <w:sz w:val="20"/>
                <w:szCs w:val="20"/>
              </w:rPr>
              <w:t xml:space="preserve">Content Security Policy</w:t>
            </w:r>
          </w:p>
        </w:tc>
        <w:tc>
          <w:tcPr>
            <w:tcW w:w="6160" w:type="dxa"/>
            <w:shd w:val="clear" w:color="auto" w:fill="F6F7FB"/>
            <w:tcMar>
              <w:top w:w="90" w:type="dxa"/>
              <w:bottom w:w="90" w:type="dxa"/>
              <w:left w:w="120" w:type="dxa"/>
              <w:right w:w="120" w:type="dxa"/>
            </w:tcMar>
          </w:tcPr>
          <w:p>
            <w:pPr>
              <w:spacing w:before="0" w:after="40"/>
            </w:pPr>
            <w:r>
              <w:rPr>
                <w:sz w:val="20"/>
                <w:szCs w:val="20"/>
              </w:rPr>
              <w:t xml:space="preserve">The browser loads code only from HR28 and one approved library source</w:t>
            </w:r>
          </w:p>
        </w:tc>
      </w:tr>
      <w:tr>
        <w:trPr>
          <w:cantSplit/>
        </w:trPr>
        <w:tc>
          <w:tcPr>
            <w:tcW w:w="3200" w:type="dxa"/>
            <w:tcMar>
              <w:top w:w="90" w:type="dxa"/>
              <w:bottom w:w="90" w:type="dxa"/>
              <w:left w:w="120" w:type="dxa"/>
              <w:right w:w="120" w:type="dxa"/>
            </w:tcMar>
          </w:tcPr>
          <w:p>
            <w:pPr>
              <w:spacing w:before="0" w:after="40"/>
            </w:pPr>
            <w:r>
              <w:rPr>
                <w:b/>
                <w:sz w:val="20"/>
                <w:szCs w:val="20"/>
              </w:rPr>
              <w:t xml:space="preserve">Clickjacking protection</w:t>
            </w:r>
          </w:p>
        </w:tc>
        <w:tc>
          <w:tcPr>
            <w:tcW w:w="6160" w:type="dxa"/>
            <w:tcMar>
              <w:top w:w="90" w:type="dxa"/>
              <w:bottom w:w="90" w:type="dxa"/>
              <w:left w:w="120" w:type="dxa"/>
              <w:right w:w="120" w:type="dxa"/>
            </w:tcMar>
          </w:tcPr>
          <w:p>
            <w:pPr>
              <w:spacing w:before="0" w:after="40"/>
            </w:pPr>
            <w:r>
              <w:rPr>
                <w:sz w:val="20"/>
                <w:szCs w:val="20"/>
              </w:rPr>
              <w:t xml:space="preserve">HR28 cannot be hidden inside another website to trick users into clicking</w:t>
            </w:r>
          </w:p>
        </w:tc>
      </w:tr>
      <w:tr>
        <w:trPr>
          <w:cantSplit/>
        </w:trPr>
        <w:tc>
          <w:tcPr>
            <w:tcW w:w="3200" w:type="dxa"/>
            <w:shd w:val="clear" w:color="auto" w:fill="F6F7FB"/>
            <w:tcMar>
              <w:top w:w="90" w:type="dxa"/>
              <w:bottom w:w="90" w:type="dxa"/>
              <w:left w:w="120" w:type="dxa"/>
              <w:right w:w="120" w:type="dxa"/>
            </w:tcMar>
          </w:tcPr>
          <w:p>
            <w:pPr>
              <w:spacing w:before="0" w:after="40"/>
            </w:pPr>
            <w:r>
              <w:rPr>
                <w:b/>
                <w:sz w:val="20"/>
                <w:szCs w:val="20"/>
              </w:rPr>
              <w:t xml:space="preserve">Privacy-friendly headers</w:t>
            </w:r>
          </w:p>
        </w:tc>
        <w:tc>
          <w:tcPr>
            <w:tcW w:w="6160" w:type="dxa"/>
            <w:shd w:val="clear" w:color="auto" w:fill="F6F7FB"/>
            <w:tcMar>
              <w:top w:w="90" w:type="dxa"/>
              <w:bottom w:w="90" w:type="dxa"/>
              <w:left w:w="120" w:type="dxa"/>
              <w:right w:w="120" w:type="dxa"/>
            </w:tcMar>
          </w:tcPr>
          <w:p>
            <w:pPr>
              <w:spacing w:before="0" w:after="40"/>
            </w:pPr>
            <w:r>
              <w:rPr>
                <w:sz w:val="20"/>
                <w:szCs w:val="20"/>
              </w:rPr>
              <w:t xml:space="preserve">Camera, microphone, location and payment features are switched off, and links leak minimal information</w:t>
            </w:r>
          </w:p>
        </w:tc>
      </w:tr>
      <w:tr>
        <w:trPr>
          <w:cantSplit/>
        </w:trPr>
        <w:tc>
          <w:tcPr>
            <w:tcW w:w="3200" w:type="dxa"/>
            <w:tcMar>
              <w:top w:w="90" w:type="dxa"/>
              <w:bottom w:w="90" w:type="dxa"/>
              <w:left w:w="120" w:type="dxa"/>
              <w:right w:w="120" w:type="dxa"/>
            </w:tcMar>
          </w:tcPr>
          <w:p>
            <w:pPr>
              <w:spacing w:before="0" w:after="40"/>
            </w:pPr>
            <w:r>
              <w:rPr>
                <w:b/>
                <w:sz w:val="20"/>
                <w:szCs w:val="20"/>
              </w:rPr>
              <w:t xml:space="preserve">Safe display of text</w:t>
            </w:r>
          </w:p>
        </w:tc>
        <w:tc>
          <w:tcPr>
            <w:tcW w:w="6160" w:type="dxa"/>
            <w:tcMar>
              <w:top w:w="90" w:type="dxa"/>
              <w:bottom w:w="90" w:type="dxa"/>
              <w:left w:w="120" w:type="dxa"/>
              <w:right w:w="120" w:type="dxa"/>
            </w:tcMar>
          </w:tcPr>
          <w:p>
            <w:pPr>
              <w:spacing w:before="0" w:after="40"/>
            </w:pPr>
            <w:r>
              <w:rPr>
                <w:sz w:val="20"/>
                <w:szCs w:val="20"/>
              </w:rPr>
              <w:t xml:space="preserve">Names and notes typed by users are always shown as plain text and can never run as code</w:t>
            </w:r>
          </w:p>
        </w:tc>
      </w:tr>
      <w:tr>
        <w:trPr>
          <w:cantSplit/>
        </w:trPr>
        <w:tc>
          <w:tcPr>
            <w:tcW w:w="3200" w:type="dxa"/>
            <w:shd w:val="clear" w:color="auto" w:fill="F6F7FB"/>
            <w:tcMar>
              <w:top w:w="90" w:type="dxa"/>
              <w:bottom w:w="90" w:type="dxa"/>
              <w:left w:w="120" w:type="dxa"/>
              <w:right w:w="120" w:type="dxa"/>
            </w:tcMar>
          </w:tcPr>
          <w:p>
            <w:pPr>
              <w:spacing w:before="0" w:after="40"/>
            </w:pPr>
            <w:r>
              <w:rPr>
                <w:b/>
                <w:sz w:val="20"/>
                <w:szCs w:val="20"/>
              </w:rPr>
              <w:t xml:space="preserve">Friendly, safe errors</w:t>
            </w:r>
          </w:p>
        </w:tc>
        <w:tc>
          <w:tcPr>
            <w:tcW w:w="6160" w:type="dxa"/>
            <w:shd w:val="clear" w:color="auto" w:fill="F6F7FB"/>
            <w:tcMar>
              <w:top w:w="90" w:type="dxa"/>
              <w:bottom w:w="90" w:type="dxa"/>
              <w:left w:w="120" w:type="dxa"/>
              <w:right w:w="120" w:type="dxa"/>
            </w:tcMar>
          </w:tcPr>
          <w:p>
            <w:pPr>
              <w:spacing w:before="0" w:after="40"/>
            </w:pPr>
            <w:r>
              <w:rPr>
                <w:sz w:val="20"/>
                <w:szCs w:val="20"/>
              </w:rPr>
              <w:t xml:space="preserve">Users see plain messages. Technical details are never shown, so attackers learn nothing.</w:t>
            </w:r>
          </w:p>
        </w:tc>
      </w:tr>
    </w:tbl>
    <w:p>
      <w:pPr>
        <w:spacing w:before="0" w:after="60"/>
      </w:pPr>
    </w:p>
    <w:p>
      <w:pPr>
        <w:pStyle w:val="Heading1"/>
        <w:pageBreakBefore/>
      </w:pPr>
      <w:r>
        <w:rPr>
          <w:color w:val="2348C9"/>
        </w:rPr>
        <w:t xml:space="preserve">08  </w:t>
      </w:r>
      <w:r>
        <w:rPr/>
        <w:t xml:space="preserve">Keys, secrets and your data</w:t>
      </w:r>
    </w:p>
    <w:p>
      <w:pPr>
        <w:pStyle w:val="ListBullet"/>
        <w:numPr>
          <w:ilvl w:val="0"/>
          <w:numId w:val="1"/>
        </w:numPr>
      </w:pPr>
      <w:r>
        <w:rPr>
          <w:b/>
        </w:rPr>
        <w:t xml:space="preserve">No secrets in the software.</w:t>
      </w:r>
      <w:r>
        <w:rPr/>
        <w:t xml:space="preserve"> Database credentials and signing keys are kept outside the code, in a protected store (Azure Key Vault in production). HR28 will not start without them.</w:t>
      </w:r>
    </w:p>
    <w:p>
      <w:pPr>
        <w:pStyle w:val="ListBullet"/>
        <w:numPr>
          <w:ilvl w:val="0"/>
          <w:numId w:val="1"/>
        </w:numPr>
      </w:pPr>
      <w:r>
        <w:rPr>
          <w:b/>
        </w:rPr>
        <w:t xml:space="preserve">Keys are rotated.</w:t>
      </w:r>
      <w:r>
        <w:rPr/>
        <w:t xml:space="preserve"> The key that signs sign-in passes was replaced in October 2026. Passes signed with the old key no longer work.</w:t>
      </w:r>
    </w:p>
    <w:p>
      <w:pPr>
        <w:pStyle w:val="ListBullet"/>
        <w:numPr>
          <w:ilvl w:val="0"/>
          <w:numId w:val="1"/>
        </w:numPr>
      </w:pPr>
      <w:r>
        <w:rPr>
          <w:b/>
        </w:rPr>
        <w:t xml:space="preserve">Your own environment.</w:t>
      </w:r>
      <w:r>
        <w:rPr/>
        <w:t xml:space="preserve"> Each client runs a separate copy of HR28 with its own website, server and database. Your data is never mixed with another client's.</w:t>
      </w:r>
    </w:p>
    <w:p>
      <w:pPr>
        <w:pStyle w:val="ListBullet"/>
        <w:numPr>
          <w:ilvl w:val="0"/>
          <w:numId w:val="1"/>
        </w:numPr>
      </w:pPr>
      <w:r>
        <w:rPr>
          <w:b/>
        </w:rPr>
        <w:t xml:space="preserve">Real data stays in production.</w:t>
      </w:r>
      <w:r>
        <w:rPr/>
        <w:t xml:space="preserve"> Development and testing use made-up data only, and test systems never send real SMS messages.</w:t>
      </w:r>
    </w:p>
    <w:p>
      <w:pPr>
        <w:pStyle w:val="ListBullet"/>
        <w:numPr>
          <w:ilvl w:val="0"/>
          <w:numId w:val="1"/>
        </w:numPr>
      </w:pPr>
      <w:r>
        <w:rPr>
          <w:b/>
        </w:rPr>
        <w:t xml:space="preserve">Packages are kept clean.</w:t>
      </w:r>
      <w:r>
        <w:rPr/>
        <w:t xml:space="preserve"> The software libraries HR28 depends on are checked for known vulnerabilities.</w:t>
      </w:r>
    </w:p>
    <w:p>
      <w:pPr>
        <w:pStyle w:val="Heading1"/>
        <w:pageBreakBefore/>
      </w:pPr>
      <w:r>
        <w:rPr>
          <w:color w:val="2348C9"/>
        </w:rPr>
        <w:t xml:space="preserve">09  </w:t>
      </w:r>
      <w:r>
        <w:rPr/>
        <w:t xml:space="preserve">Reviewed, tested and improving</w:t>
      </w:r>
    </w:p>
    <w:p>
      <w:pPr/>
      <w:r>
        <w:rPr/>
        <w:t xml:space="preserve">In October 2026 every security measure in HR28 was checked against the software itself. The review turned up six issues, and </w:t>
      </w:r>
      <w:r>
        <w:rPr>
          <w:b/>
        </w:rPr>
        <w:t xml:space="preserve">all six were fixed and re-tested the same day</w:t>
      </w:r>
      <w:r>
        <w:rPr/>
        <w:t xml:space="preserve">:</w:t>
      </w:r>
    </w:p>
    <w:tbl>
      <w:tblPr>
        <w:tblW w:w="9360" w:type="dxa"/>
        <w:tblBorders>
          <w:top w:val="single" w:sz="4" w:space="0" w:color="D5DBEA"/>
          <w:left w:val="single" w:sz="4" w:space="0" w:color="D5DBEA"/>
          <w:bottom w:val="single" w:sz="4" w:space="0" w:color="D5DBEA"/>
          <w:right w:val="single" w:sz="4" w:space="0" w:color="D5DBEA"/>
          <w:insideH w:val="single" w:sz="4" w:space="0" w:color="D5DBEA"/>
          <w:insideV w:val="single" w:sz="4" w:space="0" w:color="D5DBEA"/>
        </w:tblBorders>
        <w:tblLayout w:type="fixed"/>
      </w:tblPr>
      <w:tblGrid>
        <w:gridCol w:w="4400"/>
        <w:gridCol w:w="4960"/>
      </w:tblGrid>
      <w:tr>
        <w:trPr>
          <w:tblHeader/>
          <w:cantSplit/>
        </w:trPr>
        <w:tc>
          <w:tcPr>
            <w:tcW w:w="4400" w:type="dxa"/>
            <w:shd w:val="clear" w:color="auto" w:fill="141A2E"/>
            <w:tcMar>
              <w:top w:w="90" w:type="dxa"/>
              <w:bottom w:w="90" w:type="dxa"/>
              <w:left w:w="120" w:type="dxa"/>
              <w:right w:w="120" w:type="dxa"/>
            </w:tcMar>
          </w:tcPr>
          <w:p>
            <w:pPr>
              <w:spacing w:before="0" w:after="40"/>
            </w:pPr>
            <w:r>
              <w:rPr>
                <w:b/>
                <w:color w:val="FFFFFF"/>
                <w:sz w:val="19"/>
                <w:szCs w:val="19"/>
              </w:rPr>
              <w:t xml:space="preserve">Finding</w:t>
            </w:r>
          </w:p>
        </w:tc>
        <w:tc>
          <w:tcPr>
            <w:tcW w:w="4960" w:type="dxa"/>
            <w:shd w:val="clear" w:color="auto" w:fill="141A2E"/>
            <w:tcMar>
              <w:top w:w="90" w:type="dxa"/>
              <w:bottom w:w="90" w:type="dxa"/>
              <w:left w:w="120" w:type="dxa"/>
              <w:right w:w="120" w:type="dxa"/>
            </w:tcMar>
          </w:tcPr>
          <w:p>
            <w:pPr>
              <w:spacing w:before="0" w:after="40"/>
            </w:pPr>
            <w:r>
              <w:rPr>
                <w:b/>
                <w:color w:val="FFFFFF"/>
                <w:sz w:val="19"/>
                <w:szCs w:val="19"/>
              </w:rPr>
              <w:t xml:space="preserve">Status</w:t>
            </w:r>
          </w:p>
        </w:tc>
      </w:tr>
      <w:tr>
        <w:trPr>
          <w:cantSplit/>
        </w:trPr>
        <w:tc>
          <w:tcPr>
            <w:tcW w:w="4400" w:type="dxa"/>
            <w:tcMar>
              <w:top w:w="90" w:type="dxa"/>
              <w:bottom w:w="90" w:type="dxa"/>
              <w:left w:w="120" w:type="dxa"/>
              <w:right w:w="120" w:type="dxa"/>
            </w:tcMar>
          </w:tcPr>
          <w:p>
            <w:pPr>
              <w:spacing w:before="0" w:after="40"/>
            </w:pPr>
            <w:r>
              <w:rPr>
                <w:b/>
                <w:sz w:val="20"/>
                <w:szCs w:val="20"/>
              </w:rPr>
              <w:t xml:space="preserve">Bulk voter upload was open to every user</w:t>
            </w:r>
          </w:p>
        </w:tc>
        <w:tc>
          <w:tcPr>
            <w:tcW w:w="4960" w:type="dxa"/>
            <w:tcMar>
              <w:top w:w="90" w:type="dxa"/>
              <w:bottom w:w="90" w:type="dxa"/>
              <w:left w:w="120" w:type="dxa"/>
              <w:right w:w="120" w:type="dxa"/>
            </w:tcMar>
          </w:tcPr>
          <w:p>
            <w:pPr>
              <w:spacing w:before="0" w:after="40"/>
            </w:pPr>
            <w:r>
              <w:rPr>
                <w:sz w:val="20"/>
                <w:szCs w:val="20"/>
              </w:rPr>
              <w:t xml:space="preserve">Fixed: administrators only, size and type checks, rate limits and an audit record</w:t>
            </w:r>
          </w:p>
        </w:tc>
      </w:tr>
      <w:tr>
        <w:trPr>
          <w:cantSplit/>
        </w:trPr>
        <w:tc>
          <w:tcPr>
            <w:tcW w:w="4400" w:type="dxa"/>
            <w:shd w:val="clear" w:color="auto" w:fill="F6F7FB"/>
            <w:tcMar>
              <w:top w:w="90" w:type="dxa"/>
              <w:bottom w:w="90" w:type="dxa"/>
              <w:left w:w="120" w:type="dxa"/>
              <w:right w:w="120" w:type="dxa"/>
            </w:tcMar>
          </w:tcPr>
          <w:p>
            <w:pPr>
              <w:spacing w:before="0" w:after="40"/>
            </w:pPr>
            <w:r>
              <w:rPr>
                <w:b/>
                <w:sz w:val="20"/>
                <w:szCs w:val="20"/>
              </w:rPr>
              <w:t xml:space="preserve">Four forms lacked anti-forgery protection</w:t>
            </w:r>
          </w:p>
        </w:tc>
        <w:tc>
          <w:tcPr>
            <w:tcW w:w="4960" w:type="dxa"/>
            <w:shd w:val="clear" w:color="auto" w:fill="F6F7FB"/>
            <w:tcMar>
              <w:top w:w="90" w:type="dxa"/>
              <w:bottom w:w="90" w:type="dxa"/>
              <w:left w:w="120" w:type="dxa"/>
              <w:right w:w="120" w:type="dxa"/>
            </w:tcMar>
          </w:tcPr>
          <w:p>
            <w:pPr>
              <w:spacing w:before="0" w:after="40"/>
            </w:pPr>
            <w:r>
              <w:rPr>
                <w:sz w:val="20"/>
                <w:szCs w:val="20"/>
              </w:rPr>
              <w:t xml:space="preserve">Fixed: every form is now protected automatically</w:t>
            </w:r>
          </w:p>
        </w:tc>
      </w:tr>
      <w:tr>
        <w:trPr>
          <w:cantSplit/>
        </w:trPr>
        <w:tc>
          <w:tcPr>
            <w:tcW w:w="4400" w:type="dxa"/>
            <w:tcMar>
              <w:top w:w="90" w:type="dxa"/>
              <w:bottom w:w="90" w:type="dxa"/>
              <w:left w:w="120" w:type="dxa"/>
              <w:right w:w="120" w:type="dxa"/>
            </w:tcMar>
          </w:tcPr>
          <w:p>
            <w:pPr>
              <w:spacing w:before="0" w:after="40"/>
            </w:pPr>
            <w:r>
              <w:rPr>
                <w:b/>
                <w:sz w:val="20"/>
                <w:szCs w:val="20"/>
              </w:rPr>
              <w:t xml:space="preserve">Read-only Reporters could make changes through the server</w:t>
            </w:r>
          </w:p>
        </w:tc>
        <w:tc>
          <w:tcPr>
            <w:tcW w:w="4960" w:type="dxa"/>
            <w:tcMar>
              <w:top w:w="90" w:type="dxa"/>
              <w:bottom w:w="90" w:type="dxa"/>
              <w:left w:w="120" w:type="dxa"/>
              <w:right w:w="120" w:type="dxa"/>
            </w:tcMar>
          </w:tcPr>
          <w:p>
            <w:pPr>
              <w:spacing w:before="0" w:after="40"/>
            </w:pPr>
            <w:r>
              <w:rPr>
                <w:sz w:val="20"/>
                <w:szCs w:val="20"/>
              </w:rPr>
              <w:t xml:space="preserve">Fixed: the server refuses all changes from Reporter-only accounts</w:t>
            </w:r>
          </w:p>
        </w:tc>
      </w:tr>
      <w:tr>
        <w:trPr>
          <w:cantSplit/>
        </w:trPr>
        <w:tc>
          <w:tcPr>
            <w:tcW w:w="4400" w:type="dxa"/>
            <w:shd w:val="clear" w:color="auto" w:fill="F6F7FB"/>
            <w:tcMar>
              <w:top w:w="90" w:type="dxa"/>
              <w:bottom w:w="90" w:type="dxa"/>
              <w:left w:w="120" w:type="dxa"/>
              <w:right w:w="120" w:type="dxa"/>
            </w:tcMar>
          </w:tcPr>
          <w:p>
            <w:pPr>
              <w:spacing w:before="0" w:after="40"/>
            </w:pPr>
            <w:r>
              <w:rPr>
                <w:b/>
                <w:sz w:val="20"/>
                <w:szCs w:val="20"/>
              </w:rPr>
              <w:t xml:space="preserve">SMS codes were stored as plain numbers</w:t>
            </w:r>
          </w:p>
        </w:tc>
        <w:tc>
          <w:tcPr>
            <w:tcW w:w="4960" w:type="dxa"/>
            <w:shd w:val="clear" w:color="auto" w:fill="F6F7FB"/>
            <w:tcMar>
              <w:top w:w="90" w:type="dxa"/>
              <w:bottom w:w="90" w:type="dxa"/>
              <w:left w:w="120" w:type="dxa"/>
              <w:right w:w="120" w:type="dxa"/>
            </w:tcMar>
          </w:tcPr>
          <w:p>
            <w:pPr>
              <w:spacing w:before="0" w:after="40"/>
            </w:pPr>
            <w:r>
              <w:rPr>
                <w:sz w:val="20"/>
                <w:szCs w:val="20"/>
              </w:rPr>
              <w:t xml:space="preserve">Fixed: stored only as keyed fingerprints; old codes erased</w:t>
            </w:r>
          </w:p>
        </w:tc>
      </w:tr>
      <w:tr>
        <w:trPr>
          <w:cantSplit/>
        </w:trPr>
        <w:tc>
          <w:tcPr>
            <w:tcW w:w="4400" w:type="dxa"/>
            <w:tcMar>
              <w:top w:w="90" w:type="dxa"/>
              <w:bottom w:w="90" w:type="dxa"/>
              <w:left w:w="120" w:type="dxa"/>
              <w:right w:w="120" w:type="dxa"/>
            </w:tcMar>
          </w:tcPr>
          <w:p>
            <w:pPr>
              <w:spacing w:before="0" w:after="40"/>
            </w:pPr>
            <w:r>
              <w:rPr>
                <w:b/>
                <w:sz w:val="20"/>
                <w:szCs w:val="20"/>
              </w:rPr>
              <w:t xml:space="preserve">Keys and credentials sat in a project file</w:t>
            </w:r>
          </w:p>
        </w:tc>
        <w:tc>
          <w:tcPr>
            <w:tcW w:w="4960" w:type="dxa"/>
            <w:tcMar>
              <w:top w:w="90" w:type="dxa"/>
              <w:bottom w:w="90" w:type="dxa"/>
              <w:left w:w="120" w:type="dxa"/>
              <w:right w:w="120" w:type="dxa"/>
            </w:tcMar>
          </w:tcPr>
          <w:p>
            <w:pPr>
              <w:spacing w:before="0" w:after="40"/>
            </w:pPr>
            <w:r>
              <w:rPr>
                <w:sz w:val="20"/>
                <w:szCs w:val="20"/>
              </w:rPr>
              <w:t xml:space="preserve">Fixed: moved out of the software and the signing key replaced</w:t>
            </w:r>
          </w:p>
        </w:tc>
      </w:tr>
      <w:tr>
        <w:trPr>
          <w:cantSplit/>
        </w:trPr>
        <w:tc>
          <w:tcPr>
            <w:tcW w:w="4400" w:type="dxa"/>
            <w:shd w:val="clear" w:color="auto" w:fill="F6F7FB"/>
            <w:tcMar>
              <w:top w:w="90" w:type="dxa"/>
              <w:bottom w:w="90" w:type="dxa"/>
              <w:left w:w="120" w:type="dxa"/>
              <w:right w:w="120" w:type="dxa"/>
            </w:tcMar>
          </w:tcPr>
          <w:p>
            <w:pPr>
              <w:spacing w:before="0" w:after="40"/>
            </w:pPr>
            <w:r>
              <w:rPr>
                <w:b/>
                <w:sz w:val="20"/>
                <w:szCs w:val="20"/>
              </w:rPr>
              <w:t xml:space="preserve">Sign-out could be triggered by a link</w:t>
            </w:r>
          </w:p>
        </w:tc>
        <w:tc>
          <w:tcPr>
            <w:tcW w:w="4960" w:type="dxa"/>
            <w:shd w:val="clear" w:color="auto" w:fill="F6F7FB"/>
            <w:tcMar>
              <w:top w:w="90" w:type="dxa"/>
              <w:bottom w:w="90" w:type="dxa"/>
              <w:left w:w="120" w:type="dxa"/>
              <w:right w:w="120" w:type="dxa"/>
            </w:tcMar>
          </w:tcPr>
          <w:p>
            <w:pPr>
              <w:spacing w:before="0" w:after="40"/>
            </w:pPr>
            <w:r>
              <w:rPr>
                <w:sz w:val="20"/>
                <w:szCs w:val="20"/>
              </w:rPr>
              <w:t xml:space="preserve">Fixed: sign-out is now protected against forgery</w:t>
            </w:r>
          </w:p>
        </w:tc>
      </w:tr>
    </w:tbl>
    <w:p>
      <w:pPr>
        <w:spacing w:before="0" w:after="60"/>
      </w:pPr>
    </w:p>
    <w:p>
      <w:pPr/>
      <w:r>
        <w:rPr/>
        <w:t xml:space="preserve">Each fix was confirmed with direct tests, for example by checking that a Reporter's change is refused, that an upload by a non-administrator is blocked and that a reused SMS code is rejected.</w:t>
      </w:r>
    </w:p>
    <w:p>
      <w:pPr>
        <w:pStyle w:val="Heading1"/>
        <w:pageBreakBefore/>
      </w:pPr>
      <w:r>
        <w:rPr>
          <w:color w:val="2348C9"/>
        </w:rPr>
        <w:t xml:space="preserve">10  </w:t>
      </w:r>
      <w:r>
        <w:rPr/>
        <w:t xml:space="preserve">What comes next</w:t>
      </w:r>
    </w:p>
    <w:p>
      <w:pPr/>
      <w:r>
        <w:rPr/>
        <w:t xml:space="preserve">HR28's security keeps growing. These additions are planned and are </w:t>
      </w:r>
      <w:r>
        <w:rPr>
          <w:b/>
        </w:rPr>
        <w:t xml:space="preserve">not part of the current version</w:t>
      </w:r>
      <w:r>
        <w:rPr/>
        <w:t xml:space="preserve">:</w:t>
      </w:r>
    </w:p>
    <w:tbl>
      <w:tblPr>
        <w:tblW w:w="9360" w:type="dxa"/>
        <w:tblBorders>
          <w:top w:val="single" w:sz="4" w:space="0" w:color="D5DBEA"/>
          <w:left w:val="single" w:sz="4" w:space="0" w:color="D5DBEA"/>
          <w:bottom w:val="single" w:sz="4" w:space="0" w:color="D5DBEA"/>
          <w:right w:val="single" w:sz="4" w:space="0" w:color="D5DBEA"/>
          <w:insideH w:val="single" w:sz="4" w:space="0" w:color="D5DBEA"/>
          <w:insideV w:val="single" w:sz="4" w:space="0" w:color="D5DBEA"/>
        </w:tblBorders>
        <w:tblLayout w:type="fixed"/>
      </w:tblPr>
      <w:tblGrid>
        <w:gridCol w:w="3200"/>
        <w:gridCol w:w="6160"/>
      </w:tblGrid>
      <w:tr>
        <w:trPr>
          <w:tblHeader/>
          <w:cantSplit/>
        </w:trPr>
        <w:tc>
          <w:tcPr>
            <w:tcW w:w="3200" w:type="dxa"/>
            <w:shd w:val="clear" w:color="auto" w:fill="141A2E"/>
            <w:tcMar>
              <w:top w:w="90" w:type="dxa"/>
              <w:bottom w:w="90" w:type="dxa"/>
              <w:left w:w="120" w:type="dxa"/>
              <w:right w:w="120" w:type="dxa"/>
            </w:tcMar>
          </w:tcPr>
          <w:p>
            <w:pPr>
              <w:spacing w:before="0" w:after="40"/>
            </w:pPr>
            <w:r>
              <w:rPr>
                <w:b/>
                <w:color w:val="FFFFFF"/>
                <w:sz w:val="19"/>
                <w:szCs w:val="19"/>
              </w:rPr>
              <w:t xml:space="preserve">Planned addition</w:t>
            </w:r>
          </w:p>
        </w:tc>
        <w:tc>
          <w:tcPr>
            <w:tcW w:w="6160" w:type="dxa"/>
            <w:shd w:val="clear" w:color="auto" w:fill="141A2E"/>
            <w:tcMar>
              <w:top w:w="90" w:type="dxa"/>
              <w:bottom w:w="90" w:type="dxa"/>
              <w:left w:w="120" w:type="dxa"/>
              <w:right w:w="120" w:type="dxa"/>
            </w:tcMar>
          </w:tcPr>
          <w:p>
            <w:pPr>
              <w:spacing w:before="0" w:after="40"/>
            </w:pPr>
            <w:r>
              <w:rPr>
                <w:b/>
                <w:color w:val="FFFFFF"/>
                <w:sz w:val="19"/>
                <w:szCs w:val="19"/>
              </w:rPr>
              <w:t xml:space="preserve">What it will do</w:t>
            </w:r>
          </w:p>
        </w:tc>
      </w:tr>
      <w:tr>
        <w:trPr>
          <w:cantSplit/>
        </w:trPr>
        <w:tc>
          <w:tcPr>
            <w:tcW w:w="3200" w:type="dxa"/>
            <w:tcMar>
              <w:top w:w="90" w:type="dxa"/>
              <w:bottom w:w="90" w:type="dxa"/>
              <w:left w:w="120" w:type="dxa"/>
              <w:right w:w="120" w:type="dxa"/>
            </w:tcMar>
          </w:tcPr>
          <w:p>
            <w:pPr>
              <w:spacing w:before="0" w:after="40"/>
            </w:pPr>
            <w:r>
              <w:rPr>
                <w:b/>
                <w:sz w:val="20"/>
                <w:szCs w:val="20"/>
              </w:rPr>
              <w:t xml:space="preserve">SMS delivery provider</w:t>
            </w:r>
          </w:p>
        </w:tc>
        <w:tc>
          <w:tcPr>
            <w:tcW w:w="6160" w:type="dxa"/>
            <w:tcMar>
              <w:top w:w="90" w:type="dxa"/>
              <w:bottom w:w="90" w:type="dxa"/>
              <w:left w:w="120" w:type="dxa"/>
              <w:right w:w="120" w:type="dxa"/>
            </w:tcMar>
          </w:tcPr>
          <w:p>
            <w:pPr>
              <w:spacing w:before="0" w:after="40"/>
            </w:pPr>
            <w:r>
              <w:rPr>
                <w:sz w:val="20"/>
                <w:szCs w:val="20"/>
              </w:rPr>
              <w:t xml:space="preserve">Connects HR28 to a live SMS service at deployment, with limits per phone number</w:t>
            </w:r>
          </w:p>
        </w:tc>
      </w:tr>
      <w:tr>
        <w:trPr>
          <w:cantSplit/>
        </w:trPr>
        <w:tc>
          <w:tcPr>
            <w:tcW w:w="3200" w:type="dxa"/>
            <w:shd w:val="clear" w:color="auto" w:fill="F6F7FB"/>
            <w:tcMar>
              <w:top w:w="90" w:type="dxa"/>
              <w:bottom w:w="90" w:type="dxa"/>
              <w:left w:w="120" w:type="dxa"/>
              <w:right w:w="120" w:type="dxa"/>
            </w:tcMar>
          </w:tcPr>
          <w:p>
            <w:pPr>
              <w:spacing w:before="0" w:after="40"/>
            </w:pPr>
            <w:r>
              <w:rPr>
                <w:b/>
                <w:sz w:val="20"/>
                <w:szCs w:val="20"/>
              </w:rPr>
              <w:t xml:space="preserve">Step-up verification</w:t>
            </w:r>
          </w:p>
        </w:tc>
        <w:tc>
          <w:tcPr>
            <w:tcW w:w="6160" w:type="dxa"/>
            <w:shd w:val="clear" w:color="auto" w:fill="F6F7FB"/>
            <w:tcMar>
              <w:top w:w="90" w:type="dxa"/>
              <w:bottom w:w="90" w:type="dxa"/>
              <w:left w:w="120" w:type="dxa"/>
              <w:right w:w="120" w:type="dxa"/>
            </w:tcMar>
          </w:tcPr>
          <w:p>
            <w:pPr>
              <w:spacing w:before="0" w:after="40"/>
            </w:pPr>
            <w:r>
              <w:rPr>
                <w:sz w:val="20"/>
                <w:szCs w:val="20"/>
              </w:rPr>
              <w:t xml:space="preserve">Asks for a fresh SMS code before sensitive actions such as downloads and user management</w:t>
            </w:r>
          </w:p>
        </w:tc>
      </w:tr>
      <w:tr>
        <w:trPr>
          <w:cantSplit/>
        </w:trPr>
        <w:tc>
          <w:tcPr>
            <w:tcW w:w="3200" w:type="dxa"/>
            <w:tcMar>
              <w:top w:w="90" w:type="dxa"/>
              <w:bottom w:w="90" w:type="dxa"/>
              <w:left w:w="120" w:type="dxa"/>
              <w:right w:w="120" w:type="dxa"/>
            </w:tcMar>
          </w:tcPr>
          <w:p>
            <w:pPr>
              <w:spacing w:before="0" w:after="40"/>
            </w:pPr>
            <w:r>
              <w:rPr>
                <w:b/>
                <w:sz w:val="20"/>
                <w:szCs w:val="20"/>
              </w:rPr>
              <w:t xml:space="preserve">Trusted devices</w:t>
            </w:r>
          </w:p>
        </w:tc>
        <w:tc>
          <w:tcPr>
            <w:tcW w:w="6160" w:type="dxa"/>
            <w:tcMar>
              <w:top w:w="90" w:type="dxa"/>
              <w:bottom w:w="90" w:type="dxa"/>
              <w:left w:w="120" w:type="dxa"/>
              <w:right w:w="120" w:type="dxa"/>
            </w:tcMar>
          </w:tcPr>
          <w:p>
            <w:pPr>
              <w:spacing w:before="0" w:after="40"/>
            </w:pPr>
            <w:r>
              <w:rPr>
                <w:sz w:val="20"/>
                <w:szCs w:val="20"/>
              </w:rPr>
              <w:t xml:space="preserve">Remembers a known device for a limited time so codes are needed less often; devices can be removed at any time</w:t>
            </w:r>
          </w:p>
        </w:tc>
      </w:tr>
      <w:tr>
        <w:trPr>
          <w:cantSplit/>
        </w:trPr>
        <w:tc>
          <w:tcPr>
            <w:tcW w:w="3200" w:type="dxa"/>
            <w:shd w:val="clear" w:color="auto" w:fill="F6F7FB"/>
            <w:tcMar>
              <w:top w:w="90" w:type="dxa"/>
              <w:bottom w:w="90" w:type="dxa"/>
              <w:left w:w="120" w:type="dxa"/>
              <w:right w:w="120" w:type="dxa"/>
            </w:tcMar>
          </w:tcPr>
          <w:p>
            <w:pPr>
              <w:spacing w:before="0" w:after="40"/>
            </w:pPr>
            <w:r>
              <w:rPr>
                <w:b/>
                <w:sz w:val="20"/>
                <w:szCs w:val="20"/>
              </w:rPr>
              <w:t xml:space="preserve">Sign-in alerts</w:t>
            </w:r>
          </w:p>
        </w:tc>
        <w:tc>
          <w:tcPr>
            <w:tcW w:w="6160" w:type="dxa"/>
            <w:shd w:val="clear" w:color="auto" w:fill="F6F7FB"/>
            <w:tcMar>
              <w:top w:w="90" w:type="dxa"/>
              <w:bottom w:w="90" w:type="dxa"/>
              <w:left w:w="120" w:type="dxa"/>
              <w:right w:w="120" w:type="dxa"/>
            </w:tcMar>
          </w:tcPr>
          <w:p>
            <w:pPr>
              <w:spacing w:before="0" w:after="40"/>
            </w:pPr>
            <w:r>
              <w:rPr>
                <w:sz w:val="20"/>
                <w:szCs w:val="20"/>
              </w:rPr>
              <w:t xml:space="preserve">Sends the user an SMS when their account is used from a new device</w:t>
            </w:r>
          </w:p>
        </w:tc>
      </w:tr>
      <w:tr>
        <w:trPr>
          <w:cantSplit/>
        </w:trPr>
        <w:tc>
          <w:tcPr>
            <w:tcW w:w="3200" w:type="dxa"/>
            <w:tcMar>
              <w:top w:w="90" w:type="dxa"/>
              <w:bottom w:w="90" w:type="dxa"/>
              <w:left w:w="120" w:type="dxa"/>
              <w:right w:w="120" w:type="dxa"/>
            </w:tcMar>
          </w:tcPr>
          <w:p>
            <w:pPr>
              <w:spacing w:before="0" w:after="40"/>
            </w:pPr>
            <w:r>
              <w:rPr>
                <w:b/>
                <w:sz w:val="20"/>
                <w:szCs w:val="20"/>
              </w:rPr>
              <w:t xml:space="preserve">Session control</w:t>
            </w:r>
          </w:p>
        </w:tc>
        <w:tc>
          <w:tcPr>
            <w:tcW w:w="6160" w:type="dxa"/>
            <w:tcMar>
              <w:top w:w="90" w:type="dxa"/>
              <w:bottom w:w="90" w:type="dxa"/>
              <w:left w:w="120" w:type="dxa"/>
              <w:right w:w="120" w:type="dxa"/>
            </w:tcMar>
          </w:tcPr>
          <w:p>
            <w:pPr>
              <w:spacing w:before="0" w:after="40"/>
            </w:pPr>
            <w:r>
              <w:rPr>
                <w:sz w:val="20"/>
                <w:szCs w:val="20"/>
              </w:rPr>
              <w:t xml:space="preserve">Lets administrators end any user's sessions immediately</w:t>
            </w:r>
          </w:p>
        </w:tc>
      </w:tr>
      <w:tr>
        <w:trPr>
          <w:cantSplit/>
        </w:trPr>
        <w:tc>
          <w:tcPr>
            <w:tcW w:w="3200" w:type="dxa"/>
            <w:shd w:val="clear" w:color="auto" w:fill="F6F7FB"/>
            <w:tcMar>
              <w:top w:w="90" w:type="dxa"/>
              <w:bottom w:w="90" w:type="dxa"/>
              <w:left w:w="120" w:type="dxa"/>
              <w:right w:w="120" w:type="dxa"/>
            </w:tcMar>
          </w:tcPr>
          <w:p>
            <w:pPr>
              <w:spacing w:before="0" w:after="40"/>
            </w:pPr>
            <w:r>
              <w:rPr>
                <w:b/>
                <w:sz w:val="20"/>
                <w:szCs w:val="20"/>
              </w:rPr>
              <w:t xml:space="preserve">Phone number change controls</w:t>
            </w:r>
          </w:p>
        </w:tc>
        <w:tc>
          <w:tcPr>
            <w:tcW w:w="6160" w:type="dxa"/>
            <w:shd w:val="clear" w:color="auto" w:fill="F6F7FB"/>
            <w:tcMar>
              <w:top w:w="90" w:type="dxa"/>
              <w:bottom w:w="90" w:type="dxa"/>
              <w:left w:w="120" w:type="dxa"/>
              <w:right w:w="120" w:type="dxa"/>
            </w:tcMar>
          </w:tcPr>
          <w:p>
            <w:pPr>
              <w:spacing w:before="0" w:after="40"/>
            </w:pPr>
            <w:r>
              <w:rPr>
                <w:sz w:val="20"/>
                <w:szCs w:val="20"/>
              </w:rPr>
              <w:t xml:space="preserve">Only administrators can change numbers, every change is recorded and the user is told</w:t>
            </w:r>
          </w:p>
        </w:tc>
      </w:tr>
      <w:tr>
        <w:trPr>
          <w:cantSplit/>
        </w:trPr>
        <w:tc>
          <w:tcPr>
            <w:tcW w:w="3200" w:type="dxa"/>
            <w:tcMar>
              <w:top w:w="90" w:type="dxa"/>
              <w:bottom w:w="90" w:type="dxa"/>
              <w:left w:w="120" w:type="dxa"/>
              <w:right w:w="120" w:type="dxa"/>
            </w:tcMar>
          </w:tcPr>
          <w:p>
            <w:pPr>
              <w:spacing w:before="0" w:after="40"/>
            </w:pPr>
            <w:r>
              <w:rPr>
                <w:b/>
                <w:sz w:val="20"/>
                <w:szCs w:val="20"/>
              </w:rPr>
              <w:t xml:space="preserve">Passkeys for administrators</w:t>
            </w:r>
          </w:p>
        </w:tc>
        <w:tc>
          <w:tcPr>
            <w:tcW w:w="6160" w:type="dxa"/>
            <w:tcMar>
              <w:top w:w="90" w:type="dxa"/>
              <w:bottom w:w="90" w:type="dxa"/>
              <w:left w:w="120" w:type="dxa"/>
              <w:right w:w="120" w:type="dxa"/>
            </w:tcMar>
          </w:tcPr>
          <w:p>
            <w:pPr>
              <w:spacing w:before="0" w:after="40"/>
            </w:pPr>
            <w:r>
              <w:rPr>
                <w:sz w:val="20"/>
                <w:szCs w:val="20"/>
              </w:rPr>
              <w:t xml:space="preserve">Fingerprint or face sign-in that cannot be phished</w:t>
            </w:r>
          </w:p>
        </w:tc>
      </w:tr>
      <w:tr>
        <w:trPr>
          <w:cantSplit/>
        </w:trPr>
        <w:tc>
          <w:tcPr>
            <w:tcW w:w="3200" w:type="dxa"/>
            <w:shd w:val="clear" w:color="auto" w:fill="F6F7FB"/>
            <w:tcMar>
              <w:top w:w="90" w:type="dxa"/>
              <w:bottom w:w="90" w:type="dxa"/>
              <w:left w:w="120" w:type="dxa"/>
              <w:right w:w="120" w:type="dxa"/>
            </w:tcMar>
          </w:tcPr>
          <w:p>
            <w:pPr>
              <w:spacing w:before="0" w:after="40"/>
            </w:pPr>
            <w:r>
              <w:rPr>
                <w:b/>
                <w:sz w:val="20"/>
                <w:szCs w:val="20"/>
              </w:rPr>
              <w:t xml:space="preserve">Automated security tests</w:t>
            </w:r>
          </w:p>
        </w:tc>
        <w:tc>
          <w:tcPr>
            <w:tcW w:w="6160" w:type="dxa"/>
            <w:shd w:val="clear" w:color="auto" w:fill="F6F7FB"/>
            <w:tcMar>
              <w:top w:w="90" w:type="dxa"/>
              <w:bottom w:w="90" w:type="dxa"/>
              <w:left w:w="120" w:type="dxa"/>
              <w:right w:w="120" w:type="dxa"/>
            </w:tcMar>
          </w:tcPr>
          <w:p>
            <w:pPr>
              <w:spacing w:before="0" w:after="40"/>
            </w:pPr>
            <w:r>
              <w:rPr>
                <w:sz w:val="20"/>
                <w:szCs w:val="20"/>
              </w:rPr>
              <w:t xml:space="preserve">Re-checks every access rule automatically with each new version</w:t>
            </w:r>
          </w:p>
        </w:tc>
      </w:tr>
      <w:tr>
        <w:trPr>
          <w:cantSplit/>
        </w:trPr>
        <w:tc>
          <w:tcPr>
            <w:tcW w:w="3200" w:type="dxa"/>
            <w:tcMar>
              <w:top w:w="90" w:type="dxa"/>
              <w:bottom w:w="90" w:type="dxa"/>
              <w:left w:w="120" w:type="dxa"/>
              <w:right w:w="120" w:type="dxa"/>
            </w:tcMar>
          </w:tcPr>
          <w:p>
            <w:pPr>
              <w:spacing w:before="0" w:after="40"/>
            </w:pPr>
            <w:r>
              <w:rPr>
                <w:b/>
                <w:sz w:val="20"/>
                <w:szCs w:val="20"/>
              </w:rPr>
              <w:t xml:space="preserve">Stricter browser policy</w:t>
            </w:r>
          </w:p>
        </w:tc>
        <w:tc>
          <w:tcPr>
            <w:tcW w:w="6160" w:type="dxa"/>
            <w:tcMar>
              <w:top w:w="90" w:type="dxa"/>
              <w:bottom w:w="90" w:type="dxa"/>
              <w:left w:w="120" w:type="dxa"/>
              <w:right w:w="120" w:type="dxa"/>
            </w:tcMar>
          </w:tcPr>
          <w:p>
            <w:pPr>
              <w:spacing w:before="0" w:after="40"/>
            </w:pPr>
            <w:r>
              <w:rPr>
                <w:sz w:val="20"/>
                <w:szCs w:val="20"/>
              </w:rPr>
              <w:t xml:space="preserve">Tightens the Content Security Policy further</w:t>
            </w:r>
          </w:p>
        </w:tc>
      </w:tr>
    </w:tbl>
    <w:p>
      <w:pPr>
        <w:spacing w:before="0" w:after="60"/>
      </w:pPr>
    </w:p>
    <w:tbl>
      <w:tblPr>
        <w:tblW w:w="9360" w:type="dxa"/>
        <w:tblBorders>
          <w:left w:val="single" w:sz="18" w:space="0" w:color="18794E"/>
        </w:tblBorders>
        <w:tblLayout w:type="fixed"/>
      </w:tblPr>
      <w:tblGrid>
        <w:gridCol w:w="9360"/>
      </w:tblGrid>
      <w:tr>
        <w:tc>
          <w:tcPr>
            <w:tcW w:w="9360" w:type="dxa"/>
            <w:shd w:val="clear" w:color="auto" w:fill="E3F4EA"/>
            <w:tcMar>
              <w:top w:w="90" w:type="dxa"/>
              <w:bottom w:w="90" w:type="dxa"/>
              <w:left w:w="120" w:type="dxa"/>
              <w:right w:w="120" w:type="dxa"/>
            </w:tcMar>
          </w:tcPr>
          <w:p>
            <w:pPr>
              <w:spacing w:before="0" w:after="40"/>
            </w:pPr>
            <w:r>
              <w:rPr>
                <w:b/>
                <w:sz w:val="21"/>
                <w:szCs w:val="21"/>
              </w:rPr>
              <w:t xml:space="preserve">In short</w:t>
            </w:r>
          </w:p>
          <w:p>
            <w:pPr>
              <w:spacing w:before="0" w:after="40"/>
            </w:pPr>
            <w:r>
              <w:rPr>
                <w:sz w:val="21"/>
                <w:szCs w:val="21"/>
              </w:rPr>
              <w:t xml:space="preserve">HR28 gives your campaign passwordless sign-in, strict area-based access, a complete audit trail and layered protection against data theft, all designed to stay simple for the people who use it every day.</w:t>
            </w:r>
          </w:p>
        </w:tc>
      </w:tr>
    </w:tbl>
    <w:p>
      <w:pPr>
        <w:spacing w:before="0" w:after="60"/>
      </w:pPr>
    </w:p>
    <w:sectPr>
      <w:footerReference w:type="default" r:id="rIdFooter"/>
      <w:pgSz w:w="11906" w:h="16838"/>
      <w:pgMar w:top="1300" w:right="1273" w:bottom="1300" w:left="1273" w:header="600" w:footer="600" w:gutter="0"/>
      <w:titlePg/>
    </w:sectPr>
  </w:body>
</w:document>
</file>

<file path=word/footer1.xml><?xml version="1.0" encoding="utf-8"?>
<w:ftr xmlns:w="http://schemas.openxmlformats.org/wordprocessingml/2006/main">
  <w:p>
    <w:pPr>
      <w:pStyle w:val="Footer"/>
      <w:tabs>
        <w:tab w:val="right" w:pos="9360"/>
      </w:tabs>
    </w:pPr>
    <w:r>
      <w:t xml:space="preserve">HR28 Campaign Intelligence Platform · Security Overview · Confidential</w:t>
    </w:r>
    <w:r>
      <w:tab/>
      <w:t xml:space="preserve">Page </w:t>
    </w:r>
    <w:r>
      <w:fldChar w:fldCharType="begin"/>
    </w:r>
    <w:r>
      <w:instrText xml:space="preserve"> PAGE </w:instrText>
    </w:r>
    <w:r>
      <w:fldChar w:fldCharType="separate"/>
    </w:r>
    <w:r>
      <w:t>2</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360"/>
      </w:pPr>
      <w:rPr>
        <w:color w:val="2348C9"/>
        <w:sz w:val="14"/>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color w:val="141A2E"/>
        <w:sz w:val="22"/>
        <w:szCs w:val="22"/>
        <w:lang w:val="en-GB"/>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after="200"/>
    </w:pPr>
    <w:rPr>
      <w:rFonts w:ascii="Calibri Light" w:hAnsi="Calibri Light"/>
      <w:b/>
      <w:color w:val="141A2E"/>
      <w:sz w:val="72"/>
      <w:szCs w:val="72"/>
    </w:rPr>
  </w:style>
  <w:style w:type="paragraph" w:styleId="Heading1">
    <w:name w:val="heading 1"/>
    <w:basedOn w:val="Normal"/>
    <w:next w:val="Normal"/>
    <w:qFormat/>
    <w:pPr>
      <w:keepNext/>
      <w:pBdr>
        <w:bottom w:val="single" w:sz="8" w:space="6" w:color="D5DBEA"/>
      </w:pBdr>
      <w:spacing w:before="0" w:after="260"/>
      <w:outlineLvl w:val="0"/>
    </w:pPr>
    <w:rPr>
      <w:rFonts w:ascii="Calibri Light" w:hAnsi="Calibri Light"/>
      <w:b/>
      <w:color w:val="141A2E"/>
      <w:sz w:val="40"/>
      <w:szCs w:val="40"/>
    </w:rPr>
  </w:style>
  <w:style w:type="paragraph" w:styleId="Heading2">
    <w:name w:val="heading 2"/>
    <w:basedOn w:val="Normal"/>
    <w:next w:val="Normal"/>
    <w:qFormat/>
    <w:pPr>
      <w:keepNext/>
      <w:spacing w:before="280" w:after="120"/>
      <w:outlineLvl w:val="1"/>
    </w:pPr>
    <w:rPr>
      <w:b/>
      <w:color w:val="2348C9"/>
      <w:sz w:val="26"/>
      <w:szCs w:val="26"/>
    </w:rPr>
  </w:style>
  <w:style w:type="paragraph" w:styleId="ListBullet">
    <w:name w:val="List Bullet"/>
    <w:basedOn w:val="Normal"/>
    <w:pPr>
      <w:spacing w:after="100"/>
      <w:ind w:left="360" w:hanging="360"/>
    </w:pPr>
  </w:style>
  <w:style w:type="paragraph" w:styleId="Footer">
    <w:name w:val="footer"/>
    <w:basedOn w:val="Normal"/>
    <w:rPr>
      <w:color w:val="5A6280"/>
      <w:sz w:val="17"/>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Footer"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HR28 Security Overview</dc:title>
  <dc:creator>HR28</dc:creator>
  <dcterms:created xsi:type="dcterms:W3CDTF">2026-10-02T00:00:00Z</dcterms:created>
</cp:coreProperties>
</file>