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D480" w14:textId="5B46C538" w:rsidR="00E21798" w:rsidRPr="00E21798" w:rsidRDefault="00E21798" w:rsidP="00E21798">
      <w:pPr>
        <w:jc w:val="center"/>
        <w:rPr>
          <w:sz w:val="32"/>
          <w:szCs w:val="32"/>
        </w:rPr>
      </w:pPr>
      <w:r w:rsidRPr="00E21798">
        <w:rPr>
          <w:sz w:val="32"/>
          <w:szCs w:val="32"/>
        </w:rPr>
        <w:t>QUERY S</w:t>
      </w:r>
      <w:r w:rsidR="00040CD0">
        <w:rPr>
          <w:sz w:val="32"/>
          <w:szCs w:val="32"/>
        </w:rPr>
        <w:t>WR</w:t>
      </w:r>
      <w:r w:rsidRPr="00E21798">
        <w:rPr>
          <w:sz w:val="32"/>
          <w:szCs w:val="32"/>
        </w:rPr>
        <w:t>L</w:t>
      </w:r>
    </w:p>
    <w:p w14:paraId="39FB4719" w14:textId="7E30EABB" w:rsidR="00E21798" w:rsidRPr="00DD3360" w:rsidRDefault="00A03E62" w:rsidP="00E21798">
      <w:pPr>
        <w:pStyle w:val="Paragrafoelenco"/>
        <w:numPr>
          <w:ilvl w:val="0"/>
          <w:numId w:val="1"/>
        </w:numPr>
      </w:pPr>
      <w:r>
        <w:rPr>
          <w:color w:val="FF0000"/>
          <w:shd w:val="clear" w:color="auto" w:fill="FFEF9E"/>
          <w:lang w:eastAsia="it-IT"/>
        </w:rPr>
        <w:t>Se un museo è anche un’opera, allora verrà asserito che è un individuo della classe MuseoOpera</w:t>
      </w:r>
    </w:p>
    <w:p w14:paraId="31A278AA" w14:textId="2840056B" w:rsidR="00DD3360" w:rsidRDefault="00F82FE3" w:rsidP="00B3314B">
      <w:pPr>
        <w:spacing w:after="0"/>
        <w:ind w:firstLine="708"/>
        <w:rPr>
          <w:i/>
          <w:iCs/>
        </w:rPr>
      </w:pPr>
      <w:r w:rsidRPr="00DD3360">
        <w:rPr>
          <w:i/>
          <w:iCs/>
        </w:rPr>
        <w:t>museum:Museo(?x) ^ museum:Opera(?x) -&gt; museum:MuseoOpera(?x)</w:t>
      </w:r>
    </w:p>
    <w:p w14:paraId="3B1CAD91" w14:textId="77777777" w:rsidR="00661995" w:rsidRPr="00DD3360" w:rsidRDefault="00661995" w:rsidP="00B3314B">
      <w:pPr>
        <w:spacing w:after="0"/>
        <w:ind w:firstLine="708"/>
        <w:rPr>
          <w:i/>
          <w:iCs/>
        </w:rPr>
      </w:pPr>
    </w:p>
    <w:p w14:paraId="46EFAE87" w14:textId="7EFFA179" w:rsidR="00042CE1" w:rsidRPr="00DD3360" w:rsidRDefault="00042CE1" w:rsidP="00042CE1">
      <w:pPr>
        <w:pStyle w:val="Paragrafoelenco"/>
        <w:numPr>
          <w:ilvl w:val="0"/>
          <w:numId w:val="1"/>
        </w:numPr>
      </w:pPr>
      <w:r>
        <w:rPr>
          <w:color w:val="FF0000"/>
          <w:shd w:val="clear" w:color="auto" w:fill="FFEF9E"/>
          <w:lang w:eastAsia="it-IT"/>
        </w:rPr>
        <w:t>Se un’opera è stata realizzata non prima del 1800, allora verrà asserito che è un individuo della classe OperaModerna</w:t>
      </w:r>
    </w:p>
    <w:p w14:paraId="36B1DCF2" w14:textId="198EB33F" w:rsidR="00F82FE3" w:rsidRDefault="00F82FE3" w:rsidP="00083376">
      <w:pPr>
        <w:pStyle w:val="Paragrafoelenco"/>
        <w:rPr>
          <w:i/>
          <w:iCs/>
        </w:rPr>
      </w:pPr>
      <w:r w:rsidRPr="00DD3360">
        <w:rPr>
          <w:i/>
          <w:iCs/>
        </w:rPr>
        <w:t>museum:Opera(?x) ^ museum:realizzataNel(?x, ?a) ^ swrlb:greaterThanOrEqual(?a, 1800) -&gt; museum:OperaModerna(?x)</w:t>
      </w:r>
    </w:p>
    <w:p w14:paraId="127F3F39" w14:textId="77777777" w:rsidR="001E7425" w:rsidRDefault="001E7425" w:rsidP="00083376">
      <w:pPr>
        <w:pStyle w:val="Paragrafoelenco"/>
        <w:rPr>
          <w:i/>
          <w:iCs/>
        </w:rPr>
      </w:pPr>
    </w:p>
    <w:p w14:paraId="3686C0C7" w14:textId="4AF45B0D" w:rsidR="00EB1FA5" w:rsidRPr="00DD3360" w:rsidRDefault="00EB1FA5" w:rsidP="00EB1FA5">
      <w:pPr>
        <w:pStyle w:val="Paragrafoelenco"/>
        <w:numPr>
          <w:ilvl w:val="0"/>
          <w:numId w:val="1"/>
        </w:numPr>
      </w:pPr>
      <w:r>
        <w:rPr>
          <w:color w:val="FF0000"/>
          <w:shd w:val="clear" w:color="auto" w:fill="FFEF9E"/>
          <w:lang w:eastAsia="it-IT"/>
        </w:rPr>
        <w:t>Se una collezione è presentata in un museo italiano, allora verrà asserito che è un individuo della classe CollezioneModerna</w:t>
      </w:r>
    </w:p>
    <w:p w14:paraId="6075F106" w14:textId="77104D2B" w:rsidR="00F82FE3" w:rsidRDefault="00F82FE3" w:rsidP="001E7425">
      <w:pPr>
        <w:pStyle w:val="Paragrafoelenco"/>
        <w:rPr>
          <w:i/>
          <w:iCs/>
        </w:rPr>
      </w:pPr>
      <w:r w:rsidRPr="001E7425">
        <w:rPr>
          <w:i/>
          <w:iCs/>
        </w:rPr>
        <w:t>museum:Collezione(?x) ^ museum:presentataIn(?x, ?m) ^ museum:museoInCitta(?m, ?c) ^ museum:contenutaIn(?c, ?n) ^ museum:nomeNazione(?n, ?i) ^ swrlb:containsIgnoreCase(?i, "italia") -&gt; museum:CollezioneItaliana(?x)</w:t>
      </w:r>
    </w:p>
    <w:p w14:paraId="476D746A" w14:textId="77777777" w:rsidR="00661995" w:rsidRDefault="00661995" w:rsidP="001E7425">
      <w:pPr>
        <w:pStyle w:val="Paragrafoelenco"/>
        <w:rPr>
          <w:i/>
          <w:iCs/>
        </w:rPr>
      </w:pPr>
    </w:p>
    <w:p w14:paraId="10713BE7" w14:textId="3CA55003" w:rsidR="002D47AE" w:rsidRPr="002D47AE" w:rsidRDefault="002D47AE" w:rsidP="002D47AE">
      <w:pPr>
        <w:pStyle w:val="Paragrafoelenco"/>
        <w:numPr>
          <w:ilvl w:val="0"/>
          <w:numId w:val="1"/>
        </w:numPr>
      </w:pPr>
      <w:r w:rsidRPr="002D47AE">
        <w:rPr>
          <w:color w:val="FF0000"/>
          <w:shd w:val="clear" w:color="auto" w:fill="FFEF9E"/>
          <w:lang w:eastAsia="it-IT"/>
        </w:rPr>
        <w:t>Se un’opera è stata realizzata da due artisti, allora verrà asserito che è un individuo della classe OperaInComune</w:t>
      </w:r>
    </w:p>
    <w:p w14:paraId="27AC6D77" w14:textId="52D60166" w:rsidR="00F82FE3" w:rsidRDefault="00F82FE3" w:rsidP="002D47AE">
      <w:pPr>
        <w:pStyle w:val="Paragrafoelenco"/>
      </w:pPr>
      <w:r>
        <w:t>museum:haRealizzato(?a1, ?o1) ^ museum:haRealizzato(?a2, ?o2) ^ sameAs(?o1, ?o2) ^ differentFrom(?a1, ?a2) -&gt; museum:OperaInComune(?o1)</w:t>
      </w:r>
    </w:p>
    <w:p w14:paraId="77008942" w14:textId="6A9E95B2" w:rsidR="009A50AD" w:rsidRDefault="009A50AD" w:rsidP="002D47AE">
      <w:pPr>
        <w:pStyle w:val="Paragrafoelenco"/>
      </w:pPr>
    </w:p>
    <w:p w14:paraId="3655DF54" w14:textId="3EB66FD6" w:rsidR="009A50AD" w:rsidRDefault="009A50AD" w:rsidP="009A50AD">
      <w:pPr>
        <w:pStyle w:val="Paragrafoelenco"/>
        <w:numPr>
          <w:ilvl w:val="0"/>
          <w:numId w:val="1"/>
        </w:numPr>
      </w:pPr>
      <w:r>
        <w:rPr>
          <w:color w:val="FF0000"/>
          <w:shd w:val="clear" w:color="auto" w:fill="FFEF9E"/>
          <w:lang w:eastAsia="it-IT"/>
        </w:rPr>
        <w:t>Se un museo ha nome</w:t>
      </w:r>
      <w:r w:rsidR="00C5583A">
        <w:rPr>
          <w:color w:val="FF0000"/>
          <w:shd w:val="clear" w:color="auto" w:fill="FFEF9E"/>
          <w:lang w:eastAsia="it-IT"/>
        </w:rPr>
        <w:t xml:space="preserve"> National Gallery,</w:t>
      </w:r>
      <w:r>
        <w:rPr>
          <w:color w:val="FF0000"/>
          <w:shd w:val="clear" w:color="auto" w:fill="FFEF9E"/>
          <w:lang w:eastAsia="it-IT"/>
        </w:rPr>
        <w:t xml:space="preserve">allora verrà asserito che </w:t>
      </w:r>
      <w:r w:rsidR="00C5583A">
        <w:rPr>
          <w:color w:val="FF0000"/>
          <w:shd w:val="clear" w:color="auto" w:fill="FFEF9E"/>
          <w:lang w:eastAsia="it-IT"/>
        </w:rPr>
        <w:t>questo individuo coincide con l’individuo</w:t>
      </w:r>
      <w:r>
        <w:rPr>
          <w:color w:val="FF0000"/>
          <w:shd w:val="clear" w:color="auto" w:fill="FFEF9E"/>
          <w:lang w:eastAsia="it-IT"/>
        </w:rPr>
        <w:t xml:space="preserve"> </w:t>
      </w:r>
      <w:r w:rsidR="00C5583A">
        <w:rPr>
          <w:color w:val="FF0000"/>
          <w:shd w:val="clear" w:color="auto" w:fill="FFEF9E"/>
          <w:lang w:eastAsia="it-IT"/>
        </w:rPr>
        <w:t>National_Gallery</w:t>
      </w:r>
    </w:p>
    <w:p w14:paraId="032ED9DA" w14:textId="3CDE46FB" w:rsidR="0067342D" w:rsidRDefault="00F82FE3" w:rsidP="009A50AD">
      <w:pPr>
        <w:pStyle w:val="Paragrafoelenco"/>
      </w:pPr>
      <w:r>
        <w:t>museum:nomeMuseo(?m, ?n) ^ swrlb:containsIgnoreCase(?n, "National Gallery") -&gt; sameAs(?m, autogen0:National_Gallery)</w:t>
      </w:r>
    </w:p>
    <w:sectPr w:rsidR="006734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3CD5"/>
    <w:multiLevelType w:val="hybridMultilevel"/>
    <w:tmpl w:val="0D70DB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2D"/>
    <w:rsid w:val="00040CD0"/>
    <w:rsid w:val="00042CE1"/>
    <w:rsid w:val="00083376"/>
    <w:rsid w:val="00092387"/>
    <w:rsid w:val="001E7425"/>
    <w:rsid w:val="002D47AE"/>
    <w:rsid w:val="005049A6"/>
    <w:rsid w:val="00661995"/>
    <w:rsid w:val="0067342D"/>
    <w:rsid w:val="009A50AD"/>
    <w:rsid w:val="00A03E62"/>
    <w:rsid w:val="00B3314B"/>
    <w:rsid w:val="00C5583A"/>
    <w:rsid w:val="00D73328"/>
    <w:rsid w:val="00DD3360"/>
    <w:rsid w:val="00E21798"/>
    <w:rsid w:val="00EB1FA5"/>
    <w:rsid w:val="00F7761C"/>
    <w:rsid w:val="00F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C119"/>
  <w15:chartTrackingRefBased/>
  <w15:docId w15:val="{B26BD49E-90F1-4736-8DE6-9D21E499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lanotte</dc:creator>
  <cp:keywords/>
  <dc:description/>
  <cp:lastModifiedBy>michele lanotte</cp:lastModifiedBy>
  <cp:revision>19</cp:revision>
  <cp:lastPrinted>2021-02-12T23:41:00Z</cp:lastPrinted>
  <dcterms:created xsi:type="dcterms:W3CDTF">2021-02-12T21:06:00Z</dcterms:created>
  <dcterms:modified xsi:type="dcterms:W3CDTF">2021-02-13T08:25:00Z</dcterms:modified>
</cp:coreProperties>
</file>