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0C8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This file documents the content of the </w:t>
      </w:r>
      <w:r w:rsidR="004D793D">
        <w:rPr>
          <w:rFonts w:ascii="Times New Roman" w:hAnsi="Times New Roman" w:cs="Times New Roman"/>
          <w:i/>
          <w:sz w:val="24"/>
          <w:szCs w:val="24"/>
          <w:lang w:val="en-US"/>
        </w:rPr>
        <w:t>genet_Purkinje.zip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package:</w:t>
      </w:r>
    </w:p>
    <w:p w:rsidR="00315E32" w:rsidRPr="003A3A64" w:rsidRDefault="00315E32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A157FF" w:rsidP="00C359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imulations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of the Purkinje cell</w:t>
      </w:r>
      <w:r w:rsidR="00D31E0D">
        <w:rPr>
          <w:rFonts w:ascii="Times New Roman" w:hAnsi="Times New Roman" w:cs="Times New Roman"/>
          <w:sz w:val="24"/>
          <w:szCs w:val="24"/>
          <w:lang w:val="en-US"/>
        </w:rPr>
        <w:t xml:space="preserve"> (PC)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model of the cerebellum </w:t>
      </w:r>
      <w:r w:rsidR="00D31E0D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3A3A64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C35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Genet</w:t>
      </w:r>
      <w:r w:rsid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S., </w:t>
      </w:r>
      <w:proofErr w:type="spellStart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Sabarly</w:t>
      </w:r>
      <w:proofErr w:type="spellEnd"/>
      <w:r w:rsid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L., </w:t>
      </w:r>
      <w:proofErr w:type="spellStart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Guigon</w:t>
      </w:r>
      <w:proofErr w:type="spellEnd"/>
      <w:r w:rsid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E., </w:t>
      </w:r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Berry</w:t>
      </w:r>
      <w:r w:rsid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B. </w:t>
      </w:r>
      <w:proofErr w:type="spellStart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Delord</w:t>
      </w:r>
      <w:proofErr w:type="spellEnd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(2010)</w:t>
      </w:r>
      <w:r w:rsidR="003A3A64" w:rsidRPr="00C35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Dendritic Signals Command Firing Dynamics in a Mathematical Model of Cerebellar Purkinje Cells</w:t>
      </w:r>
      <w:r w:rsidR="003A3A64" w:rsidRPr="00C35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proofErr w:type="spellStart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Biophys</w:t>
      </w:r>
      <w:proofErr w:type="spellEnd"/>
      <w:r w:rsidR="00C310C8" w:rsidRPr="00C3598A">
        <w:rPr>
          <w:rFonts w:ascii="Times New Roman" w:hAnsi="Times New Roman" w:cs="Times New Roman"/>
          <w:i/>
          <w:sz w:val="24"/>
          <w:szCs w:val="24"/>
          <w:lang w:val="en-US"/>
        </w:rPr>
        <w:t>. J. (99) 427-436</w:t>
      </w:r>
      <w:r w:rsidR="00C3598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C3598A" w:rsidRDefault="00C3598A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702E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>For more information</w:t>
      </w:r>
      <w:r w:rsidR="002C702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C702E" w:rsidRDefault="00C310C8" w:rsidP="00F54839">
      <w:pPr>
        <w:spacing w:after="0" w:line="240" w:lineRule="auto"/>
        <w:ind w:firstLine="340"/>
        <w:jc w:val="both"/>
        <w:rPr>
          <w:rStyle w:val="Lienhypertexte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A64">
        <w:rPr>
          <w:rFonts w:ascii="Times New Roman" w:hAnsi="Times New Roman" w:cs="Times New Roman"/>
          <w:sz w:val="24"/>
          <w:szCs w:val="24"/>
          <w:lang w:val="en-US"/>
        </w:rPr>
        <w:t>see</w:t>
      </w:r>
      <w:proofErr w:type="gramEnd"/>
      <w:r w:rsidR="00C359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3A3A64" w:rsidRPr="00575ACB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http://www.isir.upmc.fr/index.php?op=view_profil&amp;lang=fr&amp;id=138</w:t>
        </w:r>
      </w:hyperlink>
    </w:p>
    <w:p w:rsidR="00C310C8" w:rsidRDefault="00C310C8" w:rsidP="00F54839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3A64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contact </w:t>
      </w:r>
      <w:hyperlink r:id="rId7" w:history="1">
        <w:r w:rsidR="00C3598A" w:rsidRPr="003643C7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stephane.genet@snv.jussieu.fr</w:t>
        </w:r>
      </w:hyperlink>
    </w:p>
    <w:p w:rsidR="00C310C8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5048" w:rsidRPr="00705048" w:rsidRDefault="00D31E0D" w:rsidP="007050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text assumes that reader</w:t>
      </w:r>
      <w:r w:rsidR="00CA774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may be </w:t>
      </w:r>
      <w:r w:rsidR="00CA774A"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familiar with Neuron and therefore provides information to quickly </w:t>
      </w:r>
      <w:r w:rsidR="00302CE8">
        <w:rPr>
          <w:rFonts w:ascii="Times New Roman" w:hAnsi="Times New Roman" w:cs="Times New Roman"/>
          <w:sz w:val="24"/>
          <w:szCs w:val="24"/>
          <w:lang w:val="en-US"/>
        </w:rPr>
        <w:t xml:space="preserve">adjust </w:t>
      </w:r>
      <w:r>
        <w:rPr>
          <w:rFonts w:ascii="Times New Roman" w:hAnsi="Times New Roman" w:cs="Times New Roman"/>
          <w:sz w:val="24"/>
          <w:szCs w:val="24"/>
          <w:lang w:val="en-US"/>
        </w:rPr>
        <w:t>parameter values</w:t>
      </w:r>
      <w:r w:rsidR="00302CE8">
        <w:rPr>
          <w:rFonts w:ascii="Times New Roman" w:hAnsi="Times New Roman" w:cs="Times New Roman"/>
          <w:sz w:val="24"/>
          <w:szCs w:val="24"/>
          <w:lang w:val="en-US"/>
        </w:rPr>
        <w:t xml:space="preserve"> in order to 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>illustrate t</w:t>
      </w:r>
      <w:r w:rsidR="009B2700">
        <w:rPr>
          <w:rFonts w:ascii="Times New Roman" w:hAnsi="Times New Roman" w:cs="Times New Roman"/>
          <w:sz w:val="24"/>
          <w:szCs w:val="24"/>
          <w:lang w:val="en-US"/>
        </w:rPr>
        <w:t xml:space="preserve">he dendritic control of somatic 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>firing</w:t>
      </w:r>
      <w:r w:rsidR="009B2700">
        <w:rPr>
          <w:rFonts w:ascii="Times New Roman" w:hAnsi="Times New Roman" w:cs="Times New Roman"/>
          <w:sz w:val="24"/>
          <w:szCs w:val="24"/>
          <w:lang w:val="en-US"/>
        </w:rPr>
        <w:t xml:space="preserve"> dynamics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 xml:space="preserve"> in PC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5048" w:rsidRPr="00705048">
        <w:rPr>
          <w:rFonts w:ascii="Times New Roman" w:hAnsi="Times New Roman" w:cs="Times New Roman"/>
          <w:sz w:val="24"/>
          <w:szCs w:val="24"/>
          <w:lang w:val="en-US"/>
        </w:rPr>
        <w:t xml:space="preserve">By default, synaptic parameters are set to illustrate the </w:t>
      </w:r>
      <w:r w:rsidR="00705048">
        <w:rPr>
          <w:rFonts w:ascii="Times New Roman" w:hAnsi="Times New Roman" w:cs="Times New Roman"/>
          <w:sz w:val="24"/>
          <w:szCs w:val="24"/>
          <w:lang w:val="en-US"/>
        </w:rPr>
        <w:t xml:space="preserve">triggering </w:t>
      </w:r>
      <w:r w:rsidR="00705048" w:rsidRPr="00705048">
        <w:rPr>
          <w:rFonts w:ascii="Times New Roman" w:hAnsi="Times New Roman" w:cs="Times New Roman"/>
          <w:sz w:val="24"/>
          <w:szCs w:val="24"/>
          <w:lang w:val="en-US"/>
        </w:rPr>
        <w:t xml:space="preserve">of somatic firing </w:t>
      </w:r>
      <w:r w:rsidR="00705048">
        <w:rPr>
          <w:rFonts w:ascii="Times New Roman" w:hAnsi="Times New Roman" w:cs="Times New Roman"/>
          <w:sz w:val="24"/>
          <w:szCs w:val="24"/>
          <w:lang w:val="en-US"/>
        </w:rPr>
        <w:t>by dendritic plateau potentials</w:t>
      </w:r>
      <w:r w:rsidR="00705048" w:rsidRPr="007050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31E0D" w:rsidRPr="003A3A64" w:rsidRDefault="00D31E0D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D64AC2" w:rsidRDefault="00D64AC2" w:rsidP="003A3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Model overview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328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The model uses the geometry of a reconstructed PC (</w:t>
      </w:r>
      <w:r w:rsidRPr="00F54839">
        <w:rPr>
          <w:rFonts w:ascii="Times New Roman" w:hAnsi="Times New Roman" w:cs="Times New Roman"/>
          <w:i/>
          <w:sz w:val="24"/>
          <w:szCs w:val="24"/>
          <w:lang w:val="en-US"/>
        </w:rPr>
        <w:t>Shelton D.P. (1985) Membrane resistivity</w:t>
      </w:r>
      <w:r w:rsidR="00003F2D" w:rsidRPr="00F548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548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estimated for the Purkinje neuron by means of a passive computer model. </w:t>
      </w:r>
      <w:proofErr w:type="gramStart"/>
      <w:r w:rsidRPr="00F54839">
        <w:rPr>
          <w:rFonts w:ascii="Times New Roman" w:hAnsi="Times New Roman" w:cs="Times New Roman"/>
          <w:i/>
          <w:sz w:val="24"/>
          <w:szCs w:val="24"/>
          <w:lang w:val="en-US"/>
        </w:rPr>
        <w:t>Neuroscience.</w:t>
      </w:r>
      <w:proofErr w:type="gramEnd"/>
      <w:r w:rsidRPr="00F548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14:111–131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6A5648" w:rsidRDefault="00C310C8" w:rsidP="0024629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328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5648">
        <w:rPr>
          <w:rFonts w:ascii="Times New Roman" w:hAnsi="Times New Roman" w:cs="Times New Roman"/>
          <w:sz w:val="24"/>
          <w:szCs w:val="24"/>
          <w:lang w:val="en-US"/>
        </w:rPr>
        <w:t>It uses a set of four non-linear voltage activated ion currents</w:t>
      </w:r>
      <w:r w:rsidR="00D31E0D" w:rsidRPr="006A5648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 w:rsidR="006A5648" w:rsidRP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Genet, S., and B. </w:t>
      </w:r>
      <w:proofErr w:type="spellStart"/>
      <w:r w:rsidR="006A5648" w:rsidRPr="006A5648">
        <w:rPr>
          <w:rFonts w:ascii="Times New Roman" w:hAnsi="Times New Roman" w:cs="Times New Roman"/>
          <w:i/>
          <w:sz w:val="24"/>
          <w:szCs w:val="24"/>
          <w:lang w:val="en-US"/>
        </w:rPr>
        <w:t>Delord</w:t>
      </w:r>
      <w:proofErr w:type="spellEnd"/>
      <w:r w:rsidR="006A5648" w:rsidRPr="006A56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2002. A biophysical model of nonlinear dynamics underlying plateau potentials and calcium spikes in Purkinje cell dendrites. J. </w:t>
      </w:r>
      <w:proofErr w:type="spellStart"/>
      <w:r w:rsidR="006A5648" w:rsidRPr="006A5648">
        <w:rPr>
          <w:rFonts w:ascii="Times New Roman" w:hAnsi="Times New Roman" w:cs="Times New Roman"/>
          <w:i/>
          <w:sz w:val="24"/>
          <w:szCs w:val="24"/>
          <w:lang w:val="en-US"/>
        </w:rPr>
        <w:t>Neurophysiol</w:t>
      </w:r>
      <w:proofErr w:type="spellEnd"/>
      <w:r w:rsidR="006A5648" w:rsidRPr="006A5648">
        <w:rPr>
          <w:rFonts w:ascii="Times New Roman" w:hAnsi="Times New Roman" w:cs="Times New Roman"/>
          <w:i/>
          <w:sz w:val="24"/>
          <w:szCs w:val="24"/>
          <w:lang w:val="en-US"/>
        </w:rPr>
        <w:t>. 88:2430–2444</w:t>
      </w:r>
      <w:r w:rsidR="00D31E0D" w:rsidRPr="006A564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A56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03F2D" w:rsidRPr="006A5648" w:rsidRDefault="00003F2D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003F2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Kdr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>: a classical, non-inactivating delayed rectifier K current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003F2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Ksub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: a sub-threshold (with respect to </w:t>
      </w:r>
      <w:proofErr w:type="spellStart"/>
      <w:r w:rsidRPr="003A3A64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spikes) K current with steep voltage activation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  These two K currents are pres</w:t>
      </w:r>
      <w:r w:rsidR="00003F2D">
        <w:rPr>
          <w:rFonts w:ascii="Times New Roman" w:hAnsi="Times New Roman" w:cs="Times New Roman"/>
          <w:sz w:val="24"/>
          <w:szCs w:val="24"/>
          <w:lang w:val="en-US"/>
        </w:rPr>
        <w:t>ent in both dendrites and soma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of the model.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BD1B0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D1B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CaP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: a high-threshold, non-inactivating </w:t>
      </w:r>
      <w:proofErr w:type="spellStart"/>
      <w:r w:rsidRPr="003A3A64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current, only 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 xml:space="preserve">present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in dendrites.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proofErr w:type="spellStart"/>
      <w:r w:rsidRPr="00BD1B09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D1B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Nar</w:t>
      </w:r>
      <w:proofErr w:type="spellEnd"/>
      <w:r w:rsidRPr="003A3A64">
        <w:rPr>
          <w:rFonts w:ascii="Times New Roman" w:hAnsi="Times New Roman" w:cs="Times New Roman"/>
          <w:sz w:val="24"/>
          <w:szCs w:val="24"/>
          <w:lang w:val="en-US"/>
        </w:rPr>
        <w:t>: the voltage-dependent sodium current of Purkinje cell, with its resurgent component,</w:t>
      </w:r>
      <w:r w:rsidR="00E63328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 xml:space="preserve">present </w:t>
      </w:r>
      <w:r w:rsidR="00E63328">
        <w:rPr>
          <w:rFonts w:ascii="Times New Roman" w:hAnsi="Times New Roman" w:cs="Times New Roman"/>
          <w:sz w:val="24"/>
          <w:szCs w:val="24"/>
          <w:lang w:val="en-US"/>
        </w:rPr>
        <w:t>in the soma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907E1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07E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3.</w:t>
      </w:r>
      <w:r w:rsidRPr="003907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Internal free Ca</w:t>
      </w:r>
      <w:r w:rsidRPr="003907E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2+</w:t>
      </w:r>
      <w:r w:rsidRPr="003907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ions dynamics is described to account for </w:t>
      </w:r>
      <w:proofErr w:type="spellStart"/>
      <w:r w:rsidRPr="003907E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</w:t>
      </w:r>
      <w:r w:rsidRPr="003907E1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Ca</w:t>
      </w:r>
      <w:proofErr w:type="spellEnd"/>
      <w:r w:rsidRPr="003907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changes upon activation of </w:t>
      </w:r>
      <w:proofErr w:type="spellStart"/>
      <w:r w:rsidRPr="003907E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3907E1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Ca</w:t>
      </w:r>
      <w:proofErr w:type="spellEnd"/>
      <w:r w:rsidRPr="003907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during dendritic plateau potentials and spikes.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3328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Synaptic currents: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>The model s</w:t>
      </w:r>
      <w:r w:rsidR="006E6B94">
        <w:rPr>
          <w:rFonts w:ascii="Times New Roman" w:hAnsi="Times New Roman" w:cs="Times New Roman"/>
          <w:sz w:val="24"/>
          <w:szCs w:val="24"/>
          <w:lang w:val="en-US"/>
        </w:rPr>
        <w:t>plits both excitatory currents of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parallel fibers (PF) and inhibitory currents of stellate cells (SC) </w:t>
      </w:r>
      <w:r w:rsidR="006E6B94">
        <w:rPr>
          <w:rFonts w:ascii="Times New Roman" w:hAnsi="Times New Roman" w:cs="Times New Roman"/>
          <w:sz w:val="24"/>
          <w:szCs w:val="24"/>
          <w:lang w:val="en-US"/>
        </w:rPr>
        <w:t xml:space="preserve">synapses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gramStart"/>
      <w:r w:rsidRPr="003A3A6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tonic component (</w:t>
      </w:r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pf.mod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stellat.mod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) uniforml</w:t>
      </w:r>
      <w:r w:rsidR="006E6B94">
        <w:rPr>
          <w:rFonts w:ascii="Times New Roman" w:hAnsi="Times New Roman" w:cs="Times New Roman"/>
          <w:sz w:val="24"/>
          <w:szCs w:val="24"/>
          <w:lang w:val="en-US"/>
        </w:rPr>
        <w:t>y distributed over the dendritic tree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gramStart"/>
      <w:r w:rsidRPr="003A3A6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phasic component: (</w:t>
      </w:r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pf_phasic.mod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03F2D">
        <w:rPr>
          <w:rFonts w:ascii="Times New Roman" w:hAnsi="Times New Roman" w:cs="Times New Roman"/>
          <w:i/>
          <w:sz w:val="24"/>
          <w:szCs w:val="24"/>
          <w:lang w:val="en-US"/>
        </w:rPr>
        <w:t>stellat_phasic.mod</w:t>
      </w:r>
      <w:r w:rsidR="00003F2D">
        <w:rPr>
          <w:rFonts w:ascii="Times New Roman" w:hAnsi="Times New Roman" w:cs="Times New Roman"/>
          <w:sz w:val="24"/>
          <w:szCs w:val="24"/>
          <w:lang w:val="en-US"/>
        </w:rPr>
        <w:t>) distributed over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3F2D">
        <w:rPr>
          <w:rFonts w:ascii="Times New Roman" w:hAnsi="Times New Roman" w:cs="Times New Roman"/>
          <w:sz w:val="24"/>
          <w:szCs w:val="24"/>
          <w:lang w:val="en-US"/>
        </w:rPr>
        <w:t xml:space="preserve">the membrane of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spiny branch</w:t>
      </w:r>
      <w:r w:rsidR="00003F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4D58">
        <w:rPr>
          <w:rFonts w:ascii="Times New Roman" w:hAnsi="Times New Roman" w:cs="Times New Roman"/>
          <w:sz w:val="24"/>
          <w:szCs w:val="24"/>
          <w:lang w:val="en-US"/>
        </w:rPr>
        <w:t>#68.</w:t>
      </w:r>
    </w:p>
    <w:p w:rsidR="00003F2D" w:rsidRDefault="00003F2D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E6332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EPSC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of the climbing fiber (</w:t>
      </w:r>
      <w:r w:rsidR="00C310C8" w:rsidRPr="00E63328">
        <w:rPr>
          <w:rFonts w:ascii="Times New Roman" w:hAnsi="Times New Roman" w:cs="Times New Roman"/>
          <w:i/>
          <w:sz w:val="24"/>
          <w:szCs w:val="24"/>
          <w:lang w:val="en-US"/>
        </w:rPr>
        <w:t>cf.mod</w:t>
      </w:r>
      <w:r>
        <w:rPr>
          <w:rFonts w:ascii="Times New Roman" w:hAnsi="Times New Roman" w:cs="Times New Roman"/>
          <w:sz w:val="24"/>
          <w:szCs w:val="24"/>
          <w:lang w:val="en-US"/>
        </w:rPr>
        <w:t>) is distrib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uted</w:t>
      </w:r>
      <w:r w:rsidR="00CB26A6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over smooth segments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dendrites.</w:t>
      </w:r>
    </w:p>
    <w:p w:rsidR="008E4D58" w:rsidRDefault="008E4D5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310C8" w:rsidP="00E63328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>(Note: Fig. SM5-1 in the paper ca</w:t>
      </w:r>
      <w:r w:rsidR="008E4D58">
        <w:rPr>
          <w:rFonts w:ascii="Times New Roman" w:hAnsi="Times New Roman" w:cs="Times New Roman"/>
          <w:sz w:val="24"/>
          <w:szCs w:val="24"/>
          <w:lang w:val="en-US"/>
        </w:rPr>
        <w:t>n be reproduced by injecting a DC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current </w:t>
      </w:r>
      <w:r w:rsidR="008E4D5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an electrode </w:t>
      </w:r>
      <w:r w:rsidR="00E63328">
        <w:rPr>
          <w:rFonts w:ascii="Times New Roman" w:hAnsi="Times New Roman" w:cs="Times New Roman"/>
          <w:sz w:val="24"/>
          <w:szCs w:val="24"/>
          <w:lang w:val="en-US"/>
        </w:rPr>
        <w:t xml:space="preserve">inserted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in a proximal dendrite)</w:t>
      </w:r>
    </w:p>
    <w:p w:rsidR="00D34CD6" w:rsidRDefault="00D34CD6" w:rsidP="003A3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310C8" w:rsidRPr="00C3598A" w:rsidRDefault="00C3598A" w:rsidP="003A3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3598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Running the model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A3A64" w:rsidRDefault="00CC7FB1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(Instructions for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MSWIN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users; for other OS, please </w:t>
      </w:r>
      <w:r w:rsidR="00EB59E7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C359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598A" w:rsidRPr="00CC7FB1">
        <w:rPr>
          <w:rFonts w:ascii="Times New Roman" w:hAnsi="Times New Roman" w:cs="Times New Roman"/>
          <w:i/>
          <w:sz w:val="24"/>
          <w:szCs w:val="24"/>
          <w:lang w:val="en-US"/>
        </w:rPr>
        <w:t>e.g.</w:t>
      </w:r>
      <w:r w:rsidR="00C359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http://senselab.med.yale.edu/modeldb/ShowModel.asp?model=116096 or the Neuron software documentation)</w:t>
      </w:r>
      <w:r w:rsidR="00C359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10C8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CB26A6" w:rsidRDefault="00C310C8" w:rsidP="00CB26A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6A6">
        <w:rPr>
          <w:rFonts w:ascii="Times New Roman" w:hAnsi="Times New Roman" w:cs="Times New Roman"/>
          <w:sz w:val="24"/>
          <w:szCs w:val="24"/>
          <w:lang w:val="en-US"/>
        </w:rPr>
        <w:t>After downloading the package, extract the archive to a (new) sub-folder of the Neuron folder. Check if the nrnmech.dll file is in the new folder.</w:t>
      </w:r>
      <w:r w:rsidR="00C3598A" w:rsidRPr="00CB2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6A6">
        <w:rPr>
          <w:rFonts w:ascii="Times New Roman" w:hAnsi="Times New Roman" w:cs="Times New Roman"/>
          <w:sz w:val="24"/>
          <w:szCs w:val="24"/>
          <w:lang w:val="en-US"/>
        </w:rPr>
        <w:t>Otherwise, Run mknrndll.exe, select the new folder and Click on the 'make nrnmech.dll button'.</w:t>
      </w:r>
      <w:r w:rsidR="00C3598A" w:rsidRPr="00CB26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26A6">
        <w:rPr>
          <w:rFonts w:ascii="Times New Roman" w:hAnsi="Times New Roman" w:cs="Times New Roman"/>
          <w:sz w:val="24"/>
          <w:szCs w:val="24"/>
          <w:lang w:val="en-US"/>
        </w:rPr>
        <w:t>The nrnmech.dll file should now appear in the sub-folder.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CB26A6" w:rsidRDefault="00C310C8" w:rsidP="00CB26A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6A6">
        <w:rPr>
          <w:rFonts w:ascii="Times New Roman" w:hAnsi="Times New Roman" w:cs="Times New Roman"/>
          <w:sz w:val="24"/>
          <w:szCs w:val="24"/>
          <w:lang w:val="en-US"/>
        </w:rPr>
        <w:t xml:space="preserve">Open the Neuron GUI, then load first the </w:t>
      </w:r>
      <w:r w:rsidRPr="00705048">
        <w:rPr>
          <w:rFonts w:ascii="Times New Roman" w:hAnsi="Times New Roman" w:cs="Times New Roman"/>
          <w:i/>
          <w:sz w:val="24"/>
          <w:szCs w:val="24"/>
          <w:lang w:val="en-US"/>
        </w:rPr>
        <w:t>nrnmech.dll file</w:t>
      </w:r>
      <w:r w:rsidRPr="00CB26A6">
        <w:rPr>
          <w:rFonts w:ascii="Times New Roman" w:hAnsi="Times New Roman" w:cs="Times New Roman"/>
          <w:sz w:val="24"/>
          <w:szCs w:val="24"/>
          <w:lang w:val="en-US"/>
        </w:rPr>
        <w:t xml:space="preserve"> and next the </w:t>
      </w:r>
      <w:proofErr w:type="spellStart"/>
      <w:r w:rsidRPr="00705048">
        <w:rPr>
          <w:rFonts w:ascii="Times New Roman" w:hAnsi="Times New Roman" w:cs="Times New Roman"/>
          <w:i/>
          <w:sz w:val="24"/>
          <w:szCs w:val="24"/>
          <w:lang w:val="en-US"/>
        </w:rPr>
        <w:t>full_CP.hoc</w:t>
      </w:r>
      <w:proofErr w:type="spellEnd"/>
      <w:r w:rsidRPr="00CB26A6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CB26A6" w:rsidRDefault="00651B48" w:rsidP="00CB26A6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Preliminary settings</w:t>
      </w:r>
    </w:p>
    <w:p w:rsidR="00651B48" w:rsidRDefault="00651B48" w:rsidP="00651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1B48" w:rsidRDefault="00C310C8" w:rsidP="00651B4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Verify through the pull-menu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Tools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DistributedMechanisms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globalRa</w:t>
      </w:r>
      <w:proofErr w:type="spellEnd"/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C3598A"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>the cytoplasmic resistivity (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51B4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>) is set to 250 Ohm</w:t>
      </w:r>
      <w:r w:rsidR="00B17CD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cm (if not, click on the corresponding </w:t>
      </w:r>
      <w:r w:rsidR="00E74E1D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button after entering this </w:t>
      </w:r>
      <w:r w:rsidR="00E74E1D">
        <w:rPr>
          <w:rFonts w:ascii="Times New Roman" w:hAnsi="Times New Roman" w:cs="Times New Roman"/>
          <w:sz w:val="24"/>
          <w:szCs w:val="24"/>
          <w:lang w:val="en-US"/>
        </w:rPr>
        <w:t xml:space="preserve">numerical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>value)</w:t>
      </w:r>
    </w:p>
    <w:p w:rsidR="00651B48" w:rsidRDefault="00C310C8" w:rsidP="00651B4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Access the soma compartment through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Tools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Distributed</w:t>
      </w:r>
      <w:proofErr w:type="spellEnd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Mechanisms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Viewers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Shape</w:t>
      </w:r>
      <w:proofErr w:type="spellEnd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and select</w:t>
      </w:r>
      <w:r w:rsidR="00E74E1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soma:</w:t>
      </w:r>
      <w:r w:rsidR="00C3598A"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check that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ena</w:t>
      </w:r>
      <w:proofErr w:type="spellEnd"/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is set to +60mV</w:t>
      </w:r>
      <w:r w:rsidR="00E74E1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otherwise, do as with 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651B4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a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310C8" w:rsidRPr="00651B48" w:rsidRDefault="00C310C8" w:rsidP="00651B4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Visualizing results: use the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Graph</w:t>
      </w:r>
      <w:r w:rsidR="00BE5FCE" w:rsidRPr="00651B48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Voltage</w:t>
      </w:r>
      <w:proofErr w:type="spellEnd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axis</w:t>
      </w:r>
      <w:r w:rsidR="00BE5FCE"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sub-menu</w:t>
      </w:r>
      <w:r w:rsidR="00B17CD2">
        <w:rPr>
          <w:rFonts w:ascii="Times New Roman" w:hAnsi="Times New Roman" w:cs="Times New Roman"/>
          <w:sz w:val="24"/>
          <w:szCs w:val="24"/>
          <w:lang w:val="en-US"/>
        </w:rPr>
        <w:t xml:space="preserve"> of the GUI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to open a graphic window: right-click on the mouse</w:t>
      </w:r>
      <w:r w:rsidR="00C3598A"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>to make appear a menu allowing t</w:t>
      </w:r>
      <w:r w:rsidR="00BE5FCE"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he selection of </w:t>
      </w:r>
      <w:r w:rsidRPr="00651B48">
        <w:rPr>
          <w:rFonts w:ascii="Times New Roman" w:hAnsi="Times New Roman" w:cs="Times New Roman"/>
          <w:sz w:val="24"/>
          <w:szCs w:val="24"/>
          <w:lang w:val="en-US"/>
        </w:rPr>
        <w:t xml:space="preserve">plotted variables. 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CB26A6" w:rsidRDefault="00651B48" w:rsidP="00CB26A6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Numerical settings</w:t>
      </w:r>
    </w:p>
    <w:p w:rsidR="00E74E1D" w:rsidRPr="00F71A97" w:rsidRDefault="00F71A97" w:rsidP="00F71A97">
      <w:pPr>
        <w:spacing w:after="0" w:line="240" w:lineRule="auto"/>
        <w:ind w:firstLine="3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A9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310C8" w:rsidRPr="00F71A97">
        <w:rPr>
          <w:rFonts w:ascii="Times New Roman" w:hAnsi="Times New Roman" w:cs="Times New Roman"/>
          <w:sz w:val="24"/>
          <w:szCs w:val="24"/>
          <w:lang w:val="en-US"/>
        </w:rPr>
        <w:t xml:space="preserve">n the </w:t>
      </w:r>
      <w:r w:rsidR="00C310C8" w:rsidRPr="00F71A97">
        <w:rPr>
          <w:rFonts w:ascii="Times New Roman" w:hAnsi="Times New Roman" w:cs="Times New Roman"/>
          <w:i/>
          <w:sz w:val="24"/>
          <w:szCs w:val="24"/>
          <w:lang w:val="en-US"/>
        </w:rPr>
        <w:t>Tools menu</w:t>
      </w:r>
      <w:r w:rsidR="00C310C8" w:rsidRPr="00F71A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74E1D" w:rsidRDefault="00C310C8" w:rsidP="003A3A6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E74E1D">
        <w:rPr>
          <w:rFonts w:ascii="Times New Roman" w:hAnsi="Times New Roman" w:cs="Times New Roman"/>
          <w:i/>
          <w:sz w:val="24"/>
          <w:szCs w:val="24"/>
          <w:lang w:val="en-US"/>
        </w:rPr>
        <w:t>Variable Step Control</w:t>
      </w:r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 and click on the </w:t>
      </w:r>
      <w:r w:rsidRPr="00E74E1D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 variable </w:t>
      </w:r>
      <w:proofErr w:type="spellStart"/>
      <w:r w:rsidRPr="00E74E1D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proofErr w:type="spellEnd"/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 (in order for Neuron</w:t>
      </w:r>
      <w:r w:rsidR="00C3598A"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to use a numerical method adapted to the widely different </w:t>
      </w:r>
      <w:r w:rsidR="00C3598A"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time constants of the variables </w:t>
      </w:r>
      <w:r w:rsidRPr="00E74E1D">
        <w:rPr>
          <w:rFonts w:ascii="Times New Roman" w:hAnsi="Times New Roman" w:cs="Times New Roman"/>
          <w:sz w:val="24"/>
          <w:szCs w:val="24"/>
          <w:lang w:val="en-US"/>
        </w:rPr>
        <w:t>in the model)</w:t>
      </w:r>
    </w:p>
    <w:p w:rsidR="00C310C8" w:rsidRPr="00E74E1D" w:rsidRDefault="00C310C8" w:rsidP="003A3A6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74E1D">
        <w:rPr>
          <w:rFonts w:ascii="Times New Roman" w:hAnsi="Times New Roman" w:cs="Times New Roman"/>
          <w:i/>
          <w:sz w:val="24"/>
          <w:szCs w:val="24"/>
          <w:lang w:val="en-US"/>
        </w:rPr>
        <w:t>RunControl</w:t>
      </w:r>
      <w:proofErr w:type="spellEnd"/>
      <w:r w:rsidRPr="00E74E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F1F21"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w:rsidRPr="00E74E1D">
        <w:rPr>
          <w:rFonts w:ascii="Times New Roman" w:hAnsi="Times New Roman" w:cs="Times New Roman"/>
          <w:sz w:val="24"/>
          <w:szCs w:val="24"/>
          <w:lang w:val="en-US"/>
        </w:rPr>
        <w:t>the following param</w:t>
      </w:r>
      <w:r w:rsidR="00C3598A" w:rsidRPr="00E74E1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F1F21">
        <w:rPr>
          <w:rFonts w:ascii="Times New Roman" w:hAnsi="Times New Roman" w:cs="Times New Roman"/>
          <w:sz w:val="24"/>
          <w:szCs w:val="24"/>
          <w:lang w:val="en-US"/>
        </w:rPr>
        <w:t>ter values</w:t>
      </w:r>
      <w:r w:rsidRPr="00E74E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10C8" w:rsidRPr="003A3A64" w:rsidRDefault="00D967CF" w:rsidP="00D967CF">
      <w:pPr>
        <w:spacing w:after="0" w:line="240" w:lineRule="auto"/>
        <w:ind w:left="454" w:hanging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247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953B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310C8" w:rsidRPr="00651B48">
        <w:rPr>
          <w:rFonts w:ascii="Times New Roman" w:hAnsi="Times New Roman" w:cs="Times New Roman"/>
          <w:i/>
          <w:sz w:val="24"/>
          <w:szCs w:val="24"/>
          <w:lang w:val="en-US"/>
        </w:rPr>
        <w:t>Initial (mV)</w:t>
      </w:r>
      <w:r w:rsidR="00A205CB">
        <w:rPr>
          <w:rFonts w:ascii="Times New Roman" w:hAnsi="Times New Roman" w:cs="Times New Roman"/>
          <w:sz w:val="24"/>
          <w:szCs w:val="24"/>
          <w:lang w:val="en-US"/>
        </w:rPr>
        <w:t>: -62.5 (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="00A205CB">
        <w:rPr>
          <w:rFonts w:ascii="Times New Roman" w:hAnsi="Times New Roman" w:cs="Times New Roman"/>
          <w:sz w:val="24"/>
          <w:szCs w:val="24"/>
          <w:lang w:val="en-US"/>
        </w:rPr>
        <w:t xml:space="preserve"> uniform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membrane potential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close to the resting state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310C8" w:rsidRPr="003A3A64" w:rsidRDefault="00C310C8" w:rsidP="003D7218">
      <w:pPr>
        <w:spacing w:after="0" w:line="240" w:lineRule="auto"/>
        <w:ind w:firstLine="4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      - </w:t>
      </w:r>
      <w:proofErr w:type="spellStart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>Tstop</w:t>
      </w:r>
      <w:proofErr w:type="spellEnd"/>
      <w:r w:rsidRPr="00651B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(ms)</w:t>
      </w:r>
      <w:r w:rsidR="009F1F21">
        <w:rPr>
          <w:rFonts w:ascii="Times New Roman" w:hAnsi="Times New Roman" w:cs="Times New Roman"/>
          <w:sz w:val="24"/>
          <w:szCs w:val="24"/>
          <w:lang w:val="en-US"/>
        </w:rPr>
        <w:t>: 750 (total duration of the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simulation)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Pr="003D7218" w:rsidRDefault="00C310C8" w:rsidP="003D7218">
      <w:pPr>
        <w:spacing w:after="0" w:line="240" w:lineRule="auto"/>
        <w:ind w:firstLine="3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51B4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Synaptic </w:t>
      </w:r>
      <w:r w:rsidR="00651B48" w:rsidRPr="00651B48"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</w:p>
    <w:p w:rsidR="00C310C8" w:rsidRPr="003F33D5" w:rsidRDefault="00C310C8" w:rsidP="003A3A64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33D5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218" w:rsidRPr="003F33D5">
        <w:rPr>
          <w:rFonts w:ascii="Times New Roman" w:hAnsi="Times New Roman" w:cs="Times New Roman"/>
          <w:sz w:val="24"/>
          <w:szCs w:val="24"/>
          <w:lang w:val="en-US"/>
        </w:rPr>
        <w:t>the l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ist of uniform mechanisms using  </w:t>
      </w:r>
      <w:proofErr w:type="spellStart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Tools</w:t>
      </w:r>
      <w:r w:rsidR="00AE1617" w:rsidRPr="003F33D5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DistributedMechanisms</w:t>
      </w:r>
      <w:r w:rsidR="00AE1617" w:rsidRPr="003F33D5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Managers</w:t>
      </w:r>
      <w:r w:rsidR="00AE1617" w:rsidRPr="003F33D5">
        <w:rPr>
          <w:rFonts w:ascii="Times New Roman" w:hAnsi="Times New Roman" w:cs="Times New Roman"/>
          <w:i/>
          <w:sz w:val="24"/>
          <w:szCs w:val="24"/>
          <w:lang w:val="en-US"/>
        </w:rPr>
        <w:t>→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Homogeneous</w:t>
      </w:r>
      <w:proofErr w:type="spellEnd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spec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AE1617" w:rsidRPr="003F33D5">
        <w:rPr>
          <w:rFonts w:ascii="Times New Roman" w:hAnsi="Times New Roman" w:cs="Times New Roman"/>
          <w:sz w:val="24"/>
          <w:szCs w:val="24"/>
          <w:lang w:val="en-US"/>
        </w:rPr>
        <w:t>n the new</w:t>
      </w:r>
      <w:r w:rsidR="00664C54" w:rsidRPr="003F33D5">
        <w:rPr>
          <w:rFonts w:ascii="Times New Roman" w:hAnsi="Times New Roman" w:cs="Times New Roman"/>
          <w:sz w:val="24"/>
          <w:szCs w:val="24"/>
          <w:lang w:val="en-US"/>
        </w:rPr>
        <w:t>ly appearing</w:t>
      </w:r>
      <w:r w:rsidR="00AE1617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1617" w:rsidRPr="003F33D5">
        <w:rPr>
          <w:rFonts w:ascii="Times New Roman" w:hAnsi="Times New Roman" w:cs="Times New Roman"/>
          <w:i/>
          <w:sz w:val="24"/>
          <w:szCs w:val="24"/>
          <w:lang w:val="en-US"/>
        </w:rPr>
        <w:t>ShowMechanism</w:t>
      </w:r>
      <w:proofErr w:type="spellEnd"/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dialog box</w:t>
      </w:r>
      <w:r w:rsidR="00664C54" w:rsidRPr="003F33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click the </w:t>
      </w:r>
      <w:proofErr w:type="spellStart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MechType</w:t>
      </w:r>
      <w:proofErr w:type="spellEnd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button</w:t>
      </w:r>
      <w:r w:rsidR="00664C54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and select </w:t>
      </w:r>
      <w:proofErr w:type="spellStart"/>
      <w:r w:rsidR="00664C54" w:rsidRPr="003F33D5">
        <w:rPr>
          <w:rFonts w:ascii="Times New Roman" w:hAnsi="Times New Roman" w:cs="Times New Roman"/>
          <w:i/>
          <w:sz w:val="24"/>
          <w:szCs w:val="24"/>
          <w:lang w:val="en-US"/>
        </w:rPr>
        <w:t>stellat</w:t>
      </w:r>
      <w:proofErr w:type="spellEnd"/>
      <w:r w:rsidRPr="003F33D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33D5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    the con</w:t>
      </w:r>
      <w:r w:rsidR="001C3936" w:rsidRPr="003F33D5">
        <w:rPr>
          <w:rFonts w:ascii="Times New Roman" w:hAnsi="Times New Roman" w:cs="Times New Roman"/>
          <w:sz w:val="24"/>
          <w:szCs w:val="24"/>
          <w:lang w:val="en-US"/>
        </w:rPr>
        <w:t>duct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ance value </w:t>
      </w:r>
      <w:r w:rsidR="001C3936" w:rsidRPr="003F33D5">
        <w:rPr>
          <w:rFonts w:ascii="Times New Roman" w:hAnsi="Times New Roman" w:cs="Times New Roman"/>
          <w:sz w:val="24"/>
          <w:szCs w:val="24"/>
          <w:lang w:val="en-US"/>
        </w:rPr>
        <w:t>should read 2e-06 (S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>iem</w:t>
      </w:r>
      <w:r w:rsidR="001C3936" w:rsidRPr="003F33D5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>s/cm2)</w:t>
      </w:r>
      <w:r w:rsidR="00664C54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>with a reversal potential of -95mV (</w:t>
      </w:r>
      <w:r w:rsidR="009064C7" w:rsidRPr="003F33D5">
        <w:rPr>
          <w:rFonts w:ascii="Times New Roman" w:hAnsi="Times New Roman" w:cs="Times New Roman"/>
          <w:i/>
          <w:sz w:val="24"/>
          <w:szCs w:val="24"/>
          <w:lang w:val="en-US"/>
        </w:rPr>
        <w:t>Hint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: parameters of every other added mechanism can</w:t>
      </w:r>
      <w:r w:rsidR="00664C54" w:rsidRPr="003F33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be accessed and changed in the same way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9064C7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Clicking 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Run Button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>RunControl</w:t>
      </w:r>
      <w:proofErr w:type="spellEnd"/>
      <w:r w:rsidRPr="003F33D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box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at this step should result in a ~constant</w:t>
      </w:r>
      <w:r w:rsidR="009064C7"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 xml:space="preserve">membrane potential trajectory whatever selected 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>compartment(s) in the model PC</w:t>
      </w:r>
      <w:r w:rsidRPr="003F33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397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E1397" w:rsidRDefault="005E1397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970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-</w:t>
      </w:r>
      <w:r w:rsidRPr="00DE41D7">
        <w:rPr>
          <w:rFonts w:ascii="Times New Roman" w:hAnsi="Times New Roman" w:cs="Times New Roman"/>
          <w:b/>
          <w:sz w:val="24"/>
          <w:szCs w:val="24"/>
          <w:lang w:val="en-US"/>
        </w:rPr>
        <w:t>Triggering dendritic plateaus:</w:t>
      </w:r>
    </w:p>
    <w:p w:rsidR="00C310C8" w:rsidRPr="003A3A64" w:rsidRDefault="00C55970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fter accessing the </w:t>
      </w:r>
      <w:proofErr w:type="spellStart"/>
      <w:r w:rsidR="00C310C8" w:rsidRPr="00DE41D7">
        <w:rPr>
          <w:rFonts w:ascii="Times New Roman" w:hAnsi="Times New Roman" w:cs="Times New Roman"/>
          <w:i/>
          <w:sz w:val="24"/>
          <w:szCs w:val="24"/>
          <w:lang w:val="en-US"/>
        </w:rPr>
        <w:t>ShowMecanism</w:t>
      </w:r>
      <w:proofErr w:type="spellEnd"/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sub-menu, select </w:t>
      </w:r>
      <w:proofErr w:type="spellStart"/>
      <w:r w:rsidR="00C310C8" w:rsidRPr="00DE41D7">
        <w:rPr>
          <w:rFonts w:ascii="Times New Roman" w:hAnsi="Times New Roman" w:cs="Times New Roman"/>
          <w:i/>
          <w:sz w:val="24"/>
          <w:szCs w:val="24"/>
          <w:lang w:val="en-US"/>
        </w:rPr>
        <w:t>pf_phasic</w:t>
      </w:r>
      <w:proofErr w:type="spellEnd"/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E41D7">
        <w:rPr>
          <w:rFonts w:ascii="Times New Roman" w:hAnsi="Times New Roman" w:cs="Times New Roman"/>
          <w:sz w:val="24"/>
          <w:szCs w:val="24"/>
          <w:lang w:val="en-US"/>
        </w:rPr>
        <w:t xml:space="preserve">progressively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increase the conductance</w:t>
      </w:r>
      <w:r w:rsidR="00DE4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value. At </w:t>
      </w:r>
      <w:r w:rsidR="00C310C8" w:rsidRPr="000966DE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>=1e-2 Siemens/cm2, a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volley of</w:t>
      </w:r>
      <w:r w:rsidR="003907E1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PF EPSC should trigger a dendritic plateau and</w:t>
      </w:r>
      <w:r w:rsidR="00B32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the firing of Na</w:t>
      </w:r>
      <w:r w:rsidR="000966DE">
        <w:rPr>
          <w:rFonts w:ascii="Times New Roman" w:hAnsi="Times New Roman" w:cs="Times New Roman"/>
          <w:sz w:val="24"/>
          <w:szCs w:val="24"/>
          <w:lang w:val="en-US"/>
        </w:rPr>
        <w:t xml:space="preserve"> spikes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in the soma as depicted </w:t>
      </w:r>
      <w:r w:rsidR="00B32127">
        <w:rPr>
          <w:rFonts w:ascii="Times New Roman" w:hAnsi="Times New Roman" w:cs="Times New Roman"/>
          <w:sz w:val="24"/>
          <w:szCs w:val="24"/>
          <w:lang w:val="en-US"/>
        </w:rPr>
        <w:t>in Fi</w:t>
      </w:r>
      <w:r w:rsidR="00C310C8" w:rsidRPr="003A3A64">
        <w:rPr>
          <w:rFonts w:ascii="Times New Roman" w:hAnsi="Times New Roman" w:cs="Times New Roman"/>
          <w:sz w:val="24"/>
          <w:szCs w:val="24"/>
          <w:lang w:val="en-US"/>
        </w:rPr>
        <w:t>g1.A below</w:t>
      </w:r>
      <w:r w:rsidR="00B321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76F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310C8" w:rsidRPr="003A3A64" w:rsidRDefault="00C310C8" w:rsidP="003A3A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0C8" w:rsidRDefault="00C310C8" w:rsidP="00D06A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34F05">
        <w:rPr>
          <w:rFonts w:ascii="Times New Roman" w:hAnsi="Times New Roman" w:cs="Times New Roman"/>
          <w:b/>
          <w:sz w:val="24"/>
          <w:szCs w:val="24"/>
          <w:lang w:val="en-US"/>
        </w:rPr>
        <w:t>-Triggering dendritic valleys: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893">
        <w:rPr>
          <w:rFonts w:ascii="Times New Roman" w:hAnsi="Times New Roman" w:cs="Times New Roman"/>
          <w:sz w:val="24"/>
          <w:szCs w:val="24"/>
          <w:lang w:val="en-US"/>
        </w:rPr>
        <w:t>begin by increasing</w:t>
      </w:r>
      <w:r w:rsidR="00AD0893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0893" w:rsidRPr="00FC0ECA">
        <w:rPr>
          <w:rFonts w:ascii="Times New Roman" w:hAnsi="Times New Roman" w:cs="Times New Roman"/>
          <w:i/>
          <w:sz w:val="24"/>
          <w:szCs w:val="24"/>
          <w:lang w:val="en-US"/>
        </w:rPr>
        <w:t>Tstop</w:t>
      </w:r>
      <w:proofErr w:type="spellEnd"/>
      <w:r w:rsidR="00AD0893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 to 1500ms</w:t>
      </w:r>
      <w:r w:rsidR="00AD0893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 w:rsidR="00AD0893" w:rsidRPr="00E74E1D">
        <w:rPr>
          <w:rFonts w:ascii="Times New Roman" w:hAnsi="Times New Roman" w:cs="Times New Roman"/>
          <w:i/>
          <w:sz w:val="24"/>
          <w:szCs w:val="24"/>
          <w:lang w:val="en-US"/>
        </w:rPr>
        <w:t>RunControl</w:t>
      </w:r>
      <w:proofErr w:type="spellEnd"/>
      <w:r w:rsidR="00AD0893">
        <w:rPr>
          <w:rFonts w:ascii="Times New Roman" w:hAnsi="Times New Roman" w:cs="Times New Roman"/>
          <w:sz w:val="24"/>
          <w:szCs w:val="24"/>
          <w:lang w:val="en-US"/>
        </w:rPr>
        <w:t xml:space="preserve"> box as this simulation attempts </w:t>
      </w:r>
      <w:r w:rsidR="00D932EE">
        <w:rPr>
          <w:rFonts w:ascii="Times New Roman" w:hAnsi="Times New Roman" w:cs="Times New Roman"/>
          <w:sz w:val="24"/>
          <w:szCs w:val="24"/>
          <w:lang w:val="en-US"/>
        </w:rPr>
        <w:t xml:space="preserve">to illustrate </w:t>
      </w:r>
      <w:r w:rsidR="00017162">
        <w:rPr>
          <w:rFonts w:ascii="Times New Roman" w:hAnsi="Times New Roman" w:cs="Times New Roman"/>
          <w:sz w:val="24"/>
          <w:szCs w:val="24"/>
          <w:lang w:val="en-US"/>
        </w:rPr>
        <w:t>two dynamical features of the model</w:t>
      </w:r>
      <w:r w:rsidR="00D06A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007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32E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932EE" w:rsidRPr="00921373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D932EE">
        <w:rPr>
          <w:rFonts w:ascii="Times New Roman" w:hAnsi="Times New Roman" w:cs="Times New Roman"/>
          <w:sz w:val="24"/>
          <w:szCs w:val="24"/>
          <w:lang w:val="en-US"/>
        </w:rPr>
        <w:t xml:space="preserve">) how a depolarizing tonic input switches dendrites to </w:t>
      </w:r>
      <w:r w:rsidR="00C40A97">
        <w:rPr>
          <w:rFonts w:ascii="Times New Roman" w:hAnsi="Times New Roman" w:cs="Times New Roman"/>
          <w:sz w:val="24"/>
          <w:szCs w:val="24"/>
          <w:lang w:val="en-US"/>
        </w:rPr>
        <w:t>their plateau state</w:t>
      </w:r>
      <w:r w:rsidR="00601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213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064">
        <w:rPr>
          <w:rFonts w:ascii="Times New Roman" w:hAnsi="Times New Roman" w:cs="Times New Roman"/>
          <w:sz w:val="24"/>
          <w:szCs w:val="24"/>
          <w:lang w:val="en-US"/>
        </w:rPr>
        <w:t xml:space="preserve">thereby </w:t>
      </w:r>
      <w:r w:rsidR="00921373">
        <w:rPr>
          <w:rFonts w:ascii="Times New Roman" w:hAnsi="Times New Roman" w:cs="Times New Roman"/>
          <w:sz w:val="24"/>
          <w:szCs w:val="24"/>
          <w:lang w:val="en-US"/>
        </w:rPr>
        <w:t xml:space="preserve">triggering a persistent firing of Na spikes in the model’s soma </w:t>
      </w:r>
      <w:r w:rsidR="00C40A9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0106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01064" w:rsidRPr="00601064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="0060106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40A97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601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06BF">
        <w:rPr>
          <w:rFonts w:ascii="Times New Roman" w:hAnsi="Times New Roman" w:cs="Times New Roman"/>
          <w:sz w:val="24"/>
          <w:szCs w:val="24"/>
          <w:lang w:val="en-US"/>
        </w:rPr>
        <w:t xml:space="preserve">a volley of SC EPSC can </w:t>
      </w:r>
      <w:r w:rsidR="008F591D">
        <w:rPr>
          <w:rFonts w:ascii="Times New Roman" w:hAnsi="Times New Roman" w:cs="Times New Roman"/>
          <w:sz w:val="24"/>
          <w:szCs w:val="24"/>
          <w:lang w:val="en-US"/>
        </w:rPr>
        <w:t>interrupt, beyond its duration, the somatic firing owing to the triggering of a dendritic valley</w:t>
      </w:r>
      <w:r w:rsidR="00AD08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A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19B8">
        <w:rPr>
          <w:rFonts w:ascii="Times New Roman" w:hAnsi="Times New Roman" w:cs="Times New Roman"/>
          <w:sz w:val="24"/>
          <w:szCs w:val="24"/>
          <w:lang w:val="en-US"/>
        </w:rPr>
        <w:t xml:space="preserve">espectively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set the tonic SC conductance to zero and the tonic PF conductance to 1e-6 Siemens/cm2. Set the phasic SC conductance to 1e-2 Siemens/cm2 with a</w:t>
      </w:r>
      <w:r w:rsidR="001F264E">
        <w:rPr>
          <w:rFonts w:ascii="Times New Roman" w:hAnsi="Times New Roman" w:cs="Times New Roman"/>
          <w:sz w:val="24"/>
          <w:szCs w:val="24"/>
          <w:lang w:val="en-US"/>
        </w:rPr>
        <w:t xml:space="preserve">n activation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delay of 750ms. As shown in Fig.1B below, the tonic current should switch dendrites to their plateau state and hence trigger sustained </w:t>
      </w:r>
      <w:r w:rsidR="00034F05">
        <w:rPr>
          <w:rFonts w:ascii="Times New Roman" w:hAnsi="Times New Roman" w:cs="Times New Roman"/>
          <w:sz w:val="24"/>
          <w:szCs w:val="24"/>
          <w:lang w:val="en-US"/>
        </w:rPr>
        <w:t xml:space="preserve">firing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34F05">
        <w:rPr>
          <w:rFonts w:ascii="Times New Roman" w:hAnsi="Times New Roman" w:cs="Times New Roman"/>
          <w:sz w:val="24"/>
          <w:szCs w:val="24"/>
          <w:lang w:val="en-US"/>
        </w:rPr>
        <w:t xml:space="preserve"> Na spikes in the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soma. The SC phasic</w:t>
      </w:r>
      <w:r w:rsidR="00034F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input should trigger a </w:t>
      </w:r>
      <w:r w:rsidR="00034F05" w:rsidRPr="003A3A64">
        <w:rPr>
          <w:rFonts w:ascii="Times New Roman" w:hAnsi="Times New Roman" w:cs="Times New Roman"/>
          <w:sz w:val="24"/>
          <w:szCs w:val="24"/>
          <w:lang w:val="en-US"/>
        </w:rPr>
        <w:t xml:space="preserve">several hundreds of ms </w:t>
      </w:r>
      <w:r w:rsidR="00034F05">
        <w:rPr>
          <w:rFonts w:ascii="Times New Roman" w:hAnsi="Times New Roman" w:cs="Times New Roman"/>
          <w:sz w:val="24"/>
          <w:szCs w:val="24"/>
          <w:lang w:val="en-US"/>
        </w:rPr>
        <w:t xml:space="preserve">duration </w:t>
      </w:r>
      <w:r w:rsidRPr="003A3A64">
        <w:rPr>
          <w:rFonts w:ascii="Times New Roman" w:hAnsi="Times New Roman" w:cs="Times New Roman"/>
          <w:sz w:val="24"/>
          <w:szCs w:val="24"/>
          <w:lang w:val="en-US"/>
        </w:rPr>
        <w:t>dendritic valley during which the somatic firi</w:t>
      </w:r>
      <w:r w:rsidR="00D06A1B">
        <w:rPr>
          <w:rFonts w:ascii="Times New Roman" w:hAnsi="Times New Roman" w:cs="Times New Roman"/>
          <w:sz w:val="24"/>
          <w:szCs w:val="24"/>
          <w:lang w:val="en-US"/>
        </w:rPr>
        <w:t xml:space="preserve">ng is interrupted. </w:t>
      </w:r>
    </w:p>
    <w:p w:rsidR="00D06A1B" w:rsidRPr="00D06A1B" w:rsidRDefault="00D06A1B" w:rsidP="00D06A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6A1B" w:rsidRPr="00D06A1B" w:rsidRDefault="00D06A1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C3598A">
        <w:rPr>
          <w:rFonts w:ascii="Times New Roman" w:hAnsi="Times New Roman" w:cs="Times New Roman"/>
          <w:b/>
          <w:lang w:val="en-US"/>
        </w:rPr>
        <w:t>Fig. 1</w:t>
      </w:r>
      <w:r>
        <w:rPr>
          <w:rFonts w:ascii="Times New Roman" w:hAnsi="Times New Roman" w:cs="Times New Roman"/>
          <w:b/>
          <w:lang w:val="en-US"/>
        </w:rPr>
        <w:t>.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lang w:val="en-US"/>
        </w:rPr>
        <w:t>Dendritic control of somatic firing dynamics in Purkinje cells.</w:t>
      </w:r>
      <w:proofErr w:type="gramEnd"/>
    </w:p>
    <w:p w:rsidR="00C310C8" w:rsidRPr="003A3A64" w:rsidRDefault="00C310C8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3A3A64">
        <w:rPr>
          <w:rFonts w:ascii="Times New Roman" w:hAnsi="Times New Roman" w:cs="Times New Roman"/>
          <w:lang w:val="en-US"/>
        </w:rPr>
        <w:t xml:space="preserve"> </w:t>
      </w:r>
      <w:r w:rsidR="008D115B">
        <w:rPr>
          <w:rFonts w:ascii="Times New Roman" w:hAnsi="Times New Roman" w:cs="Times New Roman"/>
          <w:lang w:val="en-US"/>
        </w:rPr>
        <w:tab/>
      </w:r>
      <w:r w:rsidR="008D115B">
        <w:rPr>
          <w:rFonts w:ascii="Times New Roman" w:hAnsi="Times New Roman" w:cs="Times New Roman"/>
          <w:lang w:val="en-US"/>
        </w:rPr>
        <w:tab/>
      </w:r>
      <w:r w:rsidR="008D115B">
        <w:rPr>
          <w:rFonts w:ascii="Times New Roman" w:hAnsi="Times New Roman" w:cs="Times New Roman"/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900430</wp:posOffset>
            </wp:positionH>
            <wp:positionV relativeFrom="paragraph">
              <wp:posOffset>1270</wp:posOffset>
            </wp:positionV>
            <wp:extent cx="3787200" cy="5954400"/>
            <wp:effectExtent l="0" t="0" r="3810" b="8255"/>
            <wp:wrapSquare wrapText="righ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_pc_plateaus_valle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59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0C8" w:rsidRPr="003A3A64" w:rsidRDefault="00C310C8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C3598A" w:rsidRDefault="00C3598A" w:rsidP="003A3A6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C738B" w:rsidRDefault="002C738B" w:rsidP="003A3A64">
      <w:pPr>
        <w:spacing w:line="240" w:lineRule="auto"/>
        <w:jc w:val="both"/>
        <w:rPr>
          <w:rFonts w:ascii="Times New Roman" w:hAnsi="Times New Roman" w:cs="Times New Roman"/>
          <w:b/>
          <w:lang w:val="en-US"/>
        </w:rPr>
      </w:pPr>
    </w:p>
    <w:sectPr w:rsidR="002C7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6744"/>
    <w:multiLevelType w:val="hybridMultilevel"/>
    <w:tmpl w:val="C14C2E1E"/>
    <w:lvl w:ilvl="0" w:tplc="794E43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BE2"/>
    <w:rsid w:val="00003F2D"/>
    <w:rsid w:val="00005537"/>
    <w:rsid w:val="00017162"/>
    <w:rsid w:val="00034F05"/>
    <w:rsid w:val="000407B4"/>
    <w:rsid w:val="00061F9C"/>
    <w:rsid w:val="000807AE"/>
    <w:rsid w:val="000966DE"/>
    <w:rsid w:val="000C54DF"/>
    <w:rsid w:val="000E06C3"/>
    <w:rsid w:val="001827A7"/>
    <w:rsid w:val="001C3936"/>
    <w:rsid w:val="001E25F8"/>
    <w:rsid w:val="001F264E"/>
    <w:rsid w:val="00246295"/>
    <w:rsid w:val="002719B8"/>
    <w:rsid w:val="002C702E"/>
    <w:rsid w:val="002C738B"/>
    <w:rsid w:val="002F6904"/>
    <w:rsid w:val="00302CE8"/>
    <w:rsid w:val="00303D89"/>
    <w:rsid w:val="00312408"/>
    <w:rsid w:val="00315E32"/>
    <w:rsid w:val="003635DB"/>
    <w:rsid w:val="003907E1"/>
    <w:rsid w:val="0039628A"/>
    <w:rsid w:val="003A3A64"/>
    <w:rsid w:val="003D7218"/>
    <w:rsid w:val="003F33D5"/>
    <w:rsid w:val="004D793D"/>
    <w:rsid w:val="004F4978"/>
    <w:rsid w:val="00582BAF"/>
    <w:rsid w:val="005E1397"/>
    <w:rsid w:val="005F6585"/>
    <w:rsid w:val="00601064"/>
    <w:rsid w:val="0060464C"/>
    <w:rsid w:val="00625FCC"/>
    <w:rsid w:val="00647224"/>
    <w:rsid w:val="00651B48"/>
    <w:rsid w:val="00664C54"/>
    <w:rsid w:val="006A5648"/>
    <w:rsid w:val="006E6B94"/>
    <w:rsid w:val="00705048"/>
    <w:rsid w:val="00776F70"/>
    <w:rsid w:val="007B5F2D"/>
    <w:rsid w:val="007E1073"/>
    <w:rsid w:val="00820BE2"/>
    <w:rsid w:val="0082476B"/>
    <w:rsid w:val="008D115B"/>
    <w:rsid w:val="008E4D58"/>
    <w:rsid w:val="008E616C"/>
    <w:rsid w:val="008F591D"/>
    <w:rsid w:val="009064C7"/>
    <w:rsid w:val="00921373"/>
    <w:rsid w:val="0094687F"/>
    <w:rsid w:val="009A591D"/>
    <w:rsid w:val="009B2700"/>
    <w:rsid w:val="009F1F21"/>
    <w:rsid w:val="00A00735"/>
    <w:rsid w:val="00A157FF"/>
    <w:rsid w:val="00A205CB"/>
    <w:rsid w:val="00A406BF"/>
    <w:rsid w:val="00A7662B"/>
    <w:rsid w:val="00AD0893"/>
    <w:rsid w:val="00AE1617"/>
    <w:rsid w:val="00B17CD2"/>
    <w:rsid w:val="00B32127"/>
    <w:rsid w:val="00B37A7D"/>
    <w:rsid w:val="00B464CE"/>
    <w:rsid w:val="00B504D9"/>
    <w:rsid w:val="00B80BCE"/>
    <w:rsid w:val="00B953B8"/>
    <w:rsid w:val="00BD1B09"/>
    <w:rsid w:val="00BE5FCE"/>
    <w:rsid w:val="00C05E95"/>
    <w:rsid w:val="00C310C8"/>
    <w:rsid w:val="00C3598A"/>
    <w:rsid w:val="00C40A97"/>
    <w:rsid w:val="00C55970"/>
    <w:rsid w:val="00CA774A"/>
    <w:rsid w:val="00CB26A6"/>
    <w:rsid w:val="00CC7FB1"/>
    <w:rsid w:val="00D06A1B"/>
    <w:rsid w:val="00D31E0D"/>
    <w:rsid w:val="00D34CD6"/>
    <w:rsid w:val="00D64AC2"/>
    <w:rsid w:val="00D932EE"/>
    <w:rsid w:val="00D967CF"/>
    <w:rsid w:val="00DE41D7"/>
    <w:rsid w:val="00DF1B65"/>
    <w:rsid w:val="00E63328"/>
    <w:rsid w:val="00E74E1D"/>
    <w:rsid w:val="00EB59E7"/>
    <w:rsid w:val="00F54839"/>
    <w:rsid w:val="00F71A97"/>
    <w:rsid w:val="00F92B01"/>
    <w:rsid w:val="00F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3A6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1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3A6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11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B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stephane.genet@snv.jussieu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ir.upmc.fr/index.php?op=view_profil&amp;lang=fr&amp;id=13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isir</Company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sgenet</dc:creator>
  <cp:keywords/>
  <dc:description/>
  <cp:lastModifiedBy>sgenet</cp:lastModifiedBy>
  <cp:revision>115</cp:revision>
  <dcterms:created xsi:type="dcterms:W3CDTF">2013-01-14T16:38:00Z</dcterms:created>
  <dcterms:modified xsi:type="dcterms:W3CDTF">2013-01-20T18:28:00Z</dcterms:modified>
</cp:coreProperties>
</file>