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8839E" w14:textId="77777777" w:rsidR="00897036" w:rsidRDefault="00897036" w:rsidP="00897036">
      <w:pPr>
        <w:jc w:val="center"/>
        <w:rPr>
          <w:b/>
          <w:sz w:val="22"/>
          <w:szCs w:val="22"/>
        </w:rPr>
      </w:pPr>
      <w:r>
        <w:rPr>
          <w:b/>
          <w:sz w:val="22"/>
          <w:szCs w:val="22"/>
        </w:rPr>
        <w:t xml:space="preserve">Description and Use of </w:t>
      </w:r>
      <w:r w:rsidRPr="00897036">
        <w:rPr>
          <w:b/>
          <w:i/>
          <w:sz w:val="22"/>
          <w:szCs w:val="22"/>
        </w:rPr>
        <w:t>Fhf2</w:t>
      </w:r>
      <w:r w:rsidRPr="00897036">
        <w:rPr>
          <w:b/>
          <w:i/>
          <w:sz w:val="22"/>
          <w:szCs w:val="22"/>
          <w:vertAlign w:val="superscript"/>
        </w:rPr>
        <w:t>WT</w:t>
      </w:r>
      <w:r>
        <w:rPr>
          <w:b/>
          <w:sz w:val="22"/>
          <w:szCs w:val="22"/>
        </w:rPr>
        <w:t xml:space="preserve"> and </w:t>
      </w:r>
      <w:r w:rsidRPr="00897036">
        <w:rPr>
          <w:b/>
          <w:i/>
          <w:sz w:val="22"/>
          <w:szCs w:val="22"/>
        </w:rPr>
        <w:t>Fhf2</w:t>
      </w:r>
      <w:r w:rsidRPr="00897036">
        <w:rPr>
          <w:b/>
          <w:i/>
          <w:sz w:val="22"/>
          <w:szCs w:val="22"/>
          <w:vertAlign w:val="superscript"/>
        </w:rPr>
        <w:t>KO</w:t>
      </w:r>
      <w:r>
        <w:rPr>
          <w:b/>
          <w:sz w:val="22"/>
          <w:szCs w:val="22"/>
        </w:rPr>
        <w:t xml:space="preserve"> Cardiomyocyte Strand Models</w:t>
      </w:r>
    </w:p>
    <w:p w14:paraId="1C7E3C96" w14:textId="77777777" w:rsidR="00897036" w:rsidRDefault="00897036" w:rsidP="005D08AD">
      <w:pPr>
        <w:jc w:val="both"/>
        <w:rPr>
          <w:b/>
          <w:sz w:val="22"/>
          <w:szCs w:val="22"/>
        </w:rPr>
      </w:pPr>
    </w:p>
    <w:p w14:paraId="31E70775" w14:textId="77777777" w:rsidR="005D08AD" w:rsidRDefault="00897036" w:rsidP="005D08AD">
      <w:pPr>
        <w:jc w:val="both"/>
        <w:rPr>
          <w:sz w:val="22"/>
          <w:szCs w:val="22"/>
        </w:rPr>
      </w:pPr>
      <w:r>
        <w:rPr>
          <w:b/>
          <w:sz w:val="22"/>
          <w:szCs w:val="22"/>
        </w:rPr>
        <w:t xml:space="preserve">DESCRIPTION: </w:t>
      </w:r>
      <w:r w:rsidR="005D08AD" w:rsidRPr="009144B5">
        <w:rPr>
          <w:sz w:val="22"/>
          <w:szCs w:val="22"/>
        </w:rPr>
        <w:t xml:space="preserve">The </w:t>
      </w:r>
      <w:r w:rsidR="005D08AD" w:rsidRPr="009144B5">
        <w:rPr>
          <w:i/>
          <w:sz w:val="22"/>
          <w:szCs w:val="22"/>
        </w:rPr>
        <w:t>Fhf2</w:t>
      </w:r>
      <w:r w:rsidR="005D08AD" w:rsidRPr="009144B5">
        <w:rPr>
          <w:i/>
          <w:sz w:val="22"/>
          <w:szCs w:val="22"/>
          <w:vertAlign w:val="superscript"/>
        </w:rPr>
        <w:t>WT</w:t>
      </w:r>
      <w:r w:rsidR="005D08AD" w:rsidRPr="009144B5">
        <w:rPr>
          <w:sz w:val="22"/>
          <w:szCs w:val="22"/>
        </w:rPr>
        <w:t xml:space="preserve"> and </w:t>
      </w:r>
      <w:r w:rsidR="005D08AD" w:rsidRPr="009144B5">
        <w:rPr>
          <w:i/>
          <w:sz w:val="22"/>
          <w:szCs w:val="22"/>
        </w:rPr>
        <w:t>Fhf2</w:t>
      </w:r>
      <w:r w:rsidR="005D08AD" w:rsidRPr="009144B5">
        <w:rPr>
          <w:i/>
          <w:sz w:val="22"/>
          <w:szCs w:val="22"/>
          <w:vertAlign w:val="superscript"/>
        </w:rPr>
        <w:t>KO</w:t>
      </w:r>
      <w:r w:rsidR="005D08AD" w:rsidRPr="009144B5">
        <w:rPr>
          <w:sz w:val="22"/>
          <w:szCs w:val="22"/>
        </w:rPr>
        <w:t xml:space="preserve"> ventricular cardiomyocyte models described previously</w:t>
      </w:r>
      <w:r w:rsidR="005D08AD">
        <w:rPr>
          <w:sz w:val="22"/>
          <w:szCs w:val="22"/>
        </w:rPr>
        <w:t xml:space="preserve"> (Park et al, </w:t>
      </w:r>
      <w:r w:rsidR="005D08AD" w:rsidRPr="004449BE">
        <w:rPr>
          <w:i/>
          <w:sz w:val="22"/>
          <w:szCs w:val="22"/>
        </w:rPr>
        <w:t>Nature Comm.</w:t>
      </w:r>
      <w:r w:rsidR="005D08AD">
        <w:rPr>
          <w:sz w:val="22"/>
          <w:szCs w:val="22"/>
        </w:rPr>
        <w:t xml:space="preserve"> 7:</w:t>
      </w:r>
      <w:r w:rsidR="004449BE">
        <w:rPr>
          <w:sz w:val="22"/>
          <w:szCs w:val="22"/>
        </w:rPr>
        <w:t xml:space="preserve">12966, </w:t>
      </w:r>
      <w:r w:rsidR="00A33D23">
        <w:rPr>
          <w:sz w:val="22"/>
          <w:szCs w:val="22"/>
        </w:rPr>
        <w:t>2016)</w:t>
      </w:r>
      <w:r w:rsidR="005D08AD" w:rsidRPr="009144B5">
        <w:rPr>
          <w:sz w:val="22"/>
          <w:szCs w:val="22"/>
        </w:rPr>
        <w:t xml:space="preserve"> were scripted onto the NEURON software platform</w:t>
      </w:r>
      <w:r w:rsidR="00A33D23">
        <w:rPr>
          <w:sz w:val="22"/>
          <w:szCs w:val="22"/>
        </w:rPr>
        <w:t xml:space="preserve"> (Hines and </w:t>
      </w:r>
      <w:proofErr w:type="spellStart"/>
      <w:r w:rsidR="004449BE">
        <w:rPr>
          <w:sz w:val="22"/>
          <w:szCs w:val="22"/>
        </w:rPr>
        <w:t>Carnevale</w:t>
      </w:r>
      <w:proofErr w:type="spellEnd"/>
      <w:r w:rsidR="004449BE">
        <w:rPr>
          <w:sz w:val="22"/>
          <w:szCs w:val="22"/>
        </w:rPr>
        <w:t xml:space="preserve">, </w:t>
      </w:r>
      <w:r w:rsidR="004449BE" w:rsidRPr="004449BE">
        <w:rPr>
          <w:i/>
          <w:sz w:val="22"/>
          <w:szCs w:val="22"/>
        </w:rPr>
        <w:t>Neuroscientist</w:t>
      </w:r>
      <w:r w:rsidR="004449BE">
        <w:rPr>
          <w:sz w:val="22"/>
          <w:szCs w:val="22"/>
        </w:rPr>
        <w:t xml:space="preserve"> 7:123, </w:t>
      </w:r>
      <w:r w:rsidR="00A33D23">
        <w:rPr>
          <w:sz w:val="22"/>
          <w:szCs w:val="22"/>
        </w:rPr>
        <w:t>2001)</w:t>
      </w:r>
      <w:r w:rsidR="005D08AD">
        <w:rPr>
          <w:sz w:val="22"/>
          <w:szCs w:val="22"/>
        </w:rPr>
        <w:t xml:space="preserve"> with several modifications and then linked into strands with gap </w:t>
      </w:r>
      <w:proofErr w:type="spellStart"/>
      <w:r w:rsidR="005D08AD">
        <w:rPr>
          <w:sz w:val="22"/>
          <w:szCs w:val="22"/>
        </w:rPr>
        <w:t>junctional</w:t>
      </w:r>
      <w:proofErr w:type="spellEnd"/>
      <w:r w:rsidR="005D08AD">
        <w:rPr>
          <w:sz w:val="22"/>
          <w:szCs w:val="22"/>
        </w:rPr>
        <w:t xml:space="preserve"> </w:t>
      </w:r>
      <w:proofErr w:type="spellStart"/>
      <w:r w:rsidR="005D08AD">
        <w:rPr>
          <w:sz w:val="22"/>
          <w:szCs w:val="22"/>
        </w:rPr>
        <w:t>conductances</w:t>
      </w:r>
      <w:proofErr w:type="spellEnd"/>
      <w:r w:rsidR="005D08AD">
        <w:rPr>
          <w:sz w:val="22"/>
          <w:szCs w:val="22"/>
        </w:rPr>
        <w:t>.</w:t>
      </w:r>
    </w:p>
    <w:p w14:paraId="0715D97E" w14:textId="77777777" w:rsidR="005D08AD" w:rsidRDefault="005D08AD" w:rsidP="005D08AD">
      <w:pPr>
        <w:jc w:val="both"/>
        <w:rPr>
          <w:rFonts w:ascii="Times" w:hAnsi="Times"/>
          <w:b/>
          <w:i/>
          <w:sz w:val="22"/>
          <w:szCs w:val="22"/>
        </w:rPr>
      </w:pPr>
    </w:p>
    <w:p w14:paraId="6C455CE9" w14:textId="77777777" w:rsidR="005D08AD" w:rsidRPr="00F23C96" w:rsidRDefault="005D08AD" w:rsidP="005D08AD">
      <w:pPr>
        <w:jc w:val="both"/>
        <w:rPr>
          <w:rFonts w:ascii="Times" w:hAnsi="Times"/>
          <w:sz w:val="22"/>
          <w:szCs w:val="22"/>
        </w:rPr>
      </w:pPr>
      <w:r w:rsidRPr="004D10BD">
        <w:rPr>
          <w:rFonts w:ascii="Times" w:hAnsi="Times"/>
          <w:b/>
          <w:i/>
          <w:sz w:val="22"/>
          <w:szCs w:val="22"/>
        </w:rPr>
        <w:t>Cardiomyocyte Dimensions and Gap Junction Connectivity into Strands:</w:t>
      </w:r>
      <w:r w:rsidRPr="00F23C96">
        <w:rPr>
          <w:rFonts w:ascii="Times" w:hAnsi="Times"/>
          <w:sz w:val="22"/>
          <w:szCs w:val="22"/>
        </w:rPr>
        <w:t xml:space="preserve">  The </w:t>
      </w:r>
      <w:r>
        <w:rPr>
          <w:rFonts w:ascii="Times" w:hAnsi="Times"/>
          <w:sz w:val="22"/>
          <w:szCs w:val="22"/>
        </w:rPr>
        <w:t>cardiomyocyte model cells (</w:t>
      </w:r>
      <w:proofErr w:type="spellStart"/>
      <w:r>
        <w:rPr>
          <w:rFonts w:ascii="Times" w:hAnsi="Times"/>
          <w:sz w:val="22"/>
          <w:szCs w:val="22"/>
        </w:rPr>
        <w:t>myocy</w:t>
      </w:r>
      <w:r w:rsidRPr="00F23C96">
        <w:rPr>
          <w:rFonts w:ascii="Times" w:hAnsi="Times"/>
          <w:sz w:val="22"/>
          <w:szCs w:val="22"/>
        </w:rPr>
        <w:t>te.hoc</w:t>
      </w:r>
      <w:proofErr w:type="spellEnd"/>
      <w:r w:rsidRPr="00F23C96">
        <w:rPr>
          <w:rFonts w:ascii="Times" w:hAnsi="Times"/>
          <w:sz w:val="22"/>
          <w:szCs w:val="22"/>
        </w:rPr>
        <w:t>) are cylinders with length (</w:t>
      </w:r>
      <w:proofErr w:type="spellStart"/>
      <w:proofErr w:type="gramStart"/>
      <w:r w:rsidRPr="00F23C96">
        <w:rPr>
          <w:rFonts w:ascii="Times" w:hAnsi="Times"/>
          <w:sz w:val="22"/>
          <w:szCs w:val="22"/>
        </w:rPr>
        <w:t>cell.L</w:t>
      </w:r>
      <w:proofErr w:type="spellEnd"/>
      <w:proofErr w:type="gramEnd"/>
      <w:r w:rsidRPr="00F23C96">
        <w:rPr>
          <w:rFonts w:ascii="Times" w:hAnsi="Times"/>
          <w:sz w:val="22"/>
          <w:szCs w:val="22"/>
        </w:rPr>
        <w:t>) of 100 microns and diameter (</w:t>
      </w:r>
      <w:proofErr w:type="spellStart"/>
      <w:r w:rsidRPr="00F23C96">
        <w:rPr>
          <w:rFonts w:ascii="Times" w:hAnsi="Times"/>
          <w:sz w:val="22"/>
          <w:szCs w:val="22"/>
        </w:rPr>
        <w:t>cell.diam</w:t>
      </w:r>
      <w:proofErr w:type="spellEnd"/>
      <w:r w:rsidRPr="00F23C96">
        <w:rPr>
          <w:rFonts w:ascii="Times" w:hAnsi="Times"/>
          <w:sz w:val="22"/>
          <w:szCs w:val="22"/>
        </w:rPr>
        <w:t xml:space="preserve">) of 22.34 microns. With standard membrane unit capacitance (cell.cm) of 1 </w:t>
      </w:r>
      <w:r w:rsidRPr="00F23C96">
        <w:rPr>
          <w:rFonts w:ascii="Symbol" w:hAnsi="Symbol"/>
          <w:sz w:val="22"/>
          <w:szCs w:val="22"/>
        </w:rPr>
        <w:t></w:t>
      </w:r>
      <w:r w:rsidRPr="00F23C96">
        <w:rPr>
          <w:rFonts w:ascii="Times" w:hAnsi="Times"/>
          <w:sz w:val="22"/>
          <w:szCs w:val="22"/>
        </w:rPr>
        <w:t>F/cm</w:t>
      </w:r>
      <w:r w:rsidRPr="00F23C96">
        <w:rPr>
          <w:rFonts w:ascii="Times" w:hAnsi="Times"/>
          <w:sz w:val="22"/>
          <w:szCs w:val="22"/>
          <w:vertAlign w:val="superscript"/>
        </w:rPr>
        <w:t>2</w:t>
      </w:r>
      <w:r w:rsidRPr="00F23C96">
        <w:rPr>
          <w:rFonts w:ascii="Times" w:hAnsi="Times"/>
          <w:sz w:val="22"/>
          <w:szCs w:val="22"/>
        </w:rPr>
        <w:t xml:space="preserve">, each cell’s membrane capacitance is 70 </w:t>
      </w:r>
      <w:proofErr w:type="spellStart"/>
      <w:r w:rsidRPr="00F23C96">
        <w:rPr>
          <w:rFonts w:ascii="Times" w:hAnsi="Times"/>
          <w:sz w:val="22"/>
          <w:szCs w:val="22"/>
        </w:rPr>
        <w:t>pF.</w:t>
      </w:r>
      <w:proofErr w:type="spellEnd"/>
      <w:r w:rsidRPr="00F23C96">
        <w:rPr>
          <w:rFonts w:ascii="Times" w:hAnsi="Times"/>
          <w:sz w:val="22"/>
          <w:szCs w:val="22"/>
        </w:rPr>
        <w:t xml:space="preserve">  The number of cells in the strand can be selected in the </w:t>
      </w:r>
      <w:r>
        <w:rPr>
          <w:rFonts w:ascii="Times" w:hAnsi="Times"/>
          <w:sz w:val="22"/>
          <w:szCs w:val="22"/>
        </w:rPr>
        <w:t>Graphical User Interface (</w:t>
      </w:r>
      <w:r w:rsidRPr="00F23C96">
        <w:rPr>
          <w:rFonts w:ascii="Times" w:hAnsi="Times"/>
          <w:sz w:val="22"/>
          <w:szCs w:val="22"/>
        </w:rPr>
        <w:t>GUI</w:t>
      </w:r>
      <w:r>
        <w:rPr>
          <w:rFonts w:ascii="Times" w:hAnsi="Times"/>
          <w:sz w:val="22"/>
          <w:szCs w:val="22"/>
        </w:rPr>
        <w:t>)</w:t>
      </w:r>
      <w:r w:rsidRPr="00F23C96">
        <w:rPr>
          <w:rFonts w:ascii="Times" w:hAnsi="Times"/>
          <w:sz w:val="22"/>
          <w:szCs w:val="22"/>
        </w:rPr>
        <w:t>; all published data analysis was on strands comprising 111 cells (1.11 cm length).</w:t>
      </w:r>
    </w:p>
    <w:p w14:paraId="3C0A41F1" w14:textId="77777777" w:rsidR="005D08AD" w:rsidRDefault="005D08AD" w:rsidP="005D08AD">
      <w:pPr>
        <w:jc w:val="both"/>
        <w:rPr>
          <w:rFonts w:ascii="Times" w:hAnsi="Times"/>
          <w:sz w:val="22"/>
          <w:szCs w:val="22"/>
        </w:rPr>
      </w:pPr>
    </w:p>
    <w:p w14:paraId="70909895" w14:textId="77777777" w:rsidR="005D08AD" w:rsidRPr="00F23C96" w:rsidRDefault="005D08AD" w:rsidP="005D08AD">
      <w:pPr>
        <w:jc w:val="both"/>
        <w:rPr>
          <w:rFonts w:ascii="Times" w:hAnsi="Times"/>
          <w:sz w:val="22"/>
          <w:szCs w:val="22"/>
        </w:rPr>
      </w:pPr>
      <w:r w:rsidRPr="00F23C96">
        <w:rPr>
          <w:rFonts w:ascii="Times" w:hAnsi="Times"/>
          <w:sz w:val="22"/>
          <w:szCs w:val="22"/>
        </w:rPr>
        <w:t xml:space="preserve">Gap junctions are modeled as reciprocal and equivalently weighted </w:t>
      </w:r>
      <w:proofErr w:type="spellStart"/>
      <w:r w:rsidRPr="00F23C96">
        <w:rPr>
          <w:rFonts w:ascii="Times" w:hAnsi="Times"/>
          <w:sz w:val="22"/>
          <w:szCs w:val="22"/>
        </w:rPr>
        <w:t>conductances</w:t>
      </w:r>
      <w:proofErr w:type="spellEnd"/>
      <w:r w:rsidRPr="00F23C96">
        <w:rPr>
          <w:rFonts w:ascii="Times" w:hAnsi="Times"/>
          <w:sz w:val="22"/>
          <w:szCs w:val="22"/>
        </w:rPr>
        <w:t xml:space="preserve"> between adjacent cells n and n+1.  The conductance in “source” cell n is </w:t>
      </w:r>
      <w:proofErr w:type="spellStart"/>
      <w:r w:rsidRPr="00F23C96">
        <w:rPr>
          <w:rFonts w:ascii="Times" w:hAnsi="Times"/>
          <w:sz w:val="22"/>
          <w:szCs w:val="22"/>
        </w:rPr>
        <w:t>gap_</w:t>
      </w:r>
      <w:proofErr w:type="gramStart"/>
      <w:r w:rsidRPr="00F23C96">
        <w:rPr>
          <w:rFonts w:ascii="Times" w:hAnsi="Times"/>
          <w:sz w:val="22"/>
          <w:szCs w:val="22"/>
        </w:rPr>
        <w:t>sources.o</w:t>
      </w:r>
      <w:proofErr w:type="spellEnd"/>
      <w:r w:rsidRPr="00F23C96">
        <w:rPr>
          <w:rFonts w:ascii="Times" w:hAnsi="Times"/>
          <w:sz w:val="22"/>
          <w:szCs w:val="22"/>
        </w:rPr>
        <w:t>[</w:t>
      </w:r>
      <w:proofErr w:type="gramEnd"/>
      <w:r w:rsidRPr="00F23C96">
        <w:rPr>
          <w:rFonts w:ascii="Times" w:hAnsi="Times"/>
          <w:sz w:val="22"/>
          <w:szCs w:val="22"/>
        </w:rPr>
        <w:t xml:space="preserve">n].g, while the matching conductance in “sink” cell n+1 is </w:t>
      </w:r>
      <w:proofErr w:type="spellStart"/>
      <w:r w:rsidRPr="00F23C96">
        <w:rPr>
          <w:rFonts w:ascii="Times" w:hAnsi="Times"/>
          <w:sz w:val="22"/>
          <w:szCs w:val="22"/>
        </w:rPr>
        <w:t>gap_dests.o</w:t>
      </w:r>
      <w:proofErr w:type="spellEnd"/>
      <w:r w:rsidRPr="00F23C96">
        <w:rPr>
          <w:rFonts w:ascii="Times" w:hAnsi="Times"/>
          <w:sz w:val="22"/>
          <w:szCs w:val="22"/>
        </w:rPr>
        <w:t xml:space="preserve">[n+1].g, with the currents driven by the voltage differential between source cell n and sink cell n+1.  These </w:t>
      </w:r>
      <w:proofErr w:type="spellStart"/>
      <w:r w:rsidRPr="00F23C96">
        <w:rPr>
          <w:rFonts w:ascii="Times" w:hAnsi="Times"/>
          <w:sz w:val="22"/>
          <w:szCs w:val="22"/>
        </w:rPr>
        <w:t>conductances</w:t>
      </w:r>
      <w:proofErr w:type="spellEnd"/>
      <w:r w:rsidRPr="00F23C96">
        <w:rPr>
          <w:rFonts w:ascii="Times" w:hAnsi="Times"/>
          <w:sz w:val="22"/>
          <w:szCs w:val="22"/>
        </w:rPr>
        <w:t xml:space="preserve"> are absolute set values (in </w:t>
      </w:r>
      <w:proofErr w:type="spellStart"/>
      <w:r w:rsidRPr="00F23C96">
        <w:rPr>
          <w:rFonts w:ascii="Times" w:hAnsi="Times"/>
          <w:sz w:val="22"/>
          <w:szCs w:val="22"/>
        </w:rPr>
        <w:t>pS</w:t>
      </w:r>
      <w:proofErr w:type="spellEnd"/>
      <w:r w:rsidRPr="00F23C96">
        <w:rPr>
          <w:rFonts w:ascii="Times" w:hAnsi="Times"/>
          <w:sz w:val="22"/>
          <w:szCs w:val="22"/>
        </w:rPr>
        <w:t xml:space="preserve">) multiplied by Q10 = </w:t>
      </w:r>
      <w:r w:rsidRPr="00F23C96">
        <w:rPr>
          <w:sz w:val="22"/>
          <w:szCs w:val="22"/>
        </w:rPr>
        <w:t>1.43</w:t>
      </w:r>
      <w:r w:rsidRPr="00F23C96">
        <w:rPr>
          <w:sz w:val="22"/>
          <w:szCs w:val="22"/>
          <w:vertAlign w:val="superscript"/>
        </w:rPr>
        <w:t>{(</w:t>
      </w:r>
      <w:r w:rsidRPr="00F23C96">
        <w:rPr>
          <w:position w:val="6"/>
          <w:sz w:val="22"/>
          <w:szCs w:val="22"/>
          <w:vertAlign w:val="superscript"/>
        </w:rPr>
        <w:t>o</w:t>
      </w:r>
      <w:r w:rsidRPr="00F23C96">
        <w:rPr>
          <w:sz w:val="22"/>
          <w:szCs w:val="22"/>
          <w:vertAlign w:val="superscript"/>
        </w:rPr>
        <w:t>C – 37)/10}</w:t>
      </w:r>
      <w:r w:rsidRPr="00F23C96">
        <w:rPr>
          <w:rFonts w:ascii="Times" w:hAnsi="Times"/>
          <w:sz w:val="22"/>
          <w:szCs w:val="22"/>
        </w:rPr>
        <w:t xml:space="preserve">, unlike </w:t>
      </w:r>
      <w:proofErr w:type="spellStart"/>
      <w:r w:rsidRPr="00F23C96">
        <w:rPr>
          <w:rFonts w:ascii="Times" w:hAnsi="Times"/>
          <w:sz w:val="22"/>
          <w:szCs w:val="22"/>
        </w:rPr>
        <w:t>transmembrane</w:t>
      </w:r>
      <w:proofErr w:type="spellEnd"/>
      <w:r w:rsidRPr="00F23C96">
        <w:rPr>
          <w:rFonts w:ascii="Times" w:hAnsi="Times"/>
          <w:sz w:val="22"/>
          <w:szCs w:val="22"/>
        </w:rPr>
        <w:t xml:space="preserve"> ion </w:t>
      </w:r>
      <w:proofErr w:type="spellStart"/>
      <w:r w:rsidRPr="00F23C96">
        <w:rPr>
          <w:rFonts w:ascii="Times" w:hAnsi="Times"/>
          <w:sz w:val="22"/>
          <w:szCs w:val="22"/>
        </w:rPr>
        <w:t>conductances</w:t>
      </w:r>
      <w:proofErr w:type="spellEnd"/>
      <w:r w:rsidRPr="00F23C96">
        <w:rPr>
          <w:rFonts w:ascii="Times" w:hAnsi="Times"/>
          <w:sz w:val="22"/>
          <w:szCs w:val="22"/>
        </w:rPr>
        <w:t xml:space="preserve"> (below), which are expressed as conductance densities (S/cm</w:t>
      </w:r>
      <w:r w:rsidRPr="00F23C96">
        <w:rPr>
          <w:rFonts w:ascii="Times" w:hAnsi="Times"/>
          <w:sz w:val="22"/>
          <w:szCs w:val="22"/>
          <w:vertAlign w:val="superscript"/>
        </w:rPr>
        <w:t>2</w:t>
      </w:r>
      <w:r w:rsidRPr="00F23C96">
        <w:rPr>
          <w:rFonts w:ascii="Times" w:hAnsi="Times"/>
          <w:sz w:val="22"/>
          <w:szCs w:val="22"/>
        </w:rPr>
        <w:t xml:space="preserve">).   The normal physiological setting for </w:t>
      </w:r>
      <w:proofErr w:type="spellStart"/>
      <w:r w:rsidRPr="00F23C96">
        <w:rPr>
          <w:rFonts w:ascii="Times" w:hAnsi="Times"/>
          <w:sz w:val="22"/>
          <w:szCs w:val="22"/>
        </w:rPr>
        <w:t>junctional</w:t>
      </w:r>
      <w:proofErr w:type="spellEnd"/>
      <w:r w:rsidRPr="00F23C96">
        <w:rPr>
          <w:rFonts w:ascii="Times" w:hAnsi="Times"/>
          <w:sz w:val="22"/>
          <w:szCs w:val="22"/>
        </w:rPr>
        <w:t xml:space="preserve"> conductance is 772.8 </w:t>
      </w:r>
      <w:proofErr w:type="spellStart"/>
      <w:r w:rsidRPr="00F23C96">
        <w:rPr>
          <w:rFonts w:ascii="Times" w:hAnsi="Times"/>
          <w:sz w:val="22"/>
          <w:szCs w:val="22"/>
        </w:rPr>
        <w:t>nS</w:t>
      </w:r>
      <w:proofErr w:type="spellEnd"/>
      <w:r w:rsidRPr="00F23C96">
        <w:rPr>
          <w:rFonts w:ascii="Times" w:hAnsi="Times"/>
          <w:sz w:val="22"/>
          <w:szCs w:val="22"/>
        </w:rPr>
        <w:t xml:space="preserve"> at 37</w:t>
      </w:r>
      <w:r w:rsidRPr="00F23C96">
        <w:rPr>
          <w:rFonts w:ascii="Times" w:hAnsi="Times"/>
          <w:sz w:val="22"/>
          <w:szCs w:val="22"/>
          <w:vertAlign w:val="superscript"/>
        </w:rPr>
        <w:t>o</w:t>
      </w:r>
      <w:r w:rsidRPr="00F23C96">
        <w:rPr>
          <w:rFonts w:ascii="Times" w:hAnsi="Times"/>
          <w:sz w:val="22"/>
          <w:szCs w:val="22"/>
        </w:rPr>
        <w:t xml:space="preserve">C.  The </w:t>
      </w:r>
      <w:proofErr w:type="spellStart"/>
      <w:r w:rsidRPr="00F23C96">
        <w:rPr>
          <w:rFonts w:ascii="Times" w:hAnsi="Times"/>
          <w:sz w:val="22"/>
          <w:szCs w:val="22"/>
        </w:rPr>
        <w:t>junctional</w:t>
      </w:r>
      <w:proofErr w:type="spellEnd"/>
      <w:r w:rsidRPr="00F23C96">
        <w:rPr>
          <w:rFonts w:ascii="Times" w:hAnsi="Times"/>
          <w:sz w:val="22"/>
          <w:szCs w:val="22"/>
        </w:rPr>
        <w:t xml:space="preserve"> </w:t>
      </w:r>
      <w:proofErr w:type="spellStart"/>
      <w:r w:rsidRPr="00F23C96">
        <w:rPr>
          <w:rFonts w:ascii="Times" w:hAnsi="Times"/>
          <w:sz w:val="22"/>
          <w:szCs w:val="22"/>
        </w:rPr>
        <w:t>conductances</w:t>
      </w:r>
      <w:proofErr w:type="spellEnd"/>
      <w:r w:rsidRPr="00F23C96">
        <w:rPr>
          <w:rFonts w:ascii="Times" w:hAnsi="Times"/>
          <w:sz w:val="22"/>
          <w:szCs w:val="22"/>
        </w:rPr>
        <w:t xml:space="preserve"> can be manipulated equally between all cell pairs in the </w:t>
      </w:r>
      <w:r>
        <w:rPr>
          <w:rFonts w:ascii="Times" w:hAnsi="Times"/>
          <w:sz w:val="22"/>
          <w:szCs w:val="22"/>
        </w:rPr>
        <w:t>GUI</w:t>
      </w:r>
      <w:r w:rsidRPr="00F23C96">
        <w:rPr>
          <w:rFonts w:ascii="Times" w:hAnsi="Times"/>
          <w:sz w:val="22"/>
          <w:szCs w:val="22"/>
        </w:rPr>
        <w:t xml:space="preserve">, or specific cell pair </w:t>
      </w:r>
      <w:proofErr w:type="spellStart"/>
      <w:r w:rsidRPr="00F23C96">
        <w:rPr>
          <w:rFonts w:ascii="Times" w:hAnsi="Times"/>
          <w:sz w:val="22"/>
          <w:szCs w:val="22"/>
        </w:rPr>
        <w:t>conductances</w:t>
      </w:r>
      <w:proofErr w:type="spellEnd"/>
      <w:r w:rsidRPr="00F23C96">
        <w:rPr>
          <w:rFonts w:ascii="Times" w:hAnsi="Times"/>
          <w:sz w:val="22"/>
          <w:szCs w:val="22"/>
        </w:rPr>
        <w:t xml:space="preserve"> can be varied by text commands.</w:t>
      </w:r>
    </w:p>
    <w:p w14:paraId="763A8AC1" w14:textId="77777777" w:rsidR="005D08AD" w:rsidRPr="00F23C96" w:rsidRDefault="005D08AD" w:rsidP="005D08AD">
      <w:pPr>
        <w:jc w:val="both"/>
        <w:rPr>
          <w:rFonts w:ascii="Times" w:hAnsi="Times"/>
          <w:sz w:val="22"/>
          <w:szCs w:val="22"/>
        </w:rPr>
      </w:pPr>
    </w:p>
    <w:p w14:paraId="3EEA0D6B" w14:textId="77777777" w:rsidR="005D08AD" w:rsidRPr="00F23C96" w:rsidRDefault="005D08AD" w:rsidP="005D08AD">
      <w:pPr>
        <w:jc w:val="both"/>
        <w:rPr>
          <w:rFonts w:ascii="Times" w:hAnsi="Times"/>
          <w:sz w:val="22"/>
          <w:szCs w:val="22"/>
        </w:rPr>
      </w:pPr>
      <w:r w:rsidRPr="004D10BD">
        <w:rPr>
          <w:rFonts w:ascii="Times" w:hAnsi="Times"/>
          <w:b/>
          <w:i/>
          <w:sz w:val="22"/>
          <w:szCs w:val="22"/>
        </w:rPr>
        <w:t xml:space="preserve">Ion </w:t>
      </w:r>
      <w:proofErr w:type="spellStart"/>
      <w:r w:rsidRPr="004D10BD">
        <w:rPr>
          <w:rFonts w:ascii="Times" w:hAnsi="Times"/>
          <w:b/>
          <w:i/>
          <w:sz w:val="22"/>
          <w:szCs w:val="22"/>
        </w:rPr>
        <w:t>Conductances</w:t>
      </w:r>
      <w:proofErr w:type="spellEnd"/>
      <w:r w:rsidRPr="004D10BD">
        <w:rPr>
          <w:rFonts w:ascii="Times" w:hAnsi="Times"/>
          <w:b/>
          <w:i/>
          <w:sz w:val="22"/>
          <w:szCs w:val="22"/>
        </w:rPr>
        <w:t xml:space="preserve"> in </w:t>
      </w:r>
      <w:proofErr w:type="spellStart"/>
      <w:r w:rsidRPr="004D10BD">
        <w:rPr>
          <w:rFonts w:ascii="Times" w:hAnsi="Times"/>
          <w:b/>
          <w:i/>
          <w:sz w:val="22"/>
          <w:szCs w:val="22"/>
        </w:rPr>
        <w:t>Cardiomyocytes</w:t>
      </w:r>
      <w:proofErr w:type="spellEnd"/>
      <w:r w:rsidRPr="004D10BD">
        <w:rPr>
          <w:rFonts w:ascii="Times" w:hAnsi="Times"/>
          <w:b/>
          <w:i/>
          <w:sz w:val="22"/>
          <w:szCs w:val="22"/>
        </w:rPr>
        <w:t>:</w:t>
      </w:r>
      <w:r w:rsidRPr="00F23C96">
        <w:rPr>
          <w:rFonts w:ascii="Times" w:hAnsi="Times"/>
          <w:b/>
          <w:sz w:val="22"/>
          <w:szCs w:val="22"/>
        </w:rPr>
        <w:t xml:space="preserve">  </w:t>
      </w:r>
      <w:r w:rsidRPr="00F23C96">
        <w:rPr>
          <w:rFonts w:ascii="Times" w:hAnsi="Times"/>
          <w:sz w:val="22"/>
          <w:szCs w:val="22"/>
        </w:rPr>
        <w:t>All ion conductance densities are set equivalently in all cells of the strand.  Each ion conductance density can be manipulated equally throughout the strand in the GUI, or specific cell ion conductance densities can be varied by text commands.</w:t>
      </w:r>
    </w:p>
    <w:p w14:paraId="34118CBA" w14:textId="77777777" w:rsidR="005D08AD" w:rsidRPr="00F23C96" w:rsidRDefault="005D08AD" w:rsidP="005D08AD">
      <w:pPr>
        <w:jc w:val="both"/>
        <w:rPr>
          <w:rFonts w:ascii="Times" w:hAnsi="Times"/>
          <w:sz w:val="22"/>
          <w:szCs w:val="22"/>
        </w:rPr>
      </w:pPr>
    </w:p>
    <w:p w14:paraId="205080A8" w14:textId="77777777" w:rsidR="005D08AD" w:rsidRPr="00F23C96" w:rsidRDefault="005D08AD" w:rsidP="005D08AD">
      <w:pPr>
        <w:jc w:val="both"/>
        <w:rPr>
          <w:rFonts w:ascii="Times" w:hAnsi="Times"/>
          <w:sz w:val="22"/>
          <w:szCs w:val="22"/>
        </w:rPr>
      </w:pPr>
      <w:r w:rsidRPr="00F23C96">
        <w:rPr>
          <w:rFonts w:ascii="Times" w:hAnsi="Times"/>
          <w:sz w:val="22"/>
          <w:szCs w:val="22"/>
          <w:u w:val="single"/>
        </w:rPr>
        <w:t xml:space="preserve">Voltage-gated sodium </w:t>
      </w:r>
      <w:proofErr w:type="spellStart"/>
      <w:r w:rsidRPr="00F23C96">
        <w:rPr>
          <w:rFonts w:ascii="Times" w:hAnsi="Times"/>
          <w:sz w:val="22"/>
          <w:szCs w:val="22"/>
          <w:u w:val="single"/>
        </w:rPr>
        <w:t>conductances</w:t>
      </w:r>
      <w:proofErr w:type="spellEnd"/>
      <w:r w:rsidRPr="00F23C96">
        <w:rPr>
          <w:rFonts w:ascii="Times" w:hAnsi="Times"/>
          <w:sz w:val="22"/>
          <w:szCs w:val="22"/>
          <w:u w:val="single"/>
        </w:rPr>
        <w:t>:</w:t>
      </w:r>
      <w:r w:rsidRPr="00F23C96">
        <w:rPr>
          <w:rFonts w:ascii="Times" w:hAnsi="Times"/>
          <w:sz w:val="22"/>
          <w:szCs w:val="22"/>
        </w:rPr>
        <w:t xml:space="preserve">  The </w:t>
      </w:r>
      <w:proofErr w:type="spellStart"/>
      <w:r w:rsidRPr="00F23C96">
        <w:rPr>
          <w:rFonts w:ascii="Times" w:hAnsi="Times"/>
          <w:sz w:val="22"/>
          <w:szCs w:val="22"/>
        </w:rPr>
        <w:t>myocytes</w:t>
      </w:r>
      <w:proofErr w:type="spellEnd"/>
      <w:r w:rsidRPr="00F23C96">
        <w:rPr>
          <w:rFonts w:ascii="Times" w:hAnsi="Times"/>
          <w:sz w:val="22"/>
          <w:szCs w:val="22"/>
        </w:rPr>
        <w:t xml:space="preserve"> include two 16-state Markov model voltage-dependent sodium </w:t>
      </w:r>
      <w:proofErr w:type="spellStart"/>
      <w:r w:rsidRPr="00F23C96">
        <w:rPr>
          <w:rFonts w:ascii="Times" w:hAnsi="Times"/>
          <w:sz w:val="22"/>
          <w:szCs w:val="22"/>
        </w:rPr>
        <w:t>conductances</w:t>
      </w:r>
      <w:proofErr w:type="spellEnd"/>
      <w:r w:rsidRPr="00F23C96">
        <w:rPr>
          <w:rFonts w:ascii="Times" w:hAnsi="Times"/>
          <w:sz w:val="22"/>
          <w:szCs w:val="22"/>
        </w:rPr>
        <w:t xml:space="preserve"> termed </w:t>
      </w:r>
      <w:proofErr w:type="spellStart"/>
      <w:r w:rsidRPr="00F23C96">
        <w:rPr>
          <w:rFonts w:ascii="Times" w:hAnsi="Times"/>
          <w:sz w:val="22"/>
          <w:szCs w:val="22"/>
        </w:rPr>
        <w:t>NAV_withF</w:t>
      </w:r>
      <w:proofErr w:type="spellEnd"/>
      <w:r w:rsidRPr="00F23C96">
        <w:rPr>
          <w:rFonts w:ascii="Times" w:hAnsi="Times"/>
          <w:sz w:val="22"/>
          <w:szCs w:val="22"/>
        </w:rPr>
        <w:t xml:space="preserve"> and </w:t>
      </w:r>
      <w:proofErr w:type="spellStart"/>
      <w:r w:rsidRPr="00F23C96">
        <w:rPr>
          <w:rFonts w:ascii="Times" w:hAnsi="Times"/>
          <w:sz w:val="22"/>
          <w:szCs w:val="22"/>
        </w:rPr>
        <w:t>NAV_noF</w:t>
      </w:r>
      <w:proofErr w:type="spellEnd"/>
      <w:r w:rsidRPr="00F23C96">
        <w:rPr>
          <w:rFonts w:ascii="Times" w:hAnsi="Times"/>
          <w:sz w:val="22"/>
          <w:szCs w:val="22"/>
        </w:rPr>
        <w:t xml:space="preserve"> (Scheme 1).  </w:t>
      </w:r>
    </w:p>
    <w:p w14:paraId="4B6472A4" w14:textId="77777777" w:rsidR="005D08AD" w:rsidRPr="00F23C96" w:rsidRDefault="005D08AD" w:rsidP="005D08AD">
      <w:pPr>
        <w:jc w:val="both"/>
        <w:rPr>
          <w:rFonts w:ascii="Times" w:hAnsi="Times"/>
          <w:sz w:val="22"/>
          <w:szCs w:val="22"/>
          <w:u w:val="single"/>
        </w:rPr>
      </w:pPr>
      <w:r w:rsidRPr="00F23C96">
        <w:rPr>
          <w:rFonts w:ascii="Times" w:hAnsi="Times"/>
          <w:sz w:val="22"/>
          <w:szCs w:val="22"/>
          <w:u w:val="single"/>
        </w:rPr>
        <w:t>Scheme 1</w:t>
      </w:r>
    </w:p>
    <w:p w14:paraId="678ECD99" w14:textId="04852B54" w:rsidR="005D08AD" w:rsidRPr="00F23C96" w:rsidRDefault="00F73980" w:rsidP="005D08AD">
      <w:pPr>
        <w:jc w:val="both"/>
        <w:rPr>
          <w:rFonts w:ascii="Times" w:hAnsi="Times"/>
          <w:sz w:val="22"/>
          <w:szCs w:val="22"/>
        </w:rPr>
      </w:pPr>
      <w:r>
        <w:rPr>
          <w:rFonts w:ascii="Times" w:hAnsi="Times"/>
          <w:noProof/>
          <w:sz w:val="22"/>
          <w:szCs w:val="22"/>
          <w:lang w:val="it-IT" w:eastAsia="it-IT"/>
        </w:rPr>
        <w:drawing>
          <wp:inline distT="0" distB="0" distL="0" distR="0" wp14:anchorId="7EB4E3A6" wp14:editId="09BEBE43">
            <wp:extent cx="5486400" cy="1919191"/>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919191"/>
                    </a:xfrm>
                    <a:prstGeom prst="rect">
                      <a:avLst/>
                    </a:prstGeom>
                    <a:noFill/>
                    <a:ln>
                      <a:noFill/>
                    </a:ln>
                  </pic:spPr>
                </pic:pic>
              </a:graphicData>
            </a:graphic>
          </wp:inline>
        </w:drawing>
      </w:r>
    </w:p>
    <w:p w14:paraId="4F228FDF" w14:textId="77777777" w:rsidR="002838E4" w:rsidRDefault="002838E4" w:rsidP="005D08AD">
      <w:pPr>
        <w:jc w:val="both"/>
        <w:rPr>
          <w:rFonts w:ascii="Times" w:hAnsi="Times"/>
          <w:i/>
          <w:sz w:val="22"/>
          <w:szCs w:val="22"/>
        </w:rPr>
      </w:pPr>
    </w:p>
    <w:p w14:paraId="6C72667B" w14:textId="77777777" w:rsidR="005D08AD" w:rsidRPr="00F23C96" w:rsidRDefault="005D08AD" w:rsidP="005D08AD">
      <w:pPr>
        <w:jc w:val="both"/>
        <w:rPr>
          <w:rFonts w:ascii="Times" w:hAnsi="Times"/>
          <w:sz w:val="22"/>
          <w:szCs w:val="22"/>
        </w:rPr>
      </w:pPr>
      <w:r w:rsidRPr="00F23C96">
        <w:rPr>
          <w:rFonts w:ascii="Times" w:hAnsi="Times"/>
          <w:i/>
          <w:sz w:val="22"/>
          <w:szCs w:val="22"/>
        </w:rPr>
        <w:t>Fhf2</w:t>
      </w:r>
      <w:r w:rsidRPr="00F23C96">
        <w:rPr>
          <w:rFonts w:ascii="Times" w:hAnsi="Times"/>
          <w:i/>
          <w:sz w:val="22"/>
          <w:szCs w:val="22"/>
          <w:vertAlign w:val="superscript"/>
        </w:rPr>
        <w:t>KO</w:t>
      </w:r>
      <w:r w:rsidRPr="00F23C96">
        <w:rPr>
          <w:rFonts w:ascii="Times" w:hAnsi="Times"/>
          <w:sz w:val="22"/>
          <w:szCs w:val="22"/>
        </w:rPr>
        <w:t xml:space="preserve"> </w:t>
      </w:r>
      <w:proofErr w:type="spellStart"/>
      <w:r w:rsidRPr="00F23C96">
        <w:rPr>
          <w:rFonts w:ascii="Times" w:hAnsi="Times"/>
          <w:sz w:val="22"/>
          <w:szCs w:val="22"/>
        </w:rPr>
        <w:t>cardiomyocytes</w:t>
      </w:r>
      <w:proofErr w:type="spellEnd"/>
      <w:r w:rsidRPr="00F23C96">
        <w:rPr>
          <w:rFonts w:ascii="Times" w:hAnsi="Times"/>
          <w:sz w:val="22"/>
          <w:szCs w:val="22"/>
        </w:rPr>
        <w:t xml:space="preserve"> only have a functional </w:t>
      </w:r>
      <w:proofErr w:type="spellStart"/>
      <w:r w:rsidRPr="00F23C96">
        <w:rPr>
          <w:rFonts w:ascii="Times" w:hAnsi="Times"/>
          <w:sz w:val="22"/>
          <w:szCs w:val="22"/>
        </w:rPr>
        <w:t>NAV_noF</w:t>
      </w:r>
      <w:proofErr w:type="spellEnd"/>
      <w:r w:rsidRPr="00F23C96">
        <w:rPr>
          <w:rFonts w:ascii="Times" w:hAnsi="Times"/>
          <w:sz w:val="22"/>
          <w:szCs w:val="22"/>
        </w:rPr>
        <w:t xml:space="preserve"> conductance (i.e. </w:t>
      </w:r>
      <m:oMath>
        <m:acc>
          <m:accPr>
            <m:chr m:val="̅"/>
            <m:ctrlPr>
              <w:rPr>
                <w:rFonts w:ascii="Cambria Math" w:hAnsi="Cambria Math"/>
                <w:i/>
                <w:sz w:val="22"/>
                <w:szCs w:val="22"/>
              </w:rPr>
            </m:ctrlPr>
          </m:accPr>
          <m:e>
            <w:proofErr w:type="spellStart"/>
            <m:r>
              <m:rPr>
                <m:nor/>
              </m:rPr>
              <w:rPr>
                <w:rFonts w:ascii="Times" w:hAnsi="Times"/>
                <w:sz w:val="22"/>
                <w:szCs w:val="22"/>
              </w:rPr>
              <m:t>gNav</m:t>
            </m:r>
            <w:proofErr w:type="spellEnd"/>
          </m:e>
        </m:acc>
      </m:oMath>
      <w:r w:rsidRPr="00F23C96">
        <w:rPr>
          <w:rFonts w:ascii="Times" w:hAnsi="Times"/>
          <w:sz w:val="22"/>
          <w:szCs w:val="22"/>
        </w:rPr>
        <w:t xml:space="preserve"> for </w:t>
      </w:r>
      <w:proofErr w:type="spellStart"/>
      <w:r w:rsidRPr="00F23C96">
        <w:rPr>
          <w:rFonts w:ascii="Times" w:hAnsi="Times"/>
          <w:sz w:val="22"/>
          <w:szCs w:val="22"/>
        </w:rPr>
        <w:t>NAV_withF</w:t>
      </w:r>
      <w:proofErr w:type="spellEnd"/>
      <w:r w:rsidRPr="00F23C96">
        <w:rPr>
          <w:rFonts w:ascii="Times" w:hAnsi="Times"/>
          <w:sz w:val="22"/>
          <w:szCs w:val="22"/>
        </w:rPr>
        <w:t xml:space="preserve"> = 0), while </w:t>
      </w:r>
      <w:r w:rsidRPr="00F23C96">
        <w:rPr>
          <w:rFonts w:ascii="Times" w:hAnsi="Times"/>
          <w:i/>
          <w:sz w:val="22"/>
          <w:szCs w:val="22"/>
        </w:rPr>
        <w:t>Fhf2</w:t>
      </w:r>
      <w:r w:rsidRPr="00F23C96">
        <w:rPr>
          <w:rFonts w:ascii="Times" w:hAnsi="Times"/>
          <w:i/>
          <w:sz w:val="22"/>
          <w:szCs w:val="22"/>
          <w:vertAlign w:val="superscript"/>
        </w:rPr>
        <w:t>WT</w:t>
      </w:r>
      <w:r w:rsidRPr="00F23C96">
        <w:rPr>
          <w:rFonts w:ascii="Times" w:hAnsi="Times"/>
          <w:sz w:val="22"/>
          <w:szCs w:val="22"/>
        </w:rPr>
        <w:t xml:space="preserve"> </w:t>
      </w:r>
      <w:proofErr w:type="spellStart"/>
      <w:r w:rsidRPr="00F23C96">
        <w:rPr>
          <w:rFonts w:ascii="Times" w:hAnsi="Times"/>
          <w:sz w:val="22"/>
          <w:szCs w:val="22"/>
        </w:rPr>
        <w:t>cardiomyocytes</w:t>
      </w:r>
      <w:proofErr w:type="spellEnd"/>
      <w:r w:rsidRPr="00F23C96">
        <w:rPr>
          <w:rFonts w:ascii="Times" w:hAnsi="Times"/>
          <w:sz w:val="22"/>
          <w:szCs w:val="22"/>
        </w:rPr>
        <w:t xml:space="preserve"> contain a mixture of </w:t>
      </w:r>
      <w:proofErr w:type="spellStart"/>
      <w:r w:rsidRPr="00F23C96">
        <w:rPr>
          <w:rFonts w:ascii="Times" w:hAnsi="Times"/>
          <w:sz w:val="22"/>
          <w:szCs w:val="22"/>
        </w:rPr>
        <w:t>NAV_withF</w:t>
      </w:r>
      <w:proofErr w:type="spellEnd"/>
      <w:r w:rsidRPr="00F23C96">
        <w:rPr>
          <w:rFonts w:ascii="Times" w:hAnsi="Times"/>
          <w:sz w:val="22"/>
          <w:szCs w:val="22"/>
        </w:rPr>
        <w:t xml:space="preserve"> and </w:t>
      </w:r>
      <w:proofErr w:type="spellStart"/>
      <w:r w:rsidRPr="00F23C96">
        <w:rPr>
          <w:rFonts w:ascii="Times" w:hAnsi="Times"/>
          <w:sz w:val="22"/>
          <w:szCs w:val="22"/>
        </w:rPr>
        <w:t>NAV_noF</w:t>
      </w:r>
      <w:proofErr w:type="spellEnd"/>
      <w:r w:rsidRPr="00F23C96">
        <w:rPr>
          <w:rFonts w:ascii="Times" w:hAnsi="Times"/>
          <w:sz w:val="22"/>
          <w:szCs w:val="22"/>
        </w:rPr>
        <w:t xml:space="preserve">.  Employing this mixture does not imply knowledge that wild-type ventricular </w:t>
      </w:r>
      <w:proofErr w:type="spellStart"/>
      <w:r w:rsidRPr="00F23C96">
        <w:rPr>
          <w:rFonts w:ascii="Times" w:hAnsi="Times"/>
          <w:sz w:val="22"/>
          <w:szCs w:val="22"/>
        </w:rPr>
        <w:t>cardiomyocytes</w:t>
      </w:r>
      <w:proofErr w:type="spellEnd"/>
      <w:r w:rsidRPr="00F23C96">
        <w:rPr>
          <w:rFonts w:ascii="Times" w:hAnsi="Times"/>
          <w:sz w:val="22"/>
          <w:szCs w:val="22"/>
        </w:rPr>
        <w:t xml:space="preserve"> necessarily bear a mixture of sodium channels with and without associated FHF2, but rather the mixture of models was employed to achieve a closer modeling of voltage dependent inactivation to recorded values, as presented in </w:t>
      </w:r>
      <w:r>
        <w:rPr>
          <w:sz w:val="22"/>
          <w:szCs w:val="22"/>
        </w:rPr>
        <w:t>Online</w:t>
      </w:r>
      <w:r w:rsidRPr="00F23C96">
        <w:rPr>
          <w:rFonts w:ascii="Times" w:hAnsi="Times"/>
          <w:sz w:val="22"/>
          <w:szCs w:val="22"/>
        </w:rPr>
        <w:t xml:space="preserve"> Table </w:t>
      </w:r>
      <w:r>
        <w:rPr>
          <w:rFonts w:ascii="Times" w:hAnsi="Times"/>
          <w:sz w:val="22"/>
          <w:szCs w:val="22"/>
        </w:rPr>
        <w:t>VII</w:t>
      </w:r>
      <w:r w:rsidR="00A33D23">
        <w:rPr>
          <w:rFonts w:ascii="Times" w:hAnsi="Times"/>
          <w:sz w:val="22"/>
          <w:szCs w:val="22"/>
        </w:rPr>
        <w:t xml:space="preserve"> in Park et al., </w:t>
      </w:r>
      <w:proofErr w:type="spellStart"/>
      <w:r w:rsidR="00A33D23">
        <w:rPr>
          <w:rFonts w:ascii="Times" w:hAnsi="Times"/>
          <w:sz w:val="22"/>
          <w:szCs w:val="22"/>
        </w:rPr>
        <w:t>Circ</w:t>
      </w:r>
      <w:proofErr w:type="spellEnd"/>
      <w:r w:rsidR="00A33D23">
        <w:rPr>
          <w:rFonts w:ascii="Times" w:hAnsi="Times"/>
          <w:sz w:val="22"/>
          <w:szCs w:val="22"/>
        </w:rPr>
        <w:t xml:space="preserve"> Res 127, in press, 2020</w:t>
      </w:r>
      <w:r w:rsidRPr="00F23C96">
        <w:rPr>
          <w:rFonts w:ascii="Times" w:hAnsi="Times"/>
          <w:sz w:val="22"/>
          <w:szCs w:val="22"/>
        </w:rPr>
        <w:t xml:space="preserve">.  It is also important to emphasize that for each sodium channel model, the maximum available sodium conductance upon simulated step depolarization from -135 mV to -30 mV is not equal to </w:t>
      </w:r>
      <m:oMath>
        <m:acc>
          <m:accPr>
            <m:chr m:val="̅"/>
            <m:ctrlPr>
              <w:rPr>
                <w:rFonts w:ascii="Cambria Math" w:hAnsi="Cambria Math"/>
                <w:sz w:val="22"/>
                <w:szCs w:val="22"/>
              </w:rPr>
            </m:ctrlPr>
          </m:accPr>
          <m:e>
            <w:proofErr w:type="spellStart"/>
            <m:r>
              <m:rPr>
                <m:nor/>
              </m:rPr>
              <w:rPr>
                <w:rFonts w:ascii="Times" w:hAnsi="Times"/>
                <w:sz w:val="22"/>
                <w:szCs w:val="22"/>
              </w:rPr>
              <m:t>gNav</m:t>
            </m:r>
            <w:proofErr w:type="spellEnd"/>
          </m:e>
        </m:acc>
      </m:oMath>
      <w:r w:rsidRPr="00F23C96">
        <w:rPr>
          <w:rFonts w:ascii="Times" w:hAnsi="Times"/>
          <w:sz w:val="22"/>
          <w:szCs w:val="22"/>
        </w:rPr>
        <w:t xml:space="preserve">, but is equal to </w:t>
      </w:r>
      <m:oMath>
        <m:acc>
          <m:accPr>
            <m:chr m:val="̅"/>
            <m:ctrlPr>
              <w:rPr>
                <w:rFonts w:ascii="Cambria Math" w:hAnsi="Cambria Math"/>
                <w:sz w:val="22"/>
                <w:szCs w:val="22"/>
              </w:rPr>
            </m:ctrlPr>
          </m:accPr>
          <m:e>
            <w:proofErr w:type="spellStart"/>
            <m:r>
              <m:rPr>
                <m:nor/>
              </m:rPr>
              <w:rPr>
                <w:rFonts w:ascii="Times" w:hAnsi="Times"/>
                <w:sz w:val="22"/>
                <w:szCs w:val="22"/>
              </w:rPr>
              <m:t>gNav</m:t>
            </m:r>
            <w:proofErr w:type="spellEnd"/>
          </m:e>
        </m:acc>
      </m:oMath>
      <w:r w:rsidRPr="00F23C96">
        <w:rPr>
          <w:rFonts w:ascii="Times" w:hAnsi="Times"/>
          <w:sz w:val="22"/>
          <w:szCs w:val="22"/>
        </w:rPr>
        <w:t xml:space="preserve"> * (</w:t>
      </w:r>
      <w:proofErr w:type="spellStart"/>
      <w:r w:rsidRPr="00F23C96">
        <w:rPr>
          <w:rFonts w:ascii="Times" w:hAnsi="Times"/>
          <w:sz w:val="22"/>
          <w:szCs w:val="22"/>
        </w:rPr>
        <w:t>C</w:t>
      </w:r>
      <w:r w:rsidRPr="00F23C96">
        <w:rPr>
          <w:rFonts w:ascii="Times" w:hAnsi="Times"/>
          <w:sz w:val="22"/>
          <w:szCs w:val="22"/>
          <w:vertAlign w:val="subscript"/>
        </w:rPr>
        <w:t>off</w:t>
      </w:r>
      <w:proofErr w:type="spellEnd"/>
      <w:r w:rsidRPr="00F23C96">
        <w:rPr>
          <w:rFonts w:ascii="Times" w:hAnsi="Times"/>
          <w:sz w:val="22"/>
          <w:szCs w:val="22"/>
        </w:rPr>
        <w:t>/[C</w:t>
      </w:r>
      <w:r w:rsidRPr="00F23C96">
        <w:rPr>
          <w:rFonts w:ascii="Times" w:hAnsi="Times"/>
          <w:sz w:val="22"/>
          <w:szCs w:val="22"/>
          <w:vertAlign w:val="subscript"/>
        </w:rPr>
        <w:t>on</w:t>
      </w:r>
      <w:r w:rsidRPr="00F23C96">
        <w:rPr>
          <w:rFonts w:ascii="Times" w:hAnsi="Times"/>
          <w:sz w:val="22"/>
          <w:szCs w:val="22"/>
        </w:rPr>
        <w:t xml:space="preserve">+ </w:t>
      </w:r>
      <w:proofErr w:type="spellStart"/>
      <w:r w:rsidRPr="00F23C96">
        <w:rPr>
          <w:rFonts w:ascii="Times" w:hAnsi="Times"/>
          <w:sz w:val="22"/>
          <w:szCs w:val="22"/>
        </w:rPr>
        <w:t>C</w:t>
      </w:r>
      <w:r w:rsidRPr="00F23C96">
        <w:rPr>
          <w:rFonts w:ascii="Times" w:hAnsi="Times"/>
          <w:sz w:val="22"/>
          <w:szCs w:val="22"/>
          <w:vertAlign w:val="subscript"/>
        </w:rPr>
        <w:t>off</w:t>
      </w:r>
      <w:proofErr w:type="spellEnd"/>
      <w:r w:rsidRPr="00F23C96">
        <w:rPr>
          <w:rFonts w:ascii="Times" w:hAnsi="Times"/>
          <w:sz w:val="22"/>
          <w:szCs w:val="22"/>
        </w:rPr>
        <w:t xml:space="preserve">]). For the </w:t>
      </w:r>
      <w:proofErr w:type="spellStart"/>
      <w:r w:rsidRPr="00F23C96">
        <w:rPr>
          <w:rFonts w:ascii="Times" w:hAnsi="Times"/>
          <w:sz w:val="22"/>
          <w:szCs w:val="22"/>
        </w:rPr>
        <w:t>NAV_noF</w:t>
      </w:r>
      <w:proofErr w:type="spellEnd"/>
      <w:r w:rsidRPr="00F23C96">
        <w:rPr>
          <w:rFonts w:ascii="Times" w:hAnsi="Times"/>
          <w:sz w:val="22"/>
          <w:szCs w:val="22"/>
        </w:rPr>
        <w:t xml:space="preserve"> </w:t>
      </w:r>
      <w:r w:rsidRPr="00F23C96">
        <w:rPr>
          <w:rFonts w:ascii="Times" w:hAnsi="Times"/>
          <w:sz w:val="22"/>
          <w:szCs w:val="22"/>
        </w:rPr>
        <w:lastRenderedPageBreak/>
        <w:t xml:space="preserve">model, </w:t>
      </w:r>
      <w:proofErr w:type="spellStart"/>
      <w:r w:rsidRPr="00F23C96">
        <w:rPr>
          <w:rFonts w:ascii="Times" w:hAnsi="Times"/>
          <w:sz w:val="22"/>
          <w:szCs w:val="22"/>
        </w:rPr>
        <w:t>C</w:t>
      </w:r>
      <w:r w:rsidRPr="00F23C96">
        <w:rPr>
          <w:rFonts w:ascii="Times" w:hAnsi="Times"/>
          <w:sz w:val="22"/>
          <w:szCs w:val="22"/>
          <w:vertAlign w:val="subscript"/>
        </w:rPr>
        <w:t>off</w:t>
      </w:r>
      <w:proofErr w:type="spellEnd"/>
      <w:r w:rsidRPr="00F23C96">
        <w:rPr>
          <w:rFonts w:ascii="Times" w:hAnsi="Times"/>
          <w:sz w:val="22"/>
          <w:szCs w:val="22"/>
        </w:rPr>
        <w:t>/[C</w:t>
      </w:r>
      <w:r w:rsidRPr="00F23C96">
        <w:rPr>
          <w:rFonts w:ascii="Times" w:hAnsi="Times"/>
          <w:sz w:val="22"/>
          <w:szCs w:val="22"/>
          <w:vertAlign w:val="subscript"/>
        </w:rPr>
        <w:t>on</w:t>
      </w:r>
      <w:r w:rsidRPr="00F23C96">
        <w:rPr>
          <w:rFonts w:ascii="Times" w:hAnsi="Times"/>
          <w:sz w:val="22"/>
          <w:szCs w:val="22"/>
        </w:rPr>
        <w:t xml:space="preserve">+ </w:t>
      </w:r>
      <w:proofErr w:type="spellStart"/>
      <w:r w:rsidRPr="00F23C96">
        <w:rPr>
          <w:rFonts w:ascii="Times" w:hAnsi="Times"/>
          <w:sz w:val="22"/>
          <w:szCs w:val="22"/>
        </w:rPr>
        <w:t>C</w:t>
      </w:r>
      <w:r w:rsidRPr="00F23C96">
        <w:rPr>
          <w:rFonts w:ascii="Times" w:hAnsi="Times"/>
          <w:sz w:val="22"/>
          <w:szCs w:val="22"/>
          <w:vertAlign w:val="subscript"/>
        </w:rPr>
        <w:t>off</w:t>
      </w:r>
      <w:proofErr w:type="spellEnd"/>
      <w:r w:rsidRPr="00F23C96">
        <w:rPr>
          <w:rFonts w:ascii="Times" w:hAnsi="Times"/>
          <w:sz w:val="22"/>
          <w:szCs w:val="22"/>
        </w:rPr>
        <w:t xml:space="preserve">] = 0.1667, while for the </w:t>
      </w:r>
      <w:proofErr w:type="spellStart"/>
      <w:r w:rsidRPr="00F23C96">
        <w:rPr>
          <w:rFonts w:ascii="Times" w:hAnsi="Times"/>
          <w:sz w:val="22"/>
          <w:szCs w:val="22"/>
        </w:rPr>
        <w:t>NAV_withF</w:t>
      </w:r>
      <w:proofErr w:type="spellEnd"/>
      <w:r w:rsidRPr="00F23C96">
        <w:rPr>
          <w:rFonts w:ascii="Times" w:hAnsi="Times"/>
          <w:sz w:val="22"/>
          <w:szCs w:val="22"/>
        </w:rPr>
        <w:t xml:space="preserve"> model, </w:t>
      </w:r>
      <w:proofErr w:type="spellStart"/>
      <w:r w:rsidRPr="00F23C96">
        <w:rPr>
          <w:rFonts w:ascii="Times" w:hAnsi="Times"/>
          <w:sz w:val="22"/>
          <w:szCs w:val="22"/>
        </w:rPr>
        <w:t>C</w:t>
      </w:r>
      <w:r w:rsidRPr="00F23C96">
        <w:rPr>
          <w:rFonts w:ascii="Times" w:hAnsi="Times"/>
          <w:sz w:val="22"/>
          <w:szCs w:val="22"/>
          <w:vertAlign w:val="subscript"/>
        </w:rPr>
        <w:t>off</w:t>
      </w:r>
      <w:proofErr w:type="spellEnd"/>
      <w:r w:rsidRPr="00F23C96">
        <w:rPr>
          <w:rFonts w:ascii="Times" w:hAnsi="Times"/>
          <w:sz w:val="22"/>
          <w:szCs w:val="22"/>
        </w:rPr>
        <w:t>/[C</w:t>
      </w:r>
      <w:r w:rsidRPr="00F23C96">
        <w:rPr>
          <w:rFonts w:ascii="Times" w:hAnsi="Times"/>
          <w:sz w:val="22"/>
          <w:szCs w:val="22"/>
          <w:vertAlign w:val="subscript"/>
        </w:rPr>
        <w:t>on</w:t>
      </w:r>
      <w:r w:rsidRPr="00F23C96">
        <w:rPr>
          <w:rFonts w:ascii="Times" w:hAnsi="Times"/>
          <w:sz w:val="22"/>
          <w:szCs w:val="22"/>
        </w:rPr>
        <w:t xml:space="preserve">+ </w:t>
      </w:r>
      <w:proofErr w:type="spellStart"/>
      <w:r w:rsidRPr="00F23C96">
        <w:rPr>
          <w:rFonts w:ascii="Times" w:hAnsi="Times"/>
          <w:sz w:val="22"/>
          <w:szCs w:val="22"/>
        </w:rPr>
        <w:t>C</w:t>
      </w:r>
      <w:r w:rsidRPr="00F23C96">
        <w:rPr>
          <w:rFonts w:ascii="Times" w:hAnsi="Times"/>
          <w:sz w:val="22"/>
          <w:szCs w:val="22"/>
          <w:vertAlign w:val="subscript"/>
        </w:rPr>
        <w:t>off</w:t>
      </w:r>
      <w:proofErr w:type="spellEnd"/>
      <w:r w:rsidRPr="00F23C96">
        <w:rPr>
          <w:rFonts w:ascii="Times" w:hAnsi="Times"/>
          <w:sz w:val="22"/>
          <w:szCs w:val="22"/>
        </w:rPr>
        <w:t xml:space="preserve">] = 0.9259.  Since </w:t>
      </w:r>
      <w:r w:rsidRPr="00F23C96">
        <w:rPr>
          <w:rFonts w:ascii="Times" w:hAnsi="Times"/>
          <w:i/>
          <w:sz w:val="22"/>
          <w:szCs w:val="22"/>
        </w:rPr>
        <w:t>Fhf2</w:t>
      </w:r>
      <w:r w:rsidRPr="00F23C96">
        <w:rPr>
          <w:rFonts w:ascii="Times" w:hAnsi="Times"/>
          <w:i/>
          <w:sz w:val="22"/>
          <w:szCs w:val="22"/>
          <w:vertAlign w:val="superscript"/>
        </w:rPr>
        <w:t>WT</w:t>
      </w:r>
      <w:r w:rsidRPr="00F23C96">
        <w:rPr>
          <w:rFonts w:ascii="Times" w:hAnsi="Times"/>
          <w:sz w:val="22"/>
          <w:szCs w:val="22"/>
        </w:rPr>
        <w:t xml:space="preserve"> and </w:t>
      </w:r>
      <w:r w:rsidRPr="00F23C96">
        <w:rPr>
          <w:rFonts w:ascii="Times" w:hAnsi="Times"/>
          <w:i/>
          <w:sz w:val="22"/>
          <w:szCs w:val="22"/>
        </w:rPr>
        <w:t>Fhf2</w:t>
      </w:r>
      <w:r w:rsidRPr="00F23C96">
        <w:rPr>
          <w:rFonts w:ascii="Times" w:hAnsi="Times"/>
          <w:i/>
          <w:sz w:val="22"/>
          <w:szCs w:val="22"/>
          <w:vertAlign w:val="superscript"/>
        </w:rPr>
        <w:t>KO</w:t>
      </w:r>
      <w:r w:rsidRPr="00F23C96">
        <w:rPr>
          <w:rFonts w:ascii="Times" w:hAnsi="Times"/>
          <w:sz w:val="22"/>
          <w:szCs w:val="22"/>
        </w:rPr>
        <w:t xml:space="preserve"> model </w:t>
      </w:r>
      <w:proofErr w:type="spellStart"/>
      <w:r w:rsidRPr="00F23C96">
        <w:rPr>
          <w:rFonts w:ascii="Times" w:hAnsi="Times"/>
          <w:sz w:val="22"/>
          <w:szCs w:val="22"/>
        </w:rPr>
        <w:t>cardiomyocytes</w:t>
      </w:r>
      <w:proofErr w:type="spellEnd"/>
      <w:r w:rsidRPr="00F23C96">
        <w:rPr>
          <w:rFonts w:ascii="Times" w:hAnsi="Times"/>
          <w:sz w:val="22"/>
          <w:szCs w:val="22"/>
        </w:rPr>
        <w:t xml:space="preserve"> were tuned to generate the same peak sodium current upon step depolarization from -135 mV, consistent with our recorded cardiomyocyte data, </w:t>
      </w:r>
      <m:oMath>
        <m:acc>
          <m:accPr>
            <m:chr m:val="̅"/>
            <m:ctrlPr>
              <w:rPr>
                <w:rFonts w:ascii="Cambria Math" w:hAnsi="Cambria Math"/>
                <w:sz w:val="22"/>
                <w:szCs w:val="22"/>
              </w:rPr>
            </m:ctrlPr>
          </m:accPr>
          <m:e>
            <w:proofErr w:type="spellStart"/>
            <m:r>
              <m:rPr>
                <m:nor/>
              </m:rPr>
              <w:rPr>
                <w:rFonts w:ascii="Times" w:hAnsi="Times"/>
                <w:sz w:val="22"/>
                <w:szCs w:val="22"/>
              </w:rPr>
              <m:t>gNav</m:t>
            </m:r>
            <w:proofErr w:type="spellEnd"/>
          </m:e>
        </m:acc>
      </m:oMath>
      <w:r w:rsidRPr="00F23C96">
        <w:rPr>
          <w:rFonts w:ascii="Times" w:hAnsi="Times"/>
          <w:sz w:val="22"/>
          <w:szCs w:val="22"/>
        </w:rPr>
        <w:t xml:space="preserve"> is greater in the </w:t>
      </w:r>
      <w:r w:rsidRPr="00F23C96">
        <w:rPr>
          <w:rFonts w:ascii="Times" w:hAnsi="Times"/>
          <w:i/>
          <w:sz w:val="22"/>
          <w:szCs w:val="22"/>
        </w:rPr>
        <w:t>Fhf2</w:t>
      </w:r>
      <w:r w:rsidRPr="00F23C96">
        <w:rPr>
          <w:rFonts w:ascii="Times" w:hAnsi="Times"/>
          <w:i/>
          <w:sz w:val="22"/>
          <w:szCs w:val="22"/>
          <w:vertAlign w:val="superscript"/>
        </w:rPr>
        <w:t>KO</w:t>
      </w:r>
      <w:r w:rsidRPr="00F23C96">
        <w:rPr>
          <w:rFonts w:ascii="Times" w:hAnsi="Times"/>
          <w:sz w:val="22"/>
          <w:szCs w:val="22"/>
        </w:rPr>
        <w:t xml:space="preserve"> model cardiomyocyte.  As stipulated above, that the maximum available conductance in </w:t>
      </w:r>
      <w:proofErr w:type="spellStart"/>
      <w:r w:rsidRPr="00F23C96">
        <w:rPr>
          <w:rFonts w:ascii="Times" w:hAnsi="Times"/>
          <w:sz w:val="22"/>
          <w:szCs w:val="22"/>
        </w:rPr>
        <w:t>NAV</w:t>
      </w:r>
      <w:r>
        <w:rPr>
          <w:rFonts w:ascii="Times" w:hAnsi="Times"/>
          <w:sz w:val="22"/>
          <w:szCs w:val="22"/>
        </w:rPr>
        <w:t>_noF</w:t>
      </w:r>
      <w:proofErr w:type="spellEnd"/>
      <w:r>
        <w:rPr>
          <w:rFonts w:ascii="Times" w:hAnsi="Times"/>
          <w:sz w:val="22"/>
          <w:szCs w:val="22"/>
        </w:rPr>
        <w:t xml:space="preserve"> model is far less than its</w:t>
      </w:r>
      <w:r w:rsidRPr="00F23C96">
        <w:rPr>
          <w:rFonts w:ascii="Times" w:hAnsi="Times"/>
          <w:sz w:val="22"/>
          <w:szCs w:val="22"/>
        </w:rPr>
        <w:t xml:space="preserve"> </w:t>
      </w:r>
      <m:oMath>
        <m:acc>
          <m:accPr>
            <m:chr m:val="̅"/>
            <m:ctrlPr>
              <w:rPr>
                <w:rFonts w:ascii="Cambria Math" w:hAnsi="Cambria Math"/>
                <w:sz w:val="22"/>
                <w:szCs w:val="22"/>
              </w:rPr>
            </m:ctrlPr>
          </m:accPr>
          <m:e>
            <w:proofErr w:type="spellStart"/>
            <m:r>
              <m:rPr>
                <m:nor/>
              </m:rPr>
              <w:rPr>
                <w:rFonts w:ascii="Times" w:hAnsi="Times"/>
                <w:sz w:val="22"/>
                <w:szCs w:val="22"/>
              </w:rPr>
              <m:t>gNav</m:t>
            </m:r>
            <w:proofErr w:type="spellEnd"/>
          </m:e>
        </m:acc>
      </m:oMath>
      <w:r w:rsidRPr="00F23C96">
        <w:rPr>
          <w:rFonts w:ascii="Times" w:hAnsi="Times"/>
          <w:sz w:val="22"/>
          <w:szCs w:val="22"/>
        </w:rPr>
        <w:t xml:space="preserve"> is not meant to necessarily imply that most sodium channels in real </w:t>
      </w:r>
      <w:r w:rsidRPr="00F23C96">
        <w:rPr>
          <w:rFonts w:ascii="Times" w:hAnsi="Times"/>
          <w:i/>
          <w:sz w:val="22"/>
          <w:szCs w:val="22"/>
        </w:rPr>
        <w:t>Fhf2</w:t>
      </w:r>
      <w:r w:rsidRPr="00F23C96">
        <w:rPr>
          <w:rFonts w:ascii="Times" w:hAnsi="Times"/>
          <w:i/>
          <w:sz w:val="22"/>
          <w:szCs w:val="22"/>
          <w:vertAlign w:val="superscript"/>
        </w:rPr>
        <w:t>KO</w:t>
      </w:r>
      <w:r w:rsidRPr="00F23C96">
        <w:rPr>
          <w:rFonts w:ascii="Times" w:hAnsi="Times"/>
          <w:sz w:val="22"/>
          <w:szCs w:val="22"/>
        </w:rPr>
        <w:t xml:space="preserve"> </w:t>
      </w:r>
      <w:proofErr w:type="spellStart"/>
      <w:r w:rsidRPr="00F23C96">
        <w:rPr>
          <w:rFonts w:ascii="Times" w:hAnsi="Times"/>
          <w:sz w:val="22"/>
          <w:szCs w:val="22"/>
        </w:rPr>
        <w:t>cardiomyocytes</w:t>
      </w:r>
      <w:proofErr w:type="spellEnd"/>
      <w:r w:rsidRPr="00F23C96">
        <w:rPr>
          <w:rFonts w:ascii="Times" w:hAnsi="Times"/>
          <w:sz w:val="22"/>
          <w:szCs w:val="22"/>
        </w:rPr>
        <w:t xml:space="preserve"> are inactivated under all conditions.</w:t>
      </w:r>
    </w:p>
    <w:p w14:paraId="7BD27F35" w14:textId="77777777" w:rsidR="005D08AD" w:rsidRDefault="005D08AD" w:rsidP="005D08AD">
      <w:pPr>
        <w:ind w:firstLine="720"/>
        <w:jc w:val="both"/>
        <w:rPr>
          <w:rFonts w:ascii="Times" w:hAnsi="Times"/>
          <w:sz w:val="22"/>
          <w:szCs w:val="22"/>
        </w:rPr>
      </w:pPr>
      <w:r w:rsidRPr="00F23C96">
        <w:rPr>
          <w:rFonts w:ascii="Times" w:hAnsi="Times"/>
          <w:sz w:val="22"/>
          <w:szCs w:val="22"/>
        </w:rPr>
        <w:t xml:space="preserve">In the Markov models, </w:t>
      </w:r>
      <w:r w:rsidRPr="00F23C96">
        <w:rPr>
          <w:rFonts w:ascii="Symbol" w:hAnsi="Symbol"/>
          <w:sz w:val="22"/>
          <w:szCs w:val="22"/>
        </w:rPr>
        <w:t></w:t>
      </w:r>
      <w:r w:rsidRPr="00F23C96">
        <w:rPr>
          <w:rFonts w:ascii="Times" w:hAnsi="Times"/>
          <w:sz w:val="22"/>
          <w:szCs w:val="22"/>
        </w:rPr>
        <w:t xml:space="preserve"> and </w:t>
      </w:r>
      <w:r w:rsidRPr="00F23C96">
        <w:rPr>
          <w:rFonts w:ascii="Symbol" w:hAnsi="Symbol"/>
          <w:sz w:val="22"/>
          <w:szCs w:val="22"/>
        </w:rPr>
        <w:t></w:t>
      </w:r>
      <w:r w:rsidRPr="00F23C96">
        <w:rPr>
          <w:rFonts w:ascii="Times" w:hAnsi="Times"/>
          <w:sz w:val="22"/>
          <w:szCs w:val="22"/>
        </w:rPr>
        <w:t xml:space="preserve"> are </w:t>
      </w:r>
      <w:proofErr w:type="gramStart"/>
      <w:r w:rsidRPr="00F23C96">
        <w:rPr>
          <w:rFonts w:ascii="Times" w:hAnsi="Times"/>
          <w:sz w:val="22"/>
          <w:szCs w:val="22"/>
        </w:rPr>
        <w:t>voltage(</w:t>
      </w:r>
      <w:proofErr w:type="gramEnd"/>
      <w:r w:rsidRPr="00F23C96">
        <w:rPr>
          <w:rFonts w:ascii="Times" w:hAnsi="Times"/>
          <w:sz w:val="22"/>
          <w:szCs w:val="22"/>
        </w:rPr>
        <w:t xml:space="preserve">v)-dependent rate constants, Q10gate is the </w:t>
      </w:r>
      <w:proofErr w:type="spellStart"/>
      <w:r w:rsidRPr="00F23C96">
        <w:rPr>
          <w:rFonts w:ascii="Times" w:hAnsi="Times"/>
          <w:sz w:val="22"/>
          <w:szCs w:val="22"/>
        </w:rPr>
        <w:t>thermodyamic</w:t>
      </w:r>
      <w:proofErr w:type="spellEnd"/>
      <w:r w:rsidRPr="00F23C96">
        <w:rPr>
          <w:rFonts w:ascii="Times" w:hAnsi="Times"/>
          <w:sz w:val="22"/>
          <w:szCs w:val="22"/>
        </w:rPr>
        <w:t xml:space="preserve"> scaling factor for rate constants, and Q10cond is the thermodynamic scaling factor for conductance. Parameters with equivalent values for </w:t>
      </w:r>
      <w:proofErr w:type="spellStart"/>
      <w:r w:rsidRPr="00F23C96">
        <w:rPr>
          <w:rFonts w:ascii="Times" w:hAnsi="Times"/>
          <w:sz w:val="22"/>
          <w:szCs w:val="22"/>
        </w:rPr>
        <w:t>NAV_withF</w:t>
      </w:r>
      <w:proofErr w:type="spellEnd"/>
      <w:r w:rsidRPr="00F23C96">
        <w:rPr>
          <w:rFonts w:ascii="Times" w:hAnsi="Times"/>
          <w:sz w:val="22"/>
          <w:szCs w:val="22"/>
        </w:rPr>
        <w:t xml:space="preserve"> and </w:t>
      </w:r>
      <w:proofErr w:type="spellStart"/>
      <w:r w:rsidRPr="00F23C96">
        <w:rPr>
          <w:rFonts w:ascii="Times" w:hAnsi="Times"/>
          <w:sz w:val="22"/>
          <w:szCs w:val="22"/>
        </w:rPr>
        <w:t>NAV_noF</w:t>
      </w:r>
      <w:proofErr w:type="spellEnd"/>
      <w:r w:rsidRPr="00F23C96">
        <w:rPr>
          <w:rFonts w:ascii="Times" w:hAnsi="Times"/>
          <w:sz w:val="22"/>
          <w:szCs w:val="22"/>
        </w:rPr>
        <w:t xml:space="preserve"> models are: n1 = 100, n2 = n3 = 20, n4 = 3, n5 = 1.5, n6 = 0.75, ‘</w:t>
      </w:r>
      <w:r w:rsidRPr="00F23C96">
        <w:rPr>
          <w:rFonts w:ascii="Symbol" w:hAnsi="Symbol"/>
          <w:sz w:val="22"/>
          <w:szCs w:val="22"/>
        </w:rPr>
        <w:t></w:t>
      </w:r>
      <w:r w:rsidRPr="00F23C96">
        <w:rPr>
          <w:rFonts w:ascii="Times" w:hAnsi="Times" w:hint="eastAsia"/>
          <w:sz w:val="22"/>
          <w:szCs w:val="22"/>
        </w:rPr>
        <w:t>‘</w:t>
      </w:r>
      <w:r w:rsidRPr="00F23C96">
        <w:rPr>
          <w:rFonts w:ascii="Times" w:hAnsi="Times"/>
          <w:sz w:val="22"/>
          <w:szCs w:val="22"/>
        </w:rPr>
        <w:t xml:space="preserve"> = 2.44375 (</w:t>
      </w:r>
      <w:r w:rsidRPr="00F23C96">
        <w:rPr>
          <w:rFonts w:ascii="Times" w:hAnsi="Times"/>
          <w:i/>
          <w:sz w:val="22"/>
          <w:szCs w:val="22"/>
        </w:rPr>
        <w:t>ms</w:t>
      </w:r>
      <w:r w:rsidRPr="00F23C96">
        <w:rPr>
          <w:rFonts w:ascii="Times" w:hAnsi="Times"/>
          <w:i/>
          <w:sz w:val="22"/>
          <w:szCs w:val="22"/>
          <w:vertAlign w:val="superscript"/>
        </w:rPr>
        <w:t>-1</w:t>
      </w:r>
      <w:r w:rsidRPr="00F23C96">
        <w:rPr>
          <w:rFonts w:ascii="Times" w:hAnsi="Times"/>
          <w:sz w:val="22"/>
          <w:szCs w:val="22"/>
        </w:rPr>
        <w:t>), ‘</w:t>
      </w:r>
      <w:r w:rsidRPr="00F23C96">
        <w:rPr>
          <w:rFonts w:ascii="Symbol" w:hAnsi="Symbol"/>
          <w:sz w:val="22"/>
          <w:szCs w:val="22"/>
        </w:rPr>
        <w:t></w:t>
      </w:r>
      <w:r w:rsidRPr="00F23C96">
        <w:rPr>
          <w:rFonts w:ascii="Times" w:hAnsi="Times" w:hint="eastAsia"/>
          <w:sz w:val="22"/>
          <w:szCs w:val="22"/>
        </w:rPr>
        <w:t>‘</w:t>
      </w:r>
      <w:r w:rsidRPr="00F23C96">
        <w:rPr>
          <w:rFonts w:ascii="Times" w:hAnsi="Times"/>
          <w:sz w:val="22"/>
          <w:szCs w:val="22"/>
        </w:rPr>
        <w:t xml:space="preserve"> = 0.01325 (</w:t>
      </w:r>
      <w:r w:rsidRPr="00F23C96">
        <w:rPr>
          <w:rFonts w:ascii="Times" w:hAnsi="Times"/>
          <w:i/>
          <w:sz w:val="22"/>
          <w:szCs w:val="22"/>
        </w:rPr>
        <w:t>ms</w:t>
      </w:r>
      <w:r w:rsidRPr="00F23C96">
        <w:rPr>
          <w:rFonts w:ascii="Times" w:hAnsi="Times"/>
          <w:i/>
          <w:sz w:val="22"/>
          <w:szCs w:val="22"/>
          <w:vertAlign w:val="superscript"/>
        </w:rPr>
        <w:t>-1</w:t>
      </w:r>
      <w:r w:rsidRPr="00F23C96">
        <w:rPr>
          <w:rFonts w:ascii="Times" w:hAnsi="Times"/>
          <w:sz w:val="22"/>
          <w:szCs w:val="22"/>
        </w:rPr>
        <w:t>), V</w:t>
      </w:r>
      <w:r w:rsidRPr="00F23C96">
        <w:rPr>
          <w:rFonts w:ascii="Symbol" w:hAnsi="Symbol"/>
          <w:sz w:val="22"/>
          <w:szCs w:val="22"/>
        </w:rPr>
        <w:t></w:t>
      </w:r>
      <w:r w:rsidRPr="00F23C96">
        <w:rPr>
          <w:rFonts w:ascii="Times" w:hAnsi="Times"/>
          <w:sz w:val="22"/>
          <w:szCs w:val="22"/>
        </w:rPr>
        <w:t xml:space="preserve"> = V</w:t>
      </w:r>
      <w:r w:rsidRPr="00F23C96">
        <w:rPr>
          <w:rFonts w:ascii="Symbol" w:hAnsi="Symbol"/>
          <w:sz w:val="22"/>
          <w:szCs w:val="22"/>
        </w:rPr>
        <w:t></w:t>
      </w:r>
      <w:r w:rsidRPr="00F23C96">
        <w:rPr>
          <w:rFonts w:ascii="Times" w:hAnsi="Times"/>
          <w:sz w:val="22"/>
          <w:szCs w:val="22"/>
        </w:rPr>
        <w:t xml:space="preserve"> = 9 (</w:t>
      </w:r>
      <w:r w:rsidRPr="00F23C96">
        <w:rPr>
          <w:rFonts w:ascii="Times" w:hAnsi="Times"/>
          <w:i/>
          <w:sz w:val="22"/>
          <w:szCs w:val="22"/>
        </w:rPr>
        <w:t>mV</w:t>
      </w:r>
      <w:r w:rsidRPr="00F23C96">
        <w:rPr>
          <w:rFonts w:ascii="Times" w:hAnsi="Times"/>
          <w:sz w:val="22"/>
          <w:szCs w:val="22"/>
        </w:rPr>
        <w:t xml:space="preserve">), </w:t>
      </w:r>
      <w:r w:rsidRPr="00F23C96">
        <w:rPr>
          <w:rFonts w:ascii="Symbol" w:hAnsi="Symbol"/>
          <w:sz w:val="22"/>
          <w:szCs w:val="22"/>
        </w:rPr>
        <w:t></w:t>
      </w:r>
      <w:r w:rsidRPr="00F23C96">
        <w:rPr>
          <w:rFonts w:ascii="Times" w:hAnsi="Times"/>
          <w:sz w:val="22"/>
          <w:szCs w:val="22"/>
        </w:rPr>
        <w:t xml:space="preserve"> = 150 (</w:t>
      </w:r>
      <w:r w:rsidRPr="00F23C96">
        <w:rPr>
          <w:rFonts w:ascii="Times" w:hAnsi="Times"/>
          <w:i/>
          <w:sz w:val="22"/>
          <w:szCs w:val="22"/>
        </w:rPr>
        <w:t>ms</w:t>
      </w:r>
      <w:r w:rsidRPr="00F23C96">
        <w:rPr>
          <w:rFonts w:ascii="Times" w:hAnsi="Times"/>
          <w:i/>
          <w:sz w:val="22"/>
          <w:szCs w:val="22"/>
          <w:vertAlign w:val="superscript"/>
        </w:rPr>
        <w:t>-1</w:t>
      </w:r>
      <w:r w:rsidRPr="00F23C96">
        <w:rPr>
          <w:rFonts w:ascii="Times" w:hAnsi="Times"/>
          <w:sz w:val="22"/>
          <w:szCs w:val="22"/>
        </w:rPr>
        <w:t xml:space="preserve">), </w:t>
      </w:r>
      <w:r w:rsidRPr="00F23C96">
        <w:rPr>
          <w:rFonts w:ascii="Symbol" w:hAnsi="Symbol"/>
          <w:sz w:val="22"/>
          <w:szCs w:val="22"/>
        </w:rPr>
        <w:t></w:t>
      </w:r>
      <w:r w:rsidRPr="00F23C96">
        <w:rPr>
          <w:rFonts w:ascii="Times" w:hAnsi="Times"/>
          <w:sz w:val="22"/>
          <w:szCs w:val="22"/>
        </w:rPr>
        <w:t xml:space="preserve"> = 40 (</w:t>
      </w:r>
      <w:r w:rsidRPr="00F23C96">
        <w:rPr>
          <w:rFonts w:ascii="Times" w:hAnsi="Times"/>
          <w:i/>
          <w:sz w:val="22"/>
          <w:szCs w:val="22"/>
        </w:rPr>
        <w:t>ms</w:t>
      </w:r>
      <w:r w:rsidRPr="00F23C96">
        <w:rPr>
          <w:rFonts w:ascii="Times" w:hAnsi="Times"/>
          <w:i/>
          <w:sz w:val="22"/>
          <w:szCs w:val="22"/>
          <w:vertAlign w:val="superscript"/>
        </w:rPr>
        <w:t>-1</w:t>
      </w:r>
      <w:r w:rsidRPr="00F23C96">
        <w:rPr>
          <w:rFonts w:ascii="Times" w:hAnsi="Times"/>
          <w:sz w:val="22"/>
          <w:szCs w:val="22"/>
        </w:rPr>
        <w:t>), ‘</w:t>
      </w:r>
      <w:proofErr w:type="spellStart"/>
      <w:r w:rsidRPr="00F23C96">
        <w:rPr>
          <w:rFonts w:ascii="Times" w:hAnsi="Times"/>
          <w:sz w:val="22"/>
          <w:szCs w:val="22"/>
        </w:rPr>
        <w:t>O’</w:t>
      </w:r>
      <w:r w:rsidRPr="00F23C96">
        <w:rPr>
          <w:rFonts w:ascii="Times" w:hAnsi="Times"/>
          <w:sz w:val="22"/>
          <w:szCs w:val="22"/>
          <w:vertAlign w:val="subscript"/>
        </w:rPr>
        <w:t>off</w:t>
      </w:r>
      <w:proofErr w:type="spellEnd"/>
      <w:r w:rsidRPr="00F23C96">
        <w:rPr>
          <w:rFonts w:ascii="Times" w:hAnsi="Times"/>
          <w:sz w:val="22"/>
          <w:szCs w:val="22"/>
        </w:rPr>
        <w:t xml:space="preserve"> = 0.0005 (</w:t>
      </w:r>
      <w:r w:rsidRPr="00F23C96">
        <w:rPr>
          <w:rFonts w:ascii="Times" w:hAnsi="Times"/>
          <w:i/>
          <w:sz w:val="22"/>
          <w:szCs w:val="22"/>
        </w:rPr>
        <w:t>ms</w:t>
      </w:r>
      <w:r w:rsidRPr="00F23C96">
        <w:rPr>
          <w:rFonts w:ascii="Times" w:hAnsi="Times"/>
          <w:i/>
          <w:sz w:val="22"/>
          <w:szCs w:val="22"/>
          <w:vertAlign w:val="superscript"/>
        </w:rPr>
        <w:t>-1</w:t>
      </w:r>
      <w:r w:rsidRPr="00F23C96">
        <w:rPr>
          <w:rFonts w:ascii="Times" w:hAnsi="Times"/>
          <w:sz w:val="22"/>
          <w:szCs w:val="22"/>
        </w:rPr>
        <w:t xml:space="preserve">).  Parameters with different values for </w:t>
      </w:r>
      <w:proofErr w:type="spellStart"/>
      <w:r w:rsidRPr="00F23C96">
        <w:rPr>
          <w:rFonts w:ascii="Times" w:hAnsi="Times"/>
          <w:sz w:val="22"/>
          <w:szCs w:val="22"/>
        </w:rPr>
        <w:t>NAV_withF</w:t>
      </w:r>
      <w:proofErr w:type="spellEnd"/>
      <w:r w:rsidRPr="00F23C96">
        <w:rPr>
          <w:rFonts w:ascii="Times" w:hAnsi="Times"/>
          <w:sz w:val="22"/>
          <w:szCs w:val="22"/>
        </w:rPr>
        <w:t xml:space="preserve"> </w:t>
      </w:r>
      <w:proofErr w:type="spellStart"/>
      <w:r w:rsidRPr="00F23C96">
        <w:rPr>
          <w:rFonts w:ascii="Times" w:hAnsi="Times"/>
          <w:sz w:val="22"/>
          <w:szCs w:val="22"/>
        </w:rPr>
        <w:t>vs</w:t>
      </w:r>
      <w:proofErr w:type="spellEnd"/>
      <w:r w:rsidRPr="00F23C96">
        <w:rPr>
          <w:rFonts w:ascii="Times" w:hAnsi="Times"/>
          <w:sz w:val="22"/>
          <w:szCs w:val="22"/>
        </w:rPr>
        <w:t xml:space="preserve"> </w:t>
      </w:r>
      <w:proofErr w:type="spellStart"/>
      <w:r w:rsidRPr="00F23C96">
        <w:rPr>
          <w:rFonts w:ascii="Times" w:hAnsi="Times"/>
          <w:sz w:val="22"/>
          <w:szCs w:val="22"/>
        </w:rPr>
        <w:t>NAV_noF</w:t>
      </w:r>
      <w:proofErr w:type="spellEnd"/>
      <w:r w:rsidRPr="00F23C96">
        <w:rPr>
          <w:rFonts w:ascii="Times" w:hAnsi="Times"/>
          <w:sz w:val="22"/>
          <w:szCs w:val="22"/>
        </w:rPr>
        <w:t xml:space="preserve"> models are: ‘</w:t>
      </w:r>
      <w:proofErr w:type="spellStart"/>
      <w:r w:rsidRPr="00F23C96">
        <w:rPr>
          <w:rFonts w:ascii="Times" w:hAnsi="Times"/>
          <w:sz w:val="22"/>
          <w:szCs w:val="22"/>
        </w:rPr>
        <w:t>C’</w:t>
      </w:r>
      <w:r w:rsidRPr="00F23C96">
        <w:rPr>
          <w:rFonts w:ascii="Times" w:hAnsi="Times"/>
          <w:sz w:val="22"/>
          <w:szCs w:val="22"/>
          <w:vertAlign w:val="subscript"/>
        </w:rPr>
        <w:t>on</w:t>
      </w:r>
      <w:proofErr w:type="spellEnd"/>
      <w:r w:rsidRPr="00F23C96">
        <w:rPr>
          <w:rFonts w:ascii="Times" w:hAnsi="Times"/>
          <w:sz w:val="22"/>
          <w:szCs w:val="22"/>
        </w:rPr>
        <w:t xml:space="preserve"> = 0.004 </w:t>
      </w:r>
      <w:proofErr w:type="spellStart"/>
      <w:r w:rsidRPr="00F23C96">
        <w:rPr>
          <w:rFonts w:ascii="Times" w:hAnsi="Times"/>
          <w:i/>
          <w:iCs/>
          <w:sz w:val="22"/>
          <w:szCs w:val="22"/>
        </w:rPr>
        <w:t>vs</w:t>
      </w:r>
      <w:proofErr w:type="spellEnd"/>
      <w:r w:rsidRPr="00F23C96">
        <w:rPr>
          <w:rFonts w:ascii="Times" w:hAnsi="Times"/>
          <w:sz w:val="22"/>
          <w:szCs w:val="22"/>
        </w:rPr>
        <w:t xml:space="preserve"> 0.025 (</w:t>
      </w:r>
      <w:r w:rsidRPr="00F23C96">
        <w:rPr>
          <w:rFonts w:ascii="Times" w:hAnsi="Times"/>
          <w:i/>
          <w:sz w:val="22"/>
          <w:szCs w:val="22"/>
        </w:rPr>
        <w:t>ms</w:t>
      </w:r>
      <w:r w:rsidRPr="00F23C96">
        <w:rPr>
          <w:rFonts w:ascii="Times" w:hAnsi="Times"/>
          <w:i/>
          <w:sz w:val="22"/>
          <w:szCs w:val="22"/>
          <w:vertAlign w:val="superscript"/>
        </w:rPr>
        <w:t>-1</w:t>
      </w:r>
      <w:r w:rsidRPr="00F23C96">
        <w:rPr>
          <w:rFonts w:ascii="Times" w:hAnsi="Times"/>
          <w:sz w:val="22"/>
          <w:szCs w:val="22"/>
        </w:rPr>
        <w:t>), ‘</w:t>
      </w:r>
      <w:proofErr w:type="spellStart"/>
      <w:r w:rsidRPr="00F23C96">
        <w:rPr>
          <w:rFonts w:ascii="Times" w:hAnsi="Times"/>
          <w:sz w:val="22"/>
          <w:szCs w:val="22"/>
        </w:rPr>
        <w:t>C’</w:t>
      </w:r>
      <w:r w:rsidRPr="00F23C96">
        <w:rPr>
          <w:rFonts w:ascii="Times" w:hAnsi="Times"/>
          <w:sz w:val="22"/>
          <w:szCs w:val="22"/>
          <w:vertAlign w:val="subscript"/>
        </w:rPr>
        <w:t>off</w:t>
      </w:r>
      <w:proofErr w:type="spellEnd"/>
      <w:r w:rsidRPr="00F23C96">
        <w:rPr>
          <w:rFonts w:ascii="Times" w:hAnsi="Times"/>
          <w:sz w:val="22"/>
          <w:szCs w:val="22"/>
        </w:rPr>
        <w:t xml:space="preserve"> = 0.05 </w:t>
      </w:r>
      <w:proofErr w:type="spellStart"/>
      <w:r w:rsidRPr="00F23C96">
        <w:rPr>
          <w:rFonts w:ascii="Times" w:hAnsi="Times"/>
          <w:i/>
          <w:iCs/>
          <w:sz w:val="22"/>
          <w:szCs w:val="22"/>
        </w:rPr>
        <w:t>vs</w:t>
      </w:r>
      <w:proofErr w:type="spellEnd"/>
      <w:r w:rsidRPr="00F23C96">
        <w:rPr>
          <w:rFonts w:ascii="Times" w:hAnsi="Times"/>
          <w:sz w:val="22"/>
          <w:szCs w:val="22"/>
        </w:rPr>
        <w:t xml:space="preserve"> 0.005 (</w:t>
      </w:r>
      <w:r w:rsidRPr="00F23C96">
        <w:rPr>
          <w:rFonts w:ascii="Times" w:hAnsi="Times"/>
          <w:i/>
          <w:sz w:val="22"/>
          <w:szCs w:val="22"/>
        </w:rPr>
        <w:t>ms</w:t>
      </w:r>
      <w:r w:rsidRPr="00F23C96">
        <w:rPr>
          <w:rFonts w:ascii="Times" w:hAnsi="Times"/>
          <w:i/>
          <w:sz w:val="22"/>
          <w:szCs w:val="22"/>
          <w:vertAlign w:val="superscript"/>
        </w:rPr>
        <w:t>-1</w:t>
      </w:r>
      <w:r w:rsidRPr="00F23C96">
        <w:rPr>
          <w:rFonts w:ascii="Times" w:hAnsi="Times"/>
          <w:sz w:val="22"/>
          <w:szCs w:val="22"/>
        </w:rPr>
        <w:t>), ‘</w:t>
      </w:r>
      <w:proofErr w:type="spellStart"/>
      <w:r w:rsidRPr="00F23C96">
        <w:rPr>
          <w:rFonts w:ascii="Times" w:hAnsi="Times"/>
          <w:sz w:val="22"/>
          <w:szCs w:val="22"/>
        </w:rPr>
        <w:t>O’</w:t>
      </w:r>
      <w:r w:rsidRPr="00F23C96">
        <w:rPr>
          <w:rFonts w:ascii="Times" w:hAnsi="Times"/>
          <w:sz w:val="22"/>
          <w:szCs w:val="22"/>
          <w:vertAlign w:val="subscript"/>
        </w:rPr>
        <w:t>on</w:t>
      </w:r>
      <w:proofErr w:type="spellEnd"/>
      <w:r w:rsidRPr="00F23C96">
        <w:rPr>
          <w:rFonts w:ascii="Times" w:hAnsi="Times"/>
          <w:sz w:val="22"/>
          <w:szCs w:val="22"/>
        </w:rPr>
        <w:t xml:space="preserve"> = 0.85 </w:t>
      </w:r>
      <w:proofErr w:type="spellStart"/>
      <w:r w:rsidRPr="00F23C96">
        <w:rPr>
          <w:rFonts w:ascii="Times" w:hAnsi="Times"/>
          <w:i/>
          <w:sz w:val="22"/>
          <w:szCs w:val="22"/>
        </w:rPr>
        <w:t>vs</w:t>
      </w:r>
      <w:proofErr w:type="spellEnd"/>
      <w:r w:rsidRPr="00F23C96">
        <w:rPr>
          <w:rFonts w:ascii="Times" w:hAnsi="Times"/>
          <w:sz w:val="22"/>
          <w:szCs w:val="22"/>
        </w:rPr>
        <w:t xml:space="preserve"> 1.3 (</w:t>
      </w:r>
      <w:r w:rsidRPr="00F23C96">
        <w:rPr>
          <w:rFonts w:ascii="Times" w:hAnsi="Times"/>
          <w:i/>
          <w:sz w:val="22"/>
          <w:szCs w:val="22"/>
        </w:rPr>
        <w:t>ms</w:t>
      </w:r>
      <w:r w:rsidRPr="00F23C96">
        <w:rPr>
          <w:rFonts w:ascii="Times" w:hAnsi="Times"/>
          <w:i/>
          <w:sz w:val="22"/>
          <w:szCs w:val="22"/>
          <w:vertAlign w:val="superscript"/>
        </w:rPr>
        <w:t>-1</w:t>
      </w:r>
      <w:r w:rsidRPr="00F23C96">
        <w:rPr>
          <w:rFonts w:ascii="Times" w:hAnsi="Times"/>
          <w:sz w:val="22"/>
          <w:szCs w:val="22"/>
        </w:rPr>
        <w:t xml:space="preserve">), </w:t>
      </w:r>
      <w:proofErr w:type="spellStart"/>
      <w:r w:rsidRPr="00F23C96">
        <w:rPr>
          <w:rFonts w:ascii="Times" w:hAnsi="Times"/>
          <w:sz w:val="22"/>
          <w:szCs w:val="22"/>
        </w:rPr>
        <w:t>V</w:t>
      </w:r>
      <w:r w:rsidRPr="00F23C96">
        <w:rPr>
          <w:rFonts w:ascii="Times" w:hAnsi="Times"/>
          <w:sz w:val="22"/>
          <w:szCs w:val="22"/>
          <w:vertAlign w:val="subscript"/>
        </w:rPr>
        <w:t>shift</w:t>
      </w:r>
      <w:proofErr w:type="spellEnd"/>
      <w:r w:rsidRPr="00F23C96">
        <w:rPr>
          <w:rFonts w:ascii="Times" w:hAnsi="Times"/>
          <w:sz w:val="22"/>
          <w:szCs w:val="22"/>
        </w:rPr>
        <w:t xml:space="preserve"> = -54 </w:t>
      </w:r>
      <w:proofErr w:type="spellStart"/>
      <w:r w:rsidRPr="00F23C96">
        <w:rPr>
          <w:rFonts w:ascii="Times" w:hAnsi="Times"/>
          <w:i/>
          <w:sz w:val="22"/>
          <w:szCs w:val="22"/>
        </w:rPr>
        <w:t>vs</w:t>
      </w:r>
      <w:proofErr w:type="spellEnd"/>
      <w:r w:rsidRPr="00F23C96">
        <w:rPr>
          <w:rFonts w:ascii="Times" w:hAnsi="Times"/>
          <w:sz w:val="22"/>
          <w:szCs w:val="22"/>
        </w:rPr>
        <w:t xml:space="preserve"> -57.5</w:t>
      </w:r>
      <w:r w:rsidRPr="00F23C96">
        <w:rPr>
          <w:rFonts w:ascii="Times" w:hAnsi="Times"/>
          <w:i/>
          <w:sz w:val="22"/>
          <w:szCs w:val="22"/>
        </w:rPr>
        <w:t xml:space="preserve"> </w:t>
      </w:r>
      <w:r w:rsidRPr="00F23C96">
        <w:rPr>
          <w:rFonts w:ascii="Times" w:hAnsi="Times"/>
          <w:sz w:val="22"/>
          <w:szCs w:val="22"/>
        </w:rPr>
        <w:t>(</w:t>
      </w:r>
      <w:r w:rsidRPr="00F23C96">
        <w:rPr>
          <w:rFonts w:ascii="Times" w:hAnsi="Times"/>
          <w:i/>
          <w:sz w:val="22"/>
          <w:szCs w:val="22"/>
        </w:rPr>
        <w:t>mV</w:t>
      </w:r>
      <w:r w:rsidRPr="00F23C96">
        <w:rPr>
          <w:rFonts w:ascii="Times" w:hAnsi="Times"/>
          <w:sz w:val="22"/>
          <w:szCs w:val="22"/>
        </w:rPr>
        <w:t xml:space="preserve">).  In the </w:t>
      </w:r>
      <w:r w:rsidRPr="00F23C96">
        <w:rPr>
          <w:rFonts w:ascii="Times" w:hAnsi="Times"/>
          <w:i/>
          <w:sz w:val="22"/>
          <w:szCs w:val="22"/>
        </w:rPr>
        <w:t>Fhf2</w:t>
      </w:r>
      <w:r w:rsidRPr="00F23C96">
        <w:rPr>
          <w:rFonts w:ascii="Times" w:hAnsi="Times"/>
          <w:i/>
          <w:sz w:val="22"/>
          <w:szCs w:val="22"/>
          <w:vertAlign w:val="superscript"/>
        </w:rPr>
        <w:t>KO</w:t>
      </w:r>
      <w:r w:rsidRPr="00F23C96">
        <w:rPr>
          <w:rFonts w:ascii="Times" w:hAnsi="Times"/>
          <w:sz w:val="22"/>
          <w:szCs w:val="22"/>
        </w:rPr>
        <w:t xml:space="preserve"> cardiomyocyte, </w:t>
      </w:r>
      <m:oMath>
        <m:acc>
          <m:accPr>
            <m:chr m:val="̅"/>
            <m:ctrlPr>
              <w:rPr>
                <w:rFonts w:ascii="Cambria Math" w:hAnsi="Cambria Math"/>
                <w:sz w:val="22"/>
                <w:szCs w:val="22"/>
              </w:rPr>
            </m:ctrlPr>
          </m:accPr>
          <m:e>
            <w:proofErr w:type="spellStart"/>
            <m:r>
              <m:rPr>
                <m:nor/>
              </m:rPr>
              <w:rPr>
                <w:rFonts w:ascii="Times" w:hAnsi="Times"/>
                <w:sz w:val="22"/>
                <w:szCs w:val="22"/>
              </w:rPr>
              <m:t>gNav</m:t>
            </m:r>
            <w:proofErr w:type="spellEnd"/>
          </m:e>
        </m:acc>
      </m:oMath>
      <w:r w:rsidRPr="00F23C96">
        <w:rPr>
          <w:rFonts w:ascii="Times" w:hAnsi="Times"/>
          <w:sz w:val="22"/>
          <w:szCs w:val="22"/>
        </w:rPr>
        <w:t>_</w:t>
      </w:r>
      <w:proofErr w:type="spellStart"/>
      <w:r w:rsidRPr="00F23C96">
        <w:rPr>
          <w:rFonts w:ascii="Times" w:hAnsi="Times"/>
          <w:sz w:val="22"/>
          <w:szCs w:val="22"/>
        </w:rPr>
        <w:t>noF</w:t>
      </w:r>
      <w:proofErr w:type="spellEnd"/>
      <w:r w:rsidRPr="00F23C96">
        <w:rPr>
          <w:rFonts w:ascii="Times" w:hAnsi="Times"/>
          <w:i/>
          <w:sz w:val="22"/>
          <w:szCs w:val="22"/>
        </w:rPr>
        <w:t xml:space="preserve"> </w:t>
      </w:r>
      <w:r w:rsidRPr="00F23C96">
        <w:rPr>
          <w:rFonts w:ascii="Times" w:hAnsi="Times"/>
          <w:sz w:val="22"/>
          <w:szCs w:val="22"/>
        </w:rPr>
        <w:t xml:space="preserve">= 25 </w:t>
      </w:r>
      <w:proofErr w:type="spellStart"/>
      <w:r w:rsidRPr="00F23C96">
        <w:rPr>
          <w:rFonts w:ascii="Times" w:hAnsi="Times"/>
          <w:sz w:val="22"/>
          <w:szCs w:val="22"/>
        </w:rPr>
        <w:t>nS</w:t>
      </w:r>
      <w:proofErr w:type="spellEnd"/>
      <w:r w:rsidRPr="00F23C96">
        <w:rPr>
          <w:rFonts w:ascii="Times" w:hAnsi="Times"/>
          <w:sz w:val="22"/>
          <w:szCs w:val="22"/>
        </w:rPr>
        <w:t xml:space="preserve">/pF, while in the </w:t>
      </w:r>
      <w:r w:rsidRPr="00F23C96">
        <w:rPr>
          <w:rFonts w:ascii="Times" w:hAnsi="Times"/>
          <w:i/>
          <w:sz w:val="22"/>
          <w:szCs w:val="22"/>
        </w:rPr>
        <w:t>Fhf2</w:t>
      </w:r>
      <w:r w:rsidRPr="00F23C96">
        <w:rPr>
          <w:rFonts w:ascii="Times" w:hAnsi="Times"/>
          <w:i/>
          <w:sz w:val="22"/>
          <w:szCs w:val="22"/>
          <w:vertAlign w:val="superscript"/>
        </w:rPr>
        <w:t>WT</w:t>
      </w:r>
      <w:r w:rsidRPr="00F23C96">
        <w:rPr>
          <w:rFonts w:ascii="Times" w:hAnsi="Times"/>
          <w:sz w:val="22"/>
          <w:szCs w:val="22"/>
        </w:rPr>
        <w:t xml:space="preserve"> cardiomyocyte, </w:t>
      </w:r>
      <m:oMath>
        <m:acc>
          <m:accPr>
            <m:chr m:val="̅"/>
            <m:ctrlPr>
              <w:rPr>
                <w:rFonts w:ascii="Cambria Math" w:hAnsi="Cambria Math"/>
                <w:sz w:val="22"/>
                <w:szCs w:val="22"/>
              </w:rPr>
            </m:ctrlPr>
          </m:accPr>
          <m:e>
            <w:proofErr w:type="spellStart"/>
            <m:r>
              <m:rPr>
                <m:nor/>
              </m:rPr>
              <w:rPr>
                <w:rFonts w:ascii="Times" w:hAnsi="Times"/>
                <w:sz w:val="22"/>
                <w:szCs w:val="22"/>
              </w:rPr>
              <m:t>gNav</m:t>
            </m:r>
            <w:proofErr w:type="spellEnd"/>
          </m:e>
        </m:acc>
      </m:oMath>
      <w:r w:rsidRPr="00F23C96">
        <w:rPr>
          <w:rFonts w:ascii="Times" w:hAnsi="Times"/>
          <w:sz w:val="22"/>
          <w:szCs w:val="22"/>
        </w:rPr>
        <w:t>_</w:t>
      </w:r>
      <w:proofErr w:type="spellStart"/>
      <w:r w:rsidRPr="00F23C96">
        <w:rPr>
          <w:rFonts w:ascii="Times" w:hAnsi="Times"/>
          <w:sz w:val="22"/>
          <w:szCs w:val="22"/>
        </w:rPr>
        <w:t>noF</w:t>
      </w:r>
      <w:proofErr w:type="spellEnd"/>
      <w:r w:rsidRPr="00F23C96">
        <w:rPr>
          <w:rFonts w:ascii="Times" w:hAnsi="Times"/>
          <w:sz w:val="22"/>
          <w:szCs w:val="22"/>
        </w:rPr>
        <w:t xml:space="preserve"> = 8.83 </w:t>
      </w:r>
      <w:proofErr w:type="spellStart"/>
      <w:r w:rsidRPr="00F23C96">
        <w:rPr>
          <w:rFonts w:ascii="Times" w:hAnsi="Times"/>
          <w:sz w:val="22"/>
          <w:szCs w:val="22"/>
        </w:rPr>
        <w:t>nS</w:t>
      </w:r>
      <w:proofErr w:type="spellEnd"/>
      <w:r w:rsidRPr="00F23C96">
        <w:rPr>
          <w:rFonts w:ascii="Times" w:hAnsi="Times"/>
          <w:sz w:val="22"/>
          <w:szCs w:val="22"/>
        </w:rPr>
        <w:t xml:space="preserve">/pF and </w:t>
      </w:r>
      <m:oMath>
        <m:acc>
          <m:accPr>
            <m:chr m:val="̅"/>
            <m:ctrlPr>
              <w:rPr>
                <w:rFonts w:ascii="Cambria Math" w:hAnsi="Cambria Math"/>
                <w:sz w:val="22"/>
                <w:szCs w:val="22"/>
              </w:rPr>
            </m:ctrlPr>
          </m:accPr>
          <m:e>
            <w:proofErr w:type="spellStart"/>
            <m:r>
              <m:rPr>
                <m:nor/>
              </m:rPr>
              <w:rPr>
                <w:rFonts w:ascii="Times" w:hAnsi="Times"/>
                <w:sz w:val="22"/>
                <w:szCs w:val="22"/>
              </w:rPr>
              <m:t>gNav</m:t>
            </m:r>
            <w:proofErr w:type="spellEnd"/>
          </m:e>
        </m:acc>
      </m:oMath>
      <w:r w:rsidRPr="00F23C96">
        <w:rPr>
          <w:rFonts w:ascii="Times" w:hAnsi="Times"/>
          <w:sz w:val="22"/>
          <w:szCs w:val="22"/>
        </w:rPr>
        <w:t>_</w:t>
      </w:r>
      <w:proofErr w:type="spellStart"/>
      <w:r w:rsidRPr="00F23C96">
        <w:rPr>
          <w:rFonts w:ascii="Times" w:hAnsi="Times"/>
          <w:sz w:val="22"/>
          <w:szCs w:val="22"/>
        </w:rPr>
        <w:t>withF</w:t>
      </w:r>
      <w:proofErr w:type="spellEnd"/>
      <w:r w:rsidRPr="00F23C96">
        <w:rPr>
          <w:rFonts w:ascii="Times" w:hAnsi="Times"/>
          <w:sz w:val="22"/>
          <w:szCs w:val="22"/>
        </w:rPr>
        <w:t xml:space="preserve">  = 2.94 </w:t>
      </w:r>
      <w:proofErr w:type="spellStart"/>
      <w:r w:rsidRPr="00F23C96">
        <w:rPr>
          <w:rFonts w:ascii="Times" w:hAnsi="Times"/>
          <w:sz w:val="22"/>
          <w:szCs w:val="22"/>
        </w:rPr>
        <w:t>nS</w:t>
      </w:r>
      <w:proofErr w:type="spellEnd"/>
      <w:r w:rsidRPr="00F23C96">
        <w:rPr>
          <w:rFonts w:ascii="Times" w:hAnsi="Times"/>
          <w:sz w:val="22"/>
          <w:szCs w:val="22"/>
        </w:rPr>
        <w:t>/</w:t>
      </w:r>
      <w:proofErr w:type="spellStart"/>
      <w:r w:rsidRPr="00F23C96">
        <w:rPr>
          <w:rFonts w:ascii="Times" w:hAnsi="Times"/>
          <w:sz w:val="22"/>
          <w:szCs w:val="22"/>
        </w:rPr>
        <w:t>pF.</w:t>
      </w:r>
      <w:proofErr w:type="spellEnd"/>
      <w:r w:rsidRPr="00F23C96">
        <w:rPr>
          <w:rFonts w:ascii="Times" w:hAnsi="Times"/>
          <w:sz w:val="22"/>
          <w:szCs w:val="22"/>
        </w:rPr>
        <w:t xml:space="preserve">  </w:t>
      </w:r>
    </w:p>
    <w:p w14:paraId="5566FE47" w14:textId="77777777" w:rsidR="005D08AD" w:rsidRPr="00F23C96" w:rsidRDefault="005D08AD" w:rsidP="005D08AD">
      <w:pPr>
        <w:ind w:firstLine="720"/>
        <w:jc w:val="both"/>
        <w:rPr>
          <w:rFonts w:ascii="Times" w:hAnsi="Times"/>
          <w:sz w:val="22"/>
          <w:szCs w:val="22"/>
        </w:rPr>
      </w:pPr>
      <w:r>
        <w:rPr>
          <w:sz w:val="22"/>
          <w:szCs w:val="22"/>
        </w:rPr>
        <w:t>Online</w:t>
      </w:r>
      <w:r w:rsidRPr="009144B5">
        <w:rPr>
          <w:sz w:val="22"/>
          <w:szCs w:val="22"/>
        </w:rPr>
        <w:t xml:space="preserve"> </w:t>
      </w:r>
      <w:r>
        <w:rPr>
          <w:sz w:val="22"/>
          <w:szCs w:val="22"/>
        </w:rPr>
        <w:t>Table VII</w:t>
      </w:r>
      <w:r w:rsidR="00A33D23">
        <w:rPr>
          <w:sz w:val="22"/>
          <w:szCs w:val="22"/>
        </w:rPr>
        <w:t xml:space="preserve"> </w:t>
      </w:r>
      <w:r w:rsidR="00A33D23">
        <w:rPr>
          <w:rFonts w:ascii="Times" w:hAnsi="Times"/>
          <w:sz w:val="22"/>
          <w:szCs w:val="22"/>
        </w:rPr>
        <w:t xml:space="preserve">in Park et al., </w:t>
      </w:r>
      <w:r w:rsidR="00A33D23" w:rsidRPr="004449BE">
        <w:rPr>
          <w:rFonts w:ascii="Times" w:hAnsi="Times"/>
          <w:i/>
          <w:sz w:val="22"/>
          <w:szCs w:val="22"/>
        </w:rPr>
        <w:t>Circ</w:t>
      </w:r>
      <w:r w:rsidR="004449BE" w:rsidRPr="004449BE">
        <w:rPr>
          <w:rFonts w:ascii="Times" w:hAnsi="Times"/>
          <w:i/>
          <w:sz w:val="22"/>
          <w:szCs w:val="22"/>
        </w:rPr>
        <w:t>.</w:t>
      </w:r>
      <w:r w:rsidR="00A33D23" w:rsidRPr="004449BE">
        <w:rPr>
          <w:rFonts w:ascii="Times" w:hAnsi="Times"/>
          <w:i/>
          <w:sz w:val="22"/>
          <w:szCs w:val="22"/>
        </w:rPr>
        <w:t xml:space="preserve"> Res</w:t>
      </w:r>
      <w:r w:rsidR="004449BE" w:rsidRPr="004449BE">
        <w:rPr>
          <w:rFonts w:ascii="Times" w:hAnsi="Times"/>
          <w:i/>
          <w:sz w:val="22"/>
          <w:szCs w:val="22"/>
        </w:rPr>
        <w:t>.</w:t>
      </w:r>
      <w:r w:rsidR="004449BE">
        <w:rPr>
          <w:rFonts w:ascii="Times" w:hAnsi="Times"/>
          <w:sz w:val="22"/>
          <w:szCs w:val="22"/>
        </w:rPr>
        <w:t xml:space="preserve"> </w:t>
      </w:r>
      <w:r w:rsidR="00A33D23">
        <w:rPr>
          <w:rFonts w:ascii="Times" w:hAnsi="Times"/>
          <w:sz w:val="22"/>
          <w:szCs w:val="22"/>
        </w:rPr>
        <w:t>127, in press, 2020</w:t>
      </w:r>
      <w:r>
        <w:rPr>
          <w:sz w:val="22"/>
          <w:szCs w:val="22"/>
        </w:rPr>
        <w:t xml:space="preserve"> </w:t>
      </w:r>
      <w:r w:rsidRPr="009144B5">
        <w:rPr>
          <w:sz w:val="22"/>
          <w:szCs w:val="22"/>
        </w:rPr>
        <w:t xml:space="preserve">presents the </w:t>
      </w:r>
      <w:proofErr w:type="spellStart"/>
      <w:r w:rsidR="009F4332" w:rsidRPr="009144B5">
        <w:rPr>
          <w:sz w:val="22"/>
          <w:szCs w:val="22"/>
        </w:rPr>
        <w:t>Na</w:t>
      </w:r>
      <w:r w:rsidR="009F4332" w:rsidRPr="009144B5">
        <w:rPr>
          <w:sz w:val="22"/>
          <w:szCs w:val="22"/>
          <w:vertAlign w:val="subscript"/>
        </w:rPr>
        <w:t>V</w:t>
      </w:r>
      <w:proofErr w:type="spellEnd"/>
      <w:r w:rsidRPr="009144B5">
        <w:rPr>
          <w:sz w:val="22"/>
          <w:szCs w:val="22"/>
        </w:rPr>
        <w:t xml:space="preserve"> inactivation and activation characteristics and generated currents of the </w:t>
      </w:r>
      <w:r w:rsidRPr="009144B5">
        <w:rPr>
          <w:i/>
          <w:sz w:val="22"/>
          <w:szCs w:val="22"/>
        </w:rPr>
        <w:t>Fhf2</w:t>
      </w:r>
      <w:r w:rsidRPr="009144B5">
        <w:rPr>
          <w:i/>
          <w:sz w:val="22"/>
          <w:szCs w:val="22"/>
          <w:vertAlign w:val="superscript"/>
        </w:rPr>
        <w:t>WT</w:t>
      </w:r>
      <w:r w:rsidRPr="009144B5">
        <w:rPr>
          <w:sz w:val="22"/>
          <w:szCs w:val="22"/>
        </w:rPr>
        <w:t xml:space="preserve"> and </w:t>
      </w:r>
      <w:r w:rsidRPr="009144B5">
        <w:rPr>
          <w:i/>
          <w:sz w:val="22"/>
          <w:szCs w:val="22"/>
        </w:rPr>
        <w:t>Fhf2</w:t>
      </w:r>
      <w:r w:rsidRPr="009144B5">
        <w:rPr>
          <w:i/>
          <w:sz w:val="22"/>
          <w:szCs w:val="22"/>
          <w:vertAlign w:val="superscript"/>
        </w:rPr>
        <w:t xml:space="preserve">KO </w:t>
      </w:r>
      <w:r w:rsidRPr="009144B5">
        <w:rPr>
          <w:sz w:val="22"/>
          <w:szCs w:val="22"/>
        </w:rPr>
        <w:t xml:space="preserve">cardiomyocyte models, which are in close agreement with sodium current recordings from </w:t>
      </w:r>
      <w:r w:rsidRPr="009144B5">
        <w:rPr>
          <w:i/>
          <w:sz w:val="22"/>
          <w:szCs w:val="22"/>
        </w:rPr>
        <w:t>Fhf2</w:t>
      </w:r>
      <w:r w:rsidRPr="009144B5">
        <w:rPr>
          <w:i/>
          <w:sz w:val="22"/>
          <w:szCs w:val="22"/>
          <w:vertAlign w:val="superscript"/>
        </w:rPr>
        <w:t>WT</w:t>
      </w:r>
      <w:r w:rsidRPr="009144B5">
        <w:rPr>
          <w:sz w:val="22"/>
          <w:szCs w:val="22"/>
        </w:rPr>
        <w:t xml:space="preserve"> and </w:t>
      </w:r>
      <w:r w:rsidRPr="009144B5">
        <w:rPr>
          <w:i/>
          <w:sz w:val="22"/>
          <w:szCs w:val="22"/>
        </w:rPr>
        <w:t>Fhf2</w:t>
      </w:r>
      <w:r w:rsidRPr="009144B5">
        <w:rPr>
          <w:i/>
          <w:sz w:val="22"/>
          <w:szCs w:val="22"/>
          <w:vertAlign w:val="superscript"/>
        </w:rPr>
        <w:t>KO</w:t>
      </w:r>
      <w:r w:rsidRPr="009144B5">
        <w:rPr>
          <w:sz w:val="22"/>
          <w:szCs w:val="22"/>
        </w:rPr>
        <w:t xml:space="preserve"> ventricular </w:t>
      </w:r>
      <w:proofErr w:type="spellStart"/>
      <w:r w:rsidRPr="009144B5">
        <w:rPr>
          <w:sz w:val="22"/>
          <w:szCs w:val="22"/>
        </w:rPr>
        <w:t>cardiomyocytes</w:t>
      </w:r>
      <w:proofErr w:type="spellEnd"/>
      <w:r w:rsidR="004449BE">
        <w:rPr>
          <w:sz w:val="22"/>
          <w:szCs w:val="22"/>
        </w:rPr>
        <w:t xml:space="preserve"> (Park et al, </w:t>
      </w:r>
      <w:r w:rsidR="004449BE" w:rsidRPr="004449BE">
        <w:rPr>
          <w:i/>
          <w:sz w:val="22"/>
          <w:szCs w:val="22"/>
        </w:rPr>
        <w:t>Nature Comm.</w:t>
      </w:r>
      <w:r w:rsidR="004449BE">
        <w:rPr>
          <w:sz w:val="22"/>
          <w:szCs w:val="22"/>
        </w:rPr>
        <w:t xml:space="preserve"> 7:12966, 2016; Wang et al, </w:t>
      </w:r>
      <w:r w:rsidR="004449BE" w:rsidRPr="004449BE">
        <w:rPr>
          <w:i/>
          <w:sz w:val="22"/>
          <w:szCs w:val="22"/>
        </w:rPr>
        <w:t>J</w:t>
      </w:r>
      <w:r w:rsidR="004449BE">
        <w:rPr>
          <w:i/>
          <w:sz w:val="22"/>
          <w:szCs w:val="22"/>
        </w:rPr>
        <w:t>.</w:t>
      </w:r>
      <w:r w:rsidR="004449BE" w:rsidRPr="004449BE">
        <w:rPr>
          <w:i/>
          <w:sz w:val="22"/>
          <w:szCs w:val="22"/>
        </w:rPr>
        <w:t xml:space="preserve"> Mol. Cell. </w:t>
      </w:r>
      <w:proofErr w:type="spellStart"/>
      <w:r w:rsidR="004449BE" w:rsidRPr="004449BE">
        <w:rPr>
          <w:i/>
          <w:sz w:val="22"/>
          <w:szCs w:val="22"/>
        </w:rPr>
        <w:t>Cardiol</w:t>
      </w:r>
      <w:proofErr w:type="spellEnd"/>
      <w:r w:rsidR="004449BE" w:rsidRPr="004449BE">
        <w:rPr>
          <w:i/>
          <w:sz w:val="22"/>
          <w:szCs w:val="22"/>
        </w:rPr>
        <w:t xml:space="preserve">. </w:t>
      </w:r>
      <w:r w:rsidR="004449BE">
        <w:rPr>
          <w:sz w:val="22"/>
          <w:szCs w:val="22"/>
        </w:rPr>
        <w:t xml:space="preserve">104:63, 2017; Park et al, Circ. Res. </w:t>
      </w:r>
      <w:r w:rsidR="004449BE" w:rsidRPr="004449BE">
        <w:rPr>
          <w:rFonts w:ascii="Times" w:hAnsi="Times"/>
          <w:i/>
          <w:sz w:val="22"/>
          <w:szCs w:val="22"/>
        </w:rPr>
        <w:t>Circ. Res.</w:t>
      </w:r>
      <w:r w:rsidR="004449BE">
        <w:rPr>
          <w:rFonts w:ascii="Times" w:hAnsi="Times"/>
          <w:sz w:val="22"/>
          <w:szCs w:val="22"/>
        </w:rPr>
        <w:t xml:space="preserve"> 127, in press, 2020)</w:t>
      </w:r>
      <w:r w:rsidRPr="009144B5">
        <w:rPr>
          <w:sz w:val="22"/>
          <w:szCs w:val="22"/>
        </w:rPr>
        <w:t xml:space="preserve">.  </w:t>
      </w:r>
      <w:r w:rsidRPr="00F23C96">
        <w:rPr>
          <w:rFonts w:ascii="Times" w:hAnsi="Times"/>
          <w:sz w:val="22"/>
          <w:szCs w:val="22"/>
        </w:rPr>
        <w:t xml:space="preserve">The </w:t>
      </w:r>
      <m:oMath>
        <m:acc>
          <m:accPr>
            <m:chr m:val="̅"/>
            <m:ctrlPr>
              <w:rPr>
                <w:rFonts w:ascii="Cambria Math" w:hAnsi="Cambria Math"/>
                <w:sz w:val="22"/>
                <w:szCs w:val="22"/>
              </w:rPr>
            </m:ctrlPr>
          </m:accPr>
          <m:e>
            <w:proofErr w:type="spellStart"/>
            <m:r>
              <m:rPr>
                <m:nor/>
              </m:rPr>
              <w:rPr>
                <w:rFonts w:ascii="Times" w:hAnsi="Times"/>
                <w:sz w:val="22"/>
                <w:szCs w:val="22"/>
              </w:rPr>
              <m:t>gNav</m:t>
            </m:r>
            <w:proofErr w:type="spellEnd"/>
          </m:e>
        </m:acc>
      </m:oMath>
      <w:r w:rsidRPr="00F23C96">
        <w:rPr>
          <w:rFonts w:ascii="Times" w:hAnsi="Times"/>
          <w:sz w:val="22"/>
          <w:szCs w:val="22"/>
        </w:rPr>
        <w:t xml:space="preserve"> densities for the </w:t>
      </w:r>
      <w:r w:rsidRPr="00F23C96">
        <w:rPr>
          <w:rFonts w:ascii="Times" w:hAnsi="Times"/>
          <w:i/>
          <w:sz w:val="22"/>
          <w:szCs w:val="22"/>
        </w:rPr>
        <w:t>Fhf2</w:t>
      </w:r>
      <w:r w:rsidRPr="00F23C96">
        <w:rPr>
          <w:rFonts w:ascii="Times" w:hAnsi="Times"/>
          <w:i/>
          <w:sz w:val="22"/>
          <w:szCs w:val="22"/>
          <w:vertAlign w:val="superscript"/>
        </w:rPr>
        <w:t>WT</w:t>
      </w:r>
      <w:r w:rsidRPr="00F23C96">
        <w:rPr>
          <w:rFonts w:ascii="Times" w:hAnsi="Times"/>
          <w:sz w:val="22"/>
          <w:szCs w:val="22"/>
        </w:rPr>
        <w:t xml:space="preserve"> cardiomyocyte were estimated to generate action potential amplitude in isolated cardiomyocyte model with amplitude similar to prior recordings and conduction velocity in model strand comparable to velocity reported by optical mapping, while </w:t>
      </w:r>
      <m:oMath>
        <m:acc>
          <m:accPr>
            <m:chr m:val="̅"/>
            <m:ctrlPr>
              <w:rPr>
                <w:rFonts w:ascii="Cambria Math" w:hAnsi="Cambria Math"/>
                <w:sz w:val="22"/>
                <w:szCs w:val="22"/>
              </w:rPr>
            </m:ctrlPr>
          </m:accPr>
          <m:e>
            <w:proofErr w:type="spellStart"/>
            <m:r>
              <m:rPr>
                <m:nor/>
              </m:rPr>
              <w:rPr>
                <w:rFonts w:ascii="Times" w:hAnsi="Times"/>
                <w:sz w:val="22"/>
                <w:szCs w:val="22"/>
              </w:rPr>
              <m:t>gNav</m:t>
            </m:r>
            <w:proofErr w:type="spellEnd"/>
          </m:e>
        </m:acc>
      </m:oMath>
      <w:r w:rsidRPr="00F23C96">
        <w:rPr>
          <w:rFonts w:ascii="Times" w:hAnsi="Times"/>
          <w:sz w:val="22"/>
          <w:szCs w:val="22"/>
        </w:rPr>
        <w:t xml:space="preserve"> for </w:t>
      </w:r>
      <w:proofErr w:type="spellStart"/>
      <w:r w:rsidRPr="00F23C96">
        <w:rPr>
          <w:rFonts w:ascii="Times" w:hAnsi="Times"/>
          <w:sz w:val="22"/>
          <w:szCs w:val="22"/>
        </w:rPr>
        <w:t>NAV_noF</w:t>
      </w:r>
      <w:proofErr w:type="spellEnd"/>
      <w:r w:rsidRPr="00F23C96">
        <w:rPr>
          <w:rFonts w:ascii="Times" w:hAnsi="Times"/>
          <w:sz w:val="22"/>
          <w:szCs w:val="22"/>
        </w:rPr>
        <w:t xml:space="preserve"> in </w:t>
      </w:r>
      <w:r w:rsidRPr="00F23C96">
        <w:rPr>
          <w:rFonts w:ascii="Times" w:hAnsi="Times"/>
          <w:i/>
          <w:sz w:val="22"/>
          <w:szCs w:val="22"/>
        </w:rPr>
        <w:t>Fhf2</w:t>
      </w:r>
      <w:r w:rsidRPr="00F23C96">
        <w:rPr>
          <w:rFonts w:ascii="Times" w:hAnsi="Times"/>
          <w:i/>
          <w:sz w:val="22"/>
          <w:szCs w:val="22"/>
          <w:vertAlign w:val="superscript"/>
        </w:rPr>
        <w:t>KO</w:t>
      </w:r>
      <w:r w:rsidRPr="00F23C96">
        <w:rPr>
          <w:rFonts w:ascii="Times" w:hAnsi="Times"/>
          <w:sz w:val="22"/>
          <w:szCs w:val="22"/>
        </w:rPr>
        <w:t xml:space="preserve"> cells allowed </w:t>
      </w:r>
      <w:r w:rsidRPr="00F23C96">
        <w:rPr>
          <w:rFonts w:ascii="Times" w:hAnsi="Times"/>
          <w:i/>
          <w:sz w:val="22"/>
          <w:szCs w:val="22"/>
        </w:rPr>
        <w:t>Fhf2</w:t>
      </w:r>
      <w:r w:rsidRPr="00F23C96">
        <w:rPr>
          <w:rFonts w:ascii="Times" w:hAnsi="Times"/>
          <w:i/>
          <w:sz w:val="22"/>
          <w:szCs w:val="22"/>
          <w:vertAlign w:val="superscript"/>
        </w:rPr>
        <w:t>WT</w:t>
      </w:r>
      <w:r w:rsidRPr="00F23C96">
        <w:rPr>
          <w:rFonts w:ascii="Times" w:hAnsi="Times"/>
          <w:sz w:val="22"/>
          <w:szCs w:val="22"/>
        </w:rPr>
        <w:t xml:space="preserve"> and </w:t>
      </w:r>
      <w:r w:rsidRPr="00F23C96">
        <w:rPr>
          <w:rFonts w:ascii="Times" w:hAnsi="Times"/>
          <w:i/>
          <w:sz w:val="22"/>
          <w:szCs w:val="22"/>
        </w:rPr>
        <w:t>Fhf2</w:t>
      </w:r>
      <w:r w:rsidRPr="00F23C96">
        <w:rPr>
          <w:rFonts w:ascii="Times" w:hAnsi="Times"/>
          <w:i/>
          <w:sz w:val="22"/>
          <w:szCs w:val="22"/>
          <w:vertAlign w:val="superscript"/>
        </w:rPr>
        <w:t>KO</w:t>
      </w:r>
      <w:r w:rsidRPr="00F23C96">
        <w:rPr>
          <w:rFonts w:ascii="Times" w:hAnsi="Times"/>
          <w:sz w:val="22"/>
          <w:szCs w:val="22"/>
        </w:rPr>
        <w:t xml:space="preserve"> model </w:t>
      </w:r>
      <w:proofErr w:type="spellStart"/>
      <w:r w:rsidRPr="00F23C96">
        <w:rPr>
          <w:rFonts w:ascii="Times" w:hAnsi="Times"/>
          <w:sz w:val="22"/>
          <w:szCs w:val="22"/>
        </w:rPr>
        <w:t>cardiomyocytes</w:t>
      </w:r>
      <w:proofErr w:type="spellEnd"/>
      <w:r w:rsidRPr="00F23C96">
        <w:rPr>
          <w:rFonts w:ascii="Times" w:hAnsi="Times"/>
          <w:sz w:val="22"/>
          <w:szCs w:val="22"/>
        </w:rPr>
        <w:t xml:space="preserve"> to generate same peak sodium current upon depolarization from -135 mV holding potential, as previously demonstrated empirically</w:t>
      </w:r>
      <w:r>
        <w:rPr>
          <w:rFonts w:ascii="Times" w:hAnsi="Times"/>
          <w:sz w:val="22"/>
          <w:szCs w:val="22"/>
        </w:rPr>
        <w:fldChar w:fldCharType="begin">
          <w:fldData xml:space="preserve">PEVuZE5vdGU+PENpdGU+PEF1dGhvcj5QYXJrPC9BdXRob3I+PFllYXI+MjAxNjwvWWVhcj48UmVj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==
</w:fldData>
        </w:fldChar>
      </w:r>
      <w:r>
        <w:rPr>
          <w:rFonts w:ascii="Times" w:hAnsi="Times"/>
          <w:sz w:val="22"/>
          <w:szCs w:val="22"/>
        </w:rPr>
        <w:instrText xml:space="preserve"> ADDIN EN.CITE </w:instrText>
      </w:r>
      <w:r>
        <w:rPr>
          <w:rFonts w:ascii="Times" w:hAnsi="Times"/>
          <w:sz w:val="22"/>
          <w:szCs w:val="22"/>
        </w:rPr>
        <w:fldChar w:fldCharType="begin">
          <w:fldData xml:space="preserve">PEVuZE5vdGU+PENpdGU+PEF1dGhvcj5QYXJrPC9BdXRob3I+PFllYXI+MjAxNjwvWWVhcj48UmVj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==
</w:fldData>
        </w:fldChar>
      </w:r>
      <w:r>
        <w:rPr>
          <w:rFonts w:ascii="Times" w:hAnsi="Times"/>
          <w:sz w:val="22"/>
          <w:szCs w:val="22"/>
        </w:rPr>
        <w:instrText xml:space="preserve"> ADDIN EN.CITE.DATA </w:instrText>
      </w:r>
      <w:r>
        <w:rPr>
          <w:rFonts w:ascii="Times" w:hAnsi="Times"/>
          <w:sz w:val="22"/>
          <w:szCs w:val="22"/>
        </w:rPr>
      </w:r>
      <w:r>
        <w:rPr>
          <w:rFonts w:ascii="Times" w:hAnsi="Times"/>
          <w:sz w:val="22"/>
          <w:szCs w:val="22"/>
        </w:rPr>
        <w:fldChar w:fldCharType="end"/>
      </w:r>
      <w:r>
        <w:rPr>
          <w:rFonts w:ascii="Times" w:hAnsi="Times"/>
          <w:sz w:val="22"/>
          <w:szCs w:val="22"/>
        </w:rPr>
      </w:r>
      <w:r>
        <w:rPr>
          <w:rFonts w:ascii="Times" w:hAnsi="Times"/>
          <w:sz w:val="22"/>
          <w:szCs w:val="22"/>
        </w:rPr>
        <w:fldChar w:fldCharType="separate"/>
      </w:r>
      <w:r w:rsidRPr="000050A6">
        <w:rPr>
          <w:rFonts w:ascii="Times" w:hAnsi="Times"/>
          <w:noProof/>
          <w:sz w:val="22"/>
          <w:szCs w:val="22"/>
          <w:vertAlign w:val="superscript"/>
        </w:rPr>
        <w:t>1</w:t>
      </w:r>
      <w:r>
        <w:rPr>
          <w:rFonts w:ascii="Times" w:hAnsi="Times"/>
          <w:sz w:val="22"/>
          <w:szCs w:val="22"/>
        </w:rPr>
        <w:fldChar w:fldCharType="end"/>
      </w:r>
      <w:r w:rsidRPr="00F23C96">
        <w:rPr>
          <w:rFonts w:ascii="Times" w:hAnsi="Times"/>
          <w:sz w:val="22"/>
          <w:szCs w:val="22"/>
        </w:rPr>
        <w:t>.</w:t>
      </w:r>
      <w:r>
        <w:rPr>
          <w:rFonts w:ascii="Times" w:hAnsi="Times"/>
          <w:sz w:val="22"/>
          <w:szCs w:val="22"/>
        </w:rPr>
        <w:t xml:space="preserve">  </w:t>
      </w:r>
      <w:r w:rsidRPr="009144B5">
        <w:rPr>
          <w:sz w:val="22"/>
          <w:szCs w:val="22"/>
        </w:rPr>
        <w:t xml:space="preserve">A third cardiomyocyte model termed </w:t>
      </w:r>
      <w:r w:rsidRPr="009144B5">
        <w:rPr>
          <w:i/>
          <w:sz w:val="22"/>
          <w:szCs w:val="22"/>
        </w:rPr>
        <w:t>Fhf2</w:t>
      </w:r>
      <w:r w:rsidRPr="009144B5">
        <w:rPr>
          <w:i/>
          <w:sz w:val="22"/>
          <w:szCs w:val="22"/>
          <w:vertAlign w:val="superscript"/>
        </w:rPr>
        <w:t>WT</w:t>
      </w:r>
      <w:r w:rsidRPr="009144B5">
        <w:rPr>
          <w:i/>
          <w:sz w:val="22"/>
          <w:szCs w:val="22"/>
        </w:rPr>
        <w:t>Na</w:t>
      </w:r>
      <w:r w:rsidRPr="009144B5">
        <w:rPr>
          <w:i/>
          <w:sz w:val="22"/>
          <w:szCs w:val="22"/>
          <w:vertAlign w:val="subscript"/>
        </w:rPr>
        <w:t>V</w:t>
      </w:r>
      <w:r w:rsidRPr="009144B5">
        <w:rPr>
          <w:i/>
          <w:sz w:val="22"/>
          <w:szCs w:val="22"/>
          <w:vertAlign w:val="superscript"/>
        </w:rPr>
        <w:t>HYPO</w:t>
      </w:r>
      <w:r w:rsidRPr="009144B5">
        <w:rPr>
          <w:sz w:val="22"/>
          <w:szCs w:val="22"/>
        </w:rPr>
        <w:t xml:space="preserve"> has the same </w:t>
      </w:r>
      <w:proofErr w:type="spellStart"/>
      <w:r w:rsidR="009F4332" w:rsidRPr="009144B5">
        <w:rPr>
          <w:sz w:val="22"/>
          <w:szCs w:val="22"/>
        </w:rPr>
        <w:t>Na</w:t>
      </w:r>
      <w:r w:rsidR="009F4332" w:rsidRPr="009144B5">
        <w:rPr>
          <w:sz w:val="22"/>
          <w:szCs w:val="22"/>
          <w:vertAlign w:val="subscript"/>
        </w:rPr>
        <w:t>V</w:t>
      </w:r>
      <w:proofErr w:type="spellEnd"/>
      <w:r w:rsidRPr="009144B5">
        <w:rPr>
          <w:sz w:val="22"/>
          <w:szCs w:val="22"/>
        </w:rPr>
        <w:t xml:space="preserve"> gating parameters as the </w:t>
      </w:r>
      <w:r w:rsidRPr="009144B5">
        <w:rPr>
          <w:i/>
          <w:sz w:val="22"/>
          <w:szCs w:val="22"/>
        </w:rPr>
        <w:t>Fhf2</w:t>
      </w:r>
      <w:r w:rsidRPr="009144B5">
        <w:rPr>
          <w:i/>
          <w:sz w:val="22"/>
          <w:szCs w:val="22"/>
          <w:vertAlign w:val="superscript"/>
        </w:rPr>
        <w:t>WT</w:t>
      </w:r>
      <w:r w:rsidRPr="009144B5">
        <w:rPr>
          <w:sz w:val="22"/>
          <w:szCs w:val="22"/>
        </w:rPr>
        <w:t xml:space="preserve"> model, but the </w:t>
      </w:r>
      <w:proofErr w:type="spellStart"/>
      <w:r w:rsidRPr="009144B5">
        <w:rPr>
          <w:sz w:val="22"/>
          <w:szCs w:val="22"/>
        </w:rPr>
        <w:t>Nav</w:t>
      </w:r>
      <w:proofErr w:type="spellEnd"/>
      <w:r w:rsidRPr="009144B5">
        <w:rPr>
          <w:sz w:val="22"/>
          <w:szCs w:val="22"/>
        </w:rPr>
        <w:t xml:space="preserve"> densities are reduced by a factor of 0.49 so that the </w:t>
      </w:r>
      <w:r w:rsidRPr="009144B5">
        <w:rPr>
          <w:i/>
          <w:sz w:val="22"/>
          <w:szCs w:val="22"/>
        </w:rPr>
        <w:t>Fhf2</w:t>
      </w:r>
      <w:r w:rsidRPr="009144B5">
        <w:rPr>
          <w:i/>
          <w:sz w:val="22"/>
          <w:szCs w:val="22"/>
          <w:vertAlign w:val="superscript"/>
        </w:rPr>
        <w:t>WT</w:t>
      </w:r>
      <w:r w:rsidRPr="009144B5">
        <w:rPr>
          <w:i/>
          <w:sz w:val="22"/>
          <w:szCs w:val="22"/>
        </w:rPr>
        <w:t>Na</w:t>
      </w:r>
      <w:r w:rsidRPr="009144B5">
        <w:rPr>
          <w:i/>
          <w:sz w:val="22"/>
          <w:szCs w:val="22"/>
          <w:vertAlign w:val="subscript"/>
        </w:rPr>
        <w:t>V</w:t>
      </w:r>
      <w:r w:rsidRPr="009144B5">
        <w:rPr>
          <w:i/>
          <w:sz w:val="22"/>
          <w:szCs w:val="22"/>
          <w:vertAlign w:val="superscript"/>
        </w:rPr>
        <w:t xml:space="preserve">HYPO </w:t>
      </w:r>
      <w:r w:rsidRPr="009144B5">
        <w:rPr>
          <w:sz w:val="22"/>
          <w:szCs w:val="22"/>
        </w:rPr>
        <w:t xml:space="preserve">and </w:t>
      </w:r>
      <w:r w:rsidRPr="009144B5">
        <w:rPr>
          <w:i/>
          <w:sz w:val="22"/>
          <w:szCs w:val="22"/>
        </w:rPr>
        <w:t>Fhf2</w:t>
      </w:r>
      <w:r w:rsidRPr="009144B5">
        <w:rPr>
          <w:i/>
          <w:sz w:val="22"/>
          <w:szCs w:val="22"/>
          <w:vertAlign w:val="superscript"/>
        </w:rPr>
        <w:t>KO</w:t>
      </w:r>
      <w:r w:rsidRPr="009144B5">
        <w:rPr>
          <w:sz w:val="22"/>
          <w:szCs w:val="22"/>
        </w:rPr>
        <w:t xml:space="preserve"> models generate the same I-</w:t>
      </w:r>
      <w:proofErr w:type="spellStart"/>
      <w:r w:rsidRPr="009144B5">
        <w:rPr>
          <w:sz w:val="22"/>
          <w:szCs w:val="22"/>
        </w:rPr>
        <w:t>Na</w:t>
      </w:r>
      <w:r w:rsidRPr="009144B5">
        <w:rPr>
          <w:sz w:val="22"/>
          <w:szCs w:val="22"/>
          <w:vertAlign w:val="subscript"/>
        </w:rPr>
        <w:t>peak</w:t>
      </w:r>
      <w:proofErr w:type="spellEnd"/>
      <w:r w:rsidRPr="009144B5">
        <w:rPr>
          <w:sz w:val="22"/>
          <w:szCs w:val="22"/>
        </w:rPr>
        <w:t xml:space="preserve"> when depolarized from a -87mV </w:t>
      </w:r>
      <w:r w:rsidRPr="0006596D">
        <w:rPr>
          <w:color w:val="000000" w:themeColor="text1"/>
          <w:sz w:val="22"/>
          <w:szCs w:val="22"/>
        </w:rPr>
        <w:t xml:space="preserve">resting </w:t>
      </w:r>
      <w:r w:rsidRPr="009144B5">
        <w:rPr>
          <w:sz w:val="22"/>
          <w:szCs w:val="22"/>
        </w:rPr>
        <w:t>potential (</w:t>
      </w:r>
      <w:r w:rsidR="004449BE">
        <w:rPr>
          <w:sz w:val="22"/>
          <w:szCs w:val="22"/>
        </w:rPr>
        <w:t>Online</w:t>
      </w:r>
      <w:r w:rsidR="004449BE" w:rsidRPr="009144B5">
        <w:rPr>
          <w:sz w:val="22"/>
          <w:szCs w:val="22"/>
        </w:rPr>
        <w:t xml:space="preserve"> </w:t>
      </w:r>
      <w:r w:rsidR="004449BE">
        <w:rPr>
          <w:sz w:val="22"/>
          <w:szCs w:val="22"/>
        </w:rPr>
        <w:t xml:space="preserve">Table VII </w:t>
      </w:r>
      <w:r w:rsidR="004449BE">
        <w:rPr>
          <w:rFonts w:ascii="Times" w:hAnsi="Times"/>
          <w:sz w:val="22"/>
          <w:szCs w:val="22"/>
        </w:rPr>
        <w:t xml:space="preserve">in Park et al., </w:t>
      </w:r>
      <w:r w:rsidR="004449BE" w:rsidRPr="004449BE">
        <w:rPr>
          <w:rFonts w:ascii="Times" w:hAnsi="Times"/>
          <w:i/>
          <w:sz w:val="22"/>
          <w:szCs w:val="22"/>
        </w:rPr>
        <w:t>Circ. Res.</w:t>
      </w:r>
      <w:r w:rsidR="004449BE">
        <w:rPr>
          <w:rFonts w:ascii="Times" w:hAnsi="Times"/>
          <w:sz w:val="22"/>
          <w:szCs w:val="22"/>
        </w:rPr>
        <w:t xml:space="preserve"> 127, in press, 2020</w:t>
      </w:r>
      <w:r w:rsidRPr="009144B5">
        <w:rPr>
          <w:sz w:val="22"/>
          <w:szCs w:val="22"/>
        </w:rPr>
        <w:t>).</w:t>
      </w:r>
      <w:r>
        <w:rPr>
          <w:sz w:val="22"/>
          <w:szCs w:val="22"/>
        </w:rPr>
        <w:t xml:space="preserve">  </w:t>
      </w:r>
    </w:p>
    <w:p w14:paraId="6B35C487" w14:textId="77777777" w:rsidR="005D08AD" w:rsidRPr="00F23C96" w:rsidRDefault="005D08AD" w:rsidP="005D08AD">
      <w:pPr>
        <w:ind w:firstLine="720"/>
        <w:jc w:val="both"/>
        <w:rPr>
          <w:rFonts w:ascii="Times" w:hAnsi="Times"/>
          <w:sz w:val="22"/>
          <w:szCs w:val="22"/>
        </w:rPr>
      </w:pPr>
      <w:r w:rsidRPr="00F23C96">
        <w:rPr>
          <w:rFonts w:ascii="Times" w:hAnsi="Times"/>
          <w:sz w:val="22"/>
          <w:szCs w:val="22"/>
        </w:rPr>
        <w:t xml:space="preserve">Nomenclature clarification:  The names of rate parameters with units </w:t>
      </w:r>
      <w:r w:rsidRPr="00F23C96">
        <w:rPr>
          <w:rFonts w:ascii="Times" w:hAnsi="Times"/>
          <w:i/>
          <w:sz w:val="22"/>
          <w:szCs w:val="22"/>
        </w:rPr>
        <w:t>ms</w:t>
      </w:r>
      <w:r w:rsidRPr="00F23C96">
        <w:rPr>
          <w:rFonts w:ascii="Times" w:hAnsi="Times"/>
          <w:i/>
          <w:sz w:val="22"/>
          <w:szCs w:val="22"/>
          <w:vertAlign w:val="superscript"/>
        </w:rPr>
        <w:t>-1</w:t>
      </w:r>
      <w:r w:rsidRPr="00F23C96">
        <w:rPr>
          <w:rFonts w:ascii="Times" w:hAnsi="Times"/>
          <w:sz w:val="22"/>
          <w:szCs w:val="22"/>
        </w:rPr>
        <w:t xml:space="preserve"> above that are flanked by apostrophes </w:t>
      </w:r>
      <w:r w:rsidR="004449BE">
        <w:rPr>
          <w:rFonts w:ascii="Times" w:hAnsi="Times"/>
          <w:sz w:val="22"/>
          <w:szCs w:val="22"/>
        </w:rPr>
        <w:t xml:space="preserve">in Park et al., </w:t>
      </w:r>
      <w:r w:rsidR="004449BE" w:rsidRPr="004449BE">
        <w:rPr>
          <w:rFonts w:ascii="Times" w:hAnsi="Times"/>
          <w:i/>
          <w:sz w:val="22"/>
          <w:szCs w:val="22"/>
        </w:rPr>
        <w:t>Circ. Res.</w:t>
      </w:r>
      <w:r w:rsidR="004449BE">
        <w:rPr>
          <w:rFonts w:ascii="Times" w:hAnsi="Times"/>
          <w:sz w:val="22"/>
          <w:szCs w:val="22"/>
        </w:rPr>
        <w:t xml:space="preserve"> 127, in press, 20 </w:t>
      </w:r>
      <w:r w:rsidRPr="00F23C96">
        <w:rPr>
          <w:rFonts w:ascii="Times" w:hAnsi="Times"/>
          <w:sz w:val="22"/>
          <w:szCs w:val="22"/>
        </w:rPr>
        <w:t xml:space="preserve">are named differently in the uploaded </w:t>
      </w:r>
      <w:proofErr w:type="spellStart"/>
      <w:r w:rsidRPr="00F23C96">
        <w:rPr>
          <w:rFonts w:ascii="Times" w:hAnsi="Times"/>
          <w:sz w:val="22"/>
          <w:szCs w:val="22"/>
        </w:rPr>
        <w:t>Nav</w:t>
      </w:r>
      <w:proofErr w:type="spellEnd"/>
      <w:r w:rsidRPr="00F23C96">
        <w:rPr>
          <w:rFonts w:ascii="Times" w:hAnsi="Times"/>
          <w:sz w:val="22"/>
          <w:szCs w:val="22"/>
        </w:rPr>
        <w:t xml:space="preserve"> models, where the rate parameters are instead preceded by the prefix A.  As examples, ‘</w:t>
      </w:r>
      <w:r w:rsidRPr="00F23C96">
        <w:rPr>
          <w:rFonts w:ascii="Symbol" w:hAnsi="Symbol"/>
          <w:sz w:val="22"/>
          <w:szCs w:val="22"/>
        </w:rPr>
        <w:t></w:t>
      </w:r>
      <w:r w:rsidRPr="00F23C96">
        <w:rPr>
          <w:rFonts w:ascii="Times" w:hAnsi="Times" w:hint="eastAsia"/>
          <w:sz w:val="22"/>
          <w:szCs w:val="22"/>
        </w:rPr>
        <w:t>‘</w:t>
      </w:r>
      <w:r w:rsidRPr="00F23C96">
        <w:rPr>
          <w:rFonts w:ascii="Times" w:hAnsi="Times"/>
          <w:sz w:val="22"/>
          <w:szCs w:val="22"/>
        </w:rPr>
        <w:t xml:space="preserve"> in the publication is equivalent to A</w:t>
      </w:r>
      <w:r w:rsidRPr="00F23C96">
        <w:rPr>
          <w:rFonts w:ascii="Symbol" w:hAnsi="Symbol"/>
          <w:sz w:val="22"/>
          <w:szCs w:val="22"/>
        </w:rPr>
        <w:t></w:t>
      </w:r>
      <w:r w:rsidRPr="00F23C96">
        <w:rPr>
          <w:rFonts w:ascii="Times" w:hAnsi="Times"/>
          <w:sz w:val="22"/>
          <w:szCs w:val="22"/>
        </w:rPr>
        <w:t xml:space="preserve"> in the uploaded model, </w:t>
      </w:r>
      <w:r w:rsidRPr="00F23C96">
        <w:rPr>
          <w:rFonts w:ascii="Times" w:hAnsi="Times" w:hint="eastAsia"/>
          <w:sz w:val="22"/>
          <w:szCs w:val="22"/>
        </w:rPr>
        <w:t>‘</w:t>
      </w:r>
      <w:proofErr w:type="spellStart"/>
      <w:r w:rsidRPr="00F23C96">
        <w:rPr>
          <w:rFonts w:ascii="Times" w:hAnsi="Times"/>
          <w:sz w:val="22"/>
          <w:szCs w:val="22"/>
        </w:rPr>
        <w:t>C</w:t>
      </w:r>
      <w:r w:rsidRPr="00F23C96">
        <w:rPr>
          <w:rFonts w:ascii="Times" w:hAnsi="Times" w:hint="eastAsia"/>
          <w:sz w:val="22"/>
          <w:szCs w:val="22"/>
        </w:rPr>
        <w:t>’</w:t>
      </w:r>
      <w:r w:rsidRPr="00F23C96">
        <w:rPr>
          <w:rFonts w:ascii="Times" w:hAnsi="Times"/>
          <w:sz w:val="22"/>
          <w:szCs w:val="22"/>
          <w:vertAlign w:val="subscript"/>
        </w:rPr>
        <w:t>off</w:t>
      </w:r>
      <w:proofErr w:type="spellEnd"/>
      <w:r w:rsidRPr="00F23C96">
        <w:rPr>
          <w:rFonts w:ascii="Times" w:hAnsi="Times"/>
          <w:sz w:val="22"/>
          <w:szCs w:val="22"/>
        </w:rPr>
        <w:t xml:space="preserve"> is equivalent to </w:t>
      </w:r>
      <w:proofErr w:type="spellStart"/>
      <w:r w:rsidRPr="00F23C96">
        <w:rPr>
          <w:rFonts w:ascii="Times" w:hAnsi="Times"/>
          <w:sz w:val="22"/>
          <w:szCs w:val="22"/>
        </w:rPr>
        <w:t>AC</w:t>
      </w:r>
      <w:r w:rsidRPr="00F23C96">
        <w:rPr>
          <w:rFonts w:ascii="Times" w:hAnsi="Times"/>
          <w:sz w:val="22"/>
          <w:szCs w:val="22"/>
          <w:vertAlign w:val="subscript"/>
        </w:rPr>
        <w:t>off</w:t>
      </w:r>
      <w:proofErr w:type="spellEnd"/>
      <w:r w:rsidRPr="00F23C96">
        <w:rPr>
          <w:rFonts w:ascii="Times" w:hAnsi="Times"/>
          <w:sz w:val="22"/>
          <w:szCs w:val="22"/>
        </w:rPr>
        <w:t xml:space="preserve">, etc.  Additionally, </w:t>
      </w:r>
      <m:oMath>
        <m:acc>
          <m:accPr>
            <m:chr m:val="̅"/>
            <m:ctrlPr>
              <w:rPr>
                <w:rFonts w:ascii="Cambria Math" w:hAnsi="Cambria Math"/>
                <w:sz w:val="22"/>
                <w:szCs w:val="22"/>
              </w:rPr>
            </m:ctrlPr>
          </m:accPr>
          <m:e>
            <w:proofErr w:type="spellStart"/>
            <m:r>
              <m:rPr>
                <m:nor/>
              </m:rPr>
              <w:rPr>
                <w:rFonts w:ascii="Times" w:hAnsi="Times"/>
                <w:sz w:val="22"/>
                <w:szCs w:val="22"/>
              </w:rPr>
              <m:t>gNav</m:t>
            </m:r>
            <w:proofErr w:type="spellEnd"/>
          </m:e>
        </m:acc>
      </m:oMath>
      <w:r w:rsidRPr="00F23C96">
        <w:rPr>
          <w:rFonts w:ascii="Times" w:hAnsi="Times"/>
          <w:sz w:val="22"/>
          <w:szCs w:val="22"/>
        </w:rPr>
        <w:t xml:space="preserve"> in the publication is equivalent to </w:t>
      </w:r>
      <w:proofErr w:type="spellStart"/>
      <w:r w:rsidRPr="00F23C96">
        <w:rPr>
          <w:rFonts w:ascii="Times" w:hAnsi="Times"/>
          <w:sz w:val="22"/>
          <w:szCs w:val="22"/>
        </w:rPr>
        <w:t>gnabar</w:t>
      </w:r>
      <w:proofErr w:type="spellEnd"/>
      <w:r w:rsidRPr="00F23C96">
        <w:rPr>
          <w:rFonts w:ascii="Times" w:hAnsi="Times"/>
          <w:sz w:val="22"/>
          <w:szCs w:val="22"/>
        </w:rPr>
        <w:t xml:space="preserve"> in the uploaded model.</w:t>
      </w:r>
    </w:p>
    <w:p w14:paraId="08C16DFA" w14:textId="77777777" w:rsidR="005D08AD" w:rsidRPr="00F23C96" w:rsidRDefault="005D08AD" w:rsidP="005D08AD">
      <w:pPr>
        <w:ind w:firstLine="720"/>
        <w:jc w:val="both"/>
        <w:rPr>
          <w:rFonts w:ascii="Times" w:hAnsi="Times"/>
          <w:sz w:val="22"/>
          <w:szCs w:val="22"/>
        </w:rPr>
      </w:pPr>
    </w:p>
    <w:p w14:paraId="7FA4B7E7" w14:textId="77777777" w:rsidR="005D08AD" w:rsidRPr="00F23C96" w:rsidRDefault="005D08AD" w:rsidP="005D08AD">
      <w:pPr>
        <w:jc w:val="both"/>
        <w:rPr>
          <w:rFonts w:ascii="Times" w:hAnsi="Times"/>
          <w:sz w:val="22"/>
          <w:szCs w:val="22"/>
        </w:rPr>
      </w:pPr>
      <w:r w:rsidRPr="00F23C96">
        <w:rPr>
          <w:rFonts w:ascii="Times" w:hAnsi="Times"/>
          <w:sz w:val="22"/>
          <w:szCs w:val="22"/>
          <w:u w:val="single"/>
        </w:rPr>
        <w:t>Voltage-gated calcium conductance:</w:t>
      </w:r>
      <w:r w:rsidRPr="00F23C96">
        <w:rPr>
          <w:rFonts w:ascii="Times" w:hAnsi="Times"/>
          <w:sz w:val="22"/>
          <w:szCs w:val="22"/>
        </w:rPr>
        <w:t xml:space="preserve">  </w:t>
      </w:r>
      <w:r w:rsidRPr="00F23C96">
        <w:rPr>
          <w:rFonts w:ascii="Times" w:hAnsi="Times"/>
          <w:i/>
          <w:sz w:val="22"/>
          <w:szCs w:val="22"/>
        </w:rPr>
        <w:t>Fhf2</w:t>
      </w:r>
      <w:r w:rsidRPr="00F23C96">
        <w:rPr>
          <w:rFonts w:ascii="Times" w:hAnsi="Times"/>
          <w:i/>
          <w:sz w:val="22"/>
          <w:szCs w:val="22"/>
          <w:vertAlign w:val="superscript"/>
        </w:rPr>
        <w:t>WT</w:t>
      </w:r>
      <w:r w:rsidRPr="00F23C96">
        <w:rPr>
          <w:rFonts w:ascii="Times" w:hAnsi="Times"/>
          <w:sz w:val="22"/>
          <w:szCs w:val="22"/>
        </w:rPr>
        <w:t xml:space="preserve"> and </w:t>
      </w:r>
      <w:r w:rsidRPr="00F23C96">
        <w:rPr>
          <w:rFonts w:ascii="Times" w:hAnsi="Times"/>
          <w:i/>
          <w:sz w:val="22"/>
          <w:szCs w:val="22"/>
        </w:rPr>
        <w:t>Fhf2</w:t>
      </w:r>
      <w:r w:rsidRPr="00F23C96">
        <w:rPr>
          <w:rFonts w:ascii="Times" w:hAnsi="Times"/>
          <w:i/>
          <w:sz w:val="22"/>
          <w:szCs w:val="22"/>
          <w:vertAlign w:val="superscript"/>
        </w:rPr>
        <w:t>KO</w:t>
      </w:r>
      <w:r w:rsidRPr="00F23C96">
        <w:rPr>
          <w:rFonts w:ascii="Times" w:hAnsi="Times"/>
          <w:sz w:val="22"/>
          <w:szCs w:val="22"/>
        </w:rPr>
        <w:t xml:space="preserve"> cardiomyocyte models</w:t>
      </w:r>
      <w:r>
        <w:rPr>
          <w:rFonts w:ascii="Times" w:hAnsi="Times"/>
          <w:sz w:val="22"/>
          <w:szCs w:val="22"/>
        </w:rPr>
        <w:t xml:space="preserve"> now</w:t>
      </w:r>
      <w:r w:rsidRPr="00F23C96">
        <w:rPr>
          <w:rFonts w:ascii="Times" w:hAnsi="Times"/>
          <w:sz w:val="22"/>
          <w:szCs w:val="22"/>
        </w:rPr>
        <w:t xml:space="preserve"> have an equivalent L-type voltage-gated calcium conductance expressed through an 8-state Markov model (Scheme 2) based upon the equivalent calcium current density, voltage dependence of activation and steady-state inactivation, and voltage-dependent rate of inactivation measured empirically in </w:t>
      </w:r>
      <w:r w:rsidRPr="00F23C96">
        <w:rPr>
          <w:rFonts w:ascii="Times" w:hAnsi="Times"/>
          <w:i/>
          <w:sz w:val="22"/>
          <w:szCs w:val="22"/>
        </w:rPr>
        <w:t>Fhf2</w:t>
      </w:r>
      <w:r w:rsidRPr="00F23C96">
        <w:rPr>
          <w:rFonts w:ascii="Times" w:hAnsi="Times"/>
          <w:i/>
          <w:sz w:val="22"/>
          <w:szCs w:val="22"/>
          <w:vertAlign w:val="superscript"/>
        </w:rPr>
        <w:t>WT</w:t>
      </w:r>
      <w:r w:rsidRPr="00F23C96">
        <w:rPr>
          <w:rFonts w:ascii="Times" w:hAnsi="Times"/>
          <w:sz w:val="22"/>
          <w:szCs w:val="22"/>
        </w:rPr>
        <w:t xml:space="preserve"> and </w:t>
      </w:r>
      <w:r w:rsidRPr="00F23C96">
        <w:rPr>
          <w:rFonts w:ascii="Times" w:hAnsi="Times"/>
          <w:i/>
          <w:sz w:val="22"/>
          <w:szCs w:val="22"/>
        </w:rPr>
        <w:t>Fhf2</w:t>
      </w:r>
      <w:r w:rsidRPr="00F23C96">
        <w:rPr>
          <w:rFonts w:ascii="Times" w:hAnsi="Times"/>
          <w:i/>
          <w:sz w:val="22"/>
          <w:szCs w:val="22"/>
          <w:vertAlign w:val="superscript"/>
        </w:rPr>
        <w:t>KO</w:t>
      </w:r>
      <w:r w:rsidRPr="00F23C96">
        <w:rPr>
          <w:rFonts w:ascii="Times" w:hAnsi="Times"/>
          <w:sz w:val="22"/>
          <w:szCs w:val="22"/>
        </w:rPr>
        <w:t xml:space="preserve"> </w:t>
      </w:r>
      <w:proofErr w:type="spellStart"/>
      <w:r w:rsidRPr="00F23C96">
        <w:rPr>
          <w:rFonts w:ascii="Times" w:hAnsi="Times"/>
          <w:sz w:val="22"/>
          <w:szCs w:val="22"/>
        </w:rPr>
        <w:t>cardiomyocytes</w:t>
      </w:r>
      <w:proofErr w:type="spellEnd"/>
      <w:r w:rsidRPr="00F23C96">
        <w:rPr>
          <w:rFonts w:ascii="Times" w:hAnsi="Times"/>
          <w:sz w:val="22"/>
          <w:szCs w:val="22"/>
        </w:rPr>
        <w:t xml:space="preserve"> (Figure 2</w:t>
      </w:r>
      <w:r>
        <w:rPr>
          <w:rFonts w:ascii="Times" w:hAnsi="Times"/>
          <w:sz w:val="22"/>
          <w:szCs w:val="22"/>
        </w:rPr>
        <w:t xml:space="preserve"> and Table 1</w:t>
      </w:r>
      <w:r w:rsidR="004449BE">
        <w:rPr>
          <w:rFonts w:ascii="Times" w:hAnsi="Times"/>
          <w:sz w:val="22"/>
          <w:szCs w:val="22"/>
        </w:rPr>
        <w:t xml:space="preserve"> in Park et al., </w:t>
      </w:r>
      <w:r w:rsidR="004449BE" w:rsidRPr="004449BE">
        <w:rPr>
          <w:rFonts w:ascii="Times" w:hAnsi="Times"/>
          <w:i/>
          <w:sz w:val="22"/>
          <w:szCs w:val="22"/>
        </w:rPr>
        <w:t>Circ. Res.</w:t>
      </w:r>
      <w:r w:rsidR="004449BE">
        <w:rPr>
          <w:rFonts w:ascii="Times" w:hAnsi="Times"/>
          <w:sz w:val="22"/>
          <w:szCs w:val="22"/>
        </w:rPr>
        <w:t xml:space="preserve"> 127, in press, 20</w:t>
      </w:r>
      <w:r w:rsidRPr="00F23C96">
        <w:rPr>
          <w:rFonts w:ascii="Times" w:hAnsi="Times"/>
          <w:sz w:val="22"/>
          <w:szCs w:val="22"/>
        </w:rPr>
        <w:t xml:space="preserve">).  </w:t>
      </w:r>
    </w:p>
    <w:p w14:paraId="6D301FF0" w14:textId="77777777" w:rsidR="005D08AD" w:rsidRPr="00F23C96" w:rsidRDefault="005D08AD" w:rsidP="005D08AD">
      <w:pPr>
        <w:jc w:val="both"/>
        <w:rPr>
          <w:rFonts w:ascii="Times" w:hAnsi="Times"/>
          <w:sz w:val="22"/>
          <w:szCs w:val="22"/>
          <w:u w:val="single"/>
        </w:rPr>
      </w:pPr>
      <w:r w:rsidRPr="00F23C96">
        <w:rPr>
          <w:rFonts w:ascii="Times" w:hAnsi="Times"/>
          <w:sz w:val="22"/>
          <w:szCs w:val="22"/>
          <w:u w:val="single"/>
        </w:rPr>
        <w:t>Scheme 2</w:t>
      </w:r>
    </w:p>
    <w:p w14:paraId="6A462050" w14:textId="5E924985" w:rsidR="005D08AD" w:rsidRPr="00F23C96" w:rsidRDefault="003D1470" w:rsidP="005D08AD">
      <w:pPr>
        <w:jc w:val="both"/>
        <w:rPr>
          <w:rFonts w:ascii="Times" w:hAnsi="Times"/>
          <w:sz w:val="22"/>
          <w:szCs w:val="22"/>
        </w:rPr>
      </w:pPr>
      <w:r>
        <w:rPr>
          <w:rFonts w:ascii="Times" w:hAnsi="Times"/>
          <w:noProof/>
          <w:sz w:val="22"/>
          <w:szCs w:val="22"/>
          <w:lang w:val="it-IT" w:eastAsia="it-IT"/>
        </w:rPr>
        <w:drawing>
          <wp:inline distT="0" distB="0" distL="0" distR="0" wp14:anchorId="4114238C" wp14:editId="248D9B32">
            <wp:extent cx="3119704" cy="1342724"/>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2903" cy="1344101"/>
                    </a:xfrm>
                    <a:prstGeom prst="rect">
                      <a:avLst/>
                    </a:prstGeom>
                    <a:noFill/>
                    <a:ln>
                      <a:noFill/>
                    </a:ln>
                  </pic:spPr>
                </pic:pic>
              </a:graphicData>
            </a:graphic>
          </wp:inline>
        </w:drawing>
      </w:r>
    </w:p>
    <w:p w14:paraId="1F528D15" w14:textId="77777777" w:rsidR="005D08AD" w:rsidRPr="00F23C96" w:rsidRDefault="005D08AD" w:rsidP="005D08AD">
      <w:pPr>
        <w:jc w:val="both"/>
        <w:rPr>
          <w:rFonts w:ascii="Times" w:hAnsi="Times"/>
          <w:sz w:val="22"/>
          <w:szCs w:val="22"/>
        </w:rPr>
      </w:pPr>
      <w:r w:rsidRPr="00F23C96">
        <w:rPr>
          <w:rFonts w:ascii="Times" w:hAnsi="Times"/>
          <w:sz w:val="22"/>
          <w:szCs w:val="22"/>
        </w:rPr>
        <w:t>The kinetic parameters are: Q10 = 3</w:t>
      </w:r>
      <w:r w:rsidRPr="00F23C96">
        <w:rPr>
          <w:rFonts w:ascii="Times" w:hAnsi="Times"/>
          <w:sz w:val="22"/>
          <w:szCs w:val="22"/>
          <w:vertAlign w:val="superscript"/>
        </w:rPr>
        <w:t>{(</w:t>
      </w:r>
      <w:r w:rsidRPr="00F23C96">
        <w:rPr>
          <w:rFonts w:ascii="Times" w:hAnsi="Times"/>
          <w:position w:val="6"/>
          <w:sz w:val="22"/>
          <w:szCs w:val="22"/>
          <w:vertAlign w:val="superscript"/>
        </w:rPr>
        <w:t>o</w:t>
      </w:r>
      <w:r w:rsidRPr="00F23C96">
        <w:rPr>
          <w:rFonts w:ascii="Times" w:hAnsi="Times"/>
          <w:sz w:val="22"/>
          <w:szCs w:val="22"/>
          <w:vertAlign w:val="superscript"/>
        </w:rPr>
        <w:t>C – 32.76)/10}</w:t>
      </w:r>
      <w:r w:rsidRPr="00F23C96">
        <w:rPr>
          <w:rFonts w:ascii="Times" w:hAnsi="Times"/>
          <w:sz w:val="22"/>
          <w:szCs w:val="22"/>
        </w:rPr>
        <w:t xml:space="preserve">, </w:t>
      </w:r>
      <w:r w:rsidRPr="00F23C96">
        <w:rPr>
          <w:rFonts w:ascii="Symbol" w:hAnsi="Symbol"/>
          <w:sz w:val="22"/>
          <w:szCs w:val="22"/>
        </w:rPr>
        <w:t></w:t>
      </w:r>
      <w:r w:rsidRPr="00F23C96">
        <w:rPr>
          <w:rFonts w:ascii="Times" w:hAnsi="Times"/>
          <w:sz w:val="22"/>
          <w:szCs w:val="22"/>
        </w:rPr>
        <w:t xml:space="preserve"> = Q10 * 11.74 * 10</w:t>
      </w:r>
      <w:r w:rsidRPr="00F23C96">
        <w:rPr>
          <w:rFonts w:ascii="Times" w:hAnsi="Times"/>
          <w:sz w:val="22"/>
          <w:szCs w:val="22"/>
          <w:vertAlign w:val="superscript"/>
        </w:rPr>
        <w:t>{(V</w:t>
      </w:r>
      <w:r w:rsidRPr="00F23C96">
        <w:rPr>
          <w:rFonts w:ascii="Times" w:hAnsi="Times"/>
          <w:position w:val="-6"/>
          <w:sz w:val="22"/>
          <w:szCs w:val="22"/>
          <w:vertAlign w:val="superscript"/>
        </w:rPr>
        <w:t>m</w:t>
      </w:r>
      <w:r w:rsidRPr="00F23C96">
        <w:rPr>
          <w:rFonts w:ascii="Times" w:hAnsi="Times"/>
          <w:sz w:val="22"/>
          <w:szCs w:val="22"/>
          <w:vertAlign w:val="superscript"/>
        </w:rPr>
        <w:t xml:space="preserve"> + 17)/50}</w:t>
      </w:r>
      <w:r w:rsidRPr="00F23C96">
        <w:rPr>
          <w:rFonts w:ascii="Times" w:hAnsi="Times"/>
          <w:sz w:val="22"/>
          <w:szCs w:val="22"/>
        </w:rPr>
        <w:t xml:space="preserve"> </w:t>
      </w:r>
      <w:r w:rsidRPr="00F23C96">
        <w:rPr>
          <w:rFonts w:ascii="Times" w:hAnsi="Times"/>
          <w:i/>
          <w:sz w:val="22"/>
          <w:szCs w:val="22"/>
        </w:rPr>
        <w:t>(ms</w:t>
      </w:r>
      <w:r w:rsidRPr="00F23C96">
        <w:rPr>
          <w:rFonts w:ascii="Times" w:hAnsi="Times"/>
          <w:i/>
          <w:sz w:val="22"/>
          <w:szCs w:val="22"/>
          <w:vertAlign w:val="superscript"/>
        </w:rPr>
        <w:t>-1</w:t>
      </w:r>
      <w:r w:rsidRPr="00F23C96">
        <w:rPr>
          <w:rFonts w:ascii="Times" w:hAnsi="Times"/>
          <w:i/>
          <w:sz w:val="22"/>
          <w:szCs w:val="22"/>
        </w:rPr>
        <w:t>)</w:t>
      </w:r>
      <w:r w:rsidRPr="00F23C96">
        <w:rPr>
          <w:rFonts w:ascii="Times" w:hAnsi="Times"/>
          <w:sz w:val="22"/>
          <w:szCs w:val="22"/>
        </w:rPr>
        <w:t xml:space="preserve">, </w:t>
      </w:r>
      <w:r w:rsidRPr="00F23C96">
        <w:rPr>
          <w:rFonts w:ascii="Symbol" w:hAnsi="Symbol"/>
          <w:sz w:val="22"/>
          <w:szCs w:val="22"/>
        </w:rPr>
        <w:t></w:t>
      </w:r>
      <w:r w:rsidRPr="00F23C96">
        <w:rPr>
          <w:rFonts w:ascii="Times" w:hAnsi="Times"/>
          <w:sz w:val="22"/>
          <w:szCs w:val="22"/>
        </w:rPr>
        <w:t xml:space="preserve"> = Q10 * 0.0324 * 10</w:t>
      </w:r>
      <w:r w:rsidRPr="00F23C96">
        <w:rPr>
          <w:rFonts w:ascii="Times" w:hAnsi="Times"/>
          <w:sz w:val="22"/>
          <w:szCs w:val="22"/>
          <w:vertAlign w:val="superscript"/>
        </w:rPr>
        <w:t>{(-V</w:t>
      </w:r>
      <w:r w:rsidRPr="00F23C96">
        <w:rPr>
          <w:rFonts w:ascii="Times" w:hAnsi="Times"/>
          <w:position w:val="-6"/>
          <w:sz w:val="22"/>
          <w:szCs w:val="22"/>
          <w:vertAlign w:val="superscript"/>
        </w:rPr>
        <w:t>m</w:t>
      </w:r>
      <w:r w:rsidRPr="00F23C96">
        <w:rPr>
          <w:rFonts w:ascii="Times" w:hAnsi="Times"/>
          <w:sz w:val="22"/>
          <w:szCs w:val="22"/>
          <w:vertAlign w:val="superscript"/>
        </w:rPr>
        <w:t xml:space="preserve"> - 17)/5.5}</w:t>
      </w:r>
      <w:r w:rsidRPr="00F23C96">
        <w:rPr>
          <w:rFonts w:ascii="Times" w:hAnsi="Times"/>
          <w:sz w:val="22"/>
          <w:szCs w:val="22"/>
        </w:rPr>
        <w:t xml:space="preserve"> </w:t>
      </w:r>
      <w:r w:rsidRPr="00F23C96">
        <w:rPr>
          <w:rFonts w:ascii="Times" w:hAnsi="Times"/>
          <w:i/>
          <w:sz w:val="22"/>
          <w:szCs w:val="22"/>
        </w:rPr>
        <w:t>(ms</w:t>
      </w:r>
      <w:r w:rsidRPr="00F23C96">
        <w:rPr>
          <w:rFonts w:ascii="Times" w:hAnsi="Times"/>
          <w:i/>
          <w:sz w:val="22"/>
          <w:szCs w:val="22"/>
          <w:vertAlign w:val="superscript"/>
        </w:rPr>
        <w:t>-1</w:t>
      </w:r>
      <w:r w:rsidRPr="00F23C96">
        <w:rPr>
          <w:rFonts w:ascii="Times" w:hAnsi="Times"/>
          <w:i/>
          <w:sz w:val="22"/>
          <w:szCs w:val="22"/>
        </w:rPr>
        <w:t>)</w:t>
      </w:r>
      <w:r w:rsidRPr="00F23C96">
        <w:rPr>
          <w:rFonts w:ascii="Times" w:hAnsi="Times"/>
          <w:sz w:val="22"/>
          <w:szCs w:val="22"/>
        </w:rPr>
        <w:t xml:space="preserve">, </w:t>
      </w:r>
      <w:r w:rsidRPr="00F23C96">
        <w:rPr>
          <w:rFonts w:ascii="Times" w:hAnsi="Times"/>
          <w:i/>
          <w:sz w:val="22"/>
          <w:szCs w:val="22"/>
        </w:rPr>
        <w:t>n</w:t>
      </w:r>
      <w:r w:rsidRPr="00F23C96">
        <w:rPr>
          <w:rFonts w:ascii="Times" w:hAnsi="Times"/>
          <w:i/>
          <w:sz w:val="22"/>
          <w:szCs w:val="22"/>
          <w:vertAlign w:val="subscript"/>
        </w:rPr>
        <w:t>1</w:t>
      </w:r>
      <w:r w:rsidRPr="00F23C96">
        <w:rPr>
          <w:rFonts w:ascii="Times" w:hAnsi="Times"/>
          <w:sz w:val="22"/>
          <w:szCs w:val="22"/>
        </w:rPr>
        <w:t xml:space="preserve"> = 32.532, </w:t>
      </w:r>
      <w:r w:rsidRPr="00F23C96">
        <w:rPr>
          <w:rFonts w:ascii="Times" w:hAnsi="Times"/>
          <w:i/>
          <w:sz w:val="22"/>
          <w:szCs w:val="22"/>
        </w:rPr>
        <w:t>n</w:t>
      </w:r>
      <w:r w:rsidRPr="00F23C96">
        <w:rPr>
          <w:rFonts w:ascii="Times" w:hAnsi="Times"/>
          <w:i/>
          <w:sz w:val="22"/>
          <w:szCs w:val="22"/>
          <w:vertAlign w:val="subscript"/>
        </w:rPr>
        <w:t>2</w:t>
      </w:r>
      <w:r w:rsidRPr="00F23C96">
        <w:rPr>
          <w:rFonts w:ascii="Times" w:hAnsi="Times"/>
          <w:sz w:val="22"/>
          <w:szCs w:val="22"/>
        </w:rPr>
        <w:t xml:space="preserve"> = 0.123, </w:t>
      </w:r>
      <w:r w:rsidRPr="00F23C96">
        <w:rPr>
          <w:rFonts w:ascii="Symbol" w:hAnsi="Symbol"/>
          <w:sz w:val="22"/>
          <w:szCs w:val="22"/>
        </w:rPr>
        <w:t></w:t>
      </w:r>
      <w:r w:rsidRPr="00F23C96">
        <w:rPr>
          <w:rFonts w:ascii="Times" w:hAnsi="Times"/>
          <w:sz w:val="22"/>
          <w:szCs w:val="22"/>
        </w:rPr>
        <w:t xml:space="preserve"> = Q10 * 150 </w:t>
      </w:r>
      <w:r w:rsidRPr="00F23C96">
        <w:rPr>
          <w:rFonts w:ascii="Times" w:hAnsi="Times"/>
          <w:i/>
          <w:sz w:val="22"/>
          <w:szCs w:val="22"/>
        </w:rPr>
        <w:t>(ms</w:t>
      </w:r>
      <w:r w:rsidRPr="00F23C96">
        <w:rPr>
          <w:rFonts w:ascii="Times" w:hAnsi="Times"/>
          <w:i/>
          <w:sz w:val="22"/>
          <w:szCs w:val="22"/>
          <w:vertAlign w:val="superscript"/>
        </w:rPr>
        <w:t>-1</w:t>
      </w:r>
      <w:r w:rsidRPr="00F23C96">
        <w:rPr>
          <w:rFonts w:ascii="Times" w:hAnsi="Times"/>
          <w:i/>
          <w:sz w:val="22"/>
          <w:szCs w:val="22"/>
        </w:rPr>
        <w:t>)</w:t>
      </w:r>
      <w:r w:rsidRPr="00F23C96">
        <w:rPr>
          <w:rFonts w:ascii="Times" w:hAnsi="Times"/>
          <w:sz w:val="22"/>
          <w:szCs w:val="22"/>
        </w:rPr>
        <w:t xml:space="preserve">, </w:t>
      </w:r>
      <w:r w:rsidRPr="00F23C96">
        <w:rPr>
          <w:rFonts w:ascii="Symbol" w:hAnsi="Symbol"/>
          <w:sz w:val="22"/>
          <w:szCs w:val="22"/>
        </w:rPr>
        <w:t></w:t>
      </w:r>
      <w:r w:rsidRPr="00F23C96">
        <w:rPr>
          <w:rFonts w:ascii="Times" w:hAnsi="Times"/>
          <w:sz w:val="22"/>
          <w:szCs w:val="22"/>
        </w:rPr>
        <w:t xml:space="preserve"> = Q10 * 40 </w:t>
      </w:r>
      <w:r w:rsidRPr="00F23C96">
        <w:rPr>
          <w:rFonts w:ascii="Times" w:hAnsi="Times"/>
          <w:i/>
          <w:sz w:val="22"/>
          <w:szCs w:val="22"/>
        </w:rPr>
        <w:t>(ms</w:t>
      </w:r>
      <w:r w:rsidRPr="00F23C96">
        <w:rPr>
          <w:rFonts w:ascii="Times" w:hAnsi="Times"/>
          <w:i/>
          <w:sz w:val="22"/>
          <w:szCs w:val="22"/>
          <w:vertAlign w:val="superscript"/>
        </w:rPr>
        <w:t>-1</w:t>
      </w:r>
      <w:r w:rsidRPr="00F23C96">
        <w:rPr>
          <w:rFonts w:ascii="Times" w:hAnsi="Times"/>
          <w:i/>
          <w:sz w:val="22"/>
          <w:szCs w:val="22"/>
        </w:rPr>
        <w:t>)</w:t>
      </w:r>
      <w:r w:rsidRPr="00F23C96">
        <w:rPr>
          <w:rFonts w:ascii="Times" w:hAnsi="Times"/>
          <w:sz w:val="22"/>
          <w:szCs w:val="22"/>
        </w:rPr>
        <w:t xml:space="preserve">, </w:t>
      </w:r>
      <w:r w:rsidRPr="00F23C96">
        <w:rPr>
          <w:rFonts w:ascii="Times" w:hAnsi="Times"/>
          <w:i/>
          <w:sz w:val="22"/>
          <w:szCs w:val="22"/>
        </w:rPr>
        <w:t>C</w:t>
      </w:r>
      <w:r w:rsidRPr="00F23C96">
        <w:rPr>
          <w:rFonts w:ascii="Times" w:hAnsi="Times"/>
          <w:i/>
          <w:sz w:val="22"/>
          <w:szCs w:val="22"/>
          <w:vertAlign w:val="subscript"/>
        </w:rPr>
        <w:t>on</w:t>
      </w:r>
      <w:r w:rsidRPr="00F23C96">
        <w:rPr>
          <w:rFonts w:ascii="Times" w:hAnsi="Times"/>
          <w:sz w:val="22"/>
          <w:szCs w:val="22"/>
        </w:rPr>
        <w:t xml:space="preserve"> = Q10 * 0.001 </w:t>
      </w:r>
      <w:r w:rsidRPr="00F23C96">
        <w:rPr>
          <w:rFonts w:ascii="Times" w:hAnsi="Times"/>
          <w:i/>
          <w:sz w:val="22"/>
          <w:szCs w:val="22"/>
        </w:rPr>
        <w:t>(ms</w:t>
      </w:r>
      <w:r w:rsidRPr="00F23C96">
        <w:rPr>
          <w:rFonts w:ascii="Times" w:hAnsi="Times"/>
          <w:i/>
          <w:sz w:val="22"/>
          <w:szCs w:val="22"/>
          <w:vertAlign w:val="superscript"/>
        </w:rPr>
        <w:t>-1</w:t>
      </w:r>
      <w:r w:rsidRPr="00F23C96">
        <w:rPr>
          <w:rFonts w:ascii="Times" w:hAnsi="Times"/>
          <w:i/>
          <w:sz w:val="22"/>
          <w:szCs w:val="22"/>
        </w:rPr>
        <w:t>)</w:t>
      </w:r>
      <w:r w:rsidRPr="00F23C96">
        <w:rPr>
          <w:rFonts w:ascii="Times" w:hAnsi="Times"/>
          <w:sz w:val="22"/>
          <w:szCs w:val="22"/>
        </w:rPr>
        <w:t xml:space="preserve">, </w:t>
      </w:r>
      <w:proofErr w:type="spellStart"/>
      <w:r w:rsidRPr="00F23C96">
        <w:rPr>
          <w:rFonts w:ascii="Times" w:hAnsi="Times"/>
          <w:i/>
          <w:sz w:val="22"/>
          <w:szCs w:val="22"/>
        </w:rPr>
        <w:t>C</w:t>
      </w:r>
      <w:r w:rsidRPr="00F23C96">
        <w:rPr>
          <w:rFonts w:ascii="Times" w:hAnsi="Times"/>
          <w:i/>
          <w:sz w:val="22"/>
          <w:szCs w:val="22"/>
          <w:vertAlign w:val="subscript"/>
        </w:rPr>
        <w:t>off</w:t>
      </w:r>
      <w:proofErr w:type="spellEnd"/>
      <w:r w:rsidRPr="00F23C96">
        <w:rPr>
          <w:rFonts w:ascii="Times" w:hAnsi="Times"/>
          <w:sz w:val="22"/>
          <w:szCs w:val="22"/>
        </w:rPr>
        <w:t xml:space="preserve"> = Q10 * 10 </w:t>
      </w:r>
      <w:r w:rsidRPr="00F23C96">
        <w:rPr>
          <w:rFonts w:ascii="Times" w:hAnsi="Times"/>
          <w:i/>
          <w:sz w:val="22"/>
          <w:szCs w:val="22"/>
        </w:rPr>
        <w:t>(ms</w:t>
      </w:r>
      <w:r w:rsidRPr="00F23C96">
        <w:rPr>
          <w:rFonts w:ascii="Times" w:hAnsi="Times"/>
          <w:i/>
          <w:sz w:val="22"/>
          <w:szCs w:val="22"/>
          <w:vertAlign w:val="superscript"/>
        </w:rPr>
        <w:t>-1</w:t>
      </w:r>
      <w:r w:rsidRPr="00F23C96">
        <w:rPr>
          <w:rFonts w:ascii="Times" w:hAnsi="Times"/>
          <w:i/>
          <w:sz w:val="22"/>
          <w:szCs w:val="22"/>
        </w:rPr>
        <w:t>)</w:t>
      </w:r>
      <w:r w:rsidRPr="00F23C96">
        <w:rPr>
          <w:rFonts w:ascii="Times" w:hAnsi="Times"/>
          <w:sz w:val="22"/>
          <w:szCs w:val="22"/>
        </w:rPr>
        <w:t xml:space="preserve">, </w:t>
      </w:r>
      <w:proofErr w:type="spellStart"/>
      <w:r w:rsidRPr="00F23C96">
        <w:rPr>
          <w:rFonts w:ascii="Times" w:hAnsi="Times"/>
          <w:i/>
          <w:sz w:val="22"/>
          <w:szCs w:val="22"/>
        </w:rPr>
        <w:t>O</w:t>
      </w:r>
      <w:r w:rsidRPr="00F23C96">
        <w:rPr>
          <w:rFonts w:ascii="Times" w:hAnsi="Times"/>
          <w:i/>
          <w:sz w:val="22"/>
          <w:szCs w:val="22"/>
          <w:vertAlign w:val="subscript"/>
        </w:rPr>
        <w:t>on</w:t>
      </w:r>
      <w:proofErr w:type="spellEnd"/>
      <w:r w:rsidRPr="00F23C96">
        <w:rPr>
          <w:rFonts w:ascii="Times" w:hAnsi="Times"/>
          <w:sz w:val="22"/>
          <w:szCs w:val="22"/>
        </w:rPr>
        <w:t xml:space="preserve"> = Q10 * 0.2 </w:t>
      </w:r>
      <w:r w:rsidRPr="00F23C96">
        <w:rPr>
          <w:rFonts w:ascii="Times" w:hAnsi="Times"/>
          <w:i/>
          <w:sz w:val="22"/>
          <w:szCs w:val="22"/>
        </w:rPr>
        <w:t>(ms</w:t>
      </w:r>
      <w:r w:rsidRPr="00F23C96">
        <w:rPr>
          <w:rFonts w:ascii="Times" w:hAnsi="Times"/>
          <w:i/>
          <w:sz w:val="22"/>
          <w:szCs w:val="22"/>
          <w:vertAlign w:val="superscript"/>
        </w:rPr>
        <w:t>-1</w:t>
      </w:r>
      <w:r w:rsidRPr="00F23C96">
        <w:rPr>
          <w:rFonts w:ascii="Times" w:hAnsi="Times"/>
          <w:i/>
          <w:sz w:val="22"/>
          <w:szCs w:val="22"/>
        </w:rPr>
        <w:t>)</w:t>
      </w:r>
      <w:r w:rsidRPr="00F23C96">
        <w:rPr>
          <w:rFonts w:ascii="Times" w:hAnsi="Times"/>
          <w:sz w:val="22"/>
          <w:szCs w:val="22"/>
        </w:rPr>
        <w:t xml:space="preserve">, </w:t>
      </w:r>
      <w:proofErr w:type="spellStart"/>
      <w:r w:rsidRPr="00F23C96">
        <w:rPr>
          <w:rFonts w:ascii="Times" w:hAnsi="Times"/>
          <w:i/>
          <w:sz w:val="22"/>
          <w:szCs w:val="22"/>
        </w:rPr>
        <w:t>O</w:t>
      </w:r>
      <w:r w:rsidRPr="00F23C96">
        <w:rPr>
          <w:rFonts w:ascii="Times" w:hAnsi="Times"/>
          <w:i/>
          <w:sz w:val="22"/>
          <w:szCs w:val="22"/>
          <w:vertAlign w:val="subscript"/>
        </w:rPr>
        <w:t>off</w:t>
      </w:r>
      <w:proofErr w:type="spellEnd"/>
      <w:r w:rsidRPr="00F23C96">
        <w:rPr>
          <w:rFonts w:ascii="Times" w:hAnsi="Times"/>
          <w:sz w:val="22"/>
          <w:szCs w:val="22"/>
        </w:rPr>
        <w:t xml:space="preserve"> = Q10 * 0.001 </w:t>
      </w:r>
      <w:r w:rsidRPr="00F23C96">
        <w:rPr>
          <w:rFonts w:ascii="Times" w:hAnsi="Times"/>
          <w:i/>
          <w:sz w:val="22"/>
          <w:szCs w:val="22"/>
        </w:rPr>
        <w:t>(ms</w:t>
      </w:r>
      <w:r w:rsidRPr="00F23C96">
        <w:rPr>
          <w:rFonts w:ascii="Times" w:hAnsi="Times"/>
          <w:i/>
          <w:sz w:val="22"/>
          <w:szCs w:val="22"/>
          <w:vertAlign w:val="superscript"/>
        </w:rPr>
        <w:t>-1</w:t>
      </w:r>
      <w:r w:rsidRPr="00F23C96">
        <w:rPr>
          <w:rFonts w:ascii="Times" w:hAnsi="Times"/>
          <w:i/>
          <w:sz w:val="22"/>
          <w:szCs w:val="22"/>
        </w:rPr>
        <w:t>)</w:t>
      </w:r>
      <w:r w:rsidRPr="00F23C96">
        <w:rPr>
          <w:rFonts w:ascii="Times" w:hAnsi="Times"/>
          <w:sz w:val="22"/>
          <w:szCs w:val="22"/>
        </w:rPr>
        <w:t>, a = (</w:t>
      </w:r>
      <w:proofErr w:type="spellStart"/>
      <w:r w:rsidRPr="00F23C96">
        <w:rPr>
          <w:rFonts w:ascii="Times" w:hAnsi="Times"/>
          <w:i/>
          <w:sz w:val="22"/>
          <w:szCs w:val="22"/>
        </w:rPr>
        <w:t>O</w:t>
      </w:r>
      <w:r w:rsidRPr="00F23C96">
        <w:rPr>
          <w:rFonts w:ascii="Times" w:hAnsi="Times"/>
          <w:i/>
          <w:sz w:val="22"/>
          <w:szCs w:val="22"/>
          <w:vertAlign w:val="subscript"/>
        </w:rPr>
        <w:t>on</w:t>
      </w:r>
      <w:proofErr w:type="spellEnd"/>
      <w:r w:rsidRPr="00F23C96">
        <w:rPr>
          <w:rFonts w:ascii="Times" w:hAnsi="Times"/>
          <w:sz w:val="22"/>
          <w:szCs w:val="22"/>
        </w:rPr>
        <w:t>/</w:t>
      </w:r>
      <w:proofErr w:type="gramStart"/>
      <w:r w:rsidRPr="00F23C96">
        <w:rPr>
          <w:rFonts w:ascii="Times" w:hAnsi="Times"/>
          <w:i/>
          <w:sz w:val="22"/>
          <w:szCs w:val="22"/>
        </w:rPr>
        <w:t>C</w:t>
      </w:r>
      <w:r w:rsidRPr="00F23C96">
        <w:rPr>
          <w:rFonts w:ascii="Times" w:hAnsi="Times"/>
          <w:i/>
          <w:sz w:val="22"/>
          <w:szCs w:val="22"/>
          <w:vertAlign w:val="subscript"/>
        </w:rPr>
        <w:t>on</w:t>
      </w:r>
      <w:r w:rsidRPr="00F23C96">
        <w:rPr>
          <w:rFonts w:ascii="Times" w:hAnsi="Times"/>
          <w:sz w:val="22"/>
          <w:szCs w:val="22"/>
        </w:rPr>
        <w:t>)</w:t>
      </w:r>
      <w:r w:rsidRPr="00F23C96">
        <w:rPr>
          <w:rFonts w:ascii="Times" w:hAnsi="Times"/>
          <w:sz w:val="22"/>
          <w:szCs w:val="22"/>
          <w:vertAlign w:val="superscript"/>
        </w:rPr>
        <w:t>0.5</w:t>
      </w:r>
      <w:proofErr w:type="gramEnd"/>
      <w:r w:rsidRPr="00F23C96">
        <w:rPr>
          <w:rFonts w:ascii="Times" w:hAnsi="Times"/>
          <w:sz w:val="22"/>
          <w:szCs w:val="22"/>
        </w:rPr>
        <w:t>, b = (</w:t>
      </w:r>
      <w:proofErr w:type="spellStart"/>
      <w:r w:rsidRPr="00F23C96">
        <w:rPr>
          <w:rFonts w:ascii="Times" w:hAnsi="Times"/>
          <w:i/>
          <w:sz w:val="22"/>
          <w:szCs w:val="22"/>
        </w:rPr>
        <w:t>O</w:t>
      </w:r>
      <w:r w:rsidRPr="00F23C96">
        <w:rPr>
          <w:rFonts w:ascii="Times" w:hAnsi="Times"/>
          <w:i/>
          <w:sz w:val="22"/>
          <w:szCs w:val="22"/>
          <w:vertAlign w:val="subscript"/>
        </w:rPr>
        <w:t>off</w:t>
      </w:r>
      <w:proofErr w:type="spellEnd"/>
      <w:r w:rsidRPr="00F23C96">
        <w:rPr>
          <w:rFonts w:ascii="Times" w:hAnsi="Times"/>
          <w:sz w:val="22"/>
          <w:szCs w:val="22"/>
        </w:rPr>
        <w:t>/</w:t>
      </w:r>
      <w:proofErr w:type="spellStart"/>
      <w:r w:rsidRPr="00F23C96">
        <w:rPr>
          <w:rFonts w:ascii="Times" w:hAnsi="Times"/>
          <w:i/>
          <w:sz w:val="22"/>
          <w:szCs w:val="22"/>
        </w:rPr>
        <w:t>C</w:t>
      </w:r>
      <w:r w:rsidRPr="00F23C96">
        <w:rPr>
          <w:rFonts w:ascii="Times" w:hAnsi="Times"/>
          <w:i/>
          <w:sz w:val="22"/>
          <w:szCs w:val="22"/>
          <w:vertAlign w:val="subscript"/>
        </w:rPr>
        <w:t>off</w:t>
      </w:r>
      <w:proofErr w:type="spellEnd"/>
      <w:r w:rsidRPr="00F23C96">
        <w:rPr>
          <w:rFonts w:ascii="Times" w:hAnsi="Times"/>
          <w:sz w:val="22"/>
          <w:szCs w:val="22"/>
        </w:rPr>
        <w:t>)</w:t>
      </w:r>
      <w:r w:rsidRPr="00F23C96">
        <w:rPr>
          <w:rFonts w:ascii="Times" w:hAnsi="Times"/>
          <w:sz w:val="22"/>
          <w:szCs w:val="22"/>
          <w:vertAlign w:val="superscript"/>
        </w:rPr>
        <w:t>0.5</w:t>
      </w:r>
      <w:r w:rsidRPr="00F23C96">
        <w:rPr>
          <w:rFonts w:ascii="Times" w:hAnsi="Times"/>
          <w:sz w:val="22"/>
          <w:szCs w:val="22"/>
        </w:rPr>
        <w:t xml:space="preserve">, where </w:t>
      </w:r>
      <w:proofErr w:type="spellStart"/>
      <w:r w:rsidRPr="00F23C96">
        <w:rPr>
          <w:rFonts w:ascii="Times" w:hAnsi="Times"/>
          <w:sz w:val="22"/>
          <w:szCs w:val="22"/>
        </w:rPr>
        <w:t>V</w:t>
      </w:r>
      <w:r w:rsidRPr="00F23C96">
        <w:rPr>
          <w:rFonts w:ascii="Times" w:hAnsi="Times"/>
          <w:sz w:val="22"/>
          <w:szCs w:val="22"/>
          <w:vertAlign w:val="subscript"/>
        </w:rPr>
        <w:t>m</w:t>
      </w:r>
      <w:proofErr w:type="spellEnd"/>
      <w:r w:rsidRPr="00F23C96">
        <w:rPr>
          <w:rFonts w:ascii="Times" w:hAnsi="Times"/>
          <w:sz w:val="22"/>
          <w:szCs w:val="22"/>
        </w:rPr>
        <w:t xml:space="preserve"> is membrane voltage.</w:t>
      </w:r>
    </w:p>
    <w:p w14:paraId="3CFB274F" w14:textId="77777777" w:rsidR="005D08AD" w:rsidRDefault="005D08AD" w:rsidP="005D08AD">
      <w:pPr>
        <w:jc w:val="both"/>
        <w:rPr>
          <w:sz w:val="22"/>
          <w:szCs w:val="22"/>
        </w:rPr>
      </w:pPr>
    </w:p>
    <w:p w14:paraId="0A1FE2E3" w14:textId="77777777" w:rsidR="005D08AD" w:rsidRPr="00F23C96" w:rsidRDefault="005D08AD" w:rsidP="005D08AD">
      <w:pPr>
        <w:jc w:val="both"/>
        <w:rPr>
          <w:rFonts w:ascii="Times" w:hAnsi="Times"/>
          <w:sz w:val="22"/>
          <w:szCs w:val="22"/>
        </w:rPr>
      </w:pPr>
      <w:r w:rsidRPr="00F23C96">
        <w:rPr>
          <w:rFonts w:ascii="Times" w:hAnsi="Times"/>
          <w:sz w:val="22"/>
          <w:szCs w:val="22"/>
          <w:u w:val="single"/>
        </w:rPr>
        <w:t xml:space="preserve">Potassium </w:t>
      </w:r>
      <w:proofErr w:type="spellStart"/>
      <w:r w:rsidRPr="00F23C96">
        <w:rPr>
          <w:rFonts w:ascii="Times" w:hAnsi="Times"/>
          <w:sz w:val="22"/>
          <w:szCs w:val="22"/>
          <w:u w:val="single"/>
        </w:rPr>
        <w:t>conductances</w:t>
      </w:r>
      <w:proofErr w:type="spellEnd"/>
      <w:r w:rsidRPr="00F23C96">
        <w:rPr>
          <w:rFonts w:ascii="Times" w:hAnsi="Times"/>
          <w:sz w:val="22"/>
          <w:szCs w:val="22"/>
          <w:u w:val="single"/>
        </w:rPr>
        <w:t>:</w:t>
      </w:r>
      <w:r w:rsidRPr="00F23C96">
        <w:rPr>
          <w:rFonts w:ascii="Times" w:hAnsi="Times"/>
          <w:sz w:val="22"/>
          <w:szCs w:val="22"/>
        </w:rPr>
        <w:t xml:space="preserve">  The potassium </w:t>
      </w:r>
      <w:proofErr w:type="spellStart"/>
      <w:r w:rsidRPr="00F23C96">
        <w:rPr>
          <w:rFonts w:ascii="Times" w:hAnsi="Times"/>
          <w:sz w:val="22"/>
          <w:szCs w:val="22"/>
        </w:rPr>
        <w:t>conductances</w:t>
      </w:r>
      <w:proofErr w:type="spellEnd"/>
      <w:r w:rsidRPr="00F23C96">
        <w:rPr>
          <w:rFonts w:ascii="Times" w:hAnsi="Times"/>
          <w:sz w:val="22"/>
          <w:szCs w:val="22"/>
        </w:rPr>
        <w:t xml:space="preserve"> are taken from </w:t>
      </w:r>
      <w:proofErr w:type="spellStart"/>
      <w:r w:rsidRPr="00F23C96">
        <w:rPr>
          <w:rFonts w:ascii="Times" w:hAnsi="Times"/>
          <w:sz w:val="22"/>
          <w:szCs w:val="22"/>
        </w:rPr>
        <w:t>Bondarenko</w:t>
      </w:r>
      <w:proofErr w:type="spellEnd"/>
      <w:r w:rsidRPr="00F23C96">
        <w:rPr>
          <w:rFonts w:ascii="Times" w:hAnsi="Times"/>
          <w:sz w:val="22"/>
          <w:szCs w:val="22"/>
        </w:rPr>
        <w:t xml:space="preserve"> et al</w:t>
      </w:r>
      <w:r>
        <w:rPr>
          <w:rFonts w:ascii="Times" w:hAnsi="Times"/>
          <w:sz w:val="22"/>
          <w:szCs w:val="22"/>
        </w:rPr>
        <w:t>.</w:t>
      </w:r>
      <w:r w:rsidR="004449BE">
        <w:rPr>
          <w:rFonts w:ascii="Times" w:hAnsi="Times"/>
          <w:sz w:val="22"/>
          <w:szCs w:val="22"/>
        </w:rPr>
        <w:t xml:space="preserve">, </w:t>
      </w:r>
      <w:r w:rsidR="004449BE" w:rsidRPr="009724DE">
        <w:rPr>
          <w:i/>
          <w:noProof/>
        </w:rPr>
        <w:t>Am</w:t>
      </w:r>
      <w:r w:rsidR="004449BE">
        <w:rPr>
          <w:i/>
          <w:noProof/>
        </w:rPr>
        <w:t>.</w:t>
      </w:r>
      <w:r w:rsidR="004449BE" w:rsidRPr="009724DE">
        <w:rPr>
          <w:i/>
          <w:noProof/>
        </w:rPr>
        <w:t xml:space="preserve"> J</w:t>
      </w:r>
      <w:r w:rsidR="004449BE">
        <w:rPr>
          <w:i/>
          <w:noProof/>
        </w:rPr>
        <w:t>.</w:t>
      </w:r>
      <w:r w:rsidR="004449BE" w:rsidRPr="009724DE">
        <w:rPr>
          <w:i/>
          <w:noProof/>
        </w:rPr>
        <w:t xml:space="preserve"> Physiol</w:t>
      </w:r>
      <w:r w:rsidR="004449BE">
        <w:rPr>
          <w:i/>
          <w:noProof/>
        </w:rPr>
        <w:t>.</w:t>
      </w:r>
      <w:r w:rsidR="004449BE" w:rsidRPr="009724DE">
        <w:rPr>
          <w:i/>
          <w:noProof/>
        </w:rPr>
        <w:t xml:space="preserve"> Heart</w:t>
      </w:r>
      <w:r w:rsidR="004449BE">
        <w:rPr>
          <w:i/>
          <w:noProof/>
        </w:rPr>
        <w:t>.</w:t>
      </w:r>
      <w:r w:rsidR="004449BE" w:rsidRPr="009724DE">
        <w:rPr>
          <w:i/>
          <w:noProof/>
        </w:rPr>
        <w:t xml:space="preserve"> Circ</w:t>
      </w:r>
      <w:r w:rsidR="004449BE">
        <w:rPr>
          <w:i/>
          <w:noProof/>
        </w:rPr>
        <w:t>.</w:t>
      </w:r>
      <w:r w:rsidR="004449BE" w:rsidRPr="009724DE">
        <w:rPr>
          <w:i/>
          <w:noProof/>
        </w:rPr>
        <w:t xml:space="preserve"> Physiol</w:t>
      </w:r>
      <w:r w:rsidR="009F4332">
        <w:rPr>
          <w:noProof/>
        </w:rPr>
        <w:t>. 287:H1378, 2004,</w:t>
      </w:r>
      <w:r w:rsidRPr="00F23C96">
        <w:rPr>
          <w:rFonts w:ascii="Times" w:hAnsi="Times"/>
          <w:sz w:val="22"/>
          <w:szCs w:val="22"/>
        </w:rPr>
        <w:t xml:space="preserve"> and include the time-dependent </w:t>
      </w:r>
      <w:proofErr w:type="spellStart"/>
      <w:r w:rsidRPr="00F23C96">
        <w:rPr>
          <w:rFonts w:ascii="Times" w:hAnsi="Times"/>
          <w:sz w:val="22"/>
          <w:szCs w:val="22"/>
        </w:rPr>
        <w:t>conductances</w:t>
      </w:r>
      <w:proofErr w:type="spellEnd"/>
      <w:r w:rsidRPr="00F23C96">
        <w:rPr>
          <w:rFonts w:ascii="Times" w:hAnsi="Times"/>
          <w:sz w:val="22"/>
          <w:szCs w:val="22"/>
        </w:rPr>
        <w:t xml:space="preserve"> fast transient outward conductance (</w:t>
      </w:r>
      <w:proofErr w:type="spellStart"/>
      <w:r w:rsidRPr="00F23C96">
        <w:rPr>
          <w:rFonts w:ascii="Times" w:hAnsi="Times"/>
          <w:sz w:val="22"/>
          <w:szCs w:val="22"/>
        </w:rPr>
        <w:t>g_Kto_f</w:t>
      </w:r>
      <w:proofErr w:type="spellEnd"/>
      <w:r w:rsidRPr="00F23C96">
        <w:rPr>
          <w:rFonts w:ascii="Times" w:hAnsi="Times"/>
          <w:sz w:val="22"/>
          <w:szCs w:val="22"/>
        </w:rPr>
        <w:t xml:space="preserve">), </w:t>
      </w:r>
      <w:proofErr w:type="spellStart"/>
      <w:r w:rsidRPr="00F23C96">
        <w:rPr>
          <w:rFonts w:ascii="Times" w:hAnsi="Times"/>
          <w:sz w:val="22"/>
          <w:szCs w:val="22"/>
        </w:rPr>
        <w:t>noninactivating</w:t>
      </w:r>
      <w:proofErr w:type="spellEnd"/>
      <w:r w:rsidRPr="00F23C96">
        <w:rPr>
          <w:rFonts w:ascii="Times" w:hAnsi="Times"/>
          <w:sz w:val="22"/>
          <w:szCs w:val="22"/>
        </w:rPr>
        <w:t xml:space="preserve"> </w:t>
      </w:r>
      <w:proofErr w:type="spellStart"/>
      <w:r w:rsidRPr="00F23C96">
        <w:rPr>
          <w:rFonts w:ascii="Times" w:hAnsi="Times"/>
          <w:sz w:val="22"/>
          <w:szCs w:val="22"/>
        </w:rPr>
        <w:t>ultrarapid</w:t>
      </w:r>
      <w:proofErr w:type="spellEnd"/>
      <w:r w:rsidRPr="00F23C96">
        <w:rPr>
          <w:rFonts w:ascii="Times" w:hAnsi="Times"/>
          <w:sz w:val="22"/>
          <w:szCs w:val="22"/>
        </w:rPr>
        <w:t xml:space="preserve"> delayed </w:t>
      </w:r>
      <w:proofErr w:type="spellStart"/>
      <w:r w:rsidRPr="00F23C96">
        <w:rPr>
          <w:rFonts w:ascii="Times" w:hAnsi="Times"/>
          <w:sz w:val="22"/>
          <w:szCs w:val="22"/>
        </w:rPr>
        <w:t>rectifer</w:t>
      </w:r>
      <w:proofErr w:type="spellEnd"/>
      <w:r w:rsidRPr="00F23C96">
        <w:rPr>
          <w:rFonts w:ascii="Times" w:hAnsi="Times"/>
          <w:sz w:val="22"/>
          <w:szCs w:val="22"/>
        </w:rPr>
        <w:t xml:space="preserve"> (</w:t>
      </w:r>
      <w:proofErr w:type="spellStart"/>
      <w:r w:rsidRPr="00F23C96">
        <w:rPr>
          <w:rFonts w:ascii="Times" w:hAnsi="Times"/>
          <w:sz w:val="22"/>
          <w:szCs w:val="22"/>
        </w:rPr>
        <w:t>g_Kurdr</w:t>
      </w:r>
      <w:proofErr w:type="spellEnd"/>
      <w:r w:rsidRPr="00F23C96">
        <w:rPr>
          <w:rFonts w:ascii="Times" w:hAnsi="Times"/>
          <w:sz w:val="22"/>
          <w:szCs w:val="22"/>
        </w:rPr>
        <w:t xml:space="preserve">), </w:t>
      </w:r>
      <w:proofErr w:type="spellStart"/>
      <w:r w:rsidRPr="00F23C96">
        <w:rPr>
          <w:rFonts w:ascii="Times" w:hAnsi="Times"/>
          <w:sz w:val="22"/>
          <w:szCs w:val="22"/>
        </w:rPr>
        <w:t>noninactivating</w:t>
      </w:r>
      <w:proofErr w:type="spellEnd"/>
      <w:r w:rsidRPr="00F23C96">
        <w:rPr>
          <w:rFonts w:ascii="Times" w:hAnsi="Times"/>
          <w:sz w:val="22"/>
          <w:szCs w:val="22"/>
        </w:rPr>
        <w:t xml:space="preserve"> rapid delayed rectifier (</w:t>
      </w:r>
      <w:proofErr w:type="spellStart"/>
      <w:r w:rsidRPr="00F23C96">
        <w:rPr>
          <w:rFonts w:ascii="Times" w:hAnsi="Times"/>
          <w:sz w:val="22"/>
          <w:szCs w:val="22"/>
        </w:rPr>
        <w:t>g_Krdr</w:t>
      </w:r>
      <w:proofErr w:type="spellEnd"/>
      <w:r w:rsidRPr="00F23C96">
        <w:rPr>
          <w:rFonts w:ascii="Times" w:hAnsi="Times"/>
          <w:sz w:val="22"/>
          <w:szCs w:val="22"/>
        </w:rPr>
        <w:t xml:space="preserve">), </w:t>
      </w:r>
      <w:proofErr w:type="spellStart"/>
      <w:r w:rsidRPr="00F23C96">
        <w:rPr>
          <w:rFonts w:ascii="Times" w:hAnsi="Times"/>
          <w:sz w:val="22"/>
          <w:szCs w:val="22"/>
        </w:rPr>
        <w:t>noninactivating</w:t>
      </w:r>
      <w:proofErr w:type="spellEnd"/>
      <w:r w:rsidRPr="00F23C96">
        <w:rPr>
          <w:rFonts w:ascii="Times" w:hAnsi="Times"/>
          <w:sz w:val="22"/>
          <w:szCs w:val="22"/>
        </w:rPr>
        <w:t xml:space="preserve"> slow delayed rectifier (</w:t>
      </w:r>
      <w:proofErr w:type="spellStart"/>
      <w:r w:rsidRPr="00F23C96">
        <w:rPr>
          <w:rFonts w:ascii="Times" w:hAnsi="Times"/>
          <w:sz w:val="22"/>
          <w:szCs w:val="22"/>
        </w:rPr>
        <w:t>g_Ksdr</w:t>
      </w:r>
      <w:proofErr w:type="spellEnd"/>
      <w:r w:rsidRPr="00F23C96">
        <w:rPr>
          <w:rFonts w:ascii="Times" w:hAnsi="Times"/>
          <w:sz w:val="22"/>
          <w:szCs w:val="22"/>
        </w:rPr>
        <w:t>), and steady-state conductance (</w:t>
      </w:r>
      <w:proofErr w:type="spellStart"/>
      <w:r w:rsidRPr="00F23C96">
        <w:rPr>
          <w:rFonts w:ascii="Times" w:hAnsi="Times"/>
          <w:sz w:val="22"/>
          <w:szCs w:val="22"/>
        </w:rPr>
        <w:t>g_Kss</w:t>
      </w:r>
      <w:proofErr w:type="spellEnd"/>
      <w:r w:rsidRPr="00F23C96">
        <w:rPr>
          <w:rFonts w:ascii="Times" w:hAnsi="Times"/>
          <w:sz w:val="22"/>
          <w:szCs w:val="22"/>
        </w:rPr>
        <w:t>), along with time-independent conductance (</w:t>
      </w:r>
      <w:proofErr w:type="spellStart"/>
      <w:r w:rsidRPr="00F23C96">
        <w:rPr>
          <w:rFonts w:ascii="Times" w:hAnsi="Times"/>
          <w:sz w:val="22"/>
          <w:szCs w:val="22"/>
        </w:rPr>
        <w:t>g_Kti</w:t>
      </w:r>
      <w:proofErr w:type="spellEnd"/>
      <w:r w:rsidRPr="00F23C96">
        <w:rPr>
          <w:rFonts w:ascii="Times" w:hAnsi="Times"/>
          <w:sz w:val="22"/>
          <w:szCs w:val="22"/>
        </w:rPr>
        <w:t xml:space="preserve">) that has both leak and inward rectifier components.  The weights of these </w:t>
      </w:r>
      <w:proofErr w:type="spellStart"/>
      <w:r w:rsidRPr="00F23C96">
        <w:rPr>
          <w:rFonts w:ascii="Times" w:hAnsi="Times"/>
          <w:sz w:val="22"/>
          <w:szCs w:val="22"/>
        </w:rPr>
        <w:t>conductances</w:t>
      </w:r>
      <w:proofErr w:type="spellEnd"/>
      <w:r w:rsidRPr="00F23C96">
        <w:rPr>
          <w:rFonts w:ascii="Times" w:hAnsi="Times"/>
          <w:sz w:val="22"/>
          <w:szCs w:val="22"/>
        </w:rPr>
        <w:t xml:space="preserve"> were adjusted 1) to give passive property </w:t>
      </w:r>
      <w:r w:rsidRPr="00F23C96">
        <w:rPr>
          <w:rFonts w:ascii="Symbol" w:hAnsi="Symbol"/>
          <w:sz w:val="22"/>
          <w:szCs w:val="22"/>
        </w:rPr>
        <w:t></w:t>
      </w:r>
      <w:r w:rsidRPr="00F23C96">
        <w:rPr>
          <w:rFonts w:ascii="Times" w:hAnsi="Times"/>
          <w:sz w:val="22"/>
          <w:szCs w:val="22"/>
        </w:rPr>
        <w:t xml:space="preserve">V as function of injected current similar to empirically recorded dissociated ventricular </w:t>
      </w:r>
      <w:proofErr w:type="spellStart"/>
      <w:r w:rsidRPr="00F23C96">
        <w:rPr>
          <w:rFonts w:ascii="Times" w:hAnsi="Times"/>
          <w:sz w:val="22"/>
          <w:szCs w:val="22"/>
        </w:rPr>
        <w:t>cardiomyocytes</w:t>
      </w:r>
      <w:proofErr w:type="spellEnd"/>
      <w:r w:rsidR="009F4332">
        <w:rPr>
          <w:rFonts w:ascii="Times" w:hAnsi="Times"/>
          <w:sz w:val="22"/>
          <w:szCs w:val="22"/>
        </w:rPr>
        <w:t xml:space="preserve"> (</w:t>
      </w:r>
      <w:r w:rsidR="009F4332">
        <w:rPr>
          <w:sz w:val="22"/>
          <w:szCs w:val="22"/>
        </w:rPr>
        <w:t xml:space="preserve">Park et al, </w:t>
      </w:r>
      <w:r w:rsidR="009F4332" w:rsidRPr="004449BE">
        <w:rPr>
          <w:i/>
          <w:sz w:val="22"/>
          <w:szCs w:val="22"/>
        </w:rPr>
        <w:t>Nature Comm.</w:t>
      </w:r>
      <w:r w:rsidR="009F4332">
        <w:rPr>
          <w:sz w:val="22"/>
          <w:szCs w:val="22"/>
        </w:rPr>
        <w:t xml:space="preserve"> 7:12966, 2016</w:t>
      </w:r>
      <w:r w:rsidR="009F4332">
        <w:rPr>
          <w:rFonts w:ascii="Times" w:hAnsi="Times"/>
          <w:sz w:val="22"/>
          <w:szCs w:val="22"/>
        </w:rPr>
        <w:t>)</w:t>
      </w:r>
      <w:r w:rsidRPr="00F23C96">
        <w:rPr>
          <w:rFonts w:ascii="Times" w:hAnsi="Times"/>
          <w:sz w:val="22"/>
          <w:szCs w:val="22"/>
        </w:rPr>
        <w:t>, and 2) to give a decay in the action potential in cardiomyocyte strand models similar to measured action potential decay optically recorded in paced ventricular myoca</w:t>
      </w:r>
      <w:r>
        <w:rPr>
          <w:rFonts w:ascii="Times" w:hAnsi="Times"/>
          <w:sz w:val="22"/>
          <w:szCs w:val="22"/>
        </w:rPr>
        <w:t>rdium (Online Fig II</w:t>
      </w:r>
      <w:r w:rsidR="009F4332">
        <w:rPr>
          <w:rFonts w:ascii="Times" w:hAnsi="Times"/>
          <w:sz w:val="22"/>
          <w:szCs w:val="22"/>
        </w:rPr>
        <w:t xml:space="preserve"> in Park et al., </w:t>
      </w:r>
      <w:r w:rsidR="009F4332" w:rsidRPr="004449BE">
        <w:rPr>
          <w:rFonts w:ascii="Times" w:hAnsi="Times"/>
          <w:i/>
          <w:sz w:val="22"/>
          <w:szCs w:val="22"/>
        </w:rPr>
        <w:t>Circ. Res.</w:t>
      </w:r>
      <w:r w:rsidR="009F4332">
        <w:rPr>
          <w:rFonts w:ascii="Times" w:hAnsi="Times"/>
          <w:sz w:val="22"/>
          <w:szCs w:val="22"/>
        </w:rPr>
        <w:t xml:space="preserve"> 127, in press, 2020</w:t>
      </w:r>
      <w:r w:rsidRPr="00F23C96">
        <w:rPr>
          <w:rFonts w:ascii="Times" w:hAnsi="Times"/>
          <w:sz w:val="22"/>
          <w:szCs w:val="22"/>
        </w:rPr>
        <w:t>).  These conductance values (S/</w:t>
      </w:r>
      <w:r w:rsidRPr="00F23C96">
        <w:rPr>
          <w:rFonts w:ascii="Symbol" w:hAnsi="Symbol"/>
          <w:sz w:val="22"/>
          <w:szCs w:val="22"/>
        </w:rPr>
        <w:t></w:t>
      </w:r>
      <w:r w:rsidRPr="00F23C96">
        <w:rPr>
          <w:rFonts w:ascii="Times" w:hAnsi="Times"/>
          <w:sz w:val="22"/>
          <w:szCs w:val="22"/>
        </w:rPr>
        <w:t xml:space="preserve">F) are </w:t>
      </w:r>
      <w:proofErr w:type="spellStart"/>
      <w:r w:rsidRPr="00F23C96">
        <w:rPr>
          <w:rFonts w:ascii="Times" w:hAnsi="Times"/>
          <w:sz w:val="22"/>
          <w:szCs w:val="22"/>
        </w:rPr>
        <w:t>g_Kti</w:t>
      </w:r>
      <w:proofErr w:type="spellEnd"/>
      <w:r w:rsidRPr="00F23C96">
        <w:rPr>
          <w:rFonts w:ascii="Times" w:hAnsi="Times"/>
          <w:sz w:val="22"/>
          <w:szCs w:val="22"/>
        </w:rPr>
        <w:t xml:space="preserve"> = 0.00021, </w:t>
      </w:r>
      <w:proofErr w:type="spellStart"/>
      <w:r w:rsidRPr="00F23C96">
        <w:rPr>
          <w:rFonts w:ascii="Times" w:hAnsi="Times"/>
          <w:sz w:val="22"/>
          <w:szCs w:val="22"/>
        </w:rPr>
        <w:t>g_Kss</w:t>
      </w:r>
      <w:proofErr w:type="spellEnd"/>
      <w:r w:rsidRPr="00F23C96">
        <w:rPr>
          <w:rFonts w:ascii="Times" w:hAnsi="Times"/>
          <w:sz w:val="22"/>
          <w:szCs w:val="22"/>
        </w:rPr>
        <w:t xml:space="preserve"> </w:t>
      </w:r>
      <w:proofErr w:type="gramStart"/>
      <w:r w:rsidRPr="00F23C96">
        <w:rPr>
          <w:rFonts w:ascii="Times" w:hAnsi="Times"/>
          <w:sz w:val="22"/>
          <w:szCs w:val="22"/>
        </w:rPr>
        <w:t>=  0.00007</w:t>
      </w:r>
      <w:proofErr w:type="gramEnd"/>
      <w:r w:rsidRPr="00F23C96">
        <w:rPr>
          <w:rFonts w:ascii="Times" w:hAnsi="Times"/>
          <w:sz w:val="22"/>
          <w:szCs w:val="22"/>
        </w:rPr>
        <w:t xml:space="preserve">, </w:t>
      </w:r>
      <w:proofErr w:type="spellStart"/>
      <w:r w:rsidRPr="00F23C96">
        <w:rPr>
          <w:rFonts w:ascii="Times" w:hAnsi="Times"/>
          <w:sz w:val="22"/>
          <w:szCs w:val="22"/>
        </w:rPr>
        <w:t>g_Kto_f</w:t>
      </w:r>
      <w:proofErr w:type="spellEnd"/>
      <w:r w:rsidRPr="00F23C96">
        <w:rPr>
          <w:rFonts w:ascii="Times" w:hAnsi="Times"/>
          <w:sz w:val="22"/>
          <w:szCs w:val="22"/>
        </w:rPr>
        <w:t xml:space="preserve"> = 0.0000235, </w:t>
      </w:r>
      <w:proofErr w:type="spellStart"/>
      <w:r w:rsidRPr="00F23C96">
        <w:rPr>
          <w:rFonts w:ascii="Times" w:hAnsi="Times"/>
          <w:sz w:val="22"/>
          <w:szCs w:val="22"/>
        </w:rPr>
        <w:t>g_Kurdr</w:t>
      </w:r>
      <w:proofErr w:type="spellEnd"/>
      <w:r w:rsidRPr="00F23C96">
        <w:rPr>
          <w:rFonts w:ascii="Times" w:hAnsi="Times"/>
          <w:sz w:val="22"/>
          <w:szCs w:val="22"/>
        </w:rPr>
        <w:t xml:space="preserve"> = 0.000025, </w:t>
      </w:r>
      <w:proofErr w:type="spellStart"/>
      <w:r w:rsidRPr="00F23C96">
        <w:rPr>
          <w:rFonts w:ascii="Times" w:hAnsi="Times"/>
          <w:sz w:val="22"/>
          <w:szCs w:val="22"/>
        </w:rPr>
        <w:t>g_Krdr</w:t>
      </w:r>
      <w:proofErr w:type="spellEnd"/>
      <w:r w:rsidRPr="00F23C96">
        <w:rPr>
          <w:rFonts w:ascii="Times" w:hAnsi="Times"/>
          <w:sz w:val="22"/>
          <w:szCs w:val="22"/>
        </w:rPr>
        <w:t xml:space="preserve"> = 0.000468, </w:t>
      </w:r>
      <w:proofErr w:type="spellStart"/>
      <w:r w:rsidRPr="00F23C96">
        <w:rPr>
          <w:rFonts w:ascii="Times" w:hAnsi="Times"/>
          <w:sz w:val="22"/>
          <w:szCs w:val="22"/>
        </w:rPr>
        <w:t>g_Ksdr</w:t>
      </w:r>
      <w:proofErr w:type="spellEnd"/>
      <w:r w:rsidRPr="00F23C96">
        <w:rPr>
          <w:rFonts w:ascii="Times" w:hAnsi="Times"/>
          <w:sz w:val="22"/>
          <w:szCs w:val="22"/>
        </w:rPr>
        <w:t xml:space="preserve"> = 0.00000575.</w:t>
      </w:r>
    </w:p>
    <w:p w14:paraId="044FC222" w14:textId="77777777" w:rsidR="005D08AD" w:rsidRPr="00F23C96" w:rsidRDefault="005D08AD" w:rsidP="005D08AD">
      <w:pPr>
        <w:jc w:val="both"/>
        <w:rPr>
          <w:rFonts w:ascii="Times" w:hAnsi="Times"/>
          <w:sz w:val="22"/>
          <w:szCs w:val="22"/>
        </w:rPr>
      </w:pPr>
    </w:p>
    <w:p w14:paraId="02D75784" w14:textId="77777777" w:rsidR="005D08AD" w:rsidRPr="00F23C96" w:rsidRDefault="005D08AD" w:rsidP="005D08AD">
      <w:pPr>
        <w:jc w:val="both"/>
        <w:rPr>
          <w:rFonts w:ascii="Times" w:hAnsi="Times"/>
          <w:sz w:val="22"/>
          <w:szCs w:val="22"/>
        </w:rPr>
      </w:pPr>
      <w:r w:rsidRPr="00F23C96">
        <w:rPr>
          <w:rFonts w:ascii="Times" w:hAnsi="Times"/>
          <w:sz w:val="22"/>
          <w:szCs w:val="22"/>
          <w:u w:val="single"/>
        </w:rPr>
        <w:t>Other time-independent currents:</w:t>
      </w:r>
      <w:r w:rsidRPr="00F23C96">
        <w:rPr>
          <w:rFonts w:ascii="Times" w:hAnsi="Times"/>
          <w:sz w:val="22"/>
          <w:szCs w:val="22"/>
        </w:rPr>
        <w:t xml:space="preserve">  Two other small currents were incorporated to maintain </w:t>
      </w:r>
      <w:proofErr w:type="spellStart"/>
      <w:r w:rsidRPr="00F23C96">
        <w:rPr>
          <w:rFonts w:ascii="Times" w:hAnsi="Times"/>
          <w:sz w:val="22"/>
          <w:szCs w:val="22"/>
        </w:rPr>
        <w:t>cardiomyocytes</w:t>
      </w:r>
      <w:proofErr w:type="spellEnd"/>
      <w:r w:rsidRPr="00F23C96">
        <w:rPr>
          <w:rFonts w:ascii="Times" w:hAnsi="Times"/>
          <w:sz w:val="22"/>
          <w:szCs w:val="22"/>
        </w:rPr>
        <w:t xml:space="preserve"> at -87 mV resting potential at all temperatures.  Background sodium conductance (</w:t>
      </w:r>
      <w:proofErr w:type="spellStart"/>
      <w:r w:rsidRPr="00F23C96">
        <w:rPr>
          <w:rFonts w:ascii="Times" w:hAnsi="Times"/>
          <w:sz w:val="22"/>
          <w:szCs w:val="22"/>
        </w:rPr>
        <w:t>g_Nabg</w:t>
      </w:r>
      <w:proofErr w:type="spellEnd"/>
      <w:r w:rsidRPr="00F23C96">
        <w:rPr>
          <w:rFonts w:ascii="Times" w:hAnsi="Times"/>
          <w:sz w:val="22"/>
          <w:szCs w:val="22"/>
        </w:rPr>
        <w:t xml:space="preserve"> = 0.0000018 S/</w:t>
      </w:r>
      <w:r w:rsidRPr="00F23C96">
        <w:rPr>
          <w:rFonts w:ascii="Symbol" w:hAnsi="Symbol"/>
          <w:sz w:val="22"/>
          <w:szCs w:val="22"/>
        </w:rPr>
        <w:t></w:t>
      </w:r>
      <w:r w:rsidRPr="00F23C96">
        <w:rPr>
          <w:rFonts w:ascii="Times" w:hAnsi="Times"/>
          <w:sz w:val="22"/>
          <w:szCs w:val="22"/>
        </w:rPr>
        <w:t xml:space="preserve">F) is taken from </w:t>
      </w:r>
      <w:proofErr w:type="spellStart"/>
      <w:r w:rsidR="009F4332" w:rsidRPr="00F23C96">
        <w:rPr>
          <w:rFonts w:ascii="Times" w:hAnsi="Times"/>
          <w:sz w:val="22"/>
          <w:szCs w:val="22"/>
        </w:rPr>
        <w:t>Bondarenko</w:t>
      </w:r>
      <w:proofErr w:type="spellEnd"/>
      <w:r w:rsidR="009F4332" w:rsidRPr="00F23C96">
        <w:rPr>
          <w:rFonts w:ascii="Times" w:hAnsi="Times"/>
          <w:sz w:val="22"/>
          <w:szCs w:val="22"/>
        </w:rPr>
        <w:t xml:space="preserve"> et al</w:t>
      </w:r>
      <w:r w:rsidR="009F4332">
        <w:rPr>
          <w:rFonts w:ascii="Times" w:hAnsi="Times"/>
          <w:sz w:val="22"/>
          <w:szCs w:val="22"/>
        </w:rPr>
        <w:t xml:space="preserve">., </w:t>
      </w:r>
      <w:r w:rsidR="009F4332" w:rsidRPr="009724DE">
        <w:rPr>
          <w:i/>
          <w:noProof/>
        </w:rPr>
        <w:t>Am</w:t>
      </w:r>
      <w:r w:rsidR="009F4332">
        <w:rPr>
          <w:i/>
          <w:noProof/>
        </w:rPr>
        <w:t>.</w:t>
      </w:r>
      <w:r w:rsidR="009F4332" w:rsidRPr="009724DE">
        <w:rPr>
          <w:i/>
          <w:noProof/>
        </w:rPr>
        <w:t xml:space="preserve"> J</w:t>
      </w:r>
      <w:r w:rsidR="009F4332">
        <w:rPr>
          <w:i/>
          <w:noProof/>
        </w:rPr>
        <w:t>.</w:t>
      </w:r>
      <w:r w:rsidR="009F4332" w:rsidRPr="009724DE">
        <w:rPr>
          <w:i/>
          <w:noProof/>
        </w:rPr>
        <w:t xml:space="preserve"> Physiol</w:t>
      </w:r>
      <w:r w:rsidR="009F4332">
        <w:rPr>
          <w:i/>
          <w:noProof/>
        </w:rPr>
        <w:t>.</w:t>
      </w:r>
      <w:r w:rsidR="009F4332" w:rsidRPr="009724DE">
        <w:rPr>
          <w:i/>
          <w:noProof/>
        </w:rPr>
        <w:t xml:space="preserve"> Heart</w:t>
      </w:r>
      <w:r w:rsidR="009F4332">
        <w:rPr>
          <w:i/>
          <w:noProof/>
        </w:rPr>
        <w:t>.</w:t>
      </w:r>
      <w:r w:rsidR="009F4332" w:rsidRPr="009724DE">
        <w:rPr>
          <w:i/>
          <w:noProof/>
        </w:rPr>
        <w:t xml:space="preserve"> Circ</w:t>
      </w:r>
      <w:r w:rsidR="009F4332">
        <w:rPr>
          <w:i/>
          <w:noProof/>
        </w:rPr>
        <w:t>.</w:t>
      </w:r>
      <w:r w:rsidR="009F4332" w:rsidRPr="009724DE">
        <w:rPr>
          <w:i/>
          <w:noProof/>
        </w:rPr>
        <w:t xml:space="preserve"> Physiol</w:t>
      </w:r>
      <w:r w:rsidR="009F4332">
        <w:rPr>
          <w:noProof/>
        </w:rPr>
        <w:t>. 287:H1378, 2004</w:t>
      </w:r>
      <w:r w:rsidRPr="00F23C96">
        <w:rPr>
          <w:rFonts w:ascii="Times" w:hAnsi="Times"/>
          <w:sz w:val="22"/>
          <w:szCs w:val="22"/>
        </w:rPr>
        <w:t>, while a temperature-dependent nonspecific current (</w:t>
      </w:r>
      <w:proofErr w:type="spellStart"/>
      <w:r w:rsidRPr="00F23C96">
        <w:rPr>
          <w:rFonts w:ascii="Times" w:hAnsi="Times"/>
          <w:sz w:val="22"/>
          <w:szCs w:val="22"/>
        </w:rPr>
        <w:t>i_ITEMP</w:t>
      </w:r>
      <w:proofErr w:type="spellEnd"/>
      <w:r w:rsidRPr="00F23C96">
        <w:rPr>
          <w:rFonts w:ascii="Times" w:hAnsi="Times"/>
          <w:sz w:val="22"/>
          <w:szCs w:val="22"/>
        </w:rPr>
        <w:t xml:space="preserve">) was incorporated to offset small temperature variations in </w:t>
      </w:r>
      <w:proofErr w:type="spellStart"/>
      <w:r w:rsidRPr="00F23C96">
        <w:rPr>
          <w:rFonts w:ascii="Times" w:hAnsi="Times"/>
          <w:sz w:val="22"/>
          <w:szCs w:val="22"/>
        </w:rPr>
        <w:t>conductances</w:t>
      </w:r>
      <w:proofErr w:type="spellEnd"/>
      <w:r w:rsidRPr="00F23C96">
        <w:rPr>
          <w:rFonts w:ascii="Times" w:hAnsi="Times"/>
          <w:sz w:val="22"/>
          <w:szCs w:val="22"/>
        </w:rPr>
        <w:t xml:space="preserve"> near the resting potential, set at </w:t>
      </w:r>
      <w:proofErr w:type="spellStart"/>
      <w:r w:rsidRPr="00F23C96">
        <w:rPr>
          <w:rFonts w:ascii="Times" w:hAnsi="Times"/>
          <w:sz w:val="22"/>
          <w:szCs w:val="22"/>
        </w:rPr>
        <w:t>i_IT</w:t>
      </w:r>
      <w:r>
        <w:rPr>
          <w:rFonts w:ascii="Times" w:hAnsi="Times"/>
          <w:sz w:val="22"/>
          <w:szCs w:val="22"/>
        </w:rPr>
        <w:t>EMP</w:t>
      </w:r>
      <w:proofErr w:type="spellEnd"/>
      <w:r>
        <w:rPr>
          <w:rFonts w:ascii="Times" w:hAnsi="Times"/>
          <w:sz w:val="22"/>
          <w:szCs w:val="22"/>
        </w:rPr>
        <w:t xml:space="preserve"> = 0.0322 * {43 – </w:t>
      </w:r>
      <w:r w:rsidRPr="00F23C96">
        <w:rPr>
          <w:rFonts w:ascii="Times" w:hAnsi="Times"/>
          <w:sz w:val="22"/>
          <w:szCs w:val="22"/>
        </w:rPr>
        <w:t>(</w:t>
      </w:r>
      <w:proofErr w:type="spellStart"/>
      <w:r w:rsidRPr="00F23C96">
        <w:rPr>
          <w:rFonts w:ascii="Times" w:hAnsi="Times"/>
          <w:sz w:val="22"/>
          <w:szCs w:val="22"/>
          <w:vertAlign w:val="superscript"/>
        </w:rPr>
        <w:t>o</w:t>
      </w:r>
      <w:r w:rsidRPr="00F23C96">
        <w:rPr>
          <w:rFonts w:ascii="Times" w:hAnsi="Times"/>
          <w:sz w:val="22"/>
          <w:szCs w:val="22"/>
        </w:rPr>
        <w:t>C</w:t>
      </w:r>
      <w:proofErr w:type="spellEnd"/>
      <w:r w:rsidRPr="00F23C96">
        <w:rPr>
          <w:rFonts w:ascii="Times" w:hAnsi="Times"/>
          <w:sz w:val="22"/>
          <w:szCs w:val="22"/>
        </w:rPr>
        <w:t>)} (</w:t>
      </w:r>
      <w:proofErr w:type="spellStart"/>
      <w:r w:rsidRPr="00F23C96">
        <w:rPr>
          <w:rFonts w:ascii="Times" w:hAnsi="Times"/>
          <w:sz w:val="22"/>
          <w:szCs w:val="22"/>
        </w:rPr>
        <w:t>pA</w:t>
      </w:r>
      <w:proofErr w:type="spellEnd"/>
      <w:r w:rsidRPr="00F23C96">
        <w:rPr>
          <w:rFonts w:ascii="Times" w:hAnsi="Times"/>
          <w:sz w:val="22"/>
          <w:szCs w:val="22"/>
        </w:rPr>
        <w:t>/pF).</w:t>
      </w:r>
    </w:p>
    <w:p w14:paraId="1A45092B" w14:textId="77777777" w:rsidR="005D08AD" w:rsidRDefault="005D08AD" w:rsidP="005D08AD">
      <w:pPr>
        <w:jc w:val="both"/>
        <w:rPr>
          <w:b/>
          <w:sz w:val="22"/>
          <w:szCs w:val="22"/>
        </w:rPr>
      </w:pPr>
    </w:p>
    <w:p w14:paraId="657D8286" w14:textId="77777777" w:rsidR="005D08AD" w:rsidRPr="009144B5" w:rsidRDefault="005D08AD" w:rsidP="005D08AD">
      <w:pPr>
        <w:jc w:val="both"/>
        <w:rPr>
          <w:sz w:val="22"/>
          <w:szCs w:val="22"/>
        </w:rPr>
      </w:pPr>
      <w:r w:rsidRPr="004D10BD">
        <w:rPr>
          <w:b/>
          <w:i/>
          <w:sz w:val="22"/>
          <w:szCs w:val="22"/>
        </w:rPr>
        <w:t>Cardiomyocyte strand simulations.</w:t>
      </w:r>
      <w:r w:rsidRPr="009144B5">
        <w:rPr>
          <w:sz w:val="22"/>
          <w:szCs w:val="22"/>
        </w:rPr>
        <w:t xml:space="preserve"> The cardiomyocyte strands have a resting membrane potential of -87 mV.  In all simulations, a 100 </w:t>
      </w:r>
      <w:proofErr w:type="spellStart"/>
      <w:r w:rsidRPr="009144B5">
        <w:rPr>
          <w:sz w:val="22"/>
          <w:szCs w:val="22"/>
        </w:rPr>
        <w:t>msec</w:t>
      </w:r>
      <w:proofErr w:type="spellEnd"/>
      <w:r w:rsidRPr="009144B5">
        <w:rPr>
          <w:sz w:val="22"/>
          <w:szCs w:val="22"/>
        </w:rPr>
        <w:t xml:space="preserve"> delay was employed to allow the </w:t>
      </w:r>
      <w:proofErr w:type="spellStart"/>
      <w:r w:rsidRPr="009144B5">
        <w:rPr>
          <w:sz w:val="22"/>
          <w:szCs w:val="22"/>
        </w:rPr>
        <w:t>Na</w:t>
      </w:r>
      <w:r w:rsidRPr="009144B5">
        <w:rPr>
          <w:sz w:val="22"/>
          <w:szCs w:val="22"/>
          <w:vertAlign w:val="subscript"/>
        </w:rPr>
        <w:t>V</w:t>
      </w:r>
      <w:proofErr w:type="spellEnd"/>
      <w:r w:rsidRPr="009144B5">
        <w:rPr>
          <w:sz w:val="22"/>
          <w:szCs w:val="22"/>
        </w:rPr>
        <w:t xml:space="preserve"> Markov models to reach steady state prior to injecting the first cell with two 0.5 </w:t>
      </w:r>
      <w:proofErr w:type="spellStart"/>
      <w:r w:rsidRPr="009144B5">
        <w:rPr>
          <w:sz w:val="22"/>
          <w:szCs w:val="22"/>
        </w:rPr>
        <w:t>msec</w:t>
      </w:r>
      <w:proofErr w:type="spellEnd"/>
      <w:r w:rsidRPr="009144B5">
        <w:rPr>
          <w:sz w:val="22"/>
          <w:szCs w:val="22"/>
        </w:rPr>
        <w:t xml:space="preserve"> current stimuli at 10 Hz.  Injected current amplitude was adjusted to achieve maximal induced sodium current in the first cell.  The generated currents and voltages throughout the strand were analyzed only following the second stimulus, which takes into account the states of dynamic </w:t>
      </w:r>
      <w:proofErr w:type="spellStart"/>
      <w:r w:rsidRPr="009144B5">
        <w:rPr>
          <w:sz w:val="22"/>
          <w:szCs w:val="22"/>
        </w:rPr>
        <w:t>conductances</w:t>
      </w:r>
      <w:proofErr w:type="spellEnd"/>
      <w:r w:rsidRPr="009144B5">
        <w:rPr>
          <w:sz w:val="22"/>
          <w:szCs w:val="22"/>
        </w:rPr>
        <w:t xml:space="preserve"> at sinus rhythm</w:t>
      </w:r>
      <w:r w:rsidRPr="009144B5">
        <w:rPr>
          <w:color w:val="000000" w:themeColor="text1"/>
          <w:sz w:val="22"/>
          <w:szCs w:val="22"/>
        </w:rPr>
        <w:t xml:space="preserve">. </w:t>
      </w:r>
      <w:r w:rsidRPr="009144B5">
        <w:rPr>
          <w:color w:val="000000" w:themeColor="text1"/>
          <w:sz w:val="22"/>
          <w:szCs w:val="22"/>
          <w:shd w:val="clear" w:color="auto" w:fill="FFFFFF"/>
        </w:rPr>
        <w:t xml:space="preserve">All simulations were conducted using </w:t>
      </w:r>
      <w:proofErr w:type="spellStart"/>
      <w:r w:rsidRPr="009144B5">
        <w:rPr>
          <w:color w:val="000000" w:themeColor="text1"/>
          <w:sz w:val="22"/>
          <w:szCs w:val="22"/>
          <w:shd w:val="clear" w:color="auto" w:fill="FFFFFF"/>
        </w:rPr>
        <w:t>Cvode</w:t>
      </w:r>
      <w:proofErr w:type="spellEnd"/>
      <w:r w:rsidRPr="009144B5">
        <w:rPr>
          <w:color w:val="000000" w:themeColor="text1"/>
          <w:sz w:val="22"/>
          <w:szCs w:val="22"/>
          <w:shd w:val="clear" w:color="auto" w:fill="FFFFFF"/>
        </w:rPr>
        <w:t xml:space="preserve"> multi-order variable time step integration method.</w:t>
      </w:r>
      <w:r w:rsidRPr="009144B5">
        <w:rPr>
          <w:color w:val="000000" w:themeColor="text1"/>
          <w:sz w:val="22"/>
          <w:szCs w:val="22"/>
        </w:rPr>
        <w:t xml:space="preserve"> </w:t>
      </w:r>
      <w:r w:rsidRPr="009144B5">
        <w:rPr>
          <w:sz w:val="22"/>
          <w:szCs w:val="22"/>
        </w:rPr>
        <w:t>For each model, simulations were run after either elevating temperature in 1</w:t>
      </w:r>
      <w:r w:rsidRPr="009144B5">
        <w:rPr>
          <w:sz w:val="22"/>
          <w:szCs w:val="22"/>
          <w:vertAlign w:val="superscript"/>
        </w:rPr>
        <w:t>o</w:t>
      </w:r>
      <w:r w:rsidRPr="009144B5">
        <w:rPr>
          <w:sz w:val="22"/>
          <w:szCs w:val="22"/>
        </w:rPr>
        <w:t xml:space="preserve">C increments or reducing </w:t>
      </w:r>
      <w:proofErr w:type="spellStart"/>
      <w:r w:rsidRPr="009144B5">
        <w:rPr>
          <w:sz w:val="22"/>
          <w:szCs w:val="22"/>
        </w:rPr>
        <w:t>junctional</w:t>
      </w:r>
      <w:proofErr w:type="spellEnd"/>
      <w:r w:rsidRPr="009144B5">
        <w:rPr>
          <w:sz w:val="22"/>
          <w:szCs w:val="22"/>
        </w:rPr>
        <w:t xml:space="preserve">, sodium, or calcium </w:t>
      </w:r>
      <w:proofErr w:type="spellStart"/>
      <w:r w:rsidRPr="009144B5">
        <w:rPr>
          <w:sz w:val="22"/>
          <w:szCs w:val="22"/>
        </w:rPr>
        <w:t>conductances</w:t>
      </w:r>
      <w:proofErr w:type="spellEnd"/>
      <w:r w:rsidRPr="009144B5">
        <w:rPr>
          <w:sz w:val="22"/>
          <w:szCs w:val="22"/>
        </w:rPr>
        <w:t xml:space="preserve"> in 1% increments.  Conduction safety was defined as propagation of action potentials through the entire strand, with regenerative sodium current reaching steady cell-to-cell amplitude.  Conduction failure was defined as a failure to generate sodium current in all cells throughout the strand with accompanying fall-off in depolarization amplitudes.  In most simulations, conductance parameters were altered equivalently in all cells within the strand.  However, to investigate how calcium conductance contributes to conduction safety in the </w:t>
      </w:r>
      <w:r w:rsidRPr="009144B5">
        <w:rPr>
          <w:i/>
          <w:sz w:val="22"/>
          <w:szCs w:val="22"/>
        </w:rPr>
        <w:t>Fhf2</w:t>
      </w:r>
      <w:r w:rsidRPr="009144B5">
        <w:rPr>
          <w:i/>
          <w:sz w:val="22"/>
          <w:szCs w:val="22"/>
          <w:vertAlign w:val="superscript"/>
        </w:rPr>
        <w:t>KO</w:t>
      </w:r>
      <w:r w:rsidRPr="009144B5">
        <w:rPr>
          <w:sz w:val="22"/>
          <w:szCs w:val="22"/>
        </w:rPr>
        <w:t xml:space="preserve"> strand, we conducted simulations where calcium conductance was deleted from cells 51-111 only.</w:t>
      </w:r>
    </w:p>
    <w:p w14:paraId="1B053F99" w14:textId="77777777" w:rsidR="005D08AD" w:rsidRPr="009144B5" w:rsidRDefault="005D08AD" w:rsidP="005D08AD">
      <w:pPr>
        <w:jc w:val="both"/>
        <w:rPr>
          <w:sz w:val="22"/>
          <w:szCs w:val="22"/>
        </w:rPr>
      </w:pPr>
      <w:r w:rsidRPr="009144B5">
        <w:rPr>
          <w:sz w:val="22"/>
          <w:szCs w:val="22"/>
        </w:rPr>
        <w:tab/>
      </w:r>
    </w:p>
    <w:p w14:paraId="3365A028" w14:textId="77777777" w:rsidR="005D08AD" w:rsidRPr="00D21D58" w:rsidRDefault="005D08AD" w:rsidP="005D08AD">
      <w:pPr>
        <w:jc w:val="both"/>
        <w:rPr>
          <w:sz w:val="22"/>
          <w:szCs w:val="22"/>
        </w:rPr>
      </w:pPr>
      <w:r w:rsidRPr="009144B5">
        <w:rPr>
          <w:sz w:val="22"/>
          <w:szCs w:val="22"/>
        </w:rPr>
        <w:t xml:space="preserve">Under any simulation condition, the </w:t>
      </w:r>
      <w:r w:rsidRPr="009144B5">
        <w:rPr>
          <w:i/>
          <w:sz w:val="22"/>
          <w:szCs w:val="22"/>
        </w:rPr>
        <w:t>Fhf2</w:t>
      </w:r>
      <w:r w:rsidRPr="009144B5">
        <w:rPr>
          <w:i/>
          <w:sz w:val="22"/>
          <w:szCs w:val="22"/>
          <w:vertAlign w:val="superscript"/>
        </w:rPr>
        <w:t>KO</w:t>
      </w:r>
      <w:r w:rsidRPr="009144B5">
        <w:rPr>
          <w:sz w:val="22"/>
          <w:szCs w:val="22"/>
        </w:rPr>
        <w:t xml:space="preserve"> </w:t>
      </w:r>
      <w:proofErr w:type="spellStart"/>
      <w:r w:rsidRPr="009144B5">
        <w:rPr>
          <w:sz w:val="22"/>
          <w:szCs w:val="22"/>
        </w:rPr>
        <w:t>cardiomyocytes</w:t>
      </w:r>
      <w:proofErr w:type="spellEnd"/>
      <w:r w:rsidRPr="009144B5">
        <w:rPr>
          <w:sz w:val="22"/>
          <w:szCs w:val="22"/>
        </w:rPr>
        <w:t xml:space="preserve"> generate substantially less sodium current than </w:t>
      </w:r>
      <w:r w:rsidRPr="009144B5">
        <w:rPr>
          <w:i/>
          <w:sz w:val="22"/>
          <w:szCs w:val="22"/>
        </w:rPr>
        <w:t>Fhf2</w:t>
      </w:r>
      <w:r w:rsidRPr="009144B5">
        <w:rPr>
          <w:i/>
          <w:sz w:val="22"/>
          <w:szCs w:val="22"/>
          <w:vertAlign w:val="superscript"/>
        </w:rPr>
        <w:t>WT</w:t>
      </w:r>
      <w:r w:rsidRPr="009144B5">
        <w:rPr>
          <w:sz w:val="22"/>
          <w:szCs w:val="22"/>
        </w:rPr>
        <w:t xml:space="preserve"> </w:t>
      </w:r>
      <w:proofErr w:type="spellStart"/>
      <w:r w:rsidRPr="009144B5">
        <w:rPr>
          <w:sz w:val="22"/>
          <w:szCs w:val="22"/>
        </w:rPr>
        <w:t>cardiomyocytes</w:t>
      </w:r>
      <w:proofErr w:type="spellEnd"/>
      <w:r w:rsidRPr="009144B5">
        <w:rPr>
          <w:sz w:val="22"/>
          <w:szCs w:val="22"/>
        </w:rPr>
        <w:t xml:space="preserve"> for two reasons: 1) at resting potential, approximately 74% of the sodium conductance is inactivated in </w:t>
      </w:r>
      <w:r w:rsidRPr="009144B5">
        <w:rPr>
          <w:i/>
          <w:sz w:val="22"/>
          <w:szCs w:val="22"/>
        </w:rPr>
        <w:t>Fhf2</w:t>
      </w:r>
      <w:r w:rsidRPr="009144B5">
        <w:rPr>
          <w:i/>
          <w:sz w:val="22"/>
          <w:szCs w:val="22"/>
          <w:vertAlign w:val="superscript"/>
        </w:rPr>
        <w:t>KO</w:t>
      </w:r>
      <w:r w:rsidRPr="009144B5">
        <w:rPr>
          <w:sz w:val="22"/>
          <w:szCs w:val="22"/>
        </w:rPr>
        <w:t xml:space="preserve"> cells, while there is only ~50% inactivation of the sodium conductance in </w:t>
      </w:r>
      <w:r w:rsidRPr="009144B5">
        <w:rPr>
          <w:i/>
          <w:sz w:val="22"/>
          <w:szCs w:val="22"/>
        </w:rPr>
        <w:t>Fhf2</w:t>
      </w:r>
      <w:r w:rsidRPr="009144B5">
        <w:rPr>
          <w:i/>
          <w:sz w:val="22"/>
          <w:szCs w:val="22"/>
          <w:vertAlign w:val="superscript"/>
        </w:rPr>
        <w:t>WT</w:t>
      </w:r>
      <w:r w:rsidRPr="009144B5">
        <w:rPr>
          <w:sz w:val="22"/>
          <w:szCs w:val="22"/>
        </w:rPr>
        <w:t xml:space="preserve"> cells (Figure 4E,F, </w:t>
      </w:r>
      <w:r>
        <w:rPr>
          <w:sz w:val="22"/>
          <w:szCs w:val="22"/>
        </w:rPr>
        <w:t>Online</w:t>
      </w:r>
      <w:r w:rsidRPr="009144B5">
        <w:rPr>
          <w:sz w:val="22"/>
          <w:szCs w:val="22"/>
        </w:rPr>
        <w:t xml:space="preserve"> Table </w:t>
      </w:r>
      <w:r>
        <w:rPr>
          <w:sz w:val="22"/>
          <w:szCs w:val="22"/>
        </w:rPr>
        <w:t>VII</w:t>
      </w:r>
      <w:r w:rsidR="009F4332">
        <w:rPr>
          <w:sz w:val="22"/>
          <w:szCs w:val="22"/>
        </w:rPr>
        <w:t xml:space="preserve"> </w:t>
      </w:r>
      <w:r w:rsidR="009F4332">
        <w:rPr>
          <w:rFonts w:ascii="Times" w:hAnsi="Times"/>
          <w:sz w:val="22"/>
          <w:szCs w:val="22"/>
        </w:rPr>
        <w:t xml:space="preserve">in Park et al., </w:t>
      </w:r>
      <w:r w:rsidR="009F4332" w:rsidRPr="004449BE">
        <w:rPr>
          <w:rFonts w:ascii="Times" w:hAnsi="Times"/>
          <w:i/>
          <w:sz w:val="22"/>
          <w:szCs w:val="22"/>
        </w:rPr>
        <w:t>Circ. Res.</w:t>
      </w:r>
      <w:r w:rsidR="009F4332">
        <w:rPr>
          <w:rFonts w:ascii="Times" w:hAnsi="Times"/>
          <w:sz w:val="22"/>
          <w:szCs w:val="22"/>
        </w:rPr>
        <w:t xml:space="preserve"> 127, in press, 2020</w:t>
      </w:r>
      <w:r w:rsidRPr="009144B5">
        <w:rPr>
          <w:sz w:val="22"/>
          <w:szCs w:val="22"/>
        </w:rPr>
        <w:t xml:space="preserve">), and 2) the </w:t>
      </w:r>
      <w:proofErr w:type="spellStart"/>
      <w:r w:rsidRPr="009144B5">
        <w:rPr>
          <w:sz w:val="22"/>
          <w:szCs w:val="22"/>
        </w:rPr>
        <w:t>Na</w:t>
      </w:r>
      <w:r w:rsidRPr="009144B5">
        <w:rPr>
          <w:sz w:val="22"/>
          <w:szCs w:val="22"/>
          <w:vertAlign w:val="subscript"/>
        </w:rPr>
        <w:t>V</w:t>
      </w:r>
      <w:proofErr w:type="spellEnd"/>
      <w:r w:rsidRPr="009144B5">
        <w:rPr>
          <w:sz w:val="22"/>
          <w:szCs w:val="22"/>
        </w:rPr>
        <w:t xml:space="preserve"> model in </w:t>
      </w:r>
      <w:r w:rsidRPr="009144B5">
        <w:rPr>
          <w:i/>
          <w:sz w:val="22"/>
          <w:szCs w:val="22"/>
        </w:rPr>
        <w:t>Fhf2</w:t>
      </w:r>
      <w:r w:rsidRPr="009144B5">
        <w:rPr>
          <w:i/>
          <w:sz w:val="22"/>
          <w:szCs w:val="22"/>
          <w:vertAlign w:val="superscript"/>
        </w:rPr>
        <w:t>KO</w:t>
      </w:r>
      <w:r w:rsidRPr="009144B5">
        <w:rPr>
          <w:sz w:val="22"/>
          <w:szCs w:val="22"/>
        </w:rPr>
        <w:t xml:space="preserve"> </w:t>
      </w:r>
      <w:proofErr w:type="spellStart"/>
      <w:r w:rsidRPr="009144B5">
        <w:rPr>
          <w:sz w:val="22"/>
          <w:szCs w:val="22"/>
        </w:rPr>
        <w:t>cardiomyocytes</w:t>
      </w:r>
      <w:proofErr w:type="spellEnd"/>
      <w:r w:rsidRPr="009144B5">
        <w:rPr>
          <w:sz w:val="22"/>
          <w:szCs w:val="22"/>
        </w:rPr>
        <w:t xml:space="preserve"> has faster rates of closed-state and open-state inactivation than does the </w:t>
      </w:r>
      <w:proofErr w:type="spellStart"/>
      <w:r w:rsidRPr="009144B5">
        <w:rPr>
          <w:sz w:val="22"/>
          <w:szCs w:val="22"/>
        </w:rPr>
        <w:t>Na</w:t>
      </w:r>
      <w:r w:rsidRPr="009144B5">
        <w:rPr>
          <w:sz w:val="22"/>
          <w:szCs w:val="22"/>
          <w:vertAlign w:val="subscript"/>
        </w:rPr>
        <w:t>v</w:t>
      </w:r>
      <w:proofErr w:type="spellEnd"/>
      <w:r w:rsidRPr="009144B5">
        <w:rPr>
          <w:sz w:val="22"/>
          <w:szCs w:val="22"/>
        </w:rPr>
        <w:t xml:space="preserve"> model in </w:t>
      </w:r>
      <w:r w:rsidRPr="009144B5">
        <w:rPr>
          <w:i/>
          <w:sz w:val="22"/>
          <w:szCs w:val="22"/>
        </w:rPr>
        <w:t>Fhf2</w:t>
      </w:r>
      <w:r w:rsidRPr="009144B5">
        <w:rPr>
          <w:i/>
          <w:sz w:val="22"/>
          <w:szCs w:val="22"/>
          <w:vertAlign w:val="superscript"/>
        </w:rPr>
        <w:t>WT</w:t>
      </w:r>
      <w:r w:rsidRPr="009144B5">
        <w:rPr>
          <w:sz w:val="22"/>
          <w:szCs w:val="22"/>
        </w:rPr>
        <w:t xml:space="preserve"> cells (</w:t>
      </w:r>
      <w:r>
        <w:rPr>
          <w:sz w:val="22"/>
          <w:szCs w:val="22"/>
        </w:rPr>
        <w:t>Online</w:t>
      </w:r>
      <w:r w:rsidRPr="009144B5">
        <w:rPr>
          <w:sz w:val="22"/>
          <w:szCs w:val="22"/>
        </w:rPr>
        <w:t xml:space="preserve"> Table </w:t>
      </w:r>
      <w:r>
        <w:rPr>
          <w:sz w:val="22"/>
          <w:szCs w:val="22"/>
        </w:rPr>
        <w:t>VII</w:t>
      </w:r>
      <w:r w:rsidR="009F4332">
        <w:rPr>
          <w:sz w:val="22"/>
          <w:szCs w:val="22"/>
        </w:rPr>
        <w:t xml:space="preserve"> </w:t>
      </w:r>
      <w:r w:rsidR="009F4332">
        <w:rPr>
          <w:rFonts w:ascii="Times" w:hAnsi="Times"/>
          <w:sz w:val="22"/>
          <w:szCs w:val="22"/>
        </w:rPr>
        <w:t xml:space="preserve">in Park et al., </w:t>
      </w:r>
      <w:r w:rsidR="009F4332" w:rsidRPr="004449BE">
        <w:rPr>
          <w:rFonts w:ascii="Times" w:hAnsi="Times"/>
          <w:i/>
          <w:sz w:val="22"/>
          <w:szCs w:val="22"/>
        </w:rPr>
        <w:t>Circ. Res.</w:t>
      </w:r>
      <w:r w:rsidR="009F4332">
        <w:rPr>
          <w:rFonts w:ascii="Times" w:hAnsi="Times"/>
          <w:sz w:val="22"/>
          <w:szCs w:val="22"/>
        </w:rPr>
        <w:t xml:space="preserve"> 127, in press, 2020</w:t>
      </w:r>
      <w:r w:rsidRPr="009144B5">
        <w:rPr>
          <w:sz w:val="22"/>
          <w:szCs w:val="22"/>
        </w:rPr>
        <w:t>).  Action potential amplitudes, conduction velocity, [</w:t>
      </w:r>
      <w:proofErr w:type="spellStart"/>
      <w:r w:rsidRPr="009144B5">
        <w:rPr>
          <w:sz w:val="22"/>
          <w:szCs w:val="22"/>
        </w:rPr>
        <w:t>dV</w:t>
      </w:r>
      <w:proofErr w:type="spellEnd"/>
      <w:r w:rsidRPr="009144B5">
        <w:rPr>
          <w:sz w:val="22"/>
          <w:szCs w:val="22"/>
        </w:rPr>
        <w:t>/</w:t>
      </w:r>
      <w:proofErr w:type="spellStart"/>
      <w:r w:rsidRPr="009144B5">
        <w:rPr>
          <w:sz w:val="22"/>
          <w:szCs w:val="22"/>
        </w:rPr>
        <w:t>dt</w:t>
      </w:r>
      <w:proofErr w:type="spellEnd"/>
      <w:r w:rsidRPr="009144B5">
        <w:rPr>
          <w:sz w:val="22"/>
          <w:szCs w:val="22"/>
        </w:rPr>
        <w:t>]</w:t>
      </w:r>
      <w:r w:rsidRPr="0006596D">
        <w:rPr>
          <w:color w:val="000000" w:themeColor="text1"/>
          <w:sz w:val="22"/>
          <w:szCs w:val="22"/>
          <w:vertAlign w:val="subscript"/>
        </w:rPr>
        <w:t>max</w:t>
      </w:r>
      <w:r w:rsidRPr="009144B5">
        <w:rPr>
          <w:sz w:val="22"/>
          <w:szCs w:val="22"/>
        </w:rPr>
        <w:t>, safety factor (SF), and conduction safety or</w:t>
      </w:r>
      <w:bookmarkStart w:id="0" w:name="_GoBack"/>
      <w:bookmarkEnd w:id="0"/>
      <w:r w:rsidRPr="009144B5">
        <w:rPr>
          <w:sz w:val="22"/>
          <w:szCs w:val="22"/>
        </w:rPr>
        <w:t xml:space="preserve"> failure thresholds in the </w:t>
      </w:r>
      <w:r w:rsidRPr="009144B5">
        <w:rPr>
          <w:i/>
          <w:sz w:val="22"/>
          <w:szCs w:val="22"/>
        </w:rPr>
        <w:t>Fhf2</w:t>
      </w:r>
      <w:r w:rsidRPr="009144B5">
        <w:rPr>
          <w:i/>
          <w:sz w:val="22"/>
          <w:szCs w:val="22"/>
          <w:vertAlign w:val="superscript"/>
        </w:rPr>
        <w:t>WT</w:t>
      </w:r>
      <w:r w:rsidRPr="009144B5">
        <w:rPr>
          <w:sz w:val="22"/>
          <w:szCs w:val="22"/>
        </w:rPr>
        <w:t xml:space="preserve">and </w:t>
      </w:r>
      <w:r w:rsidRPr="009144B5">
        <w:rPr>
          <w:i/>
          <w:sz w:val="22"/>
          <w:szCs w:val="22"/>
        </w:rPr>
        <w:t>Fhf2</w:t>
      </w:r>
      <w:r w:rsidRPr="009144B5">
        <w:rPr>
          <w:i/>
          <w:sz w:val="22"/>
          <w:szCs w:val="22"/>
          <w:vertAlign w:val="superscript"/>
        </w:rPr>
        <w:t>KO</w:t>
      </w:r>
      <w:r w:rsidRPr="009144B5">
        <w:rPr>
          <w:sz w:val="22"/>
          <w:szCs w:val="22"/>
        </w:rPr>
        <w:t xml:space="preserve"> strands in response to variations of temperature, </w:t>
      </w:r>
      <w:proofErr w:type="spellStart"/>
      <w:r w:rsidRPr="009144B5">
        <w:rPr>
          <w:sz w:val="22"/>
          <w:szCs w:val="22"/>
        </w:rPr>
        <w:t>Gj</w:t>
      </w:r>
      <w:proofErr w:type="spellEnd"/>
      <w:r w:rsidRPr="009144B5">
        <w:rPr>
          <w:sz w:val="22"/>
          <w:szCs w:val="22"/>
        </w:rPr>
        <w:t xml:space="preserve">, </w:t>
      </w:r>
      <w:proofErr w:type="spellStart"/>
      <w:r w:rsidRPr="009144B5">
        <w:rPr>
          <w:sz w:val="22"/>
          <w:szCs w:val="22"/>
        </w:rPr>
        <w:t>gNa</w:t>
      </w:r>
      <w:r w:rsidRPr="009144B5">
        <w:rPr>
          <w:sz w:val="22"/>
          <w:szCs w:val="22"/>
          <w:vertAlign w:val="subscript"/>
        </w:rPr>
        <w:t>V</w:t>
      </w:r>
      <w:proofErr w:type="spellEnd"/>
      <w:r w:rsidRPr="009144B5">
        <w:rPr>
          <w:sz w:val="22"/>
          <w:szCs w:val="22"/>
        </w:rPr>
        <w:t xml:space="preserve">, or </w:t>
      </w:r>
      <w:proofErr w:type="spellStart"/>
      <w:r w:rsidRPr="009144B5">
        <w:rPr>
          <w:sz w:val="22"/>
          <w:szCs w:val="22"/>
        </w:rPr>
        <w:t>gCa</w:t>
      </w:r>
      <w:r w:rsidRPr="009144B5">
        <w:rPr>
          <w:sz w:val="22"/>
          <w:szCs w:val="22"/>
          <w:vertAlign w:val="subscript"/>
        </w:rPr>
        <w:t>V</w:t>
      </w:r>
      <w:proofErr w:type="spellEnd"/>
      <w:r w:rsidRPr="009144B5">
        <w:rPr>
          <w:sz w:val="22"/>
          <w:szCs w:val="22"/>
        </w:rPr>
        <w:t xml:space="preserve"> are summarized in </w:t>
      </w:r>
      <w:r>
        <w:rPr>
          <w:sz w:val="22"/>
          <w:szCs w:val="22"/>
        </w:rPr>
        <w:t>Online</w:t>
      </w:r>
      <w:r w:rsidRPr="009144B5">
        <w:rPr>
          <w:sz w:val="22"/>
          <w:szCs w:val="22"/>
        </w:rPr>
        <w:t xml:space="preserve"> Table </w:t>
      </w:r>
      <w:r>
        <w:rPr>
          <w:sz w:val="22"/>
          <w:szCs w:val="22"/>
        </w:rPr>
        <w:t>VI</w:t>
      </w:r>
      <w:r w:rsidR="009F4332">
        <w:rPr>
          <w:sz w:val="22"/>
          <w:szCs w:val="22"/>
        </w:rPr>
        <w:t xml:space="preserve"> </w:t>
      </w:r>
      <w:r w:rsidR="009F4332">
        <w:rPr>
          <w:rFonts w:ascii="Times" w:hAnsi="Times"/>
          <w:sz w:val="22"/>
          <w:szCs w:val="22"/>
        </w:rPr>
        <w:t xml:space="preserve">in Park et al., </w:t>
      </w:r>
      <w:r w:rsidR="009F4332" w:rsidRPr="004449BE">
        <w:rPr>
          <w:rFonts w:ascii="Times" w:hAnsi="Times"/>
          <w:i/>
          <w:sz w:val="22"/>
          <w:szCs w:val="22"/>
        </w:rPr>
        <w:t>Circ. Res.</w:t>
      </w:r>
      <w:r w:rsidR="009F4332">
        <w:rPr>
          <w:rFonts w:ascii="Times" w:hAnsi="Times"/>
          <w:sz w:val="22"/>
          <w:szCs w:val="22"/>
        </w:rPr>
        <w:t xml:space="preserve"> 127, in press, 2020</w:t>
      </w:r>
      <w:r w:rsidRPr="009144B5">
        <w:rPr>
          <w:sz w:val="22"/>
          <w:szCs w:val="22"/>
        </w:rPr>
        <w:t>.  SF values were calculated based upon its originally described formulation</w:t>
      </w:r>
      <w:r w:rsidR="009F4332">
        <w:rPr>
          <w:sz w:val="22"/>
          <w:szCs w:val="22"/>
        </w:rPr>
        <w:t xml:space="preserve"> (Shaw and Rudy, </w:t>
      </w:r>
      <w:r w:rsidR="009F4332" w:rsidRPr="009F4332">
        <w:rPr>
          <w:i/>
          <w:sz w:val="22"/>
          <w:szCs w:val="22"/>
        </w:rPr>
        <w:t>Circ. Res.</w:t>
      </w:r>
      <w:r w:rsidR="009F4332">
        <w:rPr>
          <w:sz w:val="22"/>
          <w:szCs w:val="22"/>
        </w:rPr>
        <w:t xml:space="preserve"> 81:727, 1997)</w:t>
      </w:r>
      <w:r w:rsidRPr="009144B5">
        <w:rPr>
          <w:sz w:val="22"/>
          <w:szCs w:val="22"/>
        </w:rPr>
        <w:t>, except that all membrane currents (sodium, calcium, potassium, capacitive) were incorporated into the calculation for determining when a cell transitioned from being predominantly a sink to a source.</w:t>
      </w:r>
    </w:p>
    <w:p w14:paraId="5CBDF49F" w14:textId="77777777" w:rsidR="005D08AD" w:rsidRPr="00F23C96" w:rsidRDefault="005D08AD" w:rsidP="005D08AD">
      <w:pPr>
        <w:jc w:val="both"/>
        <w:rPr>
          <w:rFonts w:ascii="Times" w:hAnsi="Times"/>
          <w:sz w:val="22"/>
          <w:szCs w:val="22"/>
        </w:rPr>
      </w:pPr>
    </w:p>
    <w:p w14:paraId="7E5E6CA5" w14:textId="77777777" w:rsidR="009F4332" w:rsidRPr="00897036" w:rsidRDefault="00294DA7" w:rsidP="005D08AD">
      <w:pPr>
        <w:jc w:val="both"/>
        <w:rPr>
          <w:rFonts w:ascii="Times" w:hAnsi="Times"/>
          <w:b/>
          <w:sz w:val="22"/>
          <w:szCs w:val="22"/>
        </w:rPr>
      </w:pPr>
      <w:r>
        <w:rPr>
          <w:rFonts w:ascii="Times" w:hAnsi="Times"/>
          <w:b/>
          <w:sz w:val="22"/>
          <w:szCs w:val="22"/>
        </w:rPr>
        <w:t>USE OF THE MODELS</w:t>
      </w:r>
    </w:p>
    <w:p w14:paraId="077B03EF" w14:textId="77777777" w:rsidR="009F4332" w:rsidRDefault="009F4332" w:rsidP="005D08AD">
      <w:pPr>
        <w:jc w:val="both"/>
        <w:rPr>
          <w:rFonts w:ascii="Times" w:hAnsi="Times"/>
          <w:b/>
          <w:i/>
          <w:sz w:val="22"/>
          <w:szCs w:val="22"/>
        </w:rPr>
      </w:pPr>
    </w:p>
    <w:p w14:paraId="1552A365" w14:textId="41E492B9" w:rsidR="009F4332" w:rsidRDefault="00C00600" w:rsidP="005D08AD">
      <w:pPr>
        <w:jc w:val="both"/>
        <w:rPr>
          <w:rFonts w:ascii="Times" w:hAnsi="Times"/>
          <w:sz w:val="22"/>
          <w:szCs w:val="22"/>
        </w:rPr>
      </w:pPr>
      <w:r>
        <w:rPr>
          <w:rFonts w:ascii="Times" w:hAnsi="Times"/>
          <w:sz w:val="22"/>
          <w:szCs w:val="22"/>
        </w:rPr>
        <w:t xml:space="preserve">1) </w:t>
      </w:r>
      <w:r w:rsidR="00BB1353">
        <w:rPr>
          <w:rFonts w:ascii="Times" w:hAnsi="Times"/>
          <w:sz w:val="22"/>
          <w:szCs w:val="22"/>
        </w:rPr>
        <w:t xml:space="preserve">Download the </w:t>
      </w:r>
      <w:r w:rsidR="0091256A">
        <w:rPr>
          <w:rFonts w:ascii="Times" w:hAnsi="Times"/>
          <w:sz w:val="22"/>
          <w:szCs w:val="22"/>
        </w:rPr>
        <w:t>Ventricular_GUI</w:t>
      </w:r>
      <w:r w:rsidR="00BB1353">
        <w:rPr>
          <w:rFonts w:ascii="Times" w:hAnsi="Times"/>
          <w:sz w:val="22"/>
          <w:szCs w:val="22"/>
        </w:rPr>
        <w:t>.zip file of the model.  Extract the embedded files.</w:t>
      </w:r>
    </w:p>
    <w:p w14:paraId="0EF53024" w14:textId="7E634742" w:rsidR="0091256A" w:rsidRDefault="00C00600" w:rsidP="005D08AD">
      <w:pPr>
        <w:jc w:val="both"/>
        <w:rPr>
          <w:rFonts w:ascii="Times" w:hAnsi="Times"/>
          <w:sz w:val="22"/>
          <w:szCs w:val="22"/>
        </w:rPr>
      </w:pPr>
      <w:r>
        <w:rPr>
          <w:rFonts w:ascii="Times" w:hAnsi="Times"/>
          <w:sz w:val="22"/>
          <w:szCs w:val="22"/>
        </w:rPr>
        <w:t xml:space="preserve">2) </w:t>
      </w:r>
      <w:r w:rsidR="0091256A">
        <w:rPr>
          <w:rFonts w:ascii="Times" w:hAnsi="Times"/>
          <w:sz w:val="22"/>
          <w:szCs w:val="22"/>
        </w:rPr>
        <w:t xml:space="preserve">Open NEURON.  Run the </w:t>
      </w:r>
      <w:proofErr w:type="spellStart"/>
      <w:r w:rsidR="0091256A">
        <w:rPr>
          <w:rFonts w:ascii="Times" w:hAnsi="Times"/>
          <w:sz w:val="22"/>
          <w:szCs w:val="22"/>
        </w:rPr>
        <w:t>mknrn</w:t>
      </w:r>
      <w:proofErr w:type="spellEnd"/>
      <w:r w:rsidR="0091256A">
        <w:rPr>
          <w:rFonts w:ascii="Times" w:hAnsi="Times"/>
          <w:sz w:val="22"/>
          <w:szCs w:val="22"/>
        </w:rPr>
        <w:t xml:space="preserve"> program, and use it to select the </w:t>
      </w:r>
      <w:proofErr w:type="spellStart"/>
      <w:r w:rsidR="0091256A">
        <w:rPr>
          <w:rFonts w:ascii="Times" w:hAnsi="Times"/>
          <w:sz w:val="22"/>
          <w:szCs w:val="22"/>
        </w:rPr>
        <w:t>Ventricular_GUI</w:t>
      </w:r>
      <w:proofErr w:type="spellEnd"/>
      <w:r w:rsidR="009978EF">
        <w:rPr>
          <w:rFonts w:ascii="Times" w:hAnsi="Times"/>
          <w:sz w:val="22"/>
          <w:szCs w:val="22"/>
        </w:rPr>
        <w:t xml:space="preserve"> folder and </w:t>
      </w:r>
      <w:r>
        <w:rPr>
          <w:rFonts w:ascii="Times" w:hAnsi="Times"/>
          <w:sz w:val="22"/>
          <w:szCs w:val="22"/>
        </w:rPr>
        <w:t>convert</w:t>
      </w:r>
      <w:r w:rsidR="009978EF">
        <w:rPr>
          <w:rFonts w:ascii="Times" w:hAnsi="Times"/>
          <w:sz w:val="22"/>
          <w:szCs w:val="22"/>
        </w:rPr>
        <w:t xml:space="preserve"> the .mod files</w:t>
      </w:r>
      <w:r>
        <w:rPr>
          <w:rFonts w:ascii="Times" w:hAnsi="Times"/>
          <w:sz w:val="22"/>
          <w:szCs w:val="22"/>
        </w:rPr>
        <w:t xml:space="preserve"> into compiled .o files.</w:t>
      </w:r>
    </w:p>
    <w:p w14:paraId="3ACE233A" w14:textId="6AE6FB16" w:rsidR="007254FD" w:rsidRDefault="00C00600" w:rsidP="005D08AD">
      <w:pPr>
        <w:jc w:val="both"/>
        <w:rPr>
          <w:rFonts w:ascii="Times" w:hAnsi="Times"/>
          <w:sz w:val="22"/>
          <w:szCs w:val="22"/>
        </w:rPr>
      </w:pPr>
      <w:r>
        <w:rPr>
          <w:rFonts w:ascii="Times" w:hAnsi="Times"/>
          <w:sz w:val="22"/>
          <w:szCs w:val="22"/>
        </w:rPr>
        <w:t xml:space="preserve">3) </w:t>
      </w:r>
      <w:r w:rsidR="009978EF">
        <w:rPr>
          <w:rFonts w:ascii="Times" w:hAnsi="Times"/>
          <w:sz w:val="22"/>
          <w:szCs w:val="22"/>
        </w:rPr>
        <w:t xml:space="preserve">Launch the model by double-clicking Start_GUI_3.  This will open the neuron.exe terminal and several GUI windows:  </w:t>
      </w:r>
      <w:r w:rsidR="007254FD">
        <w:rPr>
          <w:rFonts w:ascii="Times" w:hAnsi="Times"/>
          <w:sz w:val="22"/>
          <w:szCs w:val="22"/>
        </w:rPr>
        <w:t>“</w:t>
      </w:r>
      <w:r w:rsidR="009978EF">
        <w:rPr>
          <w:rFonts w:ascii="Times" w:hAnsi="Times"/>
          <w:sz w:val="22"/>
          <w:szCs w:val="22"/>
        </w:rPr>
        <w:t>Main Menu</w:t>
      </w:r>
      <w:r w:rsidR="007254FD">
        <w:rPr>
          <w:rFonts w:ascii="Times" w:hAnsi="Times"/>
          <w:sz w:val="22"/>
          <w:szCs w:val="22"/>
        </w:rPr>
        <w:t>”</w:t>
      </w:r>
      <w:r w:rsidR="009978EF">
        <w:rPr>
          <w:rFonts w:ascii="Times" w:hAnsi="Times"/>
          <w:sz w:val="22"/>
          <w:szCs w:val="22"/>
        </w:rPr>
        <w:t xml:space="preserve">, </w:t>
      </w:r>
      <w:r w:rsidR="007254FD">
        <w:rPr>
          <w:rFonts w:ascii="Times" w:hAnsi="Times"/>
          <w:sz w:val="22"/>
          <w:szCs w:val="22"/>
        </w:rPr>
        <w:t>“</w:t>
      </w:r>
      <w:r w:rsidR="009978EF">
        <w:rPr>
          <w:rFonts w:ascii="Times" w:hAnsi="Times"/>
          <w:sz w:val="22"/>
          <w:szCs w:val="22"/>
        </w:rPr>
        <w:t xml:space="preserve">Set model </w:t>
      </w:r>
      <w:proofErr w:type="spellStart"/>
      <w:r w:rsidR="009978EF">
        <w:rPr>
          <w:rFonts w:ascii="Times" w:hAnsi="Times"/>
          <w:sz w:val="22"/>
          <w:szCs w:val="22"/>
        </w:rPr>
        <w:t>paramters</w:t>
      </w:r>
      <w:proofErr w:type="spellEnd"/>
      <w:r w:rsidR="007254FD">
        <w:rPr>
          <w:rFonts w:ascii="Times" w:hAnsi="Times"/>
          <w:sz w:val="22"/>
          <w:szCs w:val="22"/>
        </w:rPr>
        <w:t>”</w:t>
      </w:r>
      <w:r w:rsidR="009978EF">
        <w:rPr>
          <w:rFonts w:ascii="Times" w:hAnsi="Times"/>
          <w:sz w:val="22"/>
          <w:szCs w:val="22"/>
        </w:rPr>
        <w:t xml:space="preserve">, and </w:t>
      </w:r>
      <w:r w:rsidR="007254FD">
        <w:rPr>
          <w:rFonts w:ascii="Times" w:hAnsi="Times"/>
          <w:sz w:val="22"/>
          <w:szCs w:val="22"/>
        </w:rPr>
        <w:t>“</w:t>
      </w:r>
      <w:r w:rsidR="009978EF">
        <w:rPr>
          <w:rFonts w:ascii="Times" w:hAnsi="Times"/>
          <w:sz w:val="22"/>
          <w:szCs w:val="22"/>
        </w:rPr>
        <w:t xml:space="preserve">Set </w:t>
      </w:r>
      <w:proofErr w:type="spellStart"/>
      <w:r w:rsidR="009978EF">
        <w:rPr>
          <w:rFonts w:ascii="Times" w:hAnsi="Times"/>
          <w:sz w:val="22"/>
          <w:szCs w:val="22"/>
        </w:rPr>
        <w:t>Sim</w:t>
      </w:r>
      <w:proofErr w:type="spellEnd"/>
      <w:r w:rsidR="009978EF">
        <w:rPr>
          <w:rFonts w:ascii="Times" w:hAnsi="Times"/>
          <w:sz w:val="22"/>
          <w:szCs w:val="22"/>
        </w:rPr>
        <w:t xml:space="preserve"> Structure</w:t>
      </w:r>
      <w:r w:rsidR="007254FD">
        <w:rPr>
          <w:rFonts w:ascii="Times" w:hAnsi="Times"/>
          <w:sz w:val="22"/>
          <w:szCs w:val="22"/>
        </w:rPr>
        <w:t>”</w:t>
      </w:r>
      <w:r w:rsidR="009978EF">
        <w:rPr>
          <w:rFonts w:ascii="Times" w:hAnsi="Times"/>
          <w:sz w:val="22"/>
          <w:szCs w:val="22"/>
        </w:rPr>
        <w:t>.</w:t>
      </w:r>
    </w:p>
    <w:p w14:paraId="1CD07D96" w14:textId="77777777" w:rsidR="007254FD" w:rsidRDefault="007254FD" w:rsidP="005D08AD">
      <w:pPr>
        <w:jc w:val="both"/>
        <w:rPr>
          <w:rFonts w:ascii="Times" w:hAnsi="Times"/>
          <w:sz w:val="22"/>
          <w:szCs w:val="22"/>
        </w:rPr>
      </w:pPr>
    </w:p>
    <w:p w14:paraId="032010DF" w14:textId="0AA91031" w:rsidR="002919C4" w:rsidRDefault="007254FD" w:rsidP="005D08AD">
      <w:pPr>
        <w:jc w:val="both"/>
        <w:rPr>
          <w:rFonts w:ascii="Times" w:hAnsi="Times"/>
          <w:color w:val="000000" w:themeColor="text1"/>
          <w:sz w:val="22"/>
          <w:szCs w:val="22"/>
        </w:rPr>
      </w:pPr>
      <w:r>
        <w:rPr>
          <w:rFonts w:ascii="Times" w:hAnsi="Times"/>
          <w:sz w:val="22"/>
          <w:szCs w:val="22"/>
        </w:rPr>
        <w:t xml:space="preserve">The “Set </w:t>
      </w:r>
      <w:proofErr w:type="spellStart"/>
      <w:r>
        <w:rPr>
          <w:rFonts w:ascii="Times" w:hAnsi="Times"/>
          <w:sz w:val="22"/>
          <w:szCs w:val="22"/>
        </w:rPr>
        <w:t>Sim</w:t>
      </w:r>
      <w:proofErr w:type="spellEnd"/>
      <w:r>
        <w:rPr>
          <w:rFonts w:ascii="Times" w:hAnsi="Times"/>
          <w:sz w:val="22"/>
          <w:szCs w:val="22"/>
        </w:rPr>
        <w:t xml:space="preserve"> Structure” window </w:t>
      </w:r>
      <w:r w:rsidR="005D08AD" w:rsidRPr="00F23C96">
        <w:rPr>
          <w:rFonts w:ascii="Times" w:hAnsi="Times"/>
          <w:sz w:val="22"/>
          <w:szCs w:val="22"/>
        </w:rPr>
        <w:t xml:space="preserve">allows for the selection of the </w:t>
      </w:r>
      <w:r w:rsidR="005D08AD" w:rsidRPr="00F23C96">
        <w:rPr>
          <w:rFonts w:ascii="Times" w:hAnsi="Times"/>
          <w:i/>
          <w:color w:val="000000" w:themeColor="text1"/>
          <w:sz w:val="22"/>
          <w:szCs w:val="22"/>
        </w:rPr>
        <w:t>Fhf2</w:t>
      </w:r>
      <w:r w:rsidR="005D08AD" w:rsidRPr="00F23C96">
        <w:rPr>
          <w:rFonts w:ascii="Times" w:hAnsi="Times"/>
          <w:i/>
          <w:color w:val="000000" w:themeColor="text1"/>
          <w:sz w:val="22"/>
          <w:szCs w:val="22"/>
          <w:vertAlign w:val="superscript"/>
        </w:rPr>
        <w:t>WT</w:t>
      </w:r>
      <w:r w:rsidR="005D08AD" w:rsidRPr="00F23C96">
        <w:rPr>
          <w:rFonts w:ascii="Times" w:hAnsi="Times"/>
          <w:i/>
          <w:color w:val="000000" w:themeColor="text1"/>
          <w:sz w:val="22"/>
          <w:szCs w:val="22"/>
        </w:rPr>
        <w:t xml:space="preserve"> </w:t>
      </w:r>
      <w:r w:rsidR="005D08AD" w:rsidRPr="00F23C96">
        <w:rPr>
          <w:rFonts w:ascii="Times" w:hAnsi="Times"/>
          <w:color w:val="000000" w:themeColor="text1"/>
          <w:sz w:val="22"/>
          <w:szCs w:val="22"/>
        </w:rPr>
        <w:t xml:space="preserve">or </w:t>
      </w:r>
      <w:r w:rsidR="005D08AD" w:rsidRPr="00F23C96">
        <w:rPr>
          <w:rFonts w:ascii="Times" w:hAnsi="Times"/>
          <w:i/>
          <w:color w:val="000000" w:themeColor="text1"/>
          <w:sz w:val="22"/>
          <w:szCs w:val="22"/>
        </w:rPr>
        <w:t>Fhf2</w:t>
      </w:r>
      <w:r w:rsidR="005D08AD" w:rsidRPr="00F23C96">
        <w:rPr>
          <w:rFonts w:ascii="Times" w:hAnsi="Times"/>
          <w:i/>
          <w:color w:val="000000" w:themeColor="text1"/>
          <w:sz w:val="22"/>
          <w:szCs w:val="22"/>
          <w:vertAlign w:val="superscript"/>
        </w:rPr>
        <w:t>KO</w:t>
      </w:r>
      <w:r w:rsidR="005D08AD" w:rsidRPr="00F23C96">
        <w:rPr>
          <w:rFonts w:ascii="Times" w:hAnsi="Times"/>
          <w:i/>
          <w:color w:val="000000" w:themeColor="text1"/>
          <w:sz w:val="22"/>
          <w:szCs w:val="22"/>
        </w:rPr>
        <w:t xml:space="preserve"> </w:t>
      </w:r>
      <w:r w:rsidR="005D08AD" w:rsidRPr="00F23C96">
        <w:rPr>
          <w:rFonts w:ascii="Times" w:hAnsi="Times"/>
          <w:color w:val="000000" w:themeColor="text1"/>
          <w:sz w:val="22"/>
          <w:szCs w:val="22"/>
        </w:rPr>
        <w:t>cardiomyocyte models, the temperature (37</w:t>
      </w:r>
      <w:r w:rsidR="005D08AD" w:rsidRPr="00F23C96">
        <w:rPr>
          <w:rFonts w:ascii="Times" w:hAnsi="Times"/>
          <w:color w:val="000000" w:themeColor="text1"/>
          <w:sz w:val="22"/>
          <w:szCs w:val="22"/>
          <w:vertAlign w:val="superscript"/>
        </w:rPr>
        <w:t>o</w:t>
      </w:r>
      <w:r w:rsidR="005D08AD" w:rsidRPr="00F23C96">
        <w:rPr>
          <w:rFonts w:ascii="Times" w:hAnsi="Times"/>
          <w:color w:val="000000" w:themeColor="text1"/>
          <w:sz w:val="22"/>
          <w:szCs w:val="22"/>
        </w:rPr>
        <w:t xml:space="preserve">C default), the number of </w:t>
      </w:r>
      <w:proofErr w:type="spellStart"/>
      <w:r w:rsidR="005D08AD" w:rsidRPr="00F23C96">
        <w:rPr>
          <w:rFonts w:ascii="Times" w:hAnsi="Times"/>
          <w:color w:val="000000" w:themeColor="text1"/>
          <w:sz w:val="22"/>
          <w:szCs w:val="22"/>
        </w:rPr>
        <w:t>myocytes</w:t>
      </w:r>
      <w:proofErr w:type="spellEnd"/>
      <w:r w:rsidR="005D08AD" w:rsidRPr="00F23C96">
        <w:rPr>
          <w:rFonts w:ascii="Times" w:hAnsi="Times"/>
          <w:color w:val="000000" w:themeColor="text1"/>
          <w:sz w:val="22"/>
          <w:szCs w:val="22"/>
        </w:rPr>
        <w:t xml:space="preserve"> in the strand (default 111), and the gap </w:t>
      </w:r>
      <w:proofErr w:type="spellStart"/>
      <w:r w:rsidR="005D08AD" w:rsidRPr="00F23C96">
        <w:rPr>
          <w:rFonts w:ascii="Times" w:hAnsi="Times"/>
          <w:color w:val="000000" w:themeColor="text1"/>
          <w:sz w:val="22"/>
          <w:szCs w:val="22"/>
        </w:rPr>
        <w:t>junctional</w:t>
      </w:r>
      <w:proofErr w:type="spellEnd"/>
      <w:r w:rsidR="005D08AD" w:rsidRPr="00F23C96">
        <w:rPr>
          <w:rFonts w:ascii="Times" w:hAnsi="Times"/>
          <w:color w:val="000000" w:themeColor="text1"/>
          <w:sz w:val="22"/>
          <w:szCs w:val="22"/>
        </w:rPr>
        <w:t xml:space="preserve"> conductance between cells along the strand (default 772,800 </w:t>
      </w:r>
      <w:proofErr w:type="spellStart"/>
      <w:r w:rsidR="005D08AD" w:rsidRPr="00F23C96">
        <w:rPr>
          <w:rFonts w:ascii="Times" w:hAnsi="Times"/>
          <w:color w:val="000000" w:themeColor="text1"/>
          <w:sz w:val="22"/>
          <w:szCs w:val="22"/>
        </w:rPr>
        <w:t>pS</w:t>
      </w:r>
      <w:proofErr w:type="spellEnd"/>
      <w:r w:rsidR="005D08AD" w:rsidRPr="00F23C96">
        <w:rPr>
          <w:rFonts w:ascii="Times" w:hAnsi="Times"/>
          <w:color w:val="000000" w:themeColor="text1"/>
          <w:sz w:val="22"/>
          <w:szCs w:val="22"/>
        </w:rPr>
        <w:t xml:space="preserve">).  Toggling between the WT and KO models </w:t>
      </w:r>
      <w:r>
        <w:rPr>
          <w:rFonts w:ascii="Times" w:hAnsi="Times"/>
          <w:color w:val="000000" w:themeColor="text1"/>
          <w:sz w:val="22"/>
          <w:szCs w:val="22"/>
        </w:rPr>
        <w:t xml:space="preserve">using the  “Activate KO Mutation” button </w:t>
      </w:r>
      <w:r w:rsidR="005D08AD" w:rsidRPr="00F23C96">
        <w:rPr>
          <w:rFonts w:ascii="Times" w:hAnsi="Times"/>
          <w:color w:val="000000" w:themeColor="text1"/>
          <w:sz w:val="22"/>
          <w:szCs w:val="22"/>
        </w:rPr>
        <w:t xml:space="preserve">alters the conductance densities for the </w:t>
      </w:r>
      <w:proofErr w:type="spellStart"/>
      <w:r w:rsidR="005D08AD" w:rsidRPr="00F23C96">
        <w:rPr>
          <w:rFonts w:ascii="Times" w:hAnsi="Times"/>
          <w:color w:val="000000" w:themeColor="text1"/>
          <w:sz w:val="22"/>
          <w:szCs w:val="22"/>
        </w:rPr>
        <w:t>Nav_withF</w:t>
      </w:r>
      <w:proofErr w:type="spellEnd"/>
      <w:r w:rsidR="005D08AD" w:rsidRPr="00F23C96">
        <w:rPr>
          <w:rFonts w:ascii="Times" w:hAnsi="Times"/>
          <w:color w:val="000000" w:themeColor="text1"/>
          <w:sz w:val="22"/>
          <w:szCs w:val="22"/>
        </w:rPr>
        <w:t xml:space="preserve"> and </w:t>
      </w:r>
      <w:proofErr w:type="spellStart"/>
      <w:r w:rsidR="005D08AD" w:rsidRPr="00F23C96">
        <w:rPr>
          <w:rFonts w:ascii="Times" w:hAnsi="Times"/>
          <w:color w:val="000000" w:themeColor="text1"/>
          <w:sz w:val="22"/>
          <w:szCs w:val="22"/>
        </w:rPr>
        <w:t>Nav_noF</w:t>
      </w:r>
      <w:proofErr w:type="spellEnd"/>
      <w:r w:rsidR="005D08AD" w:rsidRPr="00F23C96">
        <w:rPr>
          <w:rFonts w:ascii="Times" w:hAnsi="Times"/>
          <w:color w:val="000000" w:themeColor="text1"/>
          <w:sz w:val="22"/>
          <w:szCs w:val="22"/>
        </w:rPr>
        <w:t xml:space="preserve"> sodium channel models, and these densities are seen in the “Set Model Parameters” window.  The selected strand model can be launched from the but</w:t>
      </w:r>
      <w:r w:rsidR="00BC44D0">
        <w:rPr>
          <w:rFonts w:ascii="Times" w:hAnsi="Times"/>
          <w:color w:val="000000" w:themeColor="text1"/>
          <w:sz w:val="22"/>
          <w:szCs w:val="22"/>
        </w:rPr>
        <w:t>ton “Linear Propagation Along Strand</w:t>
      </w:r>
      <w:r w:rsidR="005D08AD" w:rsidRPr="00F23C96">
        <w:rPr>
          <w:rFonts w:ascii="Times" w:hAnsi="Times"/>
          <w:color w:val="000000" w:themeColor="text1"/>
          <w:sz w:val="22"/>
          <w:szCs w:val="22"/>
        </w:rPr>
        <w:t>”, which generates additional windows, including stimulus electrodes positioned w</w:t>
      </w:r>
      <w:r>
        <w:rPr>
          <w:rFonts w:ascii="Times" w:hAnsi="Times"/>
          <w:color w:val="000000" w:themeColor="text1"/>
          <w:sz w:val="22"/>
          <w:szCs w:val="22"/>
        </w:rPr>
        <w:t xml:space="preserve">ithin the first cell </w:t>
      </w:r>
      <w:proofErr w:type="spellStart"/>
      <w:proofErr w:type="gramStart"/>
      <w:r>
        <w:rPr>
          <w:rFonts w:ascii="Times" w:hAnsi="Times"/>
          <w:color w:val="000000" w:themeColor="text1"/>
          <w:sz w:val="22"/>
          <w:szCs w:val="22"/>
        </w:rPr>
        <w:t>myocy</w:t>
      </w:r>
      <w:r w:rsidR="005D08AD" w:rsidRPr="00F23C96">
        <w:rPr>
          <w:rFonts w:ascii="Times" w:hAnsi="Times"/>
          <w:color w:val="000000" w:themeColor="text1"/>
          <w:sz w:val="22"/>
          <w:szCs w:val="22"/>
        </w:rPr>
        <w:t>te.o</w:t>
      </w:r>
      <w:proofErr w:type="spellEnd"/>
      <w:r w:rsidR="005D08AD" w:rsidRPr="00F23C96">
        <w:rPr>
          <w:rFonts w:ascii="Times" w:hAnsi="Times"/>
          <w:color w:val="000000" w:themeColor="text1"/>
          <w:sz w:val="22"/>
          <w:szCs w:val="22"/>
        </w:rPr>
        <w:t>[</w:t>
      </w:r>
      <w:proofErr w:type="gramEnd"/>
      <w:r w:rsidR="005D08AD" w:rsidRPr="00F23C96">
        <w:rPr>
          <w:rFonts w:ascii="Times" w:hAnsi="Times"/>
          <w:color w:val="000000" w:themeColor="text1"/>
          <w:sz w:val="22"/>
          <w:szCs w:val="22"/>
        </w:rPr>
        <w:t>0] preset to generate</w:t>
      </w:r>
      <w:r>
        <w:rPr>
          <w:rFonts w:ascii="Times" w:hAnsi="Times"/>
          <w:color w:val="000000" w:themeColor="text1"/>
          <w:sz w:val="22"/>
          <w:szCs w:val="22"/>
        </w:rPr>
        <w:t xml:space="preserve"> 0.5 millisecond pulses of current</w:t>
      </w:r>
      <w:r w:rsidR="005D08AD" w:rsidRPr="00F23C96">
        <w:rPr>
          <w:rFonts w:ascii="Times" w:hAnsi="Times"/>
          <w:color w:val="000000" w:themeColor="text1"/>
          <w:sz w:val="22"/>
          <w:szCs w:val="22"/>
        </w:rPr>
        <w:t xml:space="preserve"> at 100 </w:t>
      </w:r>
      <w:proofErr w:type="spellStart"/>
      <w:r w:rsidR="005D08AD" w:rsidRPr="00F23C96">
        <w:rPr>
          <w:rFonts w:ascii="Times" w:hAnsi="Times"/>
          <w:color w:val="000000" w:themeColor="text1"/>
          <w:sz w:val="22"/>
          <w:szCs w:val="22"/>
        </w:rPr>
        <w:t>msec</w:t>
      </w:r>
      <w:proofErr w:type="spellEnd"/>
      <w:r w:rsidR="005D08AD" w:rsidRPr="00F23C96">
        <w:rPr>
          <w:rFonts w:ascii="Times" w:hAnsi="Times"/>
          <w:color w:val="000000" w:themeColor="text1"/>
          <w:sz w:val="22"/>
          <w:szCs w:val="22"/>
        </w:rPr>
        <w:t xml:space="preserve"> and 200 </w:t>
      </w:r>
      <w:proofErr w:type="spellStart"/>
      <w:r w:rsidR="005D08AD" w:rsidRPr="00F23C96">
        <w:rPr>
          <w:rFonts w:ascii="Times" w:hAnsi="Times"/>
          <w:color w:val="000000" w:themeColor="text1"/>
          <w:sz w:val="22"/>
          <w:szCs w:val="22"/>
        </w:rPr>
        <w:t>msec</w:t>
      </w:r>
      <w:proofErr w:type="spellEnd"/>
      <w:r w:rsidR="005D08AD" w:rsidRPr="00F23C96">
        <w:rPr>
          <w:rFonts w:ascii="Times" w:hAnsi="Times"/>
          <w:color w:val="000000" w:themeColor="text1"/>
          <w:sz w:val="22"/>
          <w:szCs w:val="22"/>
        </w:rPr>
        <w:t xml:space="preserve"> after simulation initiation.  The “Propagation Protocol” window allows selection of voltage vs. time, sodium current vs. time, and sodium channel states vs. time, and the simulation is initiated from the Run button</w:t>
      </w:r>
      <w:r w:rsidR="002919C4">
        <w:rPr>
          <w:rFonts w:ascii="Times" w:hAnsi="Times"/>
          <w:color w:val="000000" w:themeColor="text1"/>
          <w:sz w:val="22"/>
          <w:szCs w:val="22"/>
        </w:rPr>
        <w:t>.</w:t>
      </w:r>
    </w:p>
    <w:p w14:paraId="70B27E6D" w14:textId="77777777" w:rsidR="002919C4" w:rsidRDefault="002919C4" w:rsidP="005D08AD">
      <w:pPr>
        <w:jc w:val="both"/>
        <w:rPr>
          <w:rFonts w:ascii="Times" w:hAnsi="Times"/>
          <w:color w:val="000000" w:themeColor="text1"/>
          <w:sz w:val="22"/>
          <w:szCs w:val="22"/>
        </w:rPr>
      </w:pPr>
    </w:p>
    <w:p w14:paraId="12DECD31" w14:textId="402A4B9E" w:rsidR="002919C4" w:rsidRPr="002919C4" w:rsidRDefault="002919C4" w:rsidP="005D08AD">
      <w:pPr>
        <w:jc w:val="both"/>
        <w:rPr>
          <w:rFonts w:ascii="Times" w:hAnsi="Times"/>
          <w:sz w:val="22"/>
          <w:szCs w:val="22"/>
        </w:rPr>
      </w:pPr>
      <w:r>
        <w:rPr>
          <w:rFonts w:ascii="Times" w:hAnsi="Times"/>
          <w:color w:val="000000" w:themeColor="text1"/>
          <w:sz w:val="22"/>
          <w:szCs w:val="22"/>
        </w:rPr>
        <w:t xml:space="preserve">The “Set </w:t>
      </w:r>
      <w:proofErr w:type="spellStart"/>
      <w:r>
        <w:rPr>
          <w:rFonts w:ascii="Times" w:hAnsi="Times"/>
          <w:color w:val="000000" w:themeColor="text1"/>
          <w:sz w:val="22"/>
          <w:szCs w:val="22"/>
        </w:rPr>
        <w:t>Sim</w:t>
      </w:r>
      <w:proofErr w:type="spellEnd"/>
      <w:r>
        <w:rPr>
          <w:rFonts w:ascii="Times" w:hAnsi="Times"/>
          <w:color w:val="000000" w:themeColor="text1"/>
          <w:sz w:val="22"/>
          <w:szCs w:val="22"/>
        </w:rPr>
        <w:t xml:space="preserve"> Structure” window has other buttons as well.  </w:t>
      </w:r>
      <w:r w:rsidRPr="0006596D">
        <w:rPr>
          <w:rFonts w:ascii="Times" w:hAnsi="Times"/>
          <w:color w:val="000000" w:themeColor="text1"/>
          <w:sz w:val="22"/>
          <w:szCs w:val="22"/>
        </w:rPr>
        <w:t xml:space="preserve">For user convenience, other buttons in the “Set </w:t>
      </w:r>
      <w:proofErr w:type="spellStart"/>
      <w:r w:rsidRPr="0006596D">
        <w:rPr>
          <w:rFonts w:ascii="Times" w:hAnsi="Times"/>
          <w:color w:val="000000" w:themeColor="text1"/>
          <w:sz w:val="22"/>
          <w:szCs w:val="22"/>
        </w:rPr>
        <w:t>Sim</w:t>
      </w:r>
      <w:proofErr w:type="spellEnd"/>
      <w:r w:rsidRPr="0006596D">
        <w:rPr>
          <w:rFonts w:ascii="Times" w:hAnsi="Times"/>
          <w:color w:val="000000" w:themeColor="text1"/>
          <w:sz w:val="22"/>
          <w:szCs w:val="22"/>
        </w:rPr>
        <w:t xml:space="preserve"> Structure” window launch action potential propagation simulations present in Figures 4B, 4C, 5A, 5B, 5F, 5G, 6A, 6B, 6D, or </w:t>
      </w:r>
      <w:r>
        <w:rPr>
          <w:rFonts w:ascii="Times" w:hAnsi="Times"/>
          <w:color w:val="000000" w:themeColor="text1"/>
          <w:sz w:val="22"/>
          <w:szCs w:val="22"/>
        </w:rPr>
        <w:t xml:space="preserve">6E from </w:t>
      </w:r>
      <w:r>
        <w:rPr>
          <w:rFonts w:ascii="Times" w:hAnsi="Times"/>
          <w:sz w:val="22"/>
          <w:szCs w:val="22"/>
        </w:rPr>
        <w:t xml:space="preserve">Park et al., </w:t>
      </w:r>
      <w:r w:rsidRPr="004449BE">
        <w:rPr>
          <w:rFonts w:ascii="Times" w:hAnsi="Times"/>
          <w:i/>
          <w:sz w:val="22"/>
          <w:szCs w:val="22"/>
        </w:rPr>
        <w:t>Circ. Res.</w:t>
      </w:r>
      <w:r>
        <w:rPr>
          <w:rFonts w:ascii="Times" w:hAnsi="Times"/>
          <w:sz w:val="22"/>
          <w:szCs w:val="22"/>
        </w:rPr>
        <w:t xml:space="preserve"> 127, in press, 2020.  These Figure Panel buttons each open a figure panel window and a voltage vs. time graph, and the simulation can be initiated from the Run button within the figure panel window.  </w:t>
      </w:r>
      <w:r w:rsidRPr="002919C4">
        <w:rPr>
          <w:rFonts w:ascii="Times" w:hAnsi="Times"/>
          <w:i/>
          <w:sz w:val="22"/>
          <w:szCs w:val="22"/>
        </w:rPr>
        <w:t xml:space="preserve">It is highly recommended that when wishing to open different configuration buttons from the </w:t>
      </w:r>
      <w:r w:rsidRPr="002919C4">
        <w:rPr>
          <w:rFonts w:ascii="Times" w:hAnsi="Times"/>
          <w:i/>
          <w:color w:val="000000" w:themeColor="text1"/>
          <w:sz w:val="22"/>
          <w:szCs w:val="22"/>
        </w:rPr>
        <w:t xml:space="preserve">“Set </w:t>
      </w:r>
      <w:proofErr w:type="spellStart"/>
      <w:r w:rsidRPr="002919C4">
        <w:rPr>
          <w:rFonts w:ascii="Times" w:hAnsi="Times"/>
          <w:i/>
          <w:color w:val="000000" w:themeColor="text1"/>
          <w:sz w:val="22"/>
          <w:szCs w:val="22"/>
        </w:rPr>
        <w:t>Sim</w:t>
      </w:r>
      <w:proofErr w:type="spellEnd"/>
      <w:r w:rsidRPr="002919C4">
        <w:rPr>
          <w:rFonts w:ascii="Times" w:hAnsi="Times"/>
          <w:i/>
          <w:color w:val="000000" w:themeColor="text1"/>
          <w:sz w:val="22"/>
          <w:szCs w:val="22"/>
        </w:rPr>
        <w:t xml:space="preserve"> Structure” window, the model should be fully closed by closing the NEURON terminal window, and then </w:t>
      </w:r>
      <w:proofErr w:type="spellStart"/>
      <w:r w:rsidRPr="002919C4">
        <w:rPr>
          <w:rFonts w:ascii="Times" w:hAnsi="Times"/>
          <w:i/>
          <w:color w:val="000000" w:themeColor="text1"/>
          <w:sz w:val="22"/>
          <w:szCs w:val="22"/>
        </w:rPr>
        <w:t>relaunching</w:t>
      </w:r>
      <w:proofErr w:type="spellEnd"/>
      <w:r w:rsidRPr="002919C4">
        <w:rPr>
          <w:rFonts w:ascii="Times" w:hAnsi="Times"/>
          <w:i/>
          <w:color w:val="000000" w:themeColor="text1"/>
          <w:sz w:val="22"/>
          <w:szCs w:val="22"/>
        </w:rPr>
        <w:t xml:space="preserve"> the model from Start_GUI_3.</w:t>
      </w:r>
      <w:r>
        <w:rPr>
          <w:rFonts w:ascii="Times" w:hAnsi="Times"/>
          <w:sz w:val="22"/>
          <w:szCs w:val="22"/>
        </w:rPr>
        <w:t xml:space="preserve">  </w:t>
      </w:r>
    </w:p>
    <w:p w14:paraId="593BEF69" w14:textId="77777777" w:rsidR="005D08AD" w:rsidRPr="00F23C96" w:rsidRDefault="005D08AD" w:rsidP="005D08AD">
      <w:pPr>
        <w:jc w:val="both"/>
        <w:rPr>
          <w:rFonts w:ascii="Times" w:hAnsi="Times"/>
          <w:color w:val="000000" w:themeColor="text1"/>
          <w:sz w:val="22"/>
          <w:szCs w:val="22"/>
        </w:rPr>
      </w:pPr>
    </w:p>
    <w:p w14:paraId="6B5C812F" w14:textId="31A3D1A1" w:rsidR="005D08AD" w:rsidRPr="00F23C96" w:rsidRDefault="005D08AD" w:rsidP="005D08AD">
      <w:pPr>
        <w:jc w:val="both"/>
        <w:rPr>
          <w:rFonts w:ascii="Times" w:hAnsi="Times"/>
          <w:color w:val="000000" w:themeColor="text1"/>
          <w:sz w:val="22"/>
          <w:szCs w:val="22"/>
        </w:rPr>
      </w:pPr>
      <w:r w:rsidRPr="00F23C96">
        <w:rPr>
          <w:rFonts w:ascii="Times" w:hAnsi="Times"/>
          <w:color w:val="000000" w:themeColor="text1"/>
          <w:sz w:val="22"/>
          <w:szCs w:val="22"/>
        </w:rPr>
        <w:t>In order to facilitate sodium current voltage clamp protocols, the “</w:t>
      </w:r>
      <w:r w:rsidRPr="00F23C96">
        <w:rPr>
          <w:rFonts w:ascii="Times" w:hAnsi="Times"/>
          <w:sz w:val="22"/>
          <w:szCs w:val="22"/>
        </w:rPr>
        <w:t xml:space="preserve">Set </w:t>
      </w:r>
      <w:proofErr w:type="spellStart"/>
      <w:r w:rsidRPr="00F23C96">
        <w:rPr>
          <w:rFonts w:ascii="Times" w:hAnsi="Times"/>
          <w:sz w:val="22"/>
          <w:szCs w:val="22"/>
        </w:rPr>
        <w:t>Sim</w:t>
      </w:r>
      <w:proofErr w:type="spellEnd"/>
      <w:r w:rsidRPr="00F23C96">
        <w:rPr>
          <w:rFonts w:ascii="Times" w:hAnsi="Times"/>
          <w:sz w:val="22"/>
          <w:szCs w:val="22"/>
        </w:rPr>
        <w:t xml:space="preserve"> Structure</w:t>
      </w:r>
      <w:r w:rsidRPr="00F23C96">
        <w:rPr>
          <w:rFonts w:ascii="Times" w:hAnsi="Times"/>
          <w:color w:val="000000" w:themeColor="text1"/>
          <w:sz w:val="22"/>
          <w:szCs w:val="22"/>
        </w:rPr>
        <w:t xml:space="preserve">” window also has buttons to select for protocols to assay </w:t>
      </w:r>
      <w:proofErr w:type="spellStart"/>
      <w:r w:rsidRPr="00F23C96">
        <w:rPr>
          <w:rFonts w:ascii="Times" w:hAnsi="Times"/>
          <w:color w:val="000000" w:themeColor="text1"/>
          <w:sz w:val="22"/>
          <w:szCs w:val="22"/>
        </w:rPr>
        <w:t>Na</w:t>
      </w:r>
      <w:r w:rsidRPr="00F23C96">
        <w:rPr>
          <w:rFonts w:ascii="Times" w:hAnsi="Times"/>
          <w:color w:val="000000" w:themeColor="text1"/>
          <w:sz w:val="22"/>
          <w:szCs w:val="22"/>
          <w:vertAlign w:val="subscript"/>
        </w:rPr>
        <w:t>v</w:t>
      </w:r>
      <w:proofErr w:type="spellEnd"/>
      <w:r w:rsidRPr="00F23C96">
        <w:rPr>
          <w:rFonts w:ascii="Times" w:hAnsi="Times"/>
          <w:color w:val="000000" w:themeColor="text1"/>
          <w:sz w:val="22"/>
          <w:szCs w:val="22"/>
        </w:rPr>
        <w:t xml:space="preserve"> voltage dependence of activation, voltage dependence of steady-state inactivation, and sodium currents in response to variable-rate voltage ramps.  The launch of any of these protocols creates a single cardiomyocyte with the selected genotype and temperature parameters, along with a protocol control window</w:t>
      </w:r>
      <w:r w:rsidR="002919C4">
        <w:rPr>
          <w:rFonts w:ascii="Times" w:hAnsi="Times"/>
          <w:color w:val="000000" w:themeColor="text1"/>
          <w:sz w:val="22"/>
          <w:szCs w:val="22"/>
        </w:rPr>
        <w:t>, from which the simulation is initiated with the Run button</w:t>
      </w:r>
      <w:r w:rsidRPr="00F23C96">
        <w:rPr>
          <w:rFonts w:ascii="Times" w:hAnsi="Times"/>
          <w:color w:val="000000" w:themeColor="text1"/>
          <w:sz w:val="22"/>
          <w:szCs w:val="22"/>
        </w:rPr>
        <w:t>.</w:t>
      </w:r>
    </w:p>
    <w:p w14:paraId="56D4D372" w14:textId="77777777" w:rsidR="005D08AD" w:rsidRPr="00F23C96" w:rsidRDefault="005D08AD" w:rsidP="005D08AD">
      <w:pPr>
        <w:jc w:val="both"/>
        <w:rPr>
          <w:rFonts w:ascii="Times" w:hAnsi="Times"/>
          <w:color w:val="000000" w:themeColor="text1"/>
          <w:sz w:val="22"/>
          <w:szCs w:val="22"/>
        </w:rPr>
      </w:pPr>
    </w:p>
    <w:p w14:paraId="3DC0A17E" w14:textId="63119CF6" w:rsidR="005D08AD" w:rsidRPr="00F23C96" w:rsidRDefault="005D08AD" w:rsidP="005D08AD">
      <w:pPr>
        <w:jc w:val="both"/>
        <w:rPr>
          <w:rFonts w:ascii="Times" w:hAnsi="Times"/>
          <w:color w:val="000000" w:themeColor="text1"/>
          <w:sz w:val="22"/>
          <w:szCs w:val="22"/>
        </w:rPr>
      </w:pPr>
      <w:r w:rsidRPr="00F23C96">
        <w:rPr>
          <w:rFonts w:ascii="Times" w:hAnsi="Times"/>
          <w:color w:val="000000" w:themeColor="text1"/>
          <w:sz w:val="22"/>
          <w:szCs w:val="22"/>
        </w:rPr>
        <w:t xml:space="preserve">The densities of all ionic </w:t>
      </w:r>
      <w:proofErr w:type="spellStart"/>
      <w:r w:rsidRPr="00F23C96">
        <w:rPr>
          <w:rFonts w:ascii="Times" w:hAnsi="Times"/>
          <w:color w:val="000000" w:themeColor="text1"/>
          <w:sz w:val="22"/>
          <w:szCs w:val="22"/>
        </w:rPr>
        <w:t>conductances</w:t>
      </w:r>
      <w:proofErr w:type="spellEnd"/>
      <w:r w:rsidRPr="00F23C96">
        <w:rPr>
          <w:rFonts w:ascii="Times" w:hAnsi="Times"/>
          <w:color w:val="000000" w:themeColor="text1"/>
          <w:sz w:val="22"/>
          <w:szCs w:val="22"/>
        </w:rPr>
        <w:t xml:space="preserve"> can be changed equivalently in all cells of the strand using the </w:t>
      </w:r>
      <w:r w:rsidR="00AC4B17">
        <w:rPr>
          <w:rFonts w:ascii="Times" w:hAnsi="Times"/>
          <w:color w:val="000000" w:themeColor="text1"/>
          <w:sz w:val="22"/>
          <w:szCs w:val="22"/>
        </w:rPr>
        <w:t>“</w:t>
      </w:r>
      <w:r w:rsidRPr="00F23C96">
        <w:rPr>
          <w:rFonts w:ascii="Times" w:hAnsi="Times"/>
          <w:color w:val="000000" w:themeColor="text1"/>
          <w:sz w:val="22"/>
          <w:szCs w:val="22"/>
        </w:rPr>
        <w:t>Set Model Parameters</w:t>
      </w:r>
      <w:r w:rsidR="00AC4B17">
        <w:rPr>
          <w:rFonts w:ascii="Times" w:hAnsi="Times"/>
          <w:color w:val="000000" w:themeColor="text1"/>
          <w:sz w:val="22"/>
          <w:szCs w:val="22"/>
        </w:rPr>
        <w:t>”</w:t>
      </w:r>
      <w:r w:rsidRPr="00F23C96">
        <w:rPr>
          <w:rFonts w:ascii="Times" w:hAnsi="Times"/>
          <w:color w:val="000000" w:themeColor="text1"/>
          <w:sz w:val="22"/>
          <w:szCs w:val="22"/>
        </w:rPr>
        <w:t xml:space="preserve"> window.  This window can also be used to modify kinetic parameters for the sodium channel models.  Changes to parameters of ionic and </w:t>
      </w:r>
      <w:proofErr w:type="spellStart"/>
      <w:r w:rsidRPr="00F23C96">
        <w:rPr>
          <w:rFonts w:ascii="Times" w:hAnsi="Times"/>
          <w:color w:val="000000" w:themeColor="text1"/>
          <w:sz w:val="22"/>
          <w:szCs w:val="22"/>
        </w:rPr>
        <w:t>junctional</w:t>
      </w:r>
      <w:proofErr w:type="spellEnd"/>
      <w:r w:rsidRPr="00F23C96">
        <w:rPr>
          <w:rFonts w:ascii="Times" w:hAnsi="Times"/>
          <w:color w:val="000000" w:themeColor="text1"/>
          <w:sz w:val="22"/>
          <w:szCs w:val="22"/>
        </w:rPr>
        <w:t xml:space="preserve"> </w:t>
      </w:r>
      <w:proofErr w:type="spellStart"/>
      <w:r w:rsidRPr="00F23C96">
        <w:rPr>
          <w:rFonts w:ascii="Times" w:hAnsi="Times"/>
          <w:color w:val="000000" w:themeColor="text1"/>
          <w:sz w:val="22"/>
          <w:szCs w:val="22"/>
        </w:rPr>
        <w:t>conductances</w:t>
      </w:r>
      <w:proofErr w:type="spellEnd"/>
      <w:r w:rsidRPr="00F23C96">
        <w:rPr>
          <w:rFonts w:ascii="Times" w:hAnsi="Times"/>
          <w:color w:val="000000" w:themeColor="text1"/>
          <w:sz w:val="22"/>
          <w:szCs w:val="22"/>
        </w:rPr>
        <w:t xml:space="preserve"> in a subset of cells within the strand can be made through hoc code commands in the terminal window.  As examples, </w:t>
      </w:r>
    </w:p>
    <w:p w14:paraId="220039E3" w14:textId="77777777" w:rsidR="005D08AD" w:rsidRPr="00F23C96" w:rsidRDefault="005D08AD" w:rsidP="005D08AD">
      <w:pPr>
        <w:jc w:val="both"/>
        <w:rPr>
          <w:rFonts w:ascii="Times" w:hAnsi="Times"/>
          <w:color w:val="000000" w:themeColor="text1"/>
          <w:sz w:val="22"/>
          <w:szCs w:val="22"/>
        </w:rPr>
      </w:pPr>
      <w:r w:rsidRPr="00F23C96">
        <w:rPr>
          <w:rFonts w:ascii="Times" w:hAnsi="Times"/>
          <w:color w:val="000000" w:themeColor="text1"/>
          <w:sz w:val="22"/>
          <w:szCs w:val="22"/>
        </w:rPr>
        <w:t>1) The command:</w:t>
      </w:r>
    </w:p>
    <w:p w14:paraId="7DB98E81" w14:textId="77777777" w:rsidR="005D08AD" w:rsidRPr="00F23C96" w:rsidRDefault="005D08AD" w:rsidP="005D08AD">
      <w:pPr>
        <w:jc w:val="both"/>
        <w:rPr>
          <w:rFonts w:ascii="Times" w:hAnsi="Times"/>
          <w:color w:val="000000" w:themeColor="text1"/>
          <w:sz w:val="22"/>
          <w:szCs w:val="22"/>
        </w:rPr>
      </w:pPr>
      <w:r w:rsidRPr="00F23C96">
        <w:rPr>
          <w:rFonts w:ascii="Times" w:hAnsi="Times"/>
          <w:color w:val="000000" w:themeColor="text1"/>
          <w:sz w:val="22"/>
          <w:szCs w:val="22"/>
        </w:rPr>
        <w:t xml:space="preserve"> </w:t>
      </w:r>
      <w:r>
        <w:rPr>
          <w:rFonts w:ascii="Times" w:hAnsi="Times"/>
          <w:color w:val="000000" w:themeColor="text1"/>
          <w:sz w:val="22"/>
          <w:szCs w:val="22"/>
        </w:rPr>
        <w:t xml:space="preserve">    </w:t>
      </w:r>
      <w:proofErr w:type="gramStart"/>
      <w:r>
        <w:rPr>
          <w:rFonts w:ascii="Times" w:hAnsi="Times"/>
          <w:color w:val="000000" w:themeColor="text1"/>
          <w:sz w:val="22"/>
          <w:szCs w:val="22"/>
        </w:rPr>
        <w:t>for</w:t>
      </w:r>
      <w:proofErr w:type="gramEnd"/>
      <w:r>
        <w:rPr>
          <w:rFonts w:ascii="Times" w:hAnsi="Times"/>
          <w:color w:val="000000" w:themeColor="text1"/>
          <w:sz w:val="22"/>
          <w:szCs w:val="22"/>
        </w:rPr>
        <w:t xml:space="preserve"> </w:t>
      </w:r>
      <w:proofErr w:type="spellStart"/>
      <w:r>
        <w:rPr>
          <w:rFonts w:ascii="Times" w:hAnsi="Times"/>
          <w:color w:val="000000" w:themeColor="text1"/>
          <w:sz w:val="22"/>
          <w:szCs w:val="22"/>
        </w:rPr>
        <w:t>i</w:t>
      </w:r>
      <w:proofErr w:type="spellEnd"/>
      <w:r>
        <w:rPr>
          <w:rFonts w:ascii="Times" w:hAnsi="Times"/>
          <w:color w:val="000000" w:themeColor="text1"/>
          <w:sz w:val="22"/>
          <w:szCs w:val="22"/>
        </w:rPr>
        <w:t>=50,110 {</w:t>
      </w:r>
      <w:proofErr w:type="spellStart"/>
      <w:r>
        <w:rPr>
          <w:rFonts w:ascii="Times" w:hAnsi="Times"/>
          <w:color w:val="000000" w:themeColor="text1"/>
          <w:sz w:val="22"/>
          <w:szCs w:val="22"/>
        </w:rPr>
        <w:t>prop_myo.myocy</w:t>
      </w:r>
      <w:r w:rsidRPr="00F23C96">
        <w:rPr>
          <w:rFonts w:ascii="Times" w:hAnsi="Times"/>
          <w:color w:val="000000" w:themeColor="text1"/>
          <w:sz w:val="22"/>
          <w:szCs w:val="22"/>
        </w:rPr>
        <w:t>tes.o</w:t>
      </w:r>
      <w:proofErr w:type="spellEnd"/>
      <w:r w:rsidRPr="00F23C96">
        <w:rPr>
          <w:rFonts w:ascii="Times" w:hAnsi="Times"/>
          <w:color w:val="000000" w:themeColor="text1"/>
          <w:sz w:val="22"/>
          <w:szCs w:val="22"/>
        </w:rPr>
        <w:t>[</w:t>
      </w:r>
      <w:proofErr w:type="spellStart"/>
      <w:r w:rsidRPr="00F23C96">
        <w:rPr>
          <w:rFonts w:ascii="Times" w:hAnsi="Times"/>
          <w:color w:val="000000" w:themeColor="text1"/>
          <w:sz w:val="22"/>
          <w:szCs w:val="22"/>
        </w:rPr>
        <w:t>i</w:t>
      </w:r>
      <w:proofErr w:type="spellEnd"/>
      <w:r w:rsidRPr="00F23C96">
        <w:rPr>
          <w:rFonts w:ascii="Times" w:hAnsi="Times"/>
          <w:color w:val="000000" w:themeColor="text1"/>
          <w:sz w:val="22"/>
          <w:szCs w:val="22"/>
        </w:rPr>
        <w:t>].</w:t>
      </w:r>
      <w:proofErr w:type="spellStart"/>
      <w:r w:rsidRPr="00F23C96">
        <w:rPr>
          <w:rFonts w:ascii="Times" w:hAnsi="Times"/>
          <w:color w:val="000000" w:themeColor="text1"/>
          <w:sz w:val="22"/>
          <w:szCs w:val="22"/>
        </w:rPr>
        <w:t>cell.gcabar_Ca_L</w:t>
      </w:r>
      <w:proofErr w:type="spellEnd"/>
      <w:r w:rsidRPr="00F23C96">
        <w:rPr>
          <w:rFonts w:ascii="Times" w:hAnsi="Times"/>
          <w:color w:val="000000" w:themeColor="text1"/>
          <w:sz w:val="22"/>
          <w:szCs w:val="22"/>
        </w:rPr>
        <w:t xml:space="preserve"> = 0}</w:t>
      </w:r>
    </w:p>
    <w:p w14:paraId="529CF149" w14:textId="0EC006B7" w:rsidR="005D08AD" w:rsidRPr="00F23C96" w:rsidRDefault="005D08AD" w:rsidP="005D08AD">
      <w:pPr>
        <w:jc w:val="both"/>
        <w:rPr>
          <w:rFonts w:ascii="Times" w:hAnsi="Times"/>
          <w:color w:val="000000" w:themeColor="text1"/>
          <w:sz w:val="22"/>
          <w:szCs w:val="22"/>
        </w:rPr>
      </w:pPr>
      <w:proofErr w:type="gramStart"/>
      <w:r w:rsidRPr="00F23C96">
        <w:rPr>
          <w:rFonts w:ascii="Times" w:hAnsi="Times"/>
          <w:color w:val="000000" w:themeColor="text1"/>
          <w:sz w:val="22"/>
          <w:szCs w:val="22"/>
        </w:rPr>
        <w:t>sets</w:t>
      </w:r>
      <w:proofErr w:type="gramEnd"/>
      <w:r w:rsidRPr="00F23C96">
        <w:rPr>
          <w:rFonts w:ascii="Times" w:hAnsi="Times"/>
          <w:color w:val="000000" w:themeColor="text1"/>
          <w:sz w:val="22"/>
          <w:szCs w:val="22"/>
        </w:rPr>
        <w:t xml:space="preserve"> the calcium conductance to zero in cells 51-111 of the strand (note t</w:t>
      </w:r>
      <w:r w:rsidR="00AC4B17">
        <w:rPr>
          <w:rFonts w:ascii="Times" w:hAnsi="Times"/>
          <w:color w:val="000000" w:themeColor="text1"/>
          <w:sz w:val="22"/>
          <w:szCs w:val="22"/>
        </w:rPr>
        <w:t xml:space="preserve">hat first cell in model is </w:t>
      </w:r>
      <w:proofErr w:type="spellStart"/>
      <w:r w:rsidR="00AC4B17">
        <w:rPr>
          <w:rFonts w:ascii="Times" w:hAnsi="Times"/>
          <w:color w:val="000000" w:themeColor="text1"/>
          <w:sz w:val="22"/>
          <w:szCs w:val="22"/>
        </w:rPr>
        <w:t>myocy</w:t>
      </w:r>
      <w:r w:rsidRPr="00F23C96">
        <w:rPr>
          <w:rFonts w:ascii="Times" w:hAnsi="Times"/>
          <w:color w:val="000000" w:themeColor="text1"/>
          <w:sz w:val="22"/>
          <w:szCs w:val="22"/>
        </w:rPr>
        <w:t>tes.o</w:t>
      </w:r>
      <w:proofErr w:type="spellEnd"/>
      <w:r w:rsidRPr="00F23C96">
        <w:rPr>
          <w:rFonts w:ascii="Times" w:hAnsi="Times"/>
          <w:color w:val="000000" w:themeColor="text1"/>
          <w:sz w:val="22"/>
          <w:szCs w:val="22"/>
        </w:rPr>
        <w:t>[0])</w:t>
      </w:r>
    </w:p>
    <w:p w14:paraId="69E15243" w14:textId="77777777" w:rsidR="005D08AD" w:rsidRPr="00F23C96" w:rsidRDefault="005D08AD" w:rsidP="005D08AD">
      <w:pPr>
        <w:jc w:val="both"/>
        <w:rPr>
          <w:rFonts w:ascii="Times" w:hAnsi="Times"/>
          <w:color w:val="000000" w:themeColor="text1"/>
          <w:sz w:val="22"/>
          <w:szCs w:val="22"/>
        </w:rPr>
      </w:pPr>
      <w:r w:rsidRPr="00F23C96">
        <w:rPr>
          <w:rFonts w:ascii="Times" w:hAnsi="Times"/>
          <w:color w:val="000000" w:themeColor="text1"/>
          <w:sz w:val="22"/>
          <w:szCs w:val="22"/>
        </w:rPr>
        <w:t>2) The pair of commands:</w:t>
      </w:r>
    </w:p>
    <w:p w14:paraId="041DBEE4" w14:textId="77777777" w:rsidR="005D08AD" w:rsidRPr="00F23C96" w:rsidRDefault="005D08AD" w:rsidP="005D08AD">
      <w:pPr>
        <w:jc w:val="both"/>
        <w:rPr>
          <w:rFonts w:ascii="Times" w:hAnsi="Times"/>
          <w:color w:val="000000" w:themeColor="text1"/>
          <w:sz w:val="22"/>
          <w:szCs w:val="22"/>
        </w:rPr>
      </w:pPr>
      <w:r w:rsidRPr="00F23C96">
        <w:rPr>
          <w:rFonts w:ascii="Times" w:hAnsi="Times"/>
          <w:color w:val="000000" w:themeColor="text1"/>
          <w:sz w:val="22"/>
          <w:szCs w:val="22"/>
        </w:rPr>
        <w:t xml:space="preserve">    </w:t>
      </w:r>
      <w:proofErr w:type="spellStart"/>
      <w:proofErr w:type="gramStart"/>
      <w:r w:rsidRPr="00F23C96">
        <w:rPr>
          <w:rFonts w:ascii="Times" w:hAnsi="Times"/>
          <w:color w:val="000000" w:themeColor="text1"/>
          <w:sz w:val="22"/>
          <w:szCs w:val="22"/>
        </w:rPr>
        <w:t>prop</w:t>
      </w:r>
      <w:proofErr w:type="gramEnd"/>
      <w:r w:rsidRPr="00F23C96">
        <w:rPr>
          <w:rFonts w:ascii="Times" w:hAnsi="Times"/>
          <w:color w:val="000000" w:themeColor="text1"/>
          <w:sz w:val="22"/>
          <w:szCs w:val="22"/>
        </w:rPr>
        <w:t>_myo.gap_sources.o</w:t>
      </w:r>
      <w:proofErr w:type="spellEnd"/>
      <w:r w:rsidRPr="00F23C96">
        <w:rPr>
          <w:rFonts w:ascii="Times" w:hAnsi="Times"/>
          <w:color w:val="000000" w:themeColor="text1"/>
          <w:sz w:val="22"/>
          <w:szCs w:val="22"/>
        </w:rPr>
        <w:t>[10].g = 10000</w:t>
      </w:r>
    </w:p>
    <w:p w14:paraId="0430EF8C" w14:textId="77777777" w:rsidR="005D08AD" w:rsidRPr="00F23C96" w:rsidRDefault="005D08AD" w:rsidP="005D08AD">
      <w:pPr>
        <w:jc w:val="both"/>
        <w:rPr>
          <w:rFonts w:ascii="Times" w:hAnsi="Times"/>
          <w:color w:val="000000" w:themeColor="text1"/>
          <w:sz w:val="22"/>
          <w:szCs w:val="22"/>
        </w:rPr>
      </w:pPr>
      <w:r w:rsidRPr="00F23C96">
        <w:rPr>
          <w:rFonts w:ascii="Times" w:hAnsi="Times"/>
          <w:color w:val="000000" w:themeColor="text1"/>
          <w:sz w:val="22"/>
          <w:szCs w:val="22"/>
        </w:rPr>
        <w:t xml:space="preserve">    </w:t>
      </w:r>
      <w:proofErr w:type="spellStart"/>
      <w:proofErr w:type="gramStart"/>
      <w:r w:rsidRPr="00F23C96">
        <w:rPr>
          <w:rFonts w:ascii="Times" w:hAnsi="Times"/>
          <w:color w:val="000000" w:themeColor="text1"/>
          <w:sz w:val="22"/>
          <w:szCs w:val="22"/>
        </w:rPr>
        <w:t>prop</w:t>
      </w:r>
      <w:proofErr w:type="gramEnd"/>
      <w:r w:rsidRPr="00F23C96">
        <w:rPr>
          <w:rFonts w:ascii="Times" w:hAnsi="Times"/>
          <w:color w:val="000000" w:themeColor="text1"/>
          <w:sz w:val="22"/>
          <w:szCs w:val="22"/>
        </w:rPr>
        <w:t>_myo.gap_dests.o</w:t>
      </w:r>
      <w:proofErr w:type="spellEnd"/>
      <w:r w:rsidRPr="00F23C96">
        <w:rPr>
          <w:rFonts w:ascii="Times" w:hAnsi="Times"/>
          <w:color w:val="000000" w:themeColor="text1"/>
          <w:sz w:val="22"/>
          <w:szCs w:val="22"/>
        </w:rPr>
        <w:t>[10].g = 10000</w:t>
      </w:r>
    </w:p>
    <w:p w14:paraId="6462829B" w14:textId="77777777" w:rsidR="005D08AD" w:rsidRPr="00F23C96" w:rsidRDefault="005D08AD" w:rsidP="005D08AD">
      <w:pPr>
        <w:jc w:val="both"/>
        <w:rPr>
          <w:rFonts w:ascii="Times" w:hAnsi="Times"/>
          <w:color w:val="000000" w:themeColor="text1"/>
          <w:sz w:val="22"/>
          <w:szCs w:val="22"/>
        </w:rPr>
      </w:pPr>
      <w:proofErr w:type="gramStart"/>
      <w:r w:rsidRPr="00F23C96">
        <w:rPr>
          <w:rFonts w:ascii="Times" w:hAnsi="Times"/>
          <w:color w:val="000000" w:themeColor="text1"/>
          <w:sz w:val="22"/>
          <w:szCs w:val="22"/>
        </w:rPr>
        <w:t>resets</w:t>
      </w:r>
      <w:proofErr w:type="gramEnd"/>
      <w:r w:rsidRPr="00F23C96">
        <w:rPr>
          <w:rFonts w:ascii="Times" w:hAnsi="Times"/>
          <w:color w:val="000000" w:themeColor="text1"/>
          <w:sz w:val="22"/>
          <w:szCs w:val="22"/>
        </w:rPr>
        <w:t xml:space="preserve"> the gap </w:t>
      </w:r>
      <w:proofErr w:type="spellStart"/>
      <w:r w:rsidRPr="00F23C96">
        <w:rPr>
          <w:rFonts w:ascii="Times" w:hAnsi="Times"/>
          <w:color w:val="000000" w:themeColor="text1"/>
          <w:sz w:val="22"/>
          <w:szCs w:val="22"/>
        </w:rPr>
        <w:t>junctional</w:t>
      </w:r>
      <w:proofErr w:type="spellEnd"/>
      <w:r w:rsidRPr="00F23C96">
        <w:rPr>
          <w:rFonts w:ascii="Times" w:hAnsi="Times"/>
          <w:color w:val="000000" w:themeColor="text1"/>
          <w:sz w:val="22"/>
          <w:szCs w:val="22"/>
        </w:rPr>
        <w:t xml:space="preserve"> conductance between cells 11 and 12 in the strand to 10000 </w:t>
      </w:r>
      <w:proofErr w:type="spellStart"/>
      <w:r w:rsidRPr="00F23C96">
        <w:rPr>
          <w:rFonts w:ascii="Times" w:hAnsi="Times"/>
          <w:color w:val="000000" w:themeColor="text1"/>
          <w:sz w:val="22"/>
          <w:szCs w:val="22"/>
        </w:rPr>
        <w:t>pS.</w:t>
      </w:r>
      <w:proofErr w:type="spellEnd"/>
    </w:p>
    <w:p w14:paraId="32396FB7" w14:textId="77777777" w:rsidR="000C5C39" w:rsidRDefault="000C5C39"/>
    <w:sectPr w:rsidR="000C5C39" w:rsidSect="003D1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20005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39"/>
  <w:proofState w:spelling="clean" w:grammar="clean"/>
  <w:doNotTrackMoves/>
  <w:defaultTabStop w:val="720"/>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8AD"/>
    <w:rsid w:val="000C5C39"/>
    <w:rsid w:val="002838E4"/>
    <w:rsid w:val="002919C4"/>
    <w:rsid w:val="00294DA7"/>
    <w:rsid w:val="002E7536"/>
    <w:rsid w:val="003D1470"/>
    <w:rsid w:val="004449BE"/>
    <w:rsid w:val="005B4F0B"/>
    <w:rsid w:val="005D08AD"/>
    <w:rsid w:val="006A41AA"/>
    <w:rsid w:val="007254FD"/>
    <w:rsid w:val="00897036"/>
    <w:rsid w:val="0091256A"/>
    <w:rsid w:val="00934CD7"/>
    <w:rsid w:val="009978EF"/>
    <w:rsid w:val="009F4332"/>
    <w:rsid w:val="00A03892"/>
    <w:rsid w:val="00A33D23"/>
    <w:rsid w:val="00AC4B17"/>
    <w:rsid w:val="00BB1353"/>
    <w:rsid w:val="00BC44D0"/>
    <w:rsid w:val="00C00600"/>
    <w:rsid w:val="00F739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47E2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D08AD"/>
    <w:rPr>
      <w:rFonts w:ascii="Times New Roman" w:eastAsia="Times New Roman" w:hAnsi="Times New Roman" w:cs="Times New Roman"/>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Caratterepredefinitoparagrafo"/>
    <w:uiPriority w:val="99"/>
    <w:semiHidden/>
    <w:unhideWhenUsed/>
    <w:rsid w:val="005D08AD"/>
    <w:rPr>
      <w:sz w:val="16"/>
      <w:szCs w:val="16"/>
    </w:rPr>
  </w:style>
  <w:style w:type="paragraph" w:styleId="Testocommento">
    <w:name w:val="annotation text"/>
    <w:basedOn w:val="Normale"/>
    <w:link w:val="TestocommentoCarattere"/>
    <w:uiPriority w:val="99"/>
    <w:semiHidden/>
    <w:unhideWhenUsed/>
    <w:rsid w:val="005D08AD"/>
    <w:rPr>
      <w:sz w:val="20"/>
      <w:szCs w:val="20"/>
    </w:rPr>
  </w:style>
  <w:style w:type="character" w:customStyle="1" w:styleId="TestocommentoCarattere">
    <w:name w:val="Testo commento Carattere"/>
    <w:basedOn w:val="Caratterepredefinitoparagrafo"/>
    <w:link w:val="Testocommento"/>
    <w:uiPriority w:val="99"/>
    <w:semiHidden/>
    <w:rsid w:val="005D08AD"/>
    <w:rPr>
      <w:rFonts w:ascii="Times New Roman" w:eastAsia="Times New Roman" w:hAnsi="Times New Roman" w:cs="Times New Roman"/>
      <w:sz w:val="20"/>
      <w:szCs w:val="20"/>
    </w:rPr>
  </w:style>
  <w:style w:type="paragraph" w:styleId="Testofumetto">
    <w:name w:val="Balloon Text"/>
    <w:basedOn w:val="Normale"/>
    <w:link w:val="TestofumettoCarattere"/>
    <w:uiPriority w:val="99"/>
    <w:semiHidden/>
    <w:unhideWhenUsed/>
    <w:rsid w:val="005D08AD"/>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5D08AD"/>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D08AD"/>
    <w:rPr>
      <w:rFonts w:ascii="Times New Roman" w:eastAsia="Times New Roman" w:hAnsi="Times New Roman" w:cs="Times New Roman"/>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Caratterepredefinitoparagrafo"/>
    <w:uiPriority w:val="99"/>
    <w:semiHidden/>
    <w:unhideWhenUsed/>
    <w:rsid w:val="005D08AD"/>
    <w:rPr>
      <w:sz w:val="16"/>
      <w:szCs w:val="16"/>
    </w:rPr>
  </w:style>
  <w:style w:type="paragraph" w:styleId="Testocommento">
    <w:name w:val="annotation text"/>
    <w:basedOn w:val="Normale"/>
    <w:link w:val="TestocommentoCarattere"/>
    <w:uiPriority w:val="99"/>
    <w:semiHidden/>
    <w:unhideWhenUsed/>
    <w:rsid w:val="005D08AD"/>
    <w:rPr>
      <w:sz w:val="20"/>
      <w:szCs w:val="20"/>
    </w:rPr>
  </w:style>
  <w:style w:type="character" w:customStyle="1" w:styleId="TestocommentoCarattere">
    <w:name w:val="Testo commento Carattere"/>
    <w:basedOn w:val="Caratterepredefinitoparagrafo"/>
    <w:link w:val="Testocommento"/>
    <w:uiPriority w:val="99"/>
    <w:semiHidden/>
    <w:rsid w:val="005D08AD"/>
    <w:rPr>
      <w:rFonts w:ascii="Times New Roman" w:eastAsia="Times New Roman" w:hAnsi="Times New Roman" w:cs="Times New Roman"/>
      <w:sz w:val="20"/>
      <w:szCs w:val="20"/>
    </w:rPr>
  </w:style>
  <w:style w:type="paragraph" w:styleId="Testofumetto">
    <w:name w:val="Balloon Text"/>
    <w:basedOn w:val="Normale"/>
    <w:link w:val="TestofumettoCarattere"/>
    <w:uiPriority w:val="99"/>
    <w:semiHidden/>
    <w:unhideWhenUsed/>
    <w:rsid w:val="005D08AD"/>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5D08AD"/>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2197</Words>
  <Characters>12528</Characters>
  <Application>Microsoft Macintosh Word</Application>
  <DocSecurity>0</DocSecurity>
  <Lines>104</Lines>
  <Paragraphs>29</Paragraphs>
  <ScaleCrop>false</ScaleCrop>
  <Company/>
  <LinksUpToDate>false</LinksUpToDate>
  <CharactersWithSpaces>14696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Goldfarb</dc:creator>
  <cp:keywords/>
  <dc:description/>
  <cp:lastModifiedBy>theiera</cp:lastModifiedBy>
  <cp:revision>13</cp:revision>
  <dcterms:created xsi:type="dcterms:W3CDTF">2020-10-19T17:39:00Z</dcterms:created>
  <dcterms:modified xsi:type="dcterms:W3CDTF">2020-10-23T10:07:00Z</dcterms:modified>
</cp:coreProperties>
</file>