
<file path=[Content_Types].xml><?xml version="1.0" encoding="utf-8"?>
<Types xmlns="http://schemas.openxmlformats.org/package/2006/content-types"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A318C1" w:rsidR="00A318C1" w:rsidRDefault="00A318C1" w:rsidRPr="00A318C1">
      <w:pPr>
        <w:pStyle w:val="BodyText"/>
      </w:pPr>
      <w:r w:rsidRPr="00A318C1">
        <w:t xml:space="preserve">Generated File</w:t>
      </w:r>
    </w:p>
    <w:p w:rsidP="00347871" w:rsidR="00347871" w:rsidRDefault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P="00347871" w:rsidR="00347871" w:rsidRDefault="00347871">
      <w:pPr>
        <w:pStyle w:val="Heading1"/>
      </w:pPr>
      <w:r>
        <w:t xml:space="preserve">SIMFProfile</w:t>
      </w:r>
    </w:p>
    <w:p w:rsidP="00347871" w:rsidR="00347871" w:rsidRDefault="00347871">
      <w:pPr>
        <w:pStyle w:val="Heading2"/>
      </w:pPr>
      <w:r>
        <w:t xml:space="preserve">Diagram: </w:t>
      </w:r>
      <w:r>
        <w:t xml:space="preserve">SIMF Profile</w:t>
      </w:r>
    </w:p>
    <w:p w:rsidP="00347871" w:rsidR="00347871" w:rsidRDefault="00347871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4905375" cy="3800475"/>
            <wp:effectExtent l="0" t="0" r="0" b="0"/>
            <wp:docPr id="0" name="Picture 423988531.emf" descr="42398853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3988531.emf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05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7871" w:rsidR="00347871" w:rsidRDefault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after="120" w:before="120"/>
        <w:jc w:val="center"/>
        <w:textAlignment w:val="auto"/>
      </w:pPr>
      <w:r>
        <w:t xml:space="preserve">SIMF Profile</w:t>
      </w:r>
    </w:p>
    <w:p w:rsidP="00347871" w:rsidR="00347871" w:rsidRDefault="00347871">
      <w:r>
        <w:t xml:space="preserve"> </w:t>
      </w:r>
    </w:p>
    <w:p w:rsidP="00347871" w:rsidR="00347871" w:rsidRDefault="00347871"/>
    <w:p w:rsidP="00347871" w:rsidR="00347871" w:rsidRDefault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P="00347871" w:rsidR="00347871" w:rsidRDefault="00347871">
      <w:pPr>
        <w:pStyle w:val="Heading1"/>
      </w:pPr>
      <w:r>
        <w:t xml:space="preserve">SIMFProfile::SIMF Computation Rules</w:t>
      </w:r>
    </w:p>
    <w:p w:rsidP="00A318C1" w:rsidR="00347871" w:rsidRDefault="00347871">
      <w:pPr>
        <w:pStyle w:val="BodyText"/>
      </w:pPr>
      <w:r>
        <w:t xml:space="preserve">Computation rules define mappings that are implemented via external methods. As such the implementation is defined by implementations, not the specification.</w:t>
      </w:r>
    </w:p>
    <w:p w:rsidP="00347871" w:rsidR="00347871" w:rsidRDefault="00347871">
      <w:pPr>
        <w:pStyle w:val="Heading2"/>
      </w:pPr>
      <w:r>
        <w:t xml:space="preserve">Diagram: </w:t>
      </w:r>
      <w:r>
        <w:t xml:space="preserve">SIMF Computation Rules</w:t>
      </w:r>
    </w:p>
    <w:p w:rsidP="00347871" w:rsidR="00347871" w:rsidRDefault="00347871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6188075" cy="3162225"/>
            <wp:effectExtent l="0" t="0" r="0" b="0"/>
            <wp:docPr id="2" name="Picture 1940672626.emf" descr="1940672626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40672626.emf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88075" cy="31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7871" w:rsidR="00347871" w:rsidRDefault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after="120" w:before="120"/>
        <w:jc w:val="center"/>
        <w:textAlignment w:val="auto"/>
      </w:pPr>
      <w:r>
        <w:t xml:space="preserve">SIMF Computation Rules</w:t>
      </w:r>
    </w:p>
    <w:p w:rsidP="00347871" w:rsidR="00347871" w:rsidRDefault="00347871">
      <w:r>
        <w:t xml:space="preserve"> </w:t>
      </w:r>
    </w:p>
    <w:p w:rsidP="00347871" w:rsidR="00347871" w:rsidRDefault="00347871"/>
    <w:p w:rsidP="00347871" w:rsidR="00347871" w:rsidRDefault="00347871">
      <w:pPr>
        <w:pStyle w:val="Heading2"/>
      </w:pPr>
      <w:bookmarkStart w:id="_4dcf4b5884925d444819a469fd70ce00" w:name="_4dcf4b5884925d444819a469fd70ce00"/>
      <w:r>
        <w:lastRenderedPageBreak/>
        <w:t xml:space="preserve">Class ExistsRule</w:t>
      </w:r>
      <w:bookmarkEnd w:id="_4dcf4b5884925d444819a469fd70ce00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ExistsRule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
          &lt;&lt;Exists Rule&gt; is a rule to map the existence of an &lt;element&gt; to a boolean.
          <w:br/>
          &lt;exists&gt; is true iff &lt;element&gt; is not null.
        </w:t>
      </w:r>
    </w:p>
    <w:p w:rsidP="00347871" w:rsidR="00347871" w:rsidRDefault="00347871">
      <w:pPr>
        <w:pStyle w:val="Heading3"/>
      </w:pPr>
      <w:r>
        <w:t xml:space="preserve">Direct Supertypes</w:t>
      </w:r>
    </w:p>
    <w:p w:rsidP="00347871" w:rsidR="00347871" w:rsidRDefault="00347871">
      <w:pPr>
        <w:ind w:left="360"/>
      </w:pPr>
      <w:hyperlink w:anchor="_7b2ad80ba8e04ff9ff1cb7b89d9ea1d3" w:history="1">
        <w:r>
          <w:rStyle w:val="Hyperlink"/>
          <w:rPr>
            <w:rStyle w:val="Hyperlink"/>
          </w:rPr>
          <w:t xml:space="preserve">Rule Computation</w:t>
        </w:r>
      </w:hyperlink>
    </w:p>
    <w:p w:rsidP="00347871" w:rsidR="00347871" w:rsidRDefault="00347871">
      <w:pPr>
        <w:pStyle w:val="Code0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SIMF Computation Rules</w:t>
      </w:r>
    </w:p>
    <w:p w:rsidP="00347871" w:rsidR="00347871" w:rsidRDefault="00347871">
      <w:pPr>
        <w:pStyle w:val="Heading3"/>
      </w:pPr>
      <w:r>
        <w:t xml:space="preserve">Attributes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258462637.emf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exists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exists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: </w:t>
      </w:r>
      <w:hyperlink w:anchor="_6119a00b0834641b9fe3f5ae9f58237f" w:history="1">
        <w:r>
          <w:rStyle w:val="Hyperlink"/>
          <w:rPr>
            <w:rStyle w:val="Hyperlink"/>
          </w:rPr>
          <w:t xml:space="preserve">Boolean</w:t>
        </w:r>
      </w:hyperlink>
    </w:p>
    <w:p w:rsidP="00A318C1" w:rsidR="00347871" w:rsidRDefault="00347871">
      <w:pPr>
        <w:pStyle w:val="BodyText"/>
      </w:pPr>
      <w:r>
        <w:t xml:space="preserve">Boolean that will be true if &lt;element&gt; is not null.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1258462637.emf"/>
                    <pic:cNvPicPr/>
                  </pic:nvPicPr>
                  <pic:blipFill>
                    <a:blip r:embed="mr_docxImage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element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element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If &lt;element&gt; in not null, &lt;exists&gt; will be true.</w:t>
      </w:r>
    </w:p>
    <w:p w:rsidP="00347871" w:rsidR="00347871" w:rsidRDefault="00347871"/>
    <w:p w:rsidP="00347871" w:rsidR="00347871" w:rsidRDefault="00347871">
      <w:pPr>
        <w:pStyle w:val="Heading2"/>
      </w:pPr>
      <w:bookmarkStart w:id="_484cfaf11b717803a5dfed5261713884" w:name="_484cfaf11b717803a5dfed5261713884"/>
      <w:r>
        <w:lastRenderedPageBreak/>
        <w:t xml:space="preserve">Class List First</w:t>
      </w:r>
      <w:bookmarkEnd w:id="_484cfaf11b717803a5dfed5261713884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List First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
          The &lt;List First&gt; rules will take the &lt;list&gt; property and place the first element into&lt;first&gt;. If &lt;list&gt; is empty, &lt;first&gt; will be empty.
          <w:br/>
          If there are more &lt;list&gt; elements than 1, all remaining elements are placed as a set in &lt;remainder&gt;.
          <w:br/>
          If &lt;list&gt; is an un-ordered set the order will be indeterminate but repeatable.
          <w:br/>
          &lt;&lt;List First&gt;&gt; is bidirectional and will compute &lt;list&gt; by appending &lt;first&gt; and &lt;remainder&gt;.
          <w:br/>
          Note that this will act like a LISP CDR/CAR pair
        </w:t>
      </w:r>
    </w:p>
    <w:p w:rsidP="00347871" w:rsidR="00347871" w:rsidRDefault="00347871">
      <w:pPr>
        <w:pStyle w:val="Heading3"/>
      </w:pPr>
      <w:r>
        <w:t xml:space="preserve">Direct Supertypes</w:t>
      </w:r>
    </w:p>
    <w:p w:rsidP="00347871" w:rsidR="00347871" w:rsidRDefault="00347871">
      <w:pPr>
        <w:ind w:left="360"/>
      </w:pPr>
      <w:hyperlink w:anchor="_7b2ad80ba8e04ff9ff1cb7b89d9ea1d3" w:history="1">
        <w:r>
          <w:rStyle w:val="Hyperlink"/>
          <w:rPr>
            <w:rStyle w:val="Hyperlink"/>
          </w:rPr>
          <w:t xml:space="preserve">Rule Computation</w:t>
        </w:r>
      </w:hyperlink>
    </w:p>
    <w:p w:rsidP="00347871" w:rsidR="00347871" w:rsidRDefault="00347871">
      <w:pPr>
        <w:pStyle w:val="Code0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SIMF Computation Rules</w:t>
      </w:r>
    </w:p>
    <w:p w:rsidP="00347871" w:rsidR="00347871" w:rsidRDefault="00347871">
      <w:pPr>
        <w:pStyle w:val="Heading3"/>
      </w:pPr>
      <w:r>
        <w:t xml:space="preserve">Attributes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-1258462637.emf"/>
                    <pic:cNvPicPr/>
                  </pic:nvPicPr>
                  <pic:blipFill>
                    <a:blip r:embed="mr_docxImage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list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list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[</w:t>
      </w:r>
      <w:r>
        <w:t xml:space="preserve">*</w:t>
      </w:r>
      <w:r>
        <w:t xml:space="preserve">]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0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1258462637.emf"/>
                    <pic:cNvPicPr/>
                  </pic:nvPicPr>
                  <pic:blipFill>
                    <a:blip r:embed="mr_docxImage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first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first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[</w:t>
      </w:r>
      <w:r>
        <w:t xml:space="preserve">0..1</w:t>
      </w:r>
      <w:r>
        <w:t xml:space="preserve">]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2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1258462637.emf"/>
                    <pic:cNvPicPr/>
                  </pic:nvPicPr>
                  <pic:blipFill>
                    <a:blip r:embed="mr_docxImage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remainder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remainder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[</w:t>
      </w:r>
      <w:r>
        <w:t xml:space="preserve">*</w:t>
      </w:r>
      <w:r>
        <w:t xml:space="preserve">]</w:t>
      </w:r>
    </w:p>
    <w:p w:rsidP="00347871" w:rsidR="00347871" w:rsidRDefault="00347871"/>
    <w:p w:rsidP="00347871" w:rsidR="00347871" w:rsidRDefault="00347871">
      <w:pPr>
        <w:pStyle w:val="Heading2"/>
      </w:pPr>
      <w:bookmarkStart w:id="_788fab166dc4f7ae3b25071be27cb5d7" w:name="_788fab166dc4f7ae3b25071be27cb5d7"/>
      <w:r>
        <w:lastRenderedPageBreak/>
        <w:t xml:space="preserve">Class MapID</w:t>
      </w:r>
      <w:bookmarkEnd w:id="_788fab166dc4f7ae3b25071be27cb5d7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MapID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&lt;&lt;MapID&gt;&gt; is a rule where the source is an ID and the target is a class, maps an instance of the ID to an instance of the class.</w:t>
      </w:r>
    </w:p>
    <w:p w:rsidP="00347871" w:rsidR="00347871" w:rsidRDefault="00347871">
      <w:pPr>
        <w:pStyle w:val="Heading3"/>
      </w:pPr>
      <w:r>
        <w:t xml:space="preserve">Direct Supertypes</w:t>
      </w:r>
    </w:p>
    <w:p w:rsidP="00347871" w:rsidR="00347871" w:rsidRDefault="00347871">
      <w:pPr>
        <w:ind w:left="360"/>
      </w:pPr>
      <w:hyperlink w:anchor="_7b2ad80ba8e04ff9ff1cb7b89d9ea1d3" w:history="1">
        <w:r>
          <w:rStyle w:val="Hyperlink"/>
          <w:rPr>
            <w:rStyle w:val="Hyperlink"/>
          </w:rPr>
          <w:t xml:space="preserve">Rule Computation</w:t>
        </w:r>
      </w:hyperlink>
    </w:p>
    <w:p w:rsidP="00347871" w:rsidR="00347871" w:rsidRDefault="00347871">
      <w:pPr>
        <w:pStyle w:val="Code0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SIMF Computation Rules</w:t>
      </w:r>
    </w:p>
    <w:p w:rsidP="00347871" w:rsidR="00347871" w:rsidRDefault="00347871">
      <w:pPr>
        <w:pStyle w:val="Heading3"/>
      </w:pPr>
      <w:r>
        <w:t xml:space="preserve">Attributes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4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-1258462637.emf"/>
                    <pic:cNvPicPr/>
                  </pic:nvPicPr>
                  <pic:blipFill>
                    <a:blip r:embed="mr_docxImage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id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id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: </w:t>
      </w:r>
      <w:hyperlink w:anchor="_5f9a87915e1e9718a1a1cc45af995a70" w:history="1">
        <w:r>
          <w:rStyle w:val="Hyperlink"/>
          <w:rPr>
            <w:rStyle w:val="Hyperlink"/>
          </w:rPr>
          <w:t xml:space="preserve">Classifier</w:t>
        </w:r>
      </w:hyperlink>
    </w:p>
    <w:p w:rsidP="00A318C1" w:rsidR="00347871" w:rsidRDefault="00347871">
      <w:pPr>
        <w:pStyle w:val="BodyText"/>
      </w:pPr>
      <w:r>
        <w:t xml:space="preserve">The source type (ID)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1258462637.emf"/>
                    <pic:cNvPicPr/>
                  </pic:nvPicPr>
                  <pic:blipFill>
                    <a:blip r:embed="mr_docxImage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identified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identified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: </w:t>
      </w:r>
      <w:hyperlink w:anchor="_5f9a87915e1e9718a1a1cc45af995a70" w:history="1">
        <w:r>
          <w:rStyle w:val="Hyperlink"/>
          <w:rPr>
            <w:rStyle w:val="Hyperlink"/>
          </w:rPr>
          <w:t xml:space="preserve">Classifier</w:t>
        </w:r>
      </w:hyperlink>
    </w:p>
    <w:p w:rsidP="00A318C1" w:rsidR="00347871" w:rsidRDefault="00347871">
      <w:pPr>
        <w:pStyle w:val="BodyText"/>
      </w:pPr>
      <w:r>
        <w:t xml:space="preserve">The identified type (Identified by ID)</w:t>
      </w:r>
    </w:p>
    <w:p w:rsidP="00347871" w:rsidR="00347871" w:rsidRDefault="00347871"/>
    <w:p w:rsidP="00347871" w:rsidR="00347871" w:rsidRDefault="00347871">
      <w:pPr>
        <w:pStyle w:val="Heading2"/>
      </w:pPr>
      <w:bookmarkStart w:id="_7b2ad80ba8e04ff9ff1cb7b89d9ea1d3" w:name="_7b2ad80ba8e04ff9ff1cb7b89d9ea1d3"/>
      <w:r>
        <w:lastRenderedPageBreak/>
        <w:t xml:space="preserve">Class Rule Computation</w:t>
      </w:r>
      <w:bookmarkEnd w:id="_7b2ad80ba8e04ff9ff1cb7b89d9ea1d3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Rule Computation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&lt;&lt;Rule Computation&gt;&gt; is an abstract supertype for a facade that includes external implementation. The implementation is outside of this specification.</w:t>
      </w:r>
    </w:p>
    <w:p w:rsidP="00347871" w:rsidR="00347871" w:rsidRDefault="00347871">
      <w:pPr>
        <w:pStyle w:val="Code0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SIMF Computation Rules</w:t>
      </w:r>
    </w:p>
    <w:p w:rsidP="00347871" w:rsidR="00347871" w:rsidRDefault="00347871"/>
    <w:p w:rsidP="00347871" w:rsidR="00347871" w:rsidRDefault="00347871">
      <w:pPr>
        <w:pStyle w:val="Heading2"/>
      </w:pPr>
      <w:bookmarkStart w:id="_b0fb97257aadb64b98244f139972622b" w:name="_b0fb97257aadb64b98244f139972622b"/>
      <w:r>
        <w:lastRenderedPageBreak/>
        <w:t xml:space="preserve">Class Summarize</w:t>
      </w:r>
      <w:bookmarkEnd w:id="_b0fb97257aadb64b98244f139972622b"/>
      <w:r w:rsidRPr="003A31E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Summarize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
          &lt;&lt;Summarize&gt;&gt; is a rule that  produces a natural language description of an element. Summarize may not be bi-directional and is expected to have information loss.
          <w:br/>
          &lt;summary&gt; is a summary of &lt;element&gt;. 
          <w:br/>
          Content of summary is implementation specific.
        </w:t>
      </w:r>
    </w:p>
    <w:p w:rsidP="00347871" w:rsidR="00347871" w:rsidRDefault="00347871">
      <w:pPr>
        <w:pStyle w:val="Heading3"/>
      </w:pPr>
      <w:r>
        <w:t xml:space="preserve">Direct Supertypes</w:t>
      </w:r>
    </w:p>
    <w:p w:rsidP="00347871" w:rsidR="00347871" w:rsidRDefault="00347871">
      <w:pPr>
        <w:ind w:left="360"/>
      </w:pPr>
      <w:hyperlink w:anchor="_7b2ad80ba8e04ff9ff1cb7b89d9ea1d3" w:history="1">
        <w:r>
          <w:rStyle w:val="Hyperlink"/>
          <w:rPr>
            <w:rStyle w:val="Hyperlink"/>
          </w:rPr>
          <w:t xml:space="preserve">Rule Computation</w:t>
        </w:r>
      </w:hyperlink>
    </w:p>
    <w:p w:rsidP="00347871" w:rsidR="00347871" w:rsidRDefault="00347871">
      <w:pPr>
        <w:pStyle w:val="Code0"/>
      </w:pPr>
      <w:r w:rsidRPr="00043180">
        <w:rPr>
          <w:b/>
          <w:sz w:val="24"/>
          <w:szCs w:val="24"/>
        </w:rPr>
        <w:t xml:space="preserve">package</w:t>
      </w:r>
      <w:r>
        <w:t xml:space="preserve"> </w:t>
      </w:r>
      <w:r>
        <w:t xml:space="preserve">SIMF Computation Rules</w:t>
      </w:r>
    </w:p>
    <w:p w:rsidP="00347871" w:rsidR="00347871" w:rsidRDefault="00347871">
      <w:pPr>
        <w:pStyle w:val="Heading3"/>
      </w:pPr>
      <w:r>
        <w:t xml:space="preserve">Attributes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8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-1258462637.emf"/>
                    <pic:cNvPicPr/>
                  </pic:nvPicPr>
                  <pic:blipFill>
                    <a:blip r:embed="mr_docxImage1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summary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summary</w:instrText>
      </w:r>
      <w:r>
        <w:instrText xml:space="preserve">"</w:instrText>
      </w:r>
      <w:r>
        <w:rPr>
          <w:rFonts w:cs="Arial"/>
        </w:rPr>
        <w:fldChar w:fldCharType="end"/>
      </w:r>
      <w:r>
        <w:t xml:space="preserve"> : </w:t>
      </w:r>
      <w:hyperlink w:anchor="_e8a6ce315d976318da3ab784a645ea44" w:history="1">
        <w:r>
          <w:rStyle w:val="Hyperlink"/>
          <w:rPr>
            <w:rStyle w:val="Hyperlink"/>
          </w:rPr>
          <w:t xml:space="preserve">String</w:t>
        </w:r>
      </w:hyperlink>
    </w:p>
    <w:p w:rsidP="00A318C1" w:rsidR="00347871" w:rsidRDefault="00347871">
      <w:pPr>
        <w:pStyle w:val="BodyText"/>
      </w:pPr>
      <w:r>
        <w:t xml:space="preserve">The element summary</w:t>
      </w:r>
    </w:p>
    <w:p w:rsidP="00347871" w:rsidR="00347871" w:rsidRDefault="00347871">
      <w:pPr>
        <w:pStyle w:val="BodyText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Picture -1258462637.emf" descr="-1258462637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1258462637.emf"/>
                    <pic:cNvPicPr/>
                  </pic:nvPicPr>
                  <pic:blipFill>
                    <a:blip r:embed="mr_docxImage1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element</w:t>
      </w:r>
      <w:r>
        <w:rPr>
          <w:rFonts w:cs="Arial"/>
        </w:rPr>
        <w:fldChar w:fldCharType="begin"/>
      </w:r>
      <w:r>
        <w:instrText xml:space="preserve">XE"</w:instrText>
      </w:r>
      <w:r w:rsidRPr="00413D75">
        <w:rPr>
          <w:rFonts w:cs="Arial"/>
        </w:rPr>
        <w:instrText xml:space="preserve">element</w:instrText>
      </w:r>
      <w:r>
        <w:instrText xml:space="preserve">"</w:instrText>
      </w:r>
      <w:r>
        <w:rPr>
          <w:rFonts w:cs="Arial"/>
        </w:rPr>
        <w:fldChar w:fldCharType="end"/>
      </w:r>
    </w:p>
    <w:p w:rsidP="00A318C1" w:rsidR="00347871" w:rsidRDefault="00347871">
      <w:pPr>
        <w:pStyle w:val="BodyText"/>
      </w:pPr>
      <w:r>
        <w:t xml:space="preserve">The summarized element.</w:t>
      </w:r>
    </w:p>
    <w:p w:rsidP="00347871" w:rsidR="00347871" w:rsidRDefault="00347871"/>
    <w:p w:rsidP="00347871" w:rsidR="00347871" w:rsidRDefault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P="00347871" w:rsidR="00347871" w:rsidRDefault="00347871">
      <w:pPr>
        <w:pStyle w:val="Heading1"/>
      </w:pPr>
      <w:r>
        <w:t xml:space="preserve">SIMFProfile::SIMF Rules Profile</w:t>
      </w:r>
    </w:p>
    <w:p w:rsidP="00A318C1" w:rsidR="00347871" w:rsidRDefault="00347871">
      <w:pPr>
        <w:pStyle w:val="BodyText"/>
      </w:pPr>
      <w:r>
        <w:t xml:space="preserve">The SIMF rules profile defines the way to model rules and mapping within and between data sources via a conceptual model.</w:t>
      </w:r>
    </w:p>
    <w:p w:rsidP="00347871" w:rsidR="00347871" w:rsidRDefault="00347871">
      <w:pPr>
        <w:pStyle w:val="Heading2"/>
      </w:pPr>
      <w:r>
        <w:t xml:space="preserve">Diagram: </w:t>
      </w:r>
      <w:r>
        <w:t xml:space="preserve">SIMF Rules Profile</w:t>
      </w:r>
    </w:p>
    <w:p w:rsidP="00347871" w:rsidR="00347871" w:rsidRDefault="00347871">
      <w:pPr>
        <w:jc w:val="center"/>
        <w:rPr>
          <w:rFonts w:cs="Arial"/>
        </w:rPr>
      </w:pPr>
      <w:r>
        <w:rPr>
          <w:noProof/>
        </w:rPr>
        <w:drawing>
          <wp:inline distT="0" distB="0" distL="0" distR="0">
            <wp:extent cx="6188075" cy="4669005"/>
            <wp:effectExtent l="0" t="0" r="0" b="0"/>
            <wp:docPr id="22" name="Picture 603307669.emf" descr="603307669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03307669.emf"/>
                    <pic:cNvPicPr/>
                  </pic:nvPicPr>
                  <pic:blipFill>
                    <a:blip r:embed="mr_docxImage1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88075" cy="46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7871" w:rsidR="00347871" w:rsidRDefault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after="120" w:before="120"/>
        <w:jc w:val="center"/>
        <w:textAlignment w:val="auto"/>
      </w:pPr>
      <w:r>
        <w:t xml:space="preserve">SIMF Rules Profile</w:t>
      </w:r>
    </w:p>
    <w:p w:rsidP="00A318C1" w:rsidR="00347871" w:rsidRDefault="00347871">
      <w:pPr>
        <w:pStyle w:val="BodyText"/>
      </w:pPr>
      <w:r>
        <w:t xml:space="preserve">
          Computation computes a value for the mapping end based on the expression applied to the mapped property or relationship. 
          <w:br/>
          Where computation is used inverse mapping is not specified - any inverse mapping is implementation specific.
        </w:t>
      </w:r>
    </w:p>
    <w:p w:rsidP="00347871" w:rsidR="00347871" w:rsidRDefault="00347871">
      <w:r>
        <w:t xml:space="preserve"> </w:t>
      </w:r>
    </w:p>
    <w:p w:rsidP="00347871" w:rsidR="00347871" w:rsidRDefault="00347871"/>
    <w:p w:rsidP="00347871" w:rsidR="00347871" w:rsidRDefault="00347871">
      <w:pPr>
        <w:pStyle w:val="Heading1"/>
        <w:keepNext/>
        <w:keepLines/>
        <w:numPr>
          <w:ilvl w:val="0"/>
          <w:numId w:val="20"/>
        </w:numPr>
        <w:pBdr>
          <w:bottom w:color="1F497D" w:space="1" w:sz="8" w:val="single"/>
        </w:pBdr>
        <w:suppressAutoHyphens w:val="0"/>
        <w:overflowPunct/>
        <w:autoSpaceDE/>
        <w:autoSpaceDN/>
        <w:adjustRightInd/>
        <w:spacing w:after="120" w:before="480"/>
        <w:ind w:firstLine="0" w:left="0"/>
        <w:textAlignment w:val="auto"/>
      </w:pPr>
      <w:r>
        <w:br w:type="page"/>
      </w:r>
      <w:r>
        <w:lastRenderedPageBreak/>
        <w:t xml:space="preserve">Tree</w:t>
      </w:r>
    </w:p>
    <w:p w:rsidP="00347871" w:rsidR="00347871" w:rsidRDefault="00347871">
      <w:pPr>
        <w:pStyle w:val="Heading2"/>
        <w:tabs>
          <w:tab w:pos="142" w:val="left"/>
        </w:tabs>
      </w:pPr>
      <w:r>
        <w:t xml:space="preserve">Class Hierarchy</w:t>
      </w:r>
    </w:p>
    <w:p w:rsidP="00347871" w:rsidR="00347871" w:rsidRDefault="00347871"/>
    <w:p w:rsidP="00347871" w:rsidR="001A1D9F" w:rsidRDefault="001A1D9F" w:rsidRPr="00347871"/>
    <w:sectPr w:rsidR="001A1D9F" w:rsidRPr="00347871">
      <w:footerReference r:id="rId8" w:type="even"/>
      <w:footerReference r:id="rId9" w:type="default"/>
      <w:pgSz w:h="15840" w:w="11905"/>
      <w:pgMar w:bottom="1656" w:footer="1080" w:gutter="0" w:header="720" w:left="1440" w:right="720" w:top="1080"/>
      <w:pgNumType w:start="1"/>
      <w:cols w:space="72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endnote w:id="-1" w:type="separator">
    <w:p w:rsidR="000569A5" w:rsidRDefault="000569A5">
      <w:r>
        <w:separator/>
      </w:r>
    </w:p>
  </w:endnote>
  <w:endnote w:id="0" w:type="continuationSeparator">
    <w:p w:rsidR="000569A5" w:rsidRDefault="0005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A318C1">
      <w:rPr>
        <w:b/>
        <w:noProof/>
        <w:sz w:val="18"/>
      </w:rPr>
      <w:t xml:space="preserve">2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 xml:space="preserve"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A318C1">
      <w:rPr>
        <w:b/>
        <w:noProof/>
        <w:sz w:val="18"/>
      </w:rPr>
      <w:t xml:space="preserve">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569A5" w:rsidRDefault="000569A5">
      <w:r>
        <w:separator/>
      </w:r>
    </w:p>
  </w:footnote>
  <w:footnote w:id="0" w:type="continuationSeparator">
    <w:p w:rsidR="000569A5" w:rsidRDefault="0005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pStyle w:val="WW8Num12z3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153F9B"/>
    <w:rsid w:val="001A1D9F"/>
    <w:rsid w:val="0022771A"/>
    <w:rsid w:val="0028482E"/>
    <w:rsid w:val="00297C0A"/>
    <w:rsid w:val="002E322D"/>
    <w:rsid w:val="003330BC"/>
    <w:rsid w:val="00336D2A"/>
    <w:rsid w:val="00347871"/>
    <w:rsid w:val="003B3C12"/>
    <w:rsid w:val="0042034E"/>
    <w:rsid w:val="004E79CB"/>
    <w:rsid w:val="004F3D66"/>
    <w:rsid w:val="006956CE"/>
    <w:rsid w:val="00852E9D"/>
    <w:rsid w:val="008C7700"/>
    <w:rsid w:val="009038DA"/>
    <w:rsid w:val="00970FA0"/>
    <w:rsid w:val="00A318C1"/>
    <w:rsid w:val="00B60C38"/>
    <w:rsid w:val="00B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EE78B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DefaultParagraphFont0">
    <w:name w:val="Default Paragraph 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0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  <w:rPr>
      <w:lang/>
    </w:r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  <w:rPr>
      <w:lang/>
    </w:rPr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0">
    <w:name w:val="toc 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-1258462637.emf"/><Relationship Id="mr_docxImage8" Type="http://schemas.openxmlformats.org/officeDocument/2006/relationships/image" Target="media/-1258462637.emf"/><Relationship Id="mr_docxImage7" Type="http://schemas.openxmlformats.org/officeDocument/2006/relationships/image" Target="media/-1258462637.emf"/><Relationship Id="mr_docxImage6" Type="http://schemas.openxmlformats.org/officeDocument/2006/relationships/image" Target="media/-1258462637.emf"/><Relationship Id="mr_docxImage5" Type="http://schemas.openxmlformats.org/officeDocument/2006/relationships/image" Target="media/-1258462637.emf"/><Relationship Id="mr_docxImage4" Type="http://schemas.openxmlformats.org/officeDocument/2006/relationships/image" Target="media/-1258462637.emf"/><Relationship Id="mr_docxImage3" Type="http://schemas.openxmlformats.org/officeDocument/2006/relationships/image" Target="media/-1258462637.emf"/><Relationship Id="mr_docxImage2" Type="http://schemas.openxmlformats.org/officeDocument/2006/relationships/image" Target="media/1940672626.emf"/><Relationship Id="mr_docxImage12" Type="http://schemas.openxmlformats.org/officeDocument/2006/relationships/image" Target="media/603307669.emf"/><Relationship Id="mr_docxImage11" Type="http://schemas.openxmlformats.org/officeDocument/2006/relationships/image" Target="media/-1258462637.emf"/><Relationship Id="mr_docxImage10" Type="http://schemas.openxmlformats.org/officeDocument/2006/relationships/image" Target="media/-1258462637.emf"/><Relationship Id="mr_docxImage1" Type="http://schemas.openxmlformats.org/officeDocument/2006/relationships/image" Target="media/423988531.emf"/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8D3F-7051-436B-9645-1CE4AC18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3212</Words>
  <Characters>18313</Characters>
  <Application>Microsoft Office Word</Application>
  <DocSecurity>0</DocSecurity>
  <Lines>152</Lines>
  <Paragraphs>42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OBJECT MANAGEMENT GROUP</Company>
  <LinksUpToDate>false</LinksUpToDate>
  <CharactersWithSpaces>21483</CharactersWithSpaces>
  <SharedDoc>false</SharedDoc>
  <HLinks>
    <vt:vector baseType="variant" size="48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Linda Heaton</dc:creator>
  <cp:keywords/>
  <cp:lastModifiedBy>Cory Casanave</cp:lastModifiedBy>
  <cp:revision>3</cp:revision>
  <cp:lastPrinted>1601-01-01T00:00:00Z</cp:lastPrinted>
  <dcterms:created xsi:type="dcterms:W3CDTF">2016-05-20T22:12:00Z</dcterms:created>
  <dcterms:modified xsi:type="dcterms:W3CDTF">2016-05-20T22:39:00Z</dcterms:modified>
</cp:coreProperties>
</file>