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07A" w:rsidRPr="006872E9" w:rsidRDefault="0030407A" w:rsidP="004B7199">
      <w:pPr>
        <w:pStyle w:val="Caption"/>
        <w:rPr>
          <w:rFonts w:ascii="Times New Roman" w:hAnsi="Times New Roman"/>
          <w:sz w:val="22"/>
          <w:szCs w:val="22"/>
        </w:rPr>
      </w:pPr>
    </w:p>
    <w:p w:rsidR="0030407A" w:rsidRPr="006872E9" w:rsidRDefault="0030407A" w:rsidP="0030407A">
      <w:pPr>
        <w:autoSpaceDE w:val="0"/>
        <w:autoSpaceDN w:val="0"/>
        <w:adjustRightInd w:val="0"/>
        <w:jc w:val="center"/>
        <w:rPr>
          <w:b/>
          <w:bCs/>
          <w:color w:val="1F497D"/>
          <w:sz w:val="22"/>
          <w:szCs w:val="22"/>
        </w:rPr>
      </w:pPr>
    </w:p>
    <w:p w:rsidR="0030407A" w:rsidRPr="006872E9" w:rsidRDefault="0030407A" w:rsidP="0030407A">
      <w:pPr>
        <w:autoSpaceDE w:val="0"/>
        <w:autoSpaceDN w:val="0"/>
        <w:adjustRightInd w:val="0"/>
        <w:jc w:val="center"/>
        <w:rPr>
          <w:b/>
          <w:bCs/>
          <w:color w:val="1F497D"/>
          <w:sz w:val="22"/>
          <w:szCs w:val="22"/>
        </w:rPr>
      </w:pPr>
    </w:p>
    <w:p w:rsidR="0030407A" w:rsidRPr="006872E9" w:rsidRDefault="0030407A" w:rsidP="0030407A">
      <w:pPr>
        <w:autoSpaceDE w:val="0"/>
        <w:autoSpaceDN w:val="0"/>
        <w:adjustRightInd w:val="0"/>
        <w:jc w:val="center"/>
        <w:rPr>
          <w:b/>
          <w:bCs/>
          <w:color w:val="1F497D"/>
          <w:sz w:val="22"/>
          <w:szCs w:val="22"/>
        </w:rPr>
      </w:pPr>
    </w:p>
    <w:p w:rsidR="00062CFC" w:rsidRPr="006872E9" w:rsidRDefault="00062CFC" w:rsidP="009D48F9">
      <w:pPr>
        <w:jc w:val="center"/>
        <w:rPr>
          <w:b/>
          <w:bCs/>
          <w:color w:val="1F497D" w:themeColor="text2"/>
          <w:sz w:val="52"/>
          <w:szCs w:val="22"/>
        </w:rPr>
      </w:pPr>
    </w:p>
    <w:p w:rsidR="00062CFC" w:rsidRPr="006872E9" w:rsidRDefault="00062CFC" w:rsidP="009D48F9">
      <w:pPr>
        <w:jc w:val="center"/>
        <w:rPr>
          <w:b/>
          <w:bCs/>
          <w:color w:val="1F497D" w:themeColor="text2"/>
          <w:sz w:val="52"/>
          <w:szCs w:val="22"/>
        </w:rPr>
      </w:pPr>
    </w:p>
    <w:p w:rsidR="00062CFC" w:rsidRPr="006872E9" w:rsidRDefault="00062CFC" w:rsidP="009D48F9">
      <w:pPr>
        <w:jc w:val="center"/>
        <w:rPr>
          <w:b/>
          <w:bCs/>
          <w:color w:val="1F497D" w:themeColor="text2"/>
          <w:sz w:val="52"/>
          <w:szCs w:val="22"/>
        </w:rPr>
      </w:pPr>
    </w:p>
    <w:p w:rsidR="00062CFC" w:rsidRPr="006872E9" w:rsidRDefault="00062CFC" w:rsidP="009D48F9">
      <w:pPr>
        <w:jc w:val="center"/>
        <w:rPr>
          <w:b/>
          <w:bCs/>
          <w:color w:val="1F497D" w:themeColor="text2"/>
          <w:sz w:val="52"/>
          <w:szCs w:val="22"/>
        </w:rPr>
      </w:pPr>
    </w:p>
    <w:p w:rsidR="00062CFC" w:rsidRPr="006872E9" w:rsidRDefault="00062CFC" w:rsidP="009D48F9">
      <w:pPr>
        <w:jc w:val="center"/>
        <w:rPr>
          <w:b/>
          <w:bCs/>
          <w:color w:val="1F497D" w:themeColor="text2"/>
          <w:sz w:val="52"/>
          <w:szCs w:val="22"/>
        </w:rPr>
      </w:pPr>
    </w:p>
    <w:p w:rsidR="00201884" w:rsidRPr="006872E9" w:rsidRDefault="009D48F9" w:rsidP="009D48F9">
      <w:pPr>
        <w:jc w:val="center"/>
        <w:rPr>
          <w:noProof/>
          <w:color w:val="1F497D" w:themeColor="text2"/>
          <w:sz w:val="52"/>
          <w:szCs w:val="22"/>
        </w:rPr>
      </w:pPr>
      <w:r w:rsidRPr="006872E9">
        <w:rPr>
          <w:b/>
          <w:bCs/>
          <w:color w:val="1F497D" w:themeColor="text2"/>
          <w:sz w:val="52"/>
          <w:szCs w:val="22"/>
        </w:rPr>
        <w:t>Threat Modeling and Risk Management Use Cases</w:t>
      </w:r>
      <w:r w:rsidR="00E446E4" w:rsidRPr="006872E9">
        <w:rPr>
          <w:b/>
          <w:bCs/>
          <w:color w:val="1F497D" w:themeColor="text2"/>
          <w:sz w:val="52"/>
          <w:szCs w:val="22"/>
        </w:rPr>
        <w:t xml:space="preserve"> (Cyber)</w:t>
      </w:r>
    </w:p>
    <w:p w:rsidR="0030407A" w:rsidRPr="006872E9" w:rsidRDefault="0030407A">
      <w:pPr>
        <w:rPr>
          <w:noProof/>
          <w:sz w:val="22"/>
          <w:szCs w:val="22"/>
        </w:rPr>
      </w:pPr>
      <w:r w:rsidRPr="006872E9">
        <w:rPr>
          <w:noProof/>
          <w:sz w:val="22"/>
          <w:szCs w:val="22"/>
        </w:rPr>
        <w:br w:type="page"/>
      </w:r>
    </w:p>
    <w:p w:rsidR="002B3EC1" w:rsidRPr="006872E9" w:rsidRDefault="001624E6" w:rsidP="00201884">
      <w:pPr>
        <w:jc w:val="center"/>
        <w:rPr>
          <w:b/>
          <w:sz w:val="22"/>
          <w:szCs w:val="22"/>
        </w:rPr>
      </w:pPr>
      <w:r w:rsidRPr="006872E9">
        <w:rPr>
          <w:b/>
          <w:noProof/>
          <w:sz w:val="22"/>
          <w:szCs w:val="22"/>
        </w:rPr>
        <w:lastRenderedPageBreak/>
        <mc:AlternateContent>
          <mc:Choice Requires="wps">
            <w:drawing>
              <wp:anchor distT="0" distB="0" distL="114300" distR="114300" simplePos="0" relativeHeight="251657216" behindDoc="0" locked="0" layoutInCell="1" allowOverlap="1" wp14:anchorId="520CA98A" wp14:editId="4AD10014">
                <wp:simplePos x="0" y="0"/>
                <wp:positionH relativeFrom="column">
                  <wp:posOffset>1668780</wp:posOffset>
                </wp:positionH>
                <wp:positionV relativeFrom="paragraph">
                  <wp:posOffset>-8635365</wp:posOffset>
                </wp:positionV>
                <wp:extent cx="1988820" cy="952500"/>
                <wp:effectExtent l="1905" t="381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BD6" w:rsidRPr="00A51E8A" w:rsidRDefault="005F2BD6">
                            <w:pPr>
                              <w:rPr>
                                <w:rFonts w:ascii="Souvenir Lt BT" w:hAnsi="Souvenir Lt BT"/>
                                <w:b/>
                                <w:color w:val="FF0000"/>
                                <w:sz w:val="72"/>
                                <w:szCs w:val="72"/>
                              </w:rPr>
                            </w:pPr>
                            <w:r w:rsidRPr="00A51E8A">
                              <w:rPr>
                                <w:rFonts w:ascii="Souvenir Lt BT" w:hAnsi="Souvenir Lt BT"/>
                                <w:b/>
                                <w:color w:val="FF0000"/>
                                <w:sz w:val="72"/>
                                <w:szCs w:val="72"/>
                              </w:rPr>
                              <w:t>DRAFT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31.4pt;margin-top:-679.95pt;width:156.6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jobsg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" filled="f" stroked="f">
                <v:textbox>
                  <w:txbxContent>
                    <w:p w:rsidR="005F2BD6" w:rsidRPr="00A51E8A" w:rsidRDefault="005F2BD6">
                      <w:pPr>
                        <w:rPr>
                          <w:rFonts w:ascii="Souvenir Lt BT" w:hAnsi="Souvenir Lt BT"/>
                          <w:b/>
                          <w:color w:val="FF0000"/>
                          <w:sz w:val="72"/>
                          <w:szCs w:val="72"/>
                        </w:rPr>
                      </w:pPr>
                      <w:r w:rsidRPr="00A51E8A">
                        <w:rPr>
                          <w:rFonts w:ascii="Souvenir Lt BT" w:hAnsi="Souvenir Lt BT"/>
                          <w:b/>
                          <w:color w:val="FF0000"/>
                          <w:sz w:val="72"/>
                          <w:szCs w:val="72"/>
                        </w:rPr>
                        <w:t>DRAFT</w:t>
                      </w:r>
                    </w:p>
                  </w:txbxContent>
                </v:textbox>
              </v:shape>
            </w:pict>
          </mc:Fallback>
        </mc:AlternateContent>
      </w:r>
      <w:r w:rsidR="00604E6A" w:rsidRPr="006872E9">
        <w:rPr>
          <w:b/>
          <w:noProof/>
          <w:sz w:val="22"/>
          <w:szCs w:val="22"/>
        </w:rPr>
        <w:t>Table</w:t>
      </w:r>
      <w:r w:rsidR="002B3EC1" w:rsidRPr="006872E9">
        <w:rPr>
          <w:b/>
          <w:sz w:val="22"/>
          <w:szCs w:val="22"/>
        </w:rPr>
        <w:t xml:space="preserve"> of Contents</w:t>
      </w:r>
    </w:p>
    <w:p w:rsidR="00A24F4B" w:rsidRPr="006872E9" w:rsidRDefault="00A24F4B" w:rsidP="00A24F4B">
      <w:pPr>
        <w:pStyle w:val="TOC1"/>
        <w:spacing w:before="0" w:after="0" w:line="360" w:lineRule="auto"/>
        <w:rPr>
          <w:rFonts w:ascii="Times New Roman" w:hAnsi="Times New Roman"/>
          <w:szCs w:val="22"/>
        </w:rPr>
      </w:pPr>
    </w:p>
    <w:p w:rsidR="00FA1A61" w:rsidRDefault="00885FDA">
      <w:pPr>
        <w:pStyle w:val="TOC1"/>
        <w:tabs>
          <w:tab w:val="left" w:pos="432"/>
        </w:tabs>
        <w:rPr>
          <w:rFonts w:asciiTheme="minorHAnsi" w:eastAsiaTheme="minorEastAsia" w:hAnsiTheme="minorHAnsi" w:cstheme="minorBidi"/>
          <w:noProof/>
          <w:szCs w:val="22"/>
        </w:rPr>
      </w:pPr>
      <w:r w:rsidRPr="006872E9">
        <w:rPr>
          <w:rFonts w:ascii="Times New Roman" w:hAnsi="Times New Roman"/>
          <w:szCs w:val="22"/>
        </w:rPr>
        <w:fldChar w:fldCharType="begin"/>
      </w:r>
      <w:r w:rsidRPr="006872E9">
        <w:rPr>
          <w:rFonts w:ascii="Times New Roman" w:hAnsi="Times New Roman"/>
          <w:szCs w:val="22"/>
        </w:rPr>
        <w:instrText xml:space="preserve"> TOC \o "1-3" \h \z \u </w:instrText>
      </w:r>
      <w:r w:rsidRPr="006872E9">
        <w:rPr>
          <w:rFonts w:ascii="Times New Roman" w:hAnsi="Times New Roman"/>
          <w:szCs w:val="22"/>
        </w:rPr>
        <w:fldChar w:fldCharType="separate"/>
      </w:r>
      <w:hyperlink w:anchor="_Toc387334115" w:history="1">
        <w:r w:rsidR="00FA1A61" w:rsidRPr="00192667">
          <w:rPr>
            <w:rStyle w:val="Hyperlink"/>
            <w:rFonts w:ascii="Times New Roman" w:hAnsi="Times New Roman"/>
            <w:noProof/>
          </w:rPr>
          <w:t>1.</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Background</w:t>
        </w:r>
        <w:r w:rsidR="00FA1A61">
          <w:rPr>
            <w:noProof/>
            <w:webHidden/>
          </w:rPr>
          <w:tab/>
        </w:r>
        <w:r w:rsidR="00FA1A61">
          <w:rPr>
            <w:noProof/>
            <w:webHidden/>
          </w:rPr>
          <w:fldChar w:fldCharType="begin"/>
        </w:r>
        <w:r w:rsidR="00FA1A61">
          <w:rPr>
            <w:noProof/>
            <w:webHidden/>
          </w:rPr>
          <w:instrText xml:space="preserve"> PAGEREF _Toc387334115 \h </w:instrText>
        </w:r>
        <w:r w:rsidR="00FA1A61">
          <w:rPr>
            <w:noProof/>
            <w:webHidden/>
          </w:rPr>
        </w:r>
        <w:r w:rsidR="00FA1A61">
          <w:rPr>
            <w:noProof/>
            <w:webHidden/>
          </w:rPr>
          <w:fldChar w:fldCharType="separate"/>
        </w:r>
        <w:r w:rsidR="00FA1A61">
          <w:rPr>
            <w:noProof/>
            <w:webHidden/>
          </w:rPr>
          <w:t>1</w:t>
        </w:r>
        <w:r w:rsidR="00FA1A61">
          <w:rPr>
            <w:noProof/>
            <w:webHidden/>
          </w:rPr>
          <w:fldChar w:fldCharType="end"/>
        </w:r>
      </w:hyperlink>
    </w:p>
    <w:p w:rsidR="00FA1A61" w:rsidRDefault="005F1CA0">
      <w:pPr>
        <w:pStyle w:val="TOC1"/>
        <w:tabs>
          <w:tab w:val="left" w:pos="432"/>
        </w:tabs>
        <w:rPr>
          <w:rFonts w:asciiTheme="minorHAnsi" w:eastAsiaTheme="minorEastAsia" w:hAnsiTheme="minorHAnsi" w:cstheme="minorBidi"/>
          <w:noProof/>
          <w:szCs w:val="22"/>
        </w:rPr>
      </w:pPr>
      <w:hyperlink w:anchor="_Toc387334116" w:history="1">
        <w:r w:rsidR="00FA1A61" w:rsidRPr="00192667">
          <w:rPr>
            <w:rStyle w:val="Hyperlink"/>
            <w:rFonts w:ascii="Times New Roman" w:hAnsi="Times New Roman"/>
            <w:noProof/>
          </w:rPr>
          <w:t>2.</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Use Case Overview</w:t>
        </w:r>
        <w:r w:rsidR="00FA1A61">
          <w:rPr>
            <w:noProof/>
            <w:webHidden/>
          </w:rPr>
          <w:tab/>
        </w:r>
        <w:r w:rsidR="00FA1A61">
          <w:rPr>
            <w:noProof/>
            <w:webHidden/>
          </w:rPr>
          <w:fldChar w:fldCharType="begin"/>
        </w:r>
        <w:r w:rsidR="00FA1A61">
          <w:rPr>
            <w:noProof/>
            <w:webHidden/>
          </w:rPr>
          <w:instrText xml:space="preserve"> PAGEREF _Toc387334116 \h </w:instrText>
        </w:r>
        <w:r w:rsidR="00FA1A61">
          <w:rPr>
            <w:noProof/>
            <w:webHidden/>
          </w:rPr>
        </w:r>
        <w:r w:rsidR="00FA1A61">
          <w:rPr>
            <w:noProof/>
            <w:webHidden/>
          </w:rPr>
          <w:fldChar w:fldCharType="separate"/>
        </w:r>
        <w:r w:rsidR="00FA1A61">
          <w:rPr>
            <w:noProof/>
            <w:webHidden/>
          </w:rPr>
          <w:t>2</w:t>
        </w:r>
        <w:r w:rsidR="00FA1A61">
          <w:rPr>
            <w:noProof/>
            <w:webHidden/>
          </w:rPr>
          <w:fldChar w:fldCharType="end"/>
        </w:r>
      </w:hyperlink>
    </w:p>
    <w:p w:rsidR="00FA1A61" w:rsidRDefault="005F1CA0">
      <w:pPr>
        <w:pStyle w:val="TOC1"/>
        <w:tabs>
          <w:tab w:val="left" w:pos="432"/>
        </w:tabs>
        <w:rPr>
          <w:rFonts w:asciiTheme="minorHAnsi" w:eastAsiaTheme="minorEastAsia" w:hAnsiTheme="minorHAnsi" w:cstheme="minorBidi"/>
          <w:noProof/>
          <w:szCs w:val="22"/>
        </w:rPr>
      </w:pPr>
      <w:hyperlink w:anchor="_Toc387334117" w:history="1">
        <w:r w:rsidR="00FA1A61" w:rsidRPr="00192667">
          <w:rPr>
            <w:rStyle w:val="Hyperlink"/>
            <w:rFonts w:ascii="Times New Roman" w:hAnsi="Times New Roman"/>
            <w:noProof/>
          </w:rPr>
          <w:t>3.</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Use Cases</w:t>
        </w:r>
        <w:r w:rsidR="00FA1A61">
          <w:rPr>
            <w:noProof/>
            <w:webHidden/>
          </w:rPr>
          <w:tab/>
        </w:r>
        <w:r w:rsidR="00FA1A61">
          <w:rPr>
            <w:noProof/>
            <w:webHidden/>
          </w:rPr>
          <w:fldChar w:fldCharType="begin"/>
        </w:r>
        <w:r w:rsidR="00FA1A61">
          <w:rPr>
            <w:noProof/>
            <w:webHidden/>
          </w:rPr>
          <w:instrText xml:space="preserve"> PAGEREF _Toc387334117 \h </w:instrText>
        </w:r>
        <w:r w:rsidR="00FA1A61">
          <w:rPr>
            <w:noProof/>
            <w:webHidden/>
          </w:rPr>
        </w:r>
        <w:r w:rsidR="00FA1A61">
          <w:rPr>
            <w:noProof/>
            <w:webHidden/>
          </w:rPr>
          <w:fldChar w:fldCharType="separate"/>
        </w:r>
        <w:r w:rsidR="00FA1A61">
          <w:rPr>
            <w:noProof/>
            <w:webHidden/>
          </w:rPr>
          <w:t>3</w:t>
        </w:r>
        <w:r w:rsidR="00FA1A61">
          <w:rPr>
            <w:noProof/>
            <w:webHidden/>
          </w:rPr>
          <w:fldChar w:fldCharType="end"/>
        </w:r>
      </w:hyperlink>
    </w:p>
    <w:p w:rsidR="00FA1A61" w:rsidRDefault="005F1CA0">
      <w:pPr>
        <w:pStyle w:val="TOC2"/>
        <w:tabs>
          <w:tab w:val="left" w:pos="1000"/>
        </w:tabs>
        <w:rPr>
          <w:rFonts w:asciiTheme="minorHAnsi" w:eastAsiaTheme="minorEastAsia" w:hAnsiTheme="minorHAnsi" w:cstheme="minorBidi"/>
          <w:noProof/>
          <w:szCs w:val="22"/>
        </w:rPr>
      </w:pPr>
      <w:hyperlink w:anchor="_Toc387334118" w:history="1">
        <w:r w:rsidR="00FA1A61" w:rsidRPr="00192667">
          <w:rPr>
            <w:rStyle w:val="Hyperlink"/>
            <w:rFonts w:ascii="Times New Roman" w:hAnsi="Times New Roman"/>
            <w:noProof/>
          </w:rPr>
          <w:t>3.1</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Enhanced Shared Situational Awareness Use Cases</w:t>
        </w:r>
        <w:r w:rsidR="00FA1A61">
          <w:rPr>
            <w:noProof/>
            <w:webHidden/>
          </w:rPr>
          <w:tab/>
        </w:r>
        <w:r w:rsidR="00FA1A61">
          <w:rPr>
            <w:noProof/>
            <w:webHidden/>
          </w:rPr>
          <w:fldChar w:fldCharType="begin"/>
        </w:r>
        <w:r w:rsidR="00FA1A61">
          <w:rPr>
            <w:noProof/>
            <w:webHidden/>
          </w:rPr>
          <w:instrText xml:space="preserve"> PAGEREF _Toc387334118 \h </w:instrText>
        </w:r>
        <w:r w:rsidR="00FA1A61">
          <w:rPr>
            <w:noProof/>
            <w:webHidden/>
          </w:rPr>
        </w:r>
        <w:r w:rsidR="00FA1A61">
          <w:rPr>
            <w:noProof/>
            <w:webHidden/>
          </w:rPr>
          <w:fldChar w:fldCharType="separate"/>
        </w:r>
        <w:r w:rsidR="00FA1A61">
          <w:rPr>
            <w:noProof/>
            <w:webHidden/>
          </w:rPr>
          <w:t>3</w:t>
        </w:r>
        <w:r w:rsidR="00FA1A61">
          <w:rPr>
            <w:noProof/>
            <w:webHidden/>
          </w:rPr>
          <w:fldChar w:fldCharType="end"/>
        </w:r>
      </w:hyperlink>
    </w:p>
    <w:p w:rsidR="00FA1A61" w:rsidRDefault="005F1CA0">
      <w:pPr>
        <w:pStyle w:val="TOC3"/>
        <w:tabs>
          <w:tab w:val="left" w:pos="1600"/>
        </w:tabs>
        <w:rPr>
          <w:rFonts w:asciiTheme="minorHAnsi" w:eastAsiaTheme="minorEastAsia" w:hAnsiTheme="minorHAnsi" w:cstheme="minorBidi"/>
          <w:noProof/>
          <w:szCs w:val="22"/>
        </w:rPr>
      </w:pPr>
      <w:hyperlink w:anchor="_Toc387334119" w:history="1">
        <w:r w:rsidR="00FA1A61" w:rsidRPr="00192667">
          <w:rPr>
            <w:rStyle w:val="Hyperlink"/>
            <w:rFonts w:ascii="Times New Roman" w:hAnsi="Times New Roman"/>
            <w:noProof/>
          </w:rPr>
          <w:t>3.1.1</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Overview of Information Sharing Architecture</w:t>
        </w:r>
        <w:r w:rsidR="00FA1A61">
          <w:rPr>
            <w:noProof/>
            <w:webHidden/>
          </w:rPr>
          <w:tab/>
        </w:r>
        <w:r w:rsidR="00FA1A61">
          <w:rPr>
            <w:noProof/>
            <w:webHidden/>
          </w:rPr>
          <w:fldChar w:fldCharType="begin"/>
        </w:r>
        <w:r w:rsidR="00FA1A61">
          <w:rPr>
            <w:noProof/>
            <w:webHidden/>
          </w:rPr>
          <w:instrText xml:space="preserve"> PAGEREF _Toc387334119 \h </w:instrText>
        </w:r>
        <w:r w:rsidR="00FA1A61">
          <w:rPr>
            <w:noProof/>
            <w:webHidden/>
          </w:rPr>
        </w:r>
        <w:r w:rsidR="00FA1A61">
          <w:rPr>
            <w:noProof/>
            <w:webHidden/>
          </w:rPr>
          <w:fldChar w:fldCharType="separate"/>
        </w:r>
        <w:r w:rsidR="00FA1A61">
          <w:rPr>
            <w:noProof/>
            <w:webHidden/>
          </w:rPr>
          <w:t>4</w:t>
        </w:r>
        <w:r w:rsidR="00FA1A61">
          <w:rPr>
            <w:noProof/>
            <w:webHidden/>
          </w:rPr>
          <w:fldChar w:fldCharType="end"/>
        </w:r>
      </w:hyperlink>
    </w:p>
    <w:p w:rsidR="00FA1A61" w:rsidRDefault="005F1CA0">
      <w:pPr>
        <w:pStyle w:val="TOC3"/>
        <w:tabs>
          <w:tab w:val="left" w:pos="1600"/>
        </w:tabs>
        <w:rPr>
          <w:rFonts w:asciiTheme="minorHAnsi" w:eastAsiaTheme="minorEastAsia" w:hAnsiTheme="minorHAnsi" w:cstheme="minorBidi"/>
          <w:noProof/>
          <w:szCs w:val="22"/>
        </w:rPr>
      </w:pPr>
      <w:hyperlink w:anchor="_Toc387334120" w:history="1">
        <w:r w:rsidR="00FA1A61" w:rsidRPr="00192667">
          <w:rPr>
            <w:rStyle w:val="Hyperlink"/>
            <w:rFonts w:ascii="Times New Roman" w:hAnsi="Times New Roman"/>
            <w:noProof/>
          </w:rPr>
          <w:t>3.1.2</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Definition of ISA Functions</w:t>
        </w:r>
        <w:r w:rsidR="00FA1A61">
          <w:rPr>
            <w:noProof/>
            <w:webHidden/>
          </w:rPr>
          <w:tab/>
        </w:r>
        <w:r w:rsidR="00FA1A61">
          <w:rPr>
            <w:noProof/>
            <w:webHidden/>
          </w:rPr>
          <w:fldChar w:fldCharType="begin"/>
        </w:r>
        <w:r w:rsidR="00FA1A61">
          <w:rPr>
            <w:noProof/>
            <w:webHidden/>
          </w:rPr>
          <w:instrText xml:space="preserve"> PAGEREF _Toc387334120 \h </w:instrText>
        </w:r>
        <w:r w:rsidR="00FA1A61">
          <w:rPr>
            <w:noProof/>
            <w:webHidden/>
          </w:rPr>
        </w:r>
        <w:r w:rsidR="00FA1A61">
          <w:rPr>
            <w:noProof/>
            <w:webHidden/>
          </w:rPr>
          <w:fldChar w:fldCharType="separate"/>
        </w:r>
        <w:r w:rsidR="00FA1A61">
          <w:rPr>
            <w:noProof/>
            <w:webHidden/>
          </w:rPr>
          <w:t>4</w:t>
        </w:r>
        <w:r w:rsidR="00FA1A61">
          <w:rPr>
            <w:noProof/>
            <w:webHidden/>
          </w:rPr>
          <w:fldChar w:fldCharType="end"/>
        </w:r>
      </w:hyperlink>
    </w:p>
    <w:p w:rsidR="00FA1A61" w:rsidRDefault="005F1CA0">
      <w:pPr>
        <w:pStyle w:val="TOC3"/>
        <w:tabs>
          <w:tab w:val="left" w:pos="1600"/>
        </w:tabs>
        <w:rPr>
          <w:rFonts w:asciiTheme="minorHAnsi" w:eastAsiaTheme="minorEastAsia" w:hAnsiTheme="minorHAnsi" w:cstheme="minorBidi"/>
          <w:noProof/>
          <w:szCs w:val="22"/>
        </w:rPr>
      </w:pPr>
      <w:hyperlink w:anchor="_Toc387334121" w:history="1">
        <w:r w:rsidR="00FA1A61" w:rsidRPr="00192667">
          <w:rPr>
            <w:rStyle w:val="Hyperlink"/>
            <w:rFonts w:ascii="Times New Roman" w:hAnsi="Times New Roman"/>
            <w:noProof/>
          </w:rPr>
          <w:t>3.1.3</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ISA Enduring Functional Exchanges (EFEs) and Subcomponents</w:t>
        </w:r>
        <w:r w:rsidR="00FA1A61">
          <w:rPr>
            <w:noProof/>
            <w:webHidden/>
          </w:rPr>
          <w:tab/>
        </w:r>
        <w:r w:rsidR="00FA1A61">
          <w:rPr>
            <w:noProof/>
            <w:webHidden/>
          </w:rPr>
          <w:fldChar w:fldCharType="begin"/>
        </w:r>
        <w:r w:rsidR="00FA1A61">
          <w:rPr>
            <w:noProof/>
            <w:webHidden/>
          </w:rPr>
          <w:instrText xml:space="preserve"> PAGEREF _Toc387334121 \h </w:instrText>
        </w:r>
        <w:r w:rsidR="00FA1A61">
          <w:rPr>
            <w:noProof/>
            <w:webHidden/>
          </w:rPr>
        </w:r>
        <w:r w:rsidR="00FA1A61">
          <w:rPr>
            <w:noProof/>
            <w:webHidden/>
          </w:rPr>
          <w:fldChar w:fldCharType="separate"/>
        </w:r>
        <w:r w:rsidR="00FA1A61">
          <w:rPr>
            <w:noProof/>
            <w:webHidden/>
          </w:rPr>
          <w:t>5</w:t>
        </w:r>
        <w:r w:rsidR="00FA1A61">
          <w:rPr>
            <w:noProof/>
            <w:webHidden/>
          </w:rPr>
          <w:fldChar w:fldCharType="end"/>
        </w:r>
      </w:hyperlink>
    </w:p>
    <w:p w:rsidR="00FA1A61" w:rsidRDefault="005F1CA0">
      <w:pPr>
        <w:pStyle w:val="TOC3"/>
        <w:tabs>
          <w:tab w:val="left" w:pos="1600"/>
        </w:tabs>
        <w:rPr>
          <w:rFonts w:asciiTheme="minorHAnsi" w:eastAsiaTheme="minorEastAsia" w:hAnsiTheme="minorHAnsi" w:cstheme="minorBidi"/>
          <w:noProof/>
          <w:szCs w:val="22"/>
        </w:rPr>
      </w:pPr>
      <w:hyperlink w:anchor="_Toc387334122" w:history="1">
        <w:r w:rsidR="00FA1A61" w:rsidRPr="00192667">
          <w:rPr>
            <w:rStyle w:val="Hyperlink"/>
            <w:rFonts w:ascii="Times New Roman" w:hAnsi="Times New Roman"/>
            <w:noProof/>
          </w:rPr>
          <w:t>3.1.4</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Configuration/ Anomaly Reporting</w:t>
        </w:r>
        <w:r w:rsidR="00FA1A61">
          <w:rPr>
            <w:noProof/>
            <w:webHidden/>
          </w:rPr>
          <w:tab/>
        </w:r>
        <w:r w:rsidR="00FA1A61">
          <w:rPr>
            <w:noProof/>
            <w:webHidden/>
          </w:rPr>
          <w:fldChar w:fldCharType="begin"/>
        </w:r>
        <w:r w:rsidR="00FA1A61">
          <w:rPr>
            <w:noProof/>
            <w:webHidden/>
          </w:rPr>
          <w:instrText xml:space="preserve"> PAGEREF _Toc387334122 \h </w:instrText>
        </w:r>
        <w:r w:rsidR="00FA1A61">
          <w:rPr>
            <w:noProof/>
            <w:webHidden/>
          </w:rPr>
        </w:r>
        <w:r w:rsidR="00FA1A61">
          <w:rPr>
            <w:noProof/>
            <w:webHidden/>
          </w:rPr>
          <w:fldChar w:fldCharType="separate"/>
        </w:r>
        <w:r w:rsidR="00FA1A61">
          <w:rPr>
            <w:noProof/>
            <w:webHidden/>
          </w:rPr>
          <w:t>6</w:t>
        </w:r>
        <w:r w:rsidR="00FA1A61">
          <w:rPr>
            <w:noProof/>
            <w:webHidden/>
          </w:rPr>
          <w:fldChar w:fldCharType="end"/>
        </w:r>
      </w:hyperlink>
    </w:p>
    <w:p w:rsidR="00FA1A61" w:rsidRDefault="005F1CA0">
      <w:pPr>
        <w:pStyle w:val="TOC3"/>
        <w:tabs>
          <w:tab w:val="left" w:pos="1600"/>
        </w:tabs>
        <w:rPr>
          <w:rFonts w:asciiTheme="minorHAnsi" w:eastAsiaTheme="minorEastAsia" w:hAnsiTheme="minorHAnsi" w:cstheme="minorBidi"/>
          <w:noProof/>
          <w:szCs w:val="22"/>
        </w:rPr>
      </w:pPr>
      <w:hyperlink w:anchor="_Toc387334123" w:history="1">
        <w:r w:rsidR="00FA1A61" w:rsidRPr="00192667">
          <w:rPr>
            <w:rStyle w:val="Hyperlink"/>
            <w:rFonts w:ascii="Times New Roman" w:hAnsi="Times New Roman"/>
            <w:noProof/>
          </w:rPr>
          <w:t>3.1.5</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Knowledge of Threat Actors</w:t>
        </w:r>
        <w:r w:rsidR="00FA1A61">
          <w:rPr>
            <w:noProof/>
            <w:webHidden/>
          </w:rPr>
          <w:tab/>
        </w:r>
        <w:r w:rsidR="00FA1A61">
          <w:rPr>
            <w:noProof/>
            <w:webHidden/>
          </w:rPr>
          <w:fldChar w:fldCharType="begin"/>
        </w:r>
        <w:r w:rsidR="00FA1A61">
          <w:rPr>
            <w:noProof/>
            <w:webHidden/>
          </w:rPr>
          <w:instrText xml:space="preserve"> PAGEREF _Toc387334123 \h </w:instrText>
        </w:r>
        <w:r w:rsidR="00FA1A61">
          <w:rPr>
            <w:noProof/>
            <w:webHidden/>
          </w:rPr>
        </w:r>
        <w:r w:rsidR="00FA1A61">
          <w:rPr>
            <w:noProof/>
            <w:webHidden/>
          </w:rPr>
          <w:fldChar w:fldCharType="separate"/>
        </w:r>
        <w:r w:rsidR="00FA1A61">
          <w:rPr>
            <w:noProof/>
            <w:webHidden/>
          </w:rPr>
          <w:t>7</w:t>
        </w:r>
        <w:r w:rsidR="00FA1A61">
          <w:rPr>
            <w:noProof/>
            <w:webHidden/>
          </w:rPr>
          <w:fldChar w:fldCharType="end"/>
        </w:r>
      </w:hyperlink>
    </w:p>
    <w:p w:rsidR="00FA1A61" w:rsidRDefault="005F1CA0">
      <w:pPr>
        <w:pStyle w:val="TOC3"/>
        <w:tabs>
          <w:tab w:val="left" w:pos="1600"/>
        </w:tabs>
        <w:rPr>
          <w:rFonts w:asciiTheme="minorHAnsi" w:eastAsiaTheme="minorEastAsia" w:hAnsiTheme="minorHAnsi" w:cstheme="minorBidi"/>
          <w:noProof/>
          <w:szCs w:val="22"/>
        </w:rPr>
      </w:pPr>
      <w:hyperlink w:anchor="_Toc387334124" w:history="1">
        <w:r w:rsidR="00FA1A61" w:rsidRPr="00192667">
          <w:rPr>
            <w:rStyle w:val="Hyperlink"/>
            <w:rFonts w:ascii="Times New Roman" w:hAnsi="Times New Roman"/>
            <w:noProof/>
          </w:rPr>
          <w:t>3.1.6</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Incident Awareness</w:t>
        </w:r>
        <w:r w:rsidR="00FA1A61">
          <w:rPr>
            <w:noProof/>
            <w:webHidden/>
          </w:rPr>
          <w:tab/>
        </w:r>
        <w:r w:rsidR="00FA1A61">
          <w:rPr>
            <w:noProof/>
            <w:webHidden/>
          </w:rPr>
          <w:fldChar w:fldCharType="begin"/>
        </w:r>
        <w:r w:rsidR="00FA1A61">
          <w:rPr>
            <w:noProof/>
            <w:webHidden/>
          </w:rPr>
          <w:instrText xml:space="preserve"> PAGEREF _Toc387334124 \h </w:instrText>
        </w:r>
        <w:r w:rsidR="00FA1A61">
          <w:rPr>
            <w:noProof/>
            <w:webHidden/>
          </w:rPr>
        </w:r>
        <w:r w:rsidR="00FA1A61">
          <w:rPr>
            <w:noProof/>
            <w:webHidden/>
          </w:rPr>
          <w:fldChar w:fldCharType="separate"/>
        </w:r>
        <w:r w:rsidR="00FA1A61">
          <w:rPr>
            <w:noProof/>
            <w:webHidden/>
          </w:rPr>
          <w:t>7</w:t>
        </w:r>
        <w:r w:rsidR="00FA1A61">
          <w:rPr>
            <w:noProof/>
            <w:webHidden/>
          </w:rPr>
          <w:fldChar w:fldCharType="end"/>
        </w:r>
      </w:hyperlink>
    </w:p>
    <w:p w:rsidR="00FA1A61" w:rsidRDefault="005F1CA0">
      <w:pPr>
        <w:pStyle w:val="TOC3"/>
        <w:tabs>
          <w:tab w:val="left" w:pos="1600"/>
        </w:tabs>
        <w:rPr>
          <w:rFonts w:asciiTheme="minorHAnsi" w:eastAsiaTheme="minorEastAsia" w:hAnsiTheme="minorHAnsi" w:cstheme="minorBidi"/>
          <w:noProof/>
          <w:szCs w:val="22"/>
        </w:rPr>
      </w:pPr>
      <w:hyperlink w:anchor="_Toc387334125" w:history="1">
        <w:r w:rsidR="00FA1A61" w:rsidRPr="00192667">
          <w:rPr>
            <w:rStyle w:val="Hyperlink"/>
            <w:rFonts w:ascii="Times New Roman" w:hAnsi="Times New Roman"/>
            <w:noProof/>
          </w:rPr>
          <w:t>3.1.7</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Indications &amp; Warnings</w:t>
        </w:r>
        <w:r w:rsidR="00FA1A61">
          <w:rPr>
            <w:noProof/>
            <w:webHidden/>
          </w:rPr>
          <w:tab/>
        </w:r>
        <w:r w:rsidR="00FA1A61">
          <w:rPr>
            <w:noProof/>
            <w:webHidden/>
          </w:rPr>
          <w:fldChar w:fldCharType="begin"/>
        </w:r>
        <w:r w:rsidR="00FA1A61">
          <w:rPr>
            <w:noProof/>
            <w:webHidden/>
          </w:rPr>
          <w:instrText xml:space="preserve"> PAGEREF _Toc387334125 \h </w:instrText>
        </w:r>
        <w:r w:rsidR="00FA1A61">
          <w:rPr>
            <w:noProof/>
            <w:webHidden/>
          </w:rPr>
        </w:r>
        <w:r w:rsidR="00FA1A61">
          <w:rPr>
            <w:noProof/>
            <w:webHidden/>
          </w:rPr>
          <w:fldChar w:fldCharType="separate"/>
        </w:r>
        <w:r w:rsidR="00FA1A61">
          <w:rPr>
            <w:noProof/>
            <w:webHidden/>
          </w:rPr>
          <w:t>8</w:t>
        </w:r>
        <w:r w:rsidR="00FA1A61">
          <w:rPr>
            <w:noProof/>
            <w:webHidden/>
          </w:rPr>
          <w:fldChar w:fldCharType="end"/>
        </w:r>
      </w:hyperlink>
    </w:p>
    <w:p w:rsidR="00FA1A61" w:rsidRDefault="005F1CA0">
      <w:pPr>
        <w:pStyle w:val="TOC3"/>
        <w:tabs>
          <w:tab w:val="left" w:pos="1600"/>
        </w:tabs>
        <w:rPr>
          <w:rFonts w:asciiTheme="minorHAnsi" w:eastAsiaTheme="minorEastAsia" w:hAnsiTheme="minorHAnsi" w:cstheme="minorBidi"/>
          <w:noProof/>
          <w:szCs w:val="22"/>
        </w:rPr>
      </w:pPr>
      <w:hyperlink w:anchor="_Toc387334126" w:history="1">
        <w:r w:rsidR="00FA1A61" w:rsidRPr="00192667">
          <w:rPr>
            <w:rStyle w:val="Hyperlink"/>
            <w:rFonts w:ascii="Times New Roman" w:hAnsi="Times New Roman"/>
            <w:noProof/>
          </w:rPr>
          <w:t>3.1.8</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Vulnerability Knowledge</w:t>
        </w:r>
        <w:r w:rsidR="00FA1A61">
          <w:rPr>
            <w:noProof/>
            <w:webHidden/>
          </w:rPr>
          <w:tab/>
        </w:r>
        <w:r w:rsidR="00FA1A61">
          <w:rPr>
            <w:noProof/>
            <w:webHidden/>
          </w:rPr>
          <w:fldChar w:fldCharType="begin"/>
        </w:r>
        <w:r w:rsidR="00FA1A61">
          <w:rPr>
            <w:noProof/>
            <w:webHidden/>
          </w:rPr>
          <w:instrText xml:space="preserve"> PAGEREF _Toc387334126 \h </w:instrText>
        </w:r>
        <w:r w:rsidR="00FA1A61">
          <w:rPr>
            <w:noProof/>
            <w:webHidden/>
          </w:rPr>
        </w:r>
        <w:r w:rsidR="00FA1A61">
          <w:rPr>
            <w:noProof/>
            <w:webHidden/>
          </w:rPr>
          <w:fldChar w:fldCharType="separate"/>
        </w:r>
        <w:r w:rsidR="00FA1A61">
          <w:rPr>
            <w:noProof/>
            <w:webHidden/>
          </w:rPr>
          <w:t>9</w:t>
        </w:r>
        <w:r w:rsidR="00FA1A61">
          <w:rPr>
            <w:noProof/>
            <w:webHidden/>
          </w:rPr>
          <w:fldChar w:fldCharType="end"/>
        </w:r>
      </w:hyperlink>
    </w:p>
    <w:p w:rsidR="00FA1A61" w:rsidRDefault="005F1CA0">
      <w:pPr>
        <w:pStyle w:val="TOC3"/>
        <w:tabs>
          <w:tab w:val="left" w:pos="1600"/>
        </w:tabs>
        <w:rPr>
          <w:rFonts w:asciiTheme="minorHAnsi" w:eastAsiaTheme="minorEastAsia" w:hAnsiTheme="minorHAnsi" w:cstheme="minorBidi"/>
          <w:noProof/>
          <w:szCs w:val="22"/>
        </w:rPr>
      </w:pPr>
      <w:hyperlink w:anchor="_Toc387334127" w:history="1">
        <w:r w:rsidR="00FA1A61" w:rsidRPr="00192667">
          <w:rPr>
            <w:rStyle w:val="Hyperlink"/>
            <w:rFonts w:ascii="Times New Roman" w:hAnsi="Times New Roman"/>
            <w:noProof/>
          </w:rPr>
          <w:t>3.1.9</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Mitigation Strategies</w:t>
        </w:r>
        <w:r w:rsidR="00FA1A61">
          <w:rPr>
            <w:noProof/>
            <w:webHidden/>
          </w:rPr>
          <w:tab/>
        </w:r>
        <w:r w:rsidR="00FA1A61">
          <w:rPr>
            <w:noProof/>
            <w:webHidden/>
          </w:rPr>
          <w:fldChar w:fldCharType="begin"/>
        </w:r>
        <w:r w:rsidR="00FA1A61">
          <w:rPr>
            <w:noProof/>
            <w:webHidden/>
          </w:rPr>
          <w:instrText xml:space="preserve"> PAGEREF _Toc387334127 \h </w:instrText>
        </w:r>
        <w:r w:rsidR="00FA1A61">
          <w:rPr>
            <w:noProof/>
            <w:webHidden/>
          </w:rPr>
        </w:r>
        <w:r w:rsidR="00FA1A61">
          <w:rPr>
            <w:noProof/>
            <w:webHidden/>
          </w:rPr>
          <w:fldChar w:fldCharType="separate"/>
        </w:r>
        <w:r w:rsidR="00FA1A61">
          <w:rPr>
            <w:noProof/>
            <w:webHidden/>
          </w:rPr>
          <w:t>10</w:t>
        </w:r>
        <w:r w:rsidR="00FA1A61">
          <w:rPr>
            <w:noProof/>
            <w:webHidden/>
          </w:rPr>
          <w:fldChar w:fldCharType="end"/>
        </w:r>
      </w:hyperlink>
    </w:p>
    <w:p w:rsidR="00FA1A61" w:rsidRDefault="005F1CA0">
      <w:pPr>
        <w:pStyle w:val="TOC3"/>
        <w:tabs>
          <w:tab w:val="left" w:pos="1634"/>
        </w:tabs>
        <w:rPr>
          <w:rFonts w:asciiTheme="minorHAnsi" w:eastAsiaTheme="minorEastAsia" w:hAnsiTheme="minorHAnsi" w:cstheme="minorBidi"/>
          <w:noProof/>
          <w:szCs w:val="22"/>
        </w:rPr>
      </w:pPr>
      <w:hyperlink w:anchor="_Toc387334128" w:history="1">
        <w:r w:rsidR="00FA1A61" w:rsidRPr="00192667">
          <w:rPr>
            <w:rStyle w:val="Hyperlink"/>
            <w:rFonts w:ascii="Times New Roman" w:hAnsi="Times New Roman"/>
            <w:noProof/>
          </w:rPr>
          <w:t>3.1.10</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Mitigation Actions and Responses</w:t>
        </w:r>
        <w:r w:rsidR="00FA1A61">
          <w:rPr>
            <w:noProof/>
            <w:webHidden/>
          </w:rPr>
          <w:tab/>
        </w:r>
        <w:r w:rsidR="00FA1A61">
          <w:rPr>
            <w:noProof/>
            <w:webHidden/>
          </w:rPr>
          <w:fldChar w:fldCharType="begin"/>
        </w:r>
        <w:r w:rsidR="00FA1A61">
          <w:rPr>
            <w:noProof/>
            <w:webHidden/>
          </w:rPr>
          <w:instrText xml:space="preserve"> PAGEREF _Toc387334128 \h </w:instrText>
        </w:r>
        <w:r w:rsidR="00FA1A61">
          <w:rPr>
            <w:noProof/>
            <w:webHidden/>
          </w:rPr>
        </w:r>
        <w:r w:rsidR="00FA1A61">
          <w:rPr>
            <w:noProof/>
            <w:webHidden/>
          </w:rPr>
          <w:fldChar w:fldCharType="separate"/>
        </w:r>
        <w:r w:rsidR="00FA1A61">
          <w:rPr>
            <w:noProof/>
            <w:webHidden/>
          </w:rPr>
          <w:t>10</w:t>
        </w:r>
        <w:r w:rsidR="00FA1A61">
          <w:rPr>
            <w:noProof/>
            <w:webHidden/>
          </w:rPr>
          <w:fldChar w:fldCharType="end"/>
        </w:r>
      </w:hyperlink>
    </w:p>
    <w:p w:rsidR="00FA1A61" w:rsidRDefault="005F1CA0">
      <w:pPr>
        <w:pStyle w:val="TOC2"/>
        <w:tabs>
          <w:tab w:val="left" w:pos="1000"/>
        </w:tabs>
        <w:rPr>
          <w:rFonts w:asciiTheme="minorHAnsi" w:eastAsiaTheme="minorEastAsia" w:hAnsiTheme="minorHAnsi" w:cstheme="minorBidi"/>
          <w:noProof/>
          <w:szCs w:val="22"/>
        </w:rPr>
      </w:pPr>
      <w:hyperlink w:anchor="_Toc387334129" w:history="1">
        <w:r w:rsidR="00FA1A61" w:rsidRPr="00192667">
          <w:rPr>
            <w:rStyle w:val="Hyperlink"/>
            <w:rFonts w:ascii="Times New Roman" w:hAnsi="Times New Roman"/>
            <w:noProof/>
          </w:rPr>
          <w:t>3.2</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Victim Notifications</w:t>
        </w:r>
        <w:r w:rsidR="00FA1A61">
          <w:rPr>
            <w:noProof/>
            <w:webHidden/>
          </w:rPr>
          <w:tab/>
        </w:r>
        <w:r w:rsidR="00FA1A61">
          <w:rPr>
            <w:noProof/>
            <w:webHidden/>
          </w:rPr>
          <w:fldChar w:fldCharType="begin"/>
        </w:r>
        <w:r w:rsidR="00FA1A61">
          <w:rPr>
            <w:noProof/>
            <w:webHidden/>
          </w:rPr>
          <w:instrText xml:space="preserve"> PAGEREF _Toc387334129 \h </w:instrText>
        </w:r>
        <w:r w:rsidR="00FA1A61">
          <w:rPr>
            <w:noProof/>
            <w:webHidden/>
          </w:rPr>
        </w:r>
        <w:r w:rsidR="00FA1A61">
          <w:rPr>
            <w:noProof/>
            <w:webHidden/>
          </w:rPr>
          <w:fldChar w:fldCharType="separate"/>
        </w:r>
        <w:r w:rsidR="00FA1A61">
          <w:rPr>
            <w:noProof/>
            <w:webHidden/>
          </w:rPr>
          <w:t>12</w:t>
        </w:r>
        <w:r w:rsidR="00FA1A61">
          <w:rPr>
            <w:noProof/>
            <w:webHidden/>
          </w:rPr>
          <w:fldChar w:fldCharType="end"/>
        </w:r>
      </w:hyperlink>
    </w:p>
    <w:p w:rsidR="00FA1A61" w:rsidRDefault="005F1CA0">
      <w:pPr>
        <w:pStyle w:val="TOC3"/>
        <w:tabs>
          <w:tab w:val="left" w:pos="1600"/>
        </w:tabs>
        <w:rPr>
          <w:rFonts w:asciiTheme="minorHAnsi" w:eastAsiaTheme="minorEastAsia" w:hAnsiTheme="minorHAnsi" w:cstheme="minorBidi"/>
          <w:noProof/>
          <w:szCs w:val="22"/>
        </w:rPr>
      </w:pPr>
      <w:hyperlink w:anchor="_Toc387334130" w:history="1">
        <w:r w:rsidR="00FA1A61" w:rsidRPr="00192667">
          <w:rPr>
            <w:rStyle w:val="Hyperlink"/>
            <w:rFonts w:ascii="Times New Roman" w:hAnsi="Times New Roman"/>
            <w:noProof/>
          </w:rPr>
          <w:t>3.2.1</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Victim information compromised as part of a cyber-intrusion</w:t>
        </w:r>
        <w:r w:rsidR="00FA1A61">
          <w:rPr>
            <w:noProof/>
            <w:webHidden/>
          </w:rPr>
          <w:tab/>
        </w:r>
        <w:r w:rsidR="00FA1A61">
          <w:rPr>
            <w:noProof/>
            <w:webHidden/>
          </w:rPr>
          <w:fldChar w:fldCharType="begin"/>
        </w:r>
        <w:r w:rsidR="00FA1A61">
          <w:rPr>
            <w:noProof/>
            <w:webHidden/>
          </w:rPr>
          <w:instrText xml:space="preserve"> PAGEREF _Toc387334130 \h </w:instrText>
        </w:r>
        <w:r w:rsidR="00FA1A61">
          <w:rPr>
            <w:noProof/>
            <w:webHidden/>
          </w:rPr>
        </w:r>
        <w:r w:rsidR="00FA1A61">
          <w:rPr>
            <w:noProof/>
            <w:webHidden/>
          </w:rPr>
          <w:fldChar w:fldCharType="separate"/>
        </w:r>
        <w:r w:rsidR="00FA1A61">
          <w:rPr>
            <w:noProof/>
            <w:webHidden/>
          </w:rPr>
          <w:t>12</w:t>
        </w:r>
        <w:r w:rsidR="00FA1A61">
          <w:rPr>
            <w:noProof/>
            <w:webHidden/>
          </w:rPr>
          <w:fldChar w:fldCharType="end"/>
        </w:r>
      </w:hyperlink>
    </w:p>
    <w:p w:rsidR="00FA1A61" w:rsidRDefault="005F1CA0">
      <w:pPr>
        <w:pStyle w:val="TOC3"/>
        <w:tabs>
          <w:tab w:val="left" w:pos="1600"/>
        </w:tabs>
        <w:rPr>
          <w:rFonts w:asciiTheme="minorHAnsi" w:eastAsiaTheme="minorEastAsia" w:hAnsiTheme="minorHAnsi" w:cstheme="minorBidi"/>
          <w:noProof/>
          <w:szCs w:val="22"/>
        </w:rPr>
      </w:pPr>
      <w:hyperlink w:anchor="_Toc387334131" w:history="1">
        <w:r w:rsidR="00FA1A61" w:rsidRPr="00192667">
          <w:rPr>
            <w:rStyle w:val="Hyperlink"/>
            <w:rFonts w:ascii="Times New Roman" w:hAnsi="Times New Roman"/>
            <w:noProof/>
          </w:rPr>
          <w:t>3.2.2</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Victim is directly involved in a cyber-enabled crime</w:t>
        </w:r>
        <w:r w:rsidR="00FA1A61">
          <w:rPr>
            <w:noProof/>
            <w:webHidden/>
          </w:rPr>
          <w:tab/>
        </w:r>
        <w:r w:rsidR="00FA1A61">
          <w:rPr>
            <w:noProof/>
            <w:webHidden/>
          </w:rPr>
          <w:fldChar w:fldCharType="begin"/>
        </w:r>
        <w:r w:rsidR="00FA1A61">
          <w:rPr>
            <w:noProof/>
            <w:webHidden/>
          </w:rPr>
          <w:instrText xml:space="preserve"> PAGEREF _Toc387334131 \h </w:instrText>
        </w:r>
        <w:r w:rsidR="00FA1A61">
          <w:rPr>
            <w:noProof/>
            <w:webHidden/>
          </w:rPr>
        </w:r>
        <w:r w:rsidR="00FA1A61">
          <w:rPr>
            <w:noProof/>
            <w:webHidden/>
          </w:rPr>
          <w:fldChar w:fldCharType="separate"/>
        </w:r>
        <w:r w:rsidR="00FA1A61">
          <w:rPr>
            <w:noProof/>
            <w:webHidden/>
          </w:rPr>
          <w:t>13</w:t>
        </w:r>
        <w:r w:rsidR="00FA1A61">
          <w:rPr>
            <w:noProof/>
            <w:webHidden/>
          </w:rPr>
          <w:fldChar w:fldCharType="end"/>
        </w:r>
      </w:hyperlink>
    </w:p>
    <w:p w:rsidR="00FA1A61" w:rsidRDefault="005F1CA0">
      <w:pPr>
        <w:pStyle w:val="TOC2"/>
        <w:tabs>
          <w:tab w:val="left" w:pos="1000"/>
        </w:tabs>
        <w:rPr>
          <w:rFonts w:asciiTheme="minorHAnsi" w:eastAsiaTheme="minorEastAsia" w:hAnsiTheme="minorHAnsi" w:cstheme="minorBidi"/>
          <w:noProof/>
          <w:szCs w:val="22"/>
        </w:rPr>
      </w:pPr>
      <w:hyperlink w:anchor="_Toc387334132" w:history="1">
        <w:r w:rsidR="00FA1A61" w:rsidRPr="00192667">
          <w:rPr>
            <w:rStyle w:val="Hyperlink"/>
            <w:rFonts w:ascii="Times New Roman" w:hAnsi="Times New Roman"/>
            <w:noProof/>
          </w:rPr>
          <w:t>3.3</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Justice and Public Safety</w:t>
        </w:r>
        <w:r w:rsidR="00FA1A61">
          <w:rPr>
            <w:noProof/>
            <w:webHidden/>
          </w:rPr>
          <w:tab/>
        </w:r>
        <w:r w:rsidR="00FA1A61">
          <w:rPr>
            <w:noProof/>
            <w:webHidden/>
          </w:rPr>
          <w:fldChar w:fldCharType="begin"/>
        </w:r>
        <w:r w:rsidR="00FA1A61">
          <w:rPr>
            <w:noProof/>
            <w:webHidden/>
          </w:rPr>
          <w:instrText xml:space="preserve"> PAGEREF _Toc387334132 \h </w:instrText>
        </w:r>
        <w:r w:rsidR="00FA1A61">
          <w:rPr>
            <w:noProof/>
            <w:webHidden/>
          </w:rPr>
        </w:r>
        <w:r w:rsidR="00FA1A61">
          <w:rPr>
            <w:noProof/>
            <w:webHidden/>
          </w:rPr>
          <w:fldChar w:fldCharType="separate"/>
        </w:r>
        <w:r w:rsidR="00FA1A61">
          <w:rPr>
            <w:noProof/>
            <w:webHidden/>
          </w:rPr>
          <w:t>14</w:t>
        </w:r>
        <w:r w:rsidR="00FA1A61">
          <w:rPr>
            <w:noProof/>
            <w:webHidden/>
          </w:rPr>
          <w:fldChar w:fldCharType="end"/>
        </w:r>
      </w:hyperlink>
    </w:p>
    <w:p w:rsidR="00FA1A61" w:rsidRDefault="005F1CA0">
      <w:pPr>
        <w:pStyle w:val="TOC3"/>
        <w:tabs>
          <w:tab w:val="left" w:pos="1600"/>
        </w:tabs>
        <w:rPr>
          <w:rFonts w:asciiTheme="minorHAnsi" w:eastAsiaTheme="minorEastAsia" w:hAnsiTheme="minorHAnsi" w:cstheme="minorBidi"/>
          <w:noProof/>
          <w:szCs w:val="22"/>
        </w:rPr>
      </w:pPr>
      <w:hyperlink w:anchor="_Toc387334133" w:history="1">
        <w:r w:rsidR="00FA1A61" w:rsidRPr="00192667">
          <w:rPr>
            <w:rStyle w:val="Hyperlink"/>
            <w:rFonts w:ascii="Times New Roman" w:hAnsi="Times New Roman"/>
            <w:noProof/>
          </w:rPr>
          <w:t>3.3.1</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Cyber Intrusion Sharing</w:t>
        </w:r>
        <w:r w:rsidR="00FA1A61">
          <w:rPr>
            <w:noProof/>
            <w:webHidden/>
          </w:rPr>
          <w:tab/>
        </w:r>
        <w:r w:rsidR="00FA1A61">
          <w:rPr>
            <w:noProof/>
            <w:webHidden/>
          </w:rPr>
          <w:fldChar w:fldCharType="begin"/>
        </w:r>
        <w:r w:rsidR="00FA1A61">
          <w:rPr>
            <w:noProof/>
            <w:webHidden/>
          </w:rPr>
          <w:instrText xml:space="preserve"> PAGEREF _Toc387334133 \h </w:instrText>
        </w:r>
        <w:r w:rsidR="00FA1A61">
          <w:rPr>
            <w:noProof/>
            <w:webHidden/>
          </w:rPr>
        </w:r>
        <w:r w:rsidR="00FA1A61">
          <w:rPr>
            <w:noProof/>
            <w:webHidden/>
          </w:rPr>
          <w:fldChar w:fldCharType="separate"/>
        </w:r>
        <w:r w:rsidR="00FA1A61">
          <w:rPr>
            <w:noProof/>
            <w:webHidden/>
          </w:rPr>
          <w:t>14</w:t>
        </w:r>
        <w:r w:rsidR="00FA1A61">
          <w:rPr>
            <w:noProof/>
            <w:webHidden/>
          </w:rPr>
          <w:fldChar w:fldCharType="end"/>
        </w:r>
      </w:hyperlink>
    </w:p>
    <w:p w:rsidR="00FA1A61" w:rsidRDefault="005F1CA0">
      <w:pPr>
        <w:pStyle w:val="TOC3"/>
        <w:tabs>
          <w:tab w:val="left" w:pos="1600"/>
        </w:tabs>
        <w:rPr>
          <w:rFonts w:asciiTheme="minorHAnsi" w:eastAsiaTheme="minorEastAsia" w:hAnsiTheme="minorHAnsi" w:cstheme="minorBidi"/>
          <w:noProof/>
          <w:szCs w:val="22"/>
        </w:rPr>
      </w:pPr>
      <w:hyperlink w:anchor="_Toc387334134" w:history="1">
        <w:r w:rsidR="00FA1A61" w:rsidRPr="00192667">
          <w:rPr>
            <w:rStyle w:val="Hyperlink"/>
            <w:rFonts w:ascii="Times New Roman" w:hAnsi="Times New Roman"/>
            <w:noProof/>
          </w:rPr>
          <w:t>3.3.2</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 xml:space="preserve">Cyber Enabled crimes/ </w:t>
        </w:r>
        <w:r w:rsidR="00FA1A61" w:rsidRPr="00192667">
          <w:rPr>
            <w:rStyle w:val="Hyperlink"/>
            <w:noProof/>
          </w:rPr>
          <w:t>Investigatory Referrals</w:t>
        </w:r>
        <w:r w:rsidR="00FA1A61">
          <w:rPr>
            <w:noProof/>
            <w:webHidden/>
          </w:rPr>
          <w:tab/>
        </w:r>
        <w:r w:rsidR="00FA1A61">
          <w:rPr>
            <w:noProof/>
            <w:webHidden/>
          </w:rPr>
          <w:fldChar w:fldCharType="begin"/>
        </w:r>
        <w:r w:rsidR="00FA1A61">
          <w:rPr>
            <w:noProof/>
            <w:webHidden/>
          </w:rPr>
          <w:instrText xml:space="preserve"> PAGEREF _Toc387334134 \h </w:instrText>
        </w:r>
        <w:r w:rsidR="00FA1A61">
          <w:rPr>
            <w:noProof/>
            <w:webHidden/>
          </w:rPr>
        </w:r>
        <w:r w:rsidR="00FA1A61">
          <w:rPr>
            <w:noProof/>
            <w:webHidden/>
          </w:rPr>
          <w:fldChar w:fldCharType="separate"/>
        </w:r>
        <w:r w:rsidR="00FA1A61">
          <w:rPr>
            <w:noProof/>
            <w:webHidden/>
          </w:rPr>
          <w:t>14</w:t>
        </w:r>
        <w:r w:rsidR="00FA1A61">
          <w:rPr>
            <w:noProof/>
            <w:webHidden/>
          </w:rPr>
          <w:fldChar w:fldCharType="end"/>
        </w:r>
      </w:hyperlink>
    </w:p>
    <w:p w:rsidR="00FA1A61" w:rsidRDefault="005F1CA0">
      <w:pPr>
        <w:pStyle w:val="TOC3"/>
        <w:tabs>
          <w:tab w:val="left" w:pos="1600"/>
        </w:tabs>
        <w:rPr>
          <w:rFonts w:asciiTheme="minorHAnsi" w:eastAsiaTheme="minorEastAsia" w:hAnsiTheme="minorHAnsi" w:cstheme="minorBidi"/>
          <w:noProof/>
          <w:szCs w:val="22"/>
        </w:rPr>
      </w:pPr>
      <w:hyperlink w:anchor="_Toc387334135" w:history="1">
        <w:r w:rsidR="00FA1A61" w:rsidRPr="00192667">
          <w:rPr>
            <w:rStyle w:val="Hyperlink"/>
            <w:rFonts w:ascii="Times New Roman" w:hAnsi="Times New Roman"/>
            <w:noProof/>
          </w:rPr>
          <w:t>3.3.3</w:t>
        </w:r>
        <w:r w:rsidR="00FA1A61">
          <w:rPr>
            <w:rFonts w:asciiTheme="minorHAnsi" w:eastAsiaTheme="minorEastAsia" w:hAnsiTheme="minorHAnsi" w:cstheme="minorBidi"/>
            <w:noProof/>
            <w:szCs w:val="22"/>
          </w:rPr>
          <w:tab/>
        </w:r>
        <w:r w:rsidR="00FA1A61" w:rsidRPr="00192667">
          <w:rPr>
            <w:rStyle w:val="Hyperlink"/>
            <w:rFonts w:ascii="Times New Roman" w:hAnsi="Times New Roman"/>
            <w:noProof/>
          </w:rPr>
          <w:t>Fusion Center Cross-Domain Sharing</w:t>
        </w:r>
        <w:r w:rsidR="00FA1A61">
          <w:rPr>
            <w:noProof/>
            <w:webHidden/>
          </w:rPr>
          <w:tab/>
        </w:r>
        <w:r w:rsidR="00FA1A61">
          <w:rPr>
            <w:noProof/>
            <w:webHidden/>
          </w:rPr>
          <w:fldChar w:fldCharType="begin"/>
        </w:r>
        <w:r w:rsidR="00FA1A61">
          <w:rPr>
            <w:noProof/>
            <w:webHidden/>
          </w:rPr>
          <w:instrText xml:space="preserve"> PAGEREF _Toc387334135 \h </w:instrText>
        </w:r>
        <w:r w:rsidR="00FA1A61">
          <w:rPr>
            <w:noProof/>
            <w:webHidden/>
          </w:rPr>
        </w:r>
        <w:r w:rsidR="00FA1A61">
          <w:rPr>
            <w:noProof/>
            <w:webHidden/>
          </w:rPr>
          <w:fldChar w:fldCharType="separate"/>
        </w:r>
        <w:r w:rsidR="00FA1A61">
          <w:rPr>
            <w:noProof/>
            <w:webHidden/>
          </w:rPr>
          <w:t>15</w:t>
        </w:r>
        <w:r w:rsidR="00FA1A61">
          <w:rPr>
            <w:noProof/>
            <w:webHidden/>
          </w:rPr>
          <w:fldChar w:fldCharType="end"/>
        </w:r>
      </w:hyperlink>
    </w:p>
    <w:p w:rsidR="00FA1A61" w:rsidRDefault="005F1CA0">
      <w:pPr>
        <w:pStyle w:val="TOC1"/>
        <w:rPr>
          <w:rFonts w:asciiTheme="minorHAnsi" w:eastAsiaTheme="minorEastAsia" w:hAnsiTheme="minorHAnsi" w:cstheme="minorBidi"/>
          <w:noProof/>
          <w:szCs w:val="22"/>
        </w:rPr>
      </w:pPr>
      <w:hyperlink w:anchor="_Toc387334136" w:history="1">
        <w:r w:rsidR="00FA1A61" w:rsidRPr="00192667">
          <w:rPr>
            <w:rStyle w:val="Hyperlink"/>
            <w:rFonts w:ascii="Times New Roman" w:hAnsi="Times New Roman"/>
            <w:noProof/>
          </w:rPr>
          <w:t>Appendix A—Document History</w:t>
        </w:r>
        <w:r w:rsidR="00FA1A61">
          <w:rPr>
            <w:noProof/>
            <w:webHidden/>
          </w:rPr>
          <w:tab/>
        </w:r>
        <w:r w:rsidR="00FA1A61">
          <w:rPr>
            <w:noProof/>
            <w:webHidden/>
          </w:rPr>
          <w:fldChar w:fldCharType="begin"/>
        </w:r>
        <w:r w:rsidR="00FA1A61">
          <w:rPr>
            <w:noProof/>
            <w:webHidden/>
          </w:rPr>
          <w:instrText xml:space="preserve"> PAGEREF _Toc387334136 \h </w:instrText>
        </w:r>
        <w:r w:rsidR="00FA1A61">
          <w:rPr>
            <w:noProof/>
            <w:webHidden/>
          </w:rPr>
        </w:r>
        <w:r w:rsidR="00FA1A61">
          <w:rPr>
            <w:noProof/>
            <w:webHidden/>
          </w:rPr>
          <w:fldChar w:fldCharType="separate"/>
        </w:r>
        <w:r w:rsidR="00FA1A61">
          <w:rPr>
            <w:noProof/>
            <w:webHidden/>
          </w:rPr>
          <w:t>16</w:t>
        </w:r>
        <w:r w:rsidR="00FA1A61">
          <w:rPr>
            <w:noProof/>
            <w:webHidden/>
          </w:rPr>
          <w:fldChar w:fldCharType="end"/>
        </w:r>
      </w:hyperlink>
    </w:p>
    <w:p w:rsidR="00A24F4B" w:rsidRPr="006872E9" w:rsidRDefault="00885FDA" w:rsidP="00A24F4B">
      <w:pPr>
        <w:spacing w:line="360" w:lineRule="auto"/>
        <w:rPr>
          <w:sz w:val="22"/>
          <w:szCs w:val="22"/>
        </w:rPr>
      </w:pPr>
      <w:r w:rsidRPr="006872E9">
        <w:rPr>
          <w:sz w:val="22"/>
          <w:szCs w:val="22"/>
        </w:rPr>
        <w:fldChar w:fldCharType="end"/>
      </w:r>
    </w:p>
    <w:p w:rsidR="00E52807" w:rsidRPr="006872E9" w:rsidRDefault="00E52807" w:rsidP="00E75051">
      <w:pPr>
        <w:rPr>
          <w:sz w:val="22"/>
          <w:szCs w:val="22"/>
          <w:lang w:eastAsia="x-none"/>
        </w:rPr>
      </w:pPr>
    </w:p>
    <w:p w:rsidR="00B72C57" w:rsidRPr="006872E9" w:rsidRDefault="00B72C57" w:rsidP="00E75051">
      <w:pPr>
        <w:pStyle w:val="TOC1"/>
        <w:tabs>
          <w:tab w:val="left" w:pos="432"/>
        </w:tabs>
        <w:spacing w:before="0" w:after="0"/>
        <w:rPr>
          <w:rFonts w:ascii="Times New Roman" w:hAnsi="Times New Roman"/>
          <w:szCs w:val="22"/>
        </w:rPr>
        <w:sectPr w:rsidR="00B72C57" w:rsidRPr="006872E9" w:rsidSect="00604E6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152" w:left="1440" w:header="720" w:footer="720" w:gutter="0"/>
          <w:pgNumType w:fmt="lowerRoman" w:start="1"/>
          <w:cols w:space="720"/>
          <w:noEndnote/>
          <w:titlePg/>
          <w:docGrid w:linePitch="326"/>
        </w:sectPr>
      </w:pPr>
    </w:p>
    <w:p w:rsidR="00EA3F17" w:rsidRPr="006872E9" w:rsidRDefault="009D48F9" w:rsidP="009B7991">
      <w:pPr>
        <w:pStyle w:val="Heading1"/>
        <w:rPr>
          <w:rFonts w:ascii="Times New Roman" w:hAnsi="Times New Roman"/>
        </w:rPr>
      </w:pPr>
      <w:bookmarkStart w:id="0" w:name="_Toc387334115"/>
      <w:r w:rsidRPr="006872E9">
        <w:rPr>
          <w:rFonts w:ascii="Times New Roman" w:hAnsi="Times New Roman"/>
        </w:rPr>
        <w:lastRenderedPageBreak/>
        <w:t>Background</w:t>
      </w:r>
      <w:bookmarkEnd w:id="0"/>
    </w:p>
    <w:p w:rsidR="00853527" w:rsidRPr="006872E9" w:rsidRDefault="00853527" w:rsidP="00B72C57">
      <w:pPr>
        <w:rPr>
          <w:sz w:val="22"/>
          <w:szCs w:val="22"/>
        </w:rPr>
      </w:pPr>
    </w:p>
    <w:p w:rsidR="0073050D" w:rsidRPr="006872E9" w:rsidRDefault="0073050D" w:rsidP="0073050D">
      <w:pPr>
        <w:rPr>
          <w:sz w:val="22"/>
          <w:szCs w:val="22"/>
        </w:rPr>
      </w:pPr>
      <w:r w:rsidRPr="006872E9">
        <w:rPr>
          <w:sz w:val="22"/>
          <w:szCs w:val="22"/>
        </w:rPr>
        <w:t>Multiple communities have developed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situational awareness and enact the appropriate courses of action. Cyber related attacks have added a new dimension that stresses traditional mitigation strategies.</w:t>
      </w:r>
    </w:p>
    <w:p w:rsidR="0073050D" w:rsidRPr="006872E9" w:rsidRDefault="0073050D" w:rsidP="0073050D">
      <w:pPr>
        <w:rPr>
          <w:sz w:val="22"/>
          <w:szCs w:val="22"/>
        </w:rPr>
      </w:pPr>
    </w:p>
    <w:p w:rsidR="0073050D" w:rsidRPr="006872E9" w:rsidRDefault="0073050D" w:rsidP="0073050D">
      <w:pPr>
        <w:rPr>
          <w:sz w:val="22"/>
          <w:szCs w:val="22"/>
        </w:rPr>
      </w:pPr>
      <w:r w:rsidRPr="006872E9">
        <w:rPr>
          <w:sz w:val="22"/>
          <w:szCs w:val="22"/>
        </w:rPr>
        <w:t>The Threat Modeling and Risk Management initiative calls for a conceptual model for threats and risks that unifies the semantics of and can provide a bridge across multiple threat and risk schema and interfaces. The conceptual model will be informed by and mapped to high-level elements in existing schema as defined by STIX (A Cyber information sharing specification) and existing NIEM domains. This will enable combined Cyber, physical, criminal and natural threats and risks to be federated, understood and responded to effectively.</w:t>
      </w:r>
    </w:p>
    <w:p w:rsidR="00BF75BE" w:rsidRPr="006872E9" w:rsidRDefault="00BF75BE" w:rsidP="00BF75BE">
      <w:pPr>
        <w:rPr>
          <w:sz w:val="22"/>
          <w:szCs w:val="22"/>
        </w:rPr>
      </w:pPr>
    </w:p>
    <w:p w:rsidR="00BF75BE" w:rsidRPr="006872E9" w:rsidRDefault="00BF75BE" w:rsidP="00BF75BE">
      <w:pPr>
        <w:rPr>
          <w:sz w:val="22"/>
          <w:szCs w:val="22"/>
        </w:rPr>
      </w:pPr>
      <w:r w:rsidRPr="006872E9">
        <w:rPr>
          <w:sz w:val="22"/>
          <w:szCs w:val="22"/>
        </w:rPr>
        <w:t>The effort will initially focus on developing the broad threat model.  This model will be further refined using mission specific use cases that provide the details of the business problem, the stakeholders</w:t>
      </w:r>
      <w:r w:rsidR="00EE7C23" w:rsidRPr="006872E9">
        <w:rPr>
          <w:sz w:val="22"/>
          <w:szCs w:val="22"/>
        </w:rPr>
        <w:t>/actors</w:t>
      </w:r>
      <w:r w:rsidRPr="006872E9">
        <w:rPr>
          <w:sz w:val="22"/>
          <w:szCs w:val="22"/>
        </w:rPr>
        <w:t xml:space="preserve"> involved, business rules, detailed data elements and any policy elements associated with access control.</w:t>
      </w: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BF75BE" w:rsidRPr="006872E9" w:rsidRDefault="00BF75BE" w:rsidP="00BF75BE">
      <w:pPr>
        <w:rPr>
          <w:sz w:val="22"/>
          <w:szCs w:val="22"/>
        </w:rPr>
      </w:pPr>
    </w:p>
    <w:p w:rsidR="009B7991" w:rsidRPr="006872E9" w:rsidRDefault="009B7991">
      <w:pPr>
        <w:rPr>
          <w:sz w:val="22"/>
          <w:szCs w:val="22"/>
        </w:rPr>
      </w:pPr>
      <w:r w:rsidRPr="006872E9">
        <w:rPr>
          <w:sz w:val="22"/>
          <w:szCs w:val="22"/>
        </w:rPr>
        <w:br w:type="page"/>
      </w:r>
    </w:p>
    <w:p w:rsidR="00EA3F17" w:rsidRPr="006872E9" w:rsidRDefault="00A60651" w:rsidP="0097413E">
      <w:pPr>
        <w:pStyle w:val="Heading1"/>
        <w:ind w:left="360" w:hanging="360"/>
        <w:rPr>
          <w:rFonts w:ascii="Times New Roman" w:hAnsi="Times New Roman"/>
          <w:sz w:val="22"/>
          <w:szCs w:val="22"/>
        </w:rPr>
      </w:pPr>
      <w:bookmarkStart w:id="1" w:name="_Toc387334116"/>
      <w:r w:rsidRPr="006872E9">
        <w:rPr>
          <w:rFonts w:ascii="Times New Roman" w:hAnsi="Times New Roman"/>
          <w:sz w:val="22"/>
          <w:szCs w:val="22"/>
        </w:rPr>
        <w:lastRenderedPageBreak/>
        <w:t>Use Case Overview</w:t>
      </w:r>
      <w:bookmarkEnd w:id="1"/>
    </w:p>
    <w:p w:rsidR="00853527" w:rsidRPr="006872E9" w:rsidRDefault="00853527" w:rsidP="00EA3F17">
      <w:pPr>
        <w:rPr>
          <w:sz w:val="22"/>
          <w:szCs w:val="22"/>
        </w:rPr>
      </w:pPr>
    </w:p>
    <w:p w:rsidR="00A60651" w:rsidRPr="006872E9" w:rsidRDefault="00A60651" w:rsidP="00C1583C">
      <w:pPr>
        <w:pStyle w:val="Default"/>
        <w:rPr>
          <w:rFonts w:ascii="Times New Roman" w:eastAsia="Times New Roman" w:hAnsi="Times New Roman" w:cs="Times New Roman"/>
          <w:color w:val="auto"/>
          <w:sz w:val="22"/>
          <w:szCs w:val="22"/>
        </w:rPr>
      </w:pPr>
      <w:r w:rsidRPr="006872E9">
        <w:rPr>
          <w:rFonts w:ascii="Times New Roman" w:eastAsia="Times New Roman" w:hAnsi="Times New Roman" w:cs="Times New Roman"/>
          <w:color w:val="auto"/>
          <w:sz w:val="22"/>
          <w:szCs w:val="22"/>
        </w:rPr>
        <w:t>The ‘Threat Model and Risk Management’ initiative focuses on 3 key aspects:</w:t>
      </w:r>
    </w:p>
    <w:p w:rsidR="00D116C7" w:rsidRPr="006872E9" w:rsidRDefault="00D116C7" w:rsidP="00A60651">
      <w:pPr>
        <w:pStyle w:val="Default"/>
        <w:numPr>
          <w:ilvl w:val="0"/>
          <w:numId w:val="32"/>
        </w:numPr>
        <w:rPr>
          <w:rFonts w:ascii="Times New Roman" w:eastAsia="Times New Roman" w:hAnsi="Times New Roman" w:cs="Times New Roman"/>
          <w:color w:val="auto"/>
          <w:sz w:val="22"/>
          <w:szCs w:val="22"/>
        </w:rPr>
      </w:pPr>
      <w:r w:rsidRPr="006872E9">
        <w:rPr>
          <w:rFonts w:ascii="Times New Roman" w:eastAsia="Times New Roman" w:hAnsi="Times New Roman" w:cs="Times New Roman"/>
          <w:color w:val="auto"/>
          <w:sz w:val="22"/>
          <w:szCs w:val="22"/>
        </w:rPr>
        <w:t>Open Community based approach</w:t>
      </w:r>
    </w:p>
    <w:p w:rsidR="00A60651" w:rsidRPr="006872E9" w:rsidRDefault="00A60651" w:rsidP="00A60651">
      <w:pPr>
        <w:pStyle w:val="Default"/>
        <w:numPr>
          <w:ilvl w:val="0"/>
          <w:numId w:val="32"/>
        </w:numPr>
        <w:rPr>
          <w:rFonts w:ascii="Times New Roman" w:eastAsia="Times New Roman" w:hAnsi="Times New Roman" w:cs="Times New Roman"/>
          <w:color w:val="auto"/>
          <w:sz w:val="22"/>
          <w:szCs w:val="22"/>
        </w:rPr>
      </w:pPr>
      <w:r w:rsidRPr="006872E9">
        <w:rPr>
          <w:rFonts w:ascii="Times New Roman" w:eastAsia="Times New Roman" w:hAnsi="Times New Roman" w:cs="Times New Roman"/>
          <w:color w:val="auto"/>
          <w:sz w:val="22"/>
          <w:szCs w:val="22"/>
        </w:rPr>
        <w:t>Cross Domain information sharing requirements</w:t>
      </w:r>
    </w:p>
    <w:p w:rsidR="00A60651" w:rsidRPr="006872E9" w:rsidRDefault="00A60651" w:rsidP="00A60651">
      <w:pPr>
        <w:pStyle w:val="Default"/>
        <w:numPr>
          <w:ilvl w:val="0"/>
          <w:numId w:val="32"/>
        </w:numPr>
        <w:rPr>
          <w:rFonts w:ascii="Times New Roman" w:eastAsia="Times New Roman" w:hAnsi="Times New Roman" w:cs="Times New Roman"/>
          <w:color w:val="auto"/>
          <w:sz w:val="22"/>
          <w:szCs w:val="22"/>
        </w:rPr>
      </w:pPr>
      <w:r w:rsidRPr="006872E9">
        <w:rPr>
          <w:rFonts w:ascii="Times New Roman" w:eastAsia="Times New Roman" w:hAnsi="Times New Roman" w:cs="Times New Roman"/>
          <w:color w:val="auto"/>
          <w:sz w:val="22"/>
          <w:szCs w:val="22"/>
        </w:rPr>
        <w:t>Model Drive Approach</w:t>
      </w:r>
    </w:p>
    <w:p w:rsidR="00A60651" w:rsidRPr="006872E9" w:rsidRDefault="00A60651" w:rsidP="00A60651">
      <w:pPr>
        <w:pStyle w:val="Default"/>
        <w:rPr>
          <w:rFonts w:ascii="Times New Roman" w:eastAsia="Times New Roman" w:hAnsi="Times New Roman" w:cs="Times New Roman"/>
          <w:color w:val="auto"/>
          <w:sz w:val="22"/>
          <w:szCs w:val="22"/>
        </w:rPr>
      </w:pPr>
    </w:p>
    <w:p w:rsidR="0005718B" w:rsidRPr="006872E9" w:rsidRDefault="0005718B" w:rsidP="00A60651">
      <w:pPr>
        <w:pStyle w:val="Default"/>
        <w:rPr>
          <w:rFonts w:ascii="Times New Roman" w:eastAsia="Times New Roman" w:hAnsi="Times New Roman" w:cs="Times New Roman"/>
          <w:color w:val="auto"/>
          <w:sz w:val="22"/>
          <w:szCs w:val="22"/>
        </w:rPr>
      </w:pPr>
      <w:r w:rsidRPr="006872E9">
        <w:rPr>
          <w:rFonts w:ascii="Times New Roman" w:eastAsia="Times New Roman" w:hAnsi="Times New Roman" w:cs="Times New Roman"/>
          <w:color w:val="auto"/>
          <w:sz w:val="22"/>
          <w:szCs w:val="22"/>
        </w:rPr>
        <w:t>The following section describes the use cases relevant to this project.  The use cases fall in the following 3 categories:</w:t>
      </w:r>
    </w:p>
    <w:p w:rsidR="00AF4A62" w:rsidRPr="006872E9" w:rsidRDefault="00AF4A62" w:rsidP="00A60651">
      <w:pPr>
        <w:pStyle w:val="Default"/>
        <w:rPr>
          <w:rFonts w:ascii="Times New Roman" w:eastAsia="Times New Roman" w:hAnsi="Times New Roman" w:cs="Times New Roman"/>
          <w:color w:val="auto"/>
          <w:sz w:val="22"/>
          <w:szCs w:val="22"/>
        </w:rPr>
      </w:pPr>
    </w:p>
    <w:p w:rsidR="0005718B" w:rsidRPr="006872E9" w:rsidRDefault="0005718B" w:rsidP="0005718B">
      <w:pPr>
        <w:pStyle w:val="ListParagraph"/>
        <w:numPr>
          <w:ilvl w:val="0"/>
          <w:numId w:val="32"/>
        </w:numPr>
        <w:spacing w:after="0" w:line="240" w:lineRule="auto"/>
        <w:contextualSpacing w:val="0"/>
        <w:rPr>
          <w:rFonts w:ascii="Times New Roman" w:hAnsi="Times New Roman"/>
        </w:rPr>
      </w:pPr>
      <w:r w:rsidRPr="006872E9">
        <w:rPr>
          <w:rFonts w:ascii="Times New Roman" w:hAnsi="Times New Roman"/>
        </w:rPr>
        <w:t>“</w:t>
      </w:r>
      <w:proofErr w:type="gramStart"/>
      <w:r w:rsidRPr="006872E9">
        <w:rPr>
          <w:rFonts w:ascii="Times New Roman" w:hAnsi="Times New Roman"/>
        </w:rPr>
        <w:t>wishes</w:t>
      </w:r>
      <w:proofErr w:type="gramEnd"/>
      <w:r w:rsidRPr="006872E9">
        <w:rPr>
          <w:rFonts w:ascii="Times New Roman" w:hAnsi="Times New Roman"/>
        </w:rPr>
        <w:t xml:space="preserve"> cases”, not really use cases but high level descriptions of some need, these will then require a domain expert to work with to nail down the requirements.</w:t>
      </w:r>
    </w:p>
    <w:p w:rsidR="0005718B" w:rsidRPr="006872E9" w:rsidRDefault="0005718B" w:rsidP="0005718B">
      <w:pPr>
        <w:pStyle w:val="ListParagraph"/>
        <w:numPr>
          <w:ilvl w:val="0"/>
          <w:numId w:val="32"/>
        </w:numPr>
        <w:spacing w:after="0" w:line="240" w:lineRule="auto"/>
        <w:contextualSpacing w:val="0"/>
        <w:rPr>
          <w:rFonts w:ascii="Times New Roman" w:hAnsi="Times New Roman"/>
        </w:rPr>
      </w:pPr>
      <w:r w:rsidRPr="006872E9">
        <w:rPr>
          <w:rFonts w:ascii="Times New Roman" w:hAnsi="Times New Roman"/>
        </w:rPr>
        <w:t>Requirements use cases, probably with some example that we could really use (e.g. the STIX example) and indication of the kind of data and level of detail.</w:t>
      </w:r>
    </w:p>
    <w:p w:rsidR="0005718B" w:rsidRPr="006872E9" w:rsidRDefault="0005718B" w:rsidP="0005718B">
      <w:pPr>
        <w:pStyle w:val="ListParagraph"/>
        <w:numPr>
          <w:ilvl w:val="0"/>
          <w:numId w:val="32"/>
        </w:numPr>
        <w:spacing w:after="0" w:line="240" w:lineRule="auto"/>
        <w:contextualSpacing w:val="0"/>
        <w:rPr>
          <w:rFonts w:ascii="Times New Roman" w:hAnsi="Times New Roman"/>
        </w:rPr>
      </w:pPr>
      <w:r w:rsidRPr="006872E9">
        <w:rPr>
          <w:rFonts w:ascii="Times New Roman" w:hAnsi="Times New Roman"/>
        </w:rPr>
        <w:t>Baseline models/schemas from which we can factor/abstract into the conceptual model (e.g. SAR)</w:t>
      </w:r>
    </w:p>
    <w:p w:rsidR="0005718B" w:rsidRPr="006872E9" w:rsidRDefault="0005718B" w:rsidP="0005718B">
      <w:pPr>
        <w:pStyle w:val="Default"/>
        <w:rPr>
          <w:rFonts w:ascii="Times New Roman" w:eastAsia="Times New Roman" w:hAnsi="Times New Roman" w:cs="Times New Roman"/>
          <w:color w:val="auto"/>
          <w:sz w:val="22"/>
          <w:szCs w:val="22"/>
        </w:rPr>
      </w:pPr>
    </w:p>
    <w:p w:rsidR="00276FA9" w:rsidRPr="006872E9" w:rsidRDefault="00276FA9" w:rsidP="00276FA9">
      <w:pPr>
        <w:rPr>
          <w:sz w:val="22"/>
          <w:szCs w:val="22"/>
        </w:rPr>
      </w:pPr>
    </w:p>
    <w:p w:rsidR="00BA2A6B" w:rsidRPr="006872E9" w:rsidRDefault="00BA2A6B">
      <w:pPr>
        <w:rPr>
          <w:b/>
          <w:sz w:val="22"/>
          <w:szCs w:val="22"/>
        </w:rPr>
      </w:pPr>
      <w:bookmarkStart w:id="2" w:name="_Toc345418866"/>
      <w:r w:rsidRPr="006872E9">
        <w:rPr>
          <w:sz w:val="22"/>
          <w:szCs w:val="22"/>
        </w:rPr>
        <w:br w:type="page"/>
      </w:r>
    </w:p>
    <w:p w:rsidR="00EA3F17" w:rsidRPr="006872E9" w:rsidRDefault="00D448F4" w:rsidP="004F6DD8">
      <w:pPr>
        <w:pStyle w:val="Heading1"/>
        <w:rPr>
          <w:rFonts w:ascii="Times New Roman" w:hAnsi="Times New Roman"/>
          <w:sz w:val="22"/>
          <w:szCs w:val="22"/>
        </w:rPr>
      </w:pPr>
      <w:bookmarkStart w:id="3" w:name="_Toc387334117"/>
      <w:bookmarkEnd w:id="2"/>
      <w:r w:rsidRPr="006872E9">
        <w:rPr>
          <w:rFonts w:ascii="Times New Roman" w:hAnsi="Times New Roman"/>
          <w:sz w:val="22"/>
          <w:szCs w:val="22"/>
        </w:rPr>
        <w:lastRenderedPageBreak/>
        <w:t>Use Cases</w:t>
      </w:r>
      <w:bookmarkEnd w:id="3"/>
    </w:p>
    <w:p w:rsidR="004F6DD8" w:rsidRPr="006872E9" w:rsidRDefault="004F6DD8" w:rsidP="004F6DD8">
      <w:pPr>
        <w:rPr>
          <w:sz w:val="22"/>
          <w:szCs w:val="22"/>
        </w:rPr>
      </w:pPr>
    </w:p>
    <w:p w:rsidR="004F6DD8" w:rsidRPr="006872E9" w:rsidRDefault="004F6DD8" w:rsidP="004F6DD8">
      <w:pPr>
        <w:rPr>
          <w:sz w:val="22"/>
          <w:szCs w:val="22"/>
        </w:rPr>
      </w:pPr>
      <w:r w:rsidRPr="006872E9">
        <w:rPr>
          <w:sz w:val="22"/>
          <w:szCs w:val="22"/>
        </w:rPr>
        <w:t xml:space="preserve">This section </w:t>
      </w:r>
      <w:r w:rsidR="00890D9F" w:rsidRPr="006872E9">
        <w:rPr>
          <w:sz w:val="22"/>
          <w:szCs w:val="22"/>
        </w:rPr>
        <w:t>includes</w:t>
      </w:r>
      <w:r w:rsidRPr="006872E9">
        <w:rPr>
          <w:sz w:val="22"/>
          <w:szCs w:val="22"/>
        </w:rPr>
        <w:t xml:space="preserve"> descri</w:t>
      </w:r>
      <w:r w:rsidR="00890D9F" w:rsidRPr="006872E9">
        <w:rPr>
          <w:sz w:val="22"/>
          <w:szCs w:val="22"/>
        </w:rPr>
        <w:t xml:space="preserve">ptions for the mission use cases: </w:t>
      </w:r>
    </w:p>
    <w:p w:rsidR="00276FA9" w:rsidRPr="006872E9" w:rsidRDefault="00276FA9" w:rsidP="00276FA9">
      <w:pPr>
        <w:rPr>
          <w:sz w:val="22"/>
          <w:szCs w:val="22"/>
        </w:rPr>
      </w:pPr>
    </w:p>
    <w:p w:rsidR="00882F9C" w:rsidRPr="006872E9" w:rsidRDefault="00882F9C" w:rsidP="004F6DD8">
      <w:pPr>
        <w:pStyle w:val="Heading2"/>
        <w:rPr>
          <w:rFonts w:ascii="Times New Roman" w:hAnsi="Times New Roman"/>
          <w:sz w:val="22"/>
          <w:szCs w:val="22"/>
        </w:rPr>
      </w:pPr>
      <w:bookmarkStart w:id="4" w:name="_Toc387334118"/>
      <w:r w:rsidRPr="006872E9">
        <w:rPr>
          <w:rFonts w:ascii="Times New Roman" w:hAnsi="Times New Roman"/>
          <w:sz w:val="22"/>
          <w:szCs w:val="22"/>
        </w:rPr>
        <w:t>E</w:t>
      </w:r>
      <w:r w:rsidR="009B50BE" w:rsidRPr="006872E9">
        <w:rPr>
          <w:rFonts w:ascii="Times New Roman" w:hAnsi="Times New Roman"/>
          <w:sz w:val="22"/>
          <w:szCs w:val="22"/>
        </w:rPr>
        <w:t xml:space="preserve">nhanced Shared </w:t>
      </w:r>
      <w:r w:rsidRPr="006872E9">
        <w:rPr>
          <w:rFonts w:ascii="Times New Roman" w:hAnsi="Times New Roman"/>
          <w:sz w:val="22"/>
          <w:szCs w:val="22"/>
        </w:rPr>
        <w:t>S</w:t>
      </w:r>
      <w:r w:rsidR="009B50BE" w:rsidRPr="006872E9">
        <w:rPr>
          <w:rFonts w:ascii="Times New Roman" w:hAnsi="Times New Roman"/>
          <w:sz w:val="22"/>
          <w:szCs w:val="22"/>
        </w:rPr>
        <w:t xml:space="preserve">ituational Awareness </w:t>
      </w:r>
      <w:r w:rsidRPr="006872E9">
        <w:rPr>
          <w:rFonts w:ascii="Times New Roman" w:hAnsi="Times New Roman"/>
          <w:sz w:val="22"/>
          <w:szCs w:val="22"/>
        </w:rPr>
        <w:t>Use Cases</w:t>
      </w:r>
      <w:bookmarkEnd w:id="4"/>
    </w:p>
    <w:p w:rsidR="00882F9C" w:rsidRPr="006872E9" w:rsidRDefault="00882F9C" w:rsidP="00882F9C">
      <w:pPr>
        <w:rPr>
          <w:sz w:val="22"/>
          <w:szCs w:val="22"/>
        </w:rPr>
      </w:pPr>
    </w:p>
    <w:p w:rsidR="00D23762" w:rsidRPr="006872E9" w:rsidRDefault="00D23762" w:rsidP="00D23762">
      <w:pPr>
        <w:autoSpaceDE w:val="0"/>
        <w:autoSpaceDN w:val="0"/>
        <w:adjustRightInd w:val="0"/>
        <w:rPr>
          <w:color w:val="000000"/>
          <w:sz w:val="22"/>
          <w:szCs w:val="22"/>
        </w:rPr>
      </w:pPr>
      <w:r w:rsidRPr="006872E9">
        <w:rPr>
          <w:color w:val="000000"/>
          <w:sz w:val="22"/>
          <w:szCs w:val="22"/>
        </w:rPr>
        <w:t xml:space="preserve">National Security Presidential Directive-54/Homeland Security Presidential Directive-23 (NSPD-54/HSPD-23) (Reference 4) helps to establish the US policy, strategy, guidelines, and implementation actions required to secure the United States in cyberspace to include military, Federal, and civilian assets. NSPD-54/HSPD-23 includes a Comprehensive National Cybersecurity Initiative (CNCI) that provides the impetus to execute a number of key initiatives. Of those, CNCI-5 (Connect the Centers to Enhance Cyber Situational Awareness) directed the development of a detailed plan, including standard operating and notification procedures that connect designated Cybersecurity Centers to enhance situational awareness of the overall Cyberspace Domain. The intent is to enable practical mission bridging across all US cyber elements by providing an enhanced real-time Shared Situational Awareness (SSA) capability, thus supporting Integrated Operational Action (IOA) mechanisms to improve the security of US Government assets and protect the critical infrastructure in which they depend. This definition of CNCI-5 was expanded to include interactions with foreign partners. </w:t>
      </w:r>
    </w:p>
    <w:p w:rsidR="00D23762" w:rsidRPr="006872E9" w:rsidRDefault="00D23762" w:rsidP="00D23762">
      <w:pPr>
        <w:autoSpaceDE w:val="0"/>
        <w:autoSpaceDN w:val="0"/>
        <w:adjustRightInd w:val="0"/>
        <w:rPr>
          <w:color w:val="000000"/>
          <w:sz w:val="22"/>
          <w:szCs w:val="22"/>
        </w:rPr>
      </w:pPr>
    </w:p>
    <w:p w:rsidR="00D23762" w:rsidRPr="006872E9" w:rsidRDefault="00D23762" w:rsidP="00D23762">
      <w:pPr>
        <w:autoSpaceDE w:val="0"/>
        <w:autoSpaceDN w:val="0"/>
        <w:adjustRightInd w:val="0"/>
        <w:rPr>
          <w:color w:val="000000"/>
          <w:sz w:val="22"/>
          <w:szCs w:val="22"/>
        </w:rPr>
      </w:pPr>
      <w:r w:rsidRPr="006872E9">
        <w:rPr>
          <w:color w:val="000000"/>
          <w:sz w:val="22"/>
          <w:szCs w:val="22"/>
        </w:rPr>
        <w:t xml:space="preserve">In 2010, a group composed of representatives from each CNCI-5 designated Cybersecurity Center was established to support planning, development, and implementation of an information sharing architecture that defines the functions, activities, and information exchanges within and among Cybersecurity Centers to support CNCI-5 objectives. The group inherited its authority from the participating organizations: US Cyber Command Joint Operations Center (JOC), Defense Cyber Crime Center (DC3), National Cyber Investigative Joint Task Force (NCIJTF), Intelligence Community Incident Response Center (IC-IRC), National Security Agency/Central Security Service (NSA/CSS) Threat Operations Center (NTOC), and National Cybersecurity and Communications Integration Center (NCCIC). </w:t>
      </w:r>
    </w:p>
    <w:p w:rsidR="00D23762" w:rsidRPr="006872E9" w:rsidRDefault="00D23762" w:rsidP="00D23762">
      <w:pPr>
        <w:autoSpaceDE w:val="0"/>
        <w:autoSpaceDN w:val="0"/>
        <w:adjustRightInd w:val="0"/>
        <w:rPr>
          <w:color w:val="000000"/>
          <w:sz w:val="22"/>
          <w:szCs w:val="22"/>
        </w:rPr>
      </w:pPr>
    </w:p>
    <w:p w:rsidR="00D23762" w:rsidRPr="006872E9" w:rsidRDefault="00D23762" w:rsidP="00D23762">
      <w:pPr>
        <w:autoSpaceDE w:val="0"/>
        <w:autoSpaceDN w:val="0"/>
        <w:adjustRightInd w:val="0"/>
        <w:rPr>
          <w:color w:val="000000"/>
          <w:sz w:val="22"/>
          <w:szCs w:val="22"/>
        </w:rPr>
      </w:pPr>
      <w:r w:rsidRPr="006872E9">
        <w:rPr>
          <w:color w:val="000000"/>
          <w:sz w:val="22"/>
          <w:szCs w:val="22"/>
        </w:rPr>
        <w:t xml:space="preserve">The ISA Framework emphasized developing a common vernacular and point of reference from which the Centers could begin to articulate operational and technical needs. The interagency group subsequently identified formal requirements that must be met to enable solutions to be specified and deployed. </w:t>
      </w:r>
    </w:p>
    <w:p w:rsidR="00D23762" w:rsidRPr="006872E9" w:rsidRDefault="00D23762" w:rsidP="00D23762">
      <w:pPr>
        <w:autoSpaceDE w:val="0"/>
        <w:autoSpaceDN w:val="0"/>
        <w:adjustRightInd w:val="0"/>
        <w:rPr>
          <w:color w:val="000000"/>
          <w:sz w:val="22"/>
          <w:szCs w:val="22"/>
        </w:rPr>
      </w:pPr>
    </w:p>
    <w:p w:rsidR="00D23762" w:rsidRPr="006872E9" w:rsidRDefault="00D23762" w:rsidP="00D23762">
      <w:pPr>
        <w:autoSpaceDE w:val="0"/>
        <w:autoSpaceDN w:val="0"/>
        <w:adjustRightInd w:val="0"/>
        <w:rPr>
          <w:color w:val="000000"/>
          <w:sz w:val="22"/>
          <w:szCs w:val="22"/>
        </w:rPr>
      </w:pPr>
      <w:r w:rsidRPr="006872E9">
        <w:rPr>
          <w:color w:val="000000"/>
          <w:sz w:val="22"/>
          <w:szCs w:val="22"/>
        </w:rPr>
        <w:t xml:space="preserve">This ISA SSA Requirements Document is an element of the ISA, defined by the following collection of products: </w:t>
      </w:r>
    </w:p>
    <w:p w:rsidR="00D23762" w:rsidRPr="006872E9" w:rsidRDefault="00D23762" w:rsidP="00D23762">
      <w:pPr>
        <w:autoSpaceDE w:val="0"/>
        <w:autoSpaceDN w:val="0"/>
        <w:adjustRightInd w:val="0"/>
        <w:rPr>
          <w:color w:val="000000"/>
          <w:sz w:val="22"/>
          <w:szCs w:val="22"/>
        </w:rPr>
      </w:pPr>
    </w:p>
    <w:p w:rsidR="00D23762" w:rsidRPr="006872E9" w:rsidRDefault="00D23762" w:rsidP="00D23762">
      <w:pPr>
        <w:pStyle w:val="ListParagraph"/>
        <w:numPr>
          <w:ilvl w:val="1"/>
          <w:numId w:val="43"/>
        </w:numPr>
        <w:autoSpaceDE w:val="0"/>
        <w:autoSpaceDN w:val="0"/>
        <w:adjustRightInd w:val="0"/>
        <w:spacing w:after="0" w:line="240" w:lineRule="auto"/>
        <w:ind w:left="360"/>
        <w:rPr>
          <w:rFonts w:ascii="Times New Roman" w:hAnsi="Times New Roman"/>
          <w:color w:val="000000"/>
        </w:rPr>
      </w:pPr>
      <w:r w:rsidRPr="006872E9">
        <w:rPr>
          <w:rFonts w:ascii="Times New Roman" w:hAnsi="Times New Roman"/>
          <w:b/>
          <w:bCs/>
          <w:color w:val="000000"/>
        </w:rPr>
        <w:t xml:space="preserve">ISA Framework </w:t>
      </w:r>
      <w:r w:rsidRPr="006872E9">
        <w:rPr>
          <w:rFonts w:ascii="Times New Roman" w:hAnsi="Times New Roman"/>
          <w:color w:val="000000"/>
        </w:rPr>
        <w:t xml:space="preserve">–This document provides the common vocabulary and understanding of functional elements and exchanges among the various Cybersecurity Center partners and stakeholders. It assists in the identification of technical and operational needs to support the implementation investment and development planning. </w:t>
      </w:r>
    </w:p>
    <w:p w:rsidR="00D23762" w:rsidRPr="006872E9" w:rsidRDefault="00D23762" w:rsidP="00D23762">
      <w:pPr>
        <w:pStyle w:val="ListParagraph"/>
        <w:autoSpaceDE w:val="0"/>
        <w:autoSpaceDN w:val="0"/>
        <w:adjustRightInd w:val="0"/>
        <w:spacing w:after="0" w:line="240" w:lineRule="auto"/>
        <w:ind w:left="360"/>
        <w:rPr>
          <w:rFonts w:ascii="Times New Roman" w:hAnsi="Times New Roman"/>
          <w:color w:val="000000"/>
        </w:rPr>
      </w:pPr>
    </w:p>
    <w:p w:rsidR="00D23762" w:rsidRPr="006872E9" w:rsidRDefault="00D23762" w:rsidP="00D23762">
      <w:pPr>
        <w:pStyle w:val="ListParagraph"/>
        <w:numPr>
          <w:ilvl w:val="1"/>
          <w:numId w:val="43"/>
        </w:numPr>
        <w:autoSpaceDE w:val="0"/>
        <w:autoSpaceDN w:val="0"/>
        <w:adjustRightInd w:val="0"/>
        <w:spacing w:after="0" w:line="240" w:lineRule="auto"/>
        <w:ind w:left="360"/>
        <w:rPr>
          <w:rFonts w:ascii="Times New Roman" w:hAnsi="Times New Roman"/>
          <w:color w:val="000000"/>
        </w:rPr>
      </w:pPr>
      <w:r w:rsidRPr="006872E9">
        <w:rPr>
          <w:rFonts w:ascii="Times New Roman" w:hAnsi="Times New Roman"/>
          <w:b/>
          <w:bCs/>
          <w:color w:val="000000"/>
        </w:rPr>
        <w:t xml:space="preserve">ISA SSA Requirements Document </w:t>
      </w:r>
      <w:r w:rsidRPr="006872E9">
        <w:rPr>
          <w:rFonts w:ascii="Times New Roman" w:hAnsi="Times New Roman"/>
          <w:color w:val="000000"/>
        </w:rPr>
        <w:t xml:space="preserve">– This document translates the ISA framework to a 'buildable' architecture, defined as a set of enterprise requirements drivers and community standards that guide national investment in SSA and the addition of new partners. </w:t>
      </w:r>
    </w:p>
    <w:p w:rsidR="00D23762" w:rsidRPr="006872E9" w:rsidRDefault="00D23762" w:rsidP="00D23762">
      <w:pPr>
        <w:autoSpaceDE w:val="0"/>
        <w:autoSpaceDN w:val="0"/>
        <w:adjustRightInd w:val="0"/>
        <w:rPr>
          <w:color w:val="000000"/>
        </w:rPr>
      </w:pPr>
    </w:p>
    <w:p w:rsidR="00D23762" w:rsidRPr="006872E9" w:rsidRDefault="00D23762" w:rsidP="00D23762">
      <w:pPr>
        <w:pStyle w:val="ListParagraph"/>
        <w:numPr>
          <w:ilvl w:val="1"/>
          <w:numId w:val="43"/>
        </w:numPr>
        <w:autoSpaceDE w:val="0"/>
        <w:autoSpaceDN w:val="0"/>
        <w:adjustRightInd w:val="0"/>
        <w:spacing w:after="0" w:line="240" w:lineRule="auto"/>
        <w:ind w:left="360"/>
        <w:rPr>
          <w:rFonts w:ascii="Times New Roman" w:hAnsi="Times New Roman"/>
          <w:color w:val="000000"/>
        </w:rPr>
      </w:pPr>
      <w:r w:rsidRPr="006872E9">
        <w:rPr>
          <w:rFonts w:ascii="Times New Roman" w:hAnsi="Times New Roman"/>
          <w:b/>
          <w:bCs/>
          <w:color w:val="000000"/>
        </w:rPr>
        <w:t xml:space="preserve">ISA Technical Implementation Plan </w:t>
      </w:r>
      <w:r w:rsidRPr="006872E9">
        <w:rPr>
          <w:rFonts w:ascii="Times New Roman" w:hAnsi="Times New Roman"/>
          <w:color w:val="000000"/>
        </w:rPr>
        <w:t xml:space="preserve">– This document provides a Technical Architecture Roadmap to implement the ISA starting at the end of FY13 extending through FY18 and coordinates implementation roadmaps from each ISA Participant. </w:t>
      </w:r>
    </w:p>
    <w:p w:rsidR="00D23762" w:rsidRPr="006872E9" w:rsidRDefault="00D23762" w:rsidP="00D23762">
      <w:pPr>
        <w:pageBreakBefore/>
        <w:autoSpaceDE w:val="0"/>
        <w:autoSpaceDN w:val="0"/>
        <w:adjustRightInd w:val="0"/>
        <w:rPr>
          <w:color w:val="000000"/>
          <w:sz w:val="22"/>
          <w:szCs w:val="22"/>
        </w:rPr>
      </w:pPr>
      <w:r w:rsidRPr="006872E9">
        <w:rPr>
          <w:color w:val="000000"/>
          <w:sz w:val="22"/>
          <w:szCs w:val="22"/>
        </w:rPr>
        <w:lastRenderedPageBreak/>
        <w:t xml:space="preserve">The ISA Framework is not an end in and of itself. Each ISA Participant agrees on commonly provisioned standards and solutions and then implements, manages, and maintains the capabilities. An </w:t>
      </w:r>
      <w:r w:rsidRPr="006872E9">
        <w:rPr>
          <w:b/>
          <w:bCs/>
          <w:i/>
          <w:iCs/>
          <w:color w:val="000000"/>
          <w:sz w:val="22"/>
          <w:szCs w:val="22"/>
        </w:rPr>
        <w:t xml:space="preserve">ISA Participant </w:t>
      </w:r>
      <w:r w:rsidRPr="006872E9">
        <w:rPr>
          <w:color w:val="000000"/>
          <w:sz w:val="22"/>
          <w:szCs w:val="22"/>
        </w:rPr>
        <w:t xml:space="preserve">is defined as an organization that performs any of the ISA Functions defined in the ISA Framework and has accepted that information sharing, as defined by the ISA, is a part of the organization’s cybersecurity mission. Using the ISA SSA Requirements Document, ISA Participants can trace to their own capabilities, or derive performance requirements supportive of their own operations. Note that it is possible for an ISA Participant to pass their information through another ISA Participant, and therefore achieve the satisfaction of these requirements [e.g., Critical Infrastructure/Key Resources (CIKRs) organizations may leverage NCCIC capabilities]. </w:t>
      </w:r>
    </w:p>
    <w:p w:rsidR="00D23762" w:rsidRPr="006872E9" w:rsidRDefault="00D23762" w:rsidP="00D23762">
      <w:pPr>
        <w:autoSpaceDE w:val="0"/>
        <w:autoSpaceDN w:val="0"/>
        <w:adjustRightInd w:val="0"/>
        <w:rPr>
          <w:color w:val="000000"/>
          <w:sz w:val="22"/>
          <w:szCs w:val="22"/>
        </w:rPr>
      </w:pPr>
      <w:bookmarkStart w:id="5" w:name="_GoBack"/>
    </w:p>
    <w:p w:rsidR="00D23762" w:rsidRPr="006872E9" w:rsidRDefault="00D23762" w:rsidP="00D23762">
      <w:pPr>
        <w:autoSpaceDE w:val="0"/>
        <w:autoSpaceDN w:val="0"/>
        <w:adjustRightInd w:val="0"/>
        <w:rPr>
          <w:color w:val="000000"/>
          <w:sz w:val="22"/>
          <w:szCs w:val="22"/>
        </w:rPr>
      </w:pPr>
      <w:r w:rsidRPr="006872E9">
        <w:rPr>
          <w:color w:val="000000"/>
          <w:sz w:val="22"/>
          <w:szCs w:val="22"/>
        </w:rPr>
        <w:t>This ISA SSA R</w:t>
      </w:r>
      <w:bookmarkEnd w:id="5"/>
      <w:r w:rsidRPr="006872E9">
        <w:rPr>
          <w:color w:val="000000"/>
          <w:sz w:val="22"/>
          <w:szCs w:val="22"/>
        </w:rPr>
        <w:t xml:space="preserve">equirements Document consists of three components: Mission, Information, and Technical requirements. The Mission component characterizes the activities that drive information sharing needs. The Information component defines what information is shared by whom and what that information looks like (i.e., delineating the data format to be used and defining the standard set of required data tags). The Technical component defines the capabilities required to achieve the envisioned national/collaborative cybersecurity SSA. </w:t>
      </w:r>
    </w:p>
    <w:p w:rsidR="00D23762" w:rsidRPr="006872E9" w:rsidRDefault="00D23762" w:rsidP="00D23762">
      <w:pPr>
        <w:autoSpaceDE w:val="0"/>
        <w:autoSpaceDN w:val="0"/>
        <w:adjustRightInd w:val="0"/>
        <w:rPr>
          <w:b/>
          <w:bCs/>
          <w:color w:val="000000"/>
          <w:sz w:val="26"/>
          <w:szCs w:val="26"/>
        </w:rPr>
      </w:pPr>
    </w:p>
    <w:p w:rsidR="00D23762" w:rsidRPr="006872E9" w:rsidRDefault="00D23762" w:rsidP="00F777C9">
      <w:pPr>
        <w:pStyle w:val="Heading3"/>
        <w:rPr>
          <w:rFonts w:ascii="Times New Roman" w:hAnsi="Times New Roman"/>
        </w:rPr>
      </w:pPr>
      <w:bookmarkStart w:id="6" w:name="_Toc387334119"/>
      <w:r w:rsidRPr="006872E9">
        <w:rPr>
          <w:rFonts w:ascii="Times New Roman" w:hAnsi="Times New Roman"/>
        </w:rPr>
        <w:t>Overview of Information Sharing Architecture</w:t>
      </w:r>
      <w:bookmarkEnd w:id="6"/>
      <w:r w:rsidRPr="006872E9">
        <w:rPr>
          <w:rFonts w:ascii="Times New Roman" w:hAnsi="Times New Roman"/>
        </w:rPr>
        <w:t xml:space="preserve"> </w:t>
      </w:r>
    </w:p>
    <w:p w:rsidR="00D23762" w:rsidRPr="006872E9" w:rsidRDefault="00D23762" w:rsidP="00D23762">
      <w:pPr>
        <w:autoSpaceDE w:val="0"/>
        <w:autoSpaceDN w:val="0"/>
        <w:adjustRightInd w:val="0"/>
        <w:rPr>
          <w:color w:val="000000"/>
          <w:sz w:val="22"/>
          <w:szCs w:val="22"/>
        </w:rPr>
      </w:pPr>
      <w:r w:rsidRPr="006872E9">
        <w:rPr>
          <w:color w:val="000000"/>
          <w:sz w:val="22"/>
          <w:szCs w:val="22"/>
        </w:rPr>
        <w:t xml:space="preserve">The ISA Framework (Reference 1) abstracts Participant’s operational roles into a comprehensive set of functions. It connects the functions and series of information exchanges to collectively describe the information needed to support the envisioned national SSA necessary to enable IOA. IOA is defined as a series of coordinated actions undertaken by those who have both the capability and authority to take the action. </w:t>
      </w:r>
    </w:p>
    <w:p w:rsidR="00D23762" w:rsidRPr="006872E9" w:rsidRDefault="00D23762" w:rsidP="00D23762">
      <w:pPr>
        <w:autoSpaceDE w:val="0"/>
        <w:autoSpaceDN w:val="0"/>
        <w:adjustRightInd w:val="0"/>
        <w:rPr>
          <w:color w:val="000000"/>
          <w:sz w:val="22"/>
          <w:szCs w:val="22"/>
        </w:rPr>
      </w:pPr>
    </w:p>
    <w:p w:rsidR="00D23762" w:rsidRPr="006872E9" w:rsidRDefault="00D23762" w:rsidP="00D23762">
      <w:pPr>
        <w:autoSpaceDE w:val="0"/>
        <w:autoSpaceDN w:val="0"/>
        <w:adjustRightInd w:val="0"/>
        <w:rPr>
          <w:color w:val="000000"/>
          <w:sz w:val="22"/>
          <w:szCs w:val="22"/>
        </w:rPr>
      </w:pPr>
      <w:r w:rsidRPr="006872E9">
        <w:rPr>
          <w:color w:val="000000"/>
          <w:sz w:val="22"/>
          <w:szCs w:val="22"/>
        </w:rPr>
        <w:t xml:space="preserve">Although the ISA functions may not represent every internal activity that an ISA Participant might perform, they are intended to capture and categorize all major activities that are associated with information sharing. These Participants can benefit from each other’s shared experiences - and should do so. However, each Participant has a unique mission to perform, their own data to analyze and actions to take. Each Participant must have the capability to continue to operate, even in the absence of the other Participants, to the best of their ability. </w:t>
      </w:r>
    </w:p>
    <w:p w:rsidR="00D23762" w:rsidRPr="006872E9" w:rsidRDefault="00D23762" w:rsidP="00D23762">
      <w:pPr>
        <w:autoSpaceDE w:val="0"/>
        <w:autoSpaceDN w:val="0"/>
        <w:adjustRightInd w:val="0"/>
        <w:rPr>
          <w:color w:val="000000"/>
          <w:sz w:val="22"/>
          <w:szCs w:val="22"/>
        </w:rPr>
      </w:pPr>
    </w:p>
    <w:p w:rsidR="00D23762" w:rsidRPr="006872E9" w:rsidRDefault="00D23762" w:rsidP="00F777C9">
      <w:pPr>
        <w:pStyle w:val="Heading3"/>
        <w:rPr>
          <w:rFonts w:ascii="Times New Roman" w:hAnsi="Times New Roman"/>
        </w:rPr>
      </w:pPr>
      <w:bookmarkStart w:id="7" w:name="_Toc387334120"/>
      <w:r w:rsidRPr="006872E9">
        <w:rPr>
          <w:rFonts w:ascii="Times New Roman" w:hAnsi="Times New Roman"/>
        </w:rPr>
        <w:t>Definition of ISA Functions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6742"/>
      </w:tblGrid>
      <w:tr w:rsidR="00D23762" w:rsidRPr="006872E9" w:rsidTr="00F777C9">
        <w:trPr>
          <w:trHeight w:val="110"/>
        </w:trPr>
        <w:tc>
          <w:tcPr>
            <w:tcW w:w="2628" w:type="dxa"/>
            <w:shd w:val="clear" w:color="auto" w:fill="1F497D" w:themeFill="text2"/>
          </w:tcPr>
          <w:p w:rsidR="00D23762" w:rsidRPr="006872E9" w:rsidRDefault="00D23762" w:rsidP="00D23762">
            <w:pPr>
              <w:autoSpaceDE w:val="0"/>
              <w:autoSpaceDN w:val="0"/>
              <w:adjustRightInd w:val="0"/>
              <w:rPr>
                <w:b/>
                <w:color w:val="FFFFFF" w:themeColor="background1"/>
                <w:sz w:val="22"/>
                <w:szCs w:val="22"/>
              </w:rPr>
            </w:pPr>
            <w:r w:rsidRPr="006872E9">
              <w:rPr>
                <w:b/>
                <w:bCs/>
                <w:color w:val="FFFFFF" w:themeColor="background1"/>
                <w:sz w:val="22"/>
                <w:szCs w:val="22"/>
              </w:rPr>
              <w:t xml:space="preserve">ISA Function </w:t>
            </w:r>
          </w:p>
        </w:tc>
        <w:tc>
          <w:tcPr>
            <w:tcW w:w="6742" w:type="dxa"/>
            <w:shd w:val="clear" w:color="auto" w:fill="1F497D" w:themeFill="text2"/>
          </w:tcPr>
          <w:p w:rsidR="00D23762" w:rsidRPr="006872E9" w:rsidRDefault="00D23762" w:rsidP="00D23762">
            <w:pPr>
              <w:autoSpaceDE w:val="0"/>
              <w:autoSpaceDN w:val="0"/>
              <w:adjustRightInd w:val="0"/>
              <w:rPr>
                <w:b/>
                <w:color w:val="FFFFFF" w:themeColor="background1"/>
                <w:sz w:val="22"/>
                <w:szCs w:val="22"/>
              </w:rPr>
            </w:pPr>
            <w:r w:rsidRPr="006872E9">
              <w:rPr>
                <w:b/>
                <w:bCs/>
                <w:color w:val="FFFFFF" w:themeColor="background1"/>
                <w:sz w:val="22"/>
                <w:szCs w:val="22"/>
              </w:rPr>
              <w:t xml:space="preserve">Definition </w:t>
            </w:r>
          </w:p>
        </w:tc>
      </w:tr>
      <w:tr w:rsidR="00D23762" w:rsidRPr="006872E9" w:rsidTr="00F777C9">
        <w:trPr>
          <w:trHeight w:val="227"/>
        </w:trPr>
        <w:tc>
          <w:tcPr>
            <w:tcW w:w="2628" w:type="dxa"/>
          </w:tcPr>
          <w:p w:rsidR="00D23762" w:rsidRPr="006872E9" w:rsidRDefault="00D23762" w:rsidP="00D23762">
            <w:pPr>
              <w:autoSpaceDE w:val="0"/>
              <w:autoSpaceDN w:val="0"/>
              <w:adjustRightInd w:val="0"/>
              <w:rPr>
                <w:color w:val="000000"/>
              </w:rPr>
            </w:pPr>
            <w:r w:rsidRPr="006872E9">
              <w:rPr>
                <w:bCs/>
                <w:color w:val="000000"/>
              </w:rPr>
              <w:t xml:space="preserve">Network Operations Function (NOF) </w:t>
            </w:r>
          </w:p>
        </w:tc>
        <w:tc>
          <w:tcPr>
            <w:tcW w:w="6742" w:type="dxa"/>
          </w:tcPr>
          <w:p w:rsidR="00D23762" w:rsidRPr="006872E9" w:rsidRDefault="00D23762" w:rsidP="00D23762">
            <w:pPr>
              <w:autoSpaceDE w:val="0"/>
              <w:autoSpaceDN w:val="0"/>
              <w:adjustRightInd w:val="0"/>
              <w:rPr>
                <w:color w:val="000000"/>
              </w:rPr>
            </w:pPr>
            <w:r w:rsidRPr="006872E9">
              <w:rPr>
                <w:color w:val="000000"/>
              </w:rPr>
              <w:t xml:space="preserve">Cybersecurity activities that are performed by those managing a network </w:t>
            </w:r>
          </w:p>
        </w:tc>
      </w:tr>
      <w:tr w:rsidR="00D23762" w:rsidRPr="006872E9" w:rsidTr="00F777C9">
        <w:trPr>
          <w:trHeight w:val="355"/>
        </w:trPr>
        <w:tc>
          <w:tcPr>
            <w:tcW w:w="2628" w:type="dxa"/>
          </w:tcPr>
          <w:p w:rsidR="00D23762" w:rsidRPr="006872E9" w:rsidRDefault="00D23762" w:rsidP="00D23762">
            <w:pPr>
              <w:autoSpaceDE w:val="0"/>
              <w:autoSpaceDN w:val="0"/>
              <w:adjustRightInd w:val="0"/>
              <w:rPr>
                <w:color w:val="000000"/>
              </w:rPr>
            </w:pPr>
            <w:r w:rsidRPr="006872E9">
              <w:rPr>
                <w:bCs/>
                <w:color w:val="000000"/>
              </w:rPr>
              <w:t xml:space="preserve">Computer Network Defense Function (CNDF) </w:t>
            </w:r>
          </w:p>
        </w:tc>
        <w:tc>
          <w:tcPr>
            <w:tcW w:w="6742" w:type="dxa"/>
          </w:tcPr>
          <w:p w:rsidR="00D23762" w:rsidRPr="006872E9" w:rsidRDefault="00D23762" w:rsidP="00D23762">
            <w:pPr>
              <w:autoSpaceDE w:val="0"/>
              <w:autoSpaceDN w:val="0"/>
              <w:adjustRightInd w:val="0"/>
              <w:rPr>
                <w:color w:val="000000"/>
              </w:rPr>
            </w:pPr>
            <w:r w:rsidRPr="006872E9">
              <w:rPr>
                <w:color w:val="000000"/>
              </w:rPr>
              <w:t xml:space="preserve">Cybersecurity activities that are performed within a network to detect and mitigate anomalous behavior </w:t>
            </w:r>
          </w:p>
        </w:tc>
      </w:tr>
      <w:tr w:rsidR="00D23762" w:rsidRPr="006872E9" w:rsidTr="00F777C9">
        <w:trPr>
          <w:trHeight w:val="366"/>
        </w:trPr>
        <w:tc>
          <w:tcPr>
            <w:tcW w:w="2628" w:type="dxa"/>
          </w:tcPr>
          <w:p w:rsidR="00D23762" w:rsidRPr="006872E9" w:rsidRDefault="00D23762" w:rsidP="00D23762">
            <w:pPr>
              <w:autoSpaceDE w:val="0"/>
              <w:autoSpaceDN w:val="0"/>
              <w:adjustRightInd w:val="0"/>
              <w:rPr>
                <w:color w:val="000000"/>
              </w:rPr>
            </w:pPr>
            <w:r w:rsidRPr="006872E9">
              <w:rPr>
                <w:bCs/>
                <w:color w:val="000000"/>
              </w:rPr>
              <w:t xml:space="preserve">Domain/Sector Awareness Function (DSAF) </w:t>
            </w:r>
          </w:p>
        </w:tc>
        <w:tc>
          <w:tcPr>
            <w:tcW w:w="6742" w:type="dxa"/>
          </w:tcPr>
          <w:p w:rsidR="00D23762" w:rsidRPr="006872E9" w:rsidRDefault="00D23762" w:rsidP="00D23762">
            <w:pPr>
              <w:autoSpaceDE w:val="0"/>
              <w:autoSpaceDN w:val="0"/>
              <w:adjustRightInd w:val="0"/>
              <w:rPr>
                <w:color w:val="000000"/>
              </w:rPr>
            </w:pPr>
            <w:r w:rsidRPr="006872E9">
              <w:rPr>
                <w:color w:val="000000"/>
              </w:rPr>
              <w:t xml:space="preserve">Aggregation, synthesis, filtering, and release of information to other centers and partners to enhance their situational awareness while monitoring the health and performance of their own networks </w:t>
            </w:r>
          </w:p>
        </w:tc>
      </w:tr>
      <w:tr w:rsidR="00D23762" w:rsidRPr="006872E9" w:rsidTr="00F777C9">
        <w:trPr>
          <w:trHeight w:val="227"/>
        </w:trPr>
        <w:tc>
          <w:tcPr>
            <w:tcW w:w="2628" w:type="dxa"/>
          </w:tcPr>
          <w:p w:rsidR="00D23762" w:rsidRPr="006872E9" w:rsidRDefault="00D23762" w:rsidP="00D23762">
            <w:pPr>
              <w:autoSpaceDE w:val="0"/>
              <w:autoSpaceDN w:val="0"/>
              <w:adjustRightInd w:val="0"/>
              <w:rPr>
                <w:color w:val="000000"/>
              </w:rPr>
            </w:pPr>
            <w:r w:rsidRPr="006872E9">
              <w:rPr>
                <w:bCs/>
                <w:color w:val="000000"/>
              </w:rPr>
              <w:t xml:space="preserve">Threat Assessment Function (TAF) </w:t>
            </w:r>
          </w:p>
        </w:tc>
        <w:tc>
          <w:tcPr>
            <w:tcW w:w="6742" w:type="dxa"/>
          </w:tcPr>
          <w:p w:rsidR="00D23762" w:rsidRPr="006872E9" w:rsidRDefault="00D23762" w:rsidP="00D23762">
            <w:pPr>
              <w:autoSpaceDE w:val="0"/>
              <w:autoSpaceDN w:val="0"/>
              <w:adjustRightInd w:val="0"/>
              <w:rPr>
                <w:color w:val="000000"/>
              </w:rPr>
            </w:pPr>
            <w:r w:rsidRPr="006872E9">
              <w:rPr>
                <w:color w:val="000000"/>
              </w:rPr>
              <w:t xml:space="preserve">Discovery, characterization, and development of mitigation strategies to counter existing and emerging cybersecurity threats </w:t>
            </w:r>
          </w:p>
        </w:tc>
      </w:tr>
      <w:tr w:rsidR="00D23762" w:rsidRPr="006872E9" w:rsidTr="00F777C9">
        <w:trPr>
          <w:trHeight w:val="239"/>
        </w:trPr>
        <w:tc>
          <w:tcPr>
            <w:tcW w:w="2628" w:type="dxa"/>
          </w:tcPr>
          <w:p w:rsidR="00D23762" w:rsidRPr="006872E9" w:rsidRDefault="00D23762" w:rsidP="00D23762">
            <w:pPr>
              <w:autoSpaceDE w:val="0"/>
              <w:autoSpaceDN w:val="0"/>
              <w:adjustRightInd w:val="0"/>
              <w:rPr>
                <w:color w:val="000000"/>
              </w:rPr>
            </w:pPr>
            <w:r w:rsidRPr="006872E9">
              <w:rPr>
                <w:bCs/>
                <w:color w:val="000000"/>
              </w:rPr>
              <w:t xml:space="preserve">Threat Operations Function (TOF) </w:t>
            </w:r>
          </w:p>
        </w:tc>
        <w:tc>
          <w:tcPr>
            <w:tcW w:w="6742" w:type="dxa"/>
          </w:tcPr>
          <w:p w:rsidR="00D23762" w:rsidRPr="006872E9" w:rsidRDefault="00D23762" w:rsidP="00D23762">
            <w:pPr>
              <w:autoSpaceDE w:val="0"/>
              <w:autoSpaceDN w:val="0"/>
              <w:adjustRightInd w:val="0"/>
              <w:rPr>
                <w:color w:val="000000"/>
              </w:rPr>
            </w:pPr>
            <w:r w:rsidRPr="006872E9">
              <w:rPr>
                <w:color w:val="000000"/>
              </w:rPr>
              <w:t>Planning for</w:t>
            </w:r>
            <w:r w:rsidRPr="006872E9">
              <w:rPr>
                <w:i/>
                <w:iCs/>
                <w:color w:val="000000"/>
              </w:rPr>
              <w:t xml:space="preserve">, </w:t>
            </w:r>
            <w:r w:rsidRPr="006872E9">
              <w:rPr>
                <w:color w:val="000000"/>
              </w:rPr>
              <w:t xml:space="preserve">executing, and monitoring the effects of a cyber-action that takes place in the adversary's virtual or physical space </w:t>
            </w:r>
          </w:p>
        </w:tc>
      </w:tr>
      <w:tr w:rsidR="00D23762" w:rsidRPr="006872E9" w:rsidTr="00F777C9">
        <w:trPr>
          <w:trHeight w:val="484"/>
        </w:trPr>
        <w:tc>
          <w:tcPr>
            <w:tcW w:w="2628" w:type="dxa"/>
          </w:tcPr>
          <w:p w:rsidR="00D23762" w:rsidRPr="006872E9" w:rsidRDefault="00D23762" w:rsidP="00D23762">
            <w:pPr>
              <w:autoSpaceDE w:val="0"/>
              <w:autoSpaceDN w:val="0"/>
              <w:adjustRightInd w:val="0"/>
              <w:rPr>
                <w:color w:val="000000"/>
              </w:rPr>
            </w:pPr>
            <w:r w:rsidRPr="006872E9">
              <w:rPr>
                <w:bCs/>
                <w:color w:val="000000"/>
              </w:rPr>
              <w:t xml:space="preserve">IOA Planning Function (IOAPF) </w:t>
            </w:r>
          </w:p>
        </w:tc>
        <w:tc>
          <w:tcPr>
            <w:tcW w:w="6742" w:type="dxa"/>
          </w:tcPr>
          <w:p w:rsidR="00D23762" w:rsidRPr="006872E9" w:rsidRDefault="00D23762" w:rsidP="00D23762">
            <w:pPr>
              <w:autoSpaceDE w:val="0"/>
              <w:autoSpaceDN w:val="0"/>
              <w:adjustRightInd w:val="0"/>
              <w:rPr>
                <w:color w:val="000000"/>
              </w:rPr>
            </w:pPr>
            <w:r w:rsidRPr="006872E9">
              <w:rPr>
                <w:color w:val="000000"/>
              </w:rPr>
              <w:t xml:space="preserve">Planning Activities associated with developing an integrated action plan across multiple Participants to include: development of actions and comprehensive mitigation plans, considering assessments across multiple areas of risk, mission impact and achievable effects. </w:t>
            </w:r>
          </w:p>
        </w:tc>
      </w:tr>
      <w:tr w:rsidR="00D23762" w:rsidRPr="006872E9" w:rsidTr="00F777C9">
        <w:trPr>
          <w:trHeight w:val="494"/>
        </w:trPr>
        <w:tc>
          <w:tcPr>
            <w:tcW w:w="2628" w:type="dxa"/>
          </w:tcPr>
          <w:p w:rsidR="00D23762" w:rsidRPr="006872E9" w:rsidRDefault="00D23762" w:rsidP="00D23762">
            <w:pPr>
              <w:autoSpaceDE w:val="0"/>
              <w:autoSpaceDN w:val="0"/>
              <w:adjustRightInd w:val="0"/>
              <w:rPr>
                <w:color w:val="000000"/>
              </w:rPr>
            </w:pPr>
            <w:r w:rsidRPr="006872E9">
              <w:rPr>
                <w:bCs/>
                <w:color w:val="000000"/>
              </w:rPr>
              <w:t xml:space="preserve">IOA Coordination Function (IOACF) </w:t>
            </w:r>
          </w:p>
        </w:tc>
        <w:tc>
          <w:tcPr>
            <w:tcW w:w="6742" w:type="dxa"/>
          </w:tcPr>
          <w:p w:rsidR="00D23762" w:rsidRPr="006872E9" w:rsidRDefault="00D23762" w:rsidP="00D23762">
            <w:pPr>
              <w:autoSpaceDE w:val="0"/>
              <w:autoSpaceDN w:val="0"/>
              <w:adjustRightInd w:val="0"/>
              <w:rPr>
                <w:color w:val="000000"/>
              </w:rPr>
            </w:pPr>
            <w:r w:rsidRPr="006872E9">
              <w:rPr>
                <w:color w:val="000000"/>
              </w:rPr>
              <w:t xml:space="preserve">Coordinating activities associated with the execution of an integrated action plan, including initiating mitigation plans and exchanging information to coordinate </w:t>
            </w:r>
            <w:r w:rsidRPr="006872E9">
              <w:rPr>
                <w:color w:val="000000"/>
              </w:rPr>
              <w:lastRenderedPageBreak/>
              <w:t xml:space="preserve">interrelated activities during execution, monitoring progress of mitigations, and assessing the relative success of those mitigations. </w:t>
            </w:r>
          </w:p>
        </w:tc>
      </w:tr>
    </w:tbl>
    <w:p w:rsidR="00882F9C" w:rsidRPr="006872E9" w:rsidRDefault="00882F9C" w:rsidP="00882F9C">
      <w:pPr>
        <w:pStyle w:val="Default"/>
        <w:rPr>
          <w:rFonts w:ascii="Times New Roman" w:hAnsi="Times New Roman" w:cs="Times New Roman"/>
          <w:sz w:val="22"/>
          <w:szCs w:val="22"/>
        </w:rPr>
      </w:pPr>
    </w:p>
    <w:p w:rsidR="00F777C9" w:rsidRPr="006872E9" w:rsidRDefault="00F777C9" w:rsidP="00F777C9">
      <w:pPr>
        <w:pStyle w:val="Heading3"/>
        <w:rPr>
          <w:rFonts w:ascii="Times New Roman" w:hAnsi="Times New Roman"/>
        </w:rPr>
      </w:pPr>
      <w:bookmarkStart w:id="8" w:name="_Toc387334121"/>
      <w:r w:rsidRPr="006872E9">
        <w:rPr>
          <w:rFonts w:ascii="Times New Roman" w:hAnsi="Times New Roman"/>
        </w:rPr>
        <w:t>ISA Enduring Functional Exchanges (EFEs) and Subcomponents</w:t>
      </w:r>
      <w:bookmarkEnd w:id="8"/>
    </w:p>
    <w:p w:rsidR="00E16ED6" w:rsidRPr="006872E9" w:rsidRDefault="00E16ED6" w:rsidP="00882F9C">
      <w:pPr>
        <w:pStyle w:val="Default"/>
        <w:rPr>
          <w:rFonts w:ascii="Times New Roman" w:hAnsi="Times New Roman" w:cs="Times New Roman"/>
          <w:sz w:val="22"/>
          <w:szCs w:val="22"/>
        </w:rPr>
      </w:pPr>
      <w:r w:rsidRPr="006872E9">
        <w:rPr>
          <w:rFonts w:ascii="Times New Roman" w:hAnsi="Times New Roman" w:cs="Times New Roman"/>
          <w:sz w:val="22"/>
          <w:szCs w:val="22"/>
        </w:rPr>
        <w:t>The information exchanges between the ISA Functions are defined in terms of the ISA EFEs. Within each EFE, there are a series of subcomponents that represent various data types.</w:t>
      </w:r>
    </w:p>
    <w:p w:rsidR="00E16ED6" w:rsidRPr="006872E9" w:rsidRDefault="00E16ED6" w:rsidP="00882F9C">
      <w:pPr>
        <w:pStyle w:val="Default"/>
        <w:rPr>
          <w:rFonts w:ascii="Times New Roman" w:hAnsi="Times New Roman" w:cs="Times New Roman"/>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2430"/>
        <w:gridCol w:w="1890"/>
        <w:gridCol w:w="3423"/>
      </w:tblGrid>
      <w:tr w:rsidR="00E16ED6" w:rsidRPr="006872E9" w:rsidTr="00970CB0">
        <w:trPr>
          <w:trHeight w:val="110"/>
          <w:jc w:val="center"/>
        </w:trPr>
        <w:tc>
          <w:tcPr>
            <w:tcW w:w="1263" w:type="dxa"/>
            <w:shd w:val="clear" w:color="auto" w:fill="1F497D" w:themeFill="text2"/>
          </w:tcPr>
          <w:p w:rsidR="00E16ED6" w:rsidRPr="006872E9" w:rsidRDefault="00E16ED6" w:rsidP="00E16ED6">
            <w:pPr>
              <w:autoSpaceDE w:val="0"/>
              <w:autoSpaceDN w:val="0"/>
              <w:adjustRightInd w:val="0"/>
              <w:rPr>
                <w:color w:val="FFFFFF" w:themeColor="background1"/>
                <w:sz w:val="22"/>
                <w:szCs w:val="22"/>
              </w:rPr>
            </w:pPr>
            <w:r w:rsidRPr="006872E9">
              <w:rPr>
                <w:b/>
                <w:bCs/>
                <w:color w:val="FFFFFF" w:themeColor="background1"/>
                <w:sz w:val="22"/>
                <w:szCs w:val="22"/>
              </w:rPr>
              <w:t xml:space="preserve">EFE # </w:t>
            </w:r>
          </w:p>
        </w:tc>
        <w:tc>
          <w:tcPr>
            <w:tcW w:w="2430" w:type="dxa"/>
            <w:shd w:val="clear" w:color="auto" w:fill="1F497D" w:themeFill="text2"/>
          </w:tcPr>
          <w:p w:rsidR="00E16ED6" w:rsidRPr="006872E9" w:rsidRDefault="00E16ED6" w:rsidP="00E16ED6">
            <w:pPr>
              <w:autoSpaceDE w:val="0"/>
              <w:autoSpaceDN w:val="0"/>
              <w:adjustRightInd w:val="0"/>
              <w:rPr>
                <w:color w:val="FFFFFF" w:themeColor="background1"/>
                <w:sz w:val="22"/>
                <w:szCs w:val="22"/>
              </w:rPr>
            </w:pPr>
            <w:r w:rsidRPr="006872E9">
              <w:rPr>
                <w:b/>
                <w:bCs/>
                <w:color w:val="FFFFFF" w:themeColor="background1"/>
                <w:sz w:val="22"/>
                <w:szCs w:val="22"/>
              </w:rPr>
              <w:t xml:space="preserve">EFE Name </w:t>
            </w:r>
          </w:p>
        </w:tc>
        <w:tc>
          <w:tcPr>
            <w:tcW w:w="1890" w:type="dxa"/>
            <w:shd w:val="clear" w:color="auto" w:fill="1F497D" w:themeFill="text2"/>
          </w:tcPr>
          <w:p w:rsidR="00E16ED6" w:rsidRPr="006872E9" w:rsidRDefault="00E16ED6" w:rsidP="00E16ED6">
            <w:pPr>
              <w:autoSpaceDE w:val="0"/>
              <w:autoSpaceDN w:val="0"/>
              <w:adjustRightInd w:val="0"/>
              <w:rPr>
                <w:color w:val="FFFFFF" w:themeColor="background1"/>
                <w:sz w:val="22"/>
                <w:szCs w:val="22"/>
              </w:rPr>
            </w:pPr>
            <w:r w:rsidRPr="006872E9">
              <w:rPr>
                <w:b/>
                <w:bCs/>
                <w:color w:val="FFFFFF" w:themeColor="background1"/>
                <w:sz w:val="22"/>
                <w:szCs w:val="22"/>
              </w:rPr>
              <w:t xml:space="preserve">Subcomponent ID </w:t>
            </w:r>
          </w:p>
        </w:tc>
        <w:tc>
          <w:tcPr>
            <w:tcW w:w="3423" w:type="dxa"/>
            <w:shd w:val="clear" w:color="auto" w:fill="1F497D" w:themeFill="text2"/>
          </w:tcPr>
          <w:p w:rsidR="00E16ED6" w:rsidRPr="006872E9" w:rsidRDefault="00E16ED6" w:rsidP="00E16ED6">
            <w:pPr>
              <w:autoSpaceDE w:val="0"/>
              <w:autoSpaceDN w:val="0"/>
              <w:adjustRightInd w:val="0"/>
              <w:rPr>
                <w:color w:val="FFFFFF" w:themeColor="background1"/>
                <w:sz w:val="22"/>
                <w:szCs w:val="22"/>
              </w:rPr>
            </w:pPr>
            <w:r w:rsidRPr="006872E9">
              <w:rPr>
                <w:b/>
                <w:bCs/>
                <w:color w:val="FFFFFF" w:themeColor="background1"/>
                <w:sz w:val="22"/>
                <w:szCs w:val="22"/>
              </w:rPr>
              <w:t xml:space="preserve">Subcomponent Name </w:t>
            </w:r>
          </w:p>
        </w:tc>
      </w:tr>
      <w:tr w:rsidR="00E16ED6" w:rsidRPr="006872E9" w:rsidTr="00653E14">
        <w:trPr>
          <w:trHeight w:val="60"/>
          <w:jc w:val="center"/>
        </w:trPr>
        <w:tc>
          <w:tcPr>
            <w:tcW w:w="1263" w:type="dxa"/>
            <w:vMerge w:val="restart"/>
          </w:tcPr>
          <w:p w:rsidR="00E16ED6" w:rsidRPr="006872E9" w:rsidRDefault="00E16ED6" w:rsidP="00970CB0">
            <w:pPr>
              <w:autoSpaceDE w:val="0"/>
              <w:autoSpaceDN w:val="0"/>
              <w:adjustRightInd w:val="0"/>
              <w:jc w:val="center"/>
              <w:rPr>
                <w:color w:val="000000"/>
              </w:rPr>
            </w:pPr>
            <w:r w:rsidRPr="006872E9">
              <w:rPr>
                <w:b/>
                <w:bCs/>
                <w:color w:val="000000"/>
              </w:rPr>
              <w:t>1</w:t>
            </w:r>
          </w:p>
        </w:tc>
        <w:tc>
          <w:tcPr>
            <w:tcW w:w="2430" w:type="dxa"/>
            <w:vMerge w:val="restart"/>
          </w:tcPr>
          <w:p w:rsidR="00E16ED6" w:rsidRPr="006872E9" w:rsidRDefault="00E16ED6" w:rsidP="00AB17C5">
            <w:pPr>
              <w:autoSpaceDE w:val="0"/>
              <w:autoSpaceDN w:val="0"/>
              <w:adjustRightInd w:val="0"/>
              <w:rPr>
                <w:color w:val="000000"/>
              </w:rPr>
            </w:pPr>
            <w:r w:rsidRPr="006872E9">
              <w:rPr>
                <w:color w:val="000000"/>
              </w:rPr>
              <w:t>Configuration / Anomaly Reporting</w:t>
            </w:r>
          </w:p>
        </w:tc>
        <w:tc>
          <w:tcPr>
            <w:tcW w:w="1890" w:type="dxa"/>
          </w:tcPr>
          <w:p w:rsidR="00E16ED6" w:rsidRPr="006872E9" w:rsidRDefault="00E16ED6" w:rsidP="00E16ED6">
            <w:pPr>
              <w:autoSpaceDE w:val="0"/>
              <w:autoSpaceDN w:val="0"/>
              <w:adjustRightInd w:val="0"/>
              <w:rPr>
                <w:color w:val="000000"/>
              </w:rPr>
            </w:pPr>
            <w:r w:rsidRPr="006872E9">
              <w:rPr>
                <w:color w:val="000000"/>
              </w:rPr>
              <w:t xml:space="preserve">1a </w:t>
            </w:r>
          </w:p>
        </w:tc>
        <w:tc>
          <w:tcPr>
            <w:tcW w:w="3423" w:type="dxa"/>
          </w:tcPr>
          <w:p w:rsidR="00E16ED6" w:rsidRPr="006872E9" w:rsidRDefault="00E16ED6" w:rsidP="00E16ED6">
            <w:pPr>
              <w:autoSpaceDE w:val="0"/>
              <w:autoSpaceDN w:val="0"/>
              <w:adjustRightInd w:val="0"/>
              <w:rPr>
                <w:color w:val="000000"/>
              </w:rPr>
            </w:pPr>
            <w:r w:rsidRPr="006872E9">
              <w:rPr>
                <w:color w:val="000000"/>
              </w:rPr>
              <w:t xml:space="preserve">Risk Posture </w:t>
            </w:r>
          </w:p>
        </w:tc>
      </w:tr>
      <w:tr w:rsidR="00E16ED6" w:rsidRPr="006872E9" w:rsidTr="00653E14">
        <w:trPr>
          <w:trHeight w:val="60"/>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E16ED6">
            <w:pPr>
              <w:autoSpaceDE w:val="0"/>
              <w:autoSpaceDN w:val="0"/>
              <w:adjustRightInd w:val="0"/>
              <w:rPr>
                <w:color w:val="000000"/>
              </w:rPr>
            </w:pPr>
            <w:r w:rsidRPr="006872E9">
              <w:rPr>
                <w:color w:val="000000"/>
              </w:rPr>
              <w:t>1b</w:t>
            </w:r>
          </w:p>
        </w:tc>
        <w:tc>
          <w:tcPr>
            <w:tcW w:w="3423" w:type="dxa"/>
          </w:tcPr>
          <w:p w:rsidR="00E16ED6" w:rsidRPr="006872E9" w:rsidRDefault="00E16ED6" w:rsidP="00E16ED6">
            <w:pPr>
              <w:autoSpaceDE w:val="0"/>
              <w:autoSpaceDN w:val="0"/>
              <w:adjustRightInd w:val="0"/>
              <w:rPr>
                <w:color w:val="000000"/>
              </w:rPr>
            </w:pPr>
            <w:r w:rsidRPr="006872E9">
              <w:rPr>
                <w:color w:val="000000"/>
              </w:rPr>
              <w:t>Anomalies</w:t>
            </w:r>
          </w:p>
        </w:tc>
      </w:tr>
      <w:tr w:rsidR="00E16ED6" w:rsidRPr="006872E9" w:rsidTr="00653E14">
        <w:trPr>
          <w:trHeight w:val="60"/>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E16ED6">
            <w:pPr>
              <w:autoSpaceDE w:val="0"/>
              <w:autoSpaceDN w:val="0"/>
              <w:adjustRightInd w:val="0"/>
              <w:rPr>
                <w:color w:val="000000"/>
              </w:rPr>
            </w:pPr>
            <w:r w:rsidRPr="006872E9">
              <w:rPr>
                <w:color w:val="000000"/>
              </w:rPr>
              <w:t>1c</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Infrastructures </w:t>
            </w:r>
          </w:p>
        </w:tc>
      </w:tr>
      <w:tr w:rsidR="00E16ED6" w:rsidRPr="006872E9" w:rsidTr="00970CB0">
        <w:trPr>
          <w:trHeight w:val="233"/>
          <w:jc w:val="center"/>
        </w:trPr>
        <w:tc>
          <w:tcPr>
            <w:tcW w:w="1263" w:type="dxa"/>
            <w:vMerge w:val="restart"/>
          </w:tcPr>
          <w:p w:rsidR="00E16ED6" w:rsidRPr="006872E9" w:rsidRDefault="00E16ED6" w:rsidP="00970CB0">
            <w:pPr>
              <w:autoSpaceDE w:val="0"/>
              <w:autoSpaceDN w:val="0"/>
              <w:adjustRightInd w:val="0"/>
              <w:jc w:val="center"/>
              <w:rPr>
                <w:color w:val="000000"/>
              </w:rPr>
            </w:pPr>
            <w:r w:rsidRPr="006872E9">
              <w:rPr>
                <w:b/>
                <w:bCs/>
                <w:color w:val="000000"/>
              </w:rPr>
              <w:t>2</w:t>
            </w:r>
          </w:p>
        </w:tc>
        <w:tc>
          <w:tcPr>
            <w:tcW w:w="2430" w:type="dxa"/>
            <w:vMerge w:val="restart"/>
          </w:tcPr>
          <w:p w:rsidR="00E16ED6" w:rsidRPr="006872E9" w:rsidRDefault="00E16ED6" w:rsidP="00AB17C5">
            <w:pPr>
              <w:autoSpaceDE w:val="0"/>
              <w:autoSpaceDN w:val="0"/>
              <w:adjustRightInd w:val="0"/>
              <w:rPr>
                <w:color w:val="000000"/>
              </w:rPr>
            </w:pPr>
            <w:r w:rsidRPr="006872E9">
              <w:rPr>
                <w:color w:val="000000"/>
              </w:rPr>
              <w:t>Knowledge of Threat Actors</w:t>
            </w:r>
          </w:p>
        </w:tc>
        <w:tc>
          <w:tcPr>
            <w:tcW w:w="1890" w:type="dxa"/>
          </w:tcPr>
          <w:p w:rsidR="00E16ED6" w:rsidRPr="006872E9" w:rsidRDefault="00E16ED6" w:rsidP="00E16ED6">
            <w:pPr>
              <w:autoSpaceDE w:val="0"/>
              <w:autoSpaceDN w:val="0"/>
              <w:adjustRightInd w:val="0"/>
              <w:rPr>
                <w:color w:val="000000"/>
              </w:rPr>
            </w:pPr>
            <w:r w:rsidRPr="006872E9">
              <w:rPr>
                <w:color w:val="000000"/>
              </w:rPr>
              <w:t xml:space="preserve">2a </w:t>
            </w:r>
          </w:p>
        </w:tc>
        <w:tc>
          <w:tcPr>
            <w:tcW w:w="3423" w:type="dxa"/>
          </w:tcPr>
          <w:p w:rsidR="00E16ED6" w:rsidRPr="006872E9" w:rsidRDefault="00E16ED6" w:rsidP="00E16ED6">
            <w:pPr>
              <w:autoSpaceDE w:val="0"/>
              <w:autoSpaceDN w:val="0"/>
              <w:adjustRightInd w:val="0"/>
              <w:rPr>
                <w:color w:val="000000"/>
              </w:rPr>
            </w:pPr>
            <w:r w:rsidRPr="006872E9">
              <w:rPr>
                <w:color w:val="000000"/>
              </w:rPr>
              <w:t xml:space="preserve">Threat Actor Infrastructure </w:t>
            </w:r>
          </w:p>
        </w:tc>
      </w:tr>
      <w:tr w:rsidR="00E16ED6" w:rsidRPr="006872E9" w:rsidTr="00970CB0">
        <w:trPr>
          <w:trHeight w:val="233"/>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E16ED6">
            <w:pPr>
              <w:autoSpaceDE w:val="0"/>
              <w:autoSpaceDN w:val="0"/>
              <w:adjustRightInd w:val="0"/>
              <w:rPr>
                <w:color w:val="000000"/>
              </w:rPr>
            </w:pPr>
            <w:r w:rsidRPr="006872E9">
              <w:rPr>
                <w:color w:val="000000"/>
              </w:rPr>
              <w:t>2b</w:t>
            </w:r>
          </w:p>
        </w:tc>
        <w:tc>
          <w:tcPr>
            <w:tcW w:w="3423" w:type="dxa"/>
          </w:tcPr>
          <w:p w:rsidR="00E16ED6" w:rsidRPr="006872E9" w:rsidRDefault="00E16ED6" w:rsidP="00E16ED6">
            <w:pPr>
              <w:autoSpaceDE w:val="0"/>
              <w:autoSpaceDN w:val="0"/>
              <w:adjustRightInd w:val="0"/>
              <w:rPr>
                <w:color w:val="000000"/>
              </w:rPr>
            </w:pPr>
            <w:r w:rsidRPr="006872E9">
              <w:rPr>
                <w:color w:val="000000"/>
              </w:rPr>
              <w:t>Threat Actor Personas</w:t>
            </w:r>
          </w:p>
        </w:tc>
      </w:tr>
      <w:tr w:rsidR="00E16ED6" w:rsidRPr="006872E9" w:rsidTr="00970CB0">
        <w:trPr>
          <w:trHeight w:val="233"/>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E16ED6">
            <w:pPr>
              <w:autoSpaceDE w:val="0"/>
              <w:autoSpaceDN w:val="0"/>
              <w:adjustRightInd w:val="0"/>
              <w:rPr>
                <w:color w:val="000000"/>
              </w:rPr>
            </w:pPr>
            <w:r w:rsidRPr="006872E9">
              <w:rPr>
                <w:color w:val="000000"/>
              </w:rPr>
              <w:t>2c</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Threat Actor Attribution </w:t>
            </w:r>
          </w:p>
        </w:tc>
      </w:tr>
      <w:tr w:rsidR="00E16ED6" w:rsidRPr="006872E9" w:rsidTr="00970CB0">
        <w:trPr>
          <w:trHeight w:val="233"/>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E16ED6">
            <w:pPr>
              <w:autoSpaceDE w:val="0"/>
              <w:autoSpaceDN w:val="0"/>
              <w:adjustRightInd w:val="0"/>
              <w:rPr>
                <w:color w:val="000000"/>
              </w:rPr>
            </w:pPr>
            <w:r w:rsidRPr="006872E9">
              <w:rPr>
                <w:color w:val="000000"/>
              </w:rPr>
              <w:t>2d</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Trend Analysis </w:t>
            </w:r>
          </w:p>
        </w:tc>
      </w:tr>
      <w:tr w:rsidR="00E16ED6" w:rsidRPr="006872E9" w:rsidTr="00970CB0">
        <w:trPr>
          <w:trHeight w:val="233"/>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E16ED6">
            <w:pPr>
              <w:autoSpaceDE w:val="0"/>
              <w:autoSpaceDN w:val="0"/>
              <w:adjustRightInd w:val="0"/>
              <w:rPr>
                <w:color w:val="000000"/>
              </w:rPr>
            </w:pPr>
            <w:r w:rsidRPr="006872E9">
              <w:rPr>
                <w:color w:val="000000"/>
              </w:rPr>
              <w:t>2e</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Victim Information </w:t>
            </w:r>
          </w:p>
        </w:tc>
      </w:tr>
      <w:tr w:rsidR="00E16ED6" w:rsidRPr="006872E9" w:rsidTr="00970CB0">
        <w:trPr>
          <w:trHeight w:val="233"/>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E16ED6">
            <w:pPr>
              <w:autoSpaceDE w:val="0"/>
              <w:autoSpaceDN w:val="0"/>
              <w:adjustRightInd w:val="0"/>
              <w:rPr>
                <w:color w:val="000000"/>
              </w:rPr>
            </w:pPr>
            <w:r w:rsidRPr="006872E9">
              <w:rPr>
                <w:color w:val="000000"/>
              </w:rPr>
              <w:t>2f</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Threat Actor Indicators </w:t>
            </w:r>
          </w:p>
        </w:tc>
      </w:tr>
      <w:tr w:rsidR="00E16ED6" w:rsidRPr="006872E9" w:rsidTr="00653E14">
        <w:trPr>
          <w:trHeight w:val="60"/>
          <w:jc w:val="center"/>
        </w:trPr>
        <w:tc>
          <w:tcPr>
            <w:tcW w:w="1263" w:type="dxa"/>
            <w:vMerge w:val="restart"/>
          </w:tcPr>
          <w:p w:rsidR="00E16ED6" w:rsidRPr="006872E9" w:rsidRDefault="00E16ED6" w:rsidP="00970CB0">
            <w:pPr>
              <w:autoSpaceDE w:val="0"/>
              <w:autoSpaceDN w:val="0"/>
              <w:adjustRightInd w:val="0"/>
              <w:jc w:val="center"/>
              <w:rPr>
                <w:color w:val="000000"/>
              </w:rPr>
            </w:pPr>
            <w:r w:rsidRPr="006872E9">
              <w:rPr>
                <w:b/>
                <w:bCs/>
                <w:color w:val="000000"/>
              </w:rPr>
              <w:t>3</w:t>
            </w:r>
          </w:p>
        </w:tc>
        <w:tc>
          <w:tcPr>
            <w:tcW w:w="2430" w:type="dxa"/>
            <w:vMerge w:val="restart"/>
          </w:tcPr>
          <w:p w:rsidR="00E16ED6" w:rsidRPr="006872E9" w:rsidRDefault="00E16ED6" w:rsidP="00AB17C5">
            <w:pPr>
              <w:autoSpaceDE w:val="0"/>
              <w:autoSpaceDN w:val="0"/>
              <w:adjustRightInd w:val="0"/>
              <w:rPr>
                <w:color w:val="000000"/>
              </w:rPr>
            </w:pPr>
            <w:r w:rsidRPr="006872E9">
              <w:rPr>
                <w:color w:val="000000"/>
              </w:rPr>
              <w:t>Incident Awareness</w:t>
            </w:r>
          </w:p>
        </w:tc>
        <w:tc>
          <w:tcPr>
            <w:tcW w:w="1890" w:type="dxa"/>
          </w:tcPr>
          <w:p w:rsidR="00E16ED6" w:rsidRPr="006872E9" w:rsidRDefault="00E16ED6" w:rsidP="00BF5157">
            <w:pPr>
              <w:autoSpaceDE w:val="0"/>
              <w:autoSpaceDN w:val="0"/>
              <w:adjustRightInd w:val="0"/>
              <w:rPr>
                <w:color w:val="000000"/>
              </w:rPr>
            </w:pPr>
            <w:r w:rsidRPr="006872E9">
              <w:rPr>
                <w:color w:val="000000"/>
              </w:rPr>
              <w:t xml:space="preserve">3a </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Incident Information </w:t>
            </w:r>
          </w:p>
        </w:tc>
      </w:tr>
      <w:tr w:rsidR="00E16ED6" w:rsidRPr="006872E9" w:rsidTr="00653E14">
        <w:trPr>
          <w:trHeight w:val="60"/>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BF5157">
            <w:pPr>
              <w:autoSpaceDE w:val="0"/>
              <w:autoSpaceDN w:val="0"/>
              <w:adjustRightInd w:val="0"/>
              <w:rPr>
                <w:color w:val="000000"/>
              </w:rPr>
            </w:pPr>
            <w:r w:rsidRPr="006872E9">
              <w:rPr>
                <w:color w:val="000000"/>
              </w:rPr>
              <w:t xml:space="preserve">3b </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Computer Network Operations (CNO) Awareness </w:t>
            </w:r>
          </w:p>
        </w:tc>
      </w:tr>
      <w:tr w:rsidR="00E16ED6" w:rsidRPr="006872E9" w:rsidTr="00970CB0">
        <w:trPr>
          <w:trHeight w:val="233"/>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BF5157">
            <w:pPr>
              <w:autoSpaceDE w:val="0"/>
              <w:autoSpaceDN w:val="0"/>
              <w:adjustRightInd w:val="0"/>
              <w:rPr>
                <w:color w:val="000000"/>
              </w:rPr>
            </w:pPr>
            <w:r w:rsidRPr="006872E9">
              <w:rPr>
                <w:color w:val="000000"/>
              </w:rPr>
              <w:t xml:space="preserve">3c </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Incident Data </w:t>
            </w:r>
          </w:p>
        </w:tc>
      </w:tr>
      <w:tr w:rsidR="00E16ED6" w:rsidRPr="006872E9" w:rsidTr="00970CB0">
        <w:trPr>
          <w:trHeight w:val="233"/>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BF5157">
            <w:pPr>
              <w:autoSpaceDE w:val="0"/>
              <w:autoSpaceDN w:val="0"/>
              <w:adjustRightInd w:val="0"/>
              <w:rPr>
                <w:color w:val="000000"/>
              </w:rPr>
            </w:pPr>
            <w:r w:rsidRPr="006872E9">
              <w:rPr>
                <w:color w:val="000000"/>
              </w:rPr>
              <w:t xml:space="preserve">3d </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Infrastructure Impact/Effects </w:t>
            </w:r>
          </w:p>
        </w:tc>
      </w:tr>
      <w:tr w:rsidR="00E16ED6" w:rsidRPr="006872E9" w:rsidTr="00970CB0">
        <w:trPr>
          <w:trHeight w:val="233"/>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BF5157">
            <w:pPr>
              <w:autoSpaceDE w:val="0"/>
              <w:autoSpaceDN w:val="0"/>
              <w:adjustRightInd w:val="0"/>
              <w:rPr>
                <w:color w:val="000000"/>
              </w:rPr>
            </w:pPr>
            <w:r w:rsidRPr="006872E9">
              <w:rPr>
                <w:color w:val="000000"/>
              </w:rPr>
              <w:t xml:space="preserve">3e </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Victim Information </w:t>
            </w:r>
          </w:p>
        </w:tc>
      </w:tr>
      <w:tr w:rsidR="00E16ED6" w:rsidRPr="006872E9" w:rsidTr="00970CB0">
        <w:trPr>
          <w:trHeight w:val="233"/>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BF5157">
            <w:pPr>
              <w:autoSpaceDE w:val="0"/>
              <w:autoSpaceDN w:val="0"/>
              <w:adjustRightInd w:val="0"/>
              <w:rPr>
                <w:color w:val="000000"/>
              </w:rPr>
            </w:pPr>
            <w:r w:rsidRPr="006872E9">
              <w:rPr>
                <w:color w:val="000000"/>
              </w:rPr>
              <w:t xml:space="preserve">3f </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Alerting Indicators </w:t>
            </w:r>
          </w:p>
        </w:tc>
      </w:tr>
      <w:tr w:rsidR="00E16ED6" w:rsidRPr="006872E9" w:rsidTr="001259FE">
        <w:trPr>
          <w:trHeight w:val="71"/>
          <w:jc w:val="center"/>
        </w:trPr>
        <w:tc>
          <w:tcPr>
            <w:tcW w:w="1263" w:type="dxa"/>
            <w:vMerge w:val="restart"/>
          </w:tcPr>
          <w:p w:rsidR="00E16ED6" w:rsidRPr="006872E9" w:rsidRDefault="00E16ED6" w:rsidP="00970CB0">
            <w:pPr>
              <w:autoSpaceDE w:val="0"/>
              <w:autoSpaceDN w:val="0"/>
              <w:adjustRightInd w:val="0"/>
              <w:jc w:val="center"/>
              <w:rPr>
                <w:color w:val="000000"/>
              </w:rPr>
            </w:pPr>
            <w:r w:rsidRPr="006872E9">
              <w:rPr>
                <w:b/>
                <w:bCs/>
                <w:color w:val="000000"/>
              </w:rPr>
              <w:t>4</w:t>
            </w:r>
          </w:p>
        </w:tc>
        <w:tc>
          <w:tcPr>
            <w:tcW w:w="2430" w:type="dxa"/>
            <w:vMerge w:val="restart"/>
          </w:tcPr>
          <w:p w:rsidR="00E16ED6" w:rsidRPr="006872E9" w:rsidRDefault="00E16ED6" w:rsidP="00AB17C5">
            <w:pPr>
              <w:autoSpaceDE w:val="0"/>
              <w:autoSpaceDN w:val="0"/>
              <w:adjustRightInd w:val="0"/>
              <w:rPr>
                <w:color w:val="000000"/>
              </w:rPr>
            </w:pPr>
            <w:r w:rsidRPr="006872E9">
              <w:rPr>
                <w:color w:val="000000"/>
              </w:rPr>
              <w:t>Indications and Warnings</w:t>
            </w:r>
          </w:p>
        </w:tc>
        <w:tc>
          <w:tcPr>
            <w:tcW w:w="1890" w:type="dxa"/>
          </w:tcPr>
          <w:p w:rsidR="00E16ED6" w:rsidRPr="006872E9" w:rsidRDefault="00E16ED6" w:rsidP="00BF5157">
            <w:pPr>
              <w:autoSpaceDE w:val="0"/>
              <w:autoSpaceDN w:val="0"/>
              <w:adjustRightInd w:val="0"/>
              <w:rPr>
                <w:color w:val="000000"/>
              </w:rPr>
            </w:pPr>
            <w:r w:rsidRPr="006872E9">
              <w:rPr>
                <w:color w:val="000000"/>
              </w:rPr>
              <w:t xml:space="preserve">4a </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Events and Alerts </w:t>
            </w:r>
          </w:p>
        </w:tc>
      </w:tr>
      <w:tr w:rsidR="00E16ED6" w:rsidRPr="006872E9" w:rsidTr="00970CB0">
        <w:trPr>
          <w:trHeight w:val="233"/>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BF5157">
            <w:pPr>
              <w:autoSpaceDE w:val="0"/>
              <w:autoSpaceDN w:val="0"/>
              <w:adjustRightInd w:val="0"/>
              <w:rPr>
                <w:color w:val="000000"/>
              </w:rPr>
            </w:pPr>
            <w:r w:rsidRPr="006872E9">
              <w:rPr>
                <w:color w:val="000000"/>
              </w:rPr>
              <w:t xml:space="preserve">4b </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Warnings </w:t>
            </w:r>
          </w:p>
        </w:tc>
      </w:tr>
      <w:tr w:rsidR="00E16ED6" w:rsidRPr="006872E9" w:rsidTr="00970CB0">
        <w:trPr>
          <w:trHeight w:val="233"/>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BF5157">
            <w:pPr>
              <w:autoSpaceDE w:val="0"/>
              <w:autoSpaceDN w:val="0"/>
              <w:adjustRightInd w:val="0"/>
              <w:rPr>
                <w:color w:val="000000"/>
              </w:rPr>
            </w:pPr>
            <w:r w:rsidRPr="006872E9">
              <w:rPr>
                <w:color w:val="000000"/>
              </w:rPr>
              <w:t xml:space="preserve">4c </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Impact Assessments </w:t>
            </w:r>
          </w:p>
        </w:tc>
      </w:tr>
      <w:tr w:rsidR="00E16ED6" w:rsidRPr="006872E9" w:rsidTr="00970CB0">
        <w:trPr>
          <w:trHeight w:val="233"/>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BF5157">
            <w:pPr>
              <w:autoSpaceDE w:val="0"/>
              <w:autoSpaceDN w:val="0"/>
              <w:adjustRightInd w:val="0"/>
              <w:rPr>
                <w:color w:val="000000"/>
              </w:rPr>
            </w:pPr>
            <w:r w:rsidRPr="006872E9">
              <w:rPr>
                <w:color w:val="000000"/>
              </w:rPr>
              <w:t xml:space="preserve">4d </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Potential Indicators </w:t>
            </w:r>
          </w:p>
        </w:tc>
      </w:tr>
      <w:tr w:rsidR="00E16ED6" w:rsidRPr="006872E9" w:rsidTr="00653E14">
        <w:trPr>
          <w:trHeight w:val="60"/>
          <w:jc w:val="center"/>
        </w:trPr>
        <w:tc>
          <w:tcPr>
            <w:tcW w:w="1263" w:type="dxa"/>
            <w:vMerge w:val="restart"/>
          </w:tcPr>
          <w:p w:rsidR="00E16ED6" w:rsidRPr="006872E9" w:rsidRDefault="00E16ED6" w:rsidP="00970CB0">
            <w:pPr>
              <w:autoSpaceDE w:val="0"/>
              <w:autoSpaceDN w:val="0"/>
              <w:adjustRightInd w:val="0"/>
              <w:jc w:val="center"/>
              <w:rPr>
                <w:color w:val="000000"/>
              </w:rPr>
            </w:pPr>
            <w:r w:rsidRPr="006872E9">
              <w:rPr>
                <w:b/>
                <w:bCs/>
                <w:color w:val="000000"/>
              </w:rPr>
              <w:t>5</w:t>
            </w:r>
          </w:p>
        </w:tc>
        <w:tc>
          <w:tcPr>
            <w:tcW w:w="2430" w:type="dxa"/>
            <w:vMerge w:val="restart"/>
          </w:tcPr>
          <w:p w:rsidR="00E16ED6" w:rsidRPr="006872E9" w:rsidRDefault="00E16ED6" w:rsidP="00AB17C5">
            <w:pPr>
              <w:autoSpaceDE w:val="0"/>
              <w:autoSpaceDN w:val="0"/>
              <w:adjustRightInd w:val="0"/>
              <w:rPr>
                <w:color w:val="000000"/>
              </w:rPr>
            </w:pPr>
            <w:r w:rsidRPr="006872E9">
              <w:rPr>
                <w:color w:val="000000"/>
              </w:rPr>
              <w:t>Vulnerability Knowledge</w:t>
            </w:r>
          </w:p>
        </w:tc>
        <w:tc>
          <w:tcPr>
            <w:tcW w:w="1890" w:type="dxa"/>
          </w:tcPr>
          <w:p w:rsidR="00E16ED6" w:rsidRPr="006872E9" w:rsidRDefault="00E16ED6" w:rsidP="00BF5157">
            <w:pPr>
              <w:autoSpaceDE w:val="0"/>
              <w:autoSpaceDN w:val="0"/>
              <w:adjustRightInd w:val="0"/>
              <w:rPr>
                <w:color w:val="000000"/>
              </w:rPr>
            </w:pPr>
            <w:r w:rsidRPr="006872E9">
              <w:rPr>
                <w:color w:val="000000"/>
              </w:rPr>
              <w:t xml:space="preserve">5a </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Vulnerabilities </w:t>
            </w:r>
          </w:p>
        </w:tc>
      </w:tr>
      <w:tr w:rsidR="00E16ED6" w:rsidRPr="006872E9" w:rsidTr="00970CB0">
        <w:trPr>
          <w:trHeight w:val="233"/>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BF5157">
            <w:pPr>
              <w:autoSpaceDE w:val="0"/>
              <w:autoSpaceDN w:val="0"/>
              <w:adjustRightInd w:val="0"/>
              <w:rPr>
                <w:color w:val="000000"/>
              </w:rPr>
            </w:pPr>
            <w:r w:rsidRPr="006872E9">
              <w:rPr>
                <w:color w:val="000000"/>
              </w:rPr>
              <w:t xml:space="preserve">5b </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Exploits </w:t>
            </w:r>
          </w:p>
        </w:tc>
      </w:tr>
      <w:tr w:rsidR="00E16ED6" w:rsidRPr="006872E9" w:rsidTr="00970CB0">
        <w:trPr>
          <w:trHeight w:val="233"/>
          <w:jc w:val="center"/>
        </w:trPr>
        <w:tc>
          <w:tcPr>
            <w:tcW w:w="1263" w:type="dxa"/>
            <w:vMerge/>
          </w:tcPr>
          <w:p w:rsidR="00E16ED6" w:rsidRPr="006872E9" w:rsidRDefault="00E16ED6" w:rsidP="00970CB0">
            <w:pPr>
              <w:autoSpaceDE w:val="0"/>
              <w:autoSpaceDN w:val="0"/>
              <w:adjustRightInd w:val="0"/>
              <w:jc w:val="center"/>
              <w:rPr>
                <w:b/>
                <w:bCs/>
                <w:color w:val="000000"/>
              </w:rPr>
            </w:pPr>
          </w:p>
        </w:tc>
        <w:tc>
          <w:tcPr>
            <w:tcW w:w="2430" w:type="dxa"/>
            <w:vMerge/>
          </w:tcPr>
          <w:p w:rsidR="00E16ED6" w:rsidRPr="006872E9" w:rsidRDefault="00E16ED6" w:rsidP="00AB17C5">
            <w:pPr>
              <w:autoSpaceDE w:val="0"/>
              <w:autoSpaceDN w:val="0"/>
              <w:adjustRightInd w:val="0"/>
              <w:rPr>
                <w:color w:val="000000"/>
              </w:rPr>
            </w:pPr>
          </w:p>
        </w:tc>
        <w:tc>
          <w:tcPr>
            <w:tcW w:w="1890" w:type="dxa"/>
          </w:tcPr>
          <w:p w:rsidR="00E16ED6" w:rsidRPr="006872E9" w:rsidRDefault="00E16ED6" w:rsidP="00BF5157">
            <w:pPr>
              <w:autoSpaceDE w:val="0"/>
              <w:autoSpaceDN w:val="0"/>
              <w:adjustRightInd w:val="0"/>
              <w:rPr>
                <w:color w:val="000000"/>
              </w:rPr>
            </w:pPr>
            <w:r w:rsidRPr="006872E9">
              <w:rPr>
                <w:color w:val="000000"/>
              </w:rPr>
              <w:t xml:space="preserve">5c </w:t>
            </w:r>
          </w:p>
        </w:tc>
        <w:tc>
          <w:tcPr>
            <w:tcW w:w="3423" w:type="dxa"/>
          </w:tcPr>
          <w:p w:rsidR="00E16ED6" w:rsidRPr="006872E9" w:rsidRDefault="00E16ED6" w:rsidP="00BF5157">
            <w:pPr>
              <w:autoSpaceDE w:val="0"/>
              <w:autoSpaceDN w:val="0"/>
              <w:adjustRightInd w:val="0"/>
              <w:rPr>
                <w:color w:val="000000"/>
              </w:rPr>
            </w:pPr>
            <w:r w:rsidRPr="006872E9">
              <w:rPr>
                <w:color w:val="000000"/>
              </w:rPr>
              <w:t xml:space="preserve">Potential Victim Information </w:t>
            </w:r>
          </w:p>
        </w:tc>
      </w:tr>
      <w:tr w:rsidR="00970CB0" w:rsidRPr="006872E9" w:rsidTr="001259FE">
        <w:trPr>
          <w:trHeight w:val="89"/>
          <w:jc w:val="center"/>
        </w:trPr>
        <w:tc>
          <w:tcPr>
            <w:tcW w:w="1263" w:type="dxa"/>
            <w:vMerge w:val="restart"/>
          </w:tcPr>
          <w:p w:rsidR="00970CB0" w:rsidRPr="006872E9" w:rsidRDefault="00970CB0" w:rsidP="00970CB0">
            <w:pPr>
              <w:autoSpaceDE w:val="0"/>
              <w:autoSpaceDN w:val="0"/>
              <w:adjustRightInd w:val="0"/>
              <w:jc w:val="center"/>
              <w:rPr>
                <w:color w:val="000000"/>
              </w:rPr>
            </w:pPr>
            <w:r w:rsidRPr="006872E9">
              <w:rPr>
                <w:b/>
                <w:bCs/>
                <w:color w:val="000000"/>
              </w:rPr>
              <w:t>6</w:t>
            </w:r>
          </w:p>
        </w:tc>
        <w:tc>
          <w:tcPr>
            <w:tcW w:w="2430" w:type="dxa"/>
            <w:vMerge w:val="restart"/>
          </w:tcPr>
          <w:p w:rsidR="00970CB0" w:rsidRPr="006872E9" w:rsidRDefault="00970CB0" w:rsidP="00AB17C5">
            <w:pPr>
              <w:autoSpaceDE w:val="0"/>
              <w:autoSpaceDN w:val="0"/>
              <w:adjustRightInd w:val="0"/>
              <w:rPr>
                <w:color w:val="000000"/>
              </w:rPr>
            </w:pPr>
            <w:r w:rsidRPr="006872E9">
              <w:rPr>
                <w:color w:val="000000"/>
              </w:rPr>
              <w:t>Mitigation Strategies</w:t>
            </w:r>
          </w:p>
        </w:tc>
        <w:tc>
          <w:tcPr>
            <w:tcW w:w="1890" w:type="dxa"/>
          </w:tcPr>
          <w:p w:rsidR="00970CB0" w:rsidRPr="006872E9" w:rsidRDefault="00970CB0" w:rsidP="00BF5157">
            <w:pPr>
              <w:autoSpaceDE w:val="0"/>
              <w:autoSpaceDN w:val="0"/>
              <w:adjustRightInd w:val="0"/>
              <w:rPr>
                <w:color w:val="000000"/>
              </w:rPr>
            </w:pPr>
            <w:r w:rsidRPr="006872E9">
              <w:rPr>
                <w:color w:val="000000"/>
              </w:rPr>
              <w:t xml:space="preserve">6a </w:t>
            </w:r>
          </w:p>
        </w:tc>
        <w:tc>
          <w:tcPr>
            <w:tcW w:w="3423" w:type="dxa"/>
          </w:tcPr>
          <w:p w:rsidR="00970CB0" w:rsidRPr="006872E9" w:rsidRDefault="00970CB0" w:rsidP="00BF5157">
            <w:pPr>
              <w:autoSpaceDE w:val="0"/>
              <w:autoSpaceDN w:val="0"/>
              <w:adjustRightInd w:val="0"/>
              <w:rPr>
                <w:color w:val="000000"/>
              </w:rPr>
            </w:pPr>
            <w:r w:rsidRPr="006872E9">
              <w:rPr>
                <w:color w:val="000000"/>
              </w:rPr>
              <w:t xml:space="preserve">Coordinated Action Plans </w:t>
            </w:r>
          </w:p>
        </w:tc>
      </w:tr>
      <w:tr w:rsidR="00970CB0" w:rsidRPr="006872E9" w:rsidTr="00970CB0">
        <w:trPr>
          <w:trHeight w:val="233"/>
          <w:jc w:val="center"/>
        </w:trPr>
        <w:tc>
          <w:tcPr>
            <w:tcW w:w="1263" w:type="dxa"/>
            <w:vMerge/>
          </w:tcPr>
          <w:p w:rsidR="00970CB0" w:rsidRPr="006872E9" w:rsidRDefault="00970CB0" w:rsidP="00970CB0">
            <w:pPr>
              <w:autoSpaceDE w:val="0"/>
              <w:autoSpaceDN w:val="0"/>
              <w:adjustRightInd w:val="0"/>
              <w:jc w:val="center"/>
              <w:rPr>
                <w:b/>
                <w:bCs/>
                <w:color w:val="000000"/>
              </w:rPr>
            </w:pPr>
          </w:p>
        </w:tc>
        <w:tc>
          <w:tcPr>
            <w:tcW w:w="2430" w:type="dxa"/>
            <w:vMerge/>
          </w:tcPr>
          <w:p w:rsidR="00970CB0" w:rsidRPr="006872E9" w:rsidRDefault="00970CB0" w:rsidP="00AB17C5">
            <w:pPr>
              <w:autoSpaceDE w:val="0"/>
              <w:autoSpaceDN w:val="0"/>
              <w:adjustRightInd w:val="0"/>
              <w:rPr>
                <w:color w:val="000000"/>
              </w:rPr>
            </w:pPr>
          </w:p>
        </w:tc>
        <w:tc>
          <w:tcPr>
            <w:tcW w:w="1890" w:type="dxa"/>
          </w:tcPr>
          <w:p w:rsidR="00970CB0" w:rsidRPr="006872E9" w:rsidRDefault="00970CB0" w:rsidP="00BF5157">
            <w:pPr>
              <w:autoSpaceDE w:val="0"/>
              <w:autoSpaceDN w:val="0"/>
              <w:adjustRightInd w:val="0"/>
              <w:rPr>
                <w:color w:val="000000"/>
              </w:rPr>
            </w:pPr>
            <w:r w:rsidRPr="006872E9">
              <w:rPr>
                <w:color w:val="000000"/>
              </w:rPr>
              <w:t xml:space="preserve">6b </w:t>
            </w:r>
          </w:p>
        </w:tc>
        <w:tc>
          <w:tcPr>
            <w:tcW w:w="3423" w:type="dxa"/>
          </w:tcPr>
          <w:p w:rsidR="00970CB0" w:rsidRPr="006872E9" w:rsidRDefault="00970CB0" w:rsidP="00BF5157">
            <w:pPr>
              <w:autoSpaceDE w:val="0"/>
              <w:autoSpaceDN w:val="0"/>
              <w:adjustRightInd w:val="0"/>
              <w:rPr>
                <w:color w:val="000000"/>
              </w:rPr>
            </w:pPr>
            <w:r w:rsidRPr="006872E9">
              <w:rPr>
                <w:color w:val="000000"/>
              </w:rPr>
              <w:t xml:space="preserve">Courses of Action </w:t>
            </w:r>
          </w:p>
        </w:tc>
      </w:tr>
      <w:tr w:rsidR="00970CB0" w:rsidRPr="006872E9" w:rsidTr="00970CB0">
        <w:trPr>
          <w:trHeight w:val="233"/>
          <w:jc w:val="center"/>
        </w:trPr>
        <w:tc>
          <w:tcPr>
            <w:tcW w:w="1263" w:type="dxa"/>
            <w:vMerge/>
          </w:tcPr>
          <w:p w:rsidR="00970CB0" w:rsidRPr="006872E9" w:rsidRDefault="00970CB0" w:rsidP="00970CB0">
            <w:pPr>
              <w:autoSpaceDE w:val="0"/>
              <w:autoSpaceDN w:val="0"/>
              <w:adjustRightInd w:val="0"/>
              <w:jc w:val="center"/>
              <w:rPr>
                <w:b/>
                <w:bCs/>
                <w:color w:val="000000"/>
              </w:rPr>
            </w:pPr>
          </w:p>
        </w:tc>
        <w:tc>
          <w:tcPr>
            <w:tcW w:w="2430" w:type="dxa"/>
            <w:vMerge/>
          </w:tcPr>
          <w:p w:rsidR="00970CB0" w:rsidRPr="006872E9" w:rsidRDefault="00970CB0" w:rsidP="00AB17C5">
            <w:pPr>
              <w:autoSpaceDE w:val="0"/>
              <w:autoSpaceDN w:val="0"/>
              <w:adjustRightInd w:val="0"/>
              <w:rPr>
                <w:color w:val="000000"/>
              </w:rPr>
            </w:pPr>
          </w:p>
        </w:tc>
        <w:tc>
          <w:tcPr>
            <w:tcW w:w="1890" w:type="dxa"/>
          </w:tcPr>
          <w:p w:rsidR="00970CB0" w:rsidRPr="006872E9" w:rsidRDefault="00970CB0" w:rsidP="00BF5157">
            <w:pPr>
              <w:autoSpaceDE w:val="0"/>
              <w:autoSpaceDN w:val="0"/>
              <w:adjustRightInd w:val="0"/>
              <w:rPr>
                <w:color w:val="000000"/>
              </w:rPr>
            </w:pPr>
            <w:r w:rsidRPr="006872E9">
              <w:rPr>
                <w:color w:val="000000"/>
              </w:rPr>
              <w:t xml:space="preserve">6c </w:t>
            </w:r>
          </w:p>
        </w:tc>
        <w:tc>
          <w:tcPr>
            <w:tcW w:w="3423" w:type="dxa"/>
          </w:tcPr>
          <w:p w:rsidR="00970CB0" w:rsidRPr="006872E9" w:rsidRDefault="00970CB0" w:rsidP="00BF5157">
            <w:pPr>
              <w:autoSpaceDE w:val="0"/>
              <w:autoSpaceDN w:val="0"/>
              <w:adjustRightInd w:val="0"/>
              <w:rPr>
                <w:color w:val="000000"/>
              </w:rPr>
            </w:pPr>
            <w:r w:rsidRPr="006872E9">
              <w:rPr>
                <w:color w:val="000000"/>
              </w:rPr>
              <w:t xml:space="preserve">Understanding of Achievable Mitigation Effects </w:t>
            </w:r>
          </w:p>
        </w:tc>
      </w:tr>
      <w:tr w:rsidR="00970CB0" w:rsidRPr="006872E9" w:rsidTr="001259FE">
        <w:trPr>
          <w:trHeight w:val="60"/>
          <w:jc w:val="center"/>
        </w:trPr>
        <w:tc>
          <w:tcPr>
            <w:tcW w:w="1263" w:type="dxa"/>
            <w:vMerge w:val="restart"/>
          </w:tcPr>
          <w:p w:rsidR="00970CB0" w:rsidRPr="006872E9" w:rsidRDefault="00970CB0" w:rsidP="00970CB0">
            <w:pPr>
              <w:autoSpaceDE w:val="0"/>
              <w:autoSpaceDN w:val="0"/>
              <w:adjustRightInd w:val="0"/>
              <w:jc w:val="center"/>
              <w:rPr>
                <w:color w:val="000000"/>
              </w:rPr>
            </w:pPr>
            <w:r w:rsidRPr="006872E9">
              <w:rPr>
                <w:b/>
                <w:bCs/>
                <w:color w:val="000000"/>
              </w:rPr>
              <w:t>7</w:t>
            </w:r>
          </w:p>
        </w:tc>
        <w:tc>
          <w:tcPr>
            <w:tcW w:w="2430" w:type="dxa"/>
            <w:vMerge w:val="restart"/>
          </w:tcPr>
          <w:p w:rsidR="00970CB0" w:rsidRPr="006872E9" w:rsidRDefault="00970CB0" w:rsidP="00AB17C5">
            <w:pPr>
              <w:autoSpaceDE w:val="0"/>
              <w:autoSpaceDN w:val="0"/>
              <w:adjustRightInd w:val="0"/>
              <w:rPr>
                <w:color w:val="000000"/>
              </w:rPr>
            </w:pPr>
            <w:r w:rsidRPr="006872E9">
              <w:rPr>
                <w:color w:val="000000"/>
              </w:rPr>
              <w:t>Mitigation Actions and Responses</w:t>
            </w:r>
          </w:p>
        </w:tc>
        <w:tc>
          <w:tcPr>
            <w:tcW w:w="1890" w:type="dxa"/>
          </w:tcPr>
          <w:p w:rsidR="00970CB0" w:rsidRPr="006872E9" w:rsidRDefault="00970CB0" w:rsidP="00BF5157">
            <w:pPr>
              <w:autoSpaceDE w:val="0"/>
              <w:autoSpaceDN w:val="0"/>
              <w:adjustRightInd w:val="0"/>
              <w:rPr>
                <w:color w:val="000000"/>
              </w:rPr>
            </w:pPr>
            <w:r w:rsidRPr="006872E9">
              <w:rPr>
                <w:color w:val="000000"/>
              </w:rPr>
              <w:t xml:space="preserve">7a </w:t>
            </w:r>
          </w:p>
        </w:tc>
        <w:tc>
          <w:tcPr>
            <w:tcW w:w="3423" w:type="dxa"/>
          </w:tcPr>
          <w:p w:rsidR="00970CB0" w:rsidRPr="006872E9" w:rsidRDefault="00970CB0" w:rsidP="00BF5157">
            <w:pPr>
              <w:autoSpaceDE w:val="0"/>
              <w:autoSpaceDN w:val="0"/>
              <w:adjustRightInd w:val="0"/>
              <w:rPr>
                <w:color w:val="000000"/>
              </w:rPr>
            </w:pPr>
            <w:r w:rsidRPr="006872E9">
              <w:rPr>
                <w:color w:val="000000"/>
              </w:rPr>
              <w:t xml:space="preserve">Tasking and Status </w:t>
            </w:r>
          </w:p>
        </w:tc>
      </w:tr>
      <w:tr w:rsidR="00970CB0" w:rsidRPr="006872E9" w:rsidTr="00970CB0">
        <w:trPr>
          <w:trHeight w:val="233"/>
          <w:jc w:val="center"/>
        </w:trPr>
        <w:tc>
          <w:tcPr>
            <w:tcW w:w="1263" w:type="dxa"/>
            <w:vMerge/>
          </w:tcPr>
          <w:p w:rsidR="00970CB0" w:rsidRPr="006872E9" w:rsidRDefault="00970CB0" w:rsidP="00970CB0">
            <w:pPr>
              <w:autoSpaceDE w:val="0"/>
              <w:autoSpaceDN w:val="0"/>
              <w:adjustRightInd w:val="0"/>
              <w:jc w:val="center"/>
              <w:rPr>
                <w:b/>
                <w:bCs/>
                <w:color w:val="000000"/>
              </w:rPr>
            </w:pPr>
          </w:p>
        </w:tc>
        <w:tc>
          <w:tcPr>
            <w:tcW w:w="2430" w:type="dxa"/>
            <w:vMerge/>
          </w:tcPr>
          <w:p w:rsidR="00970CB0" w:rsidRPr="006872E9" w:rsidRDefault="00970CB0" w:rsidP="00970CB0">
            <w:pPr>
              <w:autoSpaceDE w:val="0"/>
              <w:autoSpaceDN w:val="0"/>
              <w:adjustRightInd w:val="0"/>
              <w:jc w:val="center"/>
              <w:rPr>
                <w:color w:val="000000"/>
              </w:rPr>
            </w:pPr>
          </w:p>
        </w:tc>
        <w:tc>
          <w:tcPr>
            <w:tcW w:w="1890" w:type="dxa"/>
          </w:tcPr>
          <w:p w:rsidR="00970CB0" w:rsidRPr="006872E9" w:rsidRDefault="00970CB0" w:rsidP="00BF5157">
            <w:pPr>
              <w:autoSpaceDE w:val="0"/>
              <w:autoSpaceDN w:val="0"/>
              <w:adjustRightInd w:val="0"/>
              <w:rPr>
                <w:color w:val="000000"/>
                <w:sz w:val="18"/>
                <w:szCs w:val="18"/>
              </w:rPr>
            </w:pPr>
            <w:r w:rsidRPr="006872E9">
              <w:rPr>
                <w:color w:val="000000"/>
                <w:sz w:val="18"/>
                <w:szCs w:val="18"/>
              </w:rPr>
              <w:t xml:space="preserve">7b </w:t>
            </w:r>
          </w:p>
        </w:tc>
        <w:tc>
          <w:tcPr>
            <w:tcW w:w="3423" w:type="dxa"/>
          </w:tcPr>
          <w:p w:rsidR="00970CB0" w:rsidRPr="006872E9" w:rsidRDefault="00970CB0" w:rsidP="00BF5157">
            <w:pPr>
              <w:autoSpaceDE w:val="0"/>
              <w:autoSpaceDN w:val="0"/>
              <w:adjustRightInd w:val="0"/>
              <w:rPr>
                <w:color w:val="000000"/>
              </w:rPr>
            </w:pPr>
            <w:r w:rsidRPr="006872E9">
              <w:rPr>
                <w:color w:val="000000"/>
              </w:rPr>
              <w:t xml:space="preserve">CNO Capability Awareness </w:t>
            </w:r>
          </w:p>
        </w:tc>
      </w:tr>
      <w:tr w:rsidR="00970CB0" w:rsidRPr="006872E9" w:rsidTr="00970CB0">
        <w:trPr>
          <w:trHeight w:val="233"/>
          <w:jc w:val="center"/>
        </w:trPr>
        <w:tc>
          <w:tcPr>
            <w:tcW w:w="1263" w:type="dxa"/>
            <w:vMerge/>
          </w:tcPr>
          <w:p w:rsidR="00970CB0" w:rsidRPr="006872E9" w:rsidRDefault="00970CB0" w:rsidP="00970CB0">
            <w:pPr>
              <w:autoSpaceDE w:val="0"/>
              <w:autoSpaceDN w:val="0"/>
              <w:adjustRightInd w:val="0"/>
              <w:jc w:val="center"/>
              <w:rPr>
                <w:b/>
                <w:bCs/>
                <w:color w:val="000000"/>
              </w:rPr>
            </w:pPr>
          </w:p>
        </w:tc>
        <w:tc>
          <w:tcPr>
            <w:tcW w:w="2430" w:type="dxa"/>
            <w:vMerge/>
          </w:tcPr>
          <w:p w:rsidR="00970CB0" w:rsidRPr="006872E9" w:rsidRDefault="00970CB0" w:rsidP="00970CB0">
            <w:pPr>
              <w:autoSpaceDE w:val="0"/>
              <w:autoSpaceDN w:val="0"/>
              <w:adjustRightInd w:val="0"/>
              <w:jc w:val="center"/>
              <w:rPr>
                <w:color w:val="000000"/>
              </w:rPr>
            </w:pPr>
          </w:p>
        </w:tc>
        <w:tc>
          <w:tcPr>
            <w:tcW w:w="1890" w:type="dxa"/>
          </w:tcPr>
          <w:p w:rsidR="00970CB0" w:rsidRPr="006872E9" w:rsidRDefault="00970CB0" w:rsidP="00BF5157">
            <w:pPr>
              <w:autoSpaceDE w:val="0"/>
              <w:autoSpaceDN w:val="0"/>
              <w:adjustRightInd w:val="0"/>
              <w:rPr>
                <w:color w:val="000000"/>
                <w:sz w:val="18"/>
                <w:szCs w:val="18"/>
              </w:rPr>
            </w:pPr>
            <w:r w:rsidRPr="006872E9">
              <w:rPr>
                <w:color w:val="000000"/>
                <w:sz w:val="18"/>
                <w:szCs w:val="18"/>
              </w:rPr>
              <w:t xml:space="preserve">7c </w:t>
            </w:r>
          </w:p>
        </w:tc>
        <w:tc>
          <w:tcPr>
            <w:tcW w:w="3423" w:type="dxa"/>
          </w:tcPr>
          <w:p w:rsidR="00970CB0" w:rsidRPr="006872E9" w:rsidRDefault="00970CB0" w:rsidP="00BF5157">
            <w:pPr>
              <w:autoSpaceDE w:val="0"/>
              <w:autoSpaceDN w:val="0"/>
              <w:adjustRightInd w:val="0"/>
              <w:rPr>
                <w:color w:val="000000"/>
              </w:rPr>
            </w:pPr>
            <w:r w:rsidRPr="006872E9">
              <w:rPr>
                <w:color w:val="000000"/>
              </w:rPr>
              <w:t xml:space="preserve">Effectiveness Reporting </w:t>
            </w:r>
          </w:p>
        </w:tc>
      </w:tr>
      <w:tr w:rsidR="00970CB0" w:rsidRPr="006872E9" w:rsidTr="00970CB0">
        <w:trPr>
          <w:trHeight w:val="233"/>
          <w:jc w:val="center"/>
        </w:trPr>
        <w:tc>
          <w:tcPr>
            <w:tcW w:w="1263" w:type="dxa"/>
            <w:vMerge/>
          </w:tcPr>
          <w:p w:rsidR="00970CB0" w:rsidRPr="006872E9" w:rsidRDefault="00970CB0" w:rsidP="00970CB0">
            <w:pPr>
              <w:autoSpaceDE w:val="0"/>
              <w:autoSpaceDN w:val="0"/>
              <w:adjustRightInd w:val="0"/>
              <w:jc w:val="center"/>
              <w:rPr>
                <w:b/>
                <w:bCs/>
                <w:color w:val="000000"/>
              </w:rPr>
            </w:pPr>
          </w:p>
        </w:tc>
        <w:tc>
          <w:tcPr>
            <w:tcW w:w="2430" w:type="dxa"/>
            <w:vMerge/>
          </w:tcPr>
          <w:p w:rsidR="00970CB0" w:rsidRPr="006872E9" w:rsidRDefault="00970CB0" w:rsidP="00970CB0">
            <w:pPr>
              <w:autoSpaceDE w:val="0"/>
              <w:autoSpaceDN w:val="0"/>
              <w:adjustRightInd w:val="0"/>
              <w:jc w:val="center"/>
              <w:rPr>
                <w:color w:val="000000"/>
              </w:rPr>
            </w:pPr>
          </w:p>
        </w:tc>
        <w:tc>
          <w:tcPr>
            <w:tcW w:w="1890" w:type="dxa"/>
          </w:tcPr>
          <w:p w:rsidR="00970CB0" w:rsidRPr="006872E9" w:rsidRDefault="00970CB0" w:rsidP="00BF5157">
            <w:pPr>
              <w:autoSpaceDE w:val="0"/>
              <w:autoSpaceDN w:val="0"/>
              <w:adjustRightInd w:val="0"/>
              <w:rPr>
                <w:color w:val="000000"/>
                <w:sz w:val="18"/>
                <w:szCs w:val="18"/>
              </w:rPr>
            </w:pPr>
            <w:r w:rsidRPr="006872E9">
              <w:rPr>
                <w:color w:val="000000"/>
                <w:sz w:val="18"/>
                <w:szCs w:val="18"/>
              </w:rPr>
              <w:t xml:space="preserve">7d </w:t>
            </w:r>
          </w:p>
        </w:tc>
        <w:tc>
          <w:tcPr>
            <w:tcW w:w="3423" w:type="dxa"/>
          </w:tcPr>
          <w:p w:rsidR="00970CB0" w:rsidRPr="006872E9" w:rsidRDefault="00970CB0" w:rsidP="00BF5157">
            <w:pPr>
              <w:autoSpaceDE w:val="0"/>
              <w:autoSpaceDN w:val="0"/>
              <w:adjustRightInd w:val="0"/>
              <w:rPr>
                <w:color w:val="000000"/>
              </w:rPr>
            </w:pPr>
            <w:r w:rsidRPr="006872E9">
              <w:rPr>
                <w:color w:val="000000"/>
              </w:rPr>
              <w:t xml:space="preserve">After-Action / Lessons Learned Information </w:t>
            </w:r>
          </w:p>
        </w:tc>
      </w:tr>
    </w:tbl>
    <w:p w:rsidR="00E16ED6" w:rsidRPr="006872E9" w:rsidRDefault="00E16ED6" w:rsidP="00882F9C">
      <w:pPr>
        <w:pStyle w:val="Default"/>
        <w:rPr>
          <w:rFonts w:ascii="Times New Roman" w:hAnsi="Times New Roman" w:cs="Times New Roman"/>
          <w:sz w:val="22"/>
          <w:szCs w:val="22"/>
        </w:rPr>
      </w:pPr>
    </w:p>
    <w:p w:rsidR="00FC59B7" w:rsidRPr="006872E9" w:rsidRDefault="00FC59B7" w:rsidP="00882F9C">
      <w:pPr>
        <w:pStyle w:val="Default"/>
        <w:rPr>
          <w:rFonts w:ascii="Times New Roman" w:hAnsi="Times New Roman" w:cs="Times New Roman"/>
          <w:sz w:val="22"/>
          <w:szCs w:val="22"/>
        </w:rPr>
      </w:pPr>
      <w:r w:rsidRPr="006872E9">
        <w:rPr>
          <w:rFonts w:ascii="Times New Roman" w:hAnsi="Times New Roman" w:cs="Times New Roman"/>
          <w:sz w:val="22"/>
          <w:szCs w:val="22"/>
        </w:rPr>
        <w:t xml:space="preserve">Each ISA Participant is responsible for performing at least one of the ISA Functions, and thus inherits the responsibility to create, exchange and/or ingest some of the identified EFEs; however, each Participant's mission-specific operations will guide how many, and how much of each of these functions they are able to perform. The interdependencies of these functions and exchanges are captured in the figure below, where the functions are represented by the ovals, and the bracketed numbers correspond to the EFEs described in the above table.  These combined set of ISA components form the basis for the requirements. </w:t>
      </w:r>
    </w:p>
    <w:p w:rsidR="00FC59B7" w:rsidRPr="006872E9" w:rsidRDefault="00AB17C5" w:rsidP="00882F9C">
      <w:pPr>
        <w:pStyle w:val="Default"/>
        <w:rPr>
          <w:rFonts w:ascii="Times New Roman" w:hAnsi="Times New Roman" w:cs="Times New Roman"/>
          <w:sz w:val="22"/>
          <w:szCs w:val="22"/>
        </w:rPr>
      </w:pPr>
      <w:r w:rsidRPr="006872E9">
        <w:rPr>
          <w:rFonts w:ascii="Times New Roman" w:hAnsi="Times New Roman" w:cs="Times New Roman"/>
          <w:noProof/>
          <w:sz w:val="22"/>
          <w:szCs w:val="22"/>
        </w:rPr>
        <w:lastRenderedPageBreak/>
        <w:drawing>
          <wp:inline distT="0" distB="0" distL="0" distR="0" wp14:anchorId="4EFCDD26" wp14:editId="55BCEB7F">
            <wp:extent cx="5943600" cy="342060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20602"/>
                    </a:xfrm>
                    <a:prstGeom prst="rect">
                      <a:avLst/>
                    </a:prstGeom>
                    <a:noFill/>
                    <a:ln>
                      <a:noFill/>
                    </a:ln>
                  </pic:spPr>
                </pic:pic>
              </a:graphicData>
            </a:graphic>
          </wp:inline>
        </w:drawing>
      </w:r>
    </w:p>
    <w:p w:rsidR="001259FE" w:rsidRPr="006872E9" w:rsidRDefault="001259FE" w:rsidP="00882F9C">
      <w:pPr>
        <w:pStyle w:val="Default"/>
        <w:rPr>
          <w:rFonts w:ascii="Times New Roman" w:hAnsi="Times New Roman" w:cs="Times New Roman"/>
          <w:sz w:val="22"/>
          <w:szCs w:val="22"/>
        </w:rPr>
      </w:pPr>
      <w:r w:rsidRPr="006872E9">
        <w:rPr>
          <w:rFonts w:ascii="Times New Roman" w:hAnsi="Times New Roman" w:cs="Times New Roman"/>
          <w:sz w:val="22"/>
          <w:szCs w:val="22"/>
        </w:rPr>
        <w:t>Enduring Functional Exchanges (EFEs) are categories of information that are exchanged on an ongoing basis to promote and enhance IOA, planning, and multiple levels of SSA. These categories contain a number of more specific information flows that would feed or be produced by center processes. The seven EFEs are defined below:</w:t>
      </w:r>
    </w:p>
    <w:p w:rsidR="001259FE" w:rsidRPr="006872E9" w:rsidRDefault="00653E14" w:rsidP="00653E14">
      <w:pPr>
        <w:pStyle w:val="Heading3"/>
        <w:rPr>
          <w:rFonts w:ascii="Times New Roman" w:hAnsi="Times New Roman"/>
        </w:rPr>
      </w:pPr>
      <w:bookmarkStart w:id="9" w:name="_Toc387334122"/>
      <w:r w:rsidRPr="006872E9">
        <w:rPr>
          <w:rFonts w:ascii="Times New Roman" w:hAnsi="Times New Roman"/>
        </w:rPr>
        <w:t>Configuration/ Anomaly Reporting</w:t>
      </w:r>
      <w:bookmarkEnd w:id="9"/>
    </w:p>
    <w:tbl>
      <w:tblPr>
        <w:tblW w:w="9441" w:type="dxa"/>
        <w:tblInd w:w="93" w:type="dxa"/>
        <w:tblLook w:val="04A0" w:firstRow="1" w:lastRow="0" w:firstColumn="1" w:lastColumn="0" w:noHBand="0" w:noVBand="1"/>
      </w:tblPr>
      <w:tblGrid>
        <w:gridCol w:w="1536"/>
        <w:gridCol w:w="3815"/>
        <w:gridCol w:w="4090"/>
      </w:tblGrid>
      <w:tr w:rsidR="001259FE"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1259FE" w:rsidRPr="006872E9" w:rsidRDefault="001259FE" w:rsidP="00BF5157">
            <w:pPr>
              <w:jc w:val="center"/>
              <w:rPr>
                <w:color w:val="FFFFFF" w:themeColor="background1"/>
                <w:sz w:val="22"/>
                <w:szCs w:val="22"/>
              </w:rPr>
            </w:pPr>
            <w:r w:rsidRPr="006872E9">
              <w:rPr>
                <w:color w:val="FFFFFF" w:themeColor="background1"/>
                <w:sz w:val="22"/>
                <w:szCs w:val="22"/>
              </w:rPr>
              <w:t>Use Case Description</w:t>
            </w:r>
          </w:p>
        </w:tc>
      </w:tr>
      <w:tr w:rsidR="001259FE" w:rsidRPr="006872E9" w:rsidTr="00BF5157">
        <w:trPr>
          <w:trHeight w:val="88"/>
        </w:trPr>
        <w:tc>
          <w:tcPr>
            <w:tcW w:w="1536" w:type="dxa"/>
            <w:tcBorders>
              <w:top w:val="single" w:sz="8" w:space="0" w:color="auto"/>
              <w:left w:val="single" w:sz="8" w:space="0" w:color="auto"/>
              <w:bottom w:val="single" w:sz="4" w:space="0" w:color="auto"/>
              <w:right w:val="single" w:sz="8" w:space="0" w:color="auto"/>
            </w:tcBorders>
          </w:tcPr>
          <w:p w:rsidR="001259FE" w:rsidRPr="006872E9" w:rsidRDefault="001259FE" w:rsidP="00BF5157">
            <w:pPr>
              <w:rPr>
                <w:sz w:val="22"/>
                <w:szCs w:val="22"/>
              </w:rPr>
            </w:pPr>
            <w:r w:rsidRPr="006872E9">
              <w:rPr>
                <w:sz w:val="22"/>
                <w:szCs w:val="22"/>
              </w:rPr>
              <w:t>Title</w:t>
            </w:r>
          </w:p>
        </w:tc>
        <w:tc>
          <w:tcPr>
            <w:tcW w:w="7905" w:type="dxa"/>
            <w:gridSpan w:val="2"/>
            <w:tcBorders>
              <w:top w:val="single" w:sz="4" w:space="0" w:color="auto"/>
              <w:left w:val="nil"/>
              <w:bottom w:val="single" w:sz="4" w:space="0" w:color="auto"/>
              <w:right w:val="single" w:sz="8" w:space="0" w:color="000000"/>
            </w:tcBorders>
          </w:tcPr>
          <w:p w:rsidR="001259FE" w:rsidRPr="006872E9" w:rsidRDefault="00653E14" w:rsidP="00BF5157">
            <w:pPr>
              <w:rPr>
                <w:sz w:val="22"/>
                <w:szCs w:val="22"/>
              </w:rPr>
            </w:pPr>
            <w:r w:rsidRPr="006872E9">
              <w:rPr>
                <w:sz w:val="22"/>
                <w:szCs w:val="22"/>
              </w:rPr>
              <w:t>Configuration/ Anomaly Reporting</w:t>
            </w:r>
          </w:p>
        </w:tc>
      </w:tr>
      <w:tr w:rsidR="001259FE" w:rsidRPr="006872E9" w:rsidTr="00BF5157">
        <w:trPr>
          <w:trHeight w:val="50"/>
        </w:trPr>
        <w:tc>
          <w:tcPr>
            <w:tcW w:w="1536" w:type="dxa"/>
            <w:tcBorders>
              <w:top w:val="single" w:sz="8" w:space="0" w:color="auto"/>
              <w:left w:val="single" w:sz="8" w:space="0" w:color="auto"/>
              <w:bottom w:val="single" w:sz="4" w:space="0" w:color="auto"/>
              <w:right w:val="single" w:sz="8" w:space="0" w:color="auto"/>
            </w:tcBorders>
          </w:tcPr>
          <w:p w:rsidR="001259FE" w:rsidRPr="006872E9" w:rsidRDefault="001259FE" w:rsidP="00BF5157">
            <w:pPr>
              <w:rPr>
                <w:sz w:val="22"/>
                <w:szCs w:val="22"/>
              </w:rPr>
            </w:pPr>
            <w:r w:rsidRPr="006872E9">
              <w:rPr>
                <w:sz w:val="22"/>
                <w:szCs w:val="22"/>
              </w:rPr>
              <w:t>Organization</w:t>
            </w:r>
          </w:p>
        </w:tc>
        <w:tc>
          <w:tcPr>
            <w:tcW w:w="7905" w:type="dxa"/>
            <w:gridSpan w:val="2"/>
            <w:tcBorders>
              <w:top w:val="single" w:sz="4" w:space="0" w:color="auto"/>
              <w:left w:val="nil"/>
              <w:bottom w:val="single" w:sz="4" w:space="0" w:color="auto"/>
              <w:right w:val="single" w:sz="8" w:space="0" w:color="000000"/>
            </w:tcBorders>
          </w:tcPr>
          <w:p w:rsidR="001259FE" w:rsidRPr="006872E9" w:rsidRDefault="001259FE" w:rsidP="00BF5157">
            <w:pPr>
              <w:rPr>
                <w:sz w:val="22"/>
                <w:szCs w:val="22"/>
              </w:rPr>
            </w:pPr>
            <w:r w:rsidRPr="006872E9">
              <w:rPr>
                <w:sz w:val="22"/>
                <w:szCs w:val="22"/>
              </w:rPr>
              <w:t>ESSA</w:t>
            </w:r>
          </w:p>
        </w:tc>
      </w:tr>
      <w:tr w:rsidR="001259FE" w:rsidRPr="006872E9" w:rsidTr="00BF5157">
        <w:trPr>
          <w:trHeight w:val="50"/>
        </w:trPr>
        <w:tc>
          <w:tcPr>
            <w:tcW w:w="1536" w:type="dxa"/>
            <w:tcBorders>
              <w:top w:val="single" w:sz="8" w:space="0" w:color="auto"/>
              <w:left w:val="single" w:sz="8" w:space="0" w:color="auto"/>
              <w:bottom w:val="single" w:sz="4" w:space="0" w:color="auto"/>
              <w:right w:val="single" w:sz="8" w:space="0" w:color="auto"/>
            </w:tcBorders>
          </w:tcPr>
          <w:p w:rsidR="001259FE" w:rsidRPr="006872E9" w:rsidRDefault="001259FE" w:rsidP="00BF5157">
            <w:pPr>
              <w:rPr>
                <w:sz w:val="22"/>
                <w:szCs w:val="22"/>
              </w:rPr>
            </w:pPr>
            <w:r w:rsidRPr="006872E9">
              <w:rPr>
                <w:sz w:val="22"/>
                <w:szCs w:val="22"/>
              </w:rPr>
              <w:t>Security Classification</w:t>
            </w:r>
          </w:p>
        </w:tc>
        <w:tc>
          <w:tcPr>
            <w:tcW w:w="7905" w:type="dxa"/>
            <w:gridSpan w:val="2"/>
            <w:tcBorders>
              <w:top w:val="single" w:sz="4" w:space="0" w:color="auto"/>
              <w:left w:val="nil"/>
              <w:bottom w:val="single" w:sz="4" w:space="0" w:color="auto"/>
              <w:right w:val="single" w:sz="8" w:space="0" w:color="000000"/>
            </w:tcBorders>
          </w:tcPr>
          <w:p w:rsidR="001259FE" w:rsidRPr="006872E9" w:rsidRDefault="001259FE" w:rsidP="00BF5157">
            <w:pPr>
              <w:rPr>
                <w:sz w:val="22"/>
                <w:szCs w:val="22"/>
              </w:rPr>
            </w:pPr>
            <w:r w:rsidRPr="006872E9">
              <w:rPr>
                <w:sz w:val="22"/>
                <w:szCs w:val="22"/>
              </w:rPr>
              <w:t>Unclassified</w:t>
            </w:r>
          </w:p>
        </w:tc>
      </w:tr>
      <w:tr w:rsidR="001259FE" w:rsidRPr="006872E9" w:rsidTr="00653E14">
        <w:trPr>
          <w:trHeight w:val="2608"/>
        </w:trPr>
        <w:tc>
          <w:tcPr>
            <w:tcW w:w="1536" w:type="dxa"/>
            <w:tcBorders>
              <w:top w:val="single" w:sz="8" w:space="0" w:color="auto"/>
              <w:left w:val="single" w:sz="8" w:space="0" w:color="auto"/>
              <w:bottom w:val="single" w:sz="4" w:space="0" w:color="auto"/>
              <w:right w:val="single" w:sz="8" w:space="0" w:color="auto"/>
            </w:tcBorders>
            <w:hideMark/>
          </w:tcPr>
          <w:p w:rsidR="001259FE" w:rsidRPr="006872E9" w:rsidRDefault="001259FE" w:rsidP="00BF5157">
            <w:pPr>
              <w:rPr>
                <w:sz w:val="22"/>
                <w:szCs w:val="22"/>
              </w:rPr>
            </w:pPr>
            <w:r w:rsidRPr="006872E9">
              <w:rPr>
                <w:sz w:val="22"/>
                <w:szCs w:val="22"/>
              </w:rPr>
              <w:t>Use Case Description</w:t>
            </w:r>
          </w:p>
        </w:tc>
        <w:tc>
          <w:tcPr>
            <w:tcW w:w="7905" w:type="dxa"/>
            <w:gridSpan w:val="2"/>
            <w:tcBorders>
              <w:top w:val="single" w:sz="4" w:space="0" w:color="auto"/>
              <w:left w:val="nil"/>
              <w:bottom w:val="single" w:sz="4" w:space="0" w:color="auto"/>
              <w:right w:val="single" w:sz="8" w:space="0" w:color="000000"/>
            </w:tcBorders>
          </w:tcPr>
          <w:p w:rsidR="00653E14" w:rsidRPr="006872E9" w:rsidRDefault="00653E14" w:rsidP="00653E14">
            <w:pPr>
              <w:rPr>
                <w:sz w:val="22"/>
                <w:szCs w:val="22"/>
              </w:rPr>
            </w:pPr>
            <w:r w:rsidRPr="006872E9">
              <w:rPr>
                <w:sz w:val="22"/>
                <w:szCs w:val="22"/>
              </w:rPr>
              <w:t xml:space="preserve">Configuration/Anomaly Reporting includes information that describes the configuration and status of a network. This configuration information is critical in determining the risk exposure to vulnerability or a specific exploitation strategy. The status information includes the reporting of network behavior that is unusual but has not been characterized as malicious. </w:t>
            </w:r>
          </w:p>
          <w:p w:rsidR="00653E14" w:rsidRPr="006872E9" w:rsidRDefault="00653E14" w:rsidP="00653E14">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Risk Posture: Configuration-specific status of the relative exposure of a network to a specified vulnerability </w:t>
            </w:r>
          </w:p>
          <w:p w:rsidR="00653E14" w:rsidRPr="006872E9" w:rsidRDefault="00653E14" w:rsidP="00653E14">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Anomalies: Events or alerts indicating unexpected network behavior or traffic </w:t>
            </w:r>
          </w:p>
          <w:p w:rsidR="001259FE" w:rsidRPr="006872E9" w:rsidRDefault="00653E14" w:rsidP="00653E14">
            <w:pPr>
              <w:pStyle w:val="ListParagraph"/>
              <w:numPr>
                <w:ilvl w:val="2"/>
                <w:numId w:val="32"/>
              </w:numPr>
              <w:spacing w:after="120" w:line="240" w:lineRule="auto"/>
              <w:ind w:left="360"/>
              <w:rPr>
                <w:rFonts w:ascii="Times New Roman" w:hAnsi="Times New Roman"/>
              </w:rPr>
            </w:pPr>
            <w:r w:rsidRPr="006872E9">
              <w:rPr>
                <w:rFonts w:ascii="Times New Roman" w:hAnsi="Times New Roman"/>
              </w:rPr>
              <w:t>Infrastructures: Detailed configuration or other network information that may be requested because of an active or projected exploit to determine risk to or posture of an enterprise; information necessary to determine applicability of vulnerability information</w:t>
            </w:r>
          </w:p>
        </w:tc>
      </w:tr>
      <w:tr w:rsidR="001259FE"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1259FE" w:rsidRPr="006872E9" w:rsidRDefault="001259FE" w:rsidP="00BF5157">
            <w:pPr>
              <w:jc w:val="center"/>
              <w:rPr>
                <w:color w:val="FFFFFF" w:themeColor="background1"/>
                <w:sz w:val="22"/>
                <w:szCs w:val="22"/>
              </w:rPr>
            </w:pPr>
            <w:r w:rsidRPr="006872E9">
              <w:rPr>
                <w:color w:val="FFFFFF" w:themeColor="background1"/>
                <w:sz w:val="22"/>
                <w:szCs w:val="22"/>
              </w:rPr>
              <w:t>Key Stakeholders</w:t>
            </w:r>
          </w:p>
        </w:tc>
      </w:tr>
      <w:tr w:rsidR="001259FE" w:rsidRPr="006872E9" w:rsidTr="00BF5157">
        <w:trPr>
          <w:trHeight w:val="350"/>
        </w:trPr>
        <w:tc>
          <w:tcPr>
            <w:tcW w:w="1536" w:type="dxa"/>
            <w:tcBorders>
              <w:top w:val="single" w:sz="4" w:space="0" w:color="auto"/>
              <w:left w:val="single" w:sz="8" w:space="0" w:color="auto"/>
              <w:bottom w:val="single" w:sz="4" w:space="0" w:color="auto"/>
              <w:right w:val="single" w:sz="8" w:space="0" w:color="auto"/>
            </w:tcBorders>
          </w:tcPr>
          <w:p w:rsidR="001259FE" w:rsidRPr="006872E9" w:rsidRDefault="001259FE" w:rsidP="00BF5157">
            <w:pPr>
              <w:rPr>
                <w:sz w:val="22"/>
                <w:szCs w:val="22"/>
              </w:rPr>
            </w:pPr>
            <w:r w:rsidRPr="006872E9">
              <w:rPr>
                <w:sz w:val="22"/>
                <w:szCs w:val="22"/>
              </w:rPr>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1259FE" w:rsidRPr="006872E9" w:rsidRDefault="001259FE" w:rsidP="00BF5157">
            <w:pPr>
              <w:rPr>
                <w:sz w:val="22"/>
                <w:szCs w:val="22"/>
              </w:rPr>
            </w:pPr>
          </w:p>
        </w:tc>
      </w:tr>
      <w:tr w:rsidR="001259FE" w:rsidRPr="006872E9" w:rsidTr="00BF5157">
        <w:trPr>
          <w:trHeight w:val="350"/>
        </w:trPr>
        <w:tc>
          <w:tcPr>
            <w:tcW w:w="1536" w:type="dxa"/>
            <w:tcBorders>
              <w:top w:val="single" w:sz="4" w:space="0" w:color="auto"/>
              <w:left w:val="single" w:sz="8" w:space="0" w:color="auto"/>
              <w:bottom w:val="single" w:sz="4" w:space="0" w:color="auto"/>
              <w:right w:val="single" w:sz="8" w:space="0" w:color="auto"/>
            </w:tcBorders>
          </w:tcPr>
          <w:p w:rsidR="001259FE" w:rsidRPr="006872E9" w:rsidRDefault="001259FE" w:rsidP="00BF5157">
            <w:pPr>
              <w:rPr>
                <w:sz w:val="22"/>
                <w:szCs w:val="22"/>
              </w:rPr>
            </w:pPr>
            <w:r w:rsidRPr="006872E9">
              <w:rPr>
                <w:sz w:val="22"/>
                <w:szCs w:val="22"/>
              </w:rPr>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1259FE" w:rsidRPr="006872E9" w:rsidRDefault="001259FE" w:rsidP="00BF5157">
            <w:pPr>
              <w:rPr>
                <w:sz w:val="22"/>
                <w:szCs w:val="22"/>
              </w:rPr>
            </w:pPr>
          </w:p>
        </w:tc>
      </w:tr>
      <w:tr w:rsidR="001259FE"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1259FE" w:rsidRPr="006872E9" w:rsidRDefault="001259FE" w:rsidP="00BF5157">
            <w:pPr>
              <w:jc w:val="center"/>
              <w:rPr>
                <w:color w:val="FFFFFF" w:themeColor="background1"/>
                <w:sz w:val="22"/>
                <w:szCs w:val="22"/>
              </w:rPr>
            </w:pPr>
            <w:r w:rsidRPr="006872E9">
              <w:rPr>
                <w:color w:val="FFFFFF" w:themeColor="background1"/>
                <w:sz w:val="22"/>
                <w:szCs w:val="22"/>
              </w:rPr>
              <w:t>Use Case Details</w:t>
            </w:r>
          </w:p>
        </w:tc>
      </w:tr>
      <w:tr w:rsidR="001259FE" w:rsidRPr="006872E9" w:rsidTr="00794D60">
        <w:trPr>
          <w:trHeight w:val="60"/>
        </w:trPr>
        <w:tc>
          <w:tcPr>
            <w:tcW w:w="1536" w:type="dxa"/>
            <w:tcBorders>
              <w:top w:val="single" w:sz="4" w:space="0" w:color="auto"/>
              <w:left w:val="single" w:sz="8" w:space="0" w:color="auto"/>
              <w:bottom w:val="single" w:sz="4" w:space="0" w:color="auto"/>
              <w:right w:val="single" w:sz="8" w:space="0" w:color="auto"/>
            </w:tcBorders>
            <w:hideMark/>
          </w:tcPr>
          <w:p w:rsidR="001259FE" w:rsidRPr="006872E9" w:rsidRDefault="001259FE" w:rsidP="00BF5157">
            <w:pPr>
              <w:rPr>
                <w:sz w:val="22"/>
                <w:szCs w:val="22"/>
              </w:rPr>
            </w:pPr>
            <w:r w:rsidRPr="006872E9">
              <w:rPr>
                <w:sz w:val="22"/>
                <w:szCs w:val="22"/>
              </w:rPr>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1259FE" w:rsidRPr="006872E9" w:rsidRDefault="001259FE" w:rsidP="00794D60"/>
        </w:tc>
      </w:tr>
      <w:tr w:rsidR="001259FE" w:rsidRPr="006872E9" w:rsidTr="00794D60">
        <w:trPr>
          <w:trHeight w:val="60"/>
        </w:trPr>
        <w:tc>
          <w:tcPr>
            <w:tcW w:w="1536" w:type="dxa"/>
            <w:tcBorders>
              <w:top w:val="single" w:sz="4" w:space="0" w:color="auto"/>
              <w:left w:val="single" w:sz="8" w:space="0" w:color="auto"/>
              <w:bottom w:val="single" w:sz="8" w:space="0" w:color="auto"/>
              <w:right w:val="single" w:sz="8" w:space="0" w:color="auto"/>
            </w:tcBorders>
            <w:hideMark/>
          </w:tcPr>
          <w:p w:rsidR="001259FE" w:rsidRPr="006872E9" w:rsidRDefault="001259FE" w:rsidP="00BF5157">
            <w:pPr>
              <w:rPr>
                <w:sz w:val="22"/>
                <w:szCs w:val="22"/>
              </w:rPr>
            </w:pPr>
            <w:r w:rsidRPr="006872E9">
              <w:rPr>
                <w:sz w:val="22"/>
                <w:szCs w:val="22"/>
              </w:rPr>
              <w:lastRenderedPageBreak/>
              <w:t>Exchange Scenario</w:t>
            </w:r>
          </w:p>
        </w:tc>
        <w:tc>
          <w:tcPr>
            <w:tcW w:w="7905" w:type="dxa"/>
            <w:gridSpan w:val="2"/>
            <w:tcBorders>
              <w:top w:val="single" w:sz="4" w:space="0" w:color="auto"/>
              <w:left w:val="nil"/>
              <w:bottom w:val="single" w:sz="8" w:space="0" w:color="000000"/>
              <w:right w:val="single" w:sz="8" w:space="0" w:color="000000"/>
            </w:tcBorders>
          </w:tcPr>
          <w:p w:rsidR="001259FE" w:rsidRPr="006872E9" w:rsidRDefault="001259FE" w:rsidP="00794D60"/>
        </w:tc>
      </w:tr>
      <w:tr w:rsidR="001259FE" w:rsidRPr="006872E9" w:rsidTr="00625E67">
        <w:trPr>
          <w:trHeight w:val="115"/>
        </w:trPr>
        <w:tc>
          <w:tcPr>
            <w:tcW w:w="1536" w:type="dxa"/>
            <w:tcBorders>
              <w:top w:val="single" w:sz="4" w:space="0" w:color="auto"/>
              <w:left w:val="single" w:sz="8" w:space="0" w:color="auto"/>
              <w:bottom w:val="single" w:sz="4" w:space="0" w:color="auto"/>
              <w:right w:val="single" w:sz="8" w:space="0" w:color="auto"/>
            </w:tcBorders>
            <w:hideMark/>
          </w:tcPr>
          <w:p w:rsidR="001259FE" w:rsidRPr="006872E9" w:rsidRDefault="001259FE" w:rsidP="00BF5157">
            <w:pPr>
              <w:rPr>
                <w:sz w:val="22"/>
                <w:szCs w:val="22"/>
              </w:rPr>
            </w:pPr>
            <w:r w:rsidRPr="006872E9">
              <w:rPr>
                <w:sz w:val="22"/>
                <w:szCs w:val="22"/>
              </w:rPr>
              <w:t>Business Rules</w:t>
            </w:r>
          </w:p>
        </w:tc>
        <w:tc>
          <w:tcPr>
            <w:tcW w:w="7905" w:type="dxa"/>
            <w:gridSpan w:val="2"/>
            <w:tcBorders>
              <w:top w:val="single" w:sz="4" w:space="0" w:color="auto"/>
              <w:left w:val="nil"/>
              <w:bottom w:val="single" w:sz="4" w:space="0" w:color="auto"/>
              <w:right w:val="single" w:sz="8" w:space="0" w:color="000000"/>
            </w:tcBorders>
          </w:tcPr>
          <w:p w:rsidR="001259FE" w:rsidRPr="006872E9" w:rsidRDefault="001259FE" w:rsidP="00794D60"/>
        </w:tc>
      </w:tr>
      <w:tr w:rsidR="00240F70" w:rsidRPr="006872E9" w:rsidTr="00BF5157">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240F70" w:rsidRPr="006872E9" w:rsidRDefault="00240F70" w:rsidP="00BF5157">
            <w:pPr>
              <w:jc w:val="center"/>
              <w:rPr>
                <w:color w:val="FFFFFF" w:themeColor="background1"/>
                <w:sz w:val="22"/>
                <w:szCs w:val="22"/>
              </w:rPr>
            </w:pPr>
            <w:r w:rsidRPr="006872E9">
              <w:rPr>
                <w:color w:val="FFFFFF" w:themeColor="background1"/>
                <w:sz w:val="22"/>
                <w:szCs w:val="22"/>
              </w:rPr>
              <w:t>Data Elements</w:t>
            </w:r>
          </w:p>
        </w:tc>
      </w:tr>
      <w:tr w:rsidR="00240F70" w:rsidRPr="006872E9" w:rsidTr="00BF5157">
        <w:trPr>
          <w:trHeight w:val="50"/>
        </w:trPr>
        <w:tc>
          <w:tcPr>
            <w:tcW w:w="1536" w:type="dxa"/>
            <w:tcBorders>
              <w:top w:val="single" w:sz="8" w:space="0" w:color="FFFFFF" w:themeColor="background1"/>
              <w:left w:val="single" w:sz="8" w:space="0" w:color="auto"/>
              <w:bottom w:val="single" w:sz="8" w:space="0" w:color="FFFFFF" w:themeColor="background1"/>
              <w:right w:val="single" w:sz="4" w:space="0" w:color="auto"/>
            </w:tcBorders>
            <w:shd w:val="clear" w:color="auto" w:fill="1F497D" w:themeFill="text2"/>
            <w:hideMark/>
          </w:tcPr>
          <w:p w:rsidR="00240F70" w:rsidRPr="006872E9" w:rsidRDefault="00240F70" w:rsidP="00BF5157">
            <w:pPr>
              <w:jc w:val="center"/>
              <w:rPr>
                <w:color w:val="FFFFFF" w:themeColor="background1"/>
                <w:sz w:val="22"/>
                <w:szCs w:val="22"/>
              </w:rPr>
            </w:pPr>
            <w:r w:rsidRPr="006872E9">
              <w:rPr>
                <w:color w:val="FFFFFF" w:themeColor="background1"/>
                <w:sz w:val="22"/>
                <w:szCs w:val="22"/>
              </w:rPr>
              <w:t>Action</w:t>
            </w:r>
          </w:p>
        </w:tc>
        <w:tc>
          <w:tcPr>
            <w:tcW w:w="3815" w:type="dxa"/>
            <w:tcBorders>
              <w:top w:val="single" w:sz="8" w:space="0" w:color="FFFFFF" w:themeColor="background1"/>
              <w:left w:val="single" w:sz="4" w:space="0" w:color="auto"/>
              <w:bottom w:val="single" w:sz="8" w:space="0" w:color="FFFFFF" w:themeColor="background1"/>
              <w:right w:val="single" w:sz="4" w:space="0" w:color="auto"/>
            </w:tcBorders>
            <w:shd w:val="clear" w:color="auto" w:fill="1F497D" w:themeFill="text2"/>
            <w:noWrap/>
            <w:hideMark/>
          </w:tcPr>
          <w:p w:rsidR="00240F70" w:rsidRPr="006872E9" w:rsidRDefault="00240F70" w:rsidP="00BF5157">
            <w:pPr>
              <w:jc w:val="center"/>
              <w:rPr>
                <w:color w:val="FFFFFF" w:themeColor="background1"/>
                <w:sz w:val="22"/>
                <w:szCs w:val="22"/>
              </w:rPr>
            </w:pPr>
            <w:r w:rsidRPr="006872E9">
              <w:rPr>
                <w:color w:val="FFFFFF" w:themeColor="background1"/>
                <w:sz w:val="22"/>
                <w:szCs w:val="22"/>
              </w:rPr>
              <w:t>Data Elements</w:t>
            </w:r>
          </w:p>
        </w:tc>
        <w:tc>
          <w:tcPr>
            <w:tcW w:w="4090" w:type="dxa"/>
            <w:tcBorders>
              <w:top w:val="single" w:sz="8" w:space="0" w:color="FFFFFF" w:themeColor="background1"/>
              <w:left w:val="single" w:sz="4" w:space="0" w:color="auto"/>
              <w:bottom w:val="single" w:sz="8" w:space="0" w:color="FFFFFF" w:themeColor="background1"/>
              <w:right w:val="single" w:sz="8" w:space="0" w:color="auto"/>
            </w:tcBorders>
            <w:shd w:val="clear" w:color="auto" w:fill="1F497D" w:themeFill="text2"/>
            <w:noWrap/>
            <w:hideMark/>
          </w:tcPr>
          <w:p w:rsidR="00240F70" w:rsidRPr="006872E9" w:rsidRDefault="00240F70" w:rsidP="00BF5157">
            <w:pPr>
              <w:jc w:val="center"/>
              <w:rPr>
                <w:color w:val="FFFFFF" w:themeColor="background1"/>
                <w:sz w:val="22"/>
                <w:szCs w:val="22"/>
              </w:rPr>
            </w:pPr>
            <w:r w:rsidRPr="006872E9">
              <w:rPr>
                <w:color w:val="FFFFFF" w:themeColor="background1"/>
                <w:sz w:val="22"/>
                <w:szCs w:val="22"/>
              </w:rPr>
              <w:t>Definitions</w:t>
            </w:r>
          </w:p>
        </w:tc>
      </w:tr>
      <w:tr w:rsidR="00240F70" w:rsidRPr="006872E9" w:rsidTr="00BF5157">
        <w:trPr>
          <w:trHeight w:val="50"/>
        </w:trPr>
        <w:tc>
          <w:tcPr>
            <w:tcW w:w="1536" w:type="dxa"/>
            <w:tcBorders>
              <w:top w:val="single" w:sz="8" w:space="0" w:color="FFFFFF" w:themeColor="background1"/>
              <w:left w:val="single" w:sz="8" w:space="0" w:color="auto"/>
              <w:bottom w:val="single" w:sz="8" w:space="0" w:color="auto"/>
              <w:right w:val="single" w:sz="4" w:space="0" w:color="auto"/>
            </w:tcBorders>
            <w:shd w:val="clear" w:color="auto" w:fill="FFFFFF" w:themeFill="background1"/>
          </w:tcPr>
          <w:p w:rsidR="00240F70" w:rsidRPr="006872E9" w:rsidRDefault="00240F70" w:rsidP="00BF5157">
            <w:pPr>
              <w:jc w:val="center"/>
              <w:rPr>
                <w:color w:val="FFFFFF" w:themeColor="background1"/>
                <w:sz w:val="22"/>
                <w:szCs w:val="22"/>
              </w:rPr>
            </w:pPr>
          </w:p>
        </w:tc>
        <w:tc>
          <w:tcPr>
            <w:tcW w:w="3815" w:type="dxa"/>
            <w:tcBorders>
              <w:top w:val="single" w:sz="8" w:space="0" w:color="FFFFFF" w:themeColor="background1"/>
              <w:left w:val="single" w:sz="4" w:space="0" w:color="auto"/>
              <w:bottom w:val="single" w:sz="8" w:space="0" w:color="auto"/>
              <w:right w:val="single" w:sz="4" w:space="0" w:color="auto"/>
            </w:tcBorders>
            <w:shd w:val="clear" w:color="auto" w:fill="FFFFFF" w:themeFill="background1"/>
            <w:noWrap/>
          </w:tcPr>
          <w:p w:rsidR="00240F70" w:rsidRPr="006872E9" w:rsidRDefault="00240F70" w:rsidP="00BF5157">
            <w:pPr>
              <w:jc w:val="center"/>
              <w:rPr>
                <w:color w:val="FFFFFF" w:themeColor="background1"/>
                <w:sz w:val="22"/>
                <w:szCs w:val="22"/>
              </w:rPr>
            </w:pP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FFFFFF" w:themeFill="background1"/>
            <w:noWrap/>
          </w:tcPr>
          <w:p w:rsidR="00240F70" w:rsidRPr="006872E9" w:rsidRDefault="00240F70" w:rsidP="00BF5157">
            <w:pPr>
              <w:jc w:val="center"/>
              <w:rPr>
                <w:color w:val="FFFFFF" w:themeColor="background1"/>
                <w:sz w:val="22"/>
                <w:szCs w:val="22"/>
              </w:rPr>
            </w:pPr>
          </w:p>
        </w:tc>
      </w:tr>
    </w:tbl>
    <w:p w:rsidR="001259FE" w:rsidRPr="006872E9" w:rsidRDefault="001259FE" w:rsidP="00882F9C">
      <w:pPr>
        <w:pStyle w:val="Default"/>
        <w:rPr>
          <w:rFonts w:ascii="Times New Roman" w:hAnsi="Times New Roman" w:cs="Times New Roman"/>
          <w:sz w:val="22"/>
          <w:szCs w:val="22"/>
        </w:rPr>
      </w:pPr>
    </w:p>
    <w:p w:rsidR="009304AD" w:rsidRPr="006872E9" w:rsidRDefault="009304AD" w:rsidP="009304AD">
      <w:pPr>
        <w:pStyle w:val="Heading3"/>
        <w:rPr>
          <w:rFonts w:ascii="Times New Roman" w:hAnsi="Times New Roman"/>
        </w:rPr>
      </w:pPr>
      <w:bookmarkStart w:id="10" w:name="_Toc387334123"/>
      <w:r w:rsidRPr="006872E9">
        <w:rPr>
          <w:rFonts w:ascii="Times New Roman" w:hAnsi="Times New Roman"/>
        </w:rPr>
        <w:t>Knowledge of Threat Actors</w:t>
      </w:r>
      <w:bookmarkEnd w:id="10"/>
    </w:p>
    <w:tbl>
      <w:tblPr>
        <w:tblW w:w="9441" w:type="dxa"/>
        <w:tblInd w:w="93" w:type="dxa"/>
        <w:tblLook w:val="04A0" w:firstRow="1" w:lastRow="0" w:firstColumn="1" w:lastColumn="0" w:noHBand="0" w:noVBand="1"/>
      </w:tblPr>
      <w:tblGrid>
        <w:gridCol w:w="1536"/>
        <w:gridCol w:w="3815"/>
        <w:gridCol w:w="4090"/>
      </w:tblGrid>
      <w:tr w:rsidR="009304AD"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9304AD" w:rsidRPr="006872E9" w:rsidRDefault="009304AD" w:rsidP="00BF5157">
            <w:pPr>
              <w:jc w:val="center"/>
              <w:rPr>
                <w:color w:val="FFFFFF" w:themeColor="background1"/>
                <w:sz w:val="22"/>
                <w:szCs w:val="22"/>
              </w:rPr>
            </w:pPr>
            <w:r w:rsidRPr="006872E9">
              <w:rPr>
                <w:color w:val="FFFFFF" w:themeColor="background1"/>
                <w:sz w:val="22"/>
                <w:szCs w:val="22"/>
              </w:rPr>
              <w:t>Use Case Description</w:t>
            </w:r>
          </w:p>
        </w:tc>
      </w:tr>
      <w:tr w:rsidR="009304AD" w:rsidRPr="006872E9" w:rsidTr="00BF5157">
        <w:trPr>
          <w:trHeight w:val="88"/>
        </w:trPr>
        <w:tc>
          <w:tcPr>
            <w:tcW w:w="1536" w:type="dxa"/>
            <w:tcBorders>
              <w:top w:val="single" w:sz="8" w:space="0" w:color="auto"/>
              <w:left w:val="single" w:sz="8" w:space="0" w:color="auto"/>
              <w:bottom w:val="single" w:sz="4" w:space="0" w:color="auto"/>
              <w:right w:val="single" w:sz="8" w:space="0" w:color="auto"/>
            </w:tcBorders>
          </w:tcPr>
          <w:p w:rsidR="009304AD" w:rsidRPr="006872E9" w:rsidRDefault="009304AD" w:rsidP="00BF5157">
            <w:pPr>
              <w:rPr>
                <w:sz w:val="22"/>
                <w:szCs w:val="22"/>
              </w:rPr>
            </w:pPr>
            <w:r w:rsidRPr="006872E9">
              <w:rPr>
                <w:sz w:val="22"/>
                <w:szCs w:val="22"/>
              </w:rPr>
              <w:t>Title</w:t>
            </w:r>
          </w:p>
        </w:tc>
        <w:tc>
          <w:tcPr>
            <w:tcW w:w="7905" w:type="dxa"/>
            <w:gridSpan w:val="2"/>
            <w:tcBorders>
              <w:top w:val="single" w:sz="4" w:space="0" w:color="auto"/>
              <w:left w:val="nil"/>
              <w:bottom w:val="single" w:sz="4" w:space="0" w:color="auto"/>
              <w:right w:val="single" w:sz="8" w:space="0" w:color="000000"/>
            </w:tcBorders>
          </w:tcPr>
          <w:p w:rsidR="009304AD" w:rsidRPr="006872E9" w:rsidRDefault="009304AD" w:rsidP="00BF5157">
            <w:pPr>
              <w:rPr>
                <w:sz w:val="22"/>
                <w:szCs w:val="22"/>
              </w:rPr>
            </w:pPr>
            <w:r w:rsidRPr="006872E9">
              <w:rPr>
                <w:sz w:val="22"/>
                <w:szCs w:val="22"/>
              </w:rPr>
              <w:t>Knowledge of Threat Actors</w:t>
            </w:r>
          </w:p>
        </w:tc>
      </w:tr>
      <w:tr w:rsidR="009304AD" w:rsidRPr="006872E9" w:rsidTr="00BF5157">
        <w:trPr>
          <w:trHeight w:val="50"/>
        </w:trPr>
        <w:tc>
          <w:tcPr>
            <w:tcW w:w="1536" w:type="dxa"/>
            <w:tcBorders>
              <w:top w:val="single" w:sz="8" w:space="0" w:color="auto"/>
              <w:left w:val="single" w:sz="8" w:space="0" w:color="auto"/>
              <w:bottom w:val="single" w:sz="4" w:space="0" w:color="auto"/>
              <w:right w:val="single" w:sz="8" w:space="0" w:color="auto"/>
            </w:tcBorders>
          </w:tcPr>
          <w:p w:rsidR="009304AD" w:rsidRPr="006872E9" w:rsidRDefault="009304AD" w:rsidP="00BF5157">
            <w:pPr>
              <w:rPr>
                <w:sz w:val="22"/>
                <w:szCs w:val="22"/>
              </w:rPr>
            </w:pPr>
            <w:r w:rsidRPr="006872E9">
              <w:rPr>
                <w:sz w:val="22"/>
                <w:szCs w:val="22"/>
              </w:rPr>
              <w:t>Organization</w:t>
            </w:r>
          </w:p>
        </w:tc>
        <w:tc>
          <w:tcPr>
            <w:tcW w:w="7905" w:type="dxa"/>
            <w:gridSpan w:val="2"/>
            <w:tcBorders>
              <w:top w:val="single" w:sz="4" w:space="0" w:color="auto"/>
              <w:left w:val="nil"/>
              <w:bottom w:val="single" w:sz="4" w:space="0" w:color="auto"/>
              <w:right w:val="single" w:sz="8" w:space="0" w:color="000000"/>
            </w:tcBorders>
          </w:tcPr>
          <w:p w:rsidR="009304AD" w:rsidRPr="006872E9" w:rsidRDefault="009304AD" w:rsidP="00BF5157">
            <w:pPr>
              <w:rPr>
                <w:sz w:val="22"/>
                <w:szCs w:val="22"/>
              </w:rPr>
            </w:pPr>
            <w:r w:rsidRPr="006872E9">
              <w:rPr>
                <w:sz w:val="22"/>
                <w:szCs w:val="22"/>
              </w:rPr>
              <w:t>ESSA</w:t>
            </w:r>
          </w:p>
        </w:tc>
      </w:tr>
      <w:tr w:rsidR="009304AD" w:rsidRPr="006872E9" w:rsidTr="00BF5157">
        <w:trPr>
          <w:trHeight w:val="50"/>
        </w:trPr>
        <w:tc>
          <w:tcPr>
            <w:tcW w:w="1536" w:type="dxa"/>
            <w:tcBorders>
              <w:top w:val="single" w:sz="8" w:space="0" w:color="auto"/>
              <w:left w:val="single" w:sz="8" w:space="0" w:color="auto"/>
              <w:bottom w:val="single" w:sz="4" w:space="0" w:color="auto"/>
              <w:right w:val="single" w:sz="8" w:space="0" w:color="auto"/>
            </w:tcBorders>
          </w:tcPr>
          <w:p w:rsidR="009304AD" w:rsidRPr="006872E9" w:rsidRDefault="009304AD" w:rsidP="00BF5157">
            <w:pPr>
              <w:rPr>
                <w:sz w:val="22"/>
                <w:szCs w:val="22"/>
              </w:rPr>
            </w:pPr>
            <w:r w:rsidRPr="006872E9">
              <w:rPr>
                <w:sz w:val="22"/>
                <w:szCs w:val="22"/>
              </w:rPr>
              <w:t>Security Classification</w:t>
            </w:r>
          </w:p>
        </w:tc>
        <w:tc>
          <w:tcPr>
            <w:tcW w:w="7905" w:type="dxa"/>
            <w:gridSpan w:val="2"/>
            <w:tcBorders>
              <w:top w:val="single" w:sz="4" w:space="0" w:color="auto"/>
              <w:left w:val="nil"/>
              <w:bottom w:val="single" w:sz="4" w:space="0" w:color="auto"/>
              <w:right w:val="single" w:sz="8" w:space="0" w:color="000000"/>
            </w:tcBorders>
          </w:tcPr>
          <w:p w:rsidR="009304AD" w:rsidRPr="006872E9" w:rsidRDefault="009304AD" w:rsidP="00BF5157">
            <w:pPr>
              <w:rPr>
                <w:sz w:val="22"/>
                <w:szCs w:val="22"/>
              </w:rPr>
            </w:pPr>
            <w:r w:rsidRPr="006872E9">
              <w:rPr>
                <w:sz w:val="22"/>
                <w:szCs w:val="22"/>
              </w:rPr>
              <w:t>Unclassified</w:t>
            </w:r>
          </w:p>
        </w:tc>
      </w:tr>
      <w:tr w:rsidR="009304AD" w:rsidRPr="006872E9" w:rsidTr="00BF5157">
        <w:trPr>
          <w:trHeight w:val="2608"/>
        </w:trPr>
        <w:tc>
          <w:tcPr>
            <w:tcW w:w="1536" w:type="dxa"/>
            <w:tcBorders>
              <w:top w:val="single" w:sz="8" w:space="0" w:color="auto"/>
              <w:left w:val="single" w:sz="8" w:space="0" w:color="auto"/>
              <w:bottom w:val="single" w:sz="4" w:space="0" w:color="auto"/>
              <w:right w:val="single" w:sz="8" w:space="0" w:color="auto"/>
            </w:tcBorders>
            <w:hideMark/>
          </w:tcPr>
          <w:p w:rsidR="009304AD" w:rsidRPr="006872E9" w:rsidRDefault="009304AD" w:rsidP="00BF5157">
            <w:pPr>
              <w:rPr>
                <w:sz w:val="22"/>
                <w:szCs w:val="22"/>
              </w:rPr>
            </w:pPr>
            <w:r w:rsidRPr="006872E9">
              <w:rPr>
                <w:sz w:val="22"/>
                <w:szCs w:val="22"/>
              </w:rPr>
              <w:t>Use Case Description</w:t>
            </w:r>
          </w:p>
        </w:tc>
        <w:tc>
          <w:tcPr>
            <w:tcW w:w="7905" w:type="dxa"/>
            <w:gridSpan w:val="2"/>
            <w:tcBorders>
              <w:top w:val="single" w:sz="4" w:space="0" w:color="auto"/>
              <w:left w:val="nil"/>
              <w:bottom w:val="single" w:sz="4" w:space="0" w:color="auto"/>
              <w:right w:val="single" w:sz="8" w:space="0" w:color="000000"/>
            </w:tcBorders>
          </w:tcPr>
          <w:p w:rsidR="00612F4E" w:rsidRPr="006872E9" w:rsidRDefault="00612F4E" w:rsidP="00612F4E">
            <w:pPr>
              <w:rPr>
                <w:sz w:val="22"/>
                <w:szCs w:val="22"/>
              </w:rPr>
            </w:pPr>
            <w:r w:rsidRPr="006872E9">
              <w:rPr>
                <w:sz w:val="22"/>
                <w:szCs w:val="22"/>
              </w:rPr>
              <w:t xml:space="preserve">Knowledge of Threat Actors consists of the information and analysis products that are available to, and developed by, ISA Participants. </w:t>
            </w:r>
          </w:p>
          <w:p w:rsidR="00612F4E" w:rsidRPr="006872E9" w:rsidRDefault="00612F4E" w:rsidP="00612F4E">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Threat Actor Infrastructure: Information specific to actor techniques, intent, means, and history </w:t>
            </w:r>
          </w:p>
          <w:p w:rsidR="00612F4E" w:rsidRPr="006872E9" w:rsidRDefault="00612F4E" w:rsidP="00612F4E">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Threat Actor Personas: Information that provides a correlation between actor intent and the capabilities of individual actors </w:t>
            </w:r>
          </w:p>
          <w:p w:rsidR="00612F4E" w:rsidRPr="006872E9" w:rsidRDefault="00612F4E" w:rsidP="00612F4E">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Threat Actor Attribution: Association of a specific activity to an entity. This can be based on specific exploits used and associated tradecraft </w:t>
            </w:r>
          </w:p>
          <w:p w:rsidR="00612F4E" w:rsidRPr="006872E9" w:rsidRDefault="00612F4E" w:rsidP="00612F4E">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Trend Analysis: Analysis and characterization of threats across domains, across specific spaces, or globally </w:t>
            </w:r>
          </w:p>
          <w:p w:rsidR="00612F4E" w:rsidRPr="006872E9" w:rsidRDefault="00612F4E" w:rsidP="00612F4E">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Victim Information: Information regarding potential or exploited victims of specific threat actors </w:t>
            </w:r>
          </w:p>
          <w:p w:rsidR="009304AD" w:rsidRPr="006872E9" w:rsidRDefault="00612F4E" w:rsidP="00612F4E">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Threat Actor Indicators: Indicators specific to a threat actor (Signatures are descriptors of threat activity that are characterized so they can be used as mechanisms to monitor, detect, or intercept future instances of the same events.) </w:t>
            </w:r>
          </w:p>
        </w:tc>
      </w:tr>
      <w:tr w:rsidR="009304AD"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9304AD" w:rsidRPr="006872E9" w:rsidRDefault="009304AD" w:rsidP="00BF5157">
            <w:pPr>
              <w:jc w:val="center"/>
              <w:rPr>
                <w:color w:val="FFFFFF" w:themeColor="background1"/>
                <w:sz w:val="22"/>
                <w:szCs w:val="22"/>
              </w:rPr>
            </w:pPr>
            <w:r w:rsidRPr="006872E9">
              <w:rPr>
                <w:color w:val="FFFFFF" w:themeColor="background1"/>
                <w:sz w:val="22"/>
                <w:szCs w:val="22"/>
              </w:rPr>
              <w:t>Key Stakeholders</w:t>
            </w:r>
          </w:p>
        </w:tc>
      </w:tr>
      <w:tr w:rsidR="009304AD" w:rsidRPr="006872E9" w:rsidTr="00BF5157">
        <w:trPr>
          <w:trHeight w:val="350"/>
        </w:trPr>
        <w:tc>
          <w:tcPr>
            <w:tcW w:w="1536" w:type="dxa"/>
            <w:tcBorders>
              <w:top w:val="single" w:sz="4" w:space="0" w:color="auto"/>
              <w:left w:val="single" w:sz="8" w:space="0" w:color="auto"/>
              <w:bottom w:val="single" w:sz="4" w:space="0" w:color="auto"/>
              <w:right w:val="single" w:sz="8" w:space="0" w:color="auto"/>
            </w:tcBorders>
          </w:tcPr>
          <w:p w:rsidR="009304AD" w:rsidRPr="006872E9" w:rsidRDefault="009304AD" w:rsidP="00BF5157">
            <w:pPr>
              <w:rPr>
                <w:sz w:val="22"/>
                <w:szCs w:val="22"/>
              </w:rPr>
            </w:pPr>
            <w:r w:rsidRPr="006872E9">
              <w:rPr>
                <w:sz w:val="22"/>
                <w:szCs w:val="22"/>
              </w:rPr>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9304AD" w:rsidRPr="006872E9" w:rsidRDefault="009304AD" w:rsidP="00BF5157">
            <w:pPr>
              <w:rPr>
                <w:sz w:val="22"/>
                <w:szCs w:val="22"/>
              </w:rPr>
            </w:pPr>
          </w:p>
        </w:tc>
      </w:tr>
      <w:tr w:rsidR="009304AD" w:rsidRPr="006872E9" w:rsidTr="00BF5157">
        <w:trPr>
          <w:trHeight w:val="350"/>
        </w:trPr>
        <w:tc>
          <w:tcPr>
            <w:tcW w:w="1536" w:type="dxa"/>
            <w:tcBorders>
              <w:top w:val="single" w:sz="4" w:space="0" w:color="auto"/>
              <w:left w:val="single" w:sz="8" w:space="0" w:color="auto"/>
              <w:bottom w:val="single" w:sz="4" w:space="0" w:color="auto"/>
              <w:right w:val="single" w:sz="8" w:space="0" w:color="auto"/>
            </w:tcBorders>
          </w:tcPr>
          <w:p w:rsidR="009304AD" w:rsidRPr="006872E9" w:rsidRDefault="009304AD" w:rsidP="00BF5157">
            <w:pPr>
              <w:rPr>
                <w:sz w:val="22"/>
                <w:szCs w:val="22"/>
              </w:rPr>
            </w:pPr>
            <w:r w:rsidRPr="006872E9">
              <w:rPr>
                <w:sz w:val="22"/>
                <w:szCs w:val="22"/>
              </w:rPr>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9304AD" w:rsidRPr="006872E9" w:rsidRDefault="009304AD" w:rsidP="00BF5157">
            <w:pPr>
              <w:rPr>
                <w:sz w:val="22"/>
                <w:szCs w:val="22"/>
              </w:rPr>
            </w:pPr>
          </w:p>
        </w:tc>
      </w:tr>
      <w:tr w:rsidR="009304AD"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9304AD" w:rsidRPr="006872E9" w:rsidRDefault="009304AD" w:rsidP="00BF5157">
            <w:pPr>
              <w:jc w:val="center"/>
              <w:rPr>
                <w:color w:val="FFFFFF" w:themeColor="background1"/>
                <w:sz w:val="22"/>
                <w:szCs w:val="22"/>
              </w:rPr>
            </w:pPr>
            <w:r w:rsidRPr="006872E9">
              <w:rPr>
                <w:color w:val="FFFFFF" w:themeColor="background1"/>
                <w:sz w:val="22"/>
                <w:szCs w:val="22"/>
              </w:rPr>
              <w:t>Use Case Details</w:t>
            </w:r>
          </w:p>
        </w:tc>
      </w:tr>
      <w:tr w:rsidR="009304AD" w:rsidRPr="006872E9" w:rsidTr="00BF5157">
        <w:trPr>
          <w:trHeight w:val="60"/>
        </w:trPr>
        <w:tc>
          <w:tcPr>
            <w:tcW w:w="1536" w:type="dxa"/>
            <w:tcBorders>
              <w:top w:val="single" w:sz="4" w:space="0" w:color="auto"/>
              <w:left w:val="single" w:sz="8" w:space="0" w:color="auto"/>
              <w:bottom w:val="single" w:sz="4" w:space="0" w:color="auto"/>
              <w:right w:val="single" w:sz="8" w:space="0" w:color="auto"/>
            </w:tcBorders>
            <w:hideMark/>
          </w:tcPr>
          <w:p w:rsidR="009304AD" w:rsidRPr="006872E9" w:rsidRDefault="009304AD" w:rsidP="00BF5157">
            <w:pPr>
              <w:rPr>
                <w:sz w:val="22"/>
                <w:szCs w:val="22"/>
              </w:rPr>
            </w:pPr>
            <w:r w:rsidRPr="006872E9">
              <w:rPr>
                <w:sz w:val="22"/>
                <w:szCs w:val="22"/>
              </w:rPr>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9304AD" w:rsidRPr="006872E9" w:rsidRDefault="009304AD" w:rsidP="00BF5157"/>
        </w:tc>
      </w:tr>
      <w:tr w:rsidR="009304AD" w:rsidRPr="006872E9" w:rsidTr="00BF5157">
        <w:trPr>
          <w:trHeight w:val="60"/>
        </w:trPr>
        <w:tc>
          <w:tcPr>
            <w:tcW w:w="1536" w:type="dxa"/>
            <w:tcBorders>
              <w:top w:val="single" w:sz="4" w:space="0" w:color="auto"/>
              <w:left w:val="single" w:sz="8" w:space="0" w:color="auto"/>
              <w:bottom w:val="single" w:sz="8" w:space="0" w:color="auto"/>
              <w:right w:val="single" w:sz="8" w:space="0" w:color="auto"/>
            </w:tcBorders>
            <w:hideMark/>
          </w:tcPr>
          <w:p w:rsidR="009304AD" w:rsidRPr="006872E9" w:rsidRDefault="009304AD" w:rsidP="00BF5157">
            <w:pPr>
              <w:rPr>
                <w:sz w:val="22"/>
                <w:szCs w:val="22"/>
              </w:rPr>
            </w:pPr>
            <w:r w:rsidRPr="006872E9">
              <w:rPr>
                <w:sz w:val="22"/>
                <w:szCs w:val="22"/>
              </w:rPr>
              <w:t>Exchange Scenario</w:t>
            </w:r>
          </w:p>
        </w:tc>
        <w:tc>
          <w:tcPr>
            <w:tcW w:w="7905" w:type="dxa"/>
            <w:gridSpan w:val="2"/>
            <w:tcBorders>
              <w:top w:val="single" w:sz="4" w:space="0" w:color="auto"/>
              <w:left w:val="nil"/>
              <w:bottom w:val="single" w:sz="8" w:space="0" w:color="000000"/>
              <w:right w:val="single" w:sz="8" w:space="0" w:color="000000"/>
            </w:tcBorders>
          </w:tcPr>
          <w:p w:rsidR="009304AD" w:rsidRPr="006872E9" w:rsidRDefault="009304AD" w:rsidP="00BF5157"/>
        </w:tc>
      </w:tr>
      <w:tr w:rsidR="009304AD" w:rsidRPr="006872E9" w:rsidTr="00BF5157">
        <w:trPr>
          <w:trHeight w:val="115"/>
        </w:trPr>
        <w:tc>
          <w:tcPr>
            <w:tcW w:w="1536" w:type="dxa"/>
            <w:tcBorders>
              <w:top w:val="single" w:sz="4" w:space="0" w:color="auto"/>
              <w:left w:val="single" w:sz="8" w:space="0" w:color="auto"/>
              <w:bottom w:val="single" w:sz="4" w:space="0" w:color="auto"/>
              <w:right w:val="single" w:sz="8" w:space="0" w:color="auto"/>
            </w:tcBorders>
            <w:hideMark/>
          </w:tcPr>
          <w:p w:rsidR="009304AD" w:rsidRPr="006872E9" w:rsidRDefault="009304AD" w:rsidP="00BF5157">
            <w:pPr>
              <w:rPr>
                <w:sz w:val="22"/>
                <w:szCs w:val="22"/>
              </w:rPr>
            </w:pPr>
            <w:r w:rsidRPr="006872E9">
              <w:rPr>
                <w:sz w:val="22"/>
                <w:szCs w:val="22"/>
              </w:rPr>
              <w:t>Business Rules</w:t>
            </w:r>
          </w:p>
        </w:tc>
        <w:tc>
          <w:tcPr>
            <w:tcW w:w="7905" w:type="dxa"/>
            <w:gridSpan w:val="2"/>
            <w:tcBorders>
              <w:top w:val="single" w:sz="4" w:space="0" w:color="auto"/>
              <w:left w:val="nil"/>
              <w:bottom w:val="single" w:sz="4" w:space="0" w:color="auto"/>
              <w:right w:val="single" w:sz="8" w:space="0" w:color="000000"/>
            </w:tcBorders>
          </w:tcPr>
          <w:p w:rsidR="009304AD" w:rsidRPr="006872E9" w:rsidRDefault="009304AD" w:rsidP="00BF5157"/>
        </w:tc>
      </w:tr>
      <w:tr w:rsidR="0090459C" w:rsidRPr="006872E9" w:rsidTr="00BF5157">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90459C" w:rsidRPr="006872E9" w:rsidRDefault="0090459C" w:rsidP="00BF5157">
            <w:pPr>
              <w:jc w:val="center"/>
              <w:rPr>
                <w:color w:val="FFFFFF" w:themeColor="background1"/>
                <w:sz w:val="22"/>
                <w:szCs w:val="22"/>
              </w:rPr>
            </w:pPr>
            <w:r w:rsidRPr="006872E9">
              <w:rPr>
                <w:color w:val="FFFFFF" w:themeColor="background1"/>
                <w:sz w:val="22"/>
                <w:szCs w:val="22"/>
              </w:rPr>
              <w:t>Data Elements</w:t>
            </w:r>
          </w:p>
        </w:tc>
      </w:tr>
      <w:tr w:rsidR="0090459C" w:rsidRPr="006872E9" w:rsidTr="00BF5157">
        <w:trPr>
          <w:trHeight w:val="50"/>
        </w:trPr>
        <w:tc>
          <w:tcPr>
            <w:tcW w:w="1536" w:type="dxa"/>
            <w:tcBorders>
              <w:top w:val="single" w:sz="8" w:space="0" w:color="FFFFFF" w:themeColor="background1"/>
              <w:left w:val="single" w:sz="8" w:space="0" w:color="auto"/>
              <w:bottom w:val="single" w:sz="8" w:space="0" w:color="FFFFFF" w:themeColor="background1"/>
              <w:right w:val="single" w:sz="4" w:space="0" w:color="auto"/>
            </w:tcBorders>
            <w:shd w:val="clear" w:color="auto" w:fill="1F497D" w:themeFill="text2"/>
            <w:hideMark/>
          </w:tcPr>
          <w:p w:rsidR="0090459C" w:rsidRPr="006872E9" w:rsidRDefault="0090459C" w:rsidP="00BF5157">
            <w:pPr>
              <w:jc w:val="center"/>
              <w:rPr>
                <w:color w:val="FFFFFF" w:themeColor="background1"/>
                <w:sz w:val="22"/>
                <w:szCs w:val="22"/>
              </w:rPr>
            </w:pPr>
            <w:r w:rsidRPr="006872E9">
              <w:rPr>
                <w:color w:val="FFFFFF" w:themeColor="background1"/>
                <w:sz w:val="22"/>
                <w:szCs w:val="22"/>
              </w:rPr>
              <w:t>Action</w:t>
            </w:r>
          </w:p>
        </w:tc>
        <w:tc>
          <w:tcPr>
            <w:tcW w:w="3815" w:type="dxa"/>
            <w:tcBorders>
              <w:top w:val="single" w:sz="8" w:space="0" w:color="FFFFFF" w:themeColor="background1"/>
              <w:left w:val="single" w:sz="4" w:space="0" w:color="auto"/>
              <w:bottom w:val="single" w:sz="8" w:space="0" w:color="FFFFFF" w:themeColor="background1"/>
              <w:right w:val="single" w:sz="4" w:space="0" w:color="auto"/>
            </w:tcBorders>
            <w:shd w:val="clear" w:color="auto" w:fill="1F497D" w:themeFill="text2"/>
            <w:noWrap/>
            <w:hideMark/>
          </w:tcPr>
          <w:p w:rsidR="0090459C" w:rsidRPr="006872E9" w:rsidRDefault="0090459C" w:rsidP="00BF5157">
            <w:pPr>
              <w:jc w:val="center"/>
              <w:rPr>
                <w:color w:val="FFFFFF" w:themeColor="background1"/>
                <w:sz w:val="22"/>
                <w:szCs w:val="22"/>
              </w:rPr>
            </w:pPr>
            <w:r w:rsidRPr="006872E9">
              <w:rPr>
                <w:color w:val="FFFFFF" w:themeColor="background1"/>
                <w:sz w:val="22"/>
                <w:szCs w:val="22"/>
              </w:rPr>
              <w:t>Data Elements</w:t>
            </w:r>
          </w:p>
        </w:tc>
        <w:tc>
          <w:tcPr>
            <w:tcW w:w="4090" w:type="dxa"/>
            <w:tcBorders>
              <w:top w:val="single" w:sz="8" w:space="0" w:color="FFFFFF" w:themeColor="background1"/>
              <w:left w:val="single" w:sz="4" w:space="0" w:color="auto"/>
              <w:bottom w:val="single" w:sz="8" w:space="0" w:color="FFFFFF" w:themeColor="background1"/>
              <w:right w:val="single" w:sz="8" w:space="0" w:color="auto"/>
            </w:tcBorders>
            <w:shd w:val="clear" w:color="auto" w:fill="1F497D" w:themeFill="text2"/>
            <w:noWrap/>
            <w:hideMark/>
          </w:tcPr>
          <w:p w:rsidR="0090459C" w:rsidRPr="006872E9" w:rsidRDefault="0090459C" w:rsidP="00BF5157">
            <w:pPr>
              <w:jc w:val="center"/>
              <w:rPr>
                <w:color w:val="FFFFFF" w:themeColor="background1"/>
                <w:sz w:val="22"/>
                <w:szCs w:val="22"/>
              </w:rPr>
            </w:pPr>
            <w:r w:rsidRPr="006872E9">
              <w:rPr>
                <w:color w:val="FFFFFF" w:themeColor="background1"/>
                <w:sz w:val="22"/>
                <w:szCs w:val="22"/>
              </w:rPr>
              <w:t>Definitions</w:t>
            </w:r>
          </w:p>
        </w:tc>
      </w:tr>
      <w:tr w:rsidR="0090459C" w:rsidRPr="006872E9" w:rsidTr="00BF5157">
        <w:trPr>
          <w:trHeight w:val="50"/>
        </w:trPr>
        <w:tc>
          <w:tcPr>
            <w:tcW w:w="1536" w:type="dxa"/>
            <w:tcBorders>
              <w:top w:val="single" w:sz="8" w:space="0" w:color="FFFFFF" w:themeColor="background1"/>
              <w:left w:val="single" w:sz="8" w:space="0" w:color="auto"/>
              <w:bottom w:val="single" w:sz="8" w:space="0" w:color="auto"/>
              <w:right w:val="single" w:sz="4" w:space="0" w:color="auto"/>
            </w:tcBorders>
            <w:shd w:val="clear" w:color="auto" w:fill="FFFFFF" w:themeFill="background1"/>
          </w:tcPr>
          <w:p w:rsidR="0090459C" w:rsidRPr="006872E9" w:rsidRDefault="0090459C" w:rsidP="00BF5157">
            <w:pPr>
              <w:jc w:val="center"/>
              <w:rPr>
                <w:color w:val="FFFFFF" w:themeColor="background1"/>
                <w:sz w:val="22"/>
                <w:szCs w:val="22"/>
              </w:rPr>
            </w:pPr>
          </w:p>
        </w:tc>
        <w:tc>
          <w:tcPr>
            <w:tcW w:w="3815" w:type="dxa"/>
            <w:tcBorders>
              <w:top w:val="single" w:sz="8" w:space="0" w:color="FFFFFF" w:themeColor="background1"/>
              <w:left w:val="single" w:sz="4" w:space="0" w:color="auto"/>
              <w:bottom w:val="single" w:sz="8" w:space="0" w:color="auto"/>
              <w:right w:val="single" w:sz="4" w:space="0" w:color="auto"/>
            </w:tcBorders>
            <w:shd w:val="clear" w:color="auto" w:fill="FFFFFF" w:themeFill="background1"/>
            <w:noWrap/>
          </w:tcPr>
          <w:p w:rsidR="0090459C" w:rsidRPr="006872E9" w:rsidRDefault="0090459C" w:rsidP="00BF5157">
            <w:pPr>
              <w:jc w:val="center"/>
              <w:rPr>
                <w:color w:val="FFFFFF" w:themeColor="background1"/>
                <w:sz w:val="22"/>
                <w:szCs w:val="22"/>
              </w:rPr>
            </w:pP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FFFFFF" w:themeFill="background1"/>
            <w:noWrap/>
          </w:tcPr>
          <w:p w:rsidR="0090459C" w:rsidRPr="006872E9" w:rsidRDefault="0090459C" w:rsidP="00BF5157">
            <w:pPr>
              <w:jc w:val="center"/>
              <w:rPr>
                <w:color w:val="FFFFFF" w:themeColor="background1"/>
                <w:sz w:val="22"/>
                <w:szCs w:val="22"/>
              </w:rPr>
            </w:pPr>
          </w:p>
        </w:tc>
      </w:tr>
    </w:tbl>
    <w:p w:rsidR="009304AD" w:rsidRPr="006872E9" w:rsidRDefault="009304AD" w:rsidP="009304AD">
      <w:pPr>
        <w:pStyle w:val="Default"/>
        <w:rPr>
          <w:rFonts w:ascii="Times New Roman" w:hAnsi="Times New Roman" w:cs="Times New Roman"/>
          <w:sz w:val="22"/>
          <w:szCs w:val="22"/>
        </w:rPr>
      </w:pPr>
    </w:p>
    <w:p w:rsidR="00586442" w:rsidRPr="006872E9" w:rsidRDefault="00586442" w:rsidP="00586442">
      <w:pPr>
        <w:pStyle w:val="Heading3"/>
        <w:rPr>
          <w:rFonts w:ascii="Times New Roman" w:hAnsi="Times New Roman"/>
        </w:rPr>
      </w:pPr>
      <w:bookmarkStart w:id="11" w:name="_Toc387334124"/>
      <w:r w:rsidRPr="006872E9">
        <w:rPr>
          <w:rFonts w:ascii="Times New Roman" w:hAnsi="Times New Roman"/>
        </w:rPr>
        <w:t>Incident Awareness</w:t>
      </w:r>
      <w:bookmarkEnd w:id="11"/>
    </w:p>
    <w:tbl>
      <w:tblPr>
        <w:tblW w:w="9441" w:type="dxa"/>
        <w:tblInd w:w="93" w:type="dxa"/>
        <w:tblLook w:val="04A0" w:firstRow="1" w:lastRow="0" w:firstColumn="1" w:lastColumn="0" w:noHBand="0" w:noVBand="1"/>
      </w:tblPr>
      <w:tblGrid>
        <w:gridCol w:w="1536"/>
        <w:gridCol w:w="3815"/>
        <w:gridCol w:w="4090"/>
      </w:tblGrid>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t>Use Case Description</w:t>
            </w:r>
          </w:p>
        </w:tc>
      </w:tr>
      <w:tr w:rsidR="00586442" w:rsidRPr="006872E9" w:rsidTr="00BF5157">
        <w:trPr>
          <w:trHeight w:val="88"/>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Title</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pPr>
              <w:rPr>
                <w:sz w:val="22"/>
                <w:szCs w:val="22"/>
              </w:rPr>
            </w:pPr>
            <w:r w:rsidRPr="006872E9">
              <w:rPr>
                <w:sz w:val="22"/>
                <w:szCs w:val="22"/>
              </w:rPr>
              <w:t>Incident Awareness</w:t>
            </w:r>
          </w:p>
        </w:tc>
      </w:tr>
      <w:tr w:rsidR="00586442" w:rsidRPr="006872E9" w:rsidTr="00BF5157">
        <w:trPr>
          <w:trHeight w:val="50"/>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Organization</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pPr>
              <w:rPr>
                <w:sz w:val="22"/>
                <w:szCs w:val="22"/>
              </w:rPr>
            </w:pPr>
            <w:r w:rsidRPr="006872E9">
              <w:rPr>
                <w:sz w:val="22"/>
                <w:szCs w:val="22"/>
              </w:rPr>
              <w:t>ESSA</w:t>
            </w:r>
          </w:p>
        </w:tc>
      </w:tr>
      <w:tr w:rsidR="00586442" w:rsidRPr="006872E9" w:rsidTr="00BF5157">
        <w:trPr>
          <w:trHeight w:val="50"/>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lastRenderedPageBreak/>
              <w:t>Security Classification</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pPr>
              <w:rPr>
                <w:sz w:val="22"/>
                <w:szCs w:val="22"/>
              </w:rPr>
            </w:pPr>
            <w:r w:rsidRPr="006872E9">
              <w:rPr>
                <w:sz w:val="22"/>
                <w:szCs w:val="22"/>
              </w:rPr>
              <w:t>Unclassified</w:t>
            </w:r>
          </w:p>
        </w:tc>
      </w:tr>
      <w:tr w:rsidR="00586442" w:rsidRPr="006872E9" w:rsidTr="00BF5157">
        <w:trPr>
          <w:trHeight w:val="2608"/>
        </w:trPr>
        <w:tc>
          <w:tcPr>
            <w:tcW w:w="1536" w:type="dxa"/>
            <w:tcBorders>
              <w:top w:val="single" w:sz="8"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Use Case Description</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586442">
            <w:pPr>
              <w:rPr>
                <w:sz w:val="22"/>
                <w:szCs w:val="22"/>
              </w:rPr>
            </w:pPr>
            <w:r w:rsidRPr="006872E9">
              <w:rPr>
                <w:sz w:val="22"/>
                <w:szCs w:val="22"/>
              </w:rPr>
              <w:t xml:space="preserve">Incident Awareness consists of exchanges that encompass information about "What Am I Seeing"? </w:t>
            </w:r>
          </w:p>
          <w:p w:rsidR="00586442" w:rsidRPr="006872E9" w:rsidRDefault="00586442" w:rsidP="009455DA">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Incident Information: Description and characterization of emerging and ongoing events and incidents; these specifics would be used to create alerts or warnings issued to peer organizations </w:t>
            </w:r>
          </w:p>
          <w:p w:rsidR="00586442" w:rsidRPr="006872E9" w:rsidRDefault="00586442" w:rsidP="009455DA">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CNO Awareness: Awareness of current and planned CNO operations that would prevent the activity being characterized as malicious </w:t>
            </w:r>
          </w:p>
          <w:p w:rsidR="00586442" w:rsidRPr="006872E9" w:rsidRDefault="00586442" w:rsidP="009455DA">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Incident Data: Data related to an incident that is shared for the purpose of analysis, mitigation or signature development (i.e., actual malware or Packet Capture File format files) </w:t>
            </w:r>
          </w:p>
          <w:p w:rsidR="00586442" w:rsidRPr="006872E9" w:rsidRDefault="00586442" w:rsidP="009455DA">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Infrastructure Impact/Effects: Impacts and effects of the incident on the infrastructure </w:t>
            </w:r>
          </w:p>
          <w:p w:rsidR="00586442" w:rsidRPr="006872E9" w:rsidRDefault="00586442" w:rsidP="009455DA">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Victim Information: Compromised entities associated with a specified incident </w:t>
            </w:r>
          </w:p>
          <w:p w:rsidR="00586442" w:rsidRPr="006872E9" w:rsidRDefault="00586442" w:rsidP="009455DA">
            <w:pPr>
              <w:pStyle w:val="ListParagraph"/>
              <w:numPr>
                <w:ilvl w:val="2"/>
                <w:numId w:val="32"/>
              </w:numPr>
              <w:spacing w:after="120" w:line="240" w:lineRule="auto"/>
              <w:ind w:left="360"/>
              <w:rPr>
                <w:rFonts w:ascii="Times New Roman" w:hAnsi="Times New Roman"/>
              </w:rPr>
            </w:pPr>
            <w:r w:rsidRPr="006872E9">
              <w:rPr>
                <w:rFonts w:ascii="Times New Roman" w:hAnsi="Times New Roman"/>
              </w:rPr>
              <w:t>Alerting Indicators: Descriptors of threat activity that can be characterized so they can be used as mechanisms to monitor or intercept future instances of the same events.</w:t>
            </w:r>
          </w:p>
        </w:tc>
      </w:tr>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t>Key Stakeholders</w:t>
            </w:r>
          </w:p>
        </w:tc>
      </w:tr>
      <w:tr w:rsidR="00586442" w:rsidRPr="006872E9" w:rsidTr="00BF5157">
        <w:trPr>
          <w:trHeight w:val="350"/>
        </w:trPr>
        <w:tc>
          <w:tcPr>
            <w:tcW w:w="1536" w:type="dxa"/>
            <w:tcBorders>
              <w:top w:val="single" w:sz="4"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586442" w:rsidRPr="006872E9" w:rsidRDefault="00586442" w:rsidP="00BF5157">
            <w:pPr>
              <w:rPr>
                <w:sz w:val="22"/>
                <w:szCs w:val="22"/>
              </w:rPr>
            </w:pPr>
          </w:p>
        </w:tc>
      </w:tr>
      <w:tr w:rsidR="00586442" w:rsidRPr="006872E9" w:rsidTr="00BF5157">
        <w:trPr>
          <w:trHeight w:val="350"/>
        </w:trPr>
        <w:tc>
          <w:tcPr>
            <w:tcW w:w="1536" w:type="dxa"/>
            <w:tcBorders>
              <w:top w:val="single" w:sz="4"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586442" w:rsidRPr="006872E9" w:rsidRDefault="00586442" w:rsidP="00BF5157">
            <w:pPr>
              <w:rPr>
                <w:sz w:val="22"/>
                <w:szCs w:val="22"/>
              </w:rPr>
            </w:pPr>
          </w:p>
        </w:tc>
      </w:tr>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t>Use Case Details</w:t>
            </w:r>
          </w:p>
        </w:tc>
      </w:tr>
      <w:tr w:rsidR="00586442" w:rsidRPr="006872E9" w:rsidTr="00BF5157">
        <w:trPr>
          <w:trHeight w:val="60"/>
        </w:trPr>
        <w:tc>
          <w:tcPr>
            <w:tcW w:w="1536" w:type="dxa"/>
            <w:tcBorders>
              <w:top w:val="single" w:sz="4"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586442" w:rsidRPr="006872E9" w:rsidRDefault="00586442" w:rsidP="00BF5157"/>
        </w:tc>
      </w:tr>
      <w:tr w:rsidR="00586442" w:rsidRPr="006872E9" w:rsidTr="00BF5157">
        <w:trPr>
          <w:trHeight w:val="60"/>
        </w:trPr>
        <w:tc>
          <w:tcPr>
            <w:tcW w:w="1536" w:type="dxa"/>
            <w:tcBorders>
              <w:top w:val="single" w:sz="4" w:space="0" w:color="auto"/>
              <w:left w:val="single" w:sz="8" w:space="0" w:color="auto"/>
              <w:bottom w:val="single" w:sz="8" w:space="0" w:color="auto"/>
              <w:right w:val="single" w:sz="8" w:space="0" w:color="auto"/>
            </w:tcBorders>
            <w:hideMark/>
          </w:tcPr>
          <w:p w:rsidR="00586442" w:rsidRPr="006872E9" w:rsidRDefault="00586442" w:rsidP="00BF5157">
            <w:pPr>
              <w:rPr>
                <w:sz w:val="22"/>
                <w:szCs w:val="22"/>
              </w:rPr>
            </w:pPr>
            <w:r w:rsidRPr="006872E9">
              <w:rPr>
                <w:sz w:val="22"/>
                <w:szCs w:val="22"/>
              </w:rPr>
              <w:t>Exchange Scenario</w:t>
            </w:r>
          </w:p>
        </w:tc>
        <w:tc>
          <w:tcPr>
            <w:tcW w:w="7905" w:type="dxa"/>
            <w:gridSpan w:val="2"/>
            <w:tcBorders>
              <w:top w:val="single" w:sz="4" w:space="0" w:color="auto"/>
              <w:left w:val="nil"/>
              <w:bottom w:val="single" w:sz="8" w:space="0" w:color="000000"/>
              <w:right w:val="single" w:sz="8" w:space="0" w:color="000000"/>
            </w:tcBorders>
          </w:tcPr>
          <w:p w:rsidR="00586442" w:rsidRPr="006872E9" w:rsidRDefault="00586442" w:rsidP="00BF5157"/>
        </w:tc>
      </w:tr>
      <w:tr w:rsidR="00586442" w:rsidRPr="006872E9" w:rsidTr="00BF5157">
        <w:trPr>
          <w:trHeight w:val="115"/>
        </w:trPr>
        <w:tc>
          <w:tcPr>
            <w:tcW w:w="1536" w:type="dxa"/>
            <w:tcBorders>
              <w:top w:val="single" w:sz="4"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Business Rules</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tc>
      </w:tr>
      <w:tr w:rsidR="00586442" w:rsidRPr="006872E9" w:rsidTr="00BF5157">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t>Data Elements</w:t>
            </w:r>
          </w:p>
        </w:tc>
      </w:tr>
      <w:tr w:rsidR="00586442" w:rsidRPr="006872E9" w:rsidTr="00240F70">
        <w:trPr>
          <w:trHeight w:val="50"/>
        </w:trPr>
        <w:tc>
          <w:tcPr>
            <w:tcW w:w="1536" w:type="dxa"/>
            <w:tcBorders>
              <w:top w:val="single" w:sz="8" w:space="0" w:color="FFFFFF" w:themeColor="background1"/>
              <w:left w:val="single" w:sz="8" w:space="0" w:color="auto"/>
              <w:bottom w:val="single" w:sz="8" w:space="0" w:color="FFFFFF" w:themeColor="background1"/>
              <w:right w:val="single" w:sz="4" w:space="0" w:color="auto"/>
            </w:tcBorders>
            <w:shd w:val="clear" w:color="auto" w:fill="1F497D" w:themeFill="text2"/>
            <w:hideMark/>
          </w:tcPr>
          <w:p w:rsidR="00586442" w:rsidRPr="006872E9" w:rsidRDefault="00586442" w:rsidP="00BF5157">
            <w:pPr>
              <w:jc w:val="center"/>
              <w:rPr>
                <w:color w:val="FFFFFF" w:themeColor="background1"/>
                <w:sz w:val="22"/>
                <w:szCs w:val="22"/>
              </w:rPr>
            </w:pPr>
            <w:r w:rsidRPr="006872E9">
              <w:rPr>
                <w:color w:val="FFFFFF" w:themeColor="background1"/>
                <w:sz w:val="22"/>
                <w:szCs w:val="22"/>
              </w:rPr>
              <w:t>Action</w:t>
            </w:r>
          </w:p>
        </w:tc>
        <w:tc>
          <w:tcPr>
            <w:tcW w:w="3815" w:type="dxa"/>
            <w:tcBorders>
              <w:top w:val="single" w:sz="8" w:space="0" w:color="FFFFFF" w:themeColor="background1"/>
              <w:left w:val="single" w:sz="4" w:space="0" w:color="auto"/>
              <w:bottom w:val="single" w:sz="8" w:space="0" w:color="FFFFFF" w:themeColor="background1"/>
              <w:right w:val="single" w:sz="4" w:space="0" w:color="auto"/>
            </w:tcBorders>
            <w:shd w:val="clear" w:color="auto" w:fill="1F497D" w:themeFill="text2"/>
            <w:noWrap/>
            <w:hideMark/>
          </w:tcPr>
          <w:p w:rsidR="00586442" w:rsidRPr="006872E9" w:rsidRDefault="00586442" w:rsidP="00BF5157">
            <w:pPr>
              <w:jc w:val="center"/>
              <w:rPr>
                <w:color w:val="FFFFFF" w:themeColor="background1"/>
                <w:sz w:val="22"/>
                <w:szCs w:val="22"/>
              </w:rPr>
            </w:pPr>
            <w:r w:rsidRPr="006872E9">
              <w:rPr>
                <w:color w:val="FFFFFF" w:themeColor="background1"/>
                <w:sz w:val="22"/>
                <w:szCs w:val="22"/>
              </w:rPr>
              <w:t>Data Elements</w:t>
            </w:r>
          </w:p>
        </w:tc>
        <w:tc>
          <w:tcPr>
            <w:tcW w:w="4090" w:type="dxa"/>
            <w:tcBorders>
              <w:top w:val="single" w:sz="8" w:space="0" w:color="FFFFFF" w:themeColor="background1"/>
              <w:left w:val="single" w:sz="4" w:space="0" w:color="auto"/>
              <w:bottom w:val="single" w:sz="8" w:space="0" w:color="FFFFFF" w:themeColor="background1"/>
              <w:right w:val="single" w:sz="8" w:space="0" w:color="auto"/>
            </w:tcBorders>
            <w:shd w:val="clear" w:color="auto" w:fill="1F497D" w:themeFill="text2"/>
            <w:noWrap/>
            <w:hideMark/>
          </w:tcPr>
          <w:p w:rsidR="00586442" w:rsidRPr="006872E9" w:rsidRDefault="00586442" w:rsidP="00BF5157">
            <w:pPr>
              <w:jc w:val="center"/>
              <w:rPr>
                <w:color w:val="FFFFFF" w:themeColor="background1"/>
                <w:sz w:val="22"/>
                <w:szCs w:val="22"/>
              </w:rPr>
            </w:pPr>
            <w:r w:rsidRPr="006872E9">
              <w:rPr>
                <w:color w:val="FFFFFF" w:themeColor="background1"/>
                <w:sz w:val="22"/>
                <w:szCs w:val="22"/>
              </w:rPr>
              <w:t>Definitions</w:t>
            </w:r>
          </w:p>
        </w:tc>
      </w:tr>
      <w:tr w:rsidR="00240F70" w:rsidRPr="006872E9" w:rsidTr="00240F70">
        <w:trPr>
          <w:trHeight w:val="50"/>
        </w:trPr>
        <w:tc>
          <w:tcPr>
            <w:tcW w:w="1536" w:type="dxa"/>
            <w:tcBorders>
              <w:top w:val="single" w:sz="8" w:space="0" w:color="FFFFFF" w:themeColor="background1"/>
              <w:left w:val="single" w:sz="8" w:space="0" w:color="auto"/>
              <w:bottom w:val="single" w:sz="8" w:space="0" w:color="auto"/>
              <w:right w:val="single" w:sz="4" w:space="0" w:color="auto"/>
            </w:tcBorders>
            <w:shd w:val="clear" w:color="auto" w:fill="FFFFFF" w:themeFill="background1"/>
          </w:tcPr>
          <w:p w:rsidR="00240F70" w:rsidRPr="006872E9" w:rsidRDefault="00240F70" w:rsidP="00BF5157">
            <w:pPr>
              <w:jc w:val="center"/>
              <w:rPr>
                <w:color w:val="FFFFFF" w:themeColor="background1"/>
                <w:sz w:val="22"/>
                <w:szCs w:val="22"/>
              </w:rPr>
            </w:pPr>
          </w:p>
        </w:tc>
        <w:tc>
          <w:tcPr>
            <w:tcW w:w="3815" w:type="dxa"/>
            <w:tcBorders>
              <w:top w:val="single" w:sz="8" w:space="0" w:color="FFFFFF" w:themeColor="background1"/>
              <w:left w:val="single" w:sz="4" w:space="0" w:color="auto"/>
              <w:bottom w:val="single" w:sz="8" w:space="0" w:color="auto"/>
              <w:right w:val="single" w:sz="4" w:space="0" w:color="auto"/>
            </w:tcBorders>
            <w:shd w:val="clear" w:color="auto" w:fill="FFFFFF" w:themeFill="background1"/>
            <w:noWrap/>
          </w:tcPr>
          <w:p w:rsidR="00240F70" w:rsidRPr="006872E9" w:rsidRDefault="00240F70" w:rsidP="00BF5157">
            <w:pPr>
              <w:jc w:val="center"/>
              <w:rPr>
                <w:color w:val="FFFFFF" w:themeColor="background1"/>
                <w:sz w:val="22"/>
                <w:szCs w:val="22"/>
              </w:rPr>
            </w:pP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FFFFFF" w:themeFill="background1"/>
            <w:noWrap/>
          </w:tcPr>
          <w:p w:rsidR="00240F70" w:rsidRPr="006872E9" w:rsidRDefault="00240F70" w:rsidP="00BF5157">
            <w:pPr>
              <w:jc w:val="center"/>
              <w:rPr>
                <w:color w:val="FFFFFF" w:themeColor="background1"/>
                <w:sz w:val="22"/>
                <w:szCs w:val="22"/>
              </w:rPr>
            </w:pPr>
          </w:p>
        </w:tc>
      </w:tr>
    </w:tbl>
    <w:p w:rsidR="001A66D4" w:rsidRPr="006872E9" w:rsidRDefault="001A66D4" w:rsidP="001A66D4">
      <w:pPr>
        <w:pStyle w:val="Default"/>
        <w:rPr>
          <w:rFonts w:ascii="Times New Roman" w:hAnsi="Times New Roman" w:cs="Times New Roman"/>
          <w:sz w:val="22"/>
          <w:szCs w:val="22"/>
        </w:rPr>
      </w:pPr>
    </w:p>
    <w:p w:rsidR="00586442" w:rsidRPr="006872E9" w:rsidRDefault="00525DB8" w:rsidP="00525DB8">
      <w:pPr>
        <w:pStyle w:val="Heading3"/>
        <w:rPr>
          <w:rFonts w:ascii="Times New Roman" w:hAnsi="Times New Roman"/>
        </w:rPr>
      </w:pPr>
      <w:bookmarkStart w:id="12" w:name="_Toc387334125"/>
      <w:r w:rsidRPr="006872E9">
        <w:rPr>
          <w:rFonts w:ascii="Times New Roman" w:hAnsi="Times New Roman"/>
        </w:rPr>
        <w:t>Indications &amp; Warnings</w:t>
      </w:r>
      <w:bookmarkEnd w:id="12"/>
    </w:p>
    <w:tbl>
      <w:tblPr>
        <w:tblW w:w="9441" w:type="dxa"/>
        <w:tblInd w:w="93" w:type="dxa"/>
        <w:tblLook w:val="04A0" w:firstRow="1" w:lastRow="0" w:firstColumn="1" w:lastColumn="0" w:noHBand="0" w:noVBand="1"/>
      </w:tblPr>
      <w:tblGrid>
        <w:gridCol w:w="1536"/>
        <w:gridCol w:w="3815"/>
        <w:gridCol w:w="4090"/>
      </w:tblGrid>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t>Use Case Description</w:t>
            </w:r>
          </w:p>
        </w:tc>
      </w:tr>
      <w:tr w:rsidR="00586442" w:rsidRPr="006872E9" w:rsidTr="00BF5157">
        <w:trPr>
          <w:trHeight w:val="88"/>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Title</w:t>
            </w:r>
          </w:p>
        </w:tc>
        <w:tc>
          <w:tcPr>
            <w:tcW w:w="7905" w:type="dxa"/>
            <w:gridSpan w:val="2"/>
            <w:tcBorders>
              <w:top w:val="single" w:sz="4" w:space="0" w:color="auto"/>
              <w:left w:val="nil"/>
              <w:bottom w:val="single" w:sz="4" w:space="0" w:color="auto"/>
              <w:right w:val="single" w:sz="8" w:space="0" w:color="000000"/>
            </w:tcBorders>
          </w:tcPr>
          <w:p w:rsidR="00586442" w:rsidRPr="006872E9" w:rsidRDefault="00091FBA" w:rsidP="00BF5157">
            <w:pPr>
              <w:rPr>
                <w:sz w:val="22"/>
                <w:szCs w:val="22"/>
              </w:rPr>
            </w:pPr>
            <w:r w:rsidRPr="006872E9">
              <w:rPr>
                <w:sz w:val="22"/>
                <w:szCs w:val="22"/>
              </w:rPr>
              <w:t>Indications &amp; Warnings</w:t>
            </w:r>
          </w:p>
        </w:tc>
      </w:tr>
      <w:tr w:rsidR="00586442" w:rsidRPr="006872E9" w:rsidTr="00BF5157">
        <w:trPr>
          <w:trHeight w:val="50"/>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Organization</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pPr>
              <w:rPr>
                <w:sz w:val="22"/>
                <w:szCs w:val="22"/>
              </w:rPr>
            </w:pPr>
            <w:r w:rsidRPr="006872E9">
              <w:rPr>
                <w:sz w:val="22"/>
                <w:szCs w:val="22"/>
              </w:rPr>
              <w:t>ESSA</w:t>
            </w:r>
          </w:p>
        </w:tc>
      </w:tr>
      <w:tr w:rsidR="00586442" w:rsidRPr="006872E9" w:rsidTr="00BF5157">
        <w:trPr>
          <w:trHeight w:val="50"/>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Security Classification</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pPr>
              <w:rPr>
                <w:sz w:val="22"/>
                <w:szCs w:val="22"/>
              </w:rPr>
            </w:pPr>
            <w:r w:rsidRPr="006872E9">
              <w:rPr>
                <w:sz w:val="22"/>
                <w:szCs w:val="22"/>
              </w:rPr>
              <w:t>Unclassified</w:t>
            </w:r>
          </w:p>
        </w:tc>
      </w:tr>
      <w:tr w:rsidR="00586442" w:rsidRPr="006872E9" w:rsidTr="00091FBA">
        <w:trPr>
          <w:trHeight w:val="1420"/>
        </w:trPr>
        <w:tc>
          <w:tcPr>
            <w:tcW w:w="1536" w:type="dxa"/>
            <w:tcBorders>
              <w:top w:val="single" w:sz="8"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Use Case Description</w:t>
            </w:r>
          </w:p>
        </w:tc>
        <w:tc>
          <w:tcPr>
            <w:tcW w:w="7905" w:type="dxa"/>
            <w:gridSpan w:val="2"/>
            <w:tcBorders>
              <w:top w:val="single" w:sz="4" w:space="0" w:color="auto"/>
              <w:left w:val="nil"/>
              <w:bottom w:val="single" w:sz="4" w:space="0" w:color="auto"/>
              <w:right w:val="single" w:sz="8" w:space="0" w:color="000000"/>
            </w:tcBorders>
          </w:tcPr>
          <w:p w:rsidR="00091FBA" w:rsidRPr="006872E9" w:rsidRDefault="00091FBA" w:rsidP="00091FBA">
            <w:pPr>
              <w:rPr>
                <w:sz w:val="22"/>
                <w:szCs w:val="22"/>
              </w:rPr>
            </w:pPr>
            <w:r w:rsidRPr="006872E9">
              <w:rPr>
                <w:sz w:val="22"/>
                <w:szCs w:val="22"/>
              </w:rPr>
              <w:t xml:space="preserve">Indications and Warnings are the information items that can provide time critical notification and alerting criteria. </w:t>
            </w:r>
          </w:p>
          <w:p w:rsidR="00091FBA" w:rsidRPr="006872E9" w:rsidRDefault="00091FBA" w:rsidP="00091FBA">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Events and Alerts: NRT notifications that will spur actions or assessment at other partners. Tipping and cueing are a specialized form of alerting that is exchanged through dedicated information channels. </w:t>
            </w:r>
          </w:p>
          <w:p w:rsidR="00091FBA" w:rsidRPr="006872E9" w:rsidRDefault="00091FBA" w:rsidP="00091FBA">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Warnings: Net speed-level notifications that indicate a specific, emergent risk associated with a confirmed threat. Warnings would include flash-level notifications of detected events, threats, or findings of national significance, CRITICs. </w:t>
            </w:r>
          </w:p>
          <w:p w:rsidR="00091FBA" w:rsidRPr="006872E9" w:rsidRDefault="00091FBA" w:rsidP="00091FBA">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Impact Assessments: Net speed-level notifications that indicate the relative risk to </w:t>
            </w:r>
            <w:r w:rsidRPr="006872E9">
              <w:rPr>
                <w:rFonts w:ascii="Times New Roman" w:hAnsi="Times New Roman"/>
              </w:rPr>
              <w:lastRenderedPageBreak/>
              <w:t xml:space="preserve">operations as determined by a domain; may range from a general indicator of change in Cyber Condition (CYBERCON) to a more detailed indicator of mission achievability </w:t>
            </w:r>
          </w:p>
          <w:p w:rsidR="00586442" w:rsidRPr="006872E9" w:rsidRDefault="00091FBA" w:rsidP="00091FBA">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Potential Indicators: Descriptors of threat activity that can be characterized so they can be used as mechanisms to detect future instances of the same events </w:t>
            </w:r>
            <w:r w:rsidR="00586442" w:rsidRPr="006872E9">
              <w:rPr>
                <w:rFonts w:ascii="Times New Roman" w:hAnsi="Times New Roman"/>
              </w:rPr>
              <w:t xml:space="preserve">Threat Actor Indicators: Indicators specific to a threat actor (Signatures are descriptors of threat activity that are characterized so they can be used as mechanisms to monitor, detect, or intercept future instances of the same events.) </w:t>
            </w:r>
          </w:p>
        </w:tc>
      </w:tr>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lastRenderedPageBreak/>
              <w:t>Key Stakeholders</w:t>
            </w:r>
          </w:p>
        </w:tc>
      </w:tr>
      <w:tr w:rsidR="00586442" w:rsidRPr="006872E9" w:rsidTr="00BF5157">
        <w:trPr>
          <w:trHeight w:val="350"/>
        </w:trPr>
        <w:tc>
          <w:tcPr>
            <w:tcW w:w="1536" w:type="dxa"/>
            <w:tcBorders>
              <w:top w:val="single" w:sz="4"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586442" w:rsidRPr="006872E9" w:rsidRDefault="00586442" w:rsidP="00BF5157">
            <w:pPr>
              <w:rPr>
                <w:sz w:val="22"/>
                <w:szCs w:val="22"/>
              </w:rPr>
            </w:pPr>
          </w:p>
        </w:tc>
      </w:tr>
      <w:tr w:rsidR="00586442" w:rsidRPr="006872E9" w:rsidTr="00BF5157">
        <w:trPr>
          <w:trHeight w:val="350"/>
        </w:trPr>
        <w:tc>
          <w:tcPr>
            <w:tcW w:w="1536" w:type="dxa"/>
            <w:tcBorders>
              <w:top w:val="single" w:sz="4"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586442" w:rsidRPr="006872E9" w:rsidRDefault="00586442" w:rsidP="00BF5157">
            <w:pPr>
              <w:rPr>
                <w:sz w:val="22"/>
                <w:szCs w:val="22"/>
              </w:rPr>
            </w:pPr>
          </w:p>
        </w:tc>
      </w:tr>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t>Use Case Details</w:t>
            </w:r>
          </w:p>
        </w:tc>
      </w:tr>
      <w:tr w:rsidR="00586442" w:rsidRPr="006872E9" w:rsidTr="00BF5157">
        <w:trPr>
          <w:trHeight w:val="60"/>
        </w:trPr>
        <w:tc>
          <w:tcPr>
            <w:tcW w:w="1536" w:type="dxa"/>
            <w:tcBorders>
              <w:top w:val="single" w:sz="4"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586442" w:rsidRPr="006872E9" w:rsidRDefault="00586442" w:rsidP="00BF5157"/>
        </w:tc>
      </w:tr>
      <w:tr w:rsidR="00586442" w:rsidRPr="006872E9" w:rsidTr="00BF5157">
        <w:trPr>
          <w:trHeight w:val="60"/>
        </w:trPr>
        <w:tc>
          <w:tcPr>
            <w:tcW w:w="1536" w:type="dxa"/>
            <w:tcBorders>
              <w:top w:val="single" w:sz="4" w:space="0" w:color="auto"/>
              <w:left w:val="single" w:sz="8" w:space="0" w:color="auto"/>
              <w:bottom w:val="single" w:sz="8" w:space="0" w:color="auto"/>
              <w:right w:val="single" w:sz="8" w:space="0" w:color="auto"/>
            </w:tcBorders>
            <w:hideMark/>
          </w:tcPr>
          <w:p w:rsidR="00586442" w:rsidRPr="006872E9" w:rsidRDefault="00586442" w:rsidP="00BF5157">
            <w:pPr>
              <w:rPr>
                <w:sz w:val="22"/>
                <w:szCs w:val="22"/>
              </w:rPr>
            </w:pPr>
            <w:r w:rsidRPr="006872E9">
              <w:rPr>
                <w:sz w:val="22"/>
                <w:szCs w:val="22"/>
              </w:rPr>
              <w:t>Exchange Scenario</w:t>
            </w:r>
          </w:p>
        </w:tc>
        <w:tc>
          <w:tcPr>
            <w:tcW w:w="7905" w:type="dxa"/>
            <w:gridSpan w:val="2"/>
            <w:tcBorders>
              <w:top w:val="single" w:sz="4" w:space="0" w:color="auto"/>
              <w:left w:val="nil"/>
              <w:bottom w:val="single" w:sz="8" w:space="0" w:color="000000"/>
              <w:right w:val="single" w:sz="8" w:space="0" w:color="000000"/>
            </w:tcBorders>
          </w:tcPr>
          <w:p w:rsidR="00586442" w:rsidRPr="006872E9" w:rsidRDefault="00586442" w:rsidP="00BF5157"/>
        </w:tc>
      </w:tr>
      <w:tr w:rsidR="00586442" w:rsidRPr="006872E9" w:rsidTr="00BF5157">
        <w:trPr>
          <w:trHeight w:val="115"/>
        </w:trPr>
        <w:tc>
          <w:tcPr>
            <w:tcW w:w="1536" w:type="dxa"/>
            <w:tcBorders>
              <w:top w:val="single" w:sz="4"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Business Rules</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tc>
      </w:tr>
      <w:tr w:rsidR="0090459C" w:rsidRPr="006872E9" w:rsidTr="00BF5157">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90459C" w:rsidRPr="006872E9" w:rsidRDefault="0090459C" w:rsidP="00BF5157">
            <w:pPr>
              <w:jc w:val="center"/>
              <w:rPr>
                <w:color w:val="FFFFFF" w:themeColor="background1"/>
                <w:sz w:val="22"/>
                <w:szCs w:val="22"/>
              </w:rPr>
            </w:pPr>
            <w:r w:rsidRPr="006872E9">
              <w:rPr>
                <w:color w:val="FFFFFF" w:themeColor="background1"/>
                <w:sz w:val="22"/>
                <w:szCs w:val="22"/>
              </w:rPr>
              <w:t>Data Elements</w:t>
            </w:r>
          </w:p>
        </w:tc>
      </w:tr>
      <w:tr w:rsidR="0090459C" w:rsidRPr="006872E9" w:rsidTr="00BF5157">
        <w:trPr>
          <w:trHeight w:val="50"/>
        </w:trPr>
        <w:tc>
          <w:tcPr>
            <w:tcW w:w="1536" w:type="dxa"/>
            <w:tcBorders>
              <w:top w:val="single" w:sz="8" w:space="0" w:color="FFFFFF" w:themeColor="background1"/>
              <w:left w:val="single" w:sz="8" w:space="0" w:color="auto"/>
              <w:bottom w:val="single" w:sz="8" w:space="0" w:color="FFFFFF" w:themeColor="background1"/>
              <w:right w:val="single" w:sz="4" w:space="0" w:color="auto"/>
            </w:tcBorders>
            <w:shd w:val="clear" w:color="auto" w:fill="1F497D" w:themeFill="text2"/>
            <w:hideMark/>
          </w:tcPr>
          <w:p w:rsidR="0090459C" w:rsidRPr="006872E9" w:rsidRDefault="0090459C" w:rsidP="00BF5157">
            <w:pPr>
              <w:jc w:val="center"/>
              <w:rPr>
                <w:color w:val="FFFFFF" w:themeColor="background1"/>
                <w:sz w:val="22"/>
                <w:szCs w:val="22"/>
              </w:rPr>
            </w:pPr>
            <w:r w:rsidRPr="006872E9">
              <w:rPr>
                <w:color w:val="FFFFFF" w:themeColor="background1"/>
                <w:sz w:val="22"/>
                <w:szCs w:val="22"/>
              </w:rPr>
              <w:t>Action</w:t>
            </w:r>
          </w:p>
        </w:tc>
        <w:tc>
          <w:tcPr>
            <w:tcW w:w="3815" w:type="dxa"/>
            <w:tcBorders>
              <w:top w:val="single" w:sz="8" w:space="0" w:color="FFFFFF" w:themeColor="background1"/>
              <w:left w:val="single" w:sz="4" w:space="0" w:color="auto"/>
              <w:bottom w:val="single" w:sz="8" w:space="0" w:color="FFFFFF" w:themeColor="background1"/>
              <w:right w:val="single" w:sz="4" w:space="0" w:color="auto"/>
            </w:tcBorders>
            <w:shd w:val="clear" w:color="auto" w:fill="1F497D" w:themeFill="text2"/>
            <w:noWrap/>
            <w:hideMark/>
          </w:tcPr>
          <w:p w:rsidR="0090459C" w:rsidRPr="006872E9" w:rsidRDefault="0090459C" w:rsidP="00BF5157">
            <w:pPr>
              <w:jc w:val="center"/>
              <w:rPr>
                <w:color w:val="FFFFFF" w:themeColor="background1"/>
                <w:sz w:val="22"/>
                <w:szCs w:val="22"/>
              </w:rPr>
            </w:pPr>
            <w:r w:rsidRPr="006872E9">
              <w:rPr>
                <w:color w:val="FFFFFF" w:themeColor="background1"/>
                <w:sz w:val="22"/>
                <w:szCs w:val="22"/>
              </w:rPr>
              <w:t>Data Elements</w:t>
            </w:r>
          </w:p>
        </w:tc>
        <w:tc>
          <w:tcPr>
            <w:tcW w:w="4090" w:type="dxa"/>
            <w:tcBorders>
              <w:top w:val="single" w:sz="8" w:space="0" w:color="FFFFFF" w:themeColor="background1"/>
              <w:left w:val="single" w:sz="4" w:space="0" w:color="auto"/>
              <w:bottom w:val="single" w:sz="8" w:space="0" w:color="FFFFFF" w:themeColor="background1"/>
              <w:right w:val="single" w:sz="8" w:space="0" w:color="auto"/>
            </w:tcBorders>
            <w:shd w:val="clear" w:color="auto" w:fill="1F497D" w:themeFill="text2"/>
            <w:noWrap/>
            <w:hideMark/>
          </w:tcPr>
          <w:p w:rsidR="0090459C" w:rsidRPr="006872E9" w:rsidRDefault="0090459C" w:rsidP="00BF5157">
            <w:pPr>
              <w:jc w:val="center"/>
              <w:rPr>
                <w:color w:val="FFFFFF" w:themeColor="background1"/>
                <w:sz w:val="22"/>
                <w:szCs w:val="22"/>
              </w:rPr>
            </w:pPr>
            <w:r w:rsidRPr="006872E9">
              <w:rPr>
                <w:color w:val="FFFFFF" w:themeColor="background1"/>
                <w:sz w:val="22"/>
                <w:szCs w:val="22"/>
              </w:rPr>
              <w:t>Definitions</w:t>
            </w:r>
          </w:p>
        </w:tc>
      </w:tr>
      <w:tr w:rsidR="0090459C" w:rsidRPr="006872E9" w:rsidTr="00BF5157">
        <w:trPr>
          <w:trHeight w:val="50"/>
        </w:trPr>
        <w:tc>
          <w:tcPr>
            <w:tcW w:w="1536" w:type="dxa"/>
            <w:tcBorders>
              <w:top w:val="single" w:sz="8" w:space="0" w:color="FFFFFF" w:themeColor="background1"/>
              <w:left w:val="single" w:sz="8" w:space="0" w:color="auto"/>
              <w:bottom w:val="single" w:sz="8" w:space="0" w:color="auto"/>
              <w:right w:val="single" w:sz="4" w:space="0" w:color="auto"/>
            </w:tcBorders>
            <w:shd w:val="clear" w:color="auto" w:fill="FFFFFF" w:themeFill="background1"/>
          </w:tcPr>
          <w:p w:rsidR="0090459C" w:rsidRPr="006872E9" w:rsidRDefault="0090459C" w:rsidP="00BF5157">
            <w:pPr>
              <w:jc w:val="center"/>
              <w:rPr>
                <w:color w:val="FFFFFF" w:themeColor="background1"/>
                <w:sz w:val="22"/>
                <w:szCs w:val="22"/>
              </w:rPr>
            </w:pPr>
          </w:p>
        </w:tc>
        <w:tc>
          <w:tcPr>
            <w:tcW w:w="3815" w:type="dxa"/>
            <w:tcBorders>
              <w:top w:val="single" w:sz="8" w:space="0" w:color="FFFFFF" w:themeColor="background1"/>
              <w:left w:val="single" w:sz="4" w:space="0" w:color="auto"/>
              <w:bottom w:val="single" w:sz="8" w:space="0" w:color="auto"/>
              <w:right w:val="single" w:sz="4" w:space="0" w:color="auto"/>
            </w:tcBorders>
            <w:shd w:val="clear" w:color="auto" w:fill="FFFFFF" w:themeFill="background1"/>
            <w:noWrap/>
          </w:tcPr>
          <w:p w:rsidR="0090459C" w:rsidRPr="006872E9" w:rsidRDefault="0090459C" w:rsidP="00BF5157">
            <w:pPr>
              <w:jc w:val="center"/>
              <w:rPr>
                <w:color w:val="FFFFFF" w:themeColor="background1"/>
                <w:sz w:val="22"/>
                <w:szCs w:val="22"/>
              </w:rPr>
            </w:pP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FFFFFF" w:themeFill="background1"/>
            <w:noWrap/>
          </w:tcPr>
          <w:p w:rsidR="0090459C" w:rsidRPr="006872E9" w:rsidRDefault="0090459C" w:rsidP="00BF5157">
            <w:pPr>
              <w:jc w:val="center"/>
              <w:rPr>
                <w:color w:val="FFFFFF" w:themeColor="background1"/>
                <w:sz w:val="22"/>
                <w:szCs w:val="22"/>
              </w:rPr>
            </w:pPr>
          </w:p>
        </w:tc>
      </w:tr>
    </w:tbl>
    <w:p w:rsidR="00162671" w:rsidRPr="006872E9" w:rsidRDefault="00162671" w:rsidP="00162671">
      <w:pPr>
        <w:pStyle w:val="Default"/>
        <w:rPr>
          <w:rFonts w:ascii="Times New Roman" w:hAnsi="Times New Roman" w:cs="Times New Roman"/>
          <w:sz w:val="22"/>
          <w:szCs w:val="22"/>
        </w:rPr>
      </w:pPr>
    </w:p>
    <w:p w:rsidR="00586442" w:rsidRPr="006872E9" w:rsidRDefault="0021799C" w:rsidP="0021799C">
      <w:pPr>
        <w:pStyle w:val="Heading3"/>
        <w:rPr>
          <w:rFonts w:ascii="Times New Roman" w:hAnsi="Times New Roman"/>
        </w:rPr>
      </w:pPr>
      <w:bookmarkStart w:id="13" w:name="_Toc387334126"/>
      <w:r w:rsidRPr="006872E9">
        <w:rPr>
          <w:rFonts w:ascii="Times New Roman" w:hAnsi="Times New Roman"/>
        </w:rPr>
        <w:t>Vulnerability Knowledge</w:t>
      </w:r>
      <w:bookmarkEnd w:id="13"/>
    </w:p>
    <w:tbl>
      <w:tblPr>
        <w:tblW w:w="9441" w:type="dxa"/>
        <w:tblInd w:w="93" w:type="dxa"/>
        <w:tblLook w:val="04A0" w:firstRow="1" w:lastRow="0" w:firstColumn="1" w:lastColumn="0" w:noHBand="0" w:noVBand="1"/>
      </w:tblPr>
      <w:tblGrid>
        <w:gridCol w:w="1536"/>
        <w:gridCol w:w="3815"/>
        <w:gridCol w:w="4090"/>
      </w:tblGrid>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t>Use Case Description</w:t>
            </w:r>
          </w:p>
        </w:tc>
      </w:tr>
      <w:tr w:rsidR="00586442" w:rsidRPr="006872E9" w:rsidTr="00BF5157">
        <w:trPr>
          <w:trHeight w:val="88"/>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Title</w:t>
            </w:r>
          </w:p>
        </w:tc>
        <w:tc>
          <w:tcPr>
            <w:tcW w:w="7905" w:type="dxa"/>
            <w:gridSpan w:val="2"/>
            <w:tcBorders>
              <w:top w:val="single" w:sz="4" w:space="0" w:color="auto"/>
              <w:left w:val="nil"/>
              <w:bottom w:val="single" w:sz="4" w:space="0" w:color="auto"/>
              <w:right w:val="single" w:sz="8" w:space="0" w:color="000000"/>
            </w:tcBorders>
          </w:tcPr>
          <w:p w:rsidR="00586442" w:rsidRPr="006872E9" w:rsidRDefault="00B7414B" w:rsidP="00BF5157">
            <w:pPr>
              <w:rPr>
                <w:sz w:val="22"/>
                <w:szCs w:val="22"/>
              </w:rPr>
            </w:pPr>
            <w:r w:rsidRPr="006872E9">
              <w:rPr>
                <w:sz w:val="22"/>
                <w:szCs w:val="22"/>
              </w:rPr>
              <w:t>Vulnerability Knowledge</w:t>
            </w:r>
          </w:p>
        </w:tc>
      </w:tr>
      <w:tr w:rsidR="00586442" w:rsidRPr="006872E9" w:rsidTr="00BF5157">
        <w:trPr>
          <w:trHeight w:val="50"/>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Organization</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pPr>
              <w:rPr>
                <w:sz w:val="22"/>
                <w:szCs w:val="22"/>
              </w:rPr>
            </w:pPr>
            <w:r w:rsidRPr="006872E9">
              <w:rPr>
                <w:sz w:val="22"/>
                <w:szCs w:val="22"/>
              </w:rPr>
              <w:t>ESSA</w:t>
            </w:r>
          </w:p>
        </w:tc>
      </w:tr>
      <w:tr w:rsidR="00586442" w:rsidRPr="006872E9" w:rsidTr="00BF5157">
        <w:trPr>
          <w:trHeight w:val="50"/>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Security Classification</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pPr>
              <w:rPr>
                <w:sz w:val="22"/>
                <w:szCs w:val="22"/>
              </w:rPr>
            </w:pPr>
            <w:r w:rsidRPr="006872E9">
              <w:rPr>
                <w:sz w:val="22"/>
                <w:szCs w:val="22"/>
              </w:rPr>
              <w:t>Unclassified</w:t>
            </w:r>
          </w:p>
        </w:tc>
      </w:tr>
      <w:tr w:rsidR="00586442" w:rsidRPr="006872E9" w:rsidTr="00A558CA">
        <w:trPr>
          <w:trHeight w:val="1915"/>
        </w:trPr>
        <w:tc>
          <w:tcPr>
            <w:tcW w:w="1536" w:type="dxa"/>
            <w:tcBorders>
              <w:top w:val="single" w:sz="8"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Use Case Description</w:t>
            </w:r>
          </w:p>
        </w:tc>
        <w:tc>
          <w:tcPr>
            <w:tcW w:w="7905" w:type="dxa"/>
            <w:gridSpan w:val="2"/>
            <w:tcBorders>
              <w:top w:val="single" w:sz="4" w:space="0" w:color="auto"/>
              <w:left w:val="nil"/>
              <w:bottom w:val="single" w:sz="4" w:space="0" w:color="auto"/>
              <w:right w:val="single" w:sz="8" w:space="0" w:color="000000"/>
            </w:tcBorders>
          </w:tcPr>
          <w:p w:rsidR="00B7414B" w:rsidRPr="006872E9" w:rsidRDefault="00B7414B" w:rsidP="00B7414B">
            <w:pPr>
              <w:rPr>
                <w:sz w:val="22"/>
                <w:szCs w:val="22"/>
              </w:rPr>
            </w:pPr>
            <w:r w:rsidRPr="006872E9">
              <w:rPr>
                <w:sz w:val="22"/>
                <w:szCs w:val="22"/>
              </w:rPr>
              <w:t xml:space="preserve">Vulnerability Knowledge consists of the discovered vulnerabilities in software, hardware, and infrastructure components. This allows for the assessment of the exposure level of specific networks or organizations relative to a specific vulnerability. </w:t>
            </w:r>
          </w:p>
          <w:p w:rsidR="00B7414B" w:rsidRPr="006872E9" w:rsidRDefault="00B7414B" w:rsidP="00A558CA">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Vulnerabilities: Technical design or implementation flaws in IT products or systems that permit exploitation or attack by an unauthorized party </w:t>
            </w:r>
          </w:p>
          <w:p w:rsidR="00B7414B" w:rsidRPr="006872E9" w:rsidRDefault="00B7414B" w:rsidP="00A558CA">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Exploits: Known intrusion and exploitation techniques or patterns (may or may not be directly correlated to vulnerabilities) that can be mitigated </w:t>
            </w:r>
          </w:p>
          <w:p w:rsidR="00586442" w:rsidRPr="006872E9" w:rsidRDefault="00B7414B" w:rsidP="00A558CA">
            <w:pPr>
              <w:pStyle w:val="ListParagraph"/>
              <w:numPr>
                <w:ilvl w:val="2"/>
                <w:numId w:val="32"/>
              </w:numPr>
              <w:spacing w:after="120" w:line="240" w:lineRule="auto"/>
              <w:ind w:left="360"/>
              <w:rPr>
                <w:rFonts w:ascii="Times New Roman" w:hAnsi="Times New Roman"/>
              </w:rPr>
            </w:pPr>
            <w:r w:rsidRPr="006872E9">
              <w:rPr>
                <w:rFonts w:ascii="Times New Roman" w:hAnsi="Times New Roman"/>
              </w:rPr>
              <w:t>Potential Victim Information: Information about entities that are of high risk to a vulnerability or exploit</w:t>
            </w:r>
          </w:p>
        </w:tc>
      </w:tr>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t>Key Stakeholders</w:t>
            </w:r>
          </w:p>
        </w:tc>
      </w:tr>
      <w:tr w:rsidR="00586442" w:rsidRPr="006872E9" w:rsidTr="00BF5157">
        <w:trPr>
          <w:trHeight w:val="350"/>
        </w:trPr>
        <w:tc>
          <w:tcPr>
            <w:tcW w:w="1536" w:type="dxa"/>
            <w:tcBorders>
              <w:top w:val="single" w:sz="4"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586442" w:rsidRPr="006872E9" w:rsidRDefault="00586442" w:rsidP="00BF5157">
            <w:pPr>
              <w:rPr>
                <w:sz w:val="22"/>
                <w:szCs w:val="22"/>
              </w:rPr>
            </w:pPr>
          </w:p>
        </w:tc>
      </w:tr>
      <w:tr w:rsidR="00586442" w:rsidRPr="006872E9" w:rsidTr="00BF5157">
        <w:trPr>
          <w:trHeight w:val="350"/>
        </w:trPr>
        <w:tc>
          <w:tcPr>
            <w:tcW w:w="1536" w:type="dxa"/>
            <w:tcBorders>
              <w:top w:val="single" w:sz="4"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586442" w:rsidRPr="006872E9" w:rsidRDefault="00586442" w:rsidP="00BF5157">
            <w:pPr>
              <w:rPr>
                <w:sz w:val="22"/>
                <w:szCs w:val="22"/>
              </w:rPr>
            </w:pPr>
          </w:p>
        </w:tc>
      </w:tr>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t>Use Case Details</w:t>
            </w:r>
          </w:p>
        </w:tc>
      </w:tr>
      <w:tr w:rsidR="00586442" w:rsidRPr="006872E9" w:rsidTr="00BF5157">
        <w:trPr>
          <w:trHeight w:val="60"/>
        </w:trPr>
        <w:tc>
          <w:tcPr>
            <w:tcW w:w="1536" w:type="dxa"/>
            <w:tcBorders>
              <w:top w:val="single" w:sz="4"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586442" w:rsidRPr="006872E9" w:rsidRDefault="00586442" w:rsidP="00BF5157"/>
        </w:tc>
      </w:tr>
      <w:tr w:rsidR="00586442" w:rsidRPr="006872E9" w:rsidTr="00BF5157">
        <w:trPr>
          <w:trHeight w:val="60"/>
        </w:trPr>
        <w:tc>
          <w:tcPr>
            <w:tcW w:w="1536" w:type="dxa"/>
            <w:tcBorders>
              <w:top w:val="single" w:sz="4" w:space="0" w:color="auto"/>
              <w:left w:val="single" w:sz="8" w:space="0" w:color="auto"/>
              <w:bottom w:val="single" w:sz="8" w:space="0" w:color="auto"/>
              <w:right w:val="single" w:sz="8" w:space="0" w:color="auto"/>
            </w:tcBorders>
            <w:hideMark/>
          </w:tcPr>
          <w:p w:rsidR="00586442" w:rsidRPr="006872E9" w:rsidRDefault="00586442" w:rsidP="00BF5157">
            <w:pPr>
              <w:rPr>
                <w:sz w:val="22"/>
                <w:szCs w:val="22"/>
              </w:rPr>
            </w:pPr>
            <w:r w:rsidRPr="006872E9">
              <w:rPr>
                <w:sz w:val="22"/>
                <w:szCs w:val="22"/>
              </w:rPr>
              <w:t>Exchange Scenario</w:t>
            </w:r>
          </w:p>
        </w:tc>
        <w:tc>
          <w:tcPr>
            <w:tcW w:w="7905" w:type="dxa"/>
            <w:gridSpan w:val="2"/>
            <w:tcBorders>
              <w:top w:val="single" w:sz="4" w:space="0" w:color="auto"/>
              <w:left w:val="nil"/>
              <w:bottom w:val="single" w:sz="8" w:space="0" w:color="000000"/>
              <w:right w:val="single" w:sz="8" w:space="0" w:color="000000"/>
            </w:tcBorders>
          </w:tcPr>
          <w:p w:rsidR="00586442" w:rsidRPr="006872E9" w:rsidRDefault="00586442" w:rsidP="00BF5157"/>
        </w:tc>
      </w:tr>
      <w:tr w:rsidR="00586442" w:rsidRPr="006872E9" w:rsidTr="00BF5157">
        <w:trPr>
          <w:trHeight w:val="115"/>
        </w:trPr>
        <w:tc>
          <w:tcPr>
            <w:tcW w:w="1536" w:type="dxa"/>
            <w:tcBorders>
              <w:top w:val="single" w:sz="4"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Business Rules</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tc>
      </w:tr>
      <w:tr w:rsidR="0090459C" w:rsidRPr="006872E9" w:rsidTr="00BF5157">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90459C" w:rsidRPr="006872E9" w:rsidRDefault="0090459C" w:rsidP="00BF5157">
            <w:pPr>
              <w:jc w:val="center"/>
              <w:rPr>
                <w:color w:val="FFFFFF" w:themeColor="background1"/>
                <w:sz w:val="22"/>
                <w:szCs w:val="22"/>
              </w:rPr>
            </w:pPr>
            <w:r w:rsidRPr="006872E9">
              <w:rPr>
                <w:color w:val="FFFFFF" w:themeColor="background1"/>
                <w:sz w:val="22"/>
                <w:szCs w:val="22"/>
              </w:rPr>
              <w:t>Data Elements</w:t>
            </w:r>
          </w:p>
        </w:tc>
      </w:tr>
      <w:tr w:rsidR="0090459C" w:rsidRPr="006872E9" w:rsidTr="00BF5157">
        <w:trPr>
          <w:trHeight w:val="50"/>
        </w:trPr>
        <w:tc>
          <w:tcPr>
            <w:tcW w:w="1536" w:type="dxa"/>
            <w:tcBorders>
              <w:top w:val="single" w:sz="8" w:space="0" w:color="FFFFFF" w:themeColor="background1"/>
              <w:left w:val="single" w:sz="8" w:space="0" w:color="auto"/>
              <w:bottom w:val="single" w:sz="8" w:space="0" w:color="FFFFFF" w:themeColor="background1"/>
              <w:right w:val="single" w:sz="4" w:space="0" w:color="auto"/>
            </w:tcBorders>
            <w:shd w:val="clear" w:color="auto" w:fill="1F497D" w:themeFill="text2"/>
            <w:hideMark/>
          </w:tcPr>
          <w:p w:rsidR="0090459C" w:rsidRPr="006872E9" w:rsidRDefault="0090459C" w:rsidP="00BF5157">
            <w:pPr>
              <w:jc w:val="center"/>
              <w:rPr>
                <w:color w:val="FFFFFF" w:themeColor="background1"/>
                <w:sz w:val="22"/>
                <w:szCs w:val="22"/>
              </w:rPr>
            </w:pPr>
            <w:r w:rsidRPr="006872E9">
              <w:rPr>
                <w:color w:val="FFFFFF" w:themeColor="background1"/>
                <w:sz w:val="22"/>
                <w:szCs w:val="22"/>
              </w:rPr>
              <w:lastRenderedPageBreak/>
              <w:t>Action</w:t>
            </w:r>
          </w:p>
        </w:tc>
        <w:tc>
          <w:tcPr>
            <w:tcW w:w="3815" w:type="dxa"/>
            <w:tcBorders>
              <w:top w:val="single" w:sz="8" w:space="0" w:color="FFFFFF" w:themeColor="background1"/>
              <w:left w:val="single" w:sz="4" w:space="0" w:color="auto"/>
              <w:bottom w:val="single" w:sz="8" w:space="0" w:color="FFFFFF" w:themeColor="background1"/>
              <w:right w:val="single" w:sz="4" w:space="0" w:color="auto"/>
            </w:tcBorders>
            <w:shd w:val="clear" w:color="auto" w:fill="1F497D" w:themeFill="text2"/>
            <w:noWrap/>
            <w:hideMark/>
          </w:tcPr>
          <w:p w:rsidR="0090459C" w:rsidRPr="006872E9" w:rsidRDefault="0090459C" w:rsidP="00BF5157">
            <w:pPr>
              <w:jc w:val="center"/>
              <w:rPr>
                <w:color w:val="FFFFFF" w:themeColor="background1"/>
                <w:sz w:val="22"/>
                <w:szCs w:val="22"/>
              </w:rPr>
            </w:pPr>
            <w:r w:rsidRPr="006872E9">
              <w:rPr>
                <w:color w:val="FFFFFF" w:themeColor="background1"/>
                <w:sz w:val="22"/>
                <w:szCs w:val="22"/>
              </w:rPr>
              <w:t>Data Elements</w:t>
            </w:r>
          </w:p>
        </w:tc>
        <w:tc>
          <w:tcPr>
            <w:tcW w:w="4090" w:type="dxa"/>
            <w:tcBorders>
              <w:top w:val="single" w:sz="8" w:space="0" w:color="FFFFFF" w:themeColor="background1"/>
              <w:left w:val="single" w:sz="4" w:space="0" w:color="auto"/>
              <w:bottom w:val="single" w:sz="8" w:space="0" w:color="FFFFFF" w:themeColor="background1"/>
              <w:right w:val="single" w:sz="8" w:space="0" w:color="auto"/>
            </w:tcBorders>
            <w:shd w:val="clear" w:color="auto" w:fill="1F497D" w:themeFill="text2"/>
            <w:noWrap/>
            <w:hideMark/>
          </w:tcPr>
          <w:p w:rsidR="0090459C" w:rsidRPr="006872E9" w:rsidRDefault="0090459C" w:rsidP="00BF5157">
            <w:pPr>
              <w:jc w:val="center"/>
              <w:rPr>
                <w:color w:val="FFFFFF" w:themeColor="background1"/>
                <w:sz w:val="22"/>
                <w:szCs w:val="22"/>
              </w:rPr>
            </w:pPr>
            <w:r w:rsidRPr="006872E9">
              <w:rPr>
                <w:color w:val="FFFFFF" w:themeColor="background1"/>
                <w:sz w:val="22"/>
                <w:szCs w:val="22"/>
              </w:rPr>
              <w:t>Definitions</w:t>
            </w:r>
          </w:p>
        </w:tc>
      </w:tr>
      <w:tr w:rsidR="0090459C" w:rsidRPr="006872E9" w:rsidTr="00BF5157">
        <w:trPr>
          <w:trHeight w:val="50"/>
        </w:trPr>
        <w:tc>
          <w:tcPr>
            <w:tcW w:w="1536" w:type="dxa"/>
            <w:tcBorders>
              <w:top w:val="single" w:sz="8" w:space="0" w:color="FFFFFF" w:themeColor="background1"/>
              <w:left w:val="single" w:sz="8" w:space="0" w:color="auto"/>
              <w:bottom w:val="single" w:sz="8" w:space="0" w:color="auto"/>
              <w:right w:val="single" w:sz="4" w:space="0" w:color="auto"/>
            </w:tcBorders>
            <w:shd w:val="clear" w:color="auto" w:fill="FFFFFF" w:themeFill="background1"/>
          </w:tcPr>
          <w:p w:rsidR="0090459C" w:rsidRPr="006872E9" w:rsidRDefault="0090459C" w:rsidP="00BF5157">
            <w:pPr>
              <w:jc w:val="center"/>
              <w:rPr>
                <w:color w:val="FFFFFF" w:themeColor="background1"/>
                <w:sz w:val="22"/>
                <w:szCs w:val="22"/>
              </w:rPr>
            </w:pPr>
          </w:p>
        </w:tc>
        <w:tc>
          <w:tcPr>
            <w:tcW w:w="3815" w:type="dxa"/>
            <w:tcBorders>
              <w:top w:val="single" w:sz="8" w:space="0" w:color="FFFFFF" w:themeColor="background1"/>
              <w:left w:val="single" w:sz="4" w:space="0" w:color="auto"/>
              <w:bottom w:val="single" w:sz="8" w:space="0" w:color="auto"/>
              <w:right w:val="single" w:sz="4" w:space="0" w:color="auto"/>
            </w:tcBorders>
            <w:shd w:val="clear" w:color="auto" w:fill="FFFFFF" w:themeFill="background1"/>
            <w:noWrap/>
          </w:tcPr>
          <w:p w:rsidR="0090459C" w:rsidRPr="006872E9" w:rsidRDefault="0090459C" w:rsidP="00BF5157">
            <w:pPr>
              <w:jc w:val="center"/>
              <w:rPr>
                <w:color w:val="FFFFFF" w:themeColor="background1"/>
                <w:sz w:val="22"/>
                <w:szCs w:val="22"/>
              </w:rPr>
            </w:pP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FFFFFF" w:themeFill="background1"/>
            <w:noWrap/>
          </w:tcPr>
          <w:p w:rsidR="0090459C" w:rsidRPr="006872E9" w:rsidRDefault="0090459C" w:rsidP="00BF5157">
            <w:pPr>
              <w:jc w:val="center"/>
              <w:rPr>
                <w:color w:val="FFFFFF" w:themeColor="background1"/>
                <w:sz w:val="22"/>
                <w:szCs w:val="22"/>
              </w:rPr>
            </w:pPr>
          </w:p>
        </w:tc>
      </w:tr>
    </w:tbl>
    <w:p w:rsidR="00371D69" w:rsidRPr="006872E9" w:rsidRDefault="00371D69" w:rsidP="00371D69">
      <w:pPr>
        <w:pStyle w:val="Default"/>
        <w:rPr>
          <w:rFonts w:ascii="Times New Roman" w:hAnsi="Times New Roman" w:cs="Times New Roman"/>
          <w:sz w:val="22"/>
          <w:szCs w:val="22"/>
        </w:rPr>
      </w:pPr>
    </w:p>
    <w:p w:rsidR="00586442" w:rsidRPr="006872E9" w:rsidRDefault="00984808" w:rsidP="00586442">
      <w:pPr>
        <w:pStyle w:val="Heading3"/>
        <w:rPr>
          <w:rFonts w:ascii="Times New Roman" w:hAnsi="Times New Roman"/>
        </w:rPr>
      </w:pPr>
      <w:bookmarkStart w:id="14" w:name="_Toc387334127"/>
      <w:r w:rsidRPr="006872E9">
        <w:rPr>
          <w:rFonts w:ascii="Times New Roman" w:hAnsi="Times New Roman"/>
          <w:color w:val="000000"/>
          <w:sz w:val="22"/>
          <w:szCs w:val="22"/>
        </w:rPr>
        <w:t>Mitigation Strategies</w:t>
      </w:r>
      <w:bookmarkEnd w:id="14"/>
    </w:p>
    <w:tbl>
      <w:tblPr>
        <w:tblW w:w="9441" w:type="dxa"/>
        <w:tblInd w:w="93" w:type="dxa"/>
        <w:tblLook w:val="04A0" w:firstRow="1" w:lastRow="0" w:firstColumn="1" w:lastColumn="0" w:noHBand="0" w:noVBand="1"/>
      </w:tblPr>
      <w:tblGrid>
        <w:gridCol w:w="1536"/>
        <w:gridCol w:w="3815"/>
        <w:gridCol w:w="4090"/>
      </w:tblGrid>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t>Use Case Description</w:t>
            </w:r>
          </w:p>
        </w:tc>
      </w:tr>
      <w:tr w:rsidR="00586442" w:rsidRPr="006872E9" w:rsidTr="00BF5157">
        <w:trPr>
          <w:trHeight w:val="88"/>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Title</w:t>
            </w:r>
          </w:p>
        </w:tc>
        <w:tc>
          <w:tcPr>
            <w:tcW w:w="7905" w:type="dxa"/>
            <w:gridSpan w:val="2"/>
            <w:tcBorders>
              <w:top w:val="single" w:sz="4" w:space="0" w:color="auto"/>
              <w:left w:val="nil"/>
              <w:bottom w:val="single" w:sz="4" w:space="0" w:color="auto"/>
              <w:right w:val="single" w:sz="8" w:space="0" w:color="000000"/>
            </w:tcBorders>
          </w:tcPr>
          <w:p w:rsidR="00586442" w:rsidRPr="006872E9" w:rsidRDefault="00984808" w:rsidP="00BF5157">
            <w:pPr>
              <w:rPr>
                <w:sz w:val="22"/>
                <w:szCs w:val="22"/>
              </w:rPr>
            </w:pPr>
            <w:r w:rsidRPr="006872E9">
              <w:rPr>
                <w:color w:val="000000"/>
                <w:sz w:val="22"/>
                <w:szCs w:val="22"/>
              </w:rPr>
              <w:t>Mitigation Strategies</w:t>
            </w:r>
          </w:p>
        </w:tc>
      </w:tr>
      <w:tr w:rsidR="00586442" w:rsidRPr="006872E9" w:rsidTr="00BF5157">
        <w:trPr>
          <w:trHeight w:val="50"/>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Organization</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pPr>
              <w:rPr>
                <w:sz w:val="22"/>
                <w:szCs w:val="22"/>
              </w:rPr>
            </w:pPr>
            <w:r w:rsidRPr="006872E9">
              <w:rPr>
                <w:sz w:val="22"/>
                <w:szCs w:val="22"/>
              </w:rPr>
              <w:t>ESSA</w:t>
            </w:r>
          </w:p>
        </w:tc>
      </w:tr>
      <w:tr w:rsidR="00586442" w:rsidRPr="006872E9" w:rsidTr="00BF5157">
        <w:trPr>
          <w:trHeight w:val="50"/>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Security Classification</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pPr>
              <w:rPr>
                <w:sz w:val="22"/>
                <w:szCs w:val="22"/>
              </w:rPr>
            </w:pPr>
            <w:r w:rsidRPr="006872E9">
              <w:rPr>
                <w:sz w:val="22"/>
                <w:szCs w:val="22"/>
              </w:rPr>
              <w:t>Unclassified</w:t>
            </w:r>
          </w:p>
        </w:tc>
      </w:tr>
      <w:tr w:rsidR="00586442" w:rsidRPr="006872E9" w:rsidTr="00984808">
        <w:trPr>
          <w:trHeight w:val="1906"/>
        </w:trPr>
        <w:tc>
          <w:tcPr>
            <w:tcW w:w="1536" w:type="dxa"/>
            <w:tcBorders>
              <w:top w:val="single" w:sz="8"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Use Case Description</w:t>
            </w:r>
          </w:p>
        </w:tc>
        <w:tc>
          <w:tcPr>
            <w:tcW w:w="7905" w:type="dxa"/>
            <w:gridSpan w:val="2"/>
            <w:tcBorders>
              <w:top w:val="single" w:sz="4" w:space="0" w:color="auto"/>
              <w:left w:val="nil"/>
              <w:bottom w:val="single" w:sz="4" w:space="0" w:color="auto"/>
              <w:right w:val="single" w:sz="8" w:space="0" w:color="000000"/>
            </w:tcBorders>
          </w:tcPr>
          <w:p w:rsidR="00BF5157" w:rsidRPr="006872E9" w:rsidRDefault="00BF5157" w:rsidP="00BF5157">
            <w:pPr>
              <w:autoSpaceDE w:val="0"/>
              <w:autoSpaceDN w:val="0"/>
              <w:adjustRightInd w:val="0"/>
              <w:rPr>
                <w:color w:val="000000"/>
                <w:sz w:val="22"/>
                <w:szCs w:val="22"/>
              </w:rPr>
            </w:pPr>
            <w:r w:rsidRPr="006872E9">
              <w:rPr>
                <w:color w:val="000000"/>
                <w:sz w:val="22"/>
                <w:szCs w:val="22"/>
              </w:rPr>
              <w:t xml:space="preserve">Mitigation Strategies consist of the sets of actions that can be executed to reduce the impact or possibility of an intrusion or to a vulnerability exposure. </w:t>
            </w:r>
          </w:p>
          <w:p w:rsidR="00BF5157" w:rsidRPr="006872E9" w:rsidRDefault="00BF5157" w:rsidP="00984808">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Coordinated Action Plans: Integrated action plans developed across multiple domains, including equities, dependencies, and sequencing </w:t>
            </w:r>
          </w:p>
          <w:p w:rsidR="00BF5157" w:rsidRPr="006872E9" w:rsidRDefault="00BF5157" w:rsidP="00984808">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Courses of Action: Preplanned and approved integrated action plans that can be configured on defensive systems for machine-speed execution </w:t>
            </w:r>
          </w:p>
          <w:p w:rsidR="00586442" w:rsidRPr="006872E9" w:rsidRDefault="00BF5157" w:rsidP="00984808">
            <w:pPr>
              <w:pStyle w:val="ListParagraph"/>
              <w:numPr>
                <w:ilvl w:val="2"/>
                <w:numId w:val="32"/>
              </w:numPr>
              <w:spacing w:after="120" w:line="240" w:lineRule="auto"/>
              <w:ind w:left="360"/>
              <w:rPr>
                <w:rFonts w:ascii="Times New Roman" w:hAnsi="Times New Roman"/>
              </w:rPr>
            </w:pPr>
            <w:r w:rsidRPr="006872E9">
              <w:rPr>
                <w:rFonts w:ascii="Times New Roman" w:hAnsi="Times New Roman"/>
              </w:rPr>
              <w:t xml:space="preserve">Understanding of Achievable Mitigation Effects: Operational characterization of available capabilities </w:t>
            </w:r>
          </w:p>
        </w:tc>
      </w:tr>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t>Key Stakeholders</w:t>
            </w:r>
          </w:p>
        </w:tc>
      </w:tr>
      <w:tr w:rsidR="00586442" w:rsidRPr="006872E9" w:rsidTr="00BF5157">
        <w:trPr>
          <w:trHeight w:val="350"/>
        </w:trPr>
        <w:tc>
          <w:tcPr>
            <w:tcW w:w="1536" w:type="dxa"/>
            <w:tcBorders>
              <w:top w:val="single" w:sz="4"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586442" w:rsidRPr="006872E9" w:rsidRDefault="00586442" w:rsidP="00BF5157">
            <w:pPr>
              <w:rPr>
                <w:sz w:val="22"/>
                <w:szCs w:val="22"/>
              </w:rPr>
            </w:pPr>
          </w:p>
        </w:tc>
      </w:tr>
      <w:tr w:rsidR="00586442" w:rsidRPr="006872E9" w:rsidTr="00BF5157">
        <w:trPr>
          <w:trHeight w:val="350"/>
        </w:trPr>
        <w:tc>
          <w:tcPr>
            <w:tcW w:w="1536" w:type="dxa"/>
            <w:tcBorders>
              <w:top w:val="single" w:sz="4"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586442" w:rsidRPr="006872E9" w:rsidRDefault="00586442" w:rsidP="00BF5157">
            <w:pPr>
              <w:rPr>
                <w:sz w:val="22"/>
                <w:szCs w:val="22"/>
              </w:rPr>
            </w:pPr>
          </w:p>
        </w:tc>
      </w:tr>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t>Use Case Details</w:t>
            </w:r>
          </w:p>
        </w:tc>
      </w:tr>
      <w:tr w:rsidR="00586442" w:rsidRPr="006872E9" w:rsidTr="00BF5157">
        <w:trPr>
          <w:trHeight w:val="60"/>
        </w:trPr>
        <w:tc>
          <w:tcPr>
            <w:tcW w:w="1536" w:type="dxa"/>
            <w:tcBorders>
              <w:top w:val="single" w:sz="4"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586442" w:rsidRPr="006872E9" w:rsidRDefault="00586442" w:rsidP="00BF5157"/>
        </w:tc>
      </w:tr>
      <w:tr w:rsidR="00586442" w:rsidRPr="006872E9" w:rsidTr="00BF5157">
        <w:trPr>
          <w:trHeight w:val="60"/>
        </w:trPr>
        <w:tc>
          <w:tcPr>
            <w:tcW w:w="1536" w:type="dxa"/>
            <w:tcBorders>
              <w:top w:val="single" w:sz="4" w:space="0" w:color="auto"/>
              <w:left w:val="single" w:sz="8" w:space="0" w:color="auto"/>
              <w:bottom w:val="single" w:sz="8" w:space="0" w:color="auto"/>
              <w:right w:val="single" w:sz="8" w:space="0" w:color="auto"/>
            </w:tcBorders>
            <w:hideMark/>
          </w:tcPr>
          <w:p w:rsidR="00586442" w:rsidRPr="006872E9" w:rsidRDefault="00586442" w:rsidP="00BF5157">
            <w:pPr>
              <w:rPr>
                <w:sz w:val="22"/>
                <w:szCs w:val="22"/>
              </w:rPr>
            </w:pPr>
            <w:r w:rsidRPr="006872E9">
              <w:rPr>
                <w:sz w:val="22"/>
                <w:szCs w:val="22"/>
              </w:rPr>
              <w:t>Exchange Scenario</w:t>
            </w:r>
          </w:p>
        </w:tc>
        <w:tc>
          <w:tcPr>
            <w:tcW w:w="7905" w:type="dxa"/>
            <w:gridSpan w:val="2"/>
            <w:tcBorders>
              <w:top w:val="single" w:sz="4" w:space="0" w:color="auto"/>
              <w:left w:val="nil"/>
              <w:bottom w:val="single" w:sz="8" w:space="0" w:color="000000"/>
              <w:right w:val="single" w:sz="8" w:space="0" w:color="000000"/>
            </w:tcBorders>
          </w:tcPr>
          <w:p w:rsidR="00586442" w:rsidRPr="006872E9" w:rsidRDefault="00586442" w:rsidP="00BF5157"/>
        </w:tc>
      </w:tr>
      <w:tr w:rsidR="00586442" w:rsidRPr="006872E9" w:rsidTr="00BF5157">
        <w:trPr>
          <w:trHeight w:val="115"/>
        </w:trPr>
        <w:tc>
          <w:tcPr>
            <w:tcW w:w="1536" w:type="dxa"/>
            <w:tcBorders>
              <w:top w:val="single" w:sz="4"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Business Rules</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tc>
      </w:tr>
      <w:tr w:rsidR="00B526FC" w:rsidRPr="006872E9" w:rsidTr="00BF5157">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B526FC" w:rsidRPr="006872E9" w:rsidRDefault="00B526FC" w:rsidP="00BF5157">
            <w:pPr>
              <w:jc w:val="center"/>
              <w:rPr>
                <w:color w:val="FFFFFF" w:themeColor="background1"/>
                <w:sz w:val="22"/>
                <w:szCs w:val="22"/>
              </w:rPr>
            </w:pPr>
            <w:r w:rsidRPr="006872E9">
              <w:rPr>
                <w:color w:val="FFFFFF" w:themeColor="background1"/>
                <w:sz w:val="22"/>
                <w:szCs w:val="22"/>
              </w:rPr>
              <w:t>Data Elements</w:t>
            </w:r>
          </w:p>
        </w:tc>
      </w:tr>
      <w:tr w:rsidR="00B526FC" w:rsidRPr="006872E9" w:rsidTr="00BF5157">
        <w:trPr>
          <w:trHeight w:val="50"/>
        </w:trPr>
        <w:tc>
          <w:tcPr>
            <w:tcW w:w="1536" w:type="dxa"/>
            <w:tcBorders>
              <w:top w:val="single" w:sz="8" w:space="0" w:color="FFFFFF" w:themeColor="background1"/>
              <w:left w:val="single" w:sz="8" w:space="0" w:color="auto"/>
              <w:bottom w:val="single" w:sz="8" w:space="0" w:color="FFFFFF" w:themeColor="background1"/>
              <w:right w:val="single" w:sz="4" w:space="0" w:color="auto"/>
            </w:tcBorders>
            <w:shd w:val="clear" w:color="auto" w:fill="1F497D" w:themeFill="text2"/>
            <w:hideMark/>
          </w:tcPr>
          <w:p w:rsidR="00B526FC" w:rsidRPr="006872E9" w:rsidRDefault="00B526FC" w:rsidP="00BF5157">
            <w:pPr>
              <w:jc w:val="center"/>
              <w:rPr>
                <w:color w:val="FFFFFF" w:themeColor="background1"/>
                <w:sz w:val="22"/>
                <w:szCs w:val="22"/>
              </w:rPr>
            </w:pPr>
            <w:r w:rsidRPr="006872E9">
              <w:rPr>
                <w:color w:val="FFFFFF" w:themeColor="background1"/>
                <w:sz w:val="22"/>
                <w:szCs w:val="22"/>
              </w:rPr>
              <w:t>Action</w:t>
            </w:r>
          </w:p>
        </w:tc>
        <w:tc>
          <w:tcPr>
            <w:tcW w:w="3815" w:type="dxa"/>
            <w:tcBorders>
              <w:top w:val="single" w:sz="8" w:space="0" w:color="FFFFFF" w:themeColor="background1"/>
              <w:left w:val="single" w:sz="4" w:space="0" w:color="auto"/>
              <w:bottom w:val="single" w:sz="8" w:space="0" w:color="FFFFFF" w:themeColor="background1"/>
              <w:right w:val="single" w:sz="4" w:space="0" w:color="auto"/>
            </w:tcBorders>
            <w:shd w:val="clear" w:color="auto" w:fill="1F497D" w:themeFill="text2"/>
            <w:noWrap/>
            <w:hideMark/>
          </w:tcPr>
          <w:p w:rsidR="00B526FC" w:rsidRPr="006872E9" w:rsidRDefault="00B526FC" w:rsidP="00BF5157">
            <w:pPr>
              <w:jc w:val="center"/>
              <w:rPr>
                <w:color w:val="FFFFFF" w:themeColor="background1"/>
                <w:sz w:val="22"/>
                <w:szCs w:val="22"/>
              </w:rPr>
            </w:pPr>
            <w:r w:rsidRPr="006872E9">
              <w:rPr>
                <w:color w:val="FFFFFF" w:themeColor="background1"/>
                <w:sz w:val="22"/>
                <w:szCs w:val="22"/>
              </w:rPr>
              <w:t>Data Elements</w:t>
            </w:r>
          </w:p>
        </w:tc>
        <w:tc>
          <w:tcPr>
            <w:tcW w:w="4090" w:type="dxa"/>
            <w:tcBorders>
              <w:top w:val="single" w:sz="8" w:space="0" w:color="FFFFFF" w:themeColor="background1"/>
              <w:left w:val="single" w:sz="4" w:space="0" w:color="auto"/>
              <w:bottom w:val="single" w:sz="8" w:space="0" w:color="FFFFFF" w:themeColor="background1"/>
              <w:right w:val="single" w:sz="8" w:space="0" w:color="auto"/>
            </w:tcBorders>
            <w:shd w:val="clear" w:color="auto" w:fill="1F497D" w:themeFill="text2"/>
            <w:noWrap/>
            <w:hideMark/>
          </w:tcPr>
          <w:p w:rsidR="00B526FC" w:rsidRPr="006872E9" w:rsidRDefault="00B526FC" w:rsidP="00BF5157">
            <w:pPr>
              <w:jc w:val="center"/>
              <w:rPr>
                <w:color w:val="FFFFFF" w:themeColor="background1"/>
                <w:sz w:val="22"/>
                <w:szCs w:val="22"/>
              </w:rPr>
            </w:pPr>
            <w:r w:rsidRPr="006872E9">
              <w:rPr>
                <w:color w:val="FFFFFF" w:themeColor="background1"/>
                <w:sz w:val="22"/>
                <w:szCs w:val="22"/>
              </w:rPr>
              <w:t>Definitions</w:t>
            </w:r>
          </w:p>
        </w:tc>
      </w:tr>
      <w:tr w:rsidR="00B526FC" w:rsidRPr="006872E9" w:rsidTr="00BF5157">
        <w:trPr>
          <w:trHeight w:val="50"/>
        </w:trPr>
        <w:tc>
          <w:tcPr>
            <w:tcW w:w="1536" w:type="dxa"/>
            <w:tcBorders>
              <w:top w:val="single" w:sz="8" w:space="0" w:color="FFFFFF" w:themeColor="background1"/>
              <w:left w:val="single" w:sz="8" w:space="0" w:color="auto"/>
              <w:bottom w:val="single" w:sz="8" w:space="0" w:color="auto"/>
              <w:right w:val="single" w:sz="4" w:space="0" w:color="auto"/>
            </w:tcBorders>
            <w:shd w:val="clear" w:color="auto" w:fill="FFFFFF" w:themeFill="background1"/>
          </w:tcPr>
          <w:p w:rsidR="00B526FC" w:rsidRPr="006872E9" w:rsidRDefault="00B526FC" w:rsidP="00BF5157">
            <w:pPr>
              <w:jc w:val="center"/>
              <w:rPr>
                <w:color w:val="FFFFFF" w:themeColor="background1"/>
                <w:sz w:val="22"/>
                <w:szCs w:val="22"/>
              </w:rPr>
            </w:pPr>
          </w:p>
        </w:tc>
        <w:tc>
          <w:tcPr>
            <w:tcW w:w="3815" w:type="dxa"/>
            <w:tcBorders>
              <w:top w:val="single" w:sz="8" w:space="0" w:color="FFFFFF" w:themeColor="background1"/>
              <w:left w:val="single" w:sz="4" w:space="0" w:color="auto"/>
              <w:bottom w:val="single" w:sz="8" w:space="0" w:color="auto"/>
              <w:right w:val="single" w:sz="4" w:space="0" w:color="auto"/>
            </w:tcBorders>
            <w:shd w:val="clear" w:color="auto" w:fill="FFFFFF" w:themeFill="background1"/>
            <w:noWrap/>
          </w:tcPr>
          <w:p w:rsidR="00B526FC" w:rsidRPr="006872E9" w:rsidRDefault="00B526FC" w:rsidP="00BF5157">
            <w:pPr>
              <w:jc w:val="center"/>
              <w:rPr>
                <w:color w:val="FFFFFF" w:themeColor="background1"/>
                <w:sz w:val="22"/>
                <w:szCs w:val="22"/>
              </w:rPr>
            </w:pP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FFFFFF" w:themeFill="background1"/>
            <w:noWrap/>
          </w:tcPr>
          <w:p w:rsidR="00B526FC" w:rsidRPr="006872E9" w:rsidRDefault="00B526FC" w:rsidP="00BF5157">
            <w:pPr>
              <w:jc w:val="center"/>
              <w:rPr>
                <w:color w:val="FFFFFF" w:themeColor="background1"/>
                <w:sz w:val="22"/>
                <w:szCs w:val="22"/>
              </w:rPr>
            </w:pPr>
          </w:p>
        </w:tc>
      </w:tr>
    </w:tbl>
    <w:p w:rsidR="00B526FC" w:rsidRPr="006872E9" w:rsidRDefault="00B526FC" w:rsidP="00B526FC">
      <w:pPr>
        <w:pStyle w:val="Default"/>
        <w:rPr>
          <w:rFonts w:ascii="Times New Roman" w:hAnsi="Times New Roman" w:cs="Times New Roman"/>
          <w:sz w:val="22"/>
          <w:szCs w:val="22"/>
        </w:rPr>
      </w:pPr>
    </w:p>
    <w:p w:rsidR="00586442" w:rsidRPr="006872E9" w:rsidRDefault="00984808" w:rsidP="00586442">
      <w:pPr>
        <w:pStyle w:val="Heading3"/>
        <w:rPr>
          <w:rFonts w:ascii="Times New Roman" w:hAnsi="Times New Roman"/>
        </w:rPr>
      </w:pPr>
      <w:bookmarkStart w:id="15" w:name="_Toc387334128"/>
      <w:r w:rsidRPr="006872E9">
        <w:rPr>
          <w:rFonts w:ascii="Times New Roman" w:hAnsi="Times New Roman"/>
          <w:sz w:val="22"/>
          <w:szCs w:val="22"/>
        </w:rPr>
        <w:t>Mitigation Actions and Responses</w:t>
      </w:r>
      <w:bookmarkEnd w:id="15"/>
    </w:p>
    <w:tbl>
      <w:tblPr>
        <w:tblW w:w="9441" w:type="dxa"/>
        <w:tblInd w:w="93" w:type="dxa"/>
        <w:tblLook w:val="04A0" w:firstRow="1" w:lastRow="0" w:firstColumn="1" w:lastColumn="0" w:noHBand="0" w:noVBand="1"/>
      </w:tblPr>
      <w:tblGrid>
        <w:gridCol w:w="1536"/>
        <w:gridCol w:w="3815"/>
        <w:gridCol w:w="4090"/>
      </w:tblGrid>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t>Use Case Description</w:t>
            </w:r>
          </w:p>
        </w:tc>
      </w:tr>
      <w:tr w:rsidR="00586442" w:rsidRPr="006872E9" w:rsidTr="00BF5157">
        <w:trPr>
          <w:trHeight w:val="88"/>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Title</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pPr>
              <w:rPr>
                <w:sz w:val="22"/>
                <w:szCs w:val="22"/>
              </w:rPr>
            </w:pPr>
            <w:r w:rsidRPr="006872E9">
              <w:rPr>
                <w:sz w:val="22"/>
                <w:szCs w:val="22"/>
              </w:rPr>
              <w:t>Knowledge of Threat Actors</w:t>
            </w:r>
          </w:p>
        </w:tc>
      </w:tr>
      <w:tr w:rsidR="00586442" w:rsidRPr="006872E9" w:rsidTr="00BF5157">
        <w:trPr>
          <w:trHeight w:val="50"/>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Organization</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pPr>
              <w:rPr>
                <w:sz w:val="22"/>
                <w:szCs w:val="22"/>
              </w:rPr>
            </w:pPr>
            <w:r w:rsidRPr="006872E9">
              <w:rPr>
                <w:sz w:val="22"/>
                <w:szCs w:val="22"/>
              </w:rPr>
              <w:t>ESSA</w:t>
            </w:r>
          </w:p>
        </w:tc>
      </w:tr>
      <w:tr w:rsidR="00586442" w:rsidRPr="006872E9" w:rsidTr="00BF5157">
        <w:trPr>
          <w:trHeight w:val="50"/>
        </w:trPr>
        <w:tc>
          <w:tcPr>
            <w:tcW w:w="1536" w:type="dxa"/>
            <w:tcBorders>
              <w:top w:val="single" w:sz="8"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Security Classification</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pPr>
              <w:rPr>
                <w:sz w:val="22"/>
                <w:szCs w:val="22"/>
              </w:rPr>
            </w:pPr>
            <w:r w:rsidRPr="006872E9">
              <w:rPr>
                <w:sz w:val="22"/>
                <w:szCs w:val="22"/>
              </w:rPr>
              <w:t>Unclassified</w:t>
            </w:r>
          </w:p>
        </w:tc>
      </w:tr>
      <w:tr w:rsidR="00586442" w:rsidRPr="006872E9" w:rsidTr="00984808">
        <w:trPr>
          <w:trHeight w:val="250"/>
        </w:trPr>
        <w:tc>
          <w:tcPr>
            <w:tcW w:w="1536" w:type="dxa"/>
            <w:tcBorders>
              <w:top w:val="single" w:sz="8"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Use Case Description</w:t>
            </w:r>
          </w:p>
        </w:tc>
        <w:tc>
          <w:tcPr>
            <w:tcW w:w="7905" w:type="dxa"/>
            <w:gridSpan w:val="2"/>
            <w:tcBorders>
              <w:top w:val="single" w:sz="4" w:space="0" w:color="auto"/>
              <w:left w:val="nil"/>
              <w:bottom w:val="single" w:sz="4" w:space="0" w:color="auto"/>
              <w:right w:val="single" w:sz="8" w:space="0" w:color="000000"/>
            </w:tcBorders>
          </w:tcPr>
          <w:p w:rsidR="00984808" w:rsidRPr="006872E9" w:rsidRDefault="00984808" w:rsidP="00984808">
            <w:pPr>
              <w:pStyle w:val="Default"/>
              <w:rPr>
                <w:rFonts w:ascii="Times New Roman" w:hAnsi="Times New Roman" w:cs="Times New Roman"/>
                <w:sz w:val="22"/>
                <w:szCs w:val="22"/>
              </w:rPr>
            </w:pPr>
            <w:r w:rsidRPr="006872E9">
              <w:rPr>
                <w:rFonts w:ascii="Times New Roman" w:hAnsi="Times New Roman" w:cs="Times New Roman"/>
                <w:sz w:val="22"/>
                <w:szCs w:val="22"/>
              </w:rPr>
              <w:t xml:space="preserve">Mitigation Actions and Responses are specific steps that are used to reduce or prevent the impact of an intrusion or vulnerability. </w:t>
            </w:r>
          </w:p>
          <w:p w:rsidR="00984808" w:rsidRPr="006872E9" w:rsidRDefault="00984808" w:rsidP="00984808">
            <w:pPr>
              <w:pStyle w:val="Default"/>
              <w:numPr>
                <w:ilvl w:val="0"/>
                <w:numId w:val="46"/>
              </w:numPr>
              <w:spacing w:after="68"/>
              <w:rPr>
                <w:rFonts w:ascii="Times New Roman" w:hAnsi="Times New Roman" w:cs="Times New Roman"/>
                <w:sz w:val="22"/>
                <w:szCs w:val="22"/>
              </w:rPr>
            </w:pPr>
            <w:r w:rsidRPr="006872E9">
              <w:rPr>
                <w:rFonts w:ascii="Times New Roman" w:hAnsi="Times New Roman" w:cs="Times New Roman"/>
                <w:sz w:val="22"/>
                <w:szCs w:val="22"/>
              </w:rPr>
              <w:t xml:space="preserve">Tasking and Status: Tasking and confirmation messaging intended to communicate direction or status regarding action plan execution. </w:t>
            </w:r>
          </w:p>
          <w:p w:rsidR="00984808" w:rsidRPr="006872E9" w:rsidRDefault="00984808" w:rsidP="00984808">
            <w:pPr>
              <w:pStyle w:val="Default"/>
              <w:numPr>
                <w:ilvl w:val="0"/>
                <w:numId w:val="46"/>
              </w:numPr>
              <w:spacing w:after="68"/>
              <w:rPr>
                <w:rFonts w:ascii="Times New Roman" w:hAnsi="Times New Roman" w:cs="Times New Roman"/>
                <w:sz w:val="22"/>
                <w:szCs w:val="22"/>
              </w:rPr>
            </w:pPr>
            <w:r w:rsidRPr="006872E9">
              <w:rPr>
                <w:rFonts w:ascii="Times New Roman" w:hAnsi="Times New Roman" w:cs="Times New Roman"/>
                <w:sz w:val="22"/>
                <w:szCs w:val="22"/>
              </w:rPr>
              <w:t xml:space="preserve">Computer Network Operations (CNO) Capability Awareness: Knowledge of possible CNO activities that can be employed to mitigate a threat. </w:t>
            </w:r>
          </w:p>
          <w:p w:rsidR="00984808" w:rsidRPr="006872E9" w:rsidRDefault="00984808" w:rsidP="00984808">
            <w:pPr>
              <w:pStyle w:val="Default"/>
              <w:numPr>
                <w:ilvl w:val="0"/>
                <w:numId w:val="46"/>
              </w:numPr>
              <w:spacing w:after="68"/>
              <w:rPr>
                <w:rFonts w:ascii="Times New Roman" w:hAnsi="Times New Roman" w:cs="Times New Roman"/>
                <w:sz w:val="22"/>
                <w:szCs w:val="22"/>
              </w:rPr>
            </w:pPr>
            <w:r w:rsidRPr="006872E9">
              <w:rPr>
                <w:rFonts w:ascii="Times New Roman" w:hAnsi="Times New Roman" w:cs="Times New Roman"/>
                <w:sz w:val="22"/>
                <w:szCs w:val="22"/>
              </w:rPr>
              <w:t xml:space="preserve">Effectiveness Reporting: Communication of effectiveness of mitigation activities at the national, mission, or operational level (versus IT or CND configuration level, part of the IT Configuration EFE). </w:t>
            </w:r>
          </w:p>
          <w:p w:rsidR="00586442" w:rsidRPr="006872E9" w:rsidRDefault="00984808" w:rsidP="00984808">
            <w:pPr>
              <w:pStyle w:val="Default"/>
              <w:numPr>
                <w:ilvl w:val="0"/>
                <w:numId w:val="46"/>
              </w:numPr>
              <w:spacing w:after="68"/>
              <w:rPr>
                <w:rFonts w:ascii="Times New Roman" w:hAnsi="Times New Roman" w:cs="Times New Roman"/>
              </w:rPr>
            </w:pPr>
            <w:r w:rsidRPr="006872E9">
              <w:rPr>
                <w:rFonts w:ascii="Times New Roman" w:hAnsi="Times New Roman" w:cs="Times New Roman"/>
                <w:sz w:val="22"/>
                <w:szCs w:val="22"/>
              </w:rPr>
              <w:lastRenderedPageBreak/>
              <w:t xml:space="preserve">After-Action/Lessons </w:t>
            </w:r>
            <w:proofErr w:type="spellStart"/>
            <w:r w:rsidRPr="006872E9">
              <w:rPr>
                <w:rFonts w:ascii="Times New Roman" w:hAnsi="Times New Roman" w:cs="Times New Roman"/>
                <w:sz w:val="22"/>
                <w:szCs w:val="22"/>
              </w:rPr>
              <w:t>Lessons</w:t>
            </w:r>
            <w:proofErr w:type="spellEnd"/>
            <w:r w:rsidRPr="006872E9">
              <w:rPr>
                <w:rFonts w:ascii="Times New Roman" w:hAnsi="Times New Roman" w:cs="Times New Roman"/>
                <w:sz w:val="22"/>
                <w:szCs w:val="22"/>
              </w:rPr>
              <w:t xml:space="preserve"> Learned Information: Information regarding closure of action or effectiveness efforts. </w:t>
            </w:r>
          </w:p>
        </w:tc>
      </w:tr>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lastRenderedPageBreak/>
              <w:t>Key Stakeholders</w:t>
            </w:r>
          </w:p>
        </w:tc>
      </w:tr>
      <w:tr w:rsidR="00586442" w:rsidRPr="006872E9" w:rsidTr="00BF5157">
        <w:trPr>
          <w:trHeight w:val="350"/>
        </w:trPr>
        <w:tc>
          <w:tcPr>
            <w:tcW w:w="1536" w:type="dxa"/>
            <w:tcBorders>
              <w:top w:val="single" w:sz="4"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586442" w:rsidRPr="006872E9" w:rsidRDefault="00586442" w:rsidP="00BF5157">
            <w:pPr>
              <w:rPr>
                <w:sz w:val="22"/>
                <w:szCs w:val="22"/>
              </w:rPr>
            </w:pPr>
          </w:p>
        </w:tc>
      </w:tr>
      <w:tr w:rsidR="00586442" w:rsidRPr="006872E9" w:rsidTr="00BF5157">
        <w:trPr>
          <w:trHeight w:val="350"/>
        </w:trPr>
        <w:tc>
          <w:tcPr>
            <w:tcW w:w="1536" w:type="dxa"/>
            <w:tcBorders>
              <w:top w:val="single" w:sz="4" w:space="0" w:color="auto"/>
              <w:left w:val="single" w:sz="8" w:space="0" w:color="auto"/>
              <w:bottom w:val="single" w:sz="4" w:space="0" w:color="auto"/>
              <w:right w:val="single" w:sz="8" w:space="0" w:color="auto"/>
            </w:tcBorders>
          </w:tcPr>
          <w:p w:rsidR="00586442" w:rsidRPr="006872E9" w:rsidRDefault="00586442" w:rsidP="00BF5157">
            <w:pPr>
              <w:rPr>
                <w:sz w:val="22"/>
                <w:szCs w:val="22"/>
              </w:rPr>
            </w:pPr>
            <w:r w:rsidRPr="006872E9">
              <w:rPr>
                <w:sz w:val="22"/>
                <w:szCs w:val="22"/>
              </w:rPr>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586442" w:rsidRPr="006872E9" w:rsidRDefault="00586442" w:rsidP="00BF5157">
            <w:pPr>
              <w:rPr>
                <w:sz w:val="22"/>
                <w:szCs w:val="22"/>
              </w:rPr>
            </w:pPr>
          </w:p>
        </w:tc>
      </w:tr>
      <w:tr w:rsidR="00586442" w:rsidRPr="006872E9" w:rsidTr="00BF5157">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86442" w:rsidRPr="006872E9" w:rsidRDefault="00586442" w:rsidP="00BF5157">
            <w:pPr>
              <w:jc w:val="center"/>
              <w:rPr>
                <w:color w:val="FFFFFF" w:themeColor="background1"/>
                <w:sz w:val="22"/>
                <w:szCs w:val="22"/>
              </w:rPr>
            </w:pPr>
            <w:r w:rsidRPr="006872E9">
              <w:rPr>
                <w:color w:val="FFFFFF" w:themeColor="background1"/>
                <w:sz w:val="22"/>
                <w:szCs w:val="22"/>
              </w:rPr>
              <w:t>Use Case Details</w:t>
            </w:r>
          </w:p>
        </w:tc>
      </w:tr>
      <w:tr w:rsidR="00586442" w:rsidRPr="006872E9" w:rsidTr="00BF5157">
        <w:trPr>
          <w:trHeight w:val="60"/>
        </w:trPr>
        <w:tc>
          <w:tcPr>
            <w:tcW w:w="1536" w:type="dxa"/>
            <w:tcBorders>
              <w:top w:val="single" w:sz="4"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586442" w:rsidRPr="006872E9" w:rsidRDefault="00586442" w:rsidP="00BF5157"/>
        </w:tc>
      </w:tr>
      <w:tr w:rsidR="00586442" w:rsidRPr="006872E9" w:rsidTr="00BF5157">
        <w:trPr>
          <w:trHeight w:val="60"/>
        </w:trPr>
        <w:tc>
          <w:tcPr>
            <w:tcW w:w="1536" w:type="dxa"/>
            <w:tcBorders>
              <w:top w:val="single" w:sz="4" w:space="0" w:color="auto"/>
              <w:left w:val="single" w:sz="8" w:space="0" w:color="auto"/>
              <w:bottom w:val="single" w:sz="8" w:space="0" w:color="auto"/>
              <w:right w:val="single" w:sz="8" w:space="0" w:color="auto"/>
            </w:tcBorders>
            <w:hideMark/>
          </w:tcPr>
          <w:p w:rsidR="00586442" w:rsidRPr="006872E9" w:rsidRDefault="00586442" w:rsidP="00BF5157">
            <w:pPr>
              <w:rPr>
                <w:sz w:val="22"/>
                <w:szCs w:val="22"/>
              </w:rPr>
            </w:pPr>
            <w:r w:rsidRPr="006872E9">
              <w:rPr>
                <w:sz w:val="22"/>
                <w:szCs w:val="22"/>
              </w:rPr>
              <w:t>Exchange Scenario</w:t>
            </w:r>
          </w:p>
        </w:tc>
        <w:tc>
          <w:tcPr>
            <w:tcW w:w="7905" w:type="dxa"/>
            <w:gridSpan w:val="2"/>
            <w:tcBorders>
              <w:top w:val="single" w:sz="4" w:space="0" w:color="auto"/>
              <w:left w:val="nil"/>
              <w:bottom w:val="single" w:sz="8" w:space="0" w:color="000000"/>
              <w:right w:val="single" w:sz="8" w:space="0" w:color="000000"/>
            </w:tcBorders>
          </w:tcPr>
          <w:p w:rsidR="00586442" w:rsidRPr="006872E9" w:rsidRDefault="00586442" w:rsidP="00BF5157"/>
        </w:tc>
      </w:tr>
      <w:tr w:rsidR="00586442" w:rsidRPr="006872E9" w:rsidTr="00BF5157">
        <w:trPr>
          <w:trHeight w:val="115"/>
        </w:trPr>
        <w:tc>
          <w:tcPr>
            <w:tcW w:w="1536" w:type="dxa"/>
            <w:tcBorders>
              <w:top w:val="single" w:sz="4" w:space="0" w:color="auto"/>
              <w:left w:val="single" w:sz="8" w:space="0" w:color="auto"/>
              <w:bottom w:val="single" w:sz="4" w:space="0" w:color="auto"/>
              <w:right w:val="single" w:sz="8" w:space="0" w:color="auto"/>
            </w:tcBorders>
            <w:hideMark/>
          </w:tcPr>
          <w:p w:rsidR="00586442" w:rsidRPr="006872E9" w:rsidRDefault="00586442" w:rsidP="00BF5157">
            <w:pPr>
              <w:rPr>
                <w:sz w:val="22"/>
                <w:szCs w:val="22"/>
              </w:rPr>
            </w:pPr>
            <w:r w:rsidRPr="006872E9">
              <w:rPr>
                <w:sz w:val="22"/>
                <w:szCs w:val="22"/>
              </w:rPr>
              <w:t>Business Rules</w:t>
            </w:r>
          </w:p>
        </w:tc>
        <w:tc>
          <w:tcPr>
            <w:tcW w:w="7905" w:type="dxa"/>
            <w:gridSpan w:val="2"/>
            <w:tcBorders>
              <w:top w:val="single" w:sz="4" w:space="0" w:color="auto"/>
              <w:left w:val="nil"/>
              <w:bottom w:val="single" w:sz="4" w:space="0" w:color="auto"/>
              <w:right w:val="single" w:sz="8" w:space="0" w:color="000000"/>
            </w:tcBorders>
          </w:tcPr>
          <w:p w:rsidR="00586442" w:rsidRPr="006872E9" w:rsidRDefault="00586442" w:rsidP="00BF5157"/>
        </w:tc>
      </w:tr>
      <w:tr w:rsidR="00230DD6" w:rsidRPr="006872E9" w:rsidTr="00BF5157">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230DD6" w:rsidRPr="006872E9" w:rsidRDefault="00230DD6" w:rsidP="00BF5157">
            <w:pPr>
              <w:jc w:val="center"/>
              <w:rPr>
                <w:color w:val="FFFFFF" w:themeColor="background1"/>
                <w:sz w:val="22"/>
                <w:szCs w:val="22"/>
              </w:rPr>
            </w:pPr>
            <w:r w:rsidRPr="006872E9">
              <w:rPr>
                <w:color w:val="FFFFFF" w:themeColor="background1"/>
                <w:sz w:val="22"/>
                <w:szCs w:val="22"/>
              </w:rPr>
              <w:t>Data Elements</w:t>
            </w:r>
          </w:p>
        </w:tc>
      </w:tr>
      <w:tr w:rsidR="00230DD6" w:rsidRPr="006872E9" w:rsidTr="00BF5157">
        <w:trPr>
          <w:trHeight w:val="50"/>
        </w:trPr>
        <w:tc>
          <w:tcPr>
            <w:tcW w:w="1536" w:type="dxa"/>
            <w:tcBorders>
              <w:top w:val="single" w:sz="8" w:space="0" w:color="FFFFFF" w:themeColor="background1"/>
              <w:left w:val="single" w:sz="8" w:space="0" w:color="auto"/>
              <w:bottom w:val="single" w:sz="8" w:space="0" w:color="FFFFFF" w:themeColor="background1"/>
              <w:right w:val="single" w:sz="4" w:space="0" w:color="auto"/>
            </w:tcBorders>
            <w:shd w:val="clear" w:color="auto" w:fill="1F497D" w:themeFill="text2"/>
            <w:hideMark/>
          </w:tcPr>
          <w:p w:rsidR="00230DD6" w:rsidRPr="006872E9" w:rsidRDefault="00230DD6" w:rsidP="00BF5157">
            <w:pPr>
              <w:jc w:val="center"/>
              <w:rPr>
                <w:color w:val="FFFFFF" w:themeColor="background1"/>
                <w:sz w:val="22"/>
                <w:szCs w:val="22"/>
              </w:rPr>
            </w:pPr>
            <w:r w:rsidRPr="006872E9">
              <w:rPr>
                <w:color w:val="FFFFFF" w:themeColor="background1"/>
                <w:sz w:val="22"/>
                <w:szCs w:val="22"/>
              </w:rPr>
              <w:t>Action</w:t>
            </w:r>
          </w:p>
        </w:tc>
        <w:tc>
          <w:tcPr>
            <w:tcW w:w="3815" w:type="dxa"/>
            <w:tcBorders>
              <w:top w:val="single" w:sz="8" w:space="0" w:color="FFFFFF" w:themeColor="background1"/>
              <w:left w:val="single" w:sz="4" w:space="0" w:color="auto"/>
              <w:bottom w:val="single" w:sz="8" w:space="0" w:color="FFFFFF" w:themeColor="background1"/>
              <w:right w:val="single" w:sz="4" w:space="0" w:color="auto"/>
            </w:tcBorders>
            <w:shd w:val="clear" w:color="auto" w:fill="1F497D" w:themeFill="text2"/>
            <w:noWrap/>
            <w:hideMark/>
          </w:tcPr>
          <w:p w:rsidR="00230DD6" w:rsidRPr="006872E9" w:rsidRDefault="00230DD6" w:rsidP="00BF5157">
            <w:pPr>
              <w:jc w:val="center"/>
              <w:rPr>
                <w:color w:val="FFFFFF" w:themeColor="background1"/>
                <w:sz w:val="22"/>
                <w:szCs w:val="22"/>
              </w:rPr>
            </w:pPr>
            <w:r w:rsidRPr="006872E9">
              <w:rPr>
                <w:color w:val="FFFFFF" w:themeColor="background1"/>
                <w:sz w:val="22"/>
                <w:szCs w:val="22"/>
              </w:rPr>
              <w:t>Data Elements</w:t>
            </w:r>
          </w:p>
        </w:tc>
        <w:tc>
          <w:tcPr>
            <w:tcW w:w="4090" w:type="dxa"/>
            <w:tcBorders>
              <w:top w:val="single" w:sz="8" w:space="0" w:color="FFFFFF" w:themeColor="background1"/>
              <w:left w:val="single" w:sz="4" w:space="0" w:color="auto"/>
              <w:bottom w:val="single" w:sz="8" w:space="0" w:color="FFFFFF" w:themeColor="background1"/>
              <w:right w:val="single" w:sz="8" w:space="0" w:color="auto"/>
            </w:tcBorders>
            <w:shd w:val="clear" w:color="auto" w:fill="1F497D" w:themeFill="text2"/>
            <w:noWrap/>
            <w:hideMark/>
          </w:tcPr>
          <w:p w:rsidR="00230DD6" w:rsidRPr="006872E9" w:rsidRDefault="00230DD6" w:rsidP="00BF5157">
            <w:pPr>
              <w:jc w:val="center"/>
              <w:rPr>
                <w:color w:val="FFFFFF" w:themeColor="background1"/>
                <w:sz w:val="22"/>
                <w:szCs w:val="22"/>
              </w:rPr>
            </w:pPr>
            <w:r w:rsidRPr="006872E9">
              <w:rPr>
                <w:color w:val="FFFFFF" w:themeColor="background1"/>
                <w:sz w:val="22"/>
                <w:szCs w:val="22"/>
              </w:rPr>
              <w:t>Definitions</w:t>
            </w:r>
          </w:p>
        </w:tc>
      </w:tr>
      <w:tr w:rsidR="00230DD6" w:rsidRPr="006872E9" w:rsidTr="00BF5157">
        <w:trPr>
          <w:trHeight w:val="50"/>
        </w:trPr>
        <w:tc>
          <w:tcPr>
            <w:tcW w:w="1536" w:type="dxa"/>
            <w:tcBorders>
              <w:top w:val="single" w:sz="8" w:space="0" w:color="FFFFFF" w:themeColor="background1"/>
              <w:left w:val="single" w:sz="8" w:space="0" w:color="auto"/>
              <w:bottom w:val="single" w:sz="8" w:space="0" w:color="auto"/>
              <w:right w:val="single" w:sz="4" w:space="0" w:color="auto"/>
            </w:tcBorders>
            <w:shd w:val="clear" w:color="auto" w:fill="FFFFFF" w:themeFill="background1"/>
          </w:tcPr>
          <w:p w:rsidR="00230DD6" w:rsidRPr="006872E9" w:rsidRDefault="00230DD6" w:rsidP="00BF5157">
            <w:pPr>
              <w:jc w:val="center"/>
              <w:rPr>
                <w:color w:val="FFFFFF" w:themeColor="background1"/>
                <w:sz w:val="22"/>
                <w:szCs w:val="22"/>
              </w:rPr>
            </w:pPr>
          </w:p>
        </w:tc>
        <w:tc>
          <w:tcPr>
            <w:tcW w:w="3815" w:type="dxa"/>
            <w:tcBorders>
              <w:top w:val="single" w:sz="8" w:space="0" w:color="FFFFFF" w:themeColor="background1"/>
              <w:left w:val="single" w:sz="4" w:space="0" w:color="auto"/>
              <w:bottom w:val="single" w:sz="8" w:space="0" w:color="auto"/>
              <w:right w:val="single" w:sz="4" w:space="0" w:color="auto"/>
            </w:tcBorders>
            <w:shd w:val="clear" w:color="auto" w:fill="FFFFFF" w:themeFill="background1"/>
            <w:noWrap/>
          </w:tcPr>
          <w:p w:rsidR="00230DD6" w:rsidRPr="006872E9" w:rsidRDefault="00230DD6" w:rsidP="00BF5157">
            <w:pPr>
              <w:jc w:val="center"/>
              <w:rPr>
                <w:color w:val="FFFFFF" w:themeColor="background1"/>
                <w:sz w:val="22"/>
                <w:szCs w:val="22"/>
              </w:rPr>
            </w:pP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FFFFFF" w:themeFill="background1"/>
            <w:noWrap/>
          </w:tcPr>
          <w:p w:rsidR="00230DD6" w:rsidRPr="006872E9" w:rsidRDefault="00230DD6" w:rsidP="00BF5157">
            <w:pPr>
              <w:jc w:val="center"/>
              <w:rPr>
                <w:color w:val="FFFFFF" w:themeColor="background1"/>
                <w:sz w:val="22"/>
                <w:szCs w:val="22"/>
              </w:rPr>
            </w:pPr>
          </w:p>
        </w:tc>
      </w:tr>
    </w:tbl>
    <w:p w:rsidR="00230DD6" w:rsidRPr="006872E9" w:rsidRDefault="00230DD6" w:rsidP="00230DD6">
      <w:pPr>
        <w:pStyle w:val="Default"/>
        <w:rPr>
          <w:rFonts w:ascii="Times New Roman" w:hAnsi="Times New Roman" w:cs="Times New Roman"/>
          <w:sz w:val="22"/>
          <w:szCs w:val="22"/>
        </w:rPr>
      </w:pPr>
    </w:p>
    <w:p w:rsidR="00F65E90" w:rsidRPr="006872E9" w:rsidRDefault="00F65E90">
      <w:pPr>
        <w:rPr>
          <w:b/>
          <w:sz w:val="22"/>
          <w:szCs w:val="22"/>
        </w:rPr>
      </w:pPr>
      <w:r w:rsidRPr="006872E9">
        <w:rPr>
          <w:sz w:val="22"/>
          <w:szCs w:val="22"/>
        </w:rPr>
        <w:br w:type="page"/>
      </w:r>
    </w:p>
    <w:p w:rsidR="00E16ED6" w:rsidRPr="006872E9" w:rsidRDefault="00BA07F2" w:rsidP="004D7D21">
      <w:pPr>
        <w:pStyle w:val="Heading2"/>
        <w:rPr>
          <w:rFonts w:ascii="Times New Roman" w:hAnsi="Times New Roman"/>
          <w:sz w:val="22"/>
          <w:szCs w:val="22"/>
        </w:rPr>
      </w:pPr>
      <w:bookmarkStart w:id="16" w:name="_Toc387334129"/>
      <w:r w:rsidRPr="006872E9">
        <w:rPr>
          <w:rFonts w:ascii="Times New Roman" w:hAnsi="Times New Roman"/>
          <w:sz w:val="22"/>
          <w:szCs w:val="22"/>
        </w:rPr>
        <w:lastRenderedPageBreak/>
        <w:t>Victim Notifications</w:t>
      </w:r>
      <w:bookmarkEnd w:id="16"/>
    </w:p>
    <w:p w:rsidR="006A56EA" w:rsidRPr="006872E9" w:rsidRDefault="006A56EA" w:rsidP="006A56EA"/>
    <w:p w:rsidR="006A56EA" w:rsidRPr="006872E9" w:rsidRDefault="006A56EA" w:rsidP="006A56EA">
      <w:pPr>
        <w:rPr>
          <w:sz w:val="22"/>
          <w:szCs w:val="22"/>
        </w:rPr>
      </w:pPr>
      <w:r w:rsidRPr="006872E9">
        <w:rPr>
          <w:sz w:val="22"/>
          <w:szCs w:val="22"/>
        </w:rPr>
        <w:t xml:space="preserve">Victim Notification is a critical component of the threat modeling initiative.  In the Justice and Public Safety community, significant attention has been devoted to ensure that crime victims and survivors have opportunities to be safely and actively engaged participants in their cases and in the overall justice process. A victim’s right to notification and information about his or her case has long been considered a “threshold right” from which all other victims’ rights flow, and is articulated in state law, Victims’ Bill of Rights, 33 state constitutions, and federal law. When victims are informed about the status of a criminal case and the custody status of an alleged or convicted offender, it empowers them to more safely participate in justice processes and make decisions related to other critical needs, including protection, support services, restitution, and victim compensation. Informed victims are also encouraged to voice their recommendations in plea agreements, sentencing, and parole decisions through victim impact statements. - See more at: </w:t>
      </w:r>
      <w:hyperlink r:id="rId16" w:history="1">
        <w:r w:rsidRPr="006872E9">
          <w:rPr>
            <w:sz w:val="22"/>
            <w:szCs w:val="22"/>
          </w:rPr>
          <w:t>http://savinonline.org</w:t>
        </w:r>
      </w:hyperlink>
    </w:p>
    <w:p w:rsidR="006A56EA" w:rsidRPr="006872E9" w:rsidRDefault="006A56EA" w:rsidP="006A56EA">
      <w:pPr>
        <w:rPr>
          <w:sz w:val="22"/>
          <w:szCs w:val="22"/>
        </w:rPr>
      </w:pPr>
    </w:p>
    <w:p w:rsidR="006A56EA" w:rsidRPr="006872E9" w:rsidRDefault="006A56EA" w:rsidP="006A56EA">
      <w:pPr>
        <w:rPr>
          <w:sz w:val="22"/>
          <w:szCs w:val="22"/>
        </w:rPr>
      </w:pPr>
      <w:r w:rsidRPr="006872E9">
        <w:rPr>
          <w:sz w:val="22"/>
          <w:szCs w:val="22"/>
        </w:rPr>
        <w:t>From a broader threat modeling perspective, victim</w:t>
      </w:r>
      <w:r w:rsidR="00584BEC" w:rsidRPr="006872E9">
        <w:rPr>
          <w:sz w:val="22"/>
          <w:szCs w:val="22"/>
        </w:rPr>
        <w:t>s of cyber threats may be categorized as:</w:t>
      </w:r>
    </w:p>
    <w:p w:rsidR="00584BEC" w:rsidRPr="006872E9" w:rsidRDefault="00584BEC" w:rsidP="00584BEC">
      <w:pPr>
        <w:pStyle w:val="ListParagraph"/>
        <w:numPr>
          <w:ilvl w:val="0"/>
          <w:numId w:val="32"/>
        </w:numPr>
        <w:rPr>
          <w:rFonts w:ascii="Times New Roman" w:hAnsi="Times New Roman"/>
        </w:rPr>
      </w:pPr>
      <w:r w:rsidRPr="006872E9">
        <w:rPr>
          <w:rFonts w:ascii="Times New Roman" w:hAnsi="Times New Roman"/>
        </w:rPr>
        <w:t>Victim information compromised as part of a cyber-intrusion</w:t>
      </w:r>
    </w:p>
    <w:p w:rsidR="005F2BD6" w:rsidRPr="006872E9" w:rsidRDefault="00584BEC" w:rsidP="005F2BD6">
      <w:pPr>
        <w:pStyle w:val="ListParagraph"/>
        <w:numPr>
          <w:ilvl w:val="0"/>
          <w:numId w:val="32"/>
        </w:numPr>
        <w:rPr>
          <w:rFonts w:ascii="Times New Roman" w:hAnsi="Times New Roman"/>
        </w:rPr>
      </w:pPr>
      <w:r w:rsidRPr="006872E9">
        <w:rPr>
          <w:rFonts w:ascii="Times New Roman" w:hAnsi="Times New Roman"/>
        </w:rPr>
        <w:t>Victim is directly involved in a cyber-enabled crime</w:t>
      </w:r>
    </w:p>
    <w:p w:rsidR="005F2BD6" w:rsidRPr="006872E9" w:rsidRDefault="00584BEC" w:rsidP="005F2BD6">
      <w:pPr>
        <w:pStyle w:val="Heading3"/>
        <w:rPr>
          <w:rFonts w:ascii="Times New Roman" w:hAnsi="Times New Roman"/>
        </w:rPr>
      </w:pPr>
      <w:bookmarkStart w:id="17" w:name="_Toc387334130"/>
      <w:r w:rsidRPr="006872E9">
        <w:rPr>
          <w:rFonts w:ascii="Times New Roman" w:hAnsi="Times New Roman"/>
        </w:rPr>
        <w:t>Victim information compromised as part of a cyber-intrusion</w:t>
      </w:r>
      <w:bookmarkEnd w:id="17"/>
    </w:p>
    <w:tbl>
      <w:tblPr>
        <w:tblW w:w="9441" w:type="dxa"/>
        <w:tblInd w:w="93" w:type="dxa"/>
        <w:tblLook w:val="04A0" w:firstRow="1" w:lastRow="0" w:firstColumn="1" w:lastColumn="0" w:noHBand="0" w:noVBand="1"/>
      </w:tblPr>
      <w:tblGrid>
        <w:gridCol w:w="1536"/>
        <w:gridCol w:w="3815"/>
        <w:gridCol w:w="4090"/>
      </w:tblGrid>
      <w:tr w:rsidR="005F2BD6" w:rsidRPr="006872E9" w:rsidTr="005F2BD6">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F2BD6" w:rsidRPr="006872E9" w:rsidRDefault="005F2BD6" w:rsidP="005F2BD6">
            <w:pPr>
              <w:jc w:val="center"/>
              <w:rPr>
                <w:color w:val="FFFFFF" w:themeColor="background1"/>
                <w:sz w:val="22"/>
                <w:szCs w:val="22"/>
              </w:rPr>
            </w:pPr>
            <w:r w:rsidRPr="006872E9">
              <w:rPr>
                <w:color w:val="FFFFFF" w:themeColor="background1"/>
                <w:sz w:val="22"/>
                <w:szCs w:val="22"/>
              </w:rPr>
              <w:t>Use Case Description</w:t>
            </w:r>
          </w:p>
        </w:tc>
      </w:tr>
      <w:tr w:rsidR="005F2BD6" w:rsidRPr="006872E9" w:rsidTr="005F2BD6">
        <w:trPr>
          <w:trHeight w:val="88"/>
        </w:trPr>
        <w:tc>
          <w:tcPr>
            <w:tcW w:w="1536" w:type="dxa"/>
            <w:tcBorders>
              <w:top w:val="single" w:sz="8" w:space="0" w:color="auto"/>
              <w:left w:val="single" w:sz="8" w:space="0" w:color="auto"/>
              <w:bottom w:val="single" w:sz="4" w:space="0" w:color="auto"/>
              <w:right w:val="single" w:sz="8" w:space="0" w:color="auto"/>
            </w:tcBorders>
          </w:tcPr>
          <w:p w:rsidR="005F2BD6" w:rsidRPr="006872E9" w:rsidRDefault="005F2BD6" w:rsidP="005F2BD6">
            <w:pPr>
              <w:rPr>
                <w:sz w:val="22"/>
                <w:szCs w:val="22"/>
              </w:rPr>
            </w:pPr>
            <w:r w:rsidRPr="006872E9">
              <w:rPr>
                <w:sz w:val="22"/>
                <w:szCs w:val="22"/>
              </w:rPr>
              <w:t>Title</w:t>
            </w:r>
          </w:p>
        </w:tc>
        <w:tc>
          <w:tcPr>
            <w:tcW w:w="7905" w:type="dxa"/>
            <w:gridSpan w:val="2"/>
            <w:tcBorders>
              <w:top w:val="single" w:sz="4" w:space="0" w:color="auto"/>
              <w:left w:val="nil"/>
              <w:bottom w:val="single" w:sz="4" w:space="0" w:color="auto"/>
              <w:right w:val="single" w:sz="8" w:space="0" w:color="000000"/>
            </w:tcBorders>
          </w:tcPr>
          <w:p w:rsidR="005F2BD6" w:rsidRPr="006872E9" w:rsidRDefault="00584BEC" w:rsidP="00584BEC">
            <w:pPr>
              <w:rPr>
                <w:sz w:val="22"/>
                <w:szCs w:val="22"/>
              </w:rPr>
            </w:pPr>
            <w:r w:rsidRPr="006872E9">
              <w:rPr>
                <w:sz w:val="22"/>
              </w:rPr>
              <w:t>Victim information compromised as part of a cyber-intrusion</w:t>
            </w:r>
          </w:p>
        </w:tc>
      </w:tr>
      <w:tr w:rsidR="005F2BD6" w:rsidRPr="006872E9" w:rsidTr="005F2BD6">
        <w:trPr>
          <w:trHeight w:val="50"/>
        </w:trPr>
        <w:tc>
          <w:tcPr>
            <w:tcW w:w="1536" w:type="dxa"/>
            <w:tcBorders>
              <w:top w:val="single" w:sz="8" w:space="0" w:color="auto"/>
              <w:left w:val="single" w:sz="8" w:space="0" w:color="auto"/>
              <w:bottom w:val="single" w:sz="4" w:space="0" w:color="auto"/>
              <w:right w:val="single" w:sz="8" w:space="0" w:color="auto"/>
            </w:tcBorders>
          </w:tcPr>
          <w:p w:rsidR="005F2BD6" w:rsidRPr="006872E9" w:rsidRDefault="005F2BD6" w:rsidP="005F2BD6">
            <w:pPr>
              <w:rPr>
                <w:sz w:val="22"/>
                <w:szCs w:val="22"/>
              </w:rPr>
            </w:pPr>
            <w:r w:rsidRPr="006872E9">
              <w:rPr>
                <w:sz w:val="22"/>
                <w:szCs w:val="22"/>
              </w:rPr>
              <w:t>Organization</w:t>
            </w:r>
          </w:p>
        </w:tc>
        <w:tc>
          <w:tcPr>
            <w:tcW w:w="7905" w:type="dxa"/>
            <w:gridSpan w:val="2"/>
            <w:tcBorders>
              <w:top w:val="single" w:sz="4" w:space="0" w:color="auto"/>
              <w:left w:val="nil"/>
              <w:bottom w:val="single" w:sz="4" w:space="0" w:color="auto"/>
              <w:right w:val="single" w:sz="8" w:space="0" w:color="000000"/>
            </w:tcBorders>
          </w:tcPr>
          <w:p w:rsidR="005F2BD6" w:rsidRPr="006872E9" w:rsidRDefault="005F2BD6" w:rsidP="005F2BD6">
            <w:pPr>
              <w:rPr>
                <w:sz w:val="22"/>
                <w:szCs w:val="22"/>
              </w:rPr>
            </w:pPr>
          </w:p>
        </w:tc>
      </w:tr>
      <w:tr w:rsidR="005F2BD6" w:rsidRPr="006872E9" w:rsidTr="005F2BD6">
        <w:trPr>
          <w:trHeight w:val="50"/>
        </w:trPr>
        <w:tc>
          <w:tcPr>
            <w:tcW w:w="1536" w:type="dxa"/>
            <w:tcBorders>
              <w:top w:val="single" w:sz="8" w:space="0" w:color="auto"/>
              <w:left w:val="single" w:sz="8" w:space="0" w:color="auto"/>
              <w:bottom w:val="single" w:sz="4" w:space="0" w:color="auto"/>
              <w:right w:val="single" w:sz="8" w:space="0" w:color="auto"/>
            </w:tcBorders>
          </w:tcPr>
          <w:p w:rsidR="005F2BD6" w:rsidRPr="006872E9" w:rsidRDefault="005F2BD6" w:rsidP="005F2BD6">
            <w:pPr>
              <w:rPr>
                <w:sz w:val="22"/>
                <w:szCs w:val="22"/>
              </w:rPr>
            </w:pPr>
            <w:r w:rsidRPr="006872E9">
              <w:rPr>
                <w:sz w:val="22"/>
                <w:szCs w:val="22"/>
              </w:rPr>
              <w:t>Security Classification</w:t>
            </w:r>
          </w:p>
        </w:tc>
        <w:tc>
          <w:tcPr>
            <w:tcW w:w="7905" w:type="dxa"/>
            <w:gridSpan w:val="2"/>
            <w:tcBorders>
              <w:top w:val="single" w:sz="4" w:space="0" w:color="auto"/>
              <w:left w:val="nil"/>
              <w:bottom w:val="single" w:sz="4" w:space="0" w:color="auto"/>
              <w:right w:val="single" w:sz="8" w:space="0" w:color="000000"/>
            </w:tcBorders>
          </w:tcPr>
          <w:p w:rsidR="005F2BD6" w:rsidRPr="006872E9" w:rsidRDefault="005F2BD6" w:rsidP="005F2BD6">
            <w:pPr>
              <w:rPr>
                <w:sz w:val="22"/>
                <w:szCs w:val="22"/>
              </w:rPr>
            </w:pPr>
            <w:r w:rsidRPr="006872E9">
              <w:rPr>
                <w:sz w:val="22"/>
                <w:szCs w:val="22"/>
              </w:rPr>
              <w:t>Unclassified</w:t>
            </w:r>
            <w:r w:rsidR="00584BEC" w:rsidRPr="006872E9">
              <w:rPr>
                <w:sz w:val="22"/>
                <w:szCs w:val="22"/>
              </w:rPr>
              <w:t>/Classified (depending on the type of exposure)</w:t>
            </w:r>
          </w:p>
        </w:tc>
      </w:tr>
      <w:tr w:rsidR="005F2BD6" w:rsidRPr="006872E9" w:rsidTr="00F65E90">
        <w:trPr>
          <w:trHeight w:val="493"/>
        </w:trPr>
        <w:tc>
          <w:tcPr>
            <w:tcW w:w="1536" w:type="dxa"/>
            <w:tcBorders>
              <w:top w:val="single" w:sz="8" w:space="0" w:color="auto"/>
              <w:left w:val="single" w:sz="8" w:space="0" w:color="auto"/>
              <w:bottom w:val="single" w:sz="4" w:space="0" w:color="auto"/>
              <w:right w:val="single" w:sz="8" w:space="0" w:color="auto"/>
            </w:tcBorders>
            <w:hideMark/>
          </w:tcPr>
          <w:p w:rsidR="005F2BD6" w:rsidRPr="006872E9" w:rsidRDefault="005F2BD6" w:rsidP="005F2BD6">
            <w:pPr>
              <w:rPr>
                <w:sz w:val="22"/>
                <w:szCs w:val="22"/>
              </w:rPr>
            </w:pPr>
            <w:r w:rsidRPr="006872E9">
              <w:rPr>
                <w:sz w:val="22"/>
                <w:szCs w:val="22"/>
              </w:rPr>
              <w:t>Use Case Description</w:t>
            </w:r>
          </w:p>
        </w:tc>
        <w:tc>
          <w:tcPr>
            <w:tcW w:w="7905" w:type="dxa"/>
            <w:gridSpan w:val="2"/>
            <w:tcBorders>
              <w:top w:val="single" w:sz="4" w:space="0" w:color="auto"/>
              <w:left w:val="nil"/>
              <w:bottom w:val="single" w:sz="4" w:space="0" w:color="auto"/>
              <w:right w:val="single" w:sz="8" w:space="0" w:color="000000"/>
            </w:tcBorders>
          </w:tcPr>
          <w:p w:rsidR="005F2BD6" w:rsidRPr="006872E9" w:rsidRDefault="00F65E90" w:rsidP="00F65E90">
            <w:pPr>
              <w:rPr>
                <w:sz w:val="22"/>
                <w:szCs w:val="22"/>
              </w:rPr>
            </w:pPr>
            <w:r w:rsidRPr="006872E9">
              <w:rPr>
                <w:sz w:val="22"/>
                <w:szCs w:val="22"/>
              </w:rPr>
              <w:t xml:space="preserve">This use case describes the scenario where the victim is one of a number of victims where their personal information has been compromised but no tangible damage has been inflicted (yet).  This scenario would involve an entity that holds the information compromised, and a number (1 or more) of individuals or entities that may be impacted by this compromise.   </w:t>
            </w:r>
          </w:p>
        </w:tc>
      </w:tr>
      <w:tr w:rsidR="005F2BD6" w:rsidRPr="006872E9" w:rsidTr="005F2BD6">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F2BD6" w:rsidRPr="006872E9" w:rsidRDefault="005F2BD6" w:rsidP="005F2BD6">
            <w:pPr>
              <w:jc w:val="center"/>
              <w:rPr>
                <w:color w:val="FFFFFF" w:themeColor="background1"/>
                <w:sz w:val="22"/>
                <w:szCs w:val="22"/>
              </w:rPr>
            </w:pPr>
            <w:r w:rsidRPr="006872E9">
              <w:rPr>
                <w:color w:val="FFFFFF" w:themeColor="background1"/>
                <w:sz w:val="22"/>
                <w:szCs w:val="22"/>
              </w:rPr>
              <w:t>Key Stakeholders</w:t>
            </w:r>
          </w:p>
        </w:tc>
      </w:tr>
      <w:tr w:rsidR="005F2BD6" w:rsidRPr="006872E9" w:rsidTr="005F2BD6">
        <w:trPr>
          <w:trHeight w:val="350"/>
        </w:trPr>
        <w:tc>
          <w:tcPr>
            <w:tcW w:w="1536" w:type="dxa"/>
            <w:tcBorders>
              <w:top w:val="single" w:sz="4" w:space="0" w:color="auto"/>
              <w:left w:val="single" w:sz="8" w:space="0" w:color="auto"/>
              <w:bottom w:val="single" w:sz="4" w:space="0" w:color="auto"/>
              <w:right w:val="single" w:sz="8" w:space="0" w:color="auto"/>
            </w:tcBorders>
          </w:tcPr>
          <w:p w:rsidR="005F2BD6" w:rsidRPr="006872E9" w:rsidRDefault="005F2BD6" w:rsidP="005F2BD6">
            <w:pPr>
              <w:rPr>
                <w:sz w:val="22"/>
                <w:szCs w:val="22"/>
              </w:rPr>
            </w:pPr>
            <w:r w:rsidRPr="006872E9">
              <w:rPr>
                <w:sz w:val="22"/>
                <w:szCs w:val="22"/>
              </w:rPr>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5F2BD6" w:rsidRPr="006872E9" w:rsidRDefault="00F65E90" w:rsidP="005F2BD6">
            <w:pPr>
              <w:rPr>
                <w:sz w:val="22"/>
                <w:szCs w:val="22"/>
              </w:rPr>
            </w:pPr>
            <w:r w:rsidRPr="006872E9">
              <w:rPr>
                <w:sz w:val="22"/>
                <w:szCs w:val="22"/>
              </w:rPr>
              <w:t>Compromised Entity</w:t>
            </w:r>
          </w:p>
        </w:tc>
      </w:tr>
      <w:tr w:rsidR="005F2BD6" w:rsidRPr="006872E9" w:rsidTr="005F2BD6">
        <w:trPr>
          <w:trHeight w:val="350"/>
        </w:trPr>
        <w:tc>
          <w:tcPr>
            <w:tcW w:w="1536" w:type="dxa"/>
            <w:tcBorders>
              <w:top w:val="single" w:sz="4" w:space="0" w:color="auto"/>
              <w:left w:val="single" w:sz="8" w:space="0" w:color="auto"/>
              <w:bottom w:val="single" w:sz="4" w:space="0" w:color="auto"/>
              <w:right w:val="single" w:sz="8" w:space="0" w:color="auto"/>
            </w:tcBorders>
          </w:tcPr>
          <w:p w:rsidR="005F2BD6" w:rsidRPr="006872E9" w:rsidRDefault="005F2BD6" w:rsidP="005F2BD6">
            <w:pPr>
              <w:rPr>
                <w:sz w:val="22"/>
                <w:szCs w:val="22"/>
              </w:rPr>
            </w:pPr>
            <w:r w:rsidRPr="006872E9">
              <w:rPr>
                <w:sz w:val="22"/>
                <w:szCs w:val="22"/>
              </w:rPr>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5F2BD6" w:rsidRPr="006872E9" w:rsidRDefault="00F65E90" w:rsidP="005F2BD6">
            <w:pPr>
              <w:rPr>
                <w:sz w:val="22"/>
                <w:szCs w:val="22"/>
              </w:rPr>
            </w:pPr>
            <w:r w:rsidRPr="006872E9">
              <w:rPr>
                <w:sz w:val="22"/>
                <w:szCs w:val="22"/>
              </w:rPr>
              <w:t>Victim advocates, victim counselors, victims (individuals and/or entities), monitoring service providers, etc.</w:t>
            </w:r>
          </w:p>
        </w:tc>
      </w:tr>
      <w:tr w:rsidR="005F2BD6" w:rsidRPr="006872E9" w:rsidTr="005F2BD6">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5F2BD6" w:rsidRPr="006872E9" w:rsidRDefault="005F2BD6" w:rsidP="005F2BD6">
            <w:pPr>
              <w:jc w:val="center"/>
              <w:rPr>
                <w:color w:val="FFFFFF" w:themeColor="background1"/>
                <w:sz w:val="22"/>
                <w:szCs w:val="22"/>
              </w:rPr>
            </w:pPr>
            <w:r w:rsidRPr="006872E9">
              <w:rPr>
                <w:color w:val="FFFFFF" w:themeColor="background1"/>
                <w:sz w:val="22"/>
                <w:szCs w:val="22"/>
              </w:rPr>
              <w:t>Use Case Details</w:t>
            </w:r>
          </w:p>
        </w:tc>
      </w:tr>
      <w:tr w:rsidR="005F2BD6" w:rsidRPr="006872E9" w:rsidTr="005F2BD6">
        <w:trPr>
          <w:trHeight w:val="60"/>
        </w:trPr>
        <w:tc>
          <w:tcPr>
            <w:tcW w:w="1536" w:type="dxa"/>
            <w:tcBorders>
              <w:top w:val="single" w:sz="4" w:space="0" w:color="auto"/>
              <w:left w:val="single" w:sz="8" w:space="0" w:color="auto"/>
              <w:bottom w:val="single" w:sz="4" w:space="0" w:color="auto"/>
              <w:right w:val="single" w:sz="8" w:space="0" w:color="auto"/>
            </w:tcBorders>
            <w:hideMark/>
          </w:tcPr>
          <w:p w:rsidR="005F2BD6" w:rsidRPr="006872E9" w:rsidRDefault="005F2BD6" w:rsidP="005F2BD6">
            <w:pPr>
              <w:rPr>
                <w:sz w:val="22"/>
                <w:szCs w:val="22"/>
              </w:rPr>
            </w:pPr>
            <w:r w:rsidRPr="006872E9">
              <w:rPr>
                <w:sz w:val="22"/>
                <w:szCs w:val="22"/>
              </w:rPr>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5F2BD6" w:rsidRPr="006872E9" w:rsidRDefault="005F2BD6" w:rsidP="005F2BD6"/>
        </w:tc>
      </w:tr>
      <w:tr w:rsidR="005F2BD6" w:rsidRPr="006872E9" w:rsidTr="00C115E3">
        <w:trPr>
          <w:trHeight w:val="530"/>
        </w:trPr>
        <w:tc>
          <w:tcPr>
            <w:tcW w:w="1536" w:type="dxa"/>
            <w:tcBorders>
              <w:top w:val="single" w:sz="4" w:space="0" w:color="auto"/>
              <w:left w:val="single" w:sz="8" w:space="0" w:color="auto"/>
              <w:bottom w:val="single" w:sz="8" w:space="0" w:color="auto"/>
              <w:right w:val="single" w:sz="8" w:space="0" w:color="auto"/>
            </w:tcBorders>
            <w:hideMark/>
          </w:tcPr>
          <w:p w:rsidR="005F2BD6" w:rsidRPr="006872E9" w:rsidRDefault="005F2BD6" w:rsidP="005F2BD6">
            <w:pPr>
              <w:rPr>
                <w:sz w:val="22"/>
                <w:szCs w:val="22"/>
              </w:rPr>
            </w:pPr>
            <w:r w:rsidRPr="006872E9">
              <w:rPr>
                <w:sz w:val="22"/>
                <w:szCs w:val="22"/>
              </w:rPr>
              <w:t>Exchange Scenario</w:t>
            </w:r>
          </w:p>
        </w:tc>
        <w:tc>
          <w:tcPr>
            <w:tcW w:w="7905" w:type="dxa"/>
            <w:gridSpan w:val="2"/>
            <w:tcBorders>
              <w:top w:val="single" w:sz="4" w:space="0" w:color="auto"/>
              <w:left w:val="nil"/>
              <w:bottom w:val="single" w:sz="8" w:space="0" w:color="000000"/>
              <w:right w:val="single" w:sz="8" w:space="0" w:color="000000"/>
            </w:tcBorders>
          </w:tcPr>
          <w:p w:rsidR="005F2BD6" w:rsidRPr="006872E9" w:rsidRDefault="00F65E90" w:rsidP="00F65E90">
            <w:pPr>
              <w:pStyle w:val="ListParagraph"/>
              <w:numPr>
                <w:ilvl w:val="0"/>
                <w:numId w:val="48"/>
              </w:numPr>
              <w:rPr>
                <w:rFonts w:ascii="Times New Roman" w:hAnsi="Times New Roman"/>
              </w:rPr>
            </w:pPr>
            <w:r w:rsidRPr="006872E9">
              <w:rPr>
                <w:rFonts w:ascii="Times New Roman" w:hAnsi="Times New Roman"/>
              </w:rPr>
              <w:t>Privacy related information compromised:  This would include credit cards, social security numbers, health records, etc.</w:t>
            </w:r>
          </w:p>
          <w:p w:rsidR="00F65E90" w:rsidRPr="006872E9" w:rsidRDefault="00F65E90" w:rsidP="00B70C71">
            <w:pPr>
              <w:pStyle w:val="ListParagraph"/>
              <w:numPr>
                <w:ilvl w:val="0"/>
                <w:numId w:val="48"/>
              </w:numPr>
              <w:spacing w:after="0"/>
              <w:rPr>
                <w:rFonts w:ascii="Times New Roman" w:hAnsi="Times New Roman"/>
              </w:rPr>
            </w:pPr>
            <w:r w:rsidRPr="006872E9">
              <w:rPr>
                <w:rFonts w:ascii="Times New Roman" w:hAnsi="Times New Roman"/>
              </w:rPr>
              <w:t>Protected artifacts, secrets, industrial designs, etc.</w:t>
            </w:r>
          </w:p>
        </w:tc>
      </w:tr>
      <w:tr w:rsidR="005F2BD6" w:rsidRPr="006872E9" w:rsidTr="005F2BD6">
        <w:trPr>
          <w:trHeight w:val="115"/>
        </w:trPr>
        <w:tc>
          <w:tcPr>
            <w:tcW w:w="1536" w:type="dxa"/>
            <w:tcBorders>
              <w:top w:val="single" w:sz="4" w:space="0" w:color="auto"/>
              <w:left w:val="single" w:sz="8" w:space="0" w:color="auto"/>
              <w:bottom w:val="single" w:sz="4" w:space="0" w:color="auto"/>
              <w:right w:val="single" w:sz="8" w:space="0" w:color="auto"/>
            </w:tcBorders>
            <w:hideMark/>
          </w:tcPr>
          <w:p w:rsidR="005F2BD6" w:rsidRPr="006872E9" w:rsidRDefault="005F2BD6" w:rsidP="005F2BD6">
            <w:pPr>
              <w:rPr>
                <w:sz w:val="22"/>
                <w:szCs w:val="22"/>
              </w:rPr>
            </w:pPr>
            <w:r w:rsidRPr="006872E9">
              <w:rPr>
                <w:sz w:val="22"/>
                <w:szCs w:val="22"/>
              </w:rPr>
              <w:t>Business Rules</w:t>
            </w:r>
          </w:p>
        </w:tc>
        <w:tc>
          <w:tcPr>
            <w:tcW w:w="7905" w:type="dxa"/>
            <w:gridSpan w:val="2"/>
            <w:tcBorders>
              <w:top w:val="single" w:sz="4" w:space="0" w:color="auto"/>
              <w:left w:val="nil"/>
              <w:bottom w:val="single" w:sz="4" w:space="0" w:color="auto"/>
              <w:right w:val="single" w:sz="8" w:space="0" w:color="000000"/>
            </w:tcBorders>
          </w:tcPr>
          <w:p w:rsidR="005F2BD6" w:rsidRPr="006872E9" w:rsidRDefault="005F2BD6" w:rsidP="005F2BD6"/>
        </w:tc>
      </w:tr>
      <w:tr w:rsidR="005F2BD6" w:rsidRPr="006872E9" w:rsidTr="005F2BD6">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5F2BD6" w:rsidRPr="006872E9" w:rsidRDefault="005F2BD6" w:rsidP="005F2BD6">
            <w:pPr>
              <w:jc w:val="center"/>
              <w:rPr>
                <w:color w:val="FFFFFF" w:themeColor="background1"/>
                <w:sz w:val="22"/>
                <w:szCs w:val="22"/>
              </w:rPr>
            </w:pPr>
            <w:r w:rsidRPr="006872E9">
              <w:rPr>
                <w:color w:val="FFFFFF" w:themeColor="background1"/>
                <w:sz w:val="22"/>
                <w:szCs w:val="22"/>
              </w:rPr>
              <w:t>Data Elements</w:t>
            </w:r>
          </w:p>
        </w:tc>
      </w:tr>
      <w:tr w:rsidR="005F2BD6" w:rsidRPr="006872E9" w:rsidTr="0047483A">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5F2BD6" w:rsidRPr="006872E9" w:rsidRDefault="005F2BD6" w:rsidP="005F2BD6">
            <w:pPr>
              <w:jc w:val="center"/>
              <w:rPr>
                <w:color w:val="FFFFFF" w:themeColor="background1"/>
                <w:sz w:val="22"/>
                <w:szCs w:val="22"/>
              </w:rPr>
            </w:pPr>
            <w:r w:rsidRPr="006872E9">
              <w:rPr>
                <w:color w:val="FFFFFF" w:themeColor="background1"/>
                <w:sz w:val="22"/>
                <w:szCs w:val="22"/>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5F2BD6" w:rsidRPr="006872E9" w:rsidRDefault="005F2BD6" w:rsidP="005F2BD6">
            <w:pPr>
              <w:jc w:val="center"/>
              <w:rPr>
                <w:color w:val="FFFFFF" w:themeColor="background1"/>
                <w:sz w:val="22"/>
                <w:szCs w:val="22"/>
              </w:rPr>
            </w:pPr>
            <w:r w:rsidRPr="006872E9">
              <w:rPr>
                <w:color w:val="FFFFFF" w:themeColor="background1"/>
                <w:sz w:val="22"/>
                <w:szCs w:val="22"/>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5F2BD6" w:rsidRPr="006872E9" w:rsidRDefault="005F2BD6" w:rsidP="005F2BD6">
            <w:pPr>
              <w:jc w:val="center"/>
              <w:rPr>
                <w:color w:val="FFFFFF" w:themeColor="background1"/>
                <w:sz w:val="22"/>
                <w:szCs w:val="22"/>
              </w:rPr>
            </w:pPr>
            <w:r w:rsidRPr="006872E9">
              <w:rPr>
                <w:color w:val="FFFFFF" w:themeColor="background1"/>
                <w:sz w:val="22"/>
                <w:szCs w:val="22"/>
              </w:rPr>
              <w:t>Definitions</w:t>
            </w:r>
          </w:p>
        </w:tc>
      </w:tr>
      <w:tr w:rsidR="005F2BD6" w:rsidRPr="006872E9" w:rsidTr="00DC36FC">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5F2BD6" w:rsidRPr="006872E9" w:rsidRDefault="005F2BD6" w:rsidP="005F2BD6">
            <w:pPr>
              <w:jc w:val="center"/>
              <w:rPr>
                <w:color w:val="FFFFFF" w:themeColor="background1"/>
                <w:sz w:val="22"/>
                <w:szCs w:val="22"/>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5F2BD6" w:rsidRPr="006872E9" w:rsidRDefault="005F2BD6" w:rsidP="005F2BD6">
            <w:pPr>
              <w:jc w:val="center"/>
              <w:rPr>
                <w:color w:val="FFFFFF" w:themeColor="background1"/>
                <w:sz w:val="22"/>
                <w:szCs w:val="22"/>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5F2BD6" w:rsidRPr="006872E9" w:rsidRDefault="005F2BD6" w:rsidP="005F2BD6">
            <w:pPr>
              <w:jc w:val="center"/>
              <w:rPr>
                <w:color w:val="FFFFFF" w:themeColor="background1"/>
                <w:sz w:val="22"/>
                <w:szCs w:val="22"/>
              </w:rPr>
            </w:pPr>
          </w:p>
        </w:tc>
      </w:tr>
      <w:tr w:rsidR="00DC36FC" w:rsidRPr="006872E9" w:rsidTr="00DC36FC">
        <w:trPr>
          <w:trHeight w:val="789"/>
        </w:trPr>
        <w:tc>
          <w:tcPr>
            <w:tcW w:w="94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7483A" w:rsidRPr="006872E9" w:rsidRDefault="00DC36FC" w:rsidP="0047483A">
            <w:pPr>
              <w:rPr>
                <w:sz w:val="22"/>
                <w:szCs w:val="22"/>
              </w:rPr>
            </w:pPr>
            <w:r w:rsidRPr="006872E9">
              <w:rPr>
                <w:sz w:val="22"/>
                <w:szCs w:val="22"/>
              </w:rPr>
              <w:t>Type of data elements include information about:</w:t>
            </w:r>
          </w:p>
          <w:p w:rsidR="00DC36FC" w:rsidRPr="006872E9" w:rsidRDefault="00DC36FC" w:rsidP="00DC36FC">
            <w:pPr>
              <w:pStyle w:val="ListParagraph"/>
              <w:numPr>
                <w:ilvl w:val="0"/>
                <w:numId w:val="48"/>
              </w:numPr>
              <w:rPr>
                <w:rFonts w:ascii="Times New Roman" w:hAnsi="Times New Roman"/>
              </w:rPr>
            </w:pPr>
            <w:r w:rsidRPr="006872E9">
              <w:rPr>
                <w:rFonts w:ascii="Times New Roman" w:hAnsi="Times New Roman"/>
              </w:rPr>
              <w:t>The victim</w:t>
            </w:r>
          </w:p>
          <w:p w:rsidR="00DC36FC" w:rsidRPr="006872E9" w:rsidRDefault="00DC36FC" w:rsidP="00DC36FC">
            <w:pPr>
              <w:pStyle w:val="ListParagraph"/>
              <w:numPr>
                <w:ilvl w:val="0"/>
                <w:numId w:val="48"/>
              </w:numPr>
              <w:rPr>
                <w:rFonts w:ascii="Times New Roman" w:hAnsi="Times New Roman"/>
              </w:rPr>
            </w:pPr>
            <w:r w:rsidRPr="006872E9">
              <w:rPr>
                <w:rFonts w:ascii="Times New Roman" w:hAnsi="Times New Roman"/>
              </w:rPr>
              <w:t>The compromised entity</w:t>
            </w:r>
          </w:p>
          <w:p w:rsidR="00DC36FC" w:rsidRPr="006872E9" w:rsidRDefault="00DC36FC" w:rsidP="00DC36FC">
            <w:pPr>
              <w:pStyle w:val="ListParagraph"/>
              <w:numPr>
                <w:ilvl w:val="0"/>
                <w:numId w:val="48"/>
              </w:numPr>
              <w:rPr>
                <w:rFonts w:ascii="Times New Roman" w:hAnsi="Times New Roman"/>
              </w:rPr>
            </w:pPr>
            <w:r w:rsidRPr="006872E9">
              <w:rPr>
                <w:rFonts w:ascii="Times New Roman" w:hAnsi="Times New Roman"/>
              </w:rPr>
              <w:t>Incident details</w:t>
            </w:r>
          </w:p>
          <w:p w:rsidR="00DC36FC" w:rsidRPr="006872E9" w:rsidRDefault="00DC36FC" w:rsidP="00DC36FC">
            <w:pPr>
              <w:pStyle w:val="ListParagraph"/>
              <w:numPr>
                <w:ilvl w:val="0"/>
                <w:numId w:val="48"/>
              </w:numPr>
              <w:rPr>
                <w:rFonts w:ascii="Times New Roman" w:hAnsi="Times New Roman"/>
              </w:rPr>
            </w:pPr>
            <w:r w:rsidRPr="006872E9">
              <w:rPr>
                <w:rFonts w:ascii="Times New Roman" w:hAnsi="Times New Roman"/>
              </w:rPr>
              <w:t>Mitigation options</w:t>
            </w:r>
          </w:p>
          <w:p w:rsidR="00DC36FC" w:rsidRPr="006872E9" w:rsidRDefault="00DC36FC" w:rsidP="00DC36FC">
            <w:pPr>
              <w:pStyle w:val="ListParagraph"/>
              <w:numPr>
                <w:ilvl w:val="0"/>
                <w:numId w:val="48"/>
              </w:numPr>
              <w:rPr>
                <w:rFonts w:ascii="Times New Roman" w:hAnsi="Times New Roman"/>
              </w:rPr>
            </w:pPr>
            <w:r w:rsidRPr="006872E9">
              <w:rPr>
                <w:rFonts w:ascii="Times New Roman" w:hAnsi="Times New Roman"/>
              </w:rPr>
              <w:lastRenderedPageBreak/>
              <w:t>Instructions on next steps</w:t>
            </w:r>
          </w:p>
        </w:tc>
      </w:tr>
    </w:tbl>
    <w:p w:rsidR="005F2BD6" w:rsidRPr="006872E9" w:rsidRDefault="005F2BD6" w:rsidP="005F2BD6">
      <w:pPr>
        <w:pStyle w:val="Default"/>
        <w:rPr>
          <w:rFonts w:ascii="Times New Roman" w:hAnsi="Times New Roman" w:cs="Times New Roman"/>
          <w:sz w:val="22"/>
          <w:szCs w:val="22"/>
        </w:rPr>
      </w:pPr>
    </w:p>
    <w:p w:rsidR="00584BEC" w:rsidRPr="006872E9" w:rsidRDefault="00584BEC" w:rsidP="00584BEC">
      <w:pPr>
        <w:pStyle w:val="Heading3"/>
        <w:rPr>
          <w:rFonts w:ascii="Times New Roman" w:hAnsi="Times New Roman"/>
          <w:sz w:val="22"/>
          <w:szCs w:val="22"/>
        </w:rPr>
      </w:pPr>
      <w:bookmarkStart w:id="18" w:name="_Toc387334131"/>
      <w:r w:rsidRPr="006872E9">
        <w:rPr>
          <w:rFonts w:ascii="Times New Roman" w:hAnsi="Times New Roman"/>
        </w:rPr>
        <w:t>Victim is directly involved in a cyber-enabled crime</w:t>
      </w:r>
      <w:bookmarkEnd w:id="18"/>
    </w:p>
    <w:tbl>
      <w:tblPr>
        <w:tblW w:w="9441" w:type="dxa"/>
        <w:tblInd w:w="93" w:type="dxa"/>
        <w:tblLook w:val="04A0" w:firstRow="1" w:lastRow="0" w:firstColumn="1" w:lastColumn="0" w:noHBand="0" w:noVBand="1"/>
      </w:tblPr>
      <w:tblGrid>
        <w:gridCol w:w="1470"/>
        <w:gridCol w:w="66"/>
        <w:gridCol w:w="3779"/>
        <w:gridCol w:w="36"/>
        <w:gridCol w:w="4024"/>
        <w:gridCol w:w="66"/>
      </w:tblGrid>
      <w:tr w:rsidR="00584BEC" w:rsidRPr="006872E9" w:rsidTr="00F95041">
        <w:trPr>
          <w:trHeight w:val="152"/>
        </w:trPr>
        <w:tc>
          <w:tcPr>
            <w:tcW w:w="9441" w:type="dxa"/>
            <w:gridSpan w:val="6"/>
            <w:tcBorders>
              <w:top w:val="single" w:sz="4" w:space="0" w:color="auto"/>
              <w:left w:val="single" w:sz="8" w:space="0" w:color="auto"/>
              <w:bottom w:val="single" w:sz="4" w:space="0" w:color="auto"/>
              <w:right w:val="single" w:sz="8" w:space="0" w:color="000000"/>
            </w:tcBorders>
            <w:shd w:val="clear" w:color="auto" w:fill="1F497D" w:themeFill="text2"/>
          </w:tcPr>
          <w:p w:rsidR="00584BEC" w:rsidRPr="006872E9" w:rsidRDefault="00584BEC" w:rsidP="00F37CB8">
            <w:pPr>
              <w:jc w:val="center"/>
              <w:rPr>
                <w:color w:val="FFFFFF" w:themeColor="background1"/>
                <w:sz w:val="22"/>
                <w:szCs w:val="22"/>
              </w:rPr>
            </w:pPr>
            <w:r w:rsidRPr="006872E9">
              <w:rPr>
                <w:color w:val="FFFFFF" w:themeColor="background1"/>
                <w:sz w:val="22"/>
                <w:szCs w:val="22"/>
              </w:rPr>
              <w:t>Use Case Description</w:t>
            </w:r>
          </w:p>
        </w:tc>
      </w:tr>
      <w:tr w:rsidR="00584BEC" w:rsidRPr="006872E9" w:rsidTr="00F95041">
        <w:trPr>
          <w:trHeight w:val="88"/>
        </w:trPr>
        <w:tc>
          <w:tcPr>
            <w:tcW w:w="1536" w:type="dxa"/>
            <w:gridSpan w:val="2"/>
            <w:tcBorders>
              <w:top w:val="single" w:sz="8" w:space="0" w:color="auto"/>
              <w:left w:val="single" w:sz="8" w:space="0" w:color="auto"/>
              <w:bottom w:val="single" w:sz="4" w:space="0" w:color="auto"/>
              <w:right w:val="single" w:sz="8" w:space="0" w:color="auto"/>
            </w:tcBorders>
          </w:tcPr>
          <w:p w:rsidR="00584BEC" w:rsidRPr="006872E9" w:rsidRDefault="00584BEC" w:rsidP="00F37CB8">
            <w:pPr>
              <w:rPr>
                <w:sz w:val="22"/>
                <w:szCs w:val="22"/>
              </w:rPr>
            </w:pPr>
            <w:r w:rsidRPr="006872E9">
              <w:rPr>
                <w:sz w:val="22"/>
                <w:szCs w:val="22"/>
              </w:rPr>
              <w:t>Title</w:t>
            </w:r>
          </w:p>
        </w:tc>
        <w:tc>
          <w:tcPr>
            <w:tcW w:w="7905" w:type="dxa"/>
            <w:gridSpan w:val="4"/>
            <w:tcBorders>
              <w:top w:val="single" w:sz="4" w:space="0" w:color="auto"/>
              <w:left w:val="nil"/>
              <w:bottom w:val="single" w:sz="4" w:space="0" w:color="auto"/>
              <w:right w:val="single" w:sz="8" w:space="0" w:color="000000"/>
            </w:tcBorders>
          </w:tcPr>
          <w:p w:rsidR="00584BEC" w:rsidRPr="006872E9" w:rsidRDefault="0047483A" w:rsidP="00F37CB8">
            <w:pPr>
              <w:rPr>
                <w:sz w:val="22"/>
                <w:szCs w:val="22"/>
              </w:rPr>
            </w:pPr>
            <w:r w:rsidRPr="006872E9">
              <w:rPr>
                <w:sz w:val="22"/>
                <w:szCs w:val="22"/>
              </w:rPr>
              <w:t>Victim is directly involved in cyber related crime</w:t>
            </w:r>
          </w:p>
        </w:tc>
      </w:tr>
      <w:tr w:rsidR="00584BEC" w:rsidRPr="006872E9" w:rsidTr="00F95041">
        <w:trPr>
          <w:trHeight w:val="50"/>
        </w:trPr>
        <w:tc>
          <w:tcPr>
            <w:tcW w:w="1536" w:type="dxa"/>
            <w:gridSpan w:val="2"/>
            <w:tcBorders>
              <w:top w:val="single" w:sz="8" w:space="0" w:color="auto"/>
              <w:left w:val="single" w:sz="8" w:space="0" w:color="auto"/>
              <w:bottom w:val="single" w:sz="4" w:space="0" w:color="auto"/>
              <w:right w:val="single" w:sz="8" w:space="0" w:color="auto"/>
            </w:tcBorders>
          </w:tcPr>
          <w:p w:rsidR="00584BEC" w:rsidRPr="006872E9" w:rsidRDefault="00584BEC" w:rsidP="00F37CB8">
            <w:pPr>
              <w:rPr>
                <w:sz w:val="22"/>
                <w:szCs w:val="22"/>
              </w:rPr>
            </w:pPr>
            <w:r w:rsidRPr="006872E9">
              <w:rPr>
                <w:sz w:val="22"/>
                <w:szCs w:val="22"/>
              </w:rPr>
              <w:t>Organization</w:t>
            </w:r>
          </w:p>
        </w:tc>
        <w:tc>
          <w:tcPr>
            <w:tcW w:w="7905" w:type="dxa"/>
            <w:gridSpan w:val="4"/>
            <w:tcBorders>
              <w:top w:val="single" w:sz="4" w:space="0" w:color="auto"/>
              <w:left w:val="nil"/>
              <w:bottom w:val="single" w:sz="4" w:space="0" w:color="auto"/>
              <w:right w:val="single" w:sz="8" w:space="0" w:color="000000"/>
            </w:tcBorders>
          </w:tcPr>
          <w:p w:rsidR="00584BEC" w:rsidRPr="006872E9" w:rsidRDefault="0047483A" w:rsidP="00F37CB8">
            <w:pPr>
              <w:rPr>
                <w:sz w:val="22"/>
                <w:szCs w:val="22"/>
              </w:rPr>
            </w:pPr>
            <w:r w:rsidRPr="006872E9">
              <w:rPr>
                <w:sz w:val="22"/>
                <w:szCs w:val="22"/>
              </w:rPr>
              <w:t>Law Enforcement</w:t>
            </w:r>
          </w:p>
        </w:tc>
      </w:tr>
      <w:tr w:rsidR="0047483A" w:rsidRPr="006872E9" w:rsidTr="00F95041">
        <w:trPr>
          <w:trHeight w:val="50"/>
        </w:trPr>
        <w:tc>
          <w:tcPr>
            <w:tcW w:w="1536" w:type="dxa"/>
            <w:gridSpan w:val="2"/>
            <w:tcBorders>
              <w:top w:val="single" w:sz="8" w:space="0" w:color="auto"/>
              <w:left w:val="single" w:sz="8" w:space="0" w:color="auto"/>
              <w:bottom w:val="single" w:sz="4" w:space="0" w:color="auto"/>
              <w:right w:val="single" w:sz="8" w:space="0" w:color="auto"/>
            </w:tcBorders>
          </w:tcPr>
          <w:p w:rsidR="0047483A" w:rsidRPr="006872E9" w:rsidRDefault="0047483A" w:rsidP="00F37CB8">
            <w:pPr>
              <w:rPr>
                <w:sz w:val="22"/>
                <w:szCs w:val="22"/>
              </w:rPr>
            </w:pPr>
            <w:r w:rsidRPr="006872E9">
              <w:rPr>
                <w:sz w:val="22"/>
                <w:szCs w:val="22"/>
              </w:rPr>
              <w:t>Security Classification</w:t>
            </w:r>
          </w:p>
        </w:tc>
        <w:tc>
          <w:tcPr>
            <w:tcW w:w="7905" w:type="dxa"/>
            <w:gridSpan w:val="4"/>
            <w:tcBorders>
              <w:top w:val="single" w:sz="4" w:space="0" w:color="auto"/>
              <w:left w:val="nil"/>
              <w:bottom w:val="single" w:sz="4" w:space="0" w:color="auto"/>
              <w:right w:val="single" w:sz="8" w:space="0" w:color="000000"/>
            </w:tcBorders>
          </w:tcPr>
          <w:p w:rsidR="0047483A" w:rsidRPr="006872E9" w:rsidRDefault="0047483A" w:rsidP="00F37CB8">
            <w:pPr>
              <w:rPr>
                <w:sz w:val="22"/>
                <w:szCs w:val="22"/>
              </w:rPr>
            </w:pPr>
            <w:r w:rsidRPr="006872E9">
              <w:rPr>
                <w:sz w:val="22"/>
                <w:szCs w:val="22"/>
              </w:rPr>
              <w:t>Unclassified/Classified (depending on the type of exposure)</w:t>
            </w:r>
          </w:p>
        </w:tc>
      </w:tr>
      <w:tr w:rsidR="0047483A" w:rsidRPr="006872E9" w:rsidTr="00F95041">
        <w:trPr>
          <w:trHeight w:val="493"/>
        </w:trPr>
        <w:tc>
          <w:tcPr>
            <w:tcW w:w="1536" w:type="dxa"/>
            <w:gridSpan w:val="2"/>
            <w:tcBorders>
              <w:top w:val="single" w:sz="8" w:space="0" w:color="auto"/>
              <w:left w:val="single" w:sz="8" w:space="0" w:color="auto"/>
              <w:bottom w:val="single" w:sz="4" w:space="0" w:color="auto"/>
              <w:right w:val="single" w:sz="8" w:space="0" w:color="auto"/>
            </w:tcBorders>
            <w:hideMark/>
          </w:tcPr>
          <w:p w:rsidR="0047483A" w:rsidRPr="006872E9" w:rsidRDefault="0047483A" w:rsidP="00F37CB8">
            <w:pPr>
              <w:rPr>
                <w:sz w:val="22"/>
                <w:szCs w:val="22"/>
              </w:rPr>
            </w:pPr>
            <w:r w:rsidRPr="006872E9">
              <w:rPr>
                <w:sz w:val="22"/>
                <w:szCs w:val="22"/>
              </w:rPr>
              <w:t>Use Case Description</w:t>
            </w:r>
          </w:p>
        </w:tc>
        <w:tc>
          <w:tcPr>
            <w:tcW w:w="7905" w:type="dxa"/>
            <w:gridSpan w:val="4"/>
            <w:tcBorders>
              <w:top w:val="single" w:sz="4" w:space="0" w:color="auto"/>
              <w:left w:val="nil"/>
              <w:bottom w:val="single" w:sz="4" w:space="0" w:color="auto"/>
              <w:right w:val="single" w:sz="8" w:space="0" w:color="000000"/>
            </w:tcBorders>
          </w:tcPr>
          <w:p w:rsidR="0047483A" w:rsidRPr="006872E9" w:rsidRDefault="0047483A" w:rsidP="00F37CB8">
            <w:pPr>
              <w:rPr>
                <w:sz w:val="22"/>
                <w:szCs w:val="22"/>
              </w:rPr>
            </w:pPr>
            <w:r w:rsidRPr="006872E9">
              <w:rPr>
                <w:sz w:val="22"/>
                <w:szCs w:val="22"/>
              </w:rPr>
              <w:t>This use case describes the scenario where the victim is</w:t>
            </w:r>
            <w:r w:rsidR="00F95041" w:rsidRPr="006872E9">
              <w:rPr>
                <w:sz w:val="22"/>
                <w:szCs w:val="22"/>
              </w:rPr>
              <w:t xml:space="preserve"> an entity or an organization where a specific criminal activity has been committed leading to emotional physical or financial damage.  </w:t>
            </w:r>
            <w:r w:rsidRPr="006872E9">
              <w:rPr>
                <w:sz w:val="22"/>
                <w:szCs w:val="22"/>
              </w:rPr>
              <w:t xml:space="preserve"> </w:t>
            </w:r>
          </w:p>
        </w:tc>
      </w:tr>
      <w:tr w:rsidR="0047483A" w:rsidRPr="006872E9" w:rsidTr="00F95041">
        <w:trPr>
          <w:trHeight w:val="152"/>
        </w:trPr>
        <w:tc>
          <w:tcPr>
            <w:tcW w:w="9441" w:type="dxa"/>
            <w:gridSpan w:val="6"/>
            <w:tcBorders>
              <w:top w:val="single" w:sz="4" w:space="0" w:color="auto"/>
              <w:left w:val="single" w:sz="8" w:space="0" w:color="auto"/>
              <w:bottom w:val="single" w:sz="4" w:space="0" w:color="auto"/>
              <w:right w:val="single" w:sz="8" w:space="0" w:color="000000"/>
            </w:tcBorders>
            <w:shd w:val="clear" w:color="auto" w:fill="1F497D" w:themeFill="text2"/>
          </w:tcPr>
          <w:p w:rsidR="0047483A" w:rsidRPr="006872E9" w:rsidRDefault="0047483A" w:rsidP="00F37CB8">
            <w:pPr>
              <w:jc w:val="center"/>
              <w:rPr>
                <w:color w:val="FFFFFF" w:themeColor="background1"/>
                <w:sz w:val="22"/>
                <w:szCs w:val="22"/>
              </w:rPr>
            </w:pPr>
            <w:r w:rsidRPr="006872E9">
              <w:rPr>
                <w:color w:val="FFFFFF" w:themeColor="background1"/>
                <w:sz w:val="22"/>
                <w:szCs w:val="22"/>
              </w:rPr>
              <w:t>Key Stakeholders</w:t>
            </w:r>
          </w:p>
        </w:tc>
      </w:tr>
      <w:tr w:rsidR="00F95041" w:rsidRPr="006872E9" w:rsidTr="00F95041">
        <w:trPr>
          <w:trHeight w:val="350"/>
        </w:trPr>
        <w:tc>
          <w:tcPr>
            <w:tcW w:w="1536" w:type="dxa"/>
            <w:gridSpan w:val="2"/>
            <w:tcBorders>
              <w:top w:val="single" w:sz="4" w:space="0" w:color="auto"/>
              <w:left w:val="single" w:sz="8" w:space="0" w:color="auto"/>
              <w:bottom w:val="single" w:sz="4" w:space="0" w:color="auto"/>
              <w:right w:val="single" w:sz="8" w:space="0" w:color="auto"/>
            </w:tcBorders>
          </w:tcPr>
          <w:p w:rsidR="00F95041" w:rsidRPr="006872E9" w:rsidRDefault="00F95041" w:rsidP="00F37CB8">
            <w:pPr>
              <w:rPr>
                <w:sz w:val="22"/>
                <w:szCs w:val="22"/>
              </w:rPr>
            </w:pPr>
            <w:r w:rsidRPr="006872E9">
              <w:rPr>
                <w:sz w:val="22"/>
                <w:szCs w:val="22"/>
              </w:rPr>
              <w:t>Producers</w:t>
            </w:r>
          </w:p>
        </w:tc>
        <w:tc>
          <w:tcPr>
            <w:tcW w:w="7905" w:type="dxa"/>
            <w:gridSpan w:val="4"/>
            <w:tcBorders>
              <w:top w:val="single" w:sz="4" w:space="0" w:color="auto"/>
              <w:left w:val="nil"/>
              <w:bottom w:val="single" w:sz="4" w:space="0" w:color="auto"/>
              <w:right w:val="single" w:sz="8" w:space="0" w:color="000000"/>
            </w:tcBorders>
            <w:shd w:val="clear" w:color="auto" w:fill="FFFFFF"/>
          </w:tcPr>
          <w:p w:rsidR="00F95041" w:rsidRPr="006872E9" w:rsidRDefault="00F95041" w:rsidP="00F37CB8">
            <w:pPr>
              <w:rPr>
                <w:sz w:val="22"/>
                <w:szCs w:val="22"/>
              </w:rPr>
            </w:pPr>
            <w:r w:rsidRPr="006872E9">
              <w:rPr>
                <w:sz w:val="22"/>
                <w:szCs w:val="22"/>
              </w:rPr>
              <w:t>Victim advocates, victim counselors, victims (individuals and/or entities), monitoring service providers, etc.</w:t>
            </w:r>
          </w:p>
        </w:tc>
      </w:tr>
      <w:tr w:rsidR="00F95041" w:rsidRPr="006872E9" w:rsidTr="00F95041">
        <w:trPr>
          <w:trHeight w:val="350"/>
        </w:trPr>
        <w:tc>
          <w:tcPr>
            <w:tcW w:w="1536" w:type="dxa"/>
            <w:gridSpan w:val="2"/>
            <w:tcBorders>
              <w:top w:val="single" w:sz="4" w:space="0" w:color="auto"/>
              <w:left w:val="single" w:sz="8" w:space="0" w:color="auto"/>
              <w:bottom w:val="single" w:sz="4" w:space="0" w:color="auto"/>
              <w:right w:val="single" w:sz="8" w:space="0" w:color="auto"/>
            </w:tcBorders>
          </w:tcPr>
          <w:p w:rsidR="00F95041" w:rsidRPr="006872E9" w:rsidRDefault="00F95041" w:rsidP="00F37CB8">
            <w:pPr>
              <w:rPr>
                <w:sz w:val="22"/>
                <w:szCs w:val="22"/>
              </w:rPr>
            </w:pPr>
            <w:r w:rsidRPr="006872E9">
              <w:rPr>
                <w:sz w:val="22"/>
                <w:szCs w:val="22"/>
              </w:rPr>
              <w:t>Consumers</w:t>
            </w:r>
          </w:p>
        </w:tc>
        <w:tc>
          <w:tcPr>
            <w:tcW w:w="7905" w:type="dxa"/>
            <w:gridSpan w:val="4"/>
            <w:tcBorders>
              <w:top w:val="single" w:sz="4" w:space="0" w:color="auto"/>
              <w:left w:val="nil"/>
              <w:bottom w:val="single" w:sz="4" w:space="0" w:color="auto"/>
              <w:right w:val="single" w:sz="8" w:space="0" w:color="000000"/>
            </w:tcBorders>
            <w:shd w:val="clear" w:color="auto" w:fill="FFFFFF"/>
          </w:tcPr>
          <w:p w:rsidR="00F95041" w:rsidRPr="006872E9" w:rsidRDefault="00F95041" w:rsidP="00F95041">
            <w:pPr>
              <w:rPr>
                <w:sz w:val="22"/>
                <w:szCs w:val="22"/>
              </w:rPr>
            </w:pPr>
            <w:r w:rsidRPr="006872E9">
              <w:rPr>
                <w:sz w:val="22"/>
                <w:szCs w:val="22"/>
              </w:rPr>
              <w:t>Law enforcement, compliance entities, etc.</w:t>
            </w:r>
          </w:p>
        </w:tc>
      </w:tr>
      <w:tr w:rsidR="00F95041" w:rsidRPr="006872E9" w:rsidTr="00F95041">
        <w:trPr>
          <w:trHeight w:val="152"/>
        </w:trPr>
        <w:tc>
          <w:tcPr>
            <w:tcW w:w="9441" w:type="dxa"/>
            <w:gridSpan w:val="6"/>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F95041" w:rsidRPr="006872E9" w:rsidRDefault="00F95041" w:rsidP="00F37CB8">
            <w:pPr>
              <w:jc w:val="center"/>
              <w:rPr>
                <w:color w:val="FFFFFF" w:themeColor="background1"/>
                <w:sz w:val="22"/>
                <w:szCs w:val="22"/>
              </w:rPr>
            </w:pPr>
            <w:r w:rsidRPr="006872E9">
              <w:rPr>
                <w:color w:val="FFFFFF" w:themeColor="background1"/>
                <w:sz w:val="22"/>
                <w:szCs w:val="22"/>
              </w:rPr>
              <w:t>Data Elements</w:t>
            </w:r>
          </w:p>
        </w:tc>
      </w:tr>
      <w:tr w:rsidR="00F95041" w:rsidRPr="006872E9" w:rsidTr="00F95041">
        <w:trPr>
          <w:trHeight w:val="50"/>
        </w:trPr>
        <w:tc>
          <w:tcPr>
            <w:tcW w:w="1536" w:type="dxa"/>
            <w:gridSpan w:val="2"/>
            <w:tcBorders>
              <w:top w:val="single" w:sz="8" w:space="0" w:color="FFFFFF" w:themeColor="background1"/>
              <w:left w:val="single" w:sz="8" w:space="0" w:color="auto"/>
              <w:bottom w:val="single" w:sz="8" w:space="0" w:color="FFFFFF" w:themeColor="background1"/>
              <w:right w:val="single" w:sz="4" w:space="0" w:color="auto"/>
            </w:tcBorders>
            <w:shd w:val="clear" w:color="auto" w:fill="1F497D" w:themeFill="text2"/>
            <w:hideMark/>
          </w:tcPr>
          <w:p w:rsidR="00F95041" w:rsidRPr="006872E9" w:rsidRDefault="00F95041" w:rsidP="00F37CB8">
            <w:pPr>
              <w:jc w:val="center"/>
              <w:rPr>
                <w:color w:val="FFFFFF" w:themeColor="background1"/>
                <w:sz w:val="22"/>
                <w:szCs w:val="22"/>
              </w:rPr>
            </w:pPr>
            <w:r w:rsidRPr="006872E9">
              <w:rPr>
                <w:color w:val="FFFFFF" w:themeColor="background1"/>
                <w:sz w:val="22"/>
                <w:szCs w:val="22"/>
              </w:rPr>
              <w:t>Action</w:t>
            </w:r>
          </w:p>
        </w:tc>
        <w:tc>
          <w:tcPr>
            <w:tcW w:w="3815" w:type="dxa"/>
            <w:gridSpan w:val="2"/>
            <w:tcBorders>
              <w:top w:val="single" w:sz="8" w:space="0" w:color="FFFFFF" w:themeColor="background1"/>
              <w:left w:val="single" w:sz="4" w:space="0" w:color="auto"/>
              <w:bottom w:val="single" w:sz="8" w:space="0" w:color="FFFFFF" w:themeColor="background1"/>
              <w:right w:val="single" w:sz="4" w:space="0" w:color="auto"/>
            </w:tcBorders>
            <w:shd w:val="clear" w:color="auto" w:fill="1F497D" w:themeFill="text2"/>
            <w:noWrap/>
            <w:hideMark/>
          </w:tcPr>
          <w:p w:rsidR="00F95041" w:rsidRPr="006872E9" w:rsidRDefault="00F95041" w:rsidP="00F37CB8">
            <w:pPr>
              <w:jc w:val="center"/>
              <w:rPr>
                <w:color w:val="FFFFFF" w:themeColor="background1"/>
                <w:sz w:val="22"/>
                <w:szCs w:val="22"/>
              </w:rPr>
            </w:pPr>
            <w:r w:rsidRPr="006872E9">
              <w:rPr>
                <w:color w:val="FFFFFF" w:themeColor="background1"/>
                <w:sz w:val="22"/>
                <w:szCs w:val="22"/>
              </w:rPr>
              <w:t>Data Elements</w:t>
            </w:r>
          </w:p>
        </w:tc>
        <w:tc>
          <w:tcPr>
            <w:tcW w:w="4090" w:type="dxa"/>
            <w:gridSpan w:val="2"/>
            <w:tcBorders>
              <w:top w:val="single" w:sz="8" w:space="0" w:color="FFFFFF" w:themeColor="background1"/>
              <w:left w:val="single" w:sz="4" w:space="0" w:color="auto"/>
              <w:bottom w:val="single" w:sz="8" w:space="0" w:color="FFFFFF" w:themeColor="background1"/>
              <w:right w:val="single" w:sz="8" w:space="0" w:color="auto"/>
            </w:tcBorders>
            <w:shd w:val="clear" w:color="auto" w:fill="1F497D" w:themeFill="text2"/>
            <w:noWrap/>
            <w:hideMark/>
          </w:tcPr>
          <w:p w:rsidR="00F95041" w:rsidRPr="006872E9" w:rsidRDefault="00F95041" w:rsidP="00F37CB8">
            <w:pPr>
              <w:jc w:val="center"/>
              <w:rPr>
                <w:color w:val="FFFFFF" w:themeColor="background1"/>
                <w:sz w:val="22"/>
                <w:szCs w:val="22"/>
              </w:rPr>
            </w:pPr>
            <w:r w:rsidRPr="006872E9">
              <w:rPr>
                <w:color w:val="FFFFFF" w:themeColor="background1"/>
                <w:sz w:val="22"/>
                <w:szCs w:val="22"/>
              </w:rPr>
              <w:t>Definitions</w:t>
            </w:r>
          </w:p>
        </w:tc>
      </w:tr>
      <w:tr w:rsidR="00F95041" w:rsidRPr="006872E9" w:rsidTr="00F95041">
        <w:trPr>
          <w:gridAfter w:val="1"/>
          <w:wAfter w:w="66" w:type="dxa"/>
          <w:trHeight w:val="315"/>
        </w:trPr>
        <w:tc>
          <w:tcPr>
            <w:tcW w:w="1470" w:type="dxa"/>
            <w:vMerge w:val="restart"/>
            <w:tcBorders>
              <w:top w:val="nil"/>
              <w:left w:val="single" w:sz="8" w:space="0" w:color="auto"/>
              <w:bottom w:val="single" w:sz="8" w:space="0" w:color="000000"/>
              <w:right w:val="single" w:sz="8" w:space="0" w:color="auto"/>
            </w:tcBorders>
            <w:hideMark/>
          </w:tcPr>
          <w:p w:rsidR="00F95041" w:rsidRPr="006872E9" w:rsidRDefault="00F95041" w:rsidP="00F37CB8">
            <w:pPr>
              <w:rPr>
                <w:sz w:val="22"/>
                <w:szCs w:val="22"/>
              </w:rPr>
            </w:pPr>
            <w:r w:rsidRPr="006872E9">
              <w:rPr>
                <w:sz w:val="22"/>
                <w:szCs w:val="22"/>
              </w:rPr>
              <w:t>Notifications</w:t>
            </w:r>
          </w:p>
        </w:tc>
        <w:tc>
          <w:tcPr>
            <w:tcW w:w="7905" w:type="dxa"/>
            <w:gridSpan w:val="4"/>
            <w:tcBorders>
              <w:top w:val="single" w:sz="8" w:space="0" w:color="auto"/>
              <w:left w:val="nil"/>
              <w:bottom w:val="single" w:sz="8" w:space="0" w:color="auto"/>
              <w:right w:val="single" w:sz="8" w:space="0" w:color="000000"/>
            </w:tcBorders>
            <w:noWrap/>
            <w:hideMark/>
          </w:tcPr>
          <w:p w:rsidR="00F95041" w:rsidRPr="006872E9" w:rsidRDefault="00F95041" w:rsidP="00F37CB8">
            <w:pPr>
              <w:rPr>
                <w:sz w:val="22"/>
                <w:szCs w:val="22"/>
              </w:rPr>
            </w:pPr>
            <w:r w:rsidRPr="006872E9">
              <w:rPr>
                <w:sz w:val="22"/>
                <w:szCs w:val="22"/>
              </w:rPr>
              <w:t>Notifications</w:t>
            </w:r>
          </w:p>
        </w:tc>
      </w:tr>
      <w:tr w:rsidR="00F95041" w:rsidRPr="006872E9" w:rsidTr="00F95041">
        <w:trPr>
          <w:gridAfter w:val="1"/>
          <w:wAfter w:w="66" w:type="dxa"/>
          <w:trHeight w:val="300"/>
        </w:trPr>
        <w:tc>
          <w:tcPr>
            <w:tcW w:w="0" w:type="auto"/>
            <w:vMerge/>
            <w:tcBorders>
              <w:top w:val="nil"/>
              <w:left w:val="single" w:sz="8" w:space="0" w:color="auto"/>
              <w:bottom w:val="single" w:sz="8" w:space="0" w:color="000000"/>
              <w:right w:val="single" w:sz="8" w:space="0" w:color="auto"/>
            </w:tcBorders>
            <w:hideMark/>
          </w:tcPr>
          <w:p w:rsidR="00F95041" w:rsidRPr="006872E9" w:rsidRDefault="00F95041" w:rsidP="00F37CB8">
            <w:pPr>
              <w:rPr>
                <w:sz w:val="22"/>
                <w:szCs w:val="22"/>
              </w:rPr>
            </w:pPr>
          </w:p>
        </w:tc>
        <w:tc>
          <w:tcPr>
            <w:tcW w:w="3845" w:type="dxa"/>
            <w:gridSpan w:val="2"/>
            <w:tcBorders>
              <w:top w:val="nil"/>
              <w:left w:val="nil"/>
              <w:bottom w:val="single" w:sz="4" w:space="0" w:color="auto"/>
              <w:right w:val="single" w:sz="4" w:space="0" w:color="auto"/>
            </w:tcBorders>
            <w:hideMark/>
          </w:tcPr>
          <w:p w:rsidR="00F95041" w:rsidRPr="006872E9" w:rsidRDefault="00F95041" w:rsidP="00F37CB8">
            <w:pPr>
              <w:ind w:firstLineChars="140" w:firstLine="308"/>
              <w:rPr>
                <w:sz w:val="22"/>
                <w:szCs w:val="22"/>
              </w:rPr>
            </w:pPr>
            <w:proofErr w:type="spellStart"/>
            <w:r w:rsidRPr="006872E9">
              <w:rPr>
                <w:sz w:val="22"/>
                <w:szCs w:val="22"/>
              </w:rPr>
              <w:t>ReportingAgency</w:t>
            </w:r>
            <w:proofErr w:type="spellEnd"/>
          </w:p>
        </w:tc>
        <w:tc>
          <w:tcPr>
            <w:tcW w:w="4060" w:type="dxa"/>
            <w:gridSpan w:val="2"/>
            <w:tcBorders>
              <w:top w:val="nil"/>
              <w:left w:val="nil"/>
              <w:bottom w:val="single" w:sz="4" w:space="0" w:color="auto"/>
              <w:right w:val="single" w:sz="8" w:space="0" w:color="auto"/>
            </w:tcBorders>
          </w:tcPr>
          <w:p w:rsidR="00F95041" w:rsidRPr="006872E9" w:rsidRDefault="00F95041" w:rsidP="00F37CB8">
            <w:pPr>
              <w:rPr>
                <w:sz w:val="22"/>
                <w:szCs w:val="22"/>
              </w:rPr>
            </w:pPr>
          </w:p>
        </w:tc>
      </w:tr>
      <w:tr w:rsidR="00F95041" w:rsidRPr="006872E9" w:rsidTr="00F95041">
        <w:trPr>
          <w:gridAfter w:val="1"/>
          <w:wAfter w:w="66" w:type="dxa"/>
          <w:trHeight w:val="300"/>
        </w:trPr>
        <w:tc>
          <w:tcPr>
            <w:tcW w:w="0" w:type="auto"/>
            <w:vMerge/>
            <w:tcBorders>
              <w:top w:val="nil"/>
              <w:left w:val="single" w:sz="8" w:space="0" w:color="auto"/>
              <w:bottom w:val="single" w:sz="8" w:space="0" w:color="000000"/>
              <w:right w:val="single" w:sz="8" w:space="0" w:color="auto"/>
            </w:tcBorders>
            <w:hideMark/>
          </w:tcPr>
          <w:p w:rsidR="00F95041" w:rsidRPr="006872E9" w:rsidRDefault="00F95041" w:rsidP="00F37CB8">
            <w:pPr>
              <w:rPr>
                <w:sz w:val="22"/>
                <w:szCs w:val="22"/>
              </w:rPr>
            </w:pPr>
          </w:p>
        </w:tc>
        <w:tc>
          <w:tcPr>
            <w:tcW w:w="3845" w:type="dxa"/>
            <w:gridSpan w:val="2"/>
            <w:tcBorders>
              <w:top w:val="nil"/>
              <w:left w:val="nil"/>
              <w:bottom w:val="single" w:sz="4" w:space="0" w:color="auto"/>
              <w:right w:val="single" w:sz="4" w:space="0" w:color="auto"/>
            </w:tcBorders>
            <w:hideMark/>
          </w:tcPr>
          <w:p w:rsidR="00F95041" w:rsidRPr="006872E9" w:rsidRDefault="00F95041" w:rsidP="00F37CB8">
            <w:pPr>
              <w:ind w:firstLineChars="140" w:firstLine="308"/>
              <w:rPr>
                <w:sz w:val="22"/>
                <w:szCs w:val="22"/>
              </w:rPr>
            </w:pPr>
            <w:r w:rsidRPr="006872E9">
              <w:rPr>
                <w:sz w:val="22"/>
                <w:szCs w:val="22"/>
              </w:rPr>
              <w:t>Recipient</w:t>
            </w:r>
          </w:p>
        </w:tc>
        <w:tc>
          <w:tcPr>
            <w:tcW w:w="4060" w:type="dxa"/>
            <w:gridSpan w:val="2"/>
            <w:tcBorders>
              <w:top w:val="nil"/>
              <w:left w:val="nil"/>
              <w:bottom w:val="single" w:sz="4" w:space="0" w:color="auto"/>
              <w:right w:val="single" w:sz="8" w:space="0" w:color="auto"/>
            </w:tcBorders>
          </w:tcPr>
          <w:p w:rsidR="00F95041" w:rsidRPr="006872E9" w:rsidRDefault="00F95041" w:rsidP="00F37CB8">
            <w:pPr>
              <w:rPr>
                <w:sz w:val="22"/>
                <w:szCs w:val="22"/>
              </w:rPr>
            </w:pPr>
          </w:p>
        </w:tc>
      </w:tr>
      <w:tr w:rsidR="00F95041" w:rsidRPr="006872E9" w:rsidTr="00F95041">
        <w:trPr>
          <w:gridAfter w:val="1"/>
          <w:wAfter w:w="66" w:type="dxa"/>
          <w:trHeight w:val="300"/>
        </w:trPr>
        <w:tc>
          <w:tcPr>
            <w:tcW w:w="0" w:type="auto"/>
            <w:vMerge/>
            <w:tcBorders>
              <w:top w:val="nil"/>
              <w:left w:val="single" w:sz="8" w:space="0" w:color="auto"/>
              <w:bottom w:val="single" w:sz="8" w:space="0" w:color="000000"/>
              <w:right w:val="single" w:sz="8" w:space="0" w:color="auto"/>
            </w:tcBorders>
            <w:hideMark/>
          </w:tcPr>
          <w:p w:rsidR="00F95041" w:rsidRPr="006872E9" w:rsidRDefault="00F95041" w:rsidP="00F37CB8">
            <w:pPr>
              <w:rPr>
                <w:sz w:val="22"/>
                <w:szCs w:val="22"/>
              </w:rPr>
            </w:pPr>
          </w:p>
        </w:tc>
        <w:tc>
          <w:tcPr>
            <w:tcW w:w="3845" w:type="dxa"/>
            <w:gridSpan w:val="2"/>
            <w:tcBorders>
              <w:top w:val="nil"/>
              <w:left w:val="nil"/>
              <w:bottom w:val="single" w:sz="4" w:space="0" w:color="auto"/>
              <w:right w:val="single" w:sz="4" w:space="0" w:color="auto"/>
            </w:tcBorders>
            <w:hideMark/>
          </w:tcPr>
          <w:p w:rsidR="00F95041" w:rsidRPr="006872E9" w:rsidRDefault="00F95041" w:rsidP="00F37CB8">
            <w:pPr>
              <w:ind w:firstLineChars="140" w:firstLine="308"/>
              <w:rPr>
                <w:sz w:val="22"/>
                <w:szCs w:val="22"/>
              </w:rPr>
            </w:pPr>
            <w:proofErr w:type="spellStart"/>
            <w:r w:rsidRPr="006872E9">
              <w:rPr>
                <w:sz w:val="22"/>
                <w:szCs w:val="22"/>
              </w:rPr>
              <w:t>NotificationType</w:t>
            </w:r>
            <w:proofErr w:type="spellEnd"/>
          </w:p>
        </w:tc>
        <w:tc>
          <w:tcPr>
            <w:tcW w:w="4060" w:type="dxa"/>
            <w:gridSpan w:val="2"/>
            <w:tcBorders>
              <w:top w:val="nil"/>
              <w:left w:val="nil"/>
              <w:bottom w:val="single" w:sz="4" w:space="0" w:color="auto"/>
              <w:right w:val="single" w:sz="8" w:space="0" w:color="auto"/>
            </w:tcBorders>
          </w:tcPr>
          <w:p w:rsidR="00F95041" w:rsidRPr="006872E9" w:rsidRDefault="00F95041" w:rsidP="00F37CB8">
            <w:pPr>
              <w:rPr>
                <w:sz w:val="22"/>
                <w:szCs w:val="22"/>
              </w:rPr>
            </w:pPr>
          </w:p>
        </w:tc>
      </w:tr>
      <w:tr w:rsidR="00F95041" w:rsidRPr="006872E9" w:rsidTr="00F95041">
        <w:trPr>
          <w:gridAfter w:val="1"/>
          <w:wAfter w:w="66" w:type="dxa"/>
          <w:trHeight w:val="300"/>
        </w:trPr>
        <w:tc>
          <w:tcPr>
            <w:tcW w:w="0" w:type="auto"/>
            <w:vMerge/>
            <w:tcBorders>
              <w:top w:val="nil"/>
              <w:left w:val="single" w:sz="8" w:space="0" w:color="auto"/>
              <w:bottom w:val="single" w:sz="8" w:space="0" w:color="000000"/>
              <w:right w:val="single" w:sz="8" w:space="0" w:color="auto"/>
            </w:tcBorders>
            <w:hideMark/>
          </w:tcPr>
          <w:p w:rsidR="00F95041" w:rsidRPr="006872E9" w:rsidRDefault="00F95041" w:rsidP="00F37CB8">
            <w:pPr>
              <w:rPr>
                <w:sz w:val="22"/>
                <w:szCs w:val="22"/>
              </w:rPr>
            </w:pPr>
          </w:p>
        </w:tc>
        <w:tc>
          <w:tcPr>
            <w:tcW w:w="3845" w:type="dxa"/>
            <w:gridSpan w:val="2"/>
            <w:tcBorders>
              <w:top w:val="nil"/>
              <w:left w:val="nil"/>
              <w:bottom w:val="single" w:sz="4" w:space="0" w:color="auto"/>
              <w:right w:val="single" w:sz="4" w:space="0" w:color="auto"/>
            </w:tcBorders>
            <w:hideMark/>
          </w:tcPr>
          <w:p w:rsidR="00F95041" w:rsidRPr="006872E9" w:rsidRDefault="00F95041" w:rsidP="00F37CB8">
            <w:pPr>
              <w:ind w:firstLineChars="140" w:firstLine="308"/>
              <w:rPr>
                <w:sz w:val="22"/>
                <w:szCs w:val="22"/>
              </w:rPr>
            </w:pPr>
            <w:proofErr w:type="spellStart"/>
            <w:r w:rsidRPr="006872E9">
              <w:rPr>
                <w:sz w:val="22"/>
                <w:szCs w:val="22"/>
              </w:rPr>
              <w:t>NotificationDate</w:t>
            </w:r>
            <w:proofErr w:type="spellEnd"/>
          </w:p>
        </w:tc>
        <w:tc>
          <w:tcPr>
            <w:tcW w:w="4060" w:type="dxa"/>
            <w:gridSpan w:val="2"/>
            <w:tcBorders>
              <w:top w:val="nil"/>
              <w:left w:val="nil"/>
              <w:bottom w:val="single" w:sz="4" w:space="0" w:color="auto"/>
              <w:right w:val="single" w:sz="8" w:space="0" w:color="auto"/>
            </w:tcBorders>
          </w:tcPr>
          <w:p w:rsidR="00F95041" w:rsidRPr="006872E9" w:rsidRDefault="00F95041" w:rsidP="00F37CB8">
            <w:pPr>
              <w:rPr>
                <w:sz w:val="22"/>
                <w:szCs w:val="22"/>
              </w:rPr>
            </w:pPr>
          </w:p>
        </w:tc>
      </w:tr>
      <w:tr w:rsidR="00F95041" w:rsidRPr="006872E9" w:rsidTr="00F95041">
        <w:trPr>
          <w:gridAfter w:val="1"/>
          <w:wAfter w:w="66" w:type="dxa"/>
          <w:trHeight w:val="300"/>
        </w:trPr>
        <w:tc>
          <w:tcPr>
            <w:tcW w:w="0" w:type="auto"/>
            <w:vMerge/>
            <w:tcBorders>
              <w:top w:val="nil"/>
              <w:left w:val="single" w:sz="8" w:space="0" w:color="auto"/>
              <w:bottom w:val="single" w:sz="8" w:space="0" w:color="000000"/>
              <w:right w:val="single" w:sz="8" w:space="0" w:color="auto"/>
            </w:tcBorders>
            <w:hideMark/>
          </w:tcPr>
          <w:p w:rsidR="00F95041" w:rsidRPr="006872E9" w:rsidRDefault="00F95041" w:rsidP="00F37CB8">
            <w:pPr>
              <w:rPr>
                <w:sz w:val="22"/>
                <w:szCs w:val="22"/>
              </w:rPr>
            </w:pPr>
          </w:p>
        </w:tc>
        <w:tc>
          <w:tcPr>
            <w:tcW w:w="3845" w:type="dxa"/>
            <w:gridSpan w:val="2"/>
            <w:tcBorders>
              <w:top w:val="nil"/>
              <w:left w:val="nil"/>
              <w:bottom w:val="single" w:sz="4" w:space="0" w:color="auto"/>
              <w:right w:val="single" w:sz="4" w:space="0" w:color="auto"/>
            </w:tcBorders>
            <w:hideMark/>
          </w:tcPr>
          <w:p w:rsidR="00F95041" w:rsidRPr="006872E9" w:rsidRDefault="00F95041" w:rsidP="00F37CB8">
            <w:pPr>
              <w:ind w:firstLineChars="140" w:firstLine="308"/>
              <w:rPr>
                <w:sz w:val="22"/>
                <w:szCs w:val="22"/>
              </w:rPr>
            </w:pPr>
            <w:r w:rsidRPr="006872E9">
              <w:rPr>
                <w:sz w:val="22"/>
                <w:szCs w:val="22"/>
              </w:rPr>
              <w:t>Notification Subject</w:t>
            </w:r>
          </w:p>
        </w:tc>
        <w:tc>
          <w:tcPr>
            <w:tcW w:w="4060" w:type="dxa"/>
            <w:gridSpan w:val="2"/>
            <w:tcBorders>
              <w:top w:val="nil"/>
              <w:left w:val="nil"/>
              <w:bottom w:val="single" w:sz="4" w:space="0" w:color="auto"/>
              <w:right w:val="single" w:sz="8" w:space="0" w:color="auto"/>
            </w:tcBorders>
          </w:tcPr>
          <w:p w:rsidR="00F95041" w:rsidRPr="006872E9" w:rsidRDefault="00F95041" w:rsidP="00F37CB8">
            <w:pPr>
              <w:rPr>
                <w:sz w:val="22"/>
                <w:szCs w:val="22"/>
              </w:rPr>
            </w:pPr>
          </w:p>
        </w:tc>
      </w:tr>
      <w:tr w:rsidR="00F95041" w:rsidRPr="006872E9" w:rsidTr="00F95041">
        <w:trPr>
          <w:gridAfter w:val="1"/>
          <w:wAfter w:w="66" w:type="dxa"/>
          <w:trHeight w:val="300"/>
        </w:trPr>
        <w:tc>
          <w:tcPr>
            <w:tcW w:w="0" w:type="auto"/>
            <w:vMerge/>
            <w:tcBorders>
              <w:top w:val="nil"/>
              <w:left w:val="single" w:sz="8" w:space="0" w:color="auto"/>
              <w:bottom w:val="single" w:sz="8" w:space="0" w:color="000000"/>
              <w:right w:val="single" w:sz="8" w:space="0" w:color="auto"/>
            </w:tcBorders>
            <w:hideMark/>
          </w:tcPr>
          <w:p w:rsidR="00F95041" w:rsidRPr="006872E9" w:rsidRDefault="00F95041" w:rsidP="00F37CB8">
            <w:pPr>
              <w:rPr>
                <w:sz w:val="22"/>
                <w:szCs w:val="22"/>
              </w:rPr>
            </w:pPr>
          </w:p>
        </w:tc>
        <w:tc>
          <w:tcPr>
            <w:tcW w:w="3845" w:type="dxa"/>
            <w:gridSpan w:val="2"/>
            <w:tcBorders>
              <w:top w:val="nil"/>
              <w:left w:val="nil"/>
              <w:bottom w:val="single" w:sz="4" w:space="0" w:color="auto"/>
              <w:right w:val="single" w:sz="4" w:space="0" w:color="auto"/>
            </w:tcBorders>
            <w:hideMark/>
          </w:tcPr>
          <w:p w:rsidR="00F95041" w:rsidRPr="006872E9" w:rsidRDefault="00F95041" w:rsidP="00F37CB8">
            <w:pPr>
              <w:ind w:firstLineChars="140" w:firstLine="308"/>
              <w:rPr>
                <w:sz w:val="22"/>
                <w:szCs w:val="22"/>
              </w:rPr>
            </w:pPr>
            <w:r w:rsidRPr="006872E9">
              <w:rPr>
                <w:sz w:val="22"/>
                <w:szCs w:val="22"/>
              </w:rPr>
              <w:t>Notification Case Reference</w:t>
            </w:r>
          </w:p>
        </w:tc>
        <w:tc>
          <w:tcPr>
            <w:tcW w:w="4060" w:type="dxa"/>
            <w:gridSpan w:val="2"/>
            <w:tcBorders>
              <w:top w:val="nil"/>
              <w:left w:val="nil"/>
              <w:bottom w:val="single" w:sz="4" w:space="0" w:color="auto"/>
              <w:right w:val="single" w:sz="8" w:space="0" w:color="auto"/>
            </w:tcBorders>
          </w:tcPr>
          <w:p w:rsidR="00F95041" w:rsidRPr="006872E9" w:rsidRDefault="00F95041" w:rsidP="00F37CB8">
            <w:pPr>
              <w:rPr>
                <w:sz w:val="22"/>
                <w:szCs w:val="22"/>
              </w:rPr>
            </w:pPr>
          </w:p>
        </w:tc>
      </w:tr>
      <w:tr w:rsidR="00F95041" w:rsidRPr="006872E9" w:rsidTr="00F95041">
        <w:trPr>
          <w:gridAfter w:val="1"/>
          <w:wAfter w:w="66" w:type="dxa"/>
          <w:trHeight w:val="300"/>
        </w:trPr>
        <w:tc>
          <w:tcPr>
            <w:tcW w:w="0" w:type="auto"/>
            <w:vMerge/>
            <w:tcBorders>
              <w:top w:val="nil"/>
              <w:left w:val="single" w:sz="8" w:space="0" w:color="auto"/>
              <w:bottom w:val="single" w:sz="8" w:space="0" w:color="000000"/>
              <w:right w:val="single" w:sz="8" w:space="0" w:color="auto"/>
            </w:tcBorders>
            <w:hideMark/>
          </w:tcPr>
          <w:p w:rsidR="00F95041" w:rsidRPr="006872E9" w:rsidRDefault="00F95041" w:rsidP="00F37CB8">
            <w:pPr>
              <w:rPr>
                <w:sz w:val="22"/>
                <w:szCs w:val="22"/>
              </w:rPr>
            </w:pPr>
          </w:p>
        </w:tc>
        <w:tc>
          <w:tcPr>
            <w:tcW w:w="3845" w:type="dxa"/>
            <w:gridSpan w:val="2"/>
            <w:tcBorders>
              <w:top w:val="nil"/>
              <w:left w:val="nil"/>
              <w:bottom w:val="single" w:sz="4" w:space="0" w:color="auto"/>
              <w:right w:val="single" w:sz="4" w:space="0" w:color="auto"/>
            </w:tcBorders>
            <w:noWrap/>
            <w:hideMark/>
          </w:tcPr>
          <w:p w:rsidR="00F95041" w:rsidRPr="006872E9" w:rsidRDefault="00F95041" w:rsidP="00F37CB8">
            <w:pPr>
              <w:ind w:firstLineChars="140" w:firstLine="308"/>
              <w:rPr>
                <w:sz w:val="22"/>
                <w:szCs w:val="22"/>
              </w:rPr>
            </w:pPr>
            <w:proofErr w:type="spellStart"/>
            <w:r w:rsidRPr="006872E9">
              <w:rPr>
                <w:sz w:val="22"/>
                <w:szCs w:val="22"/>
              </w:rPr>
              <w:t>NotificationMessage</w:t>
            </w:r>
            <w:proofErr w:type="spellEnd"/>
          </w:p>
        </w:tc>
        <w:tc>
          <w:tcPr>
            <w:tcW w:w="4060" w:type="dxa"/>
            <w:gridSpan w:val="2"/>
            <w:tcBorders>
              <w:top w:val="nil"/>
              <w:left w:val="nil"/>
              <w:bottom w:val="single" w:sz="4" w:space="0" w:color="auto"/>
              <w:right w:val="single" w:sz="8" w:space="0" w:color="auto"/>
            </w:tcBorders>
          </w:tcPr>
          <w:p w:rsidR="00F95041" w:rsidRPr="006872E9" w:rsidRDefault="00F95041" w:rsidP="00F37CB8">
            <w:pPr>
              <w:rPr>
                <w:sz w:val="22"/>
                <w:szCs w:val="22"/>
              </w:rPr>
            </w:pPr>
          </w:p>
        </w:tc>
      </w:tr>
      <w:tr w:rsidR="00F95041" w:rsidRPr="006872E9" w:rsidTr="00F95041">
        <w:trPr>
          <w:gridAfter w:val="1"/>
          <w:wAfter w:w="66" w:type="dxa"/>
          <w:trHeight w:val="315"/>
        </w:trPr>
        <w:tc>
          <w:tcPr>
            <w:tcW w:w="0" w:type="auto"/>
            <w:vMerge/>
            <w:tcBorders>
              <w:top w:val="nil"/>
              <w:left w:val="single" w:sz="8" w:space="0" w:color="auto"/>
              <w:bottom w:val="single" w:sz="8" w:space="0" w:color="000000"/>
              <w:right w:val="single" w:sz="8" w:space="0" w:color="auto"/>
            </w:tcBorders>
            <w:hideMark/>
          </w:tcPr>
          <w:p w:rsidR="00F95041" w:rsidRPr="006872E9" w:rsidRDefault="00F95041" w:rsidP="00F37CB8">
            <w:pPr>
              <w:rPr>
                <w:sz w:val="22"/>
                <w:szCs w:val="22"/>
              </w:rPr>
            </w:pPr>
          </w:p>
        </w:tc>
        <w:tc>
          <w:tcPr>
            <w:tcW w:w="3845" w:type="dxa"/>
            <w:gridSpan w:val="2"/>
            <w:tcBorders>
              <w:top w:val="nil"/>
              <w:left w:val="nil"/>
              <w:bottom w:val="single" w:sz="8" w:space="0" w:color="auto"/>
              <w:right w:val="single" w:sz="4" w:space="0" w:color="auto"/>
            </w:tcBorders>
            <w:noWrap/>
            <w:hideMark/>
          </w:tcPr>
          <w:p w:rsidR="00F95041" w:rsidRPr="006872E9" w:rsidRDefault="00F95041" w:rsidP="00F37CB8">
            <w:pPr>
              <w:ind w:firstLineChars="140" w:firstLine="308"/>
              <w:rPr>
                <w:sz w:val="22"/>
                <w:szCs w:val="22"/>
              </w:rPr>
            </w:pPr>
            <w:proofErr w:type="spellStart"/>
            <w:r w:rsidRPr="006872E9">
              <w:rPr>
                <w:sz w:val="22"/>
                <w:szCs w:val="22"/>
              </w:rPr>
              <w:t>NotificationActionByDate</w:t>
            </w:r>
            <w:proofErr w:type="spellEnd"/>
          </w:p>
        </w:tc>
        <w:tc>
          <w:tcPr>
            <w:tcW w:w="4060" w:type="dxa"/>
            <w:gridSpan w:val="2"/>
            <w:tcBorders>
              <w:top w:val="nil"/>
              <w:left w:val="nil"/>
              <w:bottom w:val="single" w:sz="8" w:space="0" w:color="auto"/>
              <w:right w:val="single" w:sz="8" w:space="0" w:color="auto"/>
            </w:tcBorders>
          </w:tcPr>
          <w:p w:rsidR="00F95041" w:rsidRPr="006872E9" w:rsidRDefault="00F95041" w:rsidP="00F37CB8">
            <w:pPr>
              <w:rPr>
                <w:sz w:val="22"/>
                <w:szCs w:val="22"/>
              </w:rPr>
            </w:pPr>
          </w:p>
        </w:tc>
      </w:tr>
    </w:tbl>
    <w:p w:rsidR="00584BEC" w:rsidRPr="006872E9" w:rsidRDefault="00584BEC" w:rsidP="00584BEC">
      <w:pPr>
        <w:pStyle w:val="Default"/>
        <w:rPr>
          <w:rFonts w:ascii="Times New Roman" w:hAnsi="Times New Roman" w:cs="Times New Roman"/>
          <w:sz w:val="22"/>
          <w:szCs w:val="22"/>
        </w:rPr>
      </w:pPr>
    </w:p>
    <w:p w:rsidR="00910EB1" w:rsidRPr="006872E9" w:rsidRDefault="00910EB1" w:rsidP="00853527">
      <w:pPr>
        <w:rPr>
          <w:sz w:val="22"/>
          <w:szCs w:val="22"/>
        </w:rPr>
      </w:pPr>
    </w:p>
    <w:p w:rsidR="000542D5" w:rsidRPr="006872E9" w:rsidRDefault="000542D5">
      <w:pPr>
        <w:rPr>
          <w:sz w:val="22"/>
          <w:szCs w:val="22"/>
        </w:rPr>
      </w:pPr>
      <w:r w:rsidRPr="006872E9">
        <w:rPr>
          <w:sz w:val="22"/>
          <w:szCs w:val="22"/>
        </w:rPr>
        <w:br w:type="page"/>
      </w:r>
    </w:p>
    <w:p w:rsidR="000542D5" w:rsidRPr="006872E9" w:rsidRDefault="000542D5" w:rsidP="000542D5">
      <w:pPr>
        <w:pStyle w:val="Heading2"/>
        <w:rPr>
          <w:rFonts w:ascii="Times New Roman" w:hAnsi="Times New Roman"/>
          <w:sz w:val="22"/>
          <w:szCs w:val="22"/>
        </w:rPr>
      </w:pPr>
      <w:bookmarkStart w:id="19" w:name="_Toc387334132"/>
      <w:r w:rsidRPr="006872E9">
        <w:rPr>
          <w:rFonts w:ascii="Times New Roman" w:hAnsi="Times New Roman"/>
          <w:sz w:val="22"/>
          <w:szCs w:val="22"/>
        </w:rPr>
        <w:lastRenderedPageBreak/>
        <w:t>Justice and Public Safety</w:t>
      </w:r>
      <w:bookmarkEnd w:id="19"/>
    </w:p>
    <w:p w:rsidR="000542D5" w:rsidRPr="006872E9" w:rsidRDefault="000542D5" w:rsidP="000542D5"/>
    <w:p w:rsidR="000542D5" w:rsidRPr="006872E9" w:rsidRDefault="000542D5" w:rsidP="000542D5">
      <w:pPr>
        <w:rPr>
          <w:sz w:val="22"/>
          <w:szCs w:val="22"/>
        </w:rPr>
      </w:pPr>
      <w:r w:rsidRPr="006872E9">
        <w:rPr>
          <w:sz w:val="22"/>
          <w:szCs w:val="22"/>
        </w:rPr>
        <w:t xml:space="preserve">Justice and Public safety is a very broad topic area, and as such should have a large number of use cases that would be relevant to this effort.  Here is an initial sampling to highlight </w:t>
      </w:r>
      <w:r w:rsidR="006872E9" w:rsidRPr="006872E9">
        <w:rPr>
          <w:sz w:val="22"/>
          <w:szCs w:val="22"/>
        </w:rPr>
        <w:t xml:space="preserve">broader aspects of cyber.  These use cases will be elaborated to include more patterns, reference scenarios, and other categories as they are identified.  </w:t>
      </w:r>
    </w:p>
    <w:p w:rsidR="006872E9" w:rsidRPr="006872E9" w:rsidRDefault="006872E9" w:rsidP="000542D5">
      <w:pPr>
        <w:rPr>
          <w:sz w:val="22"/>
          <w:szCs w:val="22"/>
        </w:rPr>
      </w:pPr>
    </w:p>
    <w:p w:rsidR="000542D5" w:rsidRPr="006872E9" w:rsidRDefault="000542D5" w:rsidP="000542D5">
      <w:pPr>
        <w:rPr>
          <w:sz w:val="22"/>
          <w:szCs w:val="22"/>
        </w:rPr>
      </w:pPr>
      <w:r w:rsidRPr="006872E9">
        <w:rPr>
          <w:sz w:val="22"/>
          <w:szCs w:val="22"/>
        </w:rPr>
        <w:t xml:space="preserve">From a broader threat modeling perspective, </w:t>
      </w:r>
      <w:r w:rsidR="006872E9" w:rsidRPr="006872E9">
        <w:rPr>
          <w:sz w:val="22"/>
          <w:szCs w:val="22"/>
        </w:rPr>
        <w:t>Justice and Public Safety use cases may be c</w:t>
      </w:r>
      <w:r w:rsidRPr="006872E9">
        <w:rPr>
          <w:sz w:val="22"/>
          <w:szCs w:val="22"/>
        </w:rPr>
        <w:t>ategorized as:</w:t>
      </w:r>
    </w:p>
    <w:p w:rsidR="000542D5" w:rsidRDefault="006872E9" w:rsidP="000542D5">
      <w:pPr>
        <w:pStyle w:val="ListParagraph"/>
        <w:numPr>
          <w:ilvl w:val="0"/>
          <w:numId w:val="32"/>
        </w:numPr>
        <w:rPr>
          <w:rFonts w:ascii="Times New Roman" w:hAnsi="Times New Roman"/>
        </w:rPr>
      </w:pPr>
      <w:r>
        <w:rPr>
          <w:rFonts w:ascii="Times New Roman" w:hAnsi="Times New Roman"/>
        </w:rPr>
        <w:t>Cyber Intrusion sharing</w:t>
      </w:r>
    </w:p>
    <w:p w:rsidR="006872E9" w:rsidRPr="006872E9" w:rsidRDefault="006872E9" w:rsidP="000542D5">
      <w:pPr>
        <w:pStyle w:val="ListParagraph"/>
        <w:numPr>
          <w:ilvl w:val="0"/>
          <w:numId w:val="32"/>
        </w:numPr>
        <w:rPr>
          <w:rFonts w:ascii="Times New Roman" w:hAnsi="Times New Roman"/>
        </w:rPr>
      </w:pPr>
      <w:r>
        <w:rPr>
          <w:rFonts w:ascii="Times New Roman" w:hAnsi="Times New Roman"/>
        </w:rPr>
        <w:t>Cyber Enabled crimes</w:t>
      </w:r>
      <w:r w:rsidR="00074C0D">
        <w:rPr>
          <w:rFonts w:ascii="Times New Roman" w:hAnsi="Times New Roman"/>
        </w:rPr>
        <w:t xml:space="preserve"> / Investigatory Referrals</w:t>
      </w:r>
    </w:p>
    <w:p w:rsidR="000542D5" w:rsidRPr="006872E9" w:rsidRDefault="006872E9" w:rsidP="000542D5">
      <w:pPr>
        <w:pStyle w:val="Heading3"/>
        <w:rPr>
          <w:rFonts w:ascii="Times New Roman" w:hAnsi="Times New Roman"/>
        </w:rPr>
      </w:pPr>
      <w:bookmarkStart w:id="20" w:name="_Toc387334133"/>
      <w:r>
        <w:rPr>
          <w:rFonts w:ascii="Times New Roman" w:hAnsi="Times New Roman"/>
        </w:rPr>
        <w:t>Cyber Intrusion Sharing</w:t>
      </w:r>
      <w:bookmarkEnd w:id="20"/>
    </w:p>
    <w:tbl>
      <w:tblPr>
        <w:tblW w:w="9441" w:type="dxa"/>
        <w:tblInd w:w="93" w:type="dxa"/>
        <w:tblLook w:val="04A0" w:firstRow="1" w:lastRow="0" w:firstColumn="1" w:lastColumn="0" w:noHBand="0" w:noVBand="1"/>
      </w:tblPr>
      <w:tblGrid>
        <w:gridCol w:w="1536"/>
        <w:gridCol w:w="3815"/>
        <w:gridCol w:w="4090"/>
      </w:tblGrid>
      <w:tr w:rsidR="000542D5" w:rsidRPr="006872E9" w:rsidTr="00F37CB8">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0542D5" w:rsidRPr="006872E9" w:rsidRDefault="000542D5" w:rsidP="00F37CB8">
            <w:pPr>
              <w:jc w:val="center"/>
              <w:rPr>
                <w:color w:val="FFFFFF" w:themeColor="background1"/>
                <w:sz w:val="22"/>
                <w:szCs w:val="22"/>
              </w:rPr>
            </w:pPr>
            <w:r w:rsidRPr="006872E9">
              <w:rPr>
                <w:color w:val="FFFFFF" w:themeColor="background1"/>
                <w:sz w:val="22"/>
                <w:szCs w:val="22"/>
              </w:rPr>
              <w:t>Use Case Description</w:t>
            </w:r>
          </w:p>
        </w:tc>
      </w:tr>
      <w:tr w:rsidR="000542D5" w:rsidRPr="006872E9" w:rsidTr="00F37CB8">
        <w:trPr>
          <w:trHeight w:val="88"/>
        </w:trPr>
        <w:tc>
          <w:tcPr>
            <w:tcW w:w="1536" w:type="dxa"/>
            <w:tcBorders>
              <w:top w:val="single" w:sz="8" w:space="0" w:color="auto"/>
              <w:left w:val="single" w:sz="8" w:space="0" w:color="auto"/>
              <w:bottom w:val="single" w:sz="4" w:space="0" w:color="auto"/>
              <w:right w:val="single" w:sz="8" w:space="0" w:color="auto"/>
            </w:tcBorders>
          </w:tcPr>
          <w:p w:rsidR="000542D5" w:rsidRPr="006872E9" w:rsidRDefault="000542D5" w:rsidP="00F37CB8">
            <w:pPr>
              <w:rPr>
                <w:sz w:val="22"/>
                <w:szCs w:val="22"/>
              </w:rPr>
            </w:pPr>
            <w:r w:rsidRPr="006872E9">
              <w:rPr>
                <w:sz w:val="22"/>
                <w:szCs w:val="22"/>
              </w:rPr>
              <w:t>Title</w:t>
            </w:r>
          </w:p>
        </w:tc>
        <w:tc>
          <w:tcPr>
            <w:tcW w:w="7905" w:type="dxa"/>
            <w:gridSpan w:val="2"/>
            <w:tcBorders>
              <w:top w:val="single" w:sz="4" w:space="0" w:color="auto"/>
              <w:left w:val="nil"/>
              <w:bottom w:val="single" w:sz="4" w:space="0" w:color="auto"/>
              <w:right w:val="single" w:sz="8" w:space="0" w:color="000000"/>
            </w:tcBorders>
          </w:tcPr>
          <w:p w:rsidR="000542D5" w:rsidRPr="006872E9" w:rsidRDefault="006872E9" w:rsidP="00F37CB8">
            <w:pPr>
              <w:rPr>
                <w:sz w:val="22"/>
                <w:szCs w:val="22"/>
              </w:rPr>
            </w:pPr>
            <w:r>
              <w:rPr>
                <w:sz w:val="22"/>
              </w:rPr>
              <w:t>Cyber Intrusion Sharing</w:t>
            </w:r>
          </w:p>
        </w:tc>
      </w:tr>
      <w:tr w:rsidR="000542D5" w:rsidRPr="006872E9" w:rsidTr="00F37CB8">
        <w:trPr>
          <w:trHeight w:val="50"/>
        </w:trPr>
        <w:tc>
          <w:tcPr>
            <w:tcW w:w="1536" w:type="dxa"/>
            <w:tcBorders>
              <w:top w:val="single" w:sz="8" w:space="0" w:color="auto"/>
              <w:left w:val="single" w:sz="8" w:space="0" w:color="auto"/>
              <w:bottom w:val="single" w:sz="4" w:space="0" w:color="auto"/>
              <w:right w:val="single" w:sz="8" w:space="0" w:color="auto"/>
            </w:tcBorders>
          </w:tcPr>
          <w:p w:rsidR="000542D5" w:rsidRPr="006872E9" w:rsidRDefault="000542D5" w:rsidP="00F37CB8">
            <w:pPr>
              <w:rPr>
                <w:sz w:val="22"/>
                <w:szCs w:val="22"/>
              </w:rPr>
            </w:pPr>
            <w:r w:rsidRPr="006872E9">
              <w:rPr>
                <w:sz w:val="22"/>
                <w:szCs w:val="22"/>
              </w:rPr>
              <w:t>Organization</w:t>
            </w:r>
          </w:p>
        </w:tc>
        <w:tc>
          <w:tcPr>
            <w:tcW w:w="7905" w:type="dxa"/>
            <w:gridSpan w:val="2"/>
            <w:tcBorders>
              <w:top w:val="single" w:sz="4" w:space="0" w:color="auto"/>
              <w:left w:val="nil"/>
              <w:bottom w:val="single" w:sz="4" w:space="0" w:color="auto"/>
              <w:right w:val="single" w:sz="8" w:space="0" w:color="000000"/>
            </w:tcBorders>
          </w:tcPr>
          <w:p w:rsidR="000542D5" w:rsidRPr="006872E9" w:rsidRDefault="000542D5" w:rsidP="00F37CB8">
            <w:pPr>
              <w:rPr>
                <w:sz w:val="22"/>
                <w:szCs w:val="22"/>
              </w:rPr>
            </w:pPr>
          </w:p>
        </w:tc>
      </w:tr>
      <w:tr w:rsidR="000542D5" w:rsidRPr="006872E9" w:rsidTr="00F37CB8">
        <w:trPr>
          <w:trHeight w:val="50"/>
        </w:trPr>
        <w:tc>
          <w:tcPr>
            <w:tcW w:w="1536" w:type="dxa"/>
            <w:tcBorders>
              <w:top w:val="single" w:sz="8" w:space="0" w:color="auto"/>
              <w:left w:val="single" w:sz="8" w:space="0" w:color="auto"/>
              <w:bottom w:val="single" w:sz="4" w:space="0" w:color="auto"/>
              <w:right w:val="single" w:sz="8" w:space="0" w:color="auto"/>
            </w:tcBorders>
          </w:tcPr>
          <w:p w:rsidR="000542D5" w:rsidRPr="006872E9" w:rsidRDefault="000542D5" w:rsidP="00F37CB8">
            <w:pPr>
              <w:rPr>
                <w:sz w:val="22"/>
                <w:szCs w:val="22"/>
              </w:rPr>
            </w:pPr>
            <w:r w:rsidRPr="006872E9">
              <w:rPr>
                <w:sz w:val="22"/>
                <w:szCs w:val="22"/>
              </w:rPr>
              <w:t>Security Classification</w:t>
            </w:r>
          </w:p>
        </w:tc>
        <w:tc>
          <w:tcPr>
            <w:tcW w:w="7905" w:type="dxa"/>
            <w:gridSpan w:val="2"/>
            <w:tcBorders>
              <w:top w:val="single" w:sz="4" w:space="0" w:color="auto"/>
              <w:left w:val="nil"/>
              <w:bottom w:val="single" w:sz="4" w:space="0" w:color="auto"/>
              <w:right w:val="single" w:sz="8" w:space="0" w:color="000000"/>
            </w:tcBorders>
          </w:tcPr>
          <w:p w:rsidR="000542D5" w:rsidRPr="006872E9" w:rsidRDefault="000542D5" w:rsidP="00F37CB8">
            <w:pPr>
              <w:rPr>
                <w:sz w:val="22"/>
                <w:szCs w:val="22"/>
              </w:rPr>
            </w:pPr>
            <w:r w:rsidRPr="006872E9">
              <w:rPr>
                <w:sz w:val="22"/>
                <w:szCs w:val="22"/>
              </w:rPr>
              <w:t>Unclassified/Classified (depending on the type of exposure)</w:t>
            </w:r>
          </w:p>
        </w:tc>
      </w:tr>
      <w:tr w:rsidR="000542D5" w:rsidRPr="006872E9" w:rsidTr="00D0226A">
        <w:trPr>
          <w:trHeight w:val="511"/>
        </w:trPr>
        <w:tc>
          <w:tcPr>
            <w:tcW w:w="1536" w:type="dxa"/>
            <w:tcBorders>
              <w:top w:val="single" w:sz="8" w:space="0" w:color="auto"/>
              <w:left w:val="single" w:sz="8" w:space="0" w:color="auto"/>
              <w:bottom w:val="single" w:sz="4" w:space="0" w:color="auto"/>
              <w:right w:val="single" w:sz="8" w:space="0" w:color="auto"/>
            </w:tcBorders>
            <w:hideMark/>
          </w:tcPr>
          <w:p w:rsidR="000542D5" w:rsidRPr="006872E9" w:rsidRDefault="000542D5" w:rsidP="00F37CB8">
            <w:pPr>
              <w:rPr>
                <w:sz w:val="22"/>
                <w:szCs w:val="22"/>
              </w:rPr>
            </w:pPr>
            <w:r w:rsidRPr="006872E9">
              <w:rPr>
                <w:sz w:val="22"/>
                <w:szCs w:val="22"/>
              </w:rPr>
              <w:t>Use Case Description</w:t>
            </w:r>
          </w:p>
        </w:tc>
        <w:tc>
          <w:tcPr>
            <w:tcW w:w="7905" w:type="dxa"/>
            <w:gridSpan w:val="2"/>
            <w:tcBorders>
              <w:top w:val="single" w:sz="4" w:space="0" w:color="auto"/>
              <w:left w:val="nil"/>
              <w:bottom w:val="single" w:sz="4" w:space="0" w:color="auto"/>
              <w:right w:val="single" w:sz="8" w:space="0" w:color="000000"/>
            </w:tcBorders>
          </w:tcPr>
          <w:p w:rsidR="00F00135" w:rsidRPr="006872E9" w:rsidRDefault="006872E9" w:rsidP="00F37CB8">
            <w:pPr>
              <w:rPr>
                <w:sz w:val="22"/>
                <w:szCs w:val="22"/>
              </w:rPr>
            </w:pPr>
            <w:r>
              <w:rPr>
                <w:sz w:val="22"/>
                <w:szCs w:val="22"/>
              </w:rPr>
              <w:t>This use case focuses on sharing information about intrusion, and associated indicators, reports and impact for justice and public safety systems impacted</w:t>
            </w:r>
            <w:r w:rsidR="00074C0D">
              <w:rPr>
                <w:sz w:val="22"/>
                <w:szCs w:val="22"/>
              </w:rPr>
              <w:t xml:space="preserve">.  </w:t>
            </w:r>
          </w:p>
        </w:tc>
      </w:tr>
      <w:tr w:rsidR="000542D5" w:rsidRPr="006872E9" w:rsidTr="00F37CB8">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0542D5" w:rsidRPr="006872E9" w:rsidRDefault="000542D5" w:rsidP="00F37CB8">
            <w:pPr>
              <w:jc w:val="center"/>
              <w:rPr>
                <w:color w:val="FFFFFF" w:themeColor="background1"/>
                <w:sz w:val="22"/>
                <w:szCs w:val="22"/>
              </w:rPr>
            </w:pPr>
            <w:r w:rsidRPr="006872E9">
              <w:rPr>
                <w:color w:val="FFFFFF" w:themeColor="background1"/>
                <w:sz w:val="22"/>
                <w:szCs w:val="22"/>
              </w:rPr>
              <w:t>Key Stakeholders</w:t>
            </w:r>
          </w:p>
        </w:tc>
      </w:tr>
      <w:tr w:rsidR="000542D5" w:rsidRPr="006872E9" w:rsidTr="00F37CB8">
        <w:trPr>
          <w:trHeight w:val="350"/>
        </w:trPr>
        <w:tc>
          <w:tcPr>
            <w:tcW w:w="1536" w:type="dxa"/>
            <w:tcBorders>
              <w:top w:val="single" w:sz="4" w:space="0" w:color="auto"/>
              <w:left w:val="single" w:sz="8" w:space="0" w:color="auto"/>
              <w:bottom w:val="single" w:sz="4" w:space="0" w:color="auto"/>
              <w:right w:val="single" w:sz="8" w:space="0" w:color="auto"/>
            </w:tcBorders>
          </w:tcPr>
          <w:p w:rsidR="000542D5" w:rsidRPr="006872E9" w:rsidRDefault="000542D5" w:rsidP="00F37CB8">
            <w:pPr>
              <w:rPr>
                <w:sz w:val="22"/>
                <w:szCs w:val="22"/>
              </w:rPr>
            </w:pPr>
            <w:r w:rsidRPr="006872E9">
              <w:rPr>
                <w:sz w:val="22"/>
                <w:szCs w:val="22"/>
              </w:rPr>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0542D5" w:rsidRPr="006872E9" w:rsidRDefault="000542D5" w:rsidP="00F37CB8">
            <w:pPr>
              <w:rPr>
                <w:sz w:val="22"/>
                <w:szCs w:val="22"/>
              </w:rPr>
            </w:pPr>
          </w:p>
        </w:tc>
      </w:tr>
      <w:tr w:rsidR="000542D5" w:rsidRPr="006872E9" w:rsidTr="00F37CB8">
        <w:trPr>
          <w:trHeight w:val="350"/>
        </w:trPr>
        <w:tc>
          <w:tcPr>
            <w:tcW w:w="1536" w:type="dxa"/>
            <w:tcBorders>
              <w:top w:val="single" w:sz="4" w:space="0" w:color="auto"/>
              <w:left w:val="single" w:sz="8" w:space="0" w:color="auto"/>
              <w:bottom w:val="single" w:sz="4" w:space="0" w:color="auto"/>
              <w:right w:val="single" w:sz="8" w:space="0" w:color="auto"/>
            </w:tcBorders>
          </w:tcPr>
          <w:p w:rsidR="000542D5" w:rsidRPr="006872E9" w:rsidRDefault="000542D5" w:rsidP="00F37CB8">
            <w:pPr>
              <w:rPr>
                <w:sz w:val="22"/>
                <w:szCs w:val="22"/>
              </w:rPr>
            </w:pPr>
            <w:r w:rsidRPr="006872E9">
              <w:rPr>
                <w:sz w:val="22"/>
                <w:szCs w:val="22"/>
              </w:rPr>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0542D5" w:rsidRPr="006872E9" w:rsidRDefault="000542D5" w:rsidP="00F37CB8">
            <w:pPr>
              <w:rPr>
                <w:sz w:val="22"/>
                <w:szCs w:val="22"/>
              </w:rPr>
            </w:pPr>
          </w:p>
        </w:tc>
      </w:tr>
      <w:tr w:rsidR="000542D5" w:rsidRPr="006872E9" w:rsidTr="00F37CB8">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0542D5" w:rsidRPr="006872E9" w:rsidRDefault="000542D5" w:rsidP="00F37CB8">
            <w:pPr>
              <w:jc w:val="center"/>
              <w:rPr>
                <w:color w:val="FFFFFF" w:themeColor="background1"/>
                <w:sz w:val="22"/>
                <w:szCs w:val="22"/>
              </w:rPr>
            </w:pPr>
            <w:r w:rsidRPr="006872E9">
              <w:rPr>
                <w:color w:val="FFFFFF" w:themeColor="background1"/>
                <w:sz w:val="22"/>
                <w:szCs w:val="22"/>
              </w:rPr>
              <w:t>Use Case Details</w:t>
            </w:r>
          </w:p>
        </w:tc>
      </w:tr>
      <w:tr w:rsidR="000542D5" w:rsidRPr="006872E9" w:rsidTr="00F37CB8">
        <w:trPr>
          <w:trHeight w:val="60"/>
        </w:trPr>
        <w:tc>
          <w:tcPr>
            <w:tcW w:w="1536" w:type="dxa"/>
            <w:tcBorders>
              <w:top w:val="single" w:sz="4" w:space="0" w:color="auto"/>
              <w:left w:val="single" w:sz="8" w:space="0" w:color="auto"/>
              <w:bottom w:val="single" w:sz="4" w:space="0" w:color="auto"/>
              <w:right w:val="single" w:sz="8" w:space="0" w:color="auto"/>
            </w:tcBorders>
            <w:hideMark/>
          </w:tcPr>
          <w:p w:rsidR="000542D5" w:rsidRPr="006872E9" w:rsidRDefault="000542D5" w:rsidP="00F37CB8">
            <w:pPr>
              <w:rPr>
                <w:sz w:val="22"/>
                <w:szCs w:val="22"/>
              </w:rPr>
            </w:pPr>
            <w:r w:rsidRPr="006872E9">
              <w:rPr>
                <w:sz w:val="22"/>
                <w:szCs w:val="22"/>
              </w:rPr>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0542D5" w:rsidRPr="006872E9" w:rsidRDefault="000542D5" w:rsidP="00F37CB8"/>
        </w:tc>
      </w:tr>
      <w:tr w:rsidR="000542D5" w:rsidRPr="006872E9" w:rsidTr="00F37CB8">
        <w:trPr>
          <w:trHeight w:val="530"/>
        </w:trPr>
        <w:tc>
          <w:tcPr>
            <w:tcW w:w="1536" w:type="dxa"/>
            <w:tcBorders>
              <w:top w:val="single" w:sz="4" w:space="0" w:color="auto"/>
              <w:left w:val="single" w:sz="8" w:space="0" w:color="auto"/>
              <w:bottom w:val="single" w:sz="8" w:space="0" w:color="auto"/>
              <w:right w:val="single" w:sz="8" w:space="0" w:color="auto"/>
            </w:tcBorders>
            <w:hideMark/>
          </w:tcPr>
          <w:p w:rsidR="000542D5" w:rsidRPr="006872E9" w:rsidRDefault="000542D5" w:rsidP="00F37CB8">
            <w:pPr>
              <w:rPr>
                <w:sz w:val="22"/>
                <w:szCs w:val="22"/>
              </w:rPr>
            </w:pPr>
            <w:r w:rsidRPr="006872E9">
              <w:rPr>
                <w:sz w:val="22"/>
                <w:szCs w:val="22"/>
              </w:rPr>
              <w:t>Exchange Scenario</w:t>
            </w:r>
          </w:p>
        </w:tc>
        <w:tc>
          <w:tcPr>
            <w:tcW w:w="7905" w:type="dxa"/>
            <w:gridSpan w:val="2"/>
            <w:tcBorders>
              <w:top w:val="single" w:sz="4" w:space="0" w:color="auto"/>
              <w:left w:val="nil"/>
              <w:bottom w:val="single" w:sz="8" w:space="0" w:color="000000"/>
              <w:right w:val="single" w:sz="8" w:space="0" w:color="000000"/>
            </w:tcBorders>
          </w:tcPr>
          <w:p w:rsidR="000542D5" w:rsidRDefault="006872E9" w:rsidP="00F37CB8">
            <w:pPr>
              <w:pStyle w:val="ListParagraph"/>
              <w:numPr>
                <w:ilvl w:val="0"/>
                <w:numId w:val="48"/>
              </w:numPr>
              <w:spacing w:after="0"/>
              <w:rPr>
                <w:rFonts w:ascii="Times New Roman" w:hAnsi="Times New Roman"/>
              </w:rPr>
            </w:pPr>
            <w:proofErr w:type="spellStart"/>
            <w:r>
              <w:rPr>
                <w:rFonts w:ascii="Times New Roman" w:hAnsi="Times New Roman"/>
              </w:rPr>
              <w:t>DDos</w:t>
            </w:r>
            <w:proofErr w:type="spellEnd"/>
            <w:r>
              <w:rPr>
                <w:rFonts w:ascii="Times New Roman" w:hAnsi="Times New Roman"/>
              </w:rPr>
              <w:t xml:space="preserve"> attacks</w:t>
            </w:r>
          </w:p>
          <w:p w:rsidR="006872E9" w:rsidRDefault="006872E9" w:rsidP="00F37CB8">
            <w:pPr>
              <w:pStyle w:val="ListParagraph"/>
              <w:numPr>
                <w:ilvl w:val="0"/>
                <w:numId w:val="48"/>
              </w:numPr>
              <w:spacing w:after="0"/>
              <w:rPr>
                <w:rFonts w:ascii="Times New Roman" w:hAnsi="Times New Roman"/>
              </w:rPr>
            </w:pPr>
            <w:r>
              <w:rPr>
                <w:rFonts w:ascii="Times New Roman" w:hAnsi="Times New Roman"/>
              </w:rPr>
              <w:t>Malware sharing</w:t>
            </w:r>
          </w:p>
          <w:p w:rsidR="006872E9" w:rsidRDefault="006872E9" w:rsidP="00F37CB8">
            <w:pPr>
              <w:pStyle w:val="ListParagraph"/>
              <w:numPr>
                <w:ilvl w:val="0"/>
                <w:numId w:val="48"/>
              </w:numPr>
              <w:spacing w:after="0"/>
              <w:rPr>
                <w:rFonts w:ascii="Times New Roman" w:hAnsi="Times New Roman"/>
              </w:rPr>
            </w:pPr>
            <w:r>
              <w:rPr>
                <w:rFonts w:ascii="Times New Roman" w:hAnsi="Times New Roman"/>
              </w:rPr>
              <w:t>Systems down</w:t>
            </w:r>
          </w:p>
          <w:p w:rsidR="006872E9" w:rsidRDefault="006872E9" w:rsidP="00F37CB8">
            <w:pPr>
              <w:pStyle w:val="ListParagraph"/>
              <w:numPr>
                <w:ilvl w:val="0"/>
                <w:numId w:val="48"/>
              </w:numPr>
              <w:spacing w:after="0"/>
              <w:rPr>
                <w:rFonts w:ascii="Times New Roman" w:hAnsi="Times New Roman"/>
              </w:rPr>
            </w:pPr>
            <w:r>
              <w:rPr>
                <w:rFonts w:ascii="Times New Roman" w:hAnsi="Times New Roman"/>
              </w:rPr>
              <w:t>Websites defaced/repurposed</w:t>
            </w:r>
          </w:p>
          <w:p w:rsidR="006872E9" w:rsidRPr="006872E9" w:rsidRDefault="006872E9" w:rsidP="00F37CB8">
            <w:pPr>
              <w:pStyle w:val="ListParagraph"/>
              <w:numPr>
                <w:ilvl w:val="0"/>
                <w:numId w:val="48"/>
              </w:numPr>
              <w:spacing w:after="0"/>
              <w:rPr>
                <w:rFonts w:ascii="Times New Roman" w:hAnsi="Times New Roman"/>
              </w:rPr>
            </w:pPr>
            <w:r>
              <w:rPr>
                <w:rFonts w:ascii="Times New Roman" w:hAnsi="Times New Roman"/>
              </w:rPr>
              <w:t>Criminal data altered</w:t>
            </w:r>
          </w:p>
        </w:tc>
      </w:tr>
      <w:tr w:rsidR="000542D5" w:rsidRPr="006872E9" w:rsidTr="00F37CB8">
        <w:trPr>
          <w:trHeight w:val="115"/>
        </w:trPr>
        <w:tc>
          <w:tcPr>
            <w:tcW w:w="1536" w:type="dxa"/>
            <w:tcBorders>
              <w:top w:val="single" w:sz="4" w:space="0" w:color="auto"/>
              <w:left w:val="single" w:sz="8" w:space="0" w:color="auto"/>
              <w:bottom w:val="single" w:sz="4" w:space="0" w:color="auto"/>
              <w:right w:val="single" w:sz="8" w:space="0" w:color="auto"/>
            </w:tcBorders>
            <w:hideMark/>
          </w:tcPr>
          <w:p w:rsidR="000542D5" w:rsidRPr="006872E9" w:rsidRDefault="000542D5" w:rsidP="00F37CB8">
            <w:pPr>
              <w:rPr>
                <w:sz w:val="22"/>
                <w:szCs w:val="22"/>
              </w:rPr>
            </w:pPr>
            <w:r w:rsidRPr="006872E9">
              <w:rPr>
                <w:sz w:val="22"/>
                <w:szCs w:val="22"/>
              </w:rPr>
              <w:t>Business Rules</w:t>
            </w:r>
          </w:p>
        </w:tc>
        <w:tc>
          <w:tcPr>
            <w:tcW w:w="7905" w:type="dxa"/>
            <w:gridSpan w:val="2"/>
            <w:tcBorders>
              <w:top w:val="single" w:sz="4" w:space="0" w:color="auto"/>
              <w:left w:val="nil"/>
              <w:bottom w:val="single" w:sz="4" w:space="0" w:color="auto"/>
              <w:right w:val="single" w:sz="8" w:space="0" w:color="000000"/>
            </w:tcBorders>
          </w:tcPr>
          <w:p w:rsidR="000542D5" w:rsidRPr="006872E9" w:rsidRDefault="000542D5" w:rsidP="00F37CB8"/>
        </w:tc>
      </w:tr>
      <w:tr w:rsidR="000542D5" w:rsidRPr="006872E9" w:rsidTr="00F37CB8">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0542D5" w:rsidRPr="006872E9" w:rsidRDefault="000542D5" w:rsidP="00F37CB8">
            <w:pPr>
              <w:jc w:val="center"/>
              <w:rPr>
                <w:color w:val="FFFFFF" w:themeColor="background1"/>
                <w:sz w:val="22"/>
                <w:szCs w:val="22"/>
              </w:rPr>
            </w:pPr>
            <w:r w:rsidRPr="006872E9">
              <w:rPr>
                <w:color w:val="FFFFFF" w:themeColor="background1"/>
                <w:sz w:val="22"/>
                <w:szCs w:val="22"/>
              </w:rPr>
              <w:t>Data Elements</w:t>
            </w:r>
          </w:p>
        </w:tc>
      </w:tr>
      <w:tr w:rsidR="000542D5" w:rsidRPr="006872E9" w:rsidTr="00F37CB8">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0542D5" w:rsidRPr="006872E9" w:rsidRDefault="000542D5" w:rsidP="00F37CB8">
            <w:pPr>
              <w:jc w:val="center"/>
              <w:rPr>
                <w:color w:val="FFFFFF" w:themeColor="background1"/>
                <w:sz w:val="22"/>
                <w:szCs w:val="22"/>
              </w:rPr>
            </w:pPr>
            <w:r w:rsidRPr="006872E9">
              <w:rPr>
                <w:color w:val="FFFFFF" w:themeColor="background1"/>
                <w:sz w:val="22"/>
                <w:szCs w:val="22"/>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0542D5" w:rsidRPr="006872E9" w:rsidRDefault="000542D5" w:rsidP="00F37CB8">
            <w:pPr>
              <w:jc w:val="center"/>
              <w:rPr>
                <w:color w:val="FFFFFF" w:themeColor="background1"/>
                <w:sz w:val="22"/>
                <w:szCs w:val="22"/>
              </w:rPr>
            </w:pPr>
            <w:r w:rsidRPr="006872E9">
              <w:rPr>
                <w:color w:val="FFFFFF" w:themeColor="background1"/>
                <w:sz w:val="22"/>
                <w:szCs w:val="22"/>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0542D5" w:rsidRPr="006872E9" w:rsidRDefault="000542D5" w:rsidP="00F37CB8">
            <w:pPr>
              <w:jc w:val="center"/>
              <w:rPr>
                <w:color w:val="FFFFFF" w:themeColor="background1"/>
                <w:sz w:val="22"/>
                <w:szCs w:val="22"/>
              </w:rPr>
            </w:pPr>
            <w:r w:rsidRPr="006872E9">
              <w:rPr>
                <w:color w:val="FFFFFF" w:themeColor="background1"/>
                <w:sz w:val="22"/>
                <w:szCs w:val="22"/>
              </w:rPr>
              <w:t>Definitions</w:t>
            </w:r>
          </w:p>
        </w:tc>
      </w:tr>
      <w:tr w:rsidR="000542D5" w:rsidRPr="006872E9" w:rsidTr="00F37CB8">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0542D5" w:rsidRPr="006872E9" w:rsidRDefault="000542D5" w:rsidP="00F37CB8">
            <w:pPr>
              <w:jc w:val="center"/>
              <w:rPr>
                <w:color w:val="FFFFFF" w:themeColor="background1"/>
                <w:sz w:val="22"/>
                <w:szCs w:val="22"/>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0542D5" w:rsidRPr="006872E9" w:rsidRDefault="000542D5" w:rsidP="00F37CB8">
            <w:pPr>
              <w:jc w:val="center"/>
              <w:rPr>
                <w:color w:val="FFFFFF" w:themeColor="background1"/>
                <w:sz w:val="22"/>
                <w:szCs w:val="22"/>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0542D5" w:rsidRPr="006872E9" w:rsidRDefault="000542D5" w:rsidP="00F37CB8">
            <w:pPr>
              <w:jc w:val="center"/>
              <w:rPr>
                <w:color w:val="FFFFFF" w:themeColor="background1"/>
                <w:sz w:val="22"/>
                <w:szCs w:val="22"/>
              </w:rPr>
            </w:pPr>
          </w:p>
        </w:tc>
      </w:tr>
    </w:tbl>
    <w:p w:rsidR="000542D5" w:rsidRPr="006872E9" w:rsidRDefault="000542D5" w:rsidP="000542D5">
      <w:pPr>
        <w:pStyle w:val="Default"/>
        <w:rPr>
          <w:rFonts w:ascii="Times New Roman" w:hAnsi="Times New Roman" w:cs="Times New Roman"/>
          <w:sz w:val="22"/>
          <w:szCs w:val="22"/>
        </w:rPr>
      </w:pPr>
    </w:p>
    <w:p w:rsidR="000542D5" w:rsidRPr="006872E9" w:rsidRDefault="00DA4141" w:rsidP="000542D5">
      <w:pPr>
        <w:pStyle w:val="Heading3"/>
        <w:rPr>
          <w:rFonts w:ascii="Times New Roman" w:hAnsi="Times New Roman"/>
          <w:sz w:val="22"/>
          <w:szCs w:val="22"/>
        </w:rPr>
      </w:pPr>
      <w:bookmarkStart w:id="21" w:name="_Toc387334134"/>
      <w:r>
        <w:rPr>
          <w:rFonts w:ascii="Times New Roman" w:hAnsi="Times New Roman"/>
        </w:rPr>
        <w:t>Cyber Enabled crimes</w:t>
      </w:r>
      <w:r w:rsidR="00D0226A">
        <w:rPr>
          <w:rFonts w:ascii="Times New Roman" w:hAnsi="Times New Roman"/>
        </w:rPr>
        <w:t xml:space="preserve">/ </w:t>
      </w:r>
      <w:r w:rsidR="00D0226A">
        <w:rPr>
          <w:sz w:val="22"/>
          <w:szCs w:val="22"/>
        </w:rPr>
        <w:t>Investigatory Referrals</w:t>
      </w:r>
      <w:bookmarkEnd w:id="21"/>
    </w:p>
    <w:tbl>
      <w:tblPr>
        <w:tblW w:w="9483" w:type="dxa"/>
        <w:tblInd w:w="93" w:type="dxa"/>
        <w:tblLayout w:type="fixed"/>
        <w:tblLook w:val="04A0" w:firstRow="1" w:lastRow="0" w:firstColumn="1" w:lastColumn="0" w:noHBand="0" w:noVBand="1"/>
      </w:tblPr>
      <w:tblGrid>
        <w:gridCol w:w="1455"/>
        <w:gridCol w:w="3755"/>
        <w:gridCol w:w="4273"/>
      </w:tblGrid>
      <w:tr w:rsidR="000542D5" w:rsidRPr="006872E9" w:rsidTr="005B5ACB">
        <w:trPr>
          <w:trHeight w:val="152"/>
        </w:trPr>
        <w:tc>
          <w:tcPr>
            <w:tcW w:w="9483"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0542D5" w:rsidRPr="006872E9" w:rsidRDefault="000542D5" w:rsidP="00F37CB8">
            <w:pPr>
              <w:jc w:val="center"/>
              <w:rPr>
                <w:color w:val="FFFFFF" w:themeColor="background1"/>
                <w:sz w:val="22"/>
                <w:szCs w:val="22"/>
              </w:rPr>
            </w:pPr>
            <w:r w:rsidRPr="006872E9">
              <w:rPr>
                <w:color w:val="FFFFFF" w:themeColor="background1"/>
                <w:sz w:val="22"/>
                <w:szCs w:val="22"/>
              </w:rPr>
              <w:t>Use Case Description</w:t>
            </w:r>
          </w:p>
        </w:tc>
      </w:tr>
      <w:tr w:rsidR="000542D5" w:rsidRPr="006872E9" w:rsidTr="005B5ACB">
        <w:trPr>
          <w:trHeight w:val="88"/>
        </w:trPr>
        <w:tc>
          <w:tcPr>
            <w:tcW w:w="1455" w:type="dxa"/>
            <w:tcBorders>
              <w:top w:val="single" w:sz="8" w:space="0" w:color="auto"/>
              <w:left w:val="single" w:sz="8" w:space="0" w:color="auto"/>
              <w:bottom w:val="single" w:sz="4" w:space="0" w:color="auto"/>
              <w:right w:val="single" w:sz="8" w:space="0" w:color="auto"/>
            </w:tcBorders>
          </w:tcPr>
          <w:p w:rsidR="000542D5" w:rsidRPr="006872E9" w:rsidRDefault="000542D5" w:rsidP="00F37CB8">
            <w:pPr>
              <w:rPr>
                <w:sz w:val="22"/>
                <w:szCs w:val="22"/>
              </w:rPr>
            </w:pPr>
            <w:r w:rsidRPr="006872E9">
              <w:rPr>
                <w:sz w:val="22"/>
                <w:szCs w:val="22"/>
              </w:rPr>
              <w:t>Title</w:t>
            </w:r>
          </w:p>
        </w:tc>
        <w:tc>
          <w:tcPr>
            <w:tcW w:w="8028" w:type="dxa"/>
            <w:gridSpan w:val="2"/>
            <w:tcBorders>
              <w:top w:val="single" w:sz="4" w:space="0" w:color="auto"/>
              <w:left w:val="nil"/>
              <w:bottom w:val="single" w:sz="4" w:space="0" w:color="auto"/>
              <w:right w:val="single" w:sz="8" w:space="0" w:color="000000"/>
            </w:tcBorders>
          </w:tcPr>
          <w:p w:rsidR="000542D5" w:rsidRPr="006872E9" w:rsidRDefault="00DA4141" w:rsidP="00F37CB8">
            <w:pPr>
              <w:rPr>
                <w:sz w:val="22"/>
                <w:szCs w:val="22"/>
              </w:rPr>
            </w:pPr>
            <w:r>
              <w:rPr>
                <w:sz w:val="22"/>
                <w:szCs w:val="22"/>
              </w:rPr>
              <w:t>Cyber Enabled crimes</w:t>
            </w:r>
            <w:r w:rsidR="00D0226A">
              <w:rPr>
                <w:sz w:val="22"/>
                <w:szCs w:val="22"/>
              </w:rPr>
              <w:t xml:space="preserve"> / Investigatory Referrals</w:t>
            </w:r>
          </w:p>
        </w:tc>
      </w:tr>
      <w:tr w:rsidR="000542D5" w:rsidRPr="006872E9" w:rsidTr="005B5ACB">
        <w:trPr>
          <w:trHeight w:val="50"/>
        </w:trPr>
        <w:tc>
          <w:tcPr>
            <w:tcW w:w="1455" w:type="dxa"/>
            <w:tcBorders>
              <w:top w:val="single" w:sz="8" w:space="0" w:color="auto"/>
              <w:left w:val="single" w:sz="8" w:space="0" w:color="auto"/>
              <w:bottom w:val="single" w:sz="4" w:space="0" w:color="auto"/>
              <w:right w:val="single" w:sz="8" w:space="0" w:color="auto"/>
            </w:tcBorders>
          </w:tcPr>
          <w:p w:rsidR="000542D5" w:rsidRPr="006872E9" w:rsidRDefault="000542D5" w:rsidP="00F37CB8">
            <w:pPr>
              <w:rPr>
                <w:sz w:val="22"/>
                <w:szCs w:val="22"/>
              </w:rPr>
            </w:pPr>
            <w:r w:rsidRPr="006872E9">
              <w:rPr>
                <w:sz w:val="22"/>
                <w:szCs w:val="22"/>
              </w:rPr>
              <w:t>Organization</w:t>
            </w:r>
          </w:p>
        </w:tc>
        <w:tc>
          <w:tcPr>
            <w:tcW w:w="8028" w:type="dxa"/>
            <w:gridSpan w:val="2"/>
            <w:tcBorders>
              <w:top w:val="single" w:sz="4" w:space="0" w:color="auto"/>
              <w:left w:val="nil"/>
              <w:bottom w:val="single" w:sz="4" w:space="0" w:color="auto"/>
              <w:right w:val="single" w:sz="8" w:space="0" w:color="000000"/>
            </w:tcBorders>
          </w:tcPr>
          <w:p w:rsidR="000542D5" w:rsidRPr="006872E9" w:rsidRDefault="000542D5" w:rsidP="00F37CB8">
            <w:pPr>
              <w:rPr>
                <w:sz w:val="22"/>
                <w:szCs w:val="22"/>
              </w:rPr>
            </w:pPr>
            <w:r w:rsidRPr="006872E9">
              <w:rPr>
                <w:sz w:val="22"/>
                <w:szCs w:val="22"/>
              </w:rPr>
              <w:t>Law Enforcement</w:t>
            </w:r>
          </w:p>
        </w:tc>
      </w:tr>
      <w:tr w:rsidR="000542D5" w:rsidRPr="006872E9" w:rsidTr="005B5ACB">
        <w:trPr>
          <w:trHeight w:val="50"/>
        </w:trPr>
        <w:tc>
          <w:tcPr>
            <w:tcW w:w="1455" w:type="dxa"/>
            <w:tcBorders>
              <w:top w:val="single" w:sz="8" w:space="0" w:color="auto"/>
              <w:left w:val="single" w:sz="8" w:space="0" w:color="auto"/>
              <w:bottom w:val="single" w:sz="4" w:space="0" w:color="auto"/>
              <w:right w:val="single" w:sz="8" w:space="0" w:color="auto"/>
            </w:tcBorders>
          </w:tcPr>
          <w:p w:rsidR="000542D5" w:rsidRPr="006872E9" w:rsidRDefault="000542D5" w:rsidP="00F37CB8">
            <w:pPr>
              <w:rPr>
                <w:sz w:val="22"/>
                <w:szCs w:val="22"/>
              </w:rPr>
            </w:pPr>
            <w:r w:rsidRPr="006872E9">
              <w:rPr>
                <w:sz w:val="22"/>
                <w:szCs w:val="22"/>
              </w:rPr>
              <w:t>Security Classification</w:t>
            </w:r>
          </w:p>
        </w:tc>
        <w:tc>
          <w:tcPr>
            <w:tcW w:w="8028" w:type="dxa"/>
            <w:gridSpan w:val="2"/>
            <w:tcBorders>
              <w:top w:val="single" w:sz="4" w:space="0" w:color="auto"/>
              <w:left w:val="nil"/>
              <w:bottom w:val="single" w:sz="4" w:space="0" w:color="auto"/>
              <w:right w:val="single" w:sz="8" w:space="0" w:color="000000"/>
            </w:tcBorders>
          </w:tcPr>
          <w:p w:rsidR="000542D5" w:rsidRPr="006872E9" w:rsidRDefault="000542D5" w:rsidP="00F37CB8">
            <w:pPr>
              <w:rPr>
                <w:sz w:val="22"/>
                <w:szCs w:val="22"/>
              </w:rPr>
            </w:pPr>
            <w:r w:rsidRPr="006872E9">
              <w:rPr>
                <w:sz w:val="22"/>
                <w:szCs w:val="22"/>
              </w:rPr>
              <w:t>Unclassified/Classified (depending on the type of exposure)</w:t>
            </w:r>
          </w:p>
        </w:tc>
      </w:tr>
      <w:tr w:rsidR="000542D5" w:rsidRPr="006872E9" w:rsidTr="005B5ACB">
        <w:trPr>
          <w:trHeight w:val="493"/>
        </w:trPr>
        <w:tc>
          <w:tcPr>
            <w:tcW w:w="1455" w:type="dxa"/>
            <w:tcBorders>
              <w:top w:val="single" w:sz="8" w:space="0" w:color="auto"/>
              <w:left w:val="single" w:sz="8" w:space="0" w:color="auto"/>
              <w:bottom w:val="single" w:sz="4" w:space="0" w:color="auto"/>
              <w:right w:val="single" w:sz="8" w:space="0" w:color="auto"/>
            </w:tcBorders>
            <w:hideMark/>
          </w:tcPr>
          <w:p w:rsidR="000542D5" w:rsidRPr="006872E9" w:rsidRDefault="000542D5" w:rsidP="00F37CB8">
            <w:pPr>
              <w:rPr>
                <w:sz w:val="22"/>
                <w:szCs w:val="22"/>
              </w:rPr>
            </w:pPr>
            <w:r w:rsidRPr="006872E9">
              <w:rPr>
                <w:sz w:val="22"/>
                <w:szCs w:val="22"/>
              </w:rPr>
              <w:t>Use Case Description</w:t>
            </w:r>
          </w:p>
        </w:tc>
        <w:tc>
          <w:tcPr>
            <w:tcW w:w="8028" w:type="dxa"/>
            <w:gridSpan w:val="2"/>
            <w:tcBorders>
              <w:top w:val="single" w:sz="4" w:space="0" w:color="auto"/>
              <w:left w:val="nil"/>
              <w:bottom w:val="single" w:sz="4" w:space="0" w:color="auto"/>
              <w:right w:val="single" w:sz="8" w:space="0" w:color="000000"/>
            </w:tcBorders>
          </w:tcPr>
          <w:p w:rsidR="000542D5" w:rsidRDefault="000542D5" w:rsidP="00DA4141">
            <w:pPr>
              <w:rPr>
                <w:sz w:val="22"/>
                <w:szCs w:val="22"/>
              </w:rPr>
            </w:pPr>
            <w:r w:rsidRPr="006872E9">
              <w:rPr>
                <w:sz w:val="22"/>
                <w:szCs w:val="22"/>
              </w:rPr>
              <w:t xml:space="preserve">This use case describes the scenario where </w:t>
            </w:r>
            <w:r w:rsidR="00DA4141">
              <w:rPr>
                <w:sz w:val="22"/>
                <w:szCs w:val="22"/>
              </w:rPr>
              <w:t xml:space="preserve">a specific </w:t>
            </w:r>
            <w:r w:rsidRPr="006872E9">
              <w:rPr>
                <w:sz w:val="22"/>
                <w:szCs w:val="22"/>
              </w:rPr>
              <w:t xml:space="preserve">criminal activity has been committed leading to emotional physical or financial damage.   </w:t>
            </w:r>
            <w:r w:rsidR="00DA4141">
              <w:rPr>
                <w:sz w:val="22"/>
                <w:szCs w:val="22"/>
              </w:rPr>
              <w:t>A cyber intrusion may also be treated as a criminal activity</w:t>
            </w:r>
            <w:r w:rsidR="00074C0D">
              <w:rPr>
                <w:sz w:val="22"/>
                <w:szCs w:val="22"/>
              </w:rPr>
              <w:t xml:space="preserve"> if investigated.  Other types of crimes may include credit card/ identity theft related frauds, etc.</w:t>
            </w:r>
            <w:r w:rsidR="00630F03">
              <w:rPr>
                <w:sz w:val="22"/>
                <w:szCs w:val="22"/>
              </w:rPr>
              <w:t xml:space="preserve">  The jurisdiction for the investigations may be determined based on thresholds established for referring cases to FBI where they are </w:t>
            </w:r>
            <w:r w:rsidR="00630F03">
              <w:rPr>
                <w:sz w:val="22"/>
                <w:szCs w:val="22"/>
              </w:rPr>
              <w:lastRenderedPageBreak/>
              <w:t>beyond a certain threshold, and assigning them to local law enforcement below a certain threshold.</w:t>
            </w:r>
          </w:p>
          <w:p w:rsidR="00630F03" w:rsidRDefault="00630F03" w:rsidP="00DA4141">
            <w:pPr>
              <w:rPr>
                <w:sz w:val="22"/>
                <w:szCs w:val="22"/>
              </w:rPr>
            </w:pPr>
          </w:p>
          <w:p w:rsidR="00630F03" w:rsidRDefault="005F1CA0" w:rsidP="00DA4141">
            <w:pPr>
              <w:rPr>
                <w:sz w:val="22"/>
                <w:szCs w:val="22"/>
              </w:rPr>
            </w:pPr>
            <w:hyperlink r:id="rId17" w:history="1">
              <w:r w:rsidR="00630F03" w:rsidRPr="00324646">
                <w:rPr>
                  <w:rStyle w:val="Hyperlink"/>
                  <w:sz w:val="22"/>
                  <w:szCs w:val="22"/>
                </w:rPr>
                <w:t>http://www.policechiefmagazine.org/magazine/index.cfm?fuseaction=display&amp;article_id=3268&amp;issue_id=22014</w:t>
              </w:r>
            </w:hyperlink>
          </w:p>
          <w:p w:rsidR="00630F03" w:rsidRPr="006872E9" w:rsidRDefault="00630F03" w:rsidP="00DA4141">
            <w:pPr>
              <w:rPr>
                <w:sz w:val="22"/>
                <w:szCs w:val="22"/>
              </w:rPr>
            </w:pPr>
          </w:p>
        </w:tc>
      </w:tr>
      <w:tr w:rsidR="000542D5" w:rsidRPr="006872E9" w:rsidTr="005B5ACB">
        <w:trPr>
          <w:trHeight w:val="152"/>
        </w:trPr>
        <w:tc>
          <w:tcPr>
            <w:tcW w:w="9483"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0542D5" w:rsidRPr="006872E9" w:rsidRDefault="000542D5" w:rsidP="00F37CB8">
            <w:pPr>
              <w:jc w:val="center"/>
              <w:rPr>
                <w:color w:val="FFFFFF" w:themeColor="background1"/>
                <w:sz w:val="22"/>
                <w:szCs w:val="22"/>
              </w:rPr>
            </w:pPr>
            <w:r w:rsidRPr="006872E9">
              <w:rPr>
                <w:color w:val="FFFFFF" w:themeColor="background1"/>
                <w:sz w:val="22"/>
                <w:szCs w:val="22"/>
              </w:rPr>
              <w:lastRenderedPageBreak/>
              <w:t>Key Stakeholders</w:t>
            </w:r>
          </w:p>
        </w:tc>
      </w:tr>
      <w:tr w:rsidR="000542D5" w:rsidRPr="006872E9" w:rsidTr="005B5ACB">
        <w:trPr>
          <w:trHeight w:val="80"/>
        </w:trPr>
        <w:tc>
          <w:tcPr>
            <w:tcW w:w="1455" w:type="dxa"/>
            <w:tcBorders>
              <w:top w:val="single" w:sz="4" w:space="0" w:color="auto"/>
              <w:left w:val="single" w:sz="8" w:space="0" w:color="auto"/>
              <w:bottom w:val="single" w:sz="4" w:space="0" w:color="auto"/>
              <w:right w:val="single" w:sz="8" w:space="0" w:color="auto"/>
            </w:tcBorders>
          </w:tcPr>
          <w:p w:rsidR="000542D5" w:rsidRPr="006872E9" w:rsidRDefault="000542D5" w:rsidP="00F37CB8">
            <w:pPr>
              <w:rPr>
                <w:sz w:val="22"/>
                <w:szCs w:val="22"/>
              </w:rPr>
            </w:pPr>
            <w:r w:rsidRPr="006872E9">
              <w:rPr>
                <w:sz w:val="22"/>
                <w:szCs w:val="22"/>
              </w:rPr>
              <w:t>Producers</w:t>
            </w:r>
          </w:p>
        </w:tc>
        <w:tc>
          <w:tcPr>
            <w:tcW w:w="8028" w:type="dxa"/>
            <w:gridSpan w:val="2"/>
            <w:tcBorders>
              <w:top w:val="single" w:sz="4" w:space="0" w:color="auto"/>
              <w:left w:val="nil"/>
              <w:bottom w:val="single" w:sz="4" w:space="0" w:color="auto"/>
              <w:right w:val="single" w:sz="8" w:space="0" w:color="000000"/>
            </w:tcBorders>
            <w:shd w:val="clear" w:color="auto" w:fill="FFFFFF"/>
          </w:tcPr>
          <w:p w:rsidR="000542D5" w:rsidRPr="006872E9" w:rsidRDefault="000542D5" w:rsidP="00F37CB8">
            <w:pPr>
              <w:rPr>
                <w:sz w:val="22"/>
                <w:szCs w:val="22"/>
              </w:rPr>
            </w:pPr>
          </w:p>
        </w:tc>
      </w:tr>
      <w:tr w:rsidR="000542D5" w:rsidRPr="006872E9" w:rsidTr="005B5ACB">
        <w:trPr>
          <w:trHeight w:val="350"/>
        </w:trPr>
        <w:tc>
          <w:tcPr>
            <w:tcW w:w="1455" w:type="dxa"/>
            <w:tcBorders>
              <w:top w:val="single" w:sz="4" w:space="0" w:color="auto"/>
              <w:left w:val="single" w:sz="8" w:space="0" w:color="auto"/>
              <w:bottom w:val="single" w:sz="4" w:space="0" w:color="auto"/>
              <w:right w:val="single" w:sz="8" w:space="0" w:color="auto"/>
            </w:tcBorders>
          </w:tcPr>
          <w:p w:rsidR="000542D5" w:rsidRPr="006872E9" w:rsidRDefault="000542D5" w:rsidP="005B5ACB">
            <w:pPr>
              <w:rPr>
                <w:sz w:val="22"/>
                <w:szCs w:val="22"/>
              </w:rPr>
            </w:pPr>
            <w:r w:rsidRPr="006872E9">
              <w:rPr>
                <w:sz w:val="22"/>
                <w:szCs w:val="22"/>
              </w:rPr>
              <w:t>Consumer</w:t>
            </w:r>
            <w:r w:rsidR="005B5ACB">
              <w:rPr>
                <w:sz w:val="22"/>
                <w:szCs w:val="22"/>
              </w:rPr>
              <w:t>s</w:t>
            </w:r>
          </w:p>
        </w:tc>
        <w:tc>
          <w:tcPr>
            <w:tcW w:w="8028" w:type="dxa"/>
            <w:gridSpan w:val="2"/>
            <w:tcBorders>
              <w:top w:val="single" w:sz="4" w:space="0" w:color="auto"/>
              <w:left w:val="nil"/>
              <w:bottom w:val="single" w:sz="4" w:space="0" w:color="auto"/>
              <w:right w:val="single" w:sz="8" w:space="0" w:color="000000"/>
            </w:tcBorders>
            <w:shd w:val="clear" w:color="auto" w:fill="FFFFFF"/>
          </w:tcPr>
          <w:p w:rsidR="000542D5" w:rsidRPr="006872E9" w:rsidRDefault="000542D5" w:rsidP="00F37CB8">
            <w:pPr>
              <w:rPr>
                <w:sz w:val="22"/>
                <w:szCs w:val="22"/>
              </w:rPr>
            </w:pPr>
          </w:p>
        </w:tc>
      </w:tr>
      <w:tr w:rsidR="000542D5" w:rsidRPr="006872E9" w:rsidTr="005B5ACB">
        <w:trPr>
          <w:trHeight w:val="152"/>
        </w:trPr>
        <w:tc>
          <w:tcPr>
            <w:tcW w:w="9483"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0542D5" w:rsidRPr="006872E9" w:rsidRDefault="000542D5" w:rsidP="00F37CB8">
            <w:pPr>
              <w:jc w:val="center"/>
              <w:rPr>
                <w:color w:val="FFFFFF" w:themeColor="background1"/>
                <w:sz w:val="22"/>
                <w:szCs w:val="22"/>
              </w:rPr>
            </w:pPr>
            <w:r w:rsidRPr="006872E9">
              <w:rPr>
                <w:color w:val="FFFFFF" w:themeColor="background1"/>
                <w:sz w:val="22"/>
                <w:szCs w:val="22"/>
              </w:rPr>
              <w:t>Data Elements</w:t>
            </w:r>
          </w:p>
        </w:tc>
      </w:tr>
      <w:tr w:rsidR="000542D5" w:rsidRPr="006872E9" w:rsidTr="005B5ACB">
        <w:trPr>
          <w:trHeight w:val="50"/>
        </w:trPr>
        <w:tc>
          <w:tcPr>
            <w:tcW w:w="1455" w:type="dxa"/>
            <w:tcBorders>
              <w:top w:val="single" w:sz="8" w:space="0" w:color="FFFFFF" w:themeColor="background1"/>
              <w:left w:val="single" w:sz="8" w:space="0" w:color="auto"/>
              <w:bottom w:val="single" w:sz="8" w:space="0" w:color="FFFFFF" w:themeColor="background1"/>
              <w:right w:val="single" w:sz="4" w:space="0" w:color="auto"/>
            </w:tcBorders>
            <w:shd w:val="clear" w:color="auto" w:fill="1F497D" w:themeFill="text2"/>
            <w:hideMark/>
          </w:tcPr>
          <w:p w:rsidR="000542D5" w:rsidRPr="006872E9" w:rsidRDefault="000542D5" w:rsidP="00F37CB8">
            <w:pPr>
              <w:jc w:val="center"/>
              <w:rPr>
                <w:color w:val="FFFFFF" w:themeColor="background1"/>
                <w:sz w:val="22"/>
                <w:szCs w:val="22"/>
              </w:rPr>
            </w:pPr>
            <w:r w:rsidRPr="006872E9">
              <w:rPr>
                <w:color w:val="FFFFFF" w:themeColor="background1"/>
                <w:sz w:val="22"/>
                <w:szCs w:val="22"/>
              </w:rPr>
              <w:t>Action</w:t>
            </w:r>
          </w:p>
        </w:tc>
        <w:tc>
          <w:tcPr>
            <w:tcW w:w="3755" w:type="dxa"/>
            <w:tcBorders>
              <w:top w:val="single" w:sz="8" w:space="0" w:color="FFFFFF" w:themeColor="background1"/>
              <w:left w:val="single" w:sz="4" w:space="0" w:color="auto"/>
              <w:bottom w:val="single" w:sz="8" w:space="0" w:color="FFFFFF" w:themeColor="background1"/>
              <w:right w:val="single" w:sz="4" w:space="0" w:color="auto"/>
            </w:tcBorders>
            <w:shd w:val="clear" w:color="auto" w:fill="1F497D" w:themeFill="text2"/>
            <w:noWrap/>
            <w:hideMark/>
          </w:tcPr>
          <w:p w:rsidR="000542D5" w:rsidRPr="006872E9" w:rsidRDefault="000542D5" w:rsidP="00F37CB8">
            <w:pPr>
              <w:jc w:val="center"/>
              <w:rPr>
                <w:color w:val="FFFFFF" w:themeColor="background1"/>
                <w:sz w:val="22"/>
                <w:szCs w:val="22"/>
              </w:rPr>
            </w:pPr>
            <w:r w:rsidRPr="006872E9">
              <w:rPr>
                <w:color w:val="FFFFFF" w:themeColor="background1"/>
                <w:sz w:val="22"/>
                <w:szCs w:val="22"/>
              </w:rPr>
              <w:t>Data Elements</w:t>
            </w:r>
          </w:p>
        </w:tc>
        <w:tc>
          <w:tcPr>
            <w:tcW w:w="4273" w:type="dxa"/>
            <w:tcBorders>
              <w:top w:val="single" w:sz="8" w:space="0" w:color="FFFFFF" w:themeColor="background1"/>
              <w:left w:val="single" w:sz="4" w:space="0" w:color="auto"/>
              <w:bottom w:val="single" w:sz="8" w:space="0" w:color="FFFFFF" w:themeColor="background1"/>
              <w:right w:val="single" w:sz="8" w:space="0" w:color="auto"/>
            </w:tcBorders>
            <w:shd w:val="clear" w:color="auto" w:fill="1F497D" w:themeFill="text2"/>
            <w:noWrap/>
            <w:hideMark/>
          </w:tcPr>
          <w:p w:rsidR="000542D5" w:rsidRPr="006872E9" w:rsidRDefault="000542D5" w:rsidP="00F37CB8">
            <w:pPr>
              <w:jc w:val="center"/>
              <w:rPr>
                <w:color w:val="FFFFFF" w:themeColor="background1"/>
                <w:sz w:val="22"/>
                <w:szCs w:val="22"/>
              </w:rPr>
            </w:pPr>
            <w:r w:rsidRPr="006872E9">
              <w:rPr>
                <w:color w:val="FFFFFF" w:themeColor="background1"/>
                <w:sz w:val="22"/>
                <w:szCs w:val="22"/>
              </w:rPr>
              <w:t>Definitions</w:t>
            </w:r>
          </w:p>
        </w:tc>
      </w:tr>
      <w:tr w:rsidR="00074C0D" w:rsidRPr="006872E9" w:rsidTr="005B5ACB">
        <w:trPr>
          <w:trHeight w:val="50"/>
        </w:trPr>
        <w:tc>
          <w:tcPr>
            <w:tcW w:w="1455" w:type="dxa"/>
            <w:tcBorders>
              <w:top w:val="single" w:sz="4" w:space="0" w:color="auto"/>
              <w:left w:val="single" w:sz="4" w:space="0" w:color="auto"/>
              <w:bottom w:val="single" w:sz="4" w:space="0" w:color="auto"/>
              <w:right w:val="single" w:sz="4" w:space="0" w:color="auto"/>
            </w:tcBorders>
            <w:shd w:val="clear" w:color="auto" w:fill="FFFFFF" w:themeFill="background1"/>
          </w:tcPr>
          <w:p w:rsidR="00074C0D" w:rsidRPr="006872E9" w:rsidRDefault="00074C0D" w:rsidP="00F37CB8">
            <w:pPr>
              <w:jc w:val="center"/>
              <w:rPr>
                <w:color w:val="FFFFFF" w:themeColor="background1"/>
                <w:sz w:val="22"/>
                <w:szCs w:val="22"/>
              </w:rPr>
            </w:pPr>
          </w:p>
        </w:tc>
        <w:tc>
          <w:tcPr>
            <w:tcW w:w="375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074C0D" w:rsidRPr="006872E9" w:rsidRDefault="00074C0D" w:rsidP="00F37CB8">
            <w:pPr>
              <w:jc w:val="center"/>
              <w:rPr>
                <w:color w:val="FFFFFF" w:themeColor="background1"/>
                <w:sz w:val="22"/>
                <w:szCs w:val="22"/>
              </w:rPr>
            </w:pPr>
          </w:p>
        </w:tc>
        <w:tc>
          <w:tcPr>
            <w:tcW w:w="4273"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074C0D" w:rsidRPr="006872E9" w:rsidRDefault="00074C0D" w:rsidP="00F37CB8">
            <w:pPr>
              <w:jc w:val="center"/>
              <w:rPr>
                <w:color w:val="FFFFFF" w:themeColor="background1"/>
                <w:sz w:val="22"/>
                <w:szCs w:val="22"/>
              </w:rPr>
            </w:pPr>
          </w:p>
        </w:tc>
      </w:tr>
    </w:tbl>
    <w:p w:rsidR="000542D5" w:rsidRPr="006872E9" w:rsidRDefault="000542D5" w:rsidP="000542D5">
      <w:pPr>
        <w:pStyle w:val="Default"/>
        <w:rPr>
          <w:rFonts w:ascii="Times New Roman" w:hAnsi="Times New Roman" w:cs="Times New Roman"/>
          <w:sz w:val="22"/>
          <w:szCs w:val="22"/>
        </w:rPr>
      </w:pPr>
    </w:p>
    <w:p w:rsidR="008E6C09" w:rsidRPr="006872E9" w:rsidRDefault="008E6C09" w:rsidP="008E6C09">
      <w:pPr>
        <w:pStyle w:val="Heading3"/>
        <w:rPr>
          <w:rFonts w:ascii="Times New Roman" w:hAnsi="Times New Roman"/>
          <w:sz w:val="22"/>
          <w:szCs w:val="22"/>
        </w:rPr>
      </w:pPr>
      <w:bookmarkStart w:id="22" w:name="_Toc387334135"/>
      <w:r>
        <w:rPr>
          <w:rFonts w:ascii="Times New Roman" w:hAnsi="Times New Roman"/>
        </w:rPr>
        <w:t>Fusion Center Cross-Domain Sharing</w:t>
      </w:r>
      <w:bookmarkEnd w:id="22"/>
    </w:p>
    <w:tbl>
      <w:tblPr>
        <w:tblW w:w="9483" w:type="dxa"/>
        <w:tblInd w:w="93" w:type="dxa"/>
        <w:tblLayout w:type="fixed"/>
        <w:tblLook w:val="04A0" w:firstRow="1" w:lastRow="0" w:firstColumn="1" w:lastColumn="0" w:noHBand="0" w:noVBand="1"/>
      </w:tblPr>
      <w:tblGrid>
        <w:gridCol w:w="1455"/>
        <w:gridCol w:w="3755"/>
        <w:gridCol w:w="4273"/>
      </w:tblGrid>
      <w:tr w:rsidR="008E6C09" w:rsidRPr="006872E9" w:rsidTr="00F37CB8">
        <w:trPr>
          <w:trHeight w:val="152"/>
        </w:trPr>
        <w:tc>
          <w:tcPr>
            <w:tcW w:w="9483"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8E6C09" w:rsidRPr="006872E9" w:rsidRDefault="008E6C09" w:rsidP="00F37CB8">
            <w:pPr>
              <w:jc w:val="center"/>
              <w:rPr>
                <w:color w:val="FFFFFF" w:themeColor="background1"/>
                <w:sz w:val="22"/>
                <w:szCs w:val="22"/>
              </w:rPr>
            </w:pPr>
            <w:r w:rsidRPr="006872E9">
              <w:rPr>
                <w:color w:val="FFFFFF" w:themeColor="background1"/>
                <w:sz w:val="22"/>
                <w:szCs w:val="22"/>
              </w:rPr>
              <w:t>Use Case Description</w:t>
            </w:r>
          </w:p>
        </w:tc>
      </w:tr>
      <w:tr w:rsidR="008E6C09" w:rsidRPr="006872E9" w:rsidTr="00F37CB8">
        <w:trPr>
          <w:trHeight w:val="88"/>
        </w:trPr>
        <w:tc>
          <w:tcPr>
            <w:tcW w:w="1455" w:type="dxa"/>
            <w:tcBorders>
              <w:top w:val="single" w:sz="8" w:space="0" w:color="auto"/>
              <w:left w:val="single" w:sz="8" w:space="0" w:color="auto"/>
              <w:bottom w:val="single" w:sz="4" w:space="0" w:color="auto"/>
              <w:right w:val="single" w:sz="8" w:space="0" w:color="auto"/>
            </w:tcBorders>
          </w:tcPr>
          <w:p w:rsidR="008E6C09" w:rsidRPr="006872E9" w:rsidRDefault="008E6C09" w:rsidP="00F37CB8">
            <w:pPr>
              <w:rPr>
                <w:sz w:val="22"/>
                <w:szCs w:val="22"/>
              </w:rPr>
            </w:pPr>
            <w:r w:rsidRPr="006872E9">
              <w:rPr>
                <w:sz w:val="22"/>
                <w:szCs w:val="22"/>
              </w:rPr>
              <w:t>Title</w:t>
            </w:r>
          </w:p>
        </w:tc>
        <w:tc>
          <w:tcPr>
            <w:tcW w:w="8028" w:type="dxa"/>
            <w:gridSpan w:val="2"/>
            <w:tcBorders>
              <w:top w:val="single" w:sz="4" w:space="0" w:color="auto"/>
              <w:left w:val="nil"/>
              <w:bottom w:val="single" w:sz="4" w:space="0" w:color="auto"/>
              <w:right w:val="single" w:sz="8" w:space="0" w:color="000000"/>
            </w:tcBorders>
          </w:tcPr>
          <w:p w:rsidR="008E6C09" w:rsidRPr="006872E9" w:rsidRDefault="008E6C09" w:rsidP="00F37CB8">
            <w:pPr>
              <w:rPr>
                <w:sz w:val="22"/>
                <w:szCs w:val="22"/>
              </w:rPr>
            </w:pPr>
            <w:r>
              <w:rPr>
                <w:sz w:val="22"/>
                <w:szCs w:val="22"/>
              </w:rPr>
              <w:t>Fusion Center Cross-Domain Sharing</w:t>
            </w:r>
          </w:p>
        </w:tc>
      </w:tr>
      <w:tr w:rsidR="008E6C09" w:rsidRPr="006872E9" w:rsidTr="00F37CB8">
        <w:trPr>
          <w:trHeight w:val="50"/>
        </w:trPr>
        <w:tc>
          <w:tcPr>
            <w:tcW w:w="1455" w:type="dxa"/>
            <w:tcBorders>
              <w:top w:val="single" w:sz="8" w:space="0" w:color="auto"/>
              <w:left w:val="single" w:sz="8" w:space="0" w:color="auto"/>
              <w:bottom w:val="single" w:sz="4" w:space="0" w:color="auto"/>
              <w:right w:val="single" w:sz="8" w:space="0" w:color="auto"/>
            </w:tcBorders>
          </w:tcPr>
          <w:p w:rsidR="008E6C09" w:rsidRPr="006872E9" w:rsidRDefault="008E6C09" w:rsidP="00F37CB8">
            <w:pPr>
              <w:rPr>
                <w:sz w:val="22"/>
                <w:szCs w:val="22"/>
              </w:rPr>
            </w:pPr>
            <w:r w:rsidRPr="006872E9">
              <w:rPr>
                <w:sz w:val="22"/>
                <w:szCs w:val="22"/>
              </w:rPr>
              <w:t>Organization</w:t>
            </w:r>
          </w:p>
        </w:tc>
        <w:tc>
          <w:tcPr>
            <w:tcW w:w="8028" w:type="dxa"/>
            <w:gridSpan w:val="2"/>
            <w:tcBorders>
              <w:top w:val="single" w:sz="4" w:space="0" w:color="auto"/>
              <w:left w:val="nil"/>
              <w:bottom w:val="single" w:sz="4" w:space="0" w:color="auto"/>
              <w:right w:val="single" w:sz="8" w:space="0" w:color="000000"/>
            </w:tcBorders>
          </w:tcPr>
          <w:p w:rsidR="008E6C09" w:rsidRPr="006872E9" w:rsidRDefault="008E6C09" w:rsidP="00F37CB8">
            <w:pPr>
              <w:rPr>
                <w:sz w:val="22"/>
                <w:szCs w:val="22"/>
              </w:rPr>
            </w:pPr>
            <w:r>
              <w:rPr>
                <w:sz w:val="22"/>
                <w:szCs w:val="22"/>
              </w:rPr>
              <w:t>Fusion Center</w:t>
            </w:r>
          </w:p>
        </w:tc>
      </w:tr>
      <w:tr w:rsidR="008E6C09" w:rsidRPr="006872E9" w:rsidTr="00F37CB8">
        <w:trPr>
          <w:trHeight w:val="50"/>
        </w:trPr>
        <w:tc>
          <w:tcPr>
            <w:tcW w:w="1455" w:type="dxa"/>
            <w:tcBorders>
              <w:top w:val="single" w:sz="8" w:space="0" w:color="auto"/>
              <w:left w:val="single" w:sz="8" w:space="0" w:color="auto"/>
              <w:bottom w:val="single" w:sz="4" w:space="0" w:color="auto"/>
              <w:right w:val="single" w:sz="8" w:space="0" w:color="auto"/>
            </w:tcBorders>
          </w:tcPr>
          <w:p w:rsidR="008E6C09" w:rsidRPr="006872E9" w:rsidRDefault="008E6C09" w:rsidP="00F37CB8">
            <w:pPr>
              <w:rPr>
                <w:sz w:val="22"/>
                <w:szCs w:val="22"/>
              </w:rPr>
            </w:pPr>
            <w:r w:rsidRPr="006872E9">
              <w:rPr>
                <w:sz w:val="22"/>
                <w:szCs w:val="22"/>
              </w:rPr>
              <w:t>Security Classification</w:t>
            </w:r>
          </w:p>
        </w:tc>
        <w:tc>
          <w:tcPr>
            <w:tcW w:w="8028" w:type="dxa"/>
            <w:gridSpan w:val="2"/>
            <w:tcBorders>
              <w:top w:val="single" w:sz="4" w:space="0" w:color="auto"/>
              <w:left w:val="nil"/>
              <w:bottom w:val="single" w:sz="4" w:space="0" w:color="auto"/>
              <w:right w:val="single" w:sz="8" w:space="0" w:color="000000"/>
            </w:tcBorders>
          </w:tcPr>
          <w:p w:rsidR="008E6C09" w:rsidRPr="006872E9" w:rsidRDefault="008E6C09" w:rsidP="00F37CB8">
            <w:pPr>
              <w:rPr>
                <w:sz w:val="22"/>
                <w:szCs w:val="22"/>
              </w:rPr>
            </w:pPr>
            <w:r w:rsidRPr="006872E9">
              <w:rPr>
                <w:sz w:val="22"/>
                <w:szCs w:val="22"/>
              </w:rPr>
              <w:t>Unclassified/Classified (depending on the type of exposure)</w:t>
            </w:r>
          </w:p>
        </w:tc>
      </w:tr>
      <w:tr w:rsidR="008E6C09" w:rsidRPr="006872E9" w:rsidTr="00F37CB8">
        <w:trPr>
          <w:trHeight w:val="493"/>
        </w:trPr>
        <w:tc>
          <w:tcPr>
            <w:tcW w:w="1455" w:type="dxa"/>
            <w:tcBorders>
              <w:top w:val="single" w:sz="8" w:space="0" w:color="auto"/>
              <w:left w:val="single" w:sz="8" w:space="0" w:color="auto"/>
              <w:bottom w:val="single" w:sz="4" w:space="0" w:color="auto"/>
              <w:right w:val="single" w:sz="8" w:space="0" w:color="auto"/>
            </w:tcBorders>
            <w:hideMark/>
          </w:tcPr>
          <w:p w:rsidR="008E6C09" w:rsidRPr="006872E9" w:rsidRDefault="008E6C09" w:rsidP="00F37CB8">
            <w:pPr>
              <w:rPr>
                <w:sz w:val="22"/>
                <w:szCs w:val="22"/>
              </w:rPr>
            </w:pPr>
            <w:r w:rsidRPr="006872E9">
              <w:rPr>
                <w:sz w:val="22"/>
                <w:szCs w:val="22"/>
              </w:rPr>
              <w:t>Use Case Description</w:t>
            </w:r>
          </w:p>
        </w:tc>
        <w:tc>
          <w:tcPr>
            <w:tcW w:w="8028" w:type="dxa"/>
            <w:gridSpan w:val="2"/>
            <w:tcBorders>
              <w:top w:val="single" w:sz="4" w:space="0" w:color="auto"/>
              <w:left w:val="nil"/>
              <w:bottom w:val="single" w:sz="4" w:space="0" w:color="auto"/>
              <w:right w:val="single" w:sz="8" w:space="0" w:color="000000"/>
            </w:tcBorders>
          </w:tcPr>
          <w:p w:rsidR="008E6C09" w:rsidRDefault="008E6C09" w:rsidP="00F37CB8">
            <w:pPr>
              <w:rPr>
                <w:sz w:val="22"/>
                <w:szCs w:val="22"/>
              </w:rPr>
            </w:pPr>
            <w:r>
              <w:rPr>
                <w:sz w:val="22"/>
                <w:szCs w:val="22"/>
              </w:rPr>
              <w:t>This use case describes scenarios where a fusion center supports multiple communities by bridging gaps in structure, format, protocol, and vocabularies to communicate intelligence products that may alert the community to a cross-domain incident while it is happening, or provide a more detailed product that advises the community about the issues, provides indicators that the community of practitioners may leverage to track the anomaly, or provide more detailed recommendations on mitigation strategies, or actions that the community could take to help address the issue</w:t>
            </w:r>
          </w:p>
          <w:p w:rsidR="008E6C09" w:rsidRPr="006872E9" w:rsidRDefault="008E6C09" w:rsidP="00F37CB8">
            <w:pPr>
              <w:rPr>
                <w:sz w:val="22"/>
                <w:szCs w:val="22"/>
              </w:rPr>
            </w:pPr>
          </w:p>
        </w:tc>
      </w:tr>
      <w:tr w:rsidR="008E6C09" w:rsidRPr="006872E9" w:rsidTr="00F37CB8">
        <w:trPr>
          <w:trHeight w:val="152"/>
        </w:trPr>
        <w:tc>
          <w:tcPr>
            <w:tcW w:w="9483"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8E6C09" w:rsidRPr="006872E9" w:rsidRDefault="008E6C09" w:rsidP="00F37CB8">
            <w:pPr>
              <w:jc w:val="center"/>
              <w:rPr>
                <w:color w:val="FFFFFF" w:themeColor="background1"/>
                <w:sz w:val="22"/>
                <w:szCs w:val="22"/>
              </w:rPr>
            </w:pPr>
            <w:r w:rsidRPr="006872E9">
              <w:rPr>
                <w:color w:val="FFFFFF" w:themeColor="background1"/>
                <w:sz w:val="22"/>
                <w:szCs w:val="22"/>
              </w:rPr>
              <w:t>Key Stakeholders</w:t>
            </w:r>
          </w:p>
        </w:tc>
      </w:tr>
      <w:tr w:rsidR="008E6C09" w:rsidRPr="006872E9" w:rsidTr="00F37CB8">
        <w:trPr>
          <w:trHeight w:val="80"/>
        </w:trPr>
        <w:tc>
          <w:tcPr>
            <w:tcW w:w="1455" w:type="dxa"/>
            <w:tcBorders>
              <w:top w:val="single" w:sz="4" w:space="0" w:color="auto"/>
              <w:left w:val="single" w:sz="8" w:space="0" w:color="auto"/>
              <w:bottom w:val="single" w:sz="4" w:space="0" w:color="auto"/>
              <w:right w:val="single" w:sz="8" w:space="0" w:color="auto"/>
            </w:tcBorders>
          </w:tcPr>
          <w:p w:rsidR="008E6C09" w:rsidRPr="006872E9" w:rsidRDefault="008E6C09" w:rsidP="00F37CB8">
            <w:pPr>
              <w:rPr>
                <w:sz w:val="22"/>
                <w:szCs w:val="22"/>
              </w:rPr>
            </w:pPr>
            <w:r w:rsidRPr="006872E9">
              <w:rPr>
                <w:sz w:val="22"/>
                <w:szCs w:val="22"/>
              </w:rPr>
              <w:t>Producers</w:t>
            </w:r>
          </w:p>
        </w:tc>
        <w:tc>
          <w:tcPr>
            <w:tcW w:w="8028" w:type="dxa"/>
            <w:gridSpan w:val="2"/>
            <w:tcBorders>
              <w:top w:val="single" w:sz="4" w:space="0" w:color="auto"/>
              <w:left w:val="nil"/>
              <w:bottom w:val="single" w:sz="4" w:space="0" w:color="auto"/>
              <w:right w:val="single" w:sz="8" w:space="0" w:color="000000"/>
            </w:tcBorders>
            <w:shd w:val="clear" w:color="auto" w:fill="FFFFFF"/>
          </w:tcPr>
          <w:p w:rsidR="008E6C09" w:rsidRPr="006872E9" w:rsidRDefault="008E6C09" w:rsidP="00F37CB8">
            <w:pPr>
              <w:rPr>
                <w:sz w:val="22"/>
                <w:szCs w:val="22"/>
              </w:rPr>
            </w:pPr>
          </w:p>
        </w:tc>
      </w:tr>
      <w:tr w:rsidR="008E6C09" w:rsidRPr="006872E9" w:rsidTr="00F37CB8">
        <w:trPr>
          <w:trHeight w:val="350"/>
        </w:trPr>
        <w:tc>
          <w:tcPr>
            <w:tcW w:w="1455" w:type="dxa"/>
            <w:tcBorders>
              <w:top w:val="single" w:sz="4" w:space="0" w:color="auto"/>
              <w:left w:val="single" w:sz="8" w:space="0" w:color="auto"/>
              <w:bottom w:val="single" w:sz="4" w:space="0" w:color="auto"/>
              <w:right w:val="single" w:sz="8" w:space="0" w:color="auto"/>
            </w:tcBorders>
          </w:tcPr>
          <w:p w:rsidR="008E6C09" w:rsidRPr="006872E9" w:rsidRDefault="008E6C09" w:rsidP="00F37CB8">
            <w:pPr>
              <w:rPr>
                <w:sz w:val="22"/>
                <w:szCs w:val="22"/>
              </w:rPr>
            </w:pPr>
            <w:r w:rsidRPr="006872E9">
              <w:rPr>
                <w:sz w:val="22"/>
                <w:szCs w:val="22"/>
              </w:rPr>
              <w:t>Consumer</w:t>
            </w:r>
            <w:r>
              <w:rPr>
                <w:sz w:val="22"/>
                <w:szCs w:val="22"/>
              </w:rPr>
              <w:t>s</w:t>
            </w:r>
          </w:p>
        </w:tc>
        <w:tc>
          <w:tcPr>
            <w:tcW w:w="8028" w:type="dxa"/>
            <w:gridSpan w:val="2"/>
            <w:tcBorders>
              <w:top w:val="single" w:sz="4" w:space="0" w:color="auto"/>
              <w:left w:val="nil"/>
              <w:bottom w:val="single" w:sz="4" w:space="0" w:color="auto"/>
              <w:right w:val="single" w:sz="8" w:space="0" w:color="000000"/>
            </w:tcBorders>
            <w:shd w:val="clear" w:color="auto" w:fill="FFFFFF"/>
          </w:tcPr>
          <w:p w:rsidR="008E6C09" w:rsidRPr="006872E9" w:rsidRDefault="008E6C09" w:rsidP="00F37CB8">
            <w:pPr>
              <w:rPr>
                <w:sz w:val="22"/>
                <w:szCs w:val="22"/>
              </w:rPr>
            </w:pPr>
          </w:p>
        </w:tc>
      </w:tr>
      <w:tr w:rsidR="008E6C09" w:rsidRPr="006872E9" w:rsidTr="00F37CB8">
        <w:trPr>
          <w:trHeight w:val="152"/>
        </w:trPr>
        <w:tc>
          <w:tcPr>
            <w:tcW w:w="9483"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8E6C09" w:rsidRPr="006872E9" w:rsidRDefault="008E6C09" w:rsidP="00F37CB8">
            <w:pPr>
              <w:jc w:val="center"/>
              <w:rPr>
                <w:color w:val="FFFFFF" w:themeColor="background1"/>
                <w:sz w:val="22"/>
                <w:szCs w:val="22"/>
              </w:rPr>
            </w:pPr>
            <w:r w:rsidRPr="006872E9">
              <w:rPr>
                <w:color w:val="FFFFFF" w:themeColor="background1"/>
                <w:sz w:val="22"/>
                <w:szCs w:val="22"/>
              </w:rPr>
              <w:t>Data Elements</w:t>
            </w:r>
          </w:p>
        </w:tc>
      </w:tr>
      <w:tr w:rsidR="008E6C09" w:rsidRPr="006872E9" w:rsidTr="00F37CB8">
        <w:trPr>
          <w:trHeight w:val="50"/>
        </w:trPr>
        <w:tc>
          <w:tcPr>
            <w:tcW w:w="1455" w:type="dxa"/>
            <w:tcBorders>
              <w:top w:val="single" w:sz="8" w:space="0" w:color="FFFFFF" w:themeColor="background1"/>
              <w:left w:val="single" w:sz="8" w:space="0" w:color="auto"/>
              <w:bottom w:val="single" w:sz="8" w:space="0" w:color="FFFFFF" w:themeColor="background1"/>
              <w:right w:val="single" w:sz="4" w:space="0" w:color="auto"/>
            </w:tcBorders>
            <w:shd w:val="clear" w:color="auto" w:fill="1F497D" w:themeFill="text2"/>
            <w:hideMark/>
          </w:tcPr>
          <w:p w:rsidR="008E6C09" w:rsidRPr="006872E9" w:rsidRDefault="008E6C09" w:rsidP="00F37CB8">
            <w:pPr>
              <w:jc w:val="center"/>
              <w:rPr>
                <w:color w:val="FFFFFF" w:themeColor="background1"/>
                <w:sz w:val="22"/>
                <w:szCs w:val="22"/>
              </w:rPr>
            </w:pPr>
            <w:r w:rsidRPr="006872E9">
              <w:rPr>
                <w:color w:val="FFFFFF" w:themeColor="background1"/>
                <w:sz w:val="22"/>
                <w:szCs w:val="22"/>
              </w:rPr>
              <w:t>Action</w:t>
            </w:r>
          </w:p>
        </w:tc>
        <w:tc>
          <w:tcPr>
            <w:tcW w:w="3755" w:type="dxa"/>
            <w:tcBorders>
              <w:top w:val="single" w:sz="8" w:space="0" w:color="FFFFFF" w:themeColor="background1"/>
              <w:left w:val="single" w:sz="4" w:space="0" w:color="auto"/>
              <w:bottom w:val="single" w:sz="8" w:space="0" w:color="FFFFFF" w:themeColor="background1"/>
              <w:right w:val="single" w:sz="4" w:space="0" w:color="auto"/>
            </w:tcBorders>
            <w:shd w:val="clear" w:color="auto" w:fill="1F497D" w:themeFill="text2"/>
            <w:noWrap/>
            <w:hideMark/>
          </w:tcPr>
          <w:p w:rsidR="008E6C09" w:rsidRPr="006872E9" w:rsidRDefault="008E6C09" w:rsidP="00F37CB8">
            <w:pPr>
              <w:jc w:val="center"/>
              <w:rPr>
                <w:color w:val="FFFFFF" w:themeColor="background1"/>
                <w:sz w:val="22"/>
                <w:szCs w:val="22"/>
              </w:rPr>
            </w:pPr>
            <w:r w:rsidRPr="006872E9">
              <w:rPr>
                <w:color w:val="FFFFFF" w:themeColor="background1"/>
                <w:sz w:val="22"/>
                <w:szCs w:val="22"/>
              </w:rPr>
              <w:t>Data Elements</w:t>
            </w:r>
          </w:p>
        </w:tc>
        <w:tc>
          <w:tcPr>
            <w:tcW w:w="4273" w:type="dxa"/>
            <w:tcBorders>
              <w:top w:val="single" w:sz="8" w:space="0" w:color="FFFFFF" w:themeColor="background1"/>
              <w:left w:val="single" w:sz="4" w:space="0" w:color="auto"/>
              <w:bottom w:val="single" w:sz="8" w:space="0" w:color="FFFFFF" w:themeColor="background1"/>
              <w:right w:val="single" w:sz="8" w:space="0" w:color="auto"/>
            </w:tcBorders>
            <w:shd w:val="clear" w:color="auto" w:fill="1F497D" w:themeFill="text2"/>
            <w:noWrap/>
            <w:hideMark/>
          </w:tcPr>
          <w:p w:rsidR="008E6C09" w:rsidRPr="006872E9" w:rsidRDefault="008E6C09" w:rsidP="00F37CB8">
            <w:pPr>
              <w:jc w:val="center"/>
              <w:rPr>
                <w:color w:val="FFFFFF" w:themeColor="background1"/>
                <w:sz w:val="22"/>
                <w:szCs w:val="22"/>
              </w:rPr>
            </w:pPr>
            <w:r w:rsidRPr="006872E9">
              <w:rPr>
                <w:color w:val="FFFFFF" w:themeColor="background1"/>
                <w:sz w:val="22"/>
                <w:szCs w:val="22"/>
              </w:rPr>
              <w:t>Definitions</w:t>
            </w:r>
          </w:p>
        </w:tc>
      </w:tr>
      <w:tr w:rsidR="008E6C09" w:rsidRPr="006872E9" w:rsidTr="00F37CB8">
        <w:trPr>
          <w:trHeight w:val="50"/>
        </w:trPr>
        <w:tc>
          <w:tcPr>
            <w:tcW w:w="1455" w:type="dxa"/>
            <w:tcBorders>
              <w:top w:val="single" w:sz="4" w:space="0" w:color="auto"/>
              <w:left w:val="single" w:sz="4" w:space="0" w:color="auto"/>
              <w:bottom w:val="single" w:sz="4" w:space="0" w:color="auto"/>
              <w:right w:val="single" w:sz="4" w:space="0" w:color="auto"/>
            </w:tcBorders>
            <w:shd w:val="clear" w:color="auto" w:fill="FFFFFF" w:themeFill="background1"/>
          </w:tcPr>
          <w:p w:rsidR="008E6C09" w:rsidRPr="006872E9" w:rsidRDefault="008E6C09" w:rsidP="00F37CB8">
            <w:pPr>
              <w:jc w:val="center"/>
              <w:rPr>
                <w:color w:val="FFFFFF" w:themeColor="background1"/>
                <w:sz w:val="22"/>
                <w:szCs w:val="22"/>
              </w:rPr>
            </w:pPr>
          </w:p>
        </w:tc>
        <w:tc>
          <w:tcPr>
            <w:tcW w:w="375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8E6C09" w:rsidRPr="006872E9" w:rsidRDefault="008E6C09" w:rsidP="00F37CB8">
            <w:pPr>
              <w:jc w:val="center"/>
              <w:rPr>
                <w:color w:val="FFFFFF" w:themeColor="background1"/>
                <w:sz w:val="22"/>
                <w:szCs w:val="22"/>
              </w:rPr>
            </w:pPr>
          </w:p>
        </w:tc>
        <w:tc>
          <w:tcPr>
            <w:tcW w:w="4273"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8E6C09" w:rsidRPr="006872E9" w:rsidRDefault="008E6C09" w:rsidP="00F37CB8">
            <w:pPr>
              <w:jc w:val="center"/>
              <w:rPr>
                <w:color w:val="FFFFFF" w:themeColor="background1"/>
                <w:sz w:val="22"/>
                <w:szCs w:val="22"/>
              </w:rPr>
            </w:pPr>
          </w:p>
        </w:tc>
      </w:tr>
      <w:tr w:rsidR="008E6C09" w:rsidRPr="008E6C09" w:rsidTr="00333DC1">
        <w:trPr>
          <w:trHeight w:val="50"/>
        </w:trPr>
        <w:tc>
          <w:tcPr>
            <w:tcW w:w="94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E6C09" w:rsidRPr="008E6C09" w:rsidRDefault="008E6C09" w:rsidP="008E6C09">
            <w:pPr>
              <w:rPr>
                <w:sz w:val="22"/>
                <w:szCs w:val="22"/>
              </w:rPr>
            </w:pPr>
            <w:r w:rsidRPr="008E6C09">
              <w:rPr>
                <w:sz w:val="22"/>
                <w:szCs w:val="22"/>
              </w:rPr>
              <w:t xml:space="preserve">Specific </w:t>
            </w:r>
            <w:r>
              <w:rPr>
                <w:sz w:val="22"/>
                <w:szCs w:val="22"/>
              </w:rPr>
              <w:t xml:space="preserve">data elements are not available, but here are the ‘types’ of information that may be exchanged to meet the requirements for this use case (depending on the level of detail available at the time of </w:t>
            </w:r>
            <w:r w:rsidRPr="008E6C09">
              <w:rPr>
                <w:sz w:val="22"/>
                <w:szCs w:val="22"/>
              </w:rPr>
              <w:t>publication of the intelligence product)</w:t>
            </w:r>
          </w:p>
          <w:p w:rsidR="008E6C09" w:rsidRPr="008E6C09" w:rsidRDefault="008E6C09" w:rsidP="008E6C09">
            <w:pPr>
              <w:rPr>
                <w:sz w:val="22"/>
                <w:szCs w:val="22"/>
              </w:rPr>
            </w:pPr>
          </w:p>
          <w:p w:rsidR="008E6C09" w:rsidRPr="008E6C09" w:rsidRDefault="008E6C09" w:rsidP="008E6C09">
            <w:pPr>
              <w:pStyle w:val="ListParagraph"/>
              <w:numPr>
                <w:ilvl w:val="0"/>
                <w:numId w:val="48"/>
              </w:numPr>
              <w:rPr>
                <w:rFonts w:ascii="Times New Roman" w:hAnsi="Times New Roman"/>
              </w:rPr>
            </w:pPr>
            <w:r w:rsidRPr="008E6C09">
              <w:rPr>
                <w:rFonts w:ascii="Times New Roman" w:hAnsi="Times New Roman"/>
              </w:rPr>
              <w:t>Details about the event including where and when observed, behavior indicators, etc.</w:t>
            </w:r>
          </w:p>
          <w:p w:rsidR="008E6C09" w:rsidRPr="008E6C09" w:rsidRDefault="008E6C09" w:rsidP="008E6C09">
            <w:pPr>
              <w:pStyle w:val="ListParagraph"/>
              <w:numPr>
                <w:ilvl w:val="0"/>
                <w:numId w:val="48"/>
              </w:numPr>
              <w:rPr>
                <w:rFonts w:ascii="Times New Roman" w:hAnsi="Times New Roman"/>
              </w:rPr>
            </w:pPr>
            <w:r w:rsidRPr="008E6C09">
              <w:rPr>
                <w:rFonts w:ascii="Times New Roman" w:hAnsi="Times New Roman"/>
              </w:rPr>
              <w:t>Specific details about the malware, behavior if available</w:t>
            </w:r>
          </w:p>
          <w:p w:rsidR="008E6C09" w:rsidRPr="008E6C09" w:rsidRDefault="008E6C09" w:rsidP="008E6C09">
            <w:pPr>
              <w:pStyle w:val="ListParagraph"/>
              <w:numPr>
                <w:ilvl w:val="0"/>
                <w:numId w:val="48"/>
              </w:numPr>
              <w:rPr>
                <w:rFonts w:ascii="Times New Roman" w:hAnsi="Times New Roman"/>
              </w:rPr>
            </w:pPr>
            <w:r w:rsidRPr="008E6C09">
              <w:rPr>
                <w:rFonts w:ascii="Times New Roman" w:hAnsi="Times New Roman"/>
              </w:rPr>
              <w:t>Mitigation strategy</w:t>
            </w:r>
          </w:p>
          <w:p w:rsidR="008E6C09" w:rsidRPr="008E6C09" w:rsidRDefault="008E6C09" w:rsidP="008E6C09">
            <w:pPr>
              <w:pStyle w:val="ListParagraph"/>
              <w:numPr>
                <w:ilvl w:val="0"/>
                <w:numId w:val="48"/>
              </w:numPr>
              <w:rPr>
                <w:rFonts w:ascii="Times New Roman" w:hAnsi="Times New Roman"/>
              </w:rPr>
            </w:pPr>
            <w:r w:rsidRPr="008E6C09">
              <w:rPr>
                <w:rFonts w:ascii="Times New Roman" w:hAnsi="Times New Roman"/>
              </w:rPr>
              <w:t xml:space="preserve">Mitigation steps </w:t>
            </w:r>
          </w:p>
          <w:p w:rsidR="008E6C09" w:rsidRPr="008E6C09" w:rsidRDefault="008E6C09" w:rsidP="008E6C09">
            <w:pPr>
              <w:pStyle w:val="ListParagraph"/>
              <w:numPr>
                <w:ilvl w:val="0"/>
                <w:numId w:val="48"/>
              </w:numPr>
            </w:pPr>
            <w:r w:rsidRPr="008E6C09">
              <w:rPr>
                <w:rFonts w:ascii="Times New Roman" w:hAnsi="Times New Roman"/>
              </w:rPr>
              <w:t>Acknowledgement of receipt and confirmation of execution of steps</w:t>
            </w:r>
          </w:p>
        </w:tc>
      </w:tr>
    </w:tbl>
    <w:p w:rsidR="008E6C09" w:rsidRPr="006872E9" w:rsidRDefault="008E6C09" w:rsidP="008E6C09">
      <w:pPr>
        <w:pStyle w:val="Default"/>
        <w:rPr>
          <w:rFonts w:ascii="Times New Roman" w:hAnsi="Times New Roman" w:cs="Times New Roman"/>
          <w:sz w:val="22"/>
          <w:szCs w:val="22"/>
        </w:rPr>
      </w:pPr>
    </w:p>
    <w:p w:rsidR="000542D5" w:rsidRPr="006872E9" w:rsidRDefault="000542D5">
      <w:pPr>
        <w:rPr>
          <w:sz w:val="22"/>
          <w:szCs w:val="22"/>
        </w:rPr>
      </w:pPr>
      <w:r w:rsidRPr="006872E9">
        <w:rPr>
          <w:sz w:val="22"/>
          <w:szCs w:val="22"/>
        </w:rPr>
        <w:br w:type="page"/>
      </w:r>
    </w:p>
    <w:p w:rsidR="00910EB1" w:rsidRPr="006872E9" w:rsidRDefault="00910EB1" w:rsidP="00853527">
      <w:pPr>
        <w:rPr>
          <w:sz w:val="22"/>
          <w:szCs w:val="22"/>
        </w:rPr>
      </w:pPr>
    </w:p>
    <w:p w:rsidR="00EA3F17" w:rsidRPr="006872E9" w:rsidRDefault="00EA3F17" w:rsidP="00E86697">
      <w:pPr>
        <w:pStyle w:val="Title"/>
        <w:outlineLvl w:val="0"/>
        <w:rPr>
          <w:rFonts w:ascii="Times New Roman" w:hAnsi="Times New Roman"/>
          <w:sz w:val="22"/>
          <w:szCs w:val="22"/>
          <w:lang w:val="en-US"/>
        </w:rPr>
      </w:pPr>
      <w:bookmarkStart w:id="23" w:name="_Toc345418885"/>
      <w:bookmarkStart w:id="24" w:name="_Toc387334136"/>
      <w:r w:rsidRPr="006872E9">
        <w:rPr>
          <w:rFonts w:ascii="Times New Roman" w:hAnsi="Times New Roman"/>
          <w:sz w:val="22"/>
          <w:szCs w:val="22"/>
        </w:rPr>
        <w:t>Appendix A</w:t>
      </w:r>
      <w:r w:rsidR="00E86697" w:rsidRPr="006872E9">
        <w:rPr>
          <w:rFonts w:ascii="Times New Roman" w:hAnsi="Times New Roman"/>
          <w:sz w:val="22"/>
          <w:szCs w:val="22"/>
        </w:rPr>
        <w:t>—</w:t>
      </w:r>
      <w:r w:rsidRPr="006872E9">
        <w:rPr>
          <w:rFonts w:ascii="Times New Roman" w:hAnsi="Times New Roman"/>
          <w:sz w:val="22"/>
          <w:szCs w:val="22"/>
        </w:rPr>
        <w:t>Document History</w:t>
      </w:r>
      <w:bookmarkEnd w:id="23"/>
      <w:bookmarkEnd w:id="24"/>
    </w:p>
    <w:p w:rsidR="00DE64A6" w:rsidRPr="006872E9" w:rsidRDefault="00DE64A6" w:rsidP="00DE64A6">
      <w:pPr>
        <w:rPr>
          <w:sz w:val="22"/>
          <w:szCs w:val="22"/>
          <w:lang w:eastAsia="x-none"/>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170"/>
        <w:gridCol w:w="2970"/>
        <w:gridCol w:w="3780"/>
      </w:tblGrid>
      <w:tr w:rsidR="00EA3F17" w:rsidRPr="006872E9" w:rsidTr="00DE64A6">
        <w:trPr>
          <w:trHeight w:val="432"/>
        </w:trPr>
        <w:tc>
          <w:tcPr>
            <w:tcW w:w="1440" w:type="dxa"/>
            <w:shd w:val="clear" w:color="auto" w:fill="FFFFFF"/>
            <w:vAlign w:val="center"/>
          </w:tcPr>
          <w:p w:rsidR="00EA3F17" w:rsidRPr="006872E9" w:rsidRDefault="00EA3F17" w:rsidP="00DE64A6">
            <w:pPr>
              <w:jc w:val="center"/>
              <w:rPr>
                <w:b/>
                <w:sz w:val="22"/>
                <w:szCs w:val="22"/>
              </w:rPr>
            </w:pPr>
            <w:r w:rsidRPr="006872E9">
              <w:rPr>
                <w:b/>
                <w:sz w:val="22"/>
                <w:szCs w:val="22"/>
              </w:rPr>
              <w:t>Date</w:t>
            </w:r>
          </w:p>
        </w:tc>
        <w:tc>
          <w:tcPr>
            <w:tcW w:w="1170" w:type="dxa"/>
            <w:shd w:val="clear" w:color="auto" w:fill="FFFFFF"/>
            <w:vAlign w:val="center"/>
          </w:tcPr>
          <w:p w:rsidR="00EA3F17" w:rsidRPr="006872E9" w:rsidRDefault="00EA3F17" w:rsidP="00DE64A6">
            <w:pPr>
              <w:jc w:val="center"/>
              <w:rPr>
                <w:b/>
                <w:sz w:val="22"/>
                <w:szCs w:val="22"/>
              </w:rPr>
            </w:pPr>
            <w:r w:rsidRPr="006872E9">
              <w:rPr>
                <w:b/>
                <w:sz w:val="22"/>
                <w:szCs w:val="22"/>
              </w:rPr>
              <w:t>Version</w:t>
            </w:r>
          </w:p>
        </w:tc>
        <w:tc>
          <w:tcPr>
            <w:tcW w:w="2970" w:type="dxa"/>
            <w:shd w:val="clear" w:color="auto" w:fill="FFFFFF"/>
            <w:vAlign w:val="center"/>
          </w:tcPr>
          <w:p w:rsidR="00EA3F17" w:rsidRPr="006872E9" w:rsidRDefault="00EA3F17" w:rsidP="00DE64A6">
            <w:pPr>
              <w:jc w:val="center"/>
              <w:rPr>
                <w:b/>
                <w:sz w:val="22"/>
                <w:szCs w:val="22"/>
              </w:rPr>
            </w:pPr>
            <w:r w:rsidRPr="006872E9">
              <w:rPr>
                <w:b/>
                <w:sz w:val="22"/>
                <w:szCs w:val="22"/>
              </w:rPr>
              <w:t>Editor</w:t>
            </w:r>
          </w:p>
        </w:tc>
        <w:tc>
          <w:tcPr>
            <w:tcW w:w="3780" w:type="dxa"/>
            <w:shd w:val="clear" w:color="auto" w:fill="FFFFFF"/>
            <w:vAlign w:val="center"/>
          </w:tcPr>
          <w:p w:rsidR="00EA3F17" w:rsidRPr="006872E9" w:rsidRDefault="00EA3F17" w:rsidP="00DE64A6">
            <w:pPr>
              <w:jc w:val="center"/>
              <w:rPr>
                <w:b/>
                <w:sz w:val="22"/>
                <w:szCs w:val="22"/>
              </w:rPr>
            </w:pPr>
            <w:r w:rsidRPr="006872E9">
              <w:rPr>
                <w:b/>
                <w:sz w:val="22"/>
                <w:szCs w:val="22"/>
              </w:rPr>
              <w:t>Change</w:t>
            </w:r>
          </w:p>
        </w:tc>
      </w:tr>
      <w:tr w:rsidR="00EA3F17" w:rsidRPr="006872E9" w:rsidTr="00DE64A6">
        <w:tc>
          <w:tcPr>
            <w:tcW w:w="1440" w:type="dxa"/>
          </w:tcPr>
          <w:p w:rsidR="00EA3F17" w:rsidRPr="006872E9" w:rsidRDefault="00EA3F17" w:rsidP="00DE64A6">
            <w:pPr>
              <w:rPr>
                <w:sz w:val="22"/>
                <w:szCs w:val="22"/>
              </w:rPr>
            </w:pPr>
          </w:p>
        </w:tc>
        <w:tc>
          <w:tcPr>
            <w:tcW w:w="1170" w:type="dxa"/>
          </w:tcPr>
          <w:p w:rsidR="00EA3F17" w:rsidRPr="006872E9" w:rsidRDefault="00EA3F17" w:rsidP="00DE64A6">
            <w:pPr>
              <w:jc w:val="center"/>
              <w:rPr>
                <w:sz w:val="22"/>
                <w:szCs w:val="22"/>
              </w:rPr>
            </w:pPr>
          </w:p>
        </w:tc>
        <w:tc>
          <w:tcPr>
            <w:tcW w:w="2970" w:type="dxa"/>
          </w:tcPr>
          <w:p w:rsidR="00EA3F17" w:rsidRPr="006872E9" w:rsidRDefault="00EA3F17" w:rsidP="00DE64A6">
            <w:pPr>
              <w:rPr>
                <w:sz w:val="22"/>
                <w:szCs w:val="22"/>
              </w:rPr>
            </w:pPr>
          </w:p>
        </w:tc>
        <w:tc>
          <w:tcPr>
            <w:tcW w:w="3780" w:type="dxa"/>
          </w:tcPr>
          <w:p w:rsidR="00EA3F17" w:rsidRPr="006872E9" w:rsidRDefault="00EA3F17" w:rsidP="00DE64A6">
            <w:pPr>
              <w:rPr>
                <w:sz w:val="22"/>
                <w:szCs w:val="22"/>
              </w:rPr>
            </w:pPr>
          </w:p>
        </w:tc>
      </w:tr>
      <w:tr w:rsidR="00EA3F17" w:rsidRPr="006872E9" w:rsidTr="00DE64A6">
        <w:tc>
          <w:tcPr>
            <w:tcW w:w="1440" w:type="dxa"/>
          </w:tcPr>
          <w:p w:rsidR="00EA3F17" w:rsidRPr="006872E9" w:rsidRDefault="00EA3F17" w:rsidP="00DE64A6">
            <w:pPr>
              <w:rPr>
                <w:sz w:val="22"/>
                <w:szCs w:val="22"/>
              </w:rPr>
            </w:pPr>
          </w:p>
        </w:tc>
        <w:tc>
          <w:tcPr>
            <w:tcW w:w="1170" w:type="dxa"/>
          </w:tcPr>
          <w:p w:rsidR="00EA3F17" w:rsidRPr="006872E9" w:rsidRDefault="00EA3F17" w:rsidP="00DE64A6">
            <w:pPr>
              <w:jc w:val="center"/>
              <w:rPr>
                <w:sz w:val="22"/>
                <w:szCs w:val="22"/>
              </w:rPr>
            </w:pPr>
          </w:p>
        </w:tc>
        <w:tc>
          <w:tcPr>
            <w:tcW w:w="2970" w:type="dxa"/>
          </w:tcPr>
          <w:p w:rsidR="00EA3F17" w:rsidRPr="006872E9" w:rsidRDefault="00EA3F17" w:rsidP="00DE64A6">
            <w:pPr>
              <w:rPr>
                <w:sz w:val="22"/>
                <w:szCs w:val="22"/>
              </w:rPr>
            </w:pPr>
          </w:p>
        </w:tc>
        <w:tc>
          <w:tcPr>
            <w:tcW w:w="3780" w:type="dxa"/>
          </w:tcPr>
          <w:p w:rsidR="00EA3F17" w:rsidRPr="006872E9" w:rsidRDefault="00EA3F17" w:rsidP="00DE64A6">
            <w:pPr>
              <w:rPr>
                <w:sz w:val="22"/>
                <w:szCs w:val="22"/>
              </w:rPr>
            </w:pPr>
          </w:p>
        </w:tc>
      </w:tr>
      <w:tr w:rsidR="00EA3F17" w:rsidRPr="006872E9" w:rsidTr="00DE64A6">
        <w:tc>
          <w:tcPr>
            <w:tcW w:w="1440" w:type="dxa"/>
          </w:tcPr>
          <w:p w:rsidR="00EA3F17" w:rsidRPr="006872E9" w:rsidRDefault="00EA3F17" w:rsidP="00DE64A6">
            <w:pPr>
              <w:rPr>
                <w:sz w:val="22"/>
                <w:szCs w:val="22"/>
              </w:rPr>
            </w:pPr>
          </w:p>
        </w:tc>
        <w:tc>
          <w:tcPr>
            <w:tcW w:w="1170" w:type="dxa"/>
          </w:tcPr>
          <w:p w:rsidR="00EA3F17" w:rsidRPr="006872E9" w:rsidRDefault="00EA3F17" w:rsidP="00DE64A6">
            <w:pPr>
              <w:jc w:val="center"/>
              <w:rPr>
                <w:sz w:val="22"/>
                <w:szCs w:val="22"/>
              </w:rPr>
            </w:pPr>
          </w:p>
        </w:tc>
        <w:tc>
          <w:tcPr>
            <w:tcW w:w="2970" w:type="dxa"/>
          </w:tcPr>
          <w:p w:rsidR="00EA3F17" w:rsidRPr="006872E9" w:rsidRDefault="00EA3F17" w:rsidP="00DE64A6">
            <w:pPr>
              <w:rPr>
                <w:sz w:val="22"/>
                <w:szCs w:val="22"/>
              </w:rPr>
            </w:pPr>
          </w:p>
        </w:tc>
        <w:tc>
          <w:tcPr>
            <w:tcW w:w="3780" w:type="dxa"/>
          </w:tcPr>
          <w:p w:rsidR="00EA3F17" w:rsidRPr="006872E9" w:rsidRDefault="00EA3F17" w:rsidP="00DE64A6">
            <w:pPr>
              <w:rPr>
                <w:sz w:val="22"/>
                <w:szCs w:val="22"/>
              </w:rPr>
            </w:pPr>
          </w:p>
        </w:tc>
      </w:tr>
      <w:tr w:rsidR="00EA3F17" w:rsidRPr="006872E9" w:rsidTr="00DE64A6">
        <w:tc>
          <w:tcPr>
            <w:tcW w:w="1440" w:type="dxa"/>
          </w:tcPr>
          <w:p w:rsidR="00EA3F17" w:rsidRPr="006872E9" w:rsidRDefault="00EA3F17" w:rsidP="00DE64A6">
            <w:pPr>
              <w:rPr>
                <w:sz w:val="22"/>
                <w:szCs w:val="22"/>
              </w:rPr>
            </w:pPr>
          </w:p>
        </w:tc>
        <w:tc>
          <w:tcPr>
            <w:tcW w:w="1170" w:type="dxa"/>
          </w:tcPr>
          <w:p w:rsidR="00EA3F17" w:rsidRPr="006872E9" w:rsidRDefault="00EA3F17" w:rsidP="00DE64A6">
            <w:pPr>
              <w:jc w:val="center"/>
              <w:rPr>
                <w:sz w:val="22"/>
                <w:szCs w:val="22"/>
              </w:rPr>
            </w:pPr>
          </w:p>
        </w:tc>
        <w:tc>
          <w:tcPr>
            <w:tcW w:w="2970" w:type="dxa"/>
          </w:tcPr>
          <w:p w:rsidR="00EA3F17" w:rsidRPr="006872E9" w:rsidRDefault="00EA3F17" w:rsidP="00DE64A6">
            <w:pPr>
              <w:rPr>
                <w:sz w:val="22"/>
                <w:szCs w:val="22"/>
              </w:rPr>
            </w:pPr>
          </w:p>
        </w:tc>
        <w:tc>
          <w:tcPr>
            <w:tcW w:w="3780" w:type="dxa"/>
          </w:tcPr>
          <w:p w:rsidR="00EA3F17" w:rsidRPr="006872E9" w:rsidRDefault="00EA3F17" w:rsidP="00DE64A6">
            <w:pPr>
              <w:rPr>
                <w:sz w:val="22"/>
                <w:szCs w:val="22"/>
              </w:rPr>
            </w:pPr>
          </w:p>
        </w:tc>
      </w:tr>
      <w:tr w:rsidR="00EA3F17" w:rsidRPr="006872E9" w:rsidTr="00DE64A6">
        <w:tc>
          <w:tcPr>
            <w:tcW w:w="1440" w:type="dxa"/>
          </w:tcPr>
          <w:p w:rsidR="00EA3F17" w:rsidRPr="006872E9" w:rsidRDefault="00EA3F17" w:rsidP="00DE64A6">
            <w:pPr>
              <w:rPr>
                <w:sz w:val="22"/>
                <w:szCs w:val="22"/>
              </w:rPr>
            </w:pPr>
          </w:p>
        </w:tc>
        <w:tc>
          <w:tcPr>
            <w:tcW w:w="1170" w:type="dxa"/>
          </w:tcPr>
          <w:p w:rsidR="00EA3F17" w:rsidRPr="006872E9" w:rsidRDefault="00EA3F17" w:rsidP="00DE64A6">
            <w:pPr>
              <w:jc w:val="center"/>
              <w:rPr>
                <w:sz w:val="22"/>
                <w:szCs w:val="22"/>
              </w:rPr>
            </w:pPr>
          </w:p>
        </w:tc>
        <w:tc>
          <w:tcPr>
            <w:tcW w:w="2970" w:type="dxa"/>
          </w:tcPr>
          <w:p w:rsidR="00EA3F17" w:rsidRPr="006872E9" w:rsidRDefault="00EA3F17" w:rsidP="00DE64A6">
            <w:pPr>
              <w:rPr>
                <w:sz w:val="22"/>
                <w:szCs w:val="22"/>
              </w:rPr>
            </w:pPr>
          </w:p>
        </w:tc>
        <w:tc>
          <w:tcPr>
            <w:tcW w:w="3780" w:type="dxa"/>
          </w:tcPr>
          <w:p w:rsidR="00EA3F17" w:rsidRPr="006872E9" w:rsidRDefault="00EA3F17" w:rsidP="00DE64A6">
            <w:pPr>
              <w:rPr>
                <w:sz w:val="22"/>
                <w:szCs w:val="22"/>
              </w:rPr>
            </w:pPr>
          </w:p>
        </w:tc>
      </w:tr>
      <w:tr w:rsidR="00EA3F17" w:rsidRPr="006872E9" w:rsidTr="00DE64A6">
        <w:tc>
          <w:tcPr>
            <w:tcW w:w="1440" w:type="dxa"/>
          </w:tcPr>
          <w:p w:rsidR="00EA3F17" w:rsidRPr="006872E9" w:rsidRDefault="00EA3F17" w:rsidP="00DE64A6">
            <w:pPr>
              <w:rPr>
                <w:sz w:val="22"/>
                <w:szCs w:val="22"/>
              </w:rPr>
            </w:pPr>
          </w:p>
        </w:tc>
        <w:tc>
          <w:tcPr>
            <w:tcW w:w="1170" w:type="dxa"/>
          </w:tcPr>
          <w:p w:rsidR="00EA3F17" w:rsidRPr="006872E9" w:rsidRDefault="00EA3F17" w:rsidP="00DE64A6">
            <w:pPr>
              <w:jc w:val="center"/>
              <w:rPr>
                <w:sz w:val="22"/>
                <w:szCs w:val="22"/>
              </w:rPr>
            </w:pPr>
          </w:p>
        </w:tc>
        <w:tc>
          <w:tcPr>
            <w:tcW w:w="2970" w:type="dxa"/>
          </w:tcPr>
          <w:p w:rsidR="00EA3F17" w:rsidRPr="006872E9" w:rsidRDefault="00EA3F17" w:rsidP="00DE64A6">
            <w:pPr>
              <w:rPr>
                <w:sz w:val="22"/>
                <w:szCs w:val="22"/>
              </w:rPr>
            </w:pPr>
          </w:p>
        </w:tc>
        <w:tc>
          <w:tcPr>
            <w:tcW w:w="3780" w:type="dxa"/>
          </w:tcPr>
          <w:p w:rsidR="00EA3F17" w:rsidRPr="006872E9" w:rsidRDefault="00EA3F17" w:rsidP="00DE64A6">
            <w:pPr>
              <w:rPr>
                <w:sz w:val="22"/>
                <w:szCs w:val="22"/>
              </w:rPr>
            </w:pPr>
          </w:p>
        </w:tc>
      </w:tr>
      <w:tr w:rsidR="001624E6" w:rsidRPr="006872E9" w:rsidTr="00DE64A6">
        <w:tc>
          <w:tcPr>
            <w:tcW w:w="1440" w:type="dxa"/>
          </w:tcPr>
          <w:p w:rsidR="001624E6" w:rsidRPr="006872E9" w:rsidRDefault="001624E6" w:rsidP="00DE64A6">
            <w:pPr>
              <w:rPr>
                <w:sz w:val="22"/>
                <w:szCs w:val="22"/>
              </w:rPr>
            </w:pPr>
          </w:p>
        </w:tc>
        <w:tc>
          <w:tcPr>
            <w:tcW w:w="1170" w:type="dxa"/>
          </w:tcPr>
          <w:p w:rsidR="001624E6" w:rsidRPr="006872E9" w:rsidRDefault="001624E6" w:rsidP="00DE64A6">
            <w:pPr>
              <w:jc w:val="center"/>
              <w:rPr>
                <w:sz w:val="22"/>
                <w:szCs w:val="22"/>
              </w:rPr>
            </w:pPr>
          </w:p>
        </w:tc>
        <w:tc>
          <w:tcPr>
            <w:tcW w:w="2970" w:type="dxa"/>
          </w:tcPr>
          <w:p w:rsidR="001624E6" w:rsidRPr="006872E9" w:rsidRDefault="001624E6" w:rsidP="00DE64A6">
            <w:pPr>
              <w:rPr>
                <w:sz w:val="22"/>
                <w:szCs w:val="22"/>
              </w:rPr>
            </w:pPr>
          </w:p>
        </w:tc>
        <w:tc>
          <w:tcPr>
            <w:tcW w:w="3780" w:type="dxa"/>
          </w:tcPr>
          <w:p w:rsidR="001624E6" w:rsidRPr="006872E9" w:rsidRDefault="001624E6" w:rsidP="00DE64A6">
            <w:pPr>
              <w:rPr>
                <w:sz w:val="22"/>
                <w:szCs w:val="22"/>
              </w:rPr>
            </w:pPr>
          </w:p>
        </w:tc>
      </w:tr>
      <w:tr w:rsidR="00867B16" w:rsidRPr="006872E9" w:rsidTr="00DE64A6">
        <w:tc>
          <w:tcPr>
            <w:tcW w:w="1440" w:type="dxa"/>
          </w:tcPr>
          <w:p w:rsidR="00867B16" w:rsidRPr="006872E9" w:rsidRDefault="00867B16" w:rsidP="005A6372">
            <w:pPr>
              <w:rPr>
                <w:sz w:val="22"/>
                <w:szCs w:val="22"/>
              </w:rPr>
            </w:pPr>
          </w:p>
        </w:tc>
        <w:tc>
          <w:tcPr>
            <w:tcW w:w="1170" w:type="dxa"/>
          </w:tcPr>
          <w:p w:rsidR="00867B16" w:rsidRPr="006872E9" w:rsidRDefault="00867B16" w:rsidP="005A6372">
            <w:pPr>
              <w:jc w:val="center"/>
              <w:rPr>
                <w:sz w:val="22"/>
                <w:szCs w:val="22"/>
              </w:rPr>
            </w:pPr>
          </w:p>
        </w:tc>
        <w:tc>
          <w:tcPr>
            <w:tcW w:w="2970" w:type="dxa"/>
          </w:tcPr>
          <w:p w:rsidR="00867B16" w:rsidRPr="006872E9" w:rsidRDefault="00867B16" w:rsidP="005A6372">
            <w:pPr>
              <w:rPr>
                <w:sz w:val="22"/>
                <w:szCs w:val="22"/>
              </w:rPr>
            </w:pPr>
          </w:p>
        </w:tc>
        <w:tc>
          <w:tcPr>
            <w:tcW w:w="3780" w:type="dxa"/>
          </w:tcPr>
          <w:p w:rsidR="00867B16" w:rsidRPr="006872E9" w:rsidRDefault="00867B16" w:rsidP="005A6372">
            <w:pPr>
              <w:rPr>
                <w:sz w:val="22"/>
                <w:szCs w:val="22"/>
              </w:rPr>
            </w:pPr>
          </w:p>
        </w:tc>
      </w:tr>
      <w:tr w:rsidR="00867B16" w:rsidRPr="006872E9" w:rsidTr="00DE64A6">
        <w:tc>
          <w:tcPr>
            <w:tcW w:w="1440" w:type="dxa"/>
          </w:tcPr>
          <w:p w:rsidR="00867B16" w:rsidRPr="006872E9" w:rsidRDefault="00867B16" w:rsidP="005A6372">
            <w:pPr>
              <w:rPr>
                <w:sz w:val="22"/>
                <w:szCs w:val="22"/>
              </w:rPr>
            </w:pPr>
          </w:p>
        </w:tc>
        <w:tc>
          <w:tcPr>
            <w:tcW w:w="1170" w:type="dxa"/>
          </w:tcPr>
          <w:p w:rsidR="00867B16" w:rsidRPr="006872E9" w:rsidRDefault="00867B16" w:rsidP="005A6372">
            <w:pPr>
              <w:jc w:val="center"/>
              <w:rPr>
                <w:sz w:val="22"/>
                <w:szCs w:val="22"/>
              </w:rPr>
            </w:pPr>
          </w:p>
        </w:tc>
        <w:tc>
          <w:tcPr>
            <w:tcW w:w="2970" w:type="dxa"/>
          </w:tcPr>
          <w:p w:rsidR="00867B16" w:rsidRPr="006872E9" w:rsidRDefault="00867B16" w:rsidP="005A6372">
            <w:pPr>
              <w:rPr>
                <w:sz w:val="22"/>
                <w:szCs w:val="22"/>
              </w:rPr>
            </w:pPr>
          </w:p>
        </w:tc>
        <w:tc>
          <w:tcPr>
            <w:tcW w:w="3780" w:type="dxa"/>
          </w:tcPr>
          <w:p w:rsidR="00867B16" w:rsidRPr="006872E9" w:rsidRDefault="00867B16" w:rsidP="005A6372">
            <w:pPr>
              <w:rPr>
                <w:sz w:val="22"/>
                <w:szCs w:val="22"/>
              </w:rPr>
            </w:pPr>
          </w:p>
        </w:tc>
      </w:tr>
    </w:tbl>
    <w:p w:rsidR="00EA3F17" w:rsidRPr="006872E9" w:rsidRDefault="00EA3F17" w:rsidP="00EA3F17">
      <w:pPr>
        <w:rPr>
          <w:b/>
          <w:bCs/>
          <w:kern w:val="32"/>
          <w:sz w:val="22"/>
          <w:szCs w:val="22"/>
        </w:rPr>
      </w:pPr>
    </w:p>
    <w:p w:rsidR="003254D1" w:rsidRPr="006872E9" w:rsidRDefault="003254D1" w:rsidP="00DE64A6">
      <w:pPr>
        <w:jc w:val="center"/>
        <w:rPr>
          <w:sz w:val="22"/>
          <w:szCs w:val="22"/>
        </w:rPr>
      </w:pPr>
    </w:p>
    <w:sectPr w:rsidR="003254D1" w:rsidRPr="006872E9" w:rsidSect="00214121">
      <w:headerReference w:type="default" r:id="rId18"/>
      <w:footerReference w:type="default" r:id="rId19"/>
      <w:pgSz w:w="12240" w:h="15840" w:code="1"/>
      <w:pgMar w:top="1440" w:right="1440" w:bottom="1440" w:left="1440" w:header="720" w:footer="720" w:gutter="0"/>
      <w:pgNumType w:start="1"/>
      <w:cols w:space="720"/>
      <w:docGrid w:linePitch="27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001CCC" w15:done="0"/>
  <w15:commentEx w15:paraId="235DB0D4" w15:done="0"/>
  <w15:commentEx w15:paraId="5C556C03" w15:done="0"/>
  <w15:commentEx w15:paraId="541D955E" w15:done="0"/>
  <w15:commentEx w15:paraId="311833DC" w15:done="0"/>
  <w15:commentEx w15:paraId="31DAD02E" w15:done="0"/>
  <w15:commentEx w15:paraId="5A282705" w15:done="0"/>
  <w15:commentEx w15:paraId="7F392AE7" w15:done="0"/>
  <w15:commentEx w15:paraId="211C6D2A" w15:done="0"/>
  <w15:commentEx w15:paraId="48CD7459" w15:done="0"/>
  <w15:commentEx w15:paraId="283798A7" w15:done="0"/>
  <w15:commentEx w15:paraId="0F520667" w15:done="0"/>
  <w15:commentEx w15:paraId="1BF6796D" w15:done="0"/>
  <w15:commentEx w15:paraId="6E562447" w15:done="0"/>
  <w15:commentEx w15:paraId="66D7DE0A" w15:done="0"/>
  <w15:commentEx w15:paraId="648FA482" w15:done="0"/>
  <w15:commentEx w15:paraId="76DDD93A" w15:done="0"/>
  <w15:commentEx w15:paraId="0D685C61" w15:done="0"/>
  <w15:commentEx w15:paraId="4B7B7320" w15:done="0"/>
  <w15:commentEx w15:paraId="584D4AF7" w15:done="0"/>
  <w15:commentEx w15:paraId="6AD92687" w15:done="0"/>
  <w15:commentEx w15:paraId="56096E1F" w15:done="0"/>
  <w15:commentEx w15:paraId="3D1BC178" w15:done="0"/>
  <w15:commentEx w15:paraId="37170C28" w15:done="0"/>
  <w15:commentEx w15:paraId="259CFC62" w15:done="0"/>
  <w15:commentEx w15:paraId="4008C305" w15:done="0"/>
  <w15:commentEx w15:paraId="2C775CB5" w15:done="0"/>
  <w15:commentEx w15:paraId="2AE329D7" w15:done="0"/>
  <w15:commentEx w15:paraId="47AD6C6B" w15:done="0"/>
  <w15:commentEx w15:paraId="6845AAF9" w15:done="0"/>
  <w15:commentEx w15:paraId="1CB87990" w15:done="0"/>
  <w15:commentEx w15:paraId="775FEDE5" w15:done="0"/>
  <w15:commentEx w15:paraId="6FFDDC83" w15:done="0"/>
  <w15:commentEx w15:paraId="740F83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C1C" w:rsidRDefault="002C6C1C">
      <w:r>
        <w:separator/>
      </w:r>
    </w:p>
  </w:endnote>
  <w:endnote w:type="continuationSeparator" w:id="0">
    <w:p w:rsidR="002C6C1C" w:rsidRDefault="002C6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venir Lt BT">
    <w:altName w:val="Souvenir Lt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CA0" w:rsidRDefault="005F1C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BD6" w:rsidRPr="00EC07FD" w:rsidRDefault="005F2BD6" w:rsidP="00B20A0E">
    <w:pPr>
      <w:pStyle w:val="Footer"/>
      <w:pBdr>
        <w:top w:val="single" w:sz="4" w:space="1" w:color="auto"/>
      </w:pBdr>
      <w:jc w:val="center"/>
      <w:rPr>
        <w:rFonts w:ascii="Souvenir Lt BT" w:hAnsi="Souvenir Lt BT"/>
        <w:sz w:val="22"/>
        <w:szCs w:val="22"/>
      </w:rPr>
    </w:pPr>
    <w:r w:rsidRPr="00EC07FD">
      <w:rPr>
        <w:rFonts w:ascii="Souvenir Lt BT" w:hAnsi="Souvenir Lt BT"/>
        <w:sz w:val="22"/>
        <w:szCs w:val="22"/>
      </w:rPr>
      <w:fldChar w:fldCharType="begin"/>
    </w:r>
    <w:r w:rsidRPr="00EC07FD">
      <w:rPr>
        <w:rFonts w:ascii="Souvenir Lt BT" w:hAnsi="Souvenir Lt BT"/>
        <w:sz w:val="22"/>
        <w:szCs w:val="22"/>
      </w:rPr>
      <w:instrText xml:space="preserve"> PAGE   \* MERGEFORMAT </w:instrText>
    </w:r>
    <w:r w:rsidRPr="00EC07FD">
      <w:rPr>
        <w:rFonts w:ascii="Souvenir Lt BT" w:hAnsi="Souvenir Lt BT"/>
        <w:sz w:val="22"/>
        <w:szCs w:val="22"/>
      </w:rPr>
      <w:fldChar w:fldCharType="separate"/>
    </w:r>
    <w:r w:rsidR="005F1CA0">
      <w:rPr>
        <w:rFonts w:ascii="Souvenir Lt BT" w:hAnsi="Souvenir Lt BT"/>
        <w:noProof/>
        <w:sz w:val="22"/>
        <w:szCs w:val="22"/>
      </w:rPr>
      <w:t>ii</w:t>
    </w:r>
    <w:r w:rsidRPr="00EC07FD">
      <w:rPr>
        <w:rFonts w:ascii="Souvenir Lt BT" w:hAnsi="Souvenir Lt BT"/>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CA0" w:rsidRDefault="005F1CA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BD6" w:rsidRPr="00255AA4" w:rsidRDefault="005F2BD6" w:rsidP="00255AA4">
    <w:pPr>
      <w:pStyle w:val="Footer"/>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C1C" w:rsidRDefault="002C6C1C">
      <w:r>
        <w:separator/>
      </w:r>
    </w:p>
  </w:footnote>
  <w:footnote w:type="continuationSeparator" w:id="0">
    <w:p w:rsidR="002C6C1C" w:rsidRDefault="002C6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CA0" w:rsidRDefault="005F1C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BD6" w:rsidRPr="00604E6A" w:rsidRDefault="005F2BD6" w:rsidP="003254D1">
    <w:pPr>
      <w:pBdr>
        <w:bottom w:val="single" w:sz="6" w:space="1" w:color="auto"/>
      </w:pBdr>
      <w:tabs>
        <w:tab w:val="right" w:pos="9360"/>
      </w:tabs>
      <w:autoSpaceDE w:val="0"/>
      <w:autoSpaceDN w:val="0"/>
      <w:adjustRightInd w:val="0"/>
      <w:rPr>
        <w:b/>
        <w:bCs/>
        <w:color w:val="1F497D"/>
      </w:rPr>
    </w:pPr>
    <w:r>
      <w:rPr>
        <w:b/>
        <w:bCs/>
      </w:rPr>
      <w:t>Threat Modeling and Risk Management Use Cases</w:t>
    </w:r>
    <w:r w:rsidRPr="00604E6A">
      <w:rPr>
        <w:b/>
        <w:bCs/>
      </w:rPr>
      <w:tab/>
      <w:t>Version 1.0.0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CA0" w:rsidRDefault="005F1CA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4941571"/>
      <w:docPartObj>
        <w:docPartGallery w:val="Watermarks"/>
        <w:docPartUnique/>
      </w:docPartObj>
    </w:sdtPr>
    <w:sdtContent>
      <w:p w:rsidR="005F2BD6" w:rsidRPr="00255AA4" w:rsidRDefault="005F1CA0" w:rsidP="00255AA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6152"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5559"/>
    <w:multiLevelType w:val="hybridMultilevel"/>
    <w:tmpl w:val="DC66B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C844F8"/>
    <w:multiLevelType w:val="hybridMultilevel"/>
    <w:tmpl w:val="5192E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55A36"/>
    <w:multiLevelType w:val="hybridMultilevel"/>
    <w:tmpl w:val="FF6802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796986"/>
    <w:multiLevelType w:val="hybridMultilevel"/>
    <w:tmpl w:val="1B5E61E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BF6083"/>
    <w:multiLevelType w:val="hybridMultilevel"/>
    <w:tmpl w:val="95B8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272E1"/>
    <w:multiLevelType w:val="hybridMultilevel"/>
    <w:tmpl w:val="A93A955C"/>
    <w:lvl w:ilvl="0" w:tplc="B58EAEB6">
      <w:numFmt w:val="bullet"/>
      <w:lvlText w:val="-"/>
      <w:lvlJc w:val="left"/>
      <w:pPr>
        <w:ind w:left="720" w:hanging="360"/>
      </w:pPr>
      <w:rPr>
        <w:rFonts w:ascii="Times New Roman" w:eastAsia="Times New Roman" w:hAnsi="Times New Roman" w:cs="Times New Roman" w:hint="default"/>
      </w:rPr>
    </w:lvl>
    <w:lvl w:ilvl="1" w:tplc="5BFC5ACE">
      <w:numFmt w:val="bullet"/>
      <w:lvlText w:val=""/>
      <w:lvlJc w:val="left"/>
      <w:pPr>
        <w:ind w:left="1440" w:hanging="360"/>
      </w:pPr>
      <w:rPr>
        <w:rFonts w:ascii="Calibri" w:eastAsia="Times New Roman" w:hAnsi="Calibri" w:cs="Times New Roman" w:hint="default"/>
      </w:rPr>
    </w:lvl>
    <w:lvl w:ilvl="2" w:tplc="8E2A6A1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57043E"/>
    <w:multiLevelType w:val="hybridMultilevel"/>
    <w:tmpl w:val="CDD4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5E7B86"/>
    <w:multiLevelType w:val="hybridMultilevel"/>
    <w:tmpl w:val="355E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0D2339"/>
    <w:multiLevelType w:val="hybridMultilevel"/>
    <w:tmpl w:val="424E294E"/>
    <w:lvl w:ilvl="0" w:tplc="472A64D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9737D0B"/>
    <w:multiLevelType w:val="hybridMultilevel"/>
    <w:tmpl w:val="AC469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A03089"/>
    <w:multiLevelType w:val="hybridMultilevel"/>
    <w:tmpl w:val="4FBEB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7F1C94"/>
    <w:multiLevelType w:val="hybridMultilevel"/>
    <w:tmpl w:val="1C08D9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3923D0"/>
    <w:multiLevelType w:val="hybridMultilevel"/>
    <w:tmpl w:val="5AA6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9323FC"/>
    <w:multiLevelType w:val="hybridMultilevel"/>
    <w:tmpl w:val="4486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F70D9D"/>
    <w:multiLevelType w:val="hybridMultilevel"/>
    <w:tmpl w:val="D3E0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443015"/>
    <w:multiLevelType w:val="hybridMultilevel"/>
    <w:tmpl w:val="88DC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AEF4888"/>
    <w:multiLevelType w:val="hybridMultilevel"/>
    <w:tmpl w:val="07D84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B64624A"/>
    <w:multiLevelType w:val="multilevel"/>
    <w:tmpl w:val="A1C234A8"/>
    <w:lvl w:ilvl="0">
      <w:start w:val="1"/>
      <w:numFmt w:val="decimal"/>
      <w:pStyle w:val="Heading1"/>
      <w:lvlText w:val="%1."/>
      <w:lvlJc w:val="left"/>
      <w:pPr>
        <w:ind w:left="900" w:hanging="360"/>
      </w:pPr>
      <w:rPr>
        <w:rFonts w:hint="default"/>
        <w:b/>
        <w:i w:val="0"/>
        <w:color w:val="auto"/>
        <w:sz w:val="24"/>
      </w:rPr>
    </w:lvl>
    <w:lvl w:ilvl="1">
      <w:start w:val="1"/>
      <w:numFmt w:val="decimal"/>
      <w:pStyle w:val="Heading2"/>
      <w:lvlText w:val="%1.%2"/>
      <w:lvlJc w:val="left"/>
      <w:pPr>
        <w:ind w:left="576" w:hanging="576"/>
      </w:pPr>
    </w:lvl>
    <w:lvl w:ilvl="2">
      <w:start w:val="1"/>
      <w:numFmt w:val="decimal"/>
      <w:pStyle w:val="Heading3"/>
      <w:lvlText w:val="%1.%2.%3"/>
      <w:lvlJc w:val="left"/>
      <w:pPr>
        <w:ind w:left="12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2C9C0609"/>
    <w:multiLevelType w:val="hybridMultilevel"/>
    <w:tmpl w:val="5EC06C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3AA34E3"/>
    <w:multiLevelType w:val="hybridMultilevel"/>
    <w:tmpl w:val="6BD8BE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641170E"/>
    <w:multiLevelType w:val="hybridMultilevel"/>
    <w:tmpl w:val="57D0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321214"/>
    <w:multiLevelType w:val="hybridMultilevel"/>
    <w:tmpl w:val="621AF6D4"/>
    <w:lvl w:ilvl="0" w:tplc="B58EAE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327E98"/>
    <w:multiLevelType w:val="hybridMultilevel"/>
    <w:tmpl w:val="C5FAAAF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6E2740"/>
    <w:multiLevelType w:val="hybridMultilevel"/>
    <w:tmpl w:val="0CD0C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4">
    <w:nsid w:val="4AD93156"/>
    <w:multiLevelType w:val="hybridMultilevel"/>
    <w:tmpl w:val="F5A0B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642DBB"/>
    <w:multiLevelType w:val="hybridMultilevel"/>
    <w:tmpl w:val="48F2FD48"/>
    <w:lvl w:ilvl="0" w:tplc="8E2A6A18">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92625"/>
    <w:multiLevelType w:val="hybridMultilevel"/>
    <w:tmpl w:val="4928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401D5D"/>
    <w:multiLevelType w:val="hybridMultilevel"/>
    <w:tmpl w:val="BC2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F95332"/>
    <w:multiLevelType w:val="hybridMultilevel"/>
    <w:tmpl w:val="B7D2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1A4168"/>
    <w:multiLevelType w:val="hybridMultilevel"/>
    <w:tmpl w:val="FEACCFA0"/>
    <w:lvl w:ilvl="0" w:tplc="82BCDD0E">
      <w:start w:val="1"/>
      <w:numFmt w:val="bullet"/>
      <w:pStyle w:val="JRA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F8D0055"/>
    <w:multiLevelType w:val="hybridMultilevel"/>
    <w:tmpl w:val="CA9E96BA"/>
    <w:lvl w:ilvl="0" w:tplc="B58EAE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953594"/>
    <w:multiLevelType w:val="hybridMultilevel"/>
    <w:tmpl w:val="3CF4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EB0126"/>
    <w:multiLevelType w:val="hybridMultilevel"/>
    <w:tmpl w:val="67C21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5CC063B"/>
    <w:multiLevelType w:val="hybridMultilevel"/>
    <w:tmpl w:val="C0C03B54"/>
    <w:lvl w:ilvl="0" w:tplc="04090001">
      <w:start w:val="1"/>
      <w:numFmt w:val="bullet"/>
      <w:lvlText w:val=""/>
      <w:lvlJc w:val="left"/>
      <w:pPr>
        <w:ind w:left="360" w:hanging="360"/>
      </w:pPr>
      <w:rPr>
        <w:rFonts w:ascii="Symbol" w:hAnsi="Symbol" w:hint="default"/>
      </w:rPr>
    </w:lvl>
    <w:lvl w:ilvl="1" w:tplc="DA54598C">
      <w:numFmt w:val="bullet"/>
      <w:lvlText w:val="-"/>
      <w:lvlJc w:val="left"/>
      <w:pPr>
        <w:ind w:left="1080" w:hanging="360"/>
      </w:pPr>
      <w:rPr>
        <w:rFonts w:ascii="Souvenir Lt BT" w:eastAsia="Times New Roman" w:hAnsi="Souvenir Lt BT"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7D17FAF"/>
    <w:multiLevelType w:val="hybridMultilevel"/>
    <w:tmpl w:val="7488E1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DB117B"/>
    <w:multiLevelType w:val="hybridMultilevel"/>
    <w:tmpl w:val="8BCA4BD0"/>
    <w:lvl w:ilvl="0" w:tplc="B58EAE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582449"/>
    <w:multiLevelType w:val="hybridMultilevel"/>
    <w:tmpl w:val="72628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AB0B49"/>
    <w:multiLevelType w:val="hybridMultilevel"/>
    <w:tmpl w:val="43E8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DA7998"/>
    <w:multiLevelType w:val="hybridMultilevel"/>
    <w:tmpl w:val="2B8AC0C8"/>
    <w:lvl w:ilvl="0" w:tplc="8E2A6A1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DD00A2"/>
    <w:multiLevelType w:val="hybridMultilevel"/>
    <w:tmpl w:val="FAFE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1C6DF5"/>
    <w:multiLevelType w:val="hybridMultilevel"/>
    <w:tmpl w:val="49ACD6B2"/>
    <w:lvl w:ilvl="0" w:tplc="B58EAE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DF1EDA"/>
    <w:multiLevelType w:val="hybridMultilevel"/>
    <w:tmpl w:val="B08C8044"/>
    <w:lvl w:ilvl="0" w:tplc="B58EAEB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6E50E1C"/>
    <w:multiLevelType w:val="hybridMultilevel"/>
    <w:tmpl w:val="08E6ACBC"/>
    <w:lvl w:ilvl="0" w:tplc="B58EAEB6">
      <w:numFmt w:val="bullet"/>
      <w:lvlText w:val="-"/>
      <w:lvlJc w:val="left"/>
      <w:pPr>
        <w:ind w:left="360" w:hanging="360"/>
      </w:pPr>
      <w:rPr>
        <w:rFonts w:ascii="Times New Roman" w:eastAsia="Times New Roman" w:hAnsi="Times New Roman" w:cs="Times New Roma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8F77415"/>
    <w:multiLevelType w:val="hybridMultilevel"/>
    <w:tmpl w:val="2598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486317"/>
    <w:multiLevelType w:val="hybridMultilevel"/>
    <w:tmpl w:val="68A4B816"/>
    <w:lvl w:ilvl="0" w:tplc="B58EAE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D73B71"/>
    <w:multiLevelType w:val="multilevel"/>
    <w:tmpl w:val="26ACEDF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nsid w:val="7C2D2A29"/>
    <w:multiLevelType w:val="hybridMultilevel"/>
    <w:tmpl w:val="65BA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E41D58"/>
    <w:multiLevelType w:val="hybridMultilevel"/>
    <w:tmpl w:val="C200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29"/>
  </w:num>
  <w:num w:numId="4">
    <w:abstractNumId w:val="1"/>
  </w:num>
  <w:num w:numId="5">
    <w:abstractNumId w:val="23"/>
  </w:num>
  <w:num w:numId="6">
    <w:abstractNumId w:val="11"/>
  </w:num>
  <w:num w:numId="7">
    <w:abstractNumId w:val="14"/>
  </w:num>
  <w:num w:numId="8">
    <w:abstractNumId w:val="4"/>
  </w:num>
  <w:num w:numId="9">
    <w:abstractNumId w:val="46"/>
  </w:num>
  <w:num w:numId="10">
    <w:abstractNumId w:val="45"/>
  </w:num>
  <w:num w:numId="11">
    <w:abstractNumId w:val="7"/>
  </w:num>
  <w:num w:numId="12">
    <w:abstractNumId w:val="12"/>
  </w:num>
  <w:num w:numId="13">
    <w:abstractNumId w:val="6"/>
  </w:num>
  <w:num w:numId="14">
    <w:abstractNumId w:val="20"/>
  </w:num>
  <w:num w:numId="15">
    <w:abstractNumId w:val="13"/>
  </w:num>
  <w:num w:numId="16">
    <w:abstractNumId w:val="15"/>
  </w:num>
  <w:num w:numId="17">
    <w:abstractNumId w:val="33"/>
  </w:num>
  <w:num w:numId="18">
    <w:abstractNumId w:val="9"/>
  </w:num>
  <w:num w:numId="19">
    <w:abstractNumId w:val="16"/>
  </w:num>
  <w:num w:numId="20">
    <w:abstractNumId w:val="2"/>
  </w:num>
  <w:num w:numId="21">
    <w:abstractNumId w:val="18"/>
  </w:num>
  <w:num w:numId="22">
    <w:abstractNumId w:val="22"/>
  </w:num>
  <w:num w:numId="23">
    <w:abstractNumId w:val="3"/>
  </w:num>
  <w:num w:numId="24">
    <w:abstractNumId w:val="32"/>
  </w:num>
  <w:num w:numId="25">
    <w:abstractNumId w:val="37"/>
  </w:num>
  <w:num w:numId="26">
    <w:abstractNumId w:val="19"/>
  </w:num>
  <w:num w:numId="27">
    <w:abstractNumId w:val="39"/>
  </w:num>
  <w:num w:numId="28">
    <w:abstractNumId w:val="26"/>
  </w:num>
  <w:num w:numId="29">
    <w:abstractNumId w:val="43"/>
  </w:num>
  <w:num w:numId="30">
    <w:abstractNumId w:val="27"/>
  </w:num>
  <w:num w:numId="31">
    <w:abstractNumId w:val="0"/>
  </w:num>
  <w:num w:numId="32">
    <w:abstractNumId w:val="5"/>
  </w:num>
  <w:num w:numId="33">
    <w:abstractNumId w:val="8"/>
  </w:num>
  <w:num w:numId="34">
    <w:abstractNumId w:val="47"/>
  </w:num>
  <w:num w:numId="35">
    <w:abstractNumId w:val="42"/>
  </w:num>
  <w:num w:numId="36">
    <w:abstractNumId w:val="31"/>
  </w:num>
  <w:num w:numId="37">
    <w:abstractNumId w:val="44"/>
  </w:num>
  <w:num w:numId="38">
    <w:abstractNumId w:val="21"/>
  </w:num>
  <w:num w:numId="39">
    <w:abstractNumId w:val="40"/>
  </w:num>
  <w:num w:numId="40">
    <w:abstractNumId w:val="28"/>
  </w:num>
  <w:num w:numId="41">
    <w:abstractNumId w:val="24"/>
  </w:num>
  <w:num w:numId="42">
    <w:abstractNumId w:val="36"/>
  </w:num>
  <w:num w:numId="43">
    <w:abstractNumId w:val="10"/>
  </w:num>
  <w:num w:numId="44">
    <w:abstractNumId w:val="25"/>
  </w:num>
  <w:num w:numId="45">
    <w:abstractNumId w:val="35"/>
  </w:num>
  <w:num w:numId="46">
    <w:abstractNumId w:val="38"/>
  </w:num>
  <w:num w:numId="47">
    <w:abstractNumId w:val="30"/>
  </w:num>
  <w:num w:numId="48">
    <w:abstractNumId w:val="41"/>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Walter">
    <w15:presenceInfo w15:providerId="AD" w15:userId="S-1-5-21-2538033850-2058802937-3753384772-14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6153"/>
    <o:shapelayout v:ext="edit">
      <o:idmap v:ext="edit" data="6"/>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D64"/>
    <w:rsid w:val="000047ED"/>
    <w:rsid w:val="00005BEC"/>
    <w:rsid w:val="0000732F"/>
    <w:rsid w:val="0001188C"/>
    <w:rsid w:val="00011FC5"/>
    <w:rsid w:val="000120C4"/>
    <w:rsid w:val="00014176"/>
    <w:rsid w:val="00014A40"/>
    <w:rsid w:val="00015EC1"/>
    <w:rsid w:val="00016035"/>
    <w:rsid w:val="00016D73"/>
    <w:rsid w:val="00017C03"/>
    <w:rsid w:val="000237D6"/>
    <w:rsid w:val="00023881"/>
    <w:rsid w:val="00025A93"/>
    <w:rsid w:val="00025B4C"/>
    <w:rsid w:val="00026809"/>
    <w:rsid w:val="00030C03"/>
    <w:rsid w:val="00034EE4"/>
    <w:rsid w:val="000357B1"/>
    <w:rsid w:val="0003791E"/>
    <w:rsid w:val="00040220"/>
    <w:rsid w:val="00042A68"/>
    <w:rsid w:val="00047DC5"/>
    <w:rsid w:val="00053E3B"/>
    <w:rsid w:val="000542D5"/>
    <w:rsid w:val="0005431C"/>
    <w:rsid w:val="00054546"/>
    <w:rsid w:val="00054BFA"/>
    <w:rsid w:val="00055CBD"/>
    <w:rsid w:val="0005718B"/>
    <w:rsid w:val="00057393"/>
    <w:rsid w:val="00061922"/>
    <w:rsid w:val="000626E0"/>
    <w:rsid w:val="00062CFC"/>
    <w:rsid w:val="00065125"/>
    <w:rsid w:val="00072C98"/>
    <w:rsid w:val="000730DE"/>
    <w:rsid w:val="00073B76"/>
    <w:rsid w:val="000748CD"/>
    <w:rsid w:val="00074C0D"/>
    <w:rsid w:val="00076155"/>
    <w:rsid w:val="00076C11"/>
    <w:rsid w:val="000778F3"/>
    <w:rsid w:val="000811C8"/>
    <w:rsid w:val="0008372F"/>
    <w:rsid w:val="00085629"/>
    <w:rsid w:val="00091FBA"/>
    <w:rsid w:val="0009290E"/>
    <w:rsid w:val="00094D2E"/>
    <w:rsid w:val="00095D65"/>
    <w:rsid w:val="00097E26"/>
    <w:rsid w:val="000A196C"/>
    <w:rsid w:val="000A6688"/>
    <w:rsid w:val="000A705F"/>
    <w:rsid w:val="000B000C"/>
    <w:rsid w:val="000B041C"/>
    <w:rsid w:val="000B14EB"/>
    <w:rsid w:val="000B35CD"/>
    <w:rsid w:val="000B3604"/>
    <w:rsid w:val="000B3A9A"/>
    <w:rsid w:val="000B3D46"/>
    <w:rsid w:val="000B6BE7"/>
    <w:rsid w:val="000B77AF"/>
    <w:rsid w:val="000C078C"/>
    <w:rsid w:val="000C0A3B"/>
    <w:rsid w:val="000C2249"/>
    <w:rsid w:val="000C2AD1"/>
    <w:rsid w:val="000C3817"/>
    <w:rsid w:val="000C65D2"/>
    <w:rsid w:val="000C6F2E"/>
    <w:rsid w:val="000D1F2B"/>
    <w:rsid w:val="000D5635"/>
    <w:rsid w:val="000D648C"/>
    <w:rsid w:val="000D6816"/>
    <w:rsid w:val="000D6969"/>
    <w:rsid w:val="000D736F"/>
    <w:rsid w:val="000D768B"/>
    <w:rsid w:val="000D7A5C"/>
    <w:rsid w:val="000E0178"/>
    <w:rsid w:val="000E0A9F"/>
    <w:rsid w:val="000E1495"/>
    <w:rsid w:val="000E18A3"/>
    <w:rsid w:val="000E234D"/>
    <w:rsid w:val="000E2DD9"/>
    <w:rsid w:val="000E302B"/>
    <w:rsid w:val="000E575E"/>
    <w:rsid w:val="000E6314"/>
    <w:rsid w:val="000E7B3A"/>
    <w:rsid w:val="000E7C40"/>
    <w:rsid w:val="000F0226"/>
    <w:rsid w:val="000F2FFD"/>
    <w:rsid w:val="000F3F9E"/>
    <w:rsid w:val="000F6A22"/>
    <w:rsid w:val="0010698D"/>
    <w:rsid w:val="00106AEF"/>
    <w:rsid w:val="00107BD0"/>
    <w:rsid w:val="001117D4"/>
    <w:rsid w:val="00111D43"/>
    <w:rsid w:val="00112DDC"/>
    <w:rsid w:val="00113A3D"/>
    <w:rsid w:val="00113FD1"/>
    <w:rsid w:val="0011608B"/>
    <w:rsid w:val="00116C09"/>
    <w:rsid w:val="00117580"/>
    <w:rsid w:val="001175FA"/>
    <w:rsid w:val="001178E9"/>
    <w:rsid w:val="001209DE"/>
    <w:rsid w:val="00124386"/>
    <w:rsid w:val="001249FF"/>
    <w:rsid w:val="00125035"/>
    <w:rsid w:val="001259FE"/>
    <w:rsid w:val="00126B72"/>
    <w:rsid w:val="00127AD5"/>
    <w:rsid w:val="00130C90"/>
    <w:rsid w:val="001322A8"/>
    <w:rsid w:val="001325B4"/>
    <w:rsid w:val="00132D9F"/>
    <w:rsid w:val="001339CF"/>
    <w:rsid w:val="00134992"/>
    <w:rsid w:val="00135FBE"/>
    <w:rsid w:val="00140823"/>
    <w:rsid w:val="00142674"/>
    <w:rsid w:val="00144093"/>
    <w:rsid w:val="001465C0"/>
    <w:rsid w:val="00147629"/>
    <w:rsid w:val="00150AC0"/>
    <w:rsid w:val="00152970"/>
    <w:rsid w:val="00155087"/>
    <w:rsid w:val="0015557F"/>
    <w:rsid w:val="00156B21"/>
    <w:rsid w:val="0015744F"/>
    <w:rsid w:val="001577DE"/>
    <w:rsid w:val="00160634"/>
    <w:rsid w:val="0016200C"/>
    <w:rsid w:val="001624E6"/>
    <w:rsid w:val="00162671"/>
    <w:rsid w:val="00162DD1"/>
    <w:rsid w:val="00162F73"/>
    <w:rsid w:val="00163F3B"/>
    <w:rsid w:val="00164FF6"/>
    <w:rsid w:val="0016593D"/>
    <w:rsid w:val="00170F26"/>
    <w:rsid w:val="001732E3"/>
    <w:rsid w:val="00173B99"/>
    <w:rsid w:val="00173ECA"/>
    <w:rsid w:val="00174BF8"/>
    <w:rsid w:val="00174E1A"/>
    <w:rsid w:val="00175222"/>
    <w:rsid w:val="00175A1A"/>
    <w:rsid w:val="00175EC4"/>
    <w:rsid w:val="001761C6"/>
    <w:rsid w:val="001845FD"/>
    <w:rsid w:val="00184C44"/>
    <w:rsid w:val="00187E8C"/>
    <w:rsid w:val="00191098"/>
    <w:rsid w:val="00192036"/>
    <w:rsid w:val="00192E57"/>
    <w:rsid w:val="00197C4E"/>
    <w:rsid w:val="001A1926"/>
    <w:rsid w:val="001A223B"/>
    <w:rsid w:val="001A66D4"/>
    <w:rsid w:val="001A7981"/>
    <w:rsid w:val="001B25AA"/>
    <w:rsid w:val="001B4939"/>
    <w:rsid w:val="001B4E59"/>
    <w:rsid w:val="001C145D"/>
    <w:rsid w:val="001C19F7"/>
    <w:rsid w:val="001C3F0E"/>
    <w:rsid w:val="001C4886"/>
    <w:rsid w:val="001D07F2"/>
    <w:rsid w:val="001D2652"/>
    <w:rsid w:val="001D4860"/>
    <w:rsid w:val="001D5939"/>
    <w:rsid w:val="001D5A40"/>
    <w:rsid w:val="001D5C85"/>
    <w:rsid w:val="001D6630"/>
    <w:rsid w:val="001D7F9C"/>
    <w:rsid w:val="001E0268"/>
    <w:rsid w:val="001E20F5"/>
    <w:rsid w:val="001E3248"/>
    <w:rsid w:val="001E53EF"/>
    <w:rsid w:val="001E582D"/>
    <w:rsid w:val="001F14E1"/>
    <w:rsid w:val="001F2C11"/>
    <w:rsid w:val="001F4A10"/>
    <w:rsid w:val="001F5181"/>
    <w:rsid w:val="001F6468"/>
    <w:rsid w:val="001F7611"/>
    <w:rsid w:val="00201884"/>
    <w:rsid w:val="0020311D"/>
    <w:rsid w:val="00204B61"/>
    <w:rsid w:val="00206B4F"/>
    <w:rsid w:val="00206D86"/>
    <w:rsid w:val="00207027"/>
    <w:rsid w:val="00207A19"/>
    <w:rsid w:val="00211D8D"/>
    <w:rsid w:val="00212C48"/>
    <w:rsid w:val="00213276"/>
    <w:rsid w:val="00213AEA"/>
    <w:rsid w:val="00214121"/>
    <w:rsid w:val="00216B3C"/>
    <w:rsid w:val="00216FC1"/>
    <w:rsid w:val="002176EB"/>
    <w:rsid w:val="0021799C"/>
    <w:rsid w:val="00217AA0"/>
    <w:rsid w:val="00217CD5"/>
    <w:rsid w:val="00220973"/>
    <w:rsid w:val="00224836"/>
    <w:rsid w:val="002260D8"/>
    <w:rsid w:val="0022767A"/>
    <w:rsid w:val="00230AD5"/>
    <w:rsid w:val="00230DD6"/>
    <w:rsid w:val="002315B0"/>
    <w:rsid w:val="002343B6"/>
    <w:rsid w:val="00235F5E"/>
    <w:rsid w:val="00240F70"/>
    <w:rsid w:val="00245D08"/>
    <w:rsid w:val="002467D8"/>
    <w:rsid w:val="00247B57"/>
    <w:rsid w:val="002500D4"/>
    <w:rsid w:val="002509B0"/>
    <w:rsid w:val="0025105A"/>
    <w:rsid w:val="002531F3"/>
    <w:rsid w:val="002556C3"/>
    <w:rsid w:val="00255AA4"/>
    <w:rsid w:val="002575F5"/>
    <w:rsid w:val="002609A9"/>
    <w:rsid w:val="00261788"/>
    <w:rsid w:val="00262C18"/>
    <w:rsid w:val="00263B8E"/>
    <w:rsid w:val="00263F00"/>
    <w:rsid w:val="002640F0"/>
    <w:rsid w:val="00265A7B"/>
    <w:rsid w:val="00271A2E"/>
    <w:rsid w:val="00275444"/>
    <w:rsid w:val="00276FA9"/>
    <w:rsid w:val="0028193F"/>
    <w:rsid w:val="002855F1"/>
    <w:rsid w:val="00286ACB"/>
    <w:rsid w:val="002873ED"/>
    <w:rsid w:val="0029022B"/>
    <w:rsid w:val="002918F6"/>
    <w:rsid w:val="0029200F"/>
    <w:rsid w:val="00292873"/>
    <w:rsid w:val="00292A7B"/>
    <w:rsid w:val="00293D6B"/>
    <w:rsid w:val="002959C3"/>
    <w:rsid w:val="00295CCD"/>
    <w:rsid w:val="00297DF0"/>
    <w:rsid w:val="002A0136"/>
    <w:rsid w:val="002A1B92"/>
    <w:rsid w:val="002A4ED2"/>
    <w:rsid w:val="002A543A"/>
    <w:rsid w:val="002A6AC6"/>
    <w:rsid w:val="002A6F81"/>
    <w:rsid w:val="002A7510"/>
    <w:rsid w:val="002A7A2F"/>
    <w:rsid w:val="002B3CD3"/>
    <w:rsid w:val="002B3EC1"/>
    <w:rsid w:val="002B5B4A"/>
    <w:rsid w:val="002B62E6"/>
    <w:rsid w:val="002C08F7"/>
    <w:rsid w:val="002C49D9"/>
    <w:rsid w:val="002C4D95"/>
    <w:rsid w:val="002C6C1C"/>
    <w:rsid w:val="002C6DA4"/>
    <w:rsid w:val="002C7596"/>
    <w:rsid w:val="002C78E6"/>
    <w:rsid w:val="002D4DCB"/>
    <w:rsid w:val="002D5510"/>
    <w:rsid w:val="002D6159"/>
    <w:rsid w:val="002E0D1D"/>
    <w:rsid w:val="002E0DF7"/>
    <w:rsid w:val="002E13DE"/>
    <w:rsid w:val="002E1C87"/>
    <w:rsid w:val="002E218E"/>
    <w:rsid w:val="002E327A"/>
    <w:rsid w:val="002E3CB2"/>
    <w:rsid w:val="002F0687"/>
    <w:rsid w:val="002F3685"/>
    <w:rsid w:val="002F4A63"/>
    <w:rsid w:val="002F5071"/>
    <w:rsid w:val="002F69E4"/>
    <w:rsid w:val="003006BB"/>
    <w:rsid w:val="003007A2"/>
    <w:rsid w:val="0030340D"/>
    <w:rsid w:val="0030385F"/>
    <w:rsid w:val="0030407A"/>
    <w:rsid w:val="0030589C"/>
    <w:rsid w:val="00307B37"/>
    <w:rsid w:val="00310EEA"/>
    <w:rsid w:val="00310F34"/>
    <w:rsid w:val="00311AB1"/>
    <w:rsid w:val="0031597C"/>
    <w:rsid w:val="003165F9"/>
    <w:rsid w:val="0031716E"/>
    <w:rsid w:val="003254D1"/>
    <w:rsid w:val="00325E33"/>
    <w:rsid w:val="0033093E"/>
    <w:rsid w:val="00331110"/>
    <w:rsid w:val="00337446"/>
    <w:rsid w:val="003377C8"/>
    <w:rsid w:val="0034266A"/>
    <w:rsid w:val="00342F58"/>
    <w:rsid w:val="00344901"/>
    <w:rsid w:val="00345622"/>
    <w:rsid w:val="00347622"/>
    <w:rsid w:val="00351712"/>
    <w:rsid w:val="00353683"/>
    <w:rsid w:val="00357A77"/>
    <w:rsid w:val="003612E6"/>
    <w:rsid w:val="00362C3F"/>
    <w:rsid w:val="00363BEF"/>
    <w:rsid w:val="00363BF4"/>
    <w:rsid w:val="00365AAC"/>
    <w:rsid w:val="003672D0"/>
    <w:rsid w:val="00367F06"/>
    <w:rsid w:val="00370C51"/>
    <w:rsid w:val="00371875"/>
    <w:rsid w:val="00371D69"/>
    <w:rsid w:val="00372317"/>
    <w:rsid w:val="00380057"/>
    <w:rsid w:val="0038249C"/>
    <w:rsid w:val="00382549"/>
    <w:rsid w:val="00383EBE"/>
    <w:rsid w:val="00384104"/>
    <w:rsid w:val="0038686D"/>
    <w:rsid w:val="00393072"/>
    <w:rsid w:val="00394209"/>
    <w:rsid w:val="00394FF7"/>
    <w:rsid w:val="00396835"/>
    <w:rsid w:val="003A02C6"/>
    <w:rsid w:val="003A094B"/>
    <w:rsid w:val="003A246E"/>
    <w:rsid w:val="003A2849"/>
    <w:rsid w:val="003A49C3"/>
    <w:rsid w:val="003A646D"/>
    <w:rsid w:val="003B1EF0"/>
    <w:rsid w:val="003B3A49"/>
    <w:rsid w:val="003B56A3"/>
    <w:rsid w:val="003B5A6A"/>
    <w:rsid w:val="003B61F6"/>
    <w:rsid w:val="003B6C57"/>
    <w:rsid w:val="003B6E10"/>
    <w:rsid w:val="003B783F"/>
    <w:rsid w:val="003B7BB7"/>
    <w:rsid w:val="003B7C7E"/>
    <w:rsid w:val="003C0CF7"/>
    <w:rsid w:val="003C0D31"/>
    <w:rsid w:val="003C3436"/>
    <w:rsid w:val="003C3F55"/>
    <w:rsid w:val="003C5D67"/>
    <w:rsid w:val="003C77F3"/>
    <w:rsid w:val="003D0117"/>
    <w:rsid w:val="003D12C4"/>
    <w:rsid w:val="003D2D41"/>
    <w:rsid w:val="003D2F98"/>
    <w:rsid w:val="003D31A4"/>
    <w:rsid w:val="003D3D1E"/>
    <w:rsid w:val="003D41E8"/>
    <w:rsid w:val="003E0FDE"/>
    <w:rsid w:val="003E1D64"/>
    <w:rsid w:val="003E2D45"/>
    <w:rsid w:val="003E35A2"/>
    <w:rsid w:val="003E398B"/>
    <w:rsid w:val="003E6746"/>
    <w:rsid w:val="003E67A1"/>
    <w:rsid w:val="003E7790"/>
    <w:rsid w:val="003F2441"/>
    <w:rsid w:val="003F252D"/>
    <w:rsid w:val="003F4902"/>
    <w:rsid w:val="003F56AA"/>
    <w:rsid w:val="003F7C60"/>
    <w:rsid w:val="00402C62"/>
    <w:rsid w:val="0040628A"/>
    <w:rsid w:val="00406D08"/>
    <w:rsid w:val="00414010"/>
    <w:rsid w:val="004146A6"/>
    <w:rsid w:val="00415C75"/>
    <w:rsid w:val="0042096F"/>
    <w:rsid w:val="0042101A"/>
    <w:rsid w:val="00422D3E"/>
    <w:rsid w:val="0042427E"/>
    <w:rsid w:val="00424ACF"/>
    <w:rsid w:val="00425D93"/>
    <w:rsid w:val="0042733E"/>
    <w:rsid w:val="004302B4"/>
    <w:rsid w:val="004303FF"/>
    <w:rsid w:val="00431771"/>
    <w:rsid w:val="004328D2"/>
    <w:rsid w:val="0043297F"/>
    <w:rsid w:val="00435B60"/>
    <w:rsid w:val="004364CF"/>
    <w:rsid w:val="00436DAA"/>
    <w:rsid w:val="004405C3"/>
    <w:rsid w:val="0044260A"/>
    <w:rsid w:val="004447B6"/>
    <w:rsid w:val="004453AB"/>
    <w:rsid w:val="0044688A"/>
    <w:rsid w:val="00447917"/>
    <w:rsid w:val="00451D60"/>
    <w:rsid w:val="00454874"/>
    <w:rsid w:val="0045626A"/>
    <w:rsid w:val="004562F9"/>
    <w:rsid w:val="004569ED"/>
    <w:rsid w:val="00456FBE"/>
    <w:rsid w:val="004632CC"/>
    <w:rsid w:val="004636B2"/>
    <w:rsid w:val="004637E1"/>
    <w:rsid w:val="00470476"/>
    <w:rsid w:val="00472709"/>
    <w:rsid w:val="0047483A"/>
    <w:rsid w:val="00477D1B"/>
    <w:rsid w:val="004805D4"/>
    <w:rsid w:val="004822FE"/>
    <w:rsid w:val="00482E2E"/>
    <w:rsid w:val="0048389C"/>
    <w:rsid w:val="0048643C"/>
    <w:rsid w:val="00487538"/>
    <w:rsid w:val="00491610"/>
    <w:rsid w:val="00492419"/>
    <w:rsid w:val="004A1807"/>
    <w:rsid w:val="004A2283"/>
    <w:rsid w:val="004A3512"/>
    <w:rsid w:val="004A4594"/>
    <w:rsid w:val="004A53FC"/>
    <w:rsid w:val="004B06EF"/>
    <w:rsid w:val="004B0BB3"/>
    <w:rsid w:val="004B2112"/>
    <w:rsid w:val="004B243E"/>
    <w:rsid w:val="004B39F4"/>
    <w:rsid w:val="004B4F6A"/>
    <w:rsid w:val="004B5BEC"/>
    <w:rsid w:val="004B600B"/>
    <w:rsid w:val="004B7199"/>
    <w:rsid w:val="004C0792"/>
    <w:rsid w:val="004C0A63"/>
    <w:rsid w:val="004C2C76"/>
    <w:rsid w:val="004C320D"/>
    <w:rsid w:val="004C4B7A"/>
    <w:rsid w:val="004C4CB9"/>
    <w:rsid w:val="004C4F79"/>
    <w:rsid w:val="004C64B7"/>
    <w:rsid w:val="004D1620"/>
    <w:rsid w:val="004D77EC"/>
    <w:rsid w:val="004D7D21"/>
    <w:rsid w:val="004E1D2B"/>
    <w:rsid w:val="004E2C26"/>
    <w:rsid w:val="004E2CF5"/>
    <w:rsid w:val="004E36C0"/>
    <w:rsid w:val="004E4626"/>
    <w:rsid w:val="004F083F"/>
    <w:rsid w:val="004F1CD5"/>
    <w:rsid w:val="004F4A33"/>
    <w:rsid w:val="004F4E61"/>
    <w:rsid w:val="004F4E78"/>
    <w:rsid w:val="004F5650"/>
    <w:rsid w:val="004F6354"/>
    <w:rsid w:val="004F6C4F"/>
    <w:rsid w:val="004F6DD8"/>
    <w:rsid w:val="005006F0"/>
    <w:rsid w:val="005007A7"/>
    <w:rsid w:val="00500A4F"/>
    <w:rsid w:val="00501EA9"/>
    <w:rsid w:val="00503BDA"/>
    <w:rsid w:val="00505E04"/>
    <w:rsid w:val="0051019A"/>
    <w:rsid w:val="00510729"/>
    <w:rsid w:val="00510AEF"/>
    <w:rsid w:val="00513F96"/>
    <w:rsid w:val="00514273"/>
    <w:rsid w:val="00514F86"/>
    <w:rsid w:val="0051675B"/>
    <w:rsid w:val="005201EC"/>
    <w:rsid w:val="00521F9A"/>
    <w:rsid w:val="00522065"/>
    <w:rsid w:val="0052285B"/>
    <w:rsid w:val="00524BEB"/>
    <w:rsid w:val="00525DB8"/>
    <w:rsid w:val="0052783F"/>
    <w:rsid w:val="00527D52"/>
    <w:rsid w:val="00530787"/>
    <w:rsid w:val="00531735"/>
    <w:rsid w:val="00531AD6"/>
    <w:rsid w:val="0053437B"/>
    <w:rsid w:val="00534584"/>
    <w:rsid w:val="005373A5"/>
    <w:rsid w:val="00537CE1"/>
    <w:rsid w:val="005428E4"/>
    <w:rsid w:val="00545C00"/>
    <w:rsid w:val="00547BED"/>
    <w:rsid w:val="00551A04"/>
    <w:rsid w:val="00554FFF"/>
    <w:rsid w:val="00556D5E"/>
    <w:rsid w:val="005579A8"/>
    <w:rsid w:val="00561C09"/>
    <w:rsid w:val="00561EA8"/>
    <w:rsid w:val="00564B6E"/>
    <w:rsid w:val="0056562F"/>
    <w:rsid w:val="005665B5"/>
    <w:rsid w:val="00570DD4"/>
    <w:rsid w:val="00571DA2"/>
    <w:rsid w:val="0057223D"/>
    <w:rsid w:val="00572D10"/>
    <w:rsid w:val="00574D47"/>
    <w:rsid w:val="00575233"/>
    <w:rsid w:val="00575258"/>
    <w:rsid w:val="00576C04"/>
    <w:rsid w:val="00577AD7"/>
    <w:rsid w:val="00584BEC"/>
    <w:rsid w:val="005850F2"/>
    <w:rsid w:val="00586442"/>
    <w:rsid w:val="00586B7A"/>
    <w:rsid w:val="00587230"/>
    <w:rsid w:val="00590C0D"/>
    <w:rsid w:val="00591987"/>
    <w:rsid w:val="005A07BD"/>
    <w:rsid w:val="005A3C5E"/>
    <w:rsid w:val="005A5B62"/>
    <w:rsid w:val="005A6372"/>
    <w:rsid w:val="005A6759"/>
    <w:rsid w:val="005A7347"/>
    <w:rsid w:val="005B2EED"/>
    <w:rsid w:val="005B3511"/>
    <w:rsid w:val="005B5ACB"/>
    <w:rsid w:val="005B5AF8"/>
    <w:rsid w:val="005B6C9C"/>
    <w:rsid w:val="005B7E73"/>
    <w:rsid w:val="005C2327"/>
    <w:rsid w:val="005C527D"/>
    <w:rsid w:val="005C667C"/>
    <w:rsid w:val="005D4697"/>
    <w:rsid w:val="005E191E"/>
    <w:rsid w:val="005E38E4"/>
    <w:rsid w:val="005E39CA"/>
    <w:rsid w:val="005E3BE1"/>
    <w:rsid w:val="005E4D5F"/>
    <w:rsid w:val="005E7236"/>
    <w:rsid w:val="005F08F2"/>
    <w:rsid w:val="005F1B3F"/>
    <w:rsid w:val="005F1CA0"/>
    <w:rsid w:val="005F21F9"/>
    <w:rsid w:val="005F2881"/>
    <w:rsid w:val="005F2BD6"/>
    <w:rsid w:val="005F31F6"/>
    <w:rsid w:val="005F4672"/>
    <w:rsid w:val="005F4DC4"/>
    <w:rsid w:val="005F50B6"/>
    <w:rsid w:val="005F52D3"/>
    <w:rsid w:val="005F68D4"/>
    <w:rsid w:val="00601DAE"/>
    <w:rsid w:val="00601EF0"/>
    <w:rsid w:val="00603008"/>
    <w:rsid w:val="006044E9"/>
    <w:rsid w:val="00604E6A"/>
    <w:rsid w:val="00605DEB"/>
    <w:rsid w:val="0060627C"/>
    <w:rsid w:val="00607486"/>
    <w:rsid w:val="00612F4E"/>
    <w:rsid w:val="00613F14"/>
    <w:rsid w:val="00613F6B"/>
    <w:rsid w:val="006144CB"/>
    <w:rsid w:val="006206BE"/>
    <w:rsid w:val="006224DA"/>
    <w:rsid w:val="00624089"/>
    <w:rsid w:val="006249C8"/>
    <w:rsid w:val="0062589A"/>
    <w:rsid w:val="00625E67"/>
    <w:rsid w:val="00630F03"/>
    <w:rsid w:val="00632CDB"/>
    <w:rsid w:val="0063478F"/>
    <w:rsid w:val="00635DF0"/>
    <w:rsid w:val="006400C6"/>
    <w:rsid w:val="00641DE8"/>
    <w:rsid w:val="006420EC"/>
    <w:rsid w:val="006423BE"/>
    <w:rsid w:val="00642E5D"/>
    <w:rsid w:val="0064327B"/>
    <w:rsid w:val="00643857"/>
    <w:rsid w:val="00643CB2"/>
    <w:rsid w:val="00644B90"/>
    <w:rsid w:val="0064510A"/>
    <w:rsid w:val="006463BE"/>
    <w:rsid w:val="006503AE"/>
    <w:rsid w:val="00650FAF"/>
    <w:rsid w:val="00651865"/>
    <w:rsid w:val="006539FE"/>
    <w:rsid w:val="00653E14"/>
    <w:rsid w:val="00654EB7"/>
    <w:rsid w:val="00655540"/>
    <w:rsid w:val="00660E45"/>
    <w:rsid w:val="006617CC"/>
    <w:rsid w:val="00661B02"/>
    <w:rsid w:val="00663187"/>
    <w:rsid w:val="006631F1"/>
    <w:rsid w:val="0066452D"/>
    <w:rsid w:val="00666258"/>
    <w:rsid w:val="00667AAA"/>
    <w:rsid w:val="006728FF"/>
    <w:rsid w:val="00672FC1"/>
    <w:rsid w:val="0068289B"/>
    <w:rsid w:val="00682DC4"/>
    <w:rsid w:val="00683258"/>
    <w:rsid w:val="006872E9"/>
    <w:rsid w:val="00687EB7"/>
    <w:rsid w:val="00691B17"/>
    <w:rsid w:val="00693B70"/>
    <w:rsid w:val="0069640D"/>
    <w:rsid w:val="00696431"/>
    <w:rsid w:val="00696B80"/>
    <w:rsid w:val="00697192"/>
    <w:rsid w:val="006A1314"/>
    <w:rsid w:val="006A3013"/>
    <w:rsid w:val="006A4441"/>
    <w:rsid w:val="006A4574"/>
    <w:rsid w:val="006A5484"/>
    <w:rsid w:val="006A56EA"/>
    <w:rsid w:val="006A5B4B"/>
    <w:rsid w:val="006A70D8"/>
    <w:rsid w:val="006B0AFB"/>
    <w:rsid w:val="006B4B44"/>
    <w:rsid w:val="006B4C12"/>
    <w:rsid w:val="006B76D3"/>
    <w:rsid w:val="006C13A0"/>
    <w:rsid w:val="006C1E85"/>
    <w:rsid w:val="006C2791"/>
    <w:rsid w:val="006C38F1"/>
    <w:rsid w:val="006C5F38"/>
    <w:rsid w:val="006C6FC1"/>
    <w:rsid w:val="006D04F3"/>
    <w:rsid w:val="006D1962"/>
    <w:rsid w:val="006D1C80"/>
    <w:rsid w:val="006D222C"/>
    <w:rsid w:val="006D463A"/>
    <w:rsid w:val="006D5046"/>
    <w:rsid w:val="006D74B0"/>
    <w:rsid w:val="006D789A"/>
    <w:rsid w:val="006E0CA7"/>
    <w:rsid w:val="006E2304"/>
    <w:rsid w:val="006E2C57"/>
    <w:rsid w:val="006E590A"/>
    <w:rsid w:val="006E6B59"/>
    <w:rsid w:val="006F03B9"/>
    <w:rsid w:val="006F05ED"/>
    <w:rsid w:val="006F2649"/>
    <w:rsid w:val="006F3580"/>
    <w:rsid w:val="006F3661"/>
    <w:rsid w:val="006F3734"/>
    <w:rsid w:val="006F4F75"/>
    <w:rsid w:val="006F5FBA"/>
    <w:rsid w:val="006F6455"/>
    <w:rsid w:val="006F7375"/>
    <w:rsid w:val="006F76CF"/>
    <w:rsid w:val="007008F4"/>
    <w:rsid w:val="007020CA"/>
    <w:rsid w:val="00702629"/>
    <w:rsid w:val="00703A86"/>
    <w:rsid w:val="00703EFB"/>
    <w:rsid w:val="0070441D"/>
    <w:rsid w:val="0070548C"/>
    <w:rsid w:val="00705EF1"/>
    <w:rsid w:val="007077C1"/>
    <w:rsid w:val="007145FD"/>
    <w:rsid w:val="00715DF6"/>
    <w:rsid w:val="00717499"/>
    <w:rsid w:val="00721500"/>
    <w:rsid w:val="00721568"/>
    <w:rsid w:val="00722EDB"/>
    <w:rsid w:val="00723D37"/>
    <w:rsid w:val="007246A0"/>
    <w:rsid w:val="00725473"/>
    <w:rsid w:val="00726B17"/>
    <w:rsid w:val="00726FF6"/>
    <w:rsid w:val="00727C8A"/>
    <w:rsid w:val="0073046E"/>
    <w:rsid w:val="0073050D"/>
    <w:rsid w:val="00735177"/>
    <w:rsid w:val="007365D8"/>
    <w:rsid w:val="00737B88"/>
    <w:rsid w:val="00740B7E"/>
    <w:rsid w:val="00741374"/>
    <w:rsid w:val="0074234F"/>
    <w:rsid w:val="007446AE"/>
    <w:rsid w:val="007465A5"/>
    <w:rsid w:val="0075128F"/>
    <w:rsid w:val="00752AB1"/>
    <w:rsid w:val="00752D80"/>
    <w:rsid w:val="00753178"/>
    <w:rsid w:val="00753895"/>
    <w:rsid w:val="00760394"/>
    <w:rsid w:val="0076538A"/>
    <w:rsid w:val="007658B3"/>
    <w:rsid w:val="00765FD2"/>
    <w:rsid w:val="00767C2A"/>
    <w:rsid w:val="00771B29"/>
    <w:rsid w:val="00772826"/>
    <w:rsid w:val="00774E52"/>
    <w:rsid w:val="00774EC7"/>
    <w:rsid w:val="007754AF"/>
    <w:rsid w:val="007766B7"/>
    <w:rsid w:val="00776997"/>
    <w:rsid w:val="00780754"/>
    <w:rsid w:val="007813EE"/>
    <w:rsid w:val="007816E8"/>
    <w:rsid w:val="0078193E"/>
    <w:rsid w:val="0078201F"/>
    <w:rsid w:val="00783C39"/>
    <w:rsid w:val="00786391"/>
    <w:rsid w:val="0079188B"/>
    <w:rsid w:val="00792C4B"/>
    <w:rsid w:val="00792F3F"/>
    <w:rsid w:val="00793FE6"/>
    <w:rsid w:val="007948C7"/>
    <w:rsid w:val="00794D60"/>
    <w:rsid w:val="007A0388"/>
    <w:rsid w:val="007A064F"/>
    <w:rsid w:val="007A09CD"/>
    <w:rsid w:val="007A3123"/>
    <w:rsid w:val="007A3409"/>
    <w:rsid w:val="007A347F"/>
    <w:rsid w:val="007A3886"/>
    <w:rsid w:val="007A4361"/>
    <w:rsid w:val="007A55CA"/>
    <w:rsid w:val="007A5959"/>
    <w:rsid w:val="007A6309"/>
    <w:rsid w:val="007B116B"/>
    <w:rsid w:val="007B1F2A"/>
    <w:rsid w:val="007B52AF"/>
    <w:rsid w:val="007B65A3"/>
    <w:rsid w:val="007C207E"/>
    <w:rsid w:val="007C3FEA"/>
    <w:rsid w:val="007C42E5"/>
    <w:rsid w:val="007C5D2B"/>
    <w:rsid w:val="007C6B9E"/>
    <w:rsid w:val="007C6F73"/>
    <w:rsid w:val="007D0875"/>
    <w:rsid w:val="007D15F5"/>
    <w:rsid w:val="007D1667"/>
    <w:rsid w:val="007D39F0"/>
    <w:rsid w:val="007D7F49"/>
    <w:rsid w:val="007E0184"/>
    <w:rsid w:val="007E0DE7"/>
    <w:rsid w:val="007E25EC"/>
    <w:rsid w:val="007E3B4F"/>
    <w:rsid w:val="007E3F7B"/>
    <w:rsid w:val="007E4AE4"/>
    <w:rsid w:val="007E599B"/>
    <w:rsid w:val="007E5D30"/>
    <w:rsid w:val="007E5F09"/>
    <w:rsid w:val="007E73BA"/>
    <w:rsid w:val="007E747C"/>
    <w:rsid w:val="007E7F9F"/>
    <w:rsid w:val="007F0887"/>
    <w:rsid w:val="007F276C"/>
    <w:rsid w:val="007F2893"/>
    <w:rsid w:val="007F4C3B"/>
    <w:rsid w:val="007F6562"/>
    <w:rsid w:val="007F7232"/>
    <w:rsid w:val="007F7C4A"/>
    <w:rsid w:val="00800E0F"/>
    <w:rsid w:val="008015CE"/>
    <w:rsid w:val="00802586"/>
    <w:rsid w:val="00802A36"/>
    <w:rsid w:val="00803731"/>
    <w:rsid w:val="00803873"/>
    <w:rsid w:val="008052F6"/>
    <w:rsid w:val="0080556F"/>
    <w:rsid w:val="0080610A"/>
    <w:rsid w:val="00812760"/>
    <w:rsid w:val="008160E2"/>
    <w:rsid w:val="00817803"/>
    <w:rsid w:val="008211E0"/>
    <w:rsid w:val="0082165E"/>
    <w:rsid w:val="0082255D"/>
    <w:rsid w:val="008228FD"/>
    <w:rsid w:val="00822B89"/>
    <w:rsid w:val="00823CA1"/>
    <w:rsid w:val="00826080"/>
    <w:rsid w:val="008272B9"/>
    <w:rsid w:val="00827559"/>
    <w:rsid w:val="00827FE7"/>
    <w:rsid w:val="0083492F"/>
    <w:rsid w:val="00836623"/>
    <w:rsid w:val="008370B2"/>
    <w:rsid w:val="0084004A"/>
    <w:rsid w:val="00844DDB"/>
    <w:rsid w:val="00844EEF"/>
    <w:rsid w:val="00844FC3"/>
    <w:rsid w:val="00847748"/>
    <w:rsid w:val="008478D1"/>
    <w:rsid w:val="008509D7"/>
    <w:rsid w:val="00850B84"/>
    <w:rsid w:val="00850EB4"/>
    <w:rsid w:val="00851E96"/>
    <w:rsid w:val="00852D67"/>
    <w:rsid w:val="00852FE7"/>
    <w:rsid w:val="00853527"/>
    <w:rsid w:val="008565A1"/>
    <w:rsid w:val="00856CEE"/>
    <w:rsid w:val="00856E65"/>
    <w:rsid w:val="0086059C"/>
    <w:rsid w:val="00860677"/>
    <w:rsid w:val="008606E1"/>
    <w:rsid w:val="00860ABB"/>
    <w:rsid w:val="00861A7D"/>
    <w:rsid w:val="00862CE5"/>
    <w:rsid w:val="00865332"/>
    <w:rsid w:val="00865B80"/>
    <w:rsid w:val="00867B16"/>
    <w:rsid w:val="00870456"/>
    <w:rsid w:val="00871CE8"/>
    <w:rsid w:val="00874333"/>
    <w:rsid w:val="00875309"/>
    <w:rsid w:val="008763F6"/>
    <w:rsid w:val="00876D96"/>
    <w:rsid w:val="00876E08"/>
    <w:rsid w:val="00877721"/>
    <w:rsid w:val="00877AD8"/>
    <w:rsid w:val="00880BFD"/>
    <w:rsid w:val="008812E2"/>
    <w:rsid w:val="00882F9B"/>
    <w:rsid w:val="00882F9C"/>
    <w:rsid w:val="00885B9F"/>
    <w:rsid w:val="00885FDA"/>
    <w:rsid w:val="008868F2"/>
    <w:rsid w:val="00887D1E"/>
    <w:rsid w:val="00890D9F"/>
    <w:rsid w:val="00892A0A"/>
    <w:rsid w:val="008965D3"/>
    <w:rsid w:val="008A026F"/>
    <w:rsid w:val="008A0D3A"/>
    <w:rsid w:val="008A0E52"/>
    <w:rsid w:val="008A0F6F"/>
    <w:rsid w:val="008A2872"/>
    <w:rsid w:val="008A2B0B"/>
    <w:rsid w:val="008A7F72"/>
    <w:rsid w:val="008B0F0E"/>
    <w:rsid w:val="008B0F3C"/>
    <w:rsid w:val="008B12E8"/>
    <w:rsid w:val="008B1386"/>
    <w:rsid w:val="008B2165"/>
    <w:rsid w:val="008B3950"/>
    <w:rsid w:val="008B5CFF"/>
    <w:rsid w:val="008B6BBA"/>
    <w:rsid w:val="008C2923"/>
    <w:rsid w:val="008C36C2"/>
    <w:rsid w:val="008C566F"/>
    <w:rsid w:val="008C66E6"/>
    <w:rsid w:val="008D1E04"/>
    <w:rsid w:val="008D48E6"/>
    <w:rsid w:val="008D4BDC"/>
    <w:rsid w:val="008D54B9"/>
    <w:rsid w:val="008D57B9"/>
    <w:rsid w:val="008D5CDF"/>
    <w:rsid w:val="008E1E4D"/>
    <w:rsid w:val="008E5480"/>
    <w:rsid w:val="008E647F"/>
    <w:rsid w:val="008E6B4B"/>
    <w:rsid w:val="008E6C09"/>
    <w:rsid w:val="008E799B"/>
    <w:rsid w:val="008F394A"/>
    <w:rsid w:val="009010EE"/>
    <w:rsid w:val="009027C9"/>
    <w:rsid w:val="0090459C"/>
    <w:rsid w:val="009068F0"/>
    <w:rsid w:val="00907993"/>
    <w:rsid w:val="00910EB1"/>
    <w:rsid w:val="00914999"/>
    <w:rsid w:val="009152D9"/>
    <w:rsid w:val="00915A5D"/>
    <w:rsid w:val="0091728E"/>
    <w:rsid w:val="00920358"/>
    <w:rsid w:val="00920C51"/>
    <w:rsid w:val="00921363"/>
    <w:rsid w:val="009225AC"/>
    <w:rsid w:val="00922BF9"/>
    <w:rsid w:val="00923B70"/>
    <w:rsid w:val="00925B5B"/>
    <w:rsid w:val="00926365"/>
    <w:rsid w:val="00926422"/>
    <w:rsid w:val="009271A1"/>
    <w:rsid w:val="009304AD"/>
    <w:rsid w:val="00931F08"/>
    <w:rsid w:val="009331CE"/>
    <w:rsid w:val="009346A6"/>
    <w:rsid w:val="0093545C"/>
    <w:rsid w:val="009411D8"/>
    <w:rsid w:val="0094260F"/>
    <w:rsid w:val="009426D4"/>
    <w:rsid w:val="00942F30"/>
    <w:rsid w:val="009438F4"/>
    <w:rsid w:val="00943C9A"/>
    <w:rsid w:val="00944CF9"/>
    <w:rsid w:val="009455DA"/>
    <w:rsid w:val="00946AB8"/>
    <w:rsid w:val="009535B7"/>
    <w:rsid w:val="00953A12"/>
    <w:rsid w:val="00954668"/>
    <w:rsid w:val="00954C33"/>
    <w:rsid w:val="0095555C"/>
    <w:rsid w:val="00956D68"/>
    <w:rsid w:val="00960255"/>
    <w:rsid w:val="00961869"/>
    <w:rsid w:val="00964C9A"/>
    <w:rsid w:val="009653F9"/>
    <w:rsid w:val="00965B6E"/>
    <w:rsid w:val="00966EF1"/>
    <w:rsid w:val="009677CC"/>
    <w:rsid w:val="00967CAF"/>
    <w:rsid w:val="00970AB4"/>
    <w:rsid w:val="00970C9E"/>
    <w:rsid w:val="00970CB0"/>
    <w:rsid w:val="00971D1D"/>
    <w:rsid w:val="0097413E"/>
    <w:rsid w:val="009743C3"/>
    <w:rsid w:val="0097482E"/>
    <w:rsid w:val="0097661F"/>
    <w:rsid w:val="00976CD7"/>
    <w:rsid w:val="009772D1"/>
    <w:rsid w:val="009804EA"/>
    <w:rsid w:val="0098191B"/>
    <w:rsid w:val="00983158"/>
    <w:rsid w:val="00983D52"/>
    <w:rsid w:val="00984808"/>
    <w:rsid w:val="00985705"/>
    <w:rsid w:val="0098633A"/>
    <w:rsid w:val="009878EE"/>
    <w:rsid w:val="00991036"/>
    <w:rsid w:val="00991CF4"/>
    <w:rsid w:val="00993CA5"/>
    <w:rsid w:val="00993D3B"/>
    <w:rsid w:val="009A077A"/>
    <w:rsid w:val="009A1457"/>
    <w:rsid w:val="009A1D5D"/>
    <w:rsid w:val="009A4270"/>
    <w:rsid w:val="009A592E"/>
    <w:rsid w:val="009A5D71"/>
    <w:rsid w:val="009A5DBE"/>
    <w:rsid w:val="009A7242"/>
    <w:rsid w:val="009A78A2"/>
    <w:rsid w:val="009B0166"/>
    <w:rsid w:val="009B1242"/>
    <w:rsid w:val="009B193B"/>
    <w:rsid w:val="009B2456"/>
    <w:rsid w:val="009B2E3D"/>
    <w:rsid w:val="009B50BE"/>
    <w:rsid w:val="009B50E4"/>
    <w:rsid w:val="009B58B5"/>
    <w:rsid w:val="009B6FD7"/>
    <w:rsid w:val="009B7991"/>
    <w:rsid w:val="009C0968"/>
    <w:rsid w:val="009C10F8"/>
    <w:rsid w:val="009C24F4"/>
    <w:rsid w:val="009C2BEC"/>
    <w:rsid w:val="009C2CAE"/>
    <w:rsid w:val="009C2EFE"/>
    <w:rsid w:val="009C583C"/>
    <w:rsid w:val="009D05CD"/>
    <w:rsid w:val="009D0C7D"/>
    <w:rsid w:val="009D1448"/>
    <w:rsid w:val="009D25F0"/>
    <w:rsid w:val="009D35A2"/>
    <w:rsid w:val="009D48F9"/>
    <w:rsid w:val="009D4F62"/>
    <w:rsid w:val="009D74DA"/>
    <w:rsid w:val="009D7C4D"/>
    <w:rsid w:val="009E1E23"/>
    <w:rsid w:val="009F0344"/>
    <w:rsid w:val="009F0DDB"/>
    <w:rsid w:val="009F5868"/>
    <w:rsid w:val="009F6A26"/>
    <w:rsid w:val="00A009E2"/>
    <w:rsid w:val="00A02965"/>
    <w:rsid w:val="00A05E71"/>
    <w:rsid w:val="00A1213C"/>
    <w:rsid w:val="00A14C56"/>
    <w:rsid w:val="00A2103B"/>
    <w:rsid w:val="00A24F4B"/>
    <w:rsid w:val="00A257DF"/>
    <w:rsid w:val="00A25C2F"/>
    <w:rsid w:val="00A26A18"/>
    <w:rsid w:val="00A270DC"/>
    <w:rsid w:val="00A2755A"/>
    <w:rsid w:val="00A3160D"/>
    <w:rsid w:val="00A31D7B"/>
    <w:rsid w:val="00A32C50"/>
    <w:rsid w:val="00A35E6B"/>
    <w:rsid w:val="00A37EA9"/>
    <w:rsid w:val="00A40568"/>
    <w:rsid w:val="00A4096F"/>
    <w:rsid w:val="00A43C4A"/>
    <w:rsid w:val="00A44EFE"/>
    <w:rsid w:val="00A45652"/>
    <w:rsid w:val="00A50708"/>
    <w:rsid w:val="00A51E8A"/>
    <w:rsid w:val="00A5348D"/>
    <w:rsid w:val="00A558CA"/>
    <w:rsid w:val="00A60651"/>
    <w:rsid w:val="00A62F2D"/>
    <w:rsid w:val="00A7131E"/>
    <w:rsid w:val="00A71A94"/>
    <w:rsid w:val="00A750C3"/>
    <w:rsid w:val="00A76DB9"/>
    <w:rsid w:val="00A77416"/>
    <w:rsid w:val="00A80FF9"/>
    <w:rsid w:val="00A819B6"/>
    <w:rsid w:val="00A82070"/>
    <w:rsid w:val="00A82EBC"/>
    <w:rsid w:val="00A832F7"/>
    <w:rsid w:val="00A856A4"/>
    <w:rsid w:val="00A90EB3"/>
    <w:rsid w:val="00A9550E"/>
    <w:rsid w:val="00A97180"/>
    <w:rsid w:val="00AA0BCE"/>
    <w:rsid w:val="00AA2007"/>
    <w:rsid w:val="00AA30B7"/>
    <w:rsid w:val="00AA3501"/>
    <w:rsid w:val="00AA3A00"/>
    <w:rsid w:val="00AA4B92"/>
    <w:rsid w:val="00AA4C92"/>
    <w:rsid w:val="00AA5E3D"/>
    <w:rsid w:val="00AA5FC4"/>
    <w:rsid w:val="00AA7C97"/>
    <w:rsid w:val="00AB006B"/>
    <w:rsid w:val="00AB0BC5"/>
    <w:rsid w:val="00AB17C5"/>
    <w:rsid w:val="00AB2746"/>
    <w:rsid w:val="00AB36B6"/>
    <w:rsid w:val="00AB376B"/>
    <w:rsid w:val="00AB7800"/>
    <w:rsid w:val="00AC1970"/>
    <w:rsid w:val="00AC2657"/>
    <w:rsid w:val="00AC27C9"/>
    <w:rsid w:val="00AC2AF0"/>
    <w:rsid w:val="00AC3251"/>
    <w:rsid w:val="00AC53F5"/>
    <w:rsid w:val="00AC6F77"/>
    <w:rsid w:val="00AD001D"/>
    <w:rsid w:val="00AD09E7"/>
    <w:rsid w:val="00AD253C"/>
    <w:rsid w:val="00AD4512"/>
    <w:rsid w:val="00AD6849"/>
    <w:rsid w:val="00AD68E1"/>
    <w:rsid w:val="00AE2B34"/>
    <w:rsid w:val="00AE6E90"/>
    <w:rsid w:val="00AF0B28"/>
    <w:rsid w:val="00AF1214"/>
    <w:rsid w:val="00AF16BD"/>
    <w:rsid w:val="00AF2620"/>
    <w:rsid w:val="00AF3263"/>
    <w:rsid w:val="00AF4A62"/>
    <w:rsid w:val="00AF4E80"/>
    <w:rsid w:val="00AF506B"/>
    <w:rsid w:val="00AF5F61"/>
    <w:rsid w:val="00B0040F"/>
    <w:rsid w:val="00B00500"/>
    <w:rsid w:val="00B030C0"/>
    <w:rsid w:val="00B128D3"/>
    <w:rsid w:val="00B143D5"/>
    <w:rsid w:val="00B159D7"/>
    <w:rsid w:val="00B16A87"/>
    <w:rsid w:val="00B20A0E"/>
    <w:rsid w:val="00B23857"/>
    <w:rsid w:val="00B253D0"/>
    <w:rsid w:val="00B27660"/>
    <w:rsid w:val="00B27E41"/>
    <w:rsid w:val="00B30118"/>
    <w:rsid w:val="00B31079"/>
    <w:rsid w:val="00B34F52"/>
    <w:rsid w:val="00B3511E"/>
    <w:rsid w:val="00B3613B"/>
    <w:rsid w:val="00B372E2"/>
    <w:rsid w:val="00B41E4E"/>
    <w:rsid w:val="00B42584"/>
    <w:rsid w:val="00B42D01"/>
    <w:rsid w:val="00B43EB3"/>
    <w:rsid w:val="00B44875"/>
    <w:rsid w:val="00B455D1"/>
    <w:rsid w:val="00B45773"/>
    <w:rsid w:val="00B460EF"/>
    <w:rsid w:val="00B526FC"/>
    <w:rsid w:val="00B52C2A"/>
    <w:rsid w:val="00B53D94"/>
    <w:rsid w:val="00B55BD6"/>
    <w:rsid w:val="00B565CC"/>
    <w:rsid w:val="00B57C6E"/>
    <w:rsid w:val="00B63517"/>
    <w:rsid w:val="00B646A1"/>
    <w:rsid w:val="00B65133"/>
    <w:rsid w:val="00B66F64"/>
    <w:rsid w:val="00B70709"/>
    <w:rsid w:val="00B70C71"/>
    <w:rsid w:val="00B72C57"/>
    <w:rsid w:val="00B73302"/>
    <w:rsid w:val="00B7414B"/>
    <w:rsid w:val="00B74CC9"/>
    <w:rsid w:val="00B7528E"/>
    <w:rsid w:val="00B76188"/>
    <w:rsid w:val="00B76754"/>
    <w:rsid w:val="00B772EE"/>
    <w:rsid w:val="00B77E8B"/>
    <w:rsid w:val="00B831AE"/>
    <w:rsid w:val="00B842F8"/>
    <w:rsid w:val="00B860A1"/>
    <w:rsid w:val="00B92CCF"/>
    <w:rsid w:val="00B93323"/>
    <w:rsid w:val="00B939A4"/>
    <w:rsid w:val="00B9671B"/>
    <w:rsid w:val="00B97ACF"/>
    <w:rsid w:val="00B97CD4"/>
    <w:rsid w:val="00BA04CA"/>
    <w:rsid w:val="00BA07F2"/>
    <w:rsid w:val="00BA2A4F"/>
    <w:rsid w:val="00BA2A6B"/>
    <w:rsid w:val="00BA47F3"/>
    <w:rsid w:val="00BA4C74"/>
    <w:rsid w:val="00BB1611"/>
    <w:rsid w:val="00BB2CE3"/>
    <w:rsid w:val="00BB3641"/>
    <w:rsid w:val="00BB6B79"/>
    <w:rsid w:val="00BC0880"/>
    <w:rsid w:val="00BC10B3"/>
    <w:rsid w:val="00BC3FF8"/>
    <w:rsid w:val="00BC5523"/>
    <w:rsid w:val="00BC6DB5"/>
    <w:rsid w:val="00BC7CC5"/>
    <w:rsid w:val="00BD24A5"/>
    <w:rsid w:val="00BD3A0C"/>
    <w:rsid w:val="00BD48EC"/>
    <w:rsid w:val="00BD4E9A"/>
    <w:rsid w:val="00BD6049"/>
    <w:rsid w:val="00BD6192"/>
    <w:rsid w:val="00BD68AD"/>
    <w:rsid w:val="00BD6972"/>
    <w:rsid w:val="00BD6F7B"/>
    <w:rsid w:val="00BE0599"/>
    <w:rsid w:val="00BE5EB4"/>
    <w:rsid w:val="00BE63BD"/>
    <w:rsid w:val="00BE6505"/>
    <w:rsid w:val="00BE78F7"/>
    <w:rsid w:val="00BF1450"/>
    <w:rsid w:val="00BF40C6"/>
    <w:rsid w:val="00BF5157"/>
    <w:rsid w:val="00BF75BE"/>
    <w:rsid w:val="00C01D50"/>
    <w:rsid w:val="00C02170"/>
    <w:rsid w:val="00C0369E"/>
    <w:rsid w:val="00C0595C"/>
    <w:rsid w:val="00C10252"/>
    <w:rsid w:val="00C115E3"/>
    <w:rsid w:val="00C157F2"/>
    <w:rsid w:val="00C1583C"/>
    <w:rsid w:val="00C160EB"/>
    <w:rsid w:val="00C16551"/>
    <w:rsid w:val="00C16F2B"/>
    <w:rsid w:val="00C17F7C"/>
    <w:rsid w:val="00C201D9"/>
    <w:rsid w:val="00C22BB0"/>
    <w:rsid w:val="00C24377"/>
    <w:rsid w:val="00C26774"/>
    <w:rsid w:val="00C27F7B"/>
    <w:rsid w:val="00C305ED"/>
    <w:rsid w:val="00C323E4"/>
    <w:rsid w:val="00C37D02"/>
    <w:rsid w:val="00C409A5"/>
    <w:rsid w:val="00C42E5D"/>
    <w:rsid w:val="00C538A2"/>
    <w:rsid w:val="00C54C57"/>
    <w:rsid w:val="00C5537B"/>
    <w:rsid w:val="00C556D3"/>
    <w:rsid w:val="00C5685A"/>
    <w:rsid w:val="00C568F5"/>
    <w:rsid w:val="00C578CC"/>
    <w:rsid w:val="00C60084"/>
    <w:rsid w:val="00C609DE"/>
    <w:rsid w:val="00C63677"/>
    <w:rsid w:val="00C63B43"/>
    <w:rsid w:val="00C65A89"/>
    <w:rsid w:val="00C65EC8"/>
    <w:rsid w:val="00C66B16"/>
    <w:rsid w:val="00C71DE4"/>
    <w:rsid w:val="00C722E0"/>
    <w:rsid w:val="00C74014"/>
    <w:rsid w:val="00C74732"/>
    <w:rsid w:val="00C74834"/>
    <w:rsid w:val="00C74E2D"/>
    <w:rsid w:val="00C769A9"/>
    <w:rsid w:val="00C77480"/>
    <w:rsid w:val="00C81BF2"/>
    <w:rsid w:val="00C82751"/>
    <w:rsid w:val="00C8370D"/>
    <w:rsid w:val="00C83DF4"/>
    <w:rsid w:val="00C8458A"/>
    <w:rsid w:val="00C84652"/>
    <w:rsid w:val="00C847A7"/>
    <w:rsid w:val="00C84D64"/>
    <w:rsid w:val="00C85068"/>
    <w:rsid w:val="00C85C4A"/>
    <w:rsid w:val="00C87882"/>
    <w:rsid w:val="00C87D90"/>
    <w:rsid w:val="00C9183E"/>
    <w:rsid w:val="00C95B96"/>
    <w:rsid w:val="00C95D9F"/>
    <w:rsid w:val="00C96CF6"/>
    <w:rsid w:val="00CA179E"/>
    <w:rsid w:val="00CA4E2C"/>
    <w:rsid w:val="00CA6378"/>
    <w:rsid w:val="00CB138F"/>
    <w:rsid w:val="00CB2290"/>
    <w:rsid w:val="00CB27AA"/>
    <w:rsid w:val="00CB4EC8"/>
    <w:rsid w:val="00CB7F2A"/>
    <w:rsid w:val="00CC0D9C"/>
    <w:rsid w:val="00CC1E45"/>
    <w:rsid w:val="00CC24EF"/>
    <w:rsid w:val="00CC27E2"/>
    <w:rsid w:val="00CC2F5D"/>
    <w:rsid w:val="00CC3AF4"/>
    <w:rsid w:val="00CC55E6"/>
    <w:rsid w:val="00CD0CBE"/>
    <w:rsid w:val="00CD137C"/>
    <w:rsid w:val="00CD168B"/>
    <w:rsid w:val="00CD1E66"/>
    <w:rsid w:val="00CD588E"/>
    <w:rsid w:val="00CD752B"/>
    <w:rsid w:val="00CE1079"/>
    <w:rsid w:val="00CE766A"/>
    <w:rsid w:val="00CE7B04"/>
    <w:rsid w:val="00CE7F04"/>
    <w:rsid w:val="00CF118A"/>
    <w:rsid w:val="00CF59B8"/>
    <w:rsid w:val="00CF601B"/>
    <w:rsid w:val="00CF6CEC"/>
    <w:rsid w:val="00CF7C41"/>
    <w:rsid w:val="00D0226A"/>
    <w:rsid w:val="00D022C5"/>
    <w:rsid w:val="00D02CDB"/>
    <w:rsid w:val="00D0394F"/>
    <w:rsid w:val="00D0407D"/>
    <w:rsid w:val="00D0410E"/>
    <w:rsid w:val="00D0636C"/>
    <w:rsid w:val="00D070C1"/>
    <w:rsid w:val="00D07BA1"/>
    <w:rsid w:val="00D116C7"/>
    <w:rsid w:val="00D12879"/>
    <w:rsid w:val="00D13AE7"/>
    <w:rsid w:val="00D14240"/>
    <w:rsid w:val="00D17321"/>
    <w:rsid w:val="00D208DB"/>
    <w:rsid w:val="00D2167C"/>
    <w:rsid w:val="00D229FA"/>
    <w:rsid w:val="00D23762"/>
    <w:rsid w:val="00D2649C"/>
    <w:rsid w:val="00D269A5"/>
    <w:rsid w:val="00D303F2"/>
    <w:rsid w:val="00D373CC"/>
    <w:rsid w:val="00D4168F"/>
    <w:rsid w:val="00D42598"/>
    <w:rsid w:val="00D42C60"/>
    <w:rsid w:val="00D42DDD"/>
    <w:rsid w:val="00D43B2C"/>
    <w:rsid w:val="00D43E0E"/>
    <w:rsid w:val="00D448F4"/>
    <w:rsid w:val="00D4510D"/>
    <w:rsid w:val="00D50151"/>
    <w:rsid w:val="00D5065A"/>
    <w:rsid w:val="00D50E02"/>
    <w:rsid w:val="00D53C75"/>
    <w:rsid w:val="00D53F53"/>
    <w:rsid w:val="00D55308"/>
    <w:rsid w:val="00D577F6"/>
    <w:rsid w:val="00D57B1C"/>
    <w:rsid w:val="00D57EB5"/>
    <w:rsid w:val="00D619F0"/>
    <w:rsid w:val="00D624B0"/>
    <w:rsid w:val="00D62C5C"/>
    <w:rsid w:val="00D638C5"/>
    <w:rsid w:val="00D6573A"/>
    <w:rsid w:val="00D75A1A"/>
    <w:rsid w:val="00D815B6"/>
    <w:rsid w:val="00D82A6A"/>
    <w:rsid w:val="00D8494C"/>
    <w:rsid w:val="00D853B5"/>
    <w:rsid w:val="00D87A2F"/>
    <w:rsid w:val="00D90D99"/>
    <w:rsid w:val="00D919DC"/>
    <w:rsid w:val="00D91A2E"/>
    <w:rsid w:val="00D92720"/>
    <w:rsid w:val="00D96237"/>
    <w:rsid w:val="00DA3441"/>
    <w:rsid w:val="00DA39B8"/>
    <w:rsid w:val="00DA4141"/>
    <w:rsid w:val="00DA6667"/>
    <w:rsid w:val="00DB0634"/>
    <w:rsid w:val="00DB14E4"/>
    <w:rsid w:val="00DB360B"/>
    <w:rsid w:val="00DB4FB3"/>
    <w:rsid w:val="00DB5A6A"/>
    <w:rsid w:val="00DC0B36"/>
    <w:rsid w:val="00DC0E92"/>
    <w:rsid w:val="00DC36FC"/>
    <w:rsid w:val="00DC3F5B"/>
    <w:rsid w:val="00DC7068"/>
    <w:rsid w:val="00DD0E00"/>
    <w:rsid w:val="00DD0FCF"/>
    <w:rsid w:val="00DD6EB9"/>
    <w:rsid w:val="00DD78B4"/>
    <w:rsid w:val="00DE12EE"/>
    <w:rsid w:val="00DE33D3"/>
    <w:rsid w:val="00DE34DB"/>
    <w:rsid w:val="00DE38C5"/>
    <w:rsid w:val="00DE4B99"/>
    <w:rsid w:val="00DE4F1D"/>
    <w:rsid w:val="00DE6433"/>
    <w:rsid w:val="00DE64A6"/>
    <w:rsid w:val="00DF2B26"/>
    <w:rsid w:val="00DF2EE9"/>
    <w:rsid w:val="00DF3FF7"/>
    <w:rsid w:val="00DF53D1"/>
    <w:rsid w:val="00DF783E"/>
    <w:rsid w:val="00E001C2"/>
    <w:rsid w:val="00E010C7"/>
    <w:rsid w:val="00E040C0"/>
    <w:rsid w:val="00E07318"/>
    <w:rsid w:val="00E0767D"/>
    <w:rsid w:val="00E077EF"/>
    <w:rsid w:val="00E10A92"/>
    <w:rsid w:val="00E1646E"/>
    <w:rsid w:val="00E16ED6"/>
    <w:rsid w:val="00E20F9A"/>
    <w:rsid w:val="00E22CCE"/>
    <w:rsid w:val="00E250C8"/>
    <w:rsid w:val="00E25672"/>
    <w:rsid w:val="00E25E9C"/>
    <w:rsid w:val="00E40A9B"/>
    <w:rsid w:val="00E435E5"/>
    <w:rsid w:val="00E43A70"/>
    <w:rsid w:val="00E43E56"/>
    <w:rsid w:val="00E446E4"/>
    <w:rsid w:val="00E474B4"/>
    <w:rsid w:val="00E47774"/>
    <w:rsid w:val="00E51E70"/>
    <w:rsid w:val="00E52807"/>
    <w:rsid w:val="00E5470B"/>
    <w:rsid w:val="00E555D0"/>
    <w:rsid w:val="00E55B4A"/>
    <w:rsid w:val="00E5650C"/>
    <w:rsid w:val="00E57A9B"/>
    <w:rsid w:val="00E61709"/>
    <w:rsid w:val="00E620FC"/>
    <w:rsid w:val="00E62389"/>
    <w:rsid w:val="00E63352"/>
    <w:rsid w:val="00E6430B"/>
    <w:rsid w:val="00E652E6"/>
    <w:rsid w:val="00E7197D"/>
    <w:rsid w:val="00E73DDC"/>
    <w:rsid w:val="00E75051"/>
    <w:rsid w:val="00E75535"/>
    <w:rsid w:val="00E80073"/>
    <w:rsid w:val="00E81191"/>
    <w:rsid w:val="00E8151C"/>
    <w:rsid w:val="00E81585"/>
    <w:rsid w:val="00E8466E"/>
    <w:rsid w:val="00E84B2B"/>
    <w:rsid w:val="00E853A1"/>
    <w:rsid w:val="00E85ABA"/>
    <w:rsid w:val="00E85EF4"/>
    <w:rsid w:val="00E86697"/>
    <w:rsid w:val="00E873F5"/>
    <w:rsid w:val="00E9017E"/>
    <w:rsid w:val="00E90AAD"/>
    <w:rsid w:val="00E92348"/>
    <w:rsid w:val="00E9527E"/>
    <w:rsid w:val="00E95BA2"/>
    <w:rsid w:val="00EA023B"/>
    <w:rsid w:val="00EA1A32"/>
    <w:rsid w:val="00EA1B62"/>
    <w:rsid w:val="00EA2876"/>
    <w:rsid w:val="00EA3F17"/>
    <w:rsid w:val="00EA43D7"/>
    <w:rsid w:val="00EA62CC"/>
    <w:rsid w:val="00EA6A6E"/>
    <w:rsid w:val="00EB08DB"/>
    <w:rsid w:val="00EB0D0B"/>
    <w:rsid w:val="00EB11F1"/>
    <w:rsid w:val="00EB18EA"/>
    <w:rsid w:val="00EB2941"/>
    <w:rsid w:val="00EB4FF3"/>
    <w:rsid w:val="00EB6A46"/>
    <w:rsid w:val="00EB6AFD"/>
    <w:rsid w:val="00EC07FD"/>
    <w:rsid w:val="00EC0C37"/>
    <w:rsid w:val="00EC14B9"/>
    <w:rsid w:val="00EC2085"/>
    <w:rsid w:val="00EC40E7"/>
    <w:rsid w:val="00EC6A50"/>
    <w:rsid w:val="00EC782E"/>
    <w:rsid w:val="00ED11D8"/>
    <w:rsid w:val="00ED1486"/>
    <w:rsid w:val="00ED4117"/>
    <w:rsid w:val="00ED5510"/>
    <w:rsid w:val="00ED559E"/>
    <w:rsid w:val="00ED66BA"/>
    <w:rsid w:val="00ED68E3"/>
    <w:rsid w:val="00ED7017"/>
    <w:rsid w:val="00ED75E0"/>
    <w:rsid w:val="00EE77DA"/>
    <w:rsid w:val="00EE7C23"/>
    <w:rsid w:val="00EF2AC1"/>
    <w:rsid w:val="00EF2E3C"/>
    <w:rsid w:val="00EF4126"/>
    <w:rsid w:val="00EF4BDE"/>
    <w:rsid w:val="00EF5115"/>
    <w:rsid w:val="00EF5459"/>
    <w:rsid w:val="00EF62D7"/>
    <w:rsid w:val="00EF6FC6"/>
    <w:rsid w:val="00EF72C3"/>
    <w:rsid w:val="00F00135"/>
    <w:rsid w:val="00F00B39"/>
    <w:rsid w:val="00F032B1"/>
    <w:rsid w:val="00F04B08"/>
    <w:rsid w:val="00F04B91"/>
    <w:rsid w:val="00F05F8D"/>
    <w:rsid w:val="00F06394"/>
    <w:rsid w:val="00F0705E"/>
    <w:rsid w:val="00F0783C"/>
    <w:rsid w:val="00F078F2"/>
    <w:rsid w:val="00F1180E"/>
    <w:rsid w:val="00F16E9A"/>
    <w:rsid w:val="00F20B20"/>
    <w:rsid w:val="00F218AB"/>
    <w:rsid w:val="00F2261F"/>
    <w:rsid w:val="00F31405"/>
    <w:rsid w:val="00F36CCE"/>
    <w:rsid w:val="00F43703"/>
    <w:rsid w:val="00F445C7"/>
    <w:rsid w:val="00F447CA"/>
    <w:rsid w:val="00F454B8"/>
    <w:rsid w:val="00F4606F"/>
    <w:rsid w:val="00F46559"/>
    <w:rsid w:val="00F505C2"/>
    <w:rsid w:val="00F50FB1"/>
    <w:rsid w:val="00F513F9"/>
    <w:rsid w:val="00F515DB"/>
    <w:rsid w:val="00F5235E"/>
    <w:rsid w:val="00F536A4"/>
    <w:rsid w:val="00F53C10"/>
    <w:rsid w:val="00F53F86"/>
    <w:rsid w:val="00F60D12"/>
    <w:rsid w:val="00F61191"/>
    <w:rsid w:val="00F6231B"/>
    <w:rsid w:val="00F64DFB"/>
    <w:rsid w:val="00F65E90"/>
    <w:rsid w:val="00F65FFD"/>
    <w:rsid w:val="00F660B2"/>
    <w:rsid w:val="00F66323"/>
    <w:rsid w:val="00F670E3"/>
    <w:rsid w:val="00F674AB"/>
    <w:rsid w:val="00F70FF4"/>
    <w:rsid w:val="00F71E05"/>
    <w:rsid w:val="00F732D7"/>
    <w:rsid w:val="00F741BD"/>
    <w:rsid w:val="00F74E8C"/>
    <w:rsid w:val="00F777C9"/>
    <w:rsid w:val="00F80043"/>
    <w:rsid w:val="00F84673"/>
    <w:rsid w:val="00F85F47"/>
    <w:rsid w:val="00F86CB2"/>
    <w:rsid w:val="00F87031"/>
    <w:rsid w:val="00F90AE9"/>
    <w:rsid w:val="00F90FCC"/>
    <w:rsid w:val="00F911C5"/>
    <w:rsid w:val="00F93CDE"/>
    <w:rsid w:val="00F93CDF"/>
    <w:rsid w:val="00F95041"/>
    <w:rsid w:val="00F9542C"/>
    <w:rsid w:val="00F95AFA"/>
    <w:rsid w:val="00F967E3"/>
    <w:rsid w:val="00FA1478"/>
    <w:rsid w:val="00FA1A61"/>
    <w:rsid w:val="00FA41BA"/>
    <w:rsid w:val="00FA78DF"/>
    <w:rsid w:val="00FB1EBA"/>
    <w:rsid w:val="00FB2549"/>
    <w:rsid w:val="00FB52C5"/>
    <w:rsid w:val="00FB711B"/>
    <w:rsid w:val="00FC0765"/>
    <w:rsid w:val="00FC0D5D"/>
    <w:rsid w:val="00FC0DBF"/>
    <w:rsid w:val="00FC3359"/>
    <w:rsid w:val="00FC3FB7"/>
    <w:rsid w:val="00FC59B7"/>
    <w:rsid w:val="00FC5CE5"/>
    <w:rsid w:val="00FD05DE"/>
    <w:rsid w:val="00FD13F0"/>
    <w:rsid w:val="00FD2A52"/>
    <w:rsid w:val="00FD2DAE"/>
    <w:rsid w:val="00FD2FA5"/>
    <w:rsid w:val="00FD45CD"/>
    <w:rsid w:val="00FD6911"/>
    <w:rsid w:val="00FE004B"/>
    <w:rsid w:val="00FE1799"/>
    <w:rsid w:val="00FE6B4E"/>
    <w:rsid w:val="00FF090A"/>
    <w:rsid w:val="00FF18F1"/>
    <w:rsid w:val="00FF33D1"/>
    <w:rsid w:val="00FF348F"/>
    <w:rsid w:val="00FF4AF4"/>
    <w:rsid w:val="00FF55CD"/>
    <w:rsid w:val="00FF629C"/>
    <w:rsid w:val="00FF660A"/>
    <w:rsid w:val="00FF6CC5"/>
    <w:rsid w:val="00FF6F87"/>
    <w:rsid w:val="00FF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annotation text"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C0D"/>
  </w:style>
  <w:style w:type="paragraph" w:styleId="Heading1">
    <w:name w:val="heading 1"/>
    <w:basedOn w:val="Normal"/>
    <w:next w:val="Normal"/>
    <w:link w:val="Heading1Char"/>
    <w:uiPriority w:val="9"/>
    <w:qFormat/>
    <w:rsid w:val="0034266A"/>
    <w:pPr>
      <w:numPr>
        <w:numId w:val="2"/>
      </w:numPr>
      <w:ind w:left="0" w:firstLine="0"/>
      <w:outlineLvl w:val="0"/>
    </w:pPr>
    <w:rPr>
      <w:rFonts w:ascii="Souvenir Lt BT" w:hAnsi="Souvenir Lt BT"/>
      <w:b/>
      <w:sz w:val="24"/>
    </w:rPr>
  </w:style>
  <w:style w:type="paragraph" w:styleId="Heading2">
    <w:name w:val="heading 2"/>
    <w:basedOn w:val="Heading1"/>
    <w:next w:val="Normal"/>
    <w:link w:val="Heading2Char"/>
    <w:uiPriority w:val="9"/>
    <w:qFormat/>
    <w:rsid w:val="00192E57"/>
    <w:pPr>
      <w:numPr>
        <w:ilvl w:val="1"/>
      </w:numPr>
      <w:outlineLvl w:val="1"/>
    </w:pPr>
  </w:style>
  <w:style w:type="paragraph" w:styleId="Heading3">
    <w:name w:val="heading 3"/>
    <w:basedOn w:val="Heading1"/>
    <w:next w:val="Normal"/>
    <w:link w:val="Heading3Char"/>
    <w:uiPriority w:val="9"/>
    <w:qFormat/>
    <w:rsid w:val="009A7242"/>
    <w:pPr>
      <w:numPr>
        <w:ilvl w:val="2"/>
      </w:numPr>
      <w:spacing w:before="120" w:after="120"/>
      <w:ind w:left="0" w:firstLine="0"/>
      <w:outlineLvl w:val="2"/>
    </w:pPr>
    <w:rPr>
      <w:i/>
    </w:rPr>
  </w:style>
  <w:style w:type="paragraph" w:styleId="Heading4">
    <w:name w:val="heading 4"/>
    <w:basedOn w:val="Heading1"/>
    <w:next w:val="Normal"/>
    <w:link w:val="Heading4Char"/>
    <w:uiPriority w:val="9"/>
    <w:qFormat/>
    <w:rsid w:val="0094260F"/>
    <w:pPr>
      <w:numPr>
        <w:ilvl w:val="3"/>
      </w:numPr>
      <w:outlineLvl w:val="3"/>
    </w:pPr>
    <w:rPr>
      <w:b w:val="0"/>
      <w:sz w:val="22"/>
    </w:rPr>
  </w:style>
  <w:style w:type="paragraph" w:styleId="Heading5">
    <w:name w:val="heading 5"/>
    <w:basedOn w:val="Normal"/>
    <w:next w:val="Normal"/>
    <w:link w:val="Heading5Char"/>
    <w:uiPriority w:val="9"/>
    <w:qFormat/>
    <w:pPr>
      <w:numPr>
        <w:ilvl w:val="4"/>
        <w:numId w:val="2"/>
      </w:numPr>
      <w:spacing w:before="240" w:after="60"/>
      <w:outlineLvl w:val="4"/>
    </w:pPr>
    <w:rPr>
      <w:sz w:val="22"/>
    </w:rPr>
  </w:style>
  <w:style w:type="paragraph" w:styleId="Heading6">
    <w:name w:val="heading 6"/>
    <w:basedOn w:val="Normal"/>
    <w:next w:val="Normal"/>
    <w:link w:val="Heading6Char"/>
    <w:uiPriority w:val="9"/>
    <w:qFormat/>
    <w:pPr>
      <w:numPr>
        <w:ilvl w:val="5"/>
        <w:numId w:val="2"/>
      </w:numPr>
      <w:spacing w:before="240" w:after="60"/>
      <w:outlineLvl w:val="5"/>
    </w:pPr>
    <w:rPr>
      <w:i/>
      <w:sz w:val="22"/>
    </w:rPr>
  </w:style>
  <w:style w:type="paragraph" w:styleId="Heading7">
    <w:name w:val="heading 7"/>
    <w:basedOn w:val="Normal"/>
    <w:next w:val="Normal"/>
    <w:link w:val="Heading7Char"/>
    <w:uiPriority w:val="9"/>
    <w:qFormat/>
    <w:pPr>
      <w:numPr>
        <w:ilvl w:val="6"/>
        <w:numId w:val="2"/>
      </w:numPr>
      <w:spacing w:before="240" w:after="60"/>
      <w:outlineLvl w:val="6"/>
    </w:pPr>
  </w:style>
  <w:style w:type="paragraph" w:styleId="Heading8">
    <w:name w:val="heading 8"/>
    <w:basedOn w:val="Normal"/>
    <w:next w:val="Normal"/>
    <w:link w:val="Heading8Char"/>
    <w:uiPriority w:val="9"/>
    <w:qFormat/>
    <w:pPr>
      <w:numPr>
        <w:ilvl w:val="7"/>
        <w:numId w:val="2"/>
      </w:numPr>
      <w:spacing w:before="240" w:after="60"/>
      <w:outlineLvl w:val="7"/>
    </w:pPr>
    <w:rPr>
      <w:i/>
    </w:rPr>
  </w:style>
  <w:style w:type="paragraph" w:styleId="Heading9">
    <w:name w:val="heading 9"/>
    <w:basedOn w:val="Normal"/>
    <w:next w:val="Normal"/>
    <w:link w:val="Heading9Char"/>
    <w:uiPriority w:val="9"/>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le">
    <w:name w:val="Title"/>
    <w:basedOn w:val="Normal"/>
    <w:next w:val="Normal"/>
    <w:link w:val="TitleChar"/>
    <w:uiPriority w:val="10"/>
    <w:qFormat/>
    <w:rsid w:val="00DE34DB"/>
    <w:pPr>
      <w:jc w:val="center"/>
    </w:pPr>
    <w:rPr>
      <w:rFonts w:ascii="Souvenir Lt BT" w:hAnsi="Souvenir Lt BT"/>
      <w:b/>
      <w:color w:val="1F497D"/>
      <w:sz w:val="28"/>
      <w:lang w:val="x-none" w:eastAsia="x-none"/>
    </w:rPr>
  </w:style>
  <w:style w:type="paragraph" w:styleId="Subtitle">
    <w:name w:val="Subtitle"/>
    <w:basedOn w:val="Normal"/>
    <w:link w:val="SubtitleChar"/>
    <w:uiPriority w:val="11"/>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424ACF"/>
    <w:pPr>
      <w:tabs>
        <w:tab w:val="right" w:leader="dot" w:pos="9360"/>
      </w:tabs>
      <w:spacing w:before="240" w:after="60"/>
      <w:ind w:right="720"/>
    </w:pPr>
    <w:rPr>
      <w:rFonts w:ascii="Souvenir Lt BT" w:hAnsi="Souvenir Lt BT"/>
      <w:sz w:val="22"/>
    </w:rPr>
  </w:style>
  <w:style w:type="paragraph" w:styleId="TOC2">
    <w:name w:val="toc 2"/>
    <w:basedOn w:val="Normal"/>
    <w:next w:val="Normal"/>
    <w:uiPriority w:val="39"/>
    <w:rsid w:val="00424ACF"/>
    <w:pPr>
      <w:tabs>
        <w:tab w:val="right" w:leader="dot" w:pos="9360"/>
      </w:tabs>
      <w:ind w:left="432" w:right="720"/>
    </w:pPr>
    <w:rPr>
      <w:rFonts w:ascii="Souvenir Lt BT" w:hAnsi="Souvenir Lt BT"/>
      <w:sz w:val="22"/>
    </w:rPr>
  </w:style>
  <w:style w:type="paragraph" w:styleId="TOC3">
    <w:name w:val="toc 3"/>
    <w:basedOn w:val="Normal"/>
    <w:next w:val="Normal"/>
    <w:uiPriority w:val="39"/>
    <w:rsid w:val="00424ACF"/>
    <w:pPr>
      <w:tabs>
        <w:tab w:val="right" w:leader="dot" w:pos="9360"/>
      </w:tabs>
      <w:ind w:left="864"/>
    </w:pPr>
    <w:rPr>
      <w:rFonts w:ascii="Souvenir Lt BT" w:hAnsi="Souvenir Lt BT"/>
      <w:sz w:val="2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rPr>
      <w:sz w:val="20"/>
      <w:vertAlign w:val="superscript"/>
    </w:rPr>
  </w:style>
  <w:style w:type="paragraph" w:styleId="FootnoteText">
    <w:name w:val="footnote text"/>
    <w:basedOn w:val="Normal"/>
    <w:link w:val="FootnoteTextChar"/>
    <w:pPr>
      <w:keepNext/>
      <w:keepLines/>
      <w:pBdr>
        <w:bottom w:val="single" w:sz="6" w:space="0" w:color="000000"/>
      </w:pBdr>
      <w:spacing w:before="40" w:after="40"/>
      <w:ind w:left="360" w:hanging="360"/>
    </w:pPr>
    <w:rPr>
      <w:rFonts w:ascii="Helvetica" w:hAnsi="Helvetica"/>
      <w:sz w:val="16"/>
      <w:lang w:val="x-none" w:eastAsia="x-none"/>
    </w:rPr>
  </w:style>
  <w:style w:type="paragraph" w:customStyle="1" w:styleId="Paragraph1">
    <w:name w:val="Paragraph1"/>
    <w:basedOn w:val="Normal"/>
    <w:pPr>
      <w:spacing w:before="80"/>
    </w:pPr>
  </w:style>
  <w:style w:type="paragraph" w:customStyle="1" w:styleId="Paragraph3">
    <w:name w:val="Paragraph3"/>
    <w:basedOn w:val="Normal"/>
    <w:pPr>
      <w:spacing w:before="80"/>
      <w:ind w:left="1530"/>
    </w:pPr>
  </w:style>
  <w:style w:type="paragraph" w:customStyle="1" w:styleId="Paragraph4">
    <w:name w:val="Paragraph4"/>
    <w:basedOn w:val="Normal"/>
    <w:pPr>
      <w:spacing w:before="80"/>
      <w:ind w:left="2250"/>
    </w:pPr>
  </w:style>
  <w:style w:type="paragraph" w:styleId="TOC4">
    <w:name w:val="toc 4"/>
    <w:basedOn w:val="Normal"/>
    <w:next w:val="Normal"/>
    <w:uiPriority w:val="39"/>
    <w:rsid w:val="00424ACF"/>
    <w:pPr>
      <w:tabs>
        <w:tab w:val="right" w:leader="dot" w:pos="9360"/>
      </w:tabs>
      <w:ind w:left="600"/>
    </w:pPr>
    <w:rPr>
      <w:rFonts w:ascii="Souvenir Lt BT" w:hAnsi="Souvenir Lt BT"/>
      <w:sz w:val="22"/>
    </w:rPr>
  </w:style>
  <w:style w:type="paragraph" w:styleId="TOC5">
    <w:name w:val="toc 5"/>
    <w:basedOn w:val="Normal"/>
    <w:next w:val="Normal"/>
    <w:uiPriority w:val="39"/>
    <w:rsid w:val="00424ACF"/>
    <w:pPr>
      <w:tabs>
        <w:tab w:val="right" w:leader="dot" w:pos="9360"/>
      </w:tabs>
      <w:ind w:left="800"/>
    </w:pPr>
    <w:rPr>
      <w:rFonts w:ascii="Souvenir Lt BT" w:hAnsi="Souvenir Lt BT"/>
      <w:sz w:val="22"/>
    </w:rPr>
  </w:style>
  <w:style w:type="paragraph" w:styleId="TOC6">
    <w:name w:val="toc 6"/>
    <w:basedOn w:val="Normal"/>
    <w:next w:val="Normal"/>
    <w:semiHidden/>
    <w:rsid w:val="00424ACF"/>
    <w:pPr>
      <w:tabs>
        <w:tab w:val="right" w:leader="dot" w:pos="9360"/>
      </w:tabs>
      <w:ind w:left="1000"/>
    </w:pPr>
    <w:rPr>
      <w:rFonts w:ascii="Souvenir Lt BT" w:hAnsi="Souvenir Lt BT"/>
      <w:sz w:val="22"/>
    </w:r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spacing w:before="120"/>
    </w:pPr>
    <w:rPr>
      <w:rFonts w:ascii="Book Antiqua" w:hAnsi="Book Antiqua"/>
    </w:rPr>
  </w:style>
  <w:style w:type="paragraph" w:customStyle="1" w:styleId="Bullet">
    <w:name w:val="Bullet"/>
    <w:basedOn w:val="Normal"/>
    <w:pPr>
      <w:numPr>
        <w:numId w:val="10"/>
      </w:numPr>
      <w:tabs>
        <w:tab w:val="left" w:pos="720"/>
      </w:tabs>
      <w:spacing w:before="120"/>
      <w:ind w:right="360"/>
    </w:pPr>
    <w:rPr>
      <w:rFonts w:ascii="Book Antiqua" w:hAnsi="Book Antiqua"/>
    </w:rPr>
  </w:style>
  <w:style w:type="paragraph" w:customStyle="1" w:styleId="InfoBlue">
    <w:name w:val="InfoBlue"/>
    <w:basedOn w:val="Normal"/>
    <w:next w:val="BodyText"/>
    <w:autoRedefine/>
    <w:rsid w:val="00641DE8"/>
    <w:rPr>
      <w:rFonts w:ascii="Souvenir Lt BT" w:hAnsi="Souvenir Lt BT"/>
      <w:i/>
      <w:color w:val="1F497D"/>
      <w:sz w:val="24"/>
      <w:szCs w:val="24"/>
    </w:rPr>
  </w:style>
  <w:style w:type="character" w:styleId="Hyperlink">
    <w:name w:val="Hyperlink"/>
    <w:uiPriority w:val="99"/>
    <w:rPr>
      <w:color w:val="0000FF"/>
      <w:u w:val="single"/>
    </w:rPr>
  </w:style>
  <w:style w:type="paragraph" w:styleId="BodyTextIndent2">
    <w:name w:val="Body Text Indent 2"/>
    <w:basedOn w:val="Normal"/>
    <w:pPr>
      <w:ind w:left="720"/>
    </w:pPr>
  </w:style>
  <w:style w:type="paragraph" w:styleId="BodyTextIndent3">
    <w:name w:val="Body Text Indent 3"/>
    <w:basedOn w:val="Normal"/>
    <w:pPr>
      <w:ind w:left="720"/>
    </w:pPr>
    <w:rPr>
      <w:color w:val="0000FF"/>
    </w:rPr>
  </w:style>
  <w:style w:type="paragraph" w:styleId="BodyText3">
    <w:name w:val="Body Text 3"/>
    <w:basedOn w:val="Normal"/>
    <w:rPr>
      <w:b/>
      <w:bCs/>
    </w:rPr>
  </w:style>
  <w:style w:type="character" w:styleId="FollowedHyperlink">
    <w:name w:val="FollowedHyperlink"/>
    <w:rPr>
      <w:color w:val="800080"/>
      <w:u w:val="single"/>
    </w:rPr>
  </w:style>
  <w:style w:type="paragraph" w:styleId="NormalWeb">
    <w:name w:val="Normal (Web)"/>
    <w:basedOn w:val="Normal"/>
    <w:uiPriority w:val="99"/>
    <w:pPr>
      <w:spacing w:before="120" w:after="240" w:line="360" w:lineRule="atLeast"/>
    </w:pPr>
    <w:rPr>
      <w:sz w:val="24"/>
      <w:szCs w:val="24"/>
    </w:rPr>
  </w:style>
  <w:style w:type="paragraph" w:styleId="List2">
    <w:name w:val="List 2"/>
    <w:basedOn w:val="Normal"/>
    <w:pPr>
      <w:ind w:left="720" w:hanging="360"/>
    </w:pPr>
  </w:style>
  <w:style w:type="paragraph" w:styleId="ListBullet2">
    <w:name w:val="List Bullet 2"/>
    <w:basedOn w:val="Normal"/>
    <w:autoRedefine/>
    <w:pPr>
      <w:tabs>
        <w:tab w:val="num" w:pos="720"/>
      </w:tabs>
      <w:ind w:left="720" w:hanging="360"/>
    </w:pPr>
  </w:style>
  <w:style w:type="table" w:styleId="TableGrid">
    <w:name w:val="Table Grid"/>
    <w:basedOn w:val="TableNormal"/>
    <w:rsid w:val="00C84D64"/>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EC14B9"/>
    <w:pPr>
      <w:spacing w:before="100" w:beforeAutospacing="1" w:after="100" w:afterAutospacing="1"/>
    </w:pPr>
    <w:rPr>
      <w:i/>
      <w:iCs/>
      <w:color w:val="0000FF"/>
    </w:rPr>
  </w:style>
  <w:style w:type="paragraph" w:customStyle="1" w:styleId="TitleTimesNewRoman">
    <w:name w:val="Title + Times New Roman"/>
    <w:aliases w:val="10 pt,Not Bold,Black,Left,Left:  0.5&quot;"/>
    <w:basedOn w:val="Heading1"/>
    <w:rsid w:val="009B6FD7"/>
    <w:pPr>
      <w:numPr>
        <w:numId w:val="0"/>
      </w:numPr>
      <w:ind w:left="720"/>
    </w:pPr>
    <w:rPr>
      <w:rFonts w:ascii="Times New Roman" w:hAnsi="Times New Roman"/>
      <w:b w:val="0"/>
      <w:color w:val="000000"/>
      <w:sz w:val="20"/>
    </w:rPr>
  </w:style>
  <w:style w:type="character" w:styleId="Strong">
    <w:name w:val="Strong"/>
    <w:uiPriority w:val="22"/>
    <w:qFormat/>
    <w:rsid w:val="00953A12"/>
    <w:rPr>
      <w:b/>
    </w:rPr>
  </w:style>
  <w:style w:type="paragraph" w:customStyle="1" w:styleId="JRANormalText">
    <w:name w:val="JRA Normal Text"/>
    <w:basedOn w:val="Normal"/>
    <w:link w:val="JRANormalTextChar"/>
    <w:unhideWhenUsed/>
    <w:rsid w:val="00721568"/>
    <w:pPr>
      <w:tabs>
        <w:tab w:val="left" w:pos="1584"/>
      </w:tabs>
      <w:autoSpaceDE w:val="0"/>
      <w:autoSpaceDN w:val="0"/>
      <w:adjustRightInd w:val="0"/>
      <w:spacing w:before="120" w:after="120" w:line="276" w:lineRule="auto"/>
    </w:pPr>
    <w:rPr>
      <w:rFonts w:ascii="Souvenir Lt BT" w:hAnsi="Souvenir Lt BT" w:cs="Souvenir Lt BT"/>
      <w:sz w:val="22"/>
      <w:szCs w:val="22"/>
      <w:lang w:val="x-none" w:eastAsia="x-none" w:bidi="en-US"/>
    </w:rPr>
  </w:style>
  <w:style w:type="paragraph" w:customStyle="1" w:styleId="JRAHeading1">
    <w:name w:val="JRA Heading 1"/>
    <w:basedOn w:val="Normal"/>
    <w:rsid w:val="00721568"/>
    <w:pPr>
      <w:keepNext/>
      <w:autoSpaceDE w:val="0"/>
      <w:autoSpaceDN w:val="0"/>
      <w:adjustRightInd w:val="0"/>
      <w:spacing w:before="240" w:after="60" w:line="276" w:lineRule="auto"/>
      <w:ind w:left="360" w:hanging="360"/>
    </w:pPr>
    <w:rPr>
      <w:rFonts w:ascii="Souvenir Lt BT" w:hAnsi="Souvenir Lt BT" w:cs="Souvenir Lt BT"/>
      <w:b/>
      <w:bCs/>
      <w:kern w:val="32"/>
      <w:sz w:val="32"/>
      <w:szCs w:val="32"/>
      <w:lang w:bidi="en-US"/>
    </w:rPr>
  </w:style>
  <w:style w:type="character" w:customStyle="1" w:styleId="BodyTextChar">
    <w:name w:val="Body Text Char"/>
    <w:basedOn w:val="DefaultParagraphFont"/>
    <w:link w:val="BodyText"/>
    <w:rsid w:val="00721568"/>
  </w:style>
  <w:style w:type="character" w:customStyle="1" w:styleId="FooterChar">
    <w:name w:val="Footer Char"/>
    <w:basedOn w:val="DefaultParagraphFont"/>
    <w:link w:val="Footer"/>
    <w:uiPriority w:val="99"/>
    <w:rsid w:val="00641DE8"/>
  </w:style>
  <w:style w:type="paragraph" w:styleId="TOCHeading">
    <w:name w:val="TOC Heading"/>
    <w:basedOn w:val="Heading1"/>
    <w:next w:val="Normal"/>
    <w:uiPriority w:val="39"/>
    <w:unhideWhenUsed/>
    <w:qFormat/>
    <w:rsid w:val="00852D67"/>
    <w:pPr>
      <w:keepNext/>
      <w:keepLines/>
      <w:numPr>
        <w:numId w:val="0"/>
      </w:numPr>
      <w:spacing w:before="480" w:line="276" w:lineRule="auto"/>
      <w:outlineLvl w:val="9"/>
    </w:pPr>
    <w:rPr>
      <w:rFonts w:ascii="Cambria" w:hAnsi="Cambria"/>
      <w:bCs/>
      <w:color w:val="365F91"/>
      <w:sz w:val="28"/>
      <w:szCs w:val="28"/>
    </w:rPr>
  </w:style>
  <w:style w:type="paragraph" w:styleId="BalloonText">
    <w:name w:val="Balloon Text"/>
    <w:basedOn w:val="Normal"/>
    <w:link w:val="BalloonTextChar"/>
    <w:rsid w:val="00424ACF"/>
    <w:rPr>
      <w:rFonts w:ascii="Tahoma" w:hAnsi="Tahoma" w:cs="Tahoma"/>
      <w:sz w:val="16"/>
      <w:szCs w:val="16"/>
    </w:rPr>
  </w:style>
  <w:style w:type="character" w:customStyle="1" w:styleId="BalloonTextChar">
    <w:name w:val="Balloon Text Char"/>
    <w:link w:val="BalloonText"/>
    <w:rsid w:val="00424ACF"/>
    <w:rPr>
      <w:rFonts w:ascii="Tahoma" w:hAnsi="Tahoma" w:cs="Tahoma"/>
      <w:sz w:val="16"/>
      <w:szCs w:val="16"/>
    </w:rPr>
  </w:style>
  <w:style w:type="character" w:styleId="LineNumber">
    <w:name w:val="line number"/>
    <w:basedOn w:val="DefaultParagraphFont"/>
    <w:rsid w:val="007E73BA"/>
  </w:style>
  <w:style w:type="character" w:customStyle="1" w:styleId="BodyTextIndentChar">
    <w:name w:val="Body Text Indent Char"/>
    <w:link w:val="BodyTextIndent"/>
    <w:rsid w:val="00424ACF"/>
    <w:rPr>
      <w:i/>
      <w:color w:val="0000FF"/>
      <w:u w:val="single"/>
    </w:rPr>
  </w:style>
  <w:style w:type="paragraph" w:customStyle="1" w:styleId="JRAHeading2">
    <w:name w:val="JRA Heading 2"/>
    <w:basedOn w:val="Normal"/>
    <w:unhideWhenUsed/>
    <w:rsid w:val="002B3EC1"/>
    <w:pPr>
      <w:keepNext/>
      <w:autoSpaceDE w:val="0"/>
      <w:autoSpaceDN w:val="0"/>
      <w:adjustRightInd w:val="0"/>
      <w:spacing w:before="120" w:after="120" w:line="276" w:lineRule="auto"/>
      <w:ind w:left="360" w:hanging="360"/>
    </w:pPr>
    <w:rPr>
      <w:rFonts w:ascii="Souvenir Lt BT" w:hAnsi="Souvenir Lt BT" w:cs="Souvenir Lt BT"/>
      <w:b/>
      <w:bCs/>
      <w:kern w:val="32"/>
      <w:sz w:val="28"/>
      <w:szCs w:val="28"/>
      <w:lang w:bidi="en-US"/>
    </w:rPr>
  </w:style>
  <w:style w:type="paragraph" w:customStyle="1" w:styleId="JRAHeading3">
    <w:name w:val="JRA Heading 3"/>
    <w:basedOn w:val="JRAHeading2"/>
    <w:unhideWhenUsed/>
    <w:rsid w:val="002B3EC1"/>
    <w:pPr>
      <w:ind w:firstLine="0"/>
      <w:outlineLvl w:val="2"/>
    </w:pPr>
    <w:rPr>
      <w:rFonts w:ascii="Times New Roman" w:hAnsi="Times New Roman"/>
      <w:color w:val="000000"/>
      <w:sz w:val="24"/>
      <w:szCs w:val="24"/>
    </w:rPr>
  </w:style>
  <w:style w:type="paragraph" w:customStyle="1" w:styleId="JRAHeading4">
    <w:name w:val="JRA Heading 4"/>
    <w:basedOn w:val="JRANormalText"/>
    <w:unhideWhenUsed/>
    <w:rsid w:val="002B3EC1"/>
    <w:pPr>
      <w:tabs>
        <w:tab w:val="clear" w:pos="1584"/>
        <w:tab w:val="left" w:pos="-8640"/>
      </w:tabs>
      <w:ind w:left="360"/>
    </w:pPr>
    <w:rPr>
      <w:rFonts w:ascii="Times New Roman" w:hAnsi="Times New Roman" w:cs="Times New Roman"/>
      <w:b/>
      <w:bCs/>
      <w:i/>
      <w:kern w:val="32"/>
    </w:rPr>
  </w:style>
  <w:style w:type="character" w:customStyle="1" w:styleId="Term">
    <w:name w:val="Term"/>
    <w:unhideWhenUsed/>
    <w:rsid w:val="002B3EC1"/>
    <w:rPr>
      <w:b/>
      <w:smallCaps/>
    </w:rPr>
  </w:style>
  <w:style w:type="character" w:customStyle="1" w:styleId="TitleChar">
    <w:name w:val="Title Char"/>
    <w:link w:val="Title"/>
    <w:uiPriority w:val="10"/>
    <w:rsid w:val="00DE34DB"/>
    <w:rPr>
      <w:rFonts w:ascii="Souvenir Lt BT" w:hAnsi="Souvenir Lt BT"/>
      <w:b/>
      <w:color w:val="1F497D"/>
      <w:sz w:val="28"/>
      <w:lang w:val="x-none" w:eastAsia="x-none"/>
    </w:rPr>
  </w:style>
  <w:style w:type="paragraph" w:customStyle="1" w:styleId="JRACaption">
    <w:name w:val="JRA Caption"/>
    <w:basedOn w:val="Normal"/>
    <w:link w:val="JRACaptionChar"/>
    <w:qFormat/>
    <w:rsid w:val="002B3EC1"/>
    <w:pPr>
      <w:spacing w:after="200" w:line="276" w:lineRule="auto"/>
      <w:jc w:val="center"/>
    </w:pPr>
    <w:rPr>
      <w:b/>
      <w:lang w:val="x-none" w:eastAsia="x-none" w:bidi="en-US"/>
    </w:rPr>
  </w:style>
  <w:style w:type="character" w:customStyle="1" w:styleId="JRACaptionChar">
    <w:name w:val="JRA Caption Char"/>
    <w:link w:val="JRACaption"/>
    <w:rsid w:val="002B3EC1"/>
    <w:rPr>
      <w:b/>
      <w:lang w:val="x-none" w:eastAsia="x-none" w:bidi="en-US"/>
    </w:rPr>
  </w:style>
  <w:style w:type="character" w:customStyle="1" w:styleId="JRANormalTextChar">
    <w:name w:val="JRA Normal Text Char"/>
    <w:link w:val="JRANormalText"/>
    <w:rsid w:val="002B3EC1"/>
    <w:rPr>
      <w:rFonts w:ascii="Souvenir Lt BT" w:hAnsi="Souvenir Lt BT" w:cs="Souvenir Lt BT"/>
      <w:sz w:val="22"/>
      <w:szCs w:val="22"/>
      <w:lang w:bidi="en-US"/>
    </w:rPr>
  </w:style>
  <w:style w:type="character" w:customStyle="1" w:styleId="FootnoteTextChar">
    <w:name w:val="Footnote Text Char"/>
    <w:link w:val="FootnoteText"/>
    <w:rsid w:val="002B3EC1"/>
    <w:rPr>
      <w:rFonts w:ascii="Helvetica" w:hAnsi="Helvetica"/>
      <w:sz w:val="16"/>
    </w:rPr>
  </w:style>
  <w:style w:type="paragraph" w:customStyle="1" w:styleId="JRATitle">
    <w:name w:val="JRA Title"/>
    <w:basedOn w:val="Normal"/>
    <w:rsid w:val="003254D1"/>
    <w:pPr>
      <w:autoSpaceDE w:val="0"/>
      <w:autoSpaceDN w:val="0"/>
      <w:adjustRightInd w:val="0"/>
      <w:spacing w:after="360" w:line="276" w:lineRule="auto"/>
      <w:jc w:val="center"/>
    </w:pPr>
    <w:rPr>
      <w:rFonts w:ascii="Souvenir Lt BT" w:hAnsi="Souvenir Lt BT" w:cs="Souvenir Lt BT"/>
      <w:b/>
      <w:bCs/>
      <w:color w:val="00007F"/>
      <w:sz w:val="36"/>
      <w:szCs w:val="36"/>
      <w:lang w:bidi="en-US"/>
    </w:rPr>
  </w:style>
  <w:style w:type="paragraph" w:customStyle="1" w:styleId="JRAFooter">
    <w:name w:val="JRA Footer"/>
    <w:basedOn w:val="JRANormalText"/>
    <w:rsid w:val="003254D1"/>
    <w:pPr>
      <w:pBdr>
        <w:top w:val="single" w:sz="4" w:space="1" w:color="auto"/>
      </w:pBdr>
      <w:jc w:val="center"/>
    </w:pPr>
    <w:rPr>
      <w:lang w:val="en-US" w:eastAsia="en-US"/>
    </w:rPr>
  </w:style>
  <w:style w:type="paragraph" w:styleId="Caption">
    <w:name w:val="caption"/>
    <w:basedOn w:val="Normal"/>
    <w:next w:val="Normal"/>
    <w:qFormat/>
    <w:rsid w:val="003254D1"/>
    <w:pPr>
      <w:spacing w:after="200" w:line="276" w:lineRule="auto"/>
    </w:pPr>
    <w:rPr>
      <w:rFonts w:ascii="Calibri" w:hAnsi="Calibri"/>
      <w:b/>
      <w:bCs/>
      <w:lang w:bidi="en-US"/>
    </w:rPr>
  </w:style>
  <w:style w:type="paragraph" w:customStyle="1" w:styleId="JJRABoilerplate">
    <w:name w:val="JJRA Boilerplate"/>
    <w:basedOn w:val="Normal"/>
    <w:rsid w:val="003254D1"/>
    <w:pPr>
      <w:autoSpaceDE w:val="0"/>
      <w:autoSpaceDN w:val="0"/>
      <w:adjustRightInd w:val="0"/>
      <w:spacing w:before="120" w:after="120" w:line="276" w:lineRule="auto"/>
      <w:ind w:left="720" w:right="720"/>
    </w:pPr>
    <w:rPr>
      <w:rFonts w:ascii="Arial" w:hAnsi="Arial" w:cs="Arial"/>
      <w:lang w:bidi="en-US"/>
    </w:rPr>
  </w:style>
  <w:style w:type="paragraph" w:customStyle="1" w:styleId="JRABullets">
    <w:name w:val="JRA Bullets"/>
    <w:basedOn w:val="JRANormalText"/>
    <w:rsid w:val="003254D1"/>
    <w:pPr>
      <w:numPr>
        <w:numId w:val="3"/>
      </w:numPr>
      <w:spacing w:before="0" w:after="0"/>
    </w:pPr>
    <w:rPr>
      <w:lang w:val="en-US" w:eastAsia="en-US"/>
    </w:rPr>
  </w:style>
  <w:style w:type="paragraph" w:customStyle="1" w:styleId="JRAHeading5">
    <w:name w:val="JRA Heading 5"/>
    <w:basedOn w:val="JRAHeading4"/>
    <w:rsid w:val="003254D1"/>
    <w:pPr>
      <w:tabs>
        <w:tab w:val="clear" w:pos="-8640"/>
        <w:tab w:val="left" w:pos="1584"/>
      </w:tabs>
      <w:ind w:left="0"/>
    </w:pPr>
    <w:rPr>
      <w:rFonts w:ascii="Souvenir Lt BT" w:hAnsi="Souvenir Lt BT" w:cs="Souvenir Lt BT"/>
      <w:i w:val="0"/>
      <w:color w:val="0000FF"/>
      <w:u w:val="single"/>
      <w:lang w:val="en-US" w:eastAsia="en-US"/>
    </w:rPr>
  </w:style>
  <w:style w:type="character" w:styleId="CommentReference">
    <w:name w:val="annotation reference"/>
    <w:rsid w:val="003254D1"/>
    <w:rPr>
      <w:sz w:val="16"/>
      <w:szCs w:val="16"/>
    </w:rPr>
  </w:style>
  <w:style w:type="paragraph" w:styleId="CommentText">
    <w:name w:val="annotation text"/>
    <w:basedOn w:val="Normal"/>
    <w:link w:val="CommentTextChar"/>
    <w:uiPriority w:val="99"/>
    <w:rsid w:val="003254D1"/>
    <w:pPr>
      <w:spacing w:after="200" w:line="276" w:lineRule="auto"/>
    </w:pPr>
    <w:rPr>
      <w:rFonts w:ascii="Calibri" w:hAnsi="Calibri"/>
      <w:lang w:bidi="en-US"/>
    </w:rPr>
  </w:style>
  <w:style w:type="character" w:customStyle="1" w:styleId="CommentTextChar">
    <w:name w:val="Comment Text Char"/>
    <w:link w:val="CommentText"/>
    <w:uiPriority w:val="99"/>
    <w:rsid w:val="003254D1"/>
    <w:rPr>
      <w:rFonts w:ascii="Calibri" w:hAnsi="Calibri"/>
      <w:lang w:bidi="en-US"/>
    </w:rPr>
  </w:style>
  <w:style w:type="paragraph" w:styleId="CommentSubject">
    <w:name w:val="annotation subject"/>
    <w:basedOn w:val="CommentText"/>
    <w:next w:val="CommentText"/>
    <w:link w:val="CommentSubjectChar"/>
    <w:rsid w:val="003254D1"/>
    <w:rPr>
      <w:b/>
      <w:bCs/>
    </w:rPr>
  </w:style>
  <w:style w:type="character" w:customStyle="1" w:styleId="CommentSubjectChar">
    <w:name w:val="Comment Subject Char"/>
    <w:link w:val="CommentSubject"/>
    <w:rsid w:val="003254D1"/>
    <w:rPr>
      <w:rFonts w:ascii="Calibri" w:hAnsi="Calibri"/>
      <w:b/>
      <w:bCs/>
      <w:lang w:bidi="en-US"/>
    </w:rPr>
  </w:style>
  <w:style w:type="character" w:customStyle="1" w:styleId="Heading1Char">
    <w:name w:val="Heading 1 Char"/>
    <w:link w:val="Heading1"/>
    <w:uiPriority w:val="9"/>
    <w:rsid w:val="0034266A"/>
    <w:rPr>
      <w:rFonts w:ascii="Souvenir Lt BT" w:hAnsi="Souvenir Lt BT"/>
      <w:b/>
      <w:sz w:val="24"/>
    </w:rPr>
  </w:style>
  <w:style w:type="character" w:customStyle="1" w:styleId="Heading3Char">
    <w:name w:val="Heading 3 Char"/>
    <w:link w:val="Heading3"/>
    <w:uiPriority w:val="9"/>
    <w:rsid w:val="009A7242"/>
    <w:rPr>
      <w:rFonts w:ascii="Souvenir Lt BT" w:hAnsi="Souvenir Lt BT"/>
      <w:b/>
      <w:i/>
      <w:sz w:val="24"/>
    </w:rPr>
  </w:style>
  <w:style w:type="character" w:customStyle="1" w:styleId="Reference">
    <w:name w:val="Reference"/>
    <w:rsid w:val="003254D1"/>
    <w:rPr>
      <w:b/>
    </w:rPr>
  </w:style>
  <w:style w:type="character" w:customStyle="1" w:styleId="Heading7Char">
    <w:name w:val="Heading 7 Char"/>
    <w:basedOn w:val="DefaultParagraphFont"/>
    <w:link w:val="Heading7"/>
    <w:uiPriority w:val="9"/>
    <w:rsid w:val="003254D1"/>
  </w:style>
  <w:style w:type="character" w:customStyle="1" w:styleId="Heading2Char">
    <w:name w:val="Heading 2 Char"/>
    <w:link w:val="Heading2"/>
    <w:uiPriority w:val="9"/>
    <w:rsid w:val="003254D1"/>
    <w:rPr>
      <w:rFonts w:ascii="Souvenir Lt BT" w:hAnsi="Souvenir Lt BT"/>
      <w:b/>
      <w:sz w:val="24"/>
    </w:rPr>
  </w:style>
  <w:style w:type="character" w:customStyle="1" w:styleId="Heading4Char">
    <w:name w:val="Heading 4 Char"/>
    <w:link w:val="Heading4"/>
    <w:uiPriority w:val="9"/>
    <w:rsid w:val="003254D1"/>
    <w:rPr>
      <w:rFonts w:ascii="Souvenir Lt BT" w:hAnsi="Souvenir Lt BT"/>
      <w:sz w:val="22"/>
    </w:rPr>
  </w:style>
  <w:style w:type="character" w:customStyle="1" w:styleId="Heading5Char">
    <w:name w:val="Heading 5 Char"/>
    <w:link w:val="Heading5"/>
    <w:uiPriority w:val="9"/>
    <w:rsid w:val="003254D1"/>
    <w:rPr>
      <w:sz w:val="22"/>
    </w:rPr>
  </w:style>
  <w:style w:type="character" w:customStyle="1" w:styleId="Heading6Char">
    <w:name w:val="Heading 6 Char"/>
    <w:link w:val="Heading6"/>
    <w:uiPriority w:val="9"/>
    <w:rsid w:val="003254D1"/>
    <w:rPr>
      <w:i/>
      <w:sz w:val="22"/>
    </w:rPr>
  </w:style>
  <w:style w:type="character" w:customStyle="1" w:styleId="Heading8Char">
    <w:name w:val="Heading 8 Char"/>
    <w:link w:val="Heading8"/>
    <w:uiPriority w:val="9"/>
    <w:rsid w:val="003254D1"/>
    <w:rPr>
      <w:i/>
    </w:rPr>
  </w:style>
  <w:style w:type="character" w:customStyle="1" w:styleId="Heading9Char">
    <w:name w:val="Heading 9 Char"/>
    <w:link w:val="Heading9"/>
    <w:uiPriority w:val="9"/>
    <w:rsid w:val="003254D1"/>
    <w:rPr>
      <w:b/>
      <w:i/>
      <w:sz w:val="18"/>
    </w:rPr>
  </w:style>
  <w:style w:type="character" w:customStyle="1" w:styleId="SubtitleChar">
    <w:name w:val="Subtitle Char"/>
    <w:link w:val="Subtitle"/>
    <w:uiPriority w:val="11"/>
    <w:rsid w:val="003254D1"/>
    <w:rPr>
      <w:rFonts w:ascii="Arial" w:hAnsi="Arial"/>
      <w:i/>
      <w:sz w:val="36"/>
      <w:lang w:val="en-AU"/>
    </w:rPr>
  </w:style>
  <w:style w:type="character" w:styleId="Emphasis">
    <w:name w:val="Emphasis"/>
    <w:uiPriority w:val="20"/>
    <w:qFormat/>
    <w:rsid w:val="003254D1"/>
    <w:rPr>
      <w:b/>
      <w:bCs/>
      <w:i/>
      <w:iCs/>
      <w:spacing w:val="10"/>
      <w:bdr w:val="none" w:sz="0" w:space="0" w:color="auto"/>
      <w:shd w:val="clear" w:color="auto" w:fill="auto"/>
    </w:rPr>
  </w:style>
  <w:style w:type="paragraph" w:styleId="NoSpacing">
    <w:name w:val="No Spacing"/>
    <w:basedOn w:val="Normal"/>
    <w:uiPriority w:val="1"/>
    <w:qFormat/>
    <w:rsid w:val="003254D1"/>
    <w:rPr>
      <w:rFonts w:ascii="Calibri" w:hAnsi="Calibri"/>
      <w:sz w:val="22"/>
      <w:szCs w:val="22"/>
      <w:lang w:bidi="en-US"/>
    </w:rPr>
  </w:style>
  <w:style w:type="paragraph" w:styleId="ListParagraph">
    <w:name w:val="List Paragraph"/>
    <w:basedOn w:val="Normal"/>
    <w:uiPriority w:val="34"/>
    <w:qFormat/>
    <w:rsid w:val="003254D1"/>
    <w:pPr>
      <w:spacing w:after="200" w:line="276" w:lineRule="auto"/>
      <w:ind w:left="720"/>
      <w:contextualSpacing/>
    </w:pPr>
    <w:rPr>
      <w:rFonts w:ascii="Calibri" w:hAnsi="Calibri"/>
      <w:sz w:val="22"/>
      <w:szCs w:val="22"/>
      <w:lang w:bidi="en-US"/>
    </w:rPr>
  </w:style>
  <w:style w:type="paragraph" w:styleId="Quote">
    <w:name w:val="Quote"/>
    <w:basedOn w:val="Normal"/>
    <w:next w:val="Normal"/>
    <w:link w:val="QuoteChar"/>
    <w:uiPriority w:val="29"/>
    <w:qFormat/>
    <w:rsid w:val="003254D1"/>
    <w:pPr>
      <w:spacing w:before="200" w:line="276" w:lineRule="auto"/>
      <w:ind w:left="360" w:right="360"/>
    </w:pPr>
    <w:rPr>
      <w:rFonts w:ascii="Calibri" w:hAnsi="Calibri"/>
      <w:i/>
      <w:iCs/>
      <w:sz w:val="22"/>
      <w:szCs w:val="22"/>
      <w:lang w:bidi="en-US"/>
    </w:rPr>
  </w:style>
  <w:style w:type="character" w:customStyle="1" w:styleId="QuoteChar">
    <w:name w:val="Quote Char"/>
    <w:link w:val="Quote"/>
    <w:uiPriority w:val="29"/>
    <w:rsid w:val="003254D1"/>
    <w:rPr>
      <w:rFonts w:ascii="Calibri" w:hAnsi="Calibri"/>
      <w:i/>
      <w:iCs/>
      <w:sz w:val="22"/>
      <w:szCs w:val="22"/>
      <w:lang w:bidi="en-US"/>
    </w:rPr>
  </w:style>
  <w:style w:type="paragraph" w:styleId="IntenseQuote">
    <w:name w:val="Intense Quote"/>
    <w:basedOn w:val="Normal"/>
    <w:next w:val="Normal"/>
    <w:link w:val="IntenseQuoteChar"/>
    <w:uiPriority w:val="30"/>
    <w:qFormat/>
    <w:rsid w:val="003254D1"/>
    <w:pPr>
      <w:pBdr>
        <w:bottom w:val="single" w:sz="4" w:space="1" w:color="auto"/>
      </w:pBdr>
      <w:spacing w:before="200" w:after="280" w:line="276" w:lineRule="auto"/>
      <w:ind w:left="1008" w:right="1152"/>
    </w:pPr>
    <w:rPr>
      <w:rFonts w:ascii="Calibri" w:hAnsi="Calibri"/>
      <w:b/>
      <w:bCs/>
      <w:i/>
      <w:iCs/>
      <w:sz w:val="22"/>
      <w:szCs w:val="22"/>
      <w:lang w:bidi="en-US"/>
    </w:rPr>
  </w:style>
  <w:style w:type="character" w:customStyle="1" w:styleId="IntenseQuoteChar">
    <w:name w:val="Intense Quote Char"/>
    <w:link w:val="IntenseQuote"/>
    <w:uiPriority w:val="30"/>
    <w:rsid w:val="003254D1"/>
    <w:rPr>
      <w:rFonts w:ascii="Calibri" w:hAnsi="Calibri"/>
      <w:b/>
      <w:bCs/>
      <w:i/>
      <w:iCs/>
      <w:sz w:val="22"/>
      <w:szCs w:val="22"/>
      <w:lang w:bidi="en-US"/>
    </w:rPr>
  </w:style>
  <w:style w:type="character" w:styleId="SubtleEmphasis">
    <w:name w:val="Subtle Emphasis"/>
    <w:uiPriority w:val="19"/>
    <w:qFormat/>
    <w:rsid w:val="003254D1"/>
    <w:rPr>
      <w:i/>
      <w:iCs/>
    </w:rPr>
  </w:style>
  <w:style w:type="character" w:styleId="IntenseEmphasis">
    <w:name w:val="Intense Emphasis"/>
    <w:uiPriority w:val="21"/>
    <w:qFormat/>
    <w:rsid w:val="003254D1"/>
    <w:rPr>
      <w:b/>
      <w:bCs/>
    </w:rPr>
  </w:style>
  <w:style w:type="character" w:styleId="SubtleReference">
    <w:name w:val="Subtle Reference"/>
    <w:uiPriority w:val="31"/>
    <w:qFormat/>
    <w:rsid w:val="003254D1"/>
    <w:rPr>
      <w:smallCaps/>
    </w:rPr>
  </w:style>
  <w:style w:type="character" w:styleId="IntenseReference">
    <w:name w:val="Intense Reference"/>
    <w:uiPriority w:val="32"/>
    <w:qFormat/>
    <w:rsid w:val="003254D1"/>
    <w:rPr>
      <w:smallCaps/>
      <w:spacing w:val="5"/>
      <w:u w:val="single"/>
    </w:rPr>
  </w:style>
  <w:style w:type="character" w:styleId="BookTitle">
    <w:name w:val="Book Title"/>
    <w:uiPriority w:val="33"/>
    <w:qFormat/>
    <w:rsid w:val="003254D1"/>
    <w:rPr>
      <w:i/>
      <w:iCs/>
      <w:smallCaps/>
      <w:spacing w:val="5"/>
    </w:rPr>
  </w:style>
  <w:style w:type="paragraph" w:customStyle="1" w:styleId="StyleJRAHeading2TimesNewRoman">
    <w:name w:val="Style JRA Heading 2 + Times New Roman"/>
    <w:basedOn w:val="JRAHeading2"/>
    <w:rsid w:val="003254D1"/>
    <w:rPr>
      <w:rFonts w:ascii="Times New Roman" w:hAnsi="Times New Roman"/>
      <w:i/>
    </w:rPr>
  </w:style>
  <w:style w:type="paragraph" w:customStyle="1" w:styleId="StyleJRAHeading2TimesNewRoman1">
    <w:name w:val="Style JRA Heading 2 + Times New Roman1"/>
    <w:basedOn w:val="JRAHeading2"/>
    <w:rsid w:val="003254D1"/>
    <w:rPr>
      <w:rFonts w:ascii="Times New Roman" w:hAnsi="Times New Roman"/>
      <w:sz w:val="24"/>
    </w:rPr>
  </w:style>
  <w:style w:type="table" w:customStyle="1" w:styleId="LightList-Accent11">
    <w:name w:val="Light List - Accent 11"/>
    <w:basedOn w:val="TableNormal"/>
    <w:uiPriority w:val="61"/>
    <w:rsid w:val="00EA3F17"/>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fault">
    <w:name w:val="Default"/>
    <w:rsid w:val="00C1583C"/>
    <w:pPr>
      <w:autoSpaceDE w:val="0"/>
      <w:autoSpaceDN w:val="0"/>
      <w:adjustRightInd w:val="0"/>
    </w:pPr>
    <w:rPr>
      <w:rFonts w:ascii="Calibri" w:eastAsiaTheme="minorHAnsi" w:hAnsi="Calibri" w:cs="Calibri"/>
      <w:color w:val="000000"/>
      <w:sz w:val="24"/>
      <w:szCs w:val="24"/>
    </w:rPr>
  </w:style>
  <w:style w:type="paragraph" w:customStyle="1" w:styleId="CoverPageTitle">
    <w:name w:val="Cover Page Title"/>
    <w:basedOn w:val="NoSpacing"/>
    <w:link w:val="CoverPageTitleChar"/>
    <w:qFormat/>
    <w:rsid w:val="00AB0BC5"/>
    <w:pPr>
      <w:jc w:val="right"/>
    </w:pPr>
    <w:rPr>
      <w:rFonts w:asciiTheme="majorHAnsi" w:eastAsiaTheme="majorEastAsia" w:hAnsiTheme="majorHAnsi" w:cstheme="majorBidi"/>
      <w:b/>
      <w:smallCaps/>
      <w:color w:val="FFFFFF" w:themeColor="background1"/>
      <w:sz w:val="56"/>
      <w:szCs w:val="56"/>
      <w:lang w:eastAsia="ja-JP" w:bidi="ar-SA"/>
    </w:rPr>
  </w:style>
  <w:style w:type="character" w:customStyle="1" w:styleId="CoverPageTitleChar">
    <w:name w:val="Cover Page Title Char"/>
    <w:basedOn w:val="DefaultParagraphFont"/>
    <w:link w:val="CoverPageTitle"/>
    <w:rsid w:val="00AB0BC5"/>
    <w:rPr>
      <w:rFonts w:asciiTheme="majorHAnsi" w:eastAsiaTheme="majorEastAsia" w:hAnsiTheme="majorHAnsi" w:cstheme="majorBidi"/>
      <w:b/>
      <w:smallCaps/>
      <w:color w:val="FFFFFF" w:themeColor="background1"/>
      <w:sz w:val="56"/>
      <w:szCs w:val="56"/>
      <w:lang w:eastAsia="ja-JP"/>
    </w:rPr>
  </w:style>
  <w:style w:type="character" w:customStyle="1" w:styleId="apple-converted-space">
    <w:name w:val="apple-converted-space"/>
    <w:basedOn w:val="DefaultParagraphFont"/>
    <w:rsid w:val="009C1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annotation text"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C0D"/>
  </w:style>
  <w:style w:type="paragraph" w:styleId="Heading1">
    <w:name w:val="heading 1"/>
    <w:basedOn w:val="Normal"/>
    <w:next w:val="Normal"/>
    <w:link w:val="Heading1Char"/>
    <w:uiPriority w:val="9"/>
    <w:qFormat/>
    <w:rsid w:val="0034266A"/>
    <w:pPr>
      <w:numPr>
        <w:numId w:val="2"/>
      </w:numPr>
      <w:ind w:left="0" w:firstLine="0"/>
      <w:outlineLvl w:val="0"/>
    </w:pPr>
    <w:rPr>
      <w:rFonts w:ascii="Souvenir Lt BT" w:hAnsi="Souvenir Lt BT"/>
      <w:b/>
      <w:sz w:val="24"/>
    </w:rPr>
  </w:style>
  <w:style w:type="paragraph" w:styleId="Heading2">
    <w:name w:val="heading 2"/>
    <w:basedOn w:val="Heading1"/>
    <w:next w:val="Normal"/>
    <w:link w:val="Heading2Char"/>
    <w:uiPriority w:val="9"/>
    <w:qFormat/>
    <w:rsid w:val="00192E57"/>
    <w:pPr>
      <w:numPr>
        <w:ilvl w:val="1"/>
      </w:numPr>
      <w:outlineLvl w:val="1"/>
    </w:pPr>
  </w:style>
  <w:style w:type="paragraph" w:styleId="Heading3">
    <w:name w:val="heading 3"/>
    <w:basedOn w:val="Heading1"/>
    <w:next w:val="Normal"/>
    <w:link w:val="Heading3Char"/>
    <w:uiPriority w:val="9"/>
    <w:qFormat/>
    <w:rsid w:val="009A7242"/>
    <w:pPr>
      <w:numPr>
        <w:ilvl w:val="2"/>
      </w:numPr>
      <w:spacing w:before="120" w:after="120"/>
      <w:ind w:left="0" w:firstLine="0"/>
      <w:outlineLvl w:val="2"/>
    </w:pPr>
    <w:rPr>
      <w:i/>
    </w:rPr>
  </w:style>
  <w:style w:type="paragraph" w:styleId="Heading4">
    <w:name w:val="heading 4"/>
    <w:basedOn w:val="Heading1"/>
    <w:next w:val="Normal"/>
    <w:link w:val="Heading4Char"/>
    <w:uiPriority w:val="9"/>
    <w:qFormat/>
    <w:rsid w:val="0094260F"/>
    <w:pPr>
      <w:numPr>
        <w:ilvl w:val="3"/>
      </w:numPr>
      <w:outlineLvl w:val="3"/>
    </w:pPr>
    <w:rPr>
      <w:b w:val="0"/>
      <w:sz w:val="22"/>
    </w:rPr>
  </w:style>
  <w:style w:type="paragraph" w:styleId="Heading5">
    <w:name w:val="heading 5"/>
    <w:basedOn w:val="Normal"/>
    <w:next w:val="Normal"/>
    <w:link w:val="Heading5Char"/>
    <w:uiPriority w:val="9"/>
    <w:qFormat/>
    <w:pPr>
      <w:numPr>
        <w:ilvl w:val="4"/>
        <w:numId w:val="2"/>
      </w:numPr>
      <w:spacing w:before="240" w:after="60"/>
      <w:outlineLvl w:val="4"/>
    </w:pPr>
    <w:rPr>
      <w:sz w:val="22"/>
    </w:rPr>
  </w:style>
  <w:style w:type="paragraph" w:styleId="Heading6">
    <w:name w:val="heading 6"/>
    <w:basedOn w:val="Normal"/>
    <w:next w:val="Normal"/>
    <w:link w:val="Heading6Char"/>
    <w:uiPriority w:val="9"/>
    <w:qFormat/>
    <w:pPr>
      <w:numPr>
        <w:ilvl w:val="5"/>
        <w:numId w:val="2"/>
      </w:numPr>
      <w:spacing w:before="240" w:after="60"/>
      <w:outlineLvl w:val="5"/>
    </w:pPr>
    <w:rPr>
      <w:i/>
      <w:sz w:val="22"/>
    </w:rPr>
  </w:style>
  <w:style w:type="paragraph" w:styleId="Heading7">
    <w:name w:val="heading 7"/>
    <w:basedOn w:val="Normal"/>
    <w:next w:val="Normal"/>
    <w:link w:val="Heading7Char"/>
    <w:uiPriority w:val="9"/>
    <w:qFormat/>
    <w:pPr>
      <w:numPr>
        <w:ilvl w:val="6"/>
        <w:numId w:val="2"/>
      </w:numPr>
      <w:spacing w:before="240" w:after="60"/>
      <w:outlineLvl w:val="6"/>
    </w:pPr>
  </w:style>
  <w:style w:type="paragraph" w:styleId="Heading8">
    <w:name w:val="heading 8"/>
    <w:basedOn w:val="Normal"/>
    <w:next w:val="Normal"/>
    <w:link w:val="Heading8Char"/>
    <w:uiPriority w:val="9"/>
    <w:qFormat/>
    <w:pPr>
      <w:numPr>
        <w:ilvl w:val="7"/>
        <w:numId w:val="2"/>
      </w:numPr>
      <w:spacing w:before="240" w:after="60"/>
      <w:outlineLvl w:val="7"/>
    </w:pPr>
    <w:rPr>
      <w:i/>
    </w:rPr>
  </w:style>
  <w:style w:type="paragraph" w:styleId="Heading9">
    <w:name w:val="heading 9"/>
    <w:basedOn w:val="Normal"/>
    <w:next w:val="Normal"/>
    <w:link w:val="Heading9Char"/>
    <w:uiPriority w:val="9"/>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le">
    <w:name w:val="Title"/>
    <w:basedOn w:val="Normal"/>
    <w:next w:val="Normal"/>
    <w:link w:val="TitleChar"/>
    <w:uiPriority w:val="10"/>
    <w:qFormat/>
    <w:rsid w:val="00DE34DB"/>
    <w:pPr>
      <w:jc w:val="center"/>
    </w:pPr>
    <w:rPr>
      <w:rFonts w:ascii="Souvenir Lt BT" w:hAnsi="Souvenir Lt BT"/>
      <w:b/>
      <w:color w:val="1F497D"/>
      <w:sz w:val="28"/>
      <w:lang w:val="x-none" w:eastAsia="x-none"/>
    </w:rPr>
  </w:style>
  <w:style w:type="paragraph" w:styleId="Subtitle">
    <w:name w:val="Subtitle"/>
    <w:basedOn w:val="Normal"/>
    <w:link w:val="SubtitleChar"/>
    <w:uiPriority w:val="11"/>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424ACF"/>
    <w:pPr>
      <w:tabs>
        <w:tab w:val="right" w:leader="dot" w:pos="9360"/>
      </w:tabs>
      <w:spacing w:before="240" w:after="60"/>
      <w:ind w:right="720"/>
    </w:pPr>
    <w:rPr>
      <w:rFonts w:ascii="Souvenir Lt BT" w:hAnsi="Souvenir Lt BT"/>
      <w:sz w:val="22"/>
    </w:rPr>
  </w:style>
  <w:style w:type="paragraph" w:styleId="TOC2">
    <w:name w:val="toc 2"/>
    <w:basedOn w:val="Normal"/>
    <w:next w:val="Normal"/>
    <w:uiPriority w:val="39"/>
    <w:rsid w:val="00424ACF"/>
    <w:pPr>
      <w:tabs>
        <w:tab w:val="right" w:leader="dot" w:pos="9360"/>
      </w:tabs>
      <w:ind w:left="432" w:right="720"/>
    </w:pPr>
    <w:rPr>
      <w:rFonts w:ascii="Souvenir Lt BT" w:hAnsi="Souvenir Lt BT"/>
      <w:sz w:val="22"/>
    </w:rPr>
  </w:style>
  <w:style w:type="paragraph" w:styleId="TOC3">
    <w:name w:val="toc 3"/>
    <w:basedOn w:val="Normal"/>
    <w:next w:val="Normal"/>
    <w:uiPriority w:val="39"/>
    <w:rsid w:val="00424ACF"/>
    <w:pPr>
      <w:tabs>
        <w:tab w:val="right" w:leader="dot" w:pos="9360"/>
      </w:tabs>
      <w:ind w:left="864"/>
    </w:pPr>
    <w:rPr>
      <w:rFonts w:ascii="Souvenir Lt BT" w:hAnsi="Souvenir Lt BT"/>
      <w:sz w:val="2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rPr>
      <w:sz w:val="20"/>
      <w:vertAlign w:val="superscript"/>
    </w:rPr>
  </w:style>
  <w:style w:type="paragraph" w:styleId="FootnoteText">
    <w:name w:val="footnote text"/>
    <w:basedOn w:val="Normal"/>
    <w:link w:val="FootnoteTextChar"/>
    <w:pPr>
      <w:keepNext/>
      <w:keepLines/>
      <w:pBdr>
        <w:bottom w:val="single" w:sz="6" w:space="0" w:color="000000"/>
      </w:pBdr>
      <w:spacing w:before="40" w:after="40"/>
      <w:ind w:left="360" w:hanging="360"/>
    </w:pPr>
    <w:rPr>
      <w:rFonts w:ascii="Helvetica" w:hAnsi="Helvetica"/>
      <w:sz w:val="16"/>
      <w:lang w:val="x-none" w:eastAsia="x-none"/>
    </w:rPr>
  </w:style>
  <w:style w:type="paragraph" w:customStyle="1" w:styleId="Paragraph1">
    <w:name w:val="Paragraph1"/>
    <w:basedOn w:val="Normal"/>
    <w:pPr>
      <w:spacing w:before="80"/>
    </w:pPr>
  </w:style>
  <w:style w:type="paragraph" w:customStyle="1" w:styleId="Paragraph3">
    <w:name w:val="Paragraph3"/>
    <w:basedOn w:val="Normal"/>
    <w:pPr>
      <w:spacing w:before="80"/>
      <w:ind w:left="1530"/>
    </w:pPr>
  </w:style>
  <w:style w:type="paragraph" w:customStyle="1" w:styleId="Paragraph4">
    <w:name w:val="Paragraph4"/>
    <w:basedOn w:val="Normal"/>
    <w:pPr>
      <w:spacing w:before="80"/>
      <w:ind w:left="2250"/>
    </w:pPr>
  </w:style>
  <w:style w:type="paragraph" w:styleId="TOC4">
    <w:name w:val="toc 4"/>
    <w:basedOn w:val="Normal"/>
    <w:next w:val="Normal"/>
    <w:uiPriority w:val="39"/>
    <w:rsid w:val="00424ACF"/>
    <w:pPr>
      <w:tabs>
        <w:tab w:val="right" w:leader="dot" w:pos="9360"/>
      </w:tabs>
      <w:ind w:left="600"/>
    </w:pPr>
    <w:rPr>
      <w:rFonts w:ascii="Souvenir Lt BT" w:hAnsi="Souvenir Lt BT"/>
      <w:sz w:val="22"/>
    </w:rPr>
  </w:style>
  <w:style w:type="paragraph" w:styleId="TOC5">
    <w:name w:val="toc 5"/>
    <w:basedOn w:val="Normal"/>
    <w:next w:val="Normal"/>
    <w:uiPriority w:val="39"/>
    <w:rsid w:val="00424ACF"/>
    <w:pPr>
      <w:tabs>
        <w:tab w:val="right" w:leader="dot" w:pos="9360"/>
      </w:tabs>
      <w:ind w:left="800"/>
    </w:pPr>
    <w:rPr>
      <w:rFonts w:ascii="Souvenir Lt BT" w:hAnsi="Souvenir Lt BT"/>
      <w:sz w:val="22"/>
    </w:rPr>
  </w:style>
  <w:style w:type="paragraph" w:styleId="TOC6">
    <w:name w:val="toc 6"/>
    <w:basedOn w:val="Normal"/>
    <w:next w:val="Normal"/>
    <w:semiHidden/>
    <w:rsid w:val="00424ACF"/>
    <w:pPr>
      <w:tabs>
        <w:tab w:val="right" w:leader="dot" w:pos="9360"/>
      </w:tabs>
      <w:ind w:left="1000"/>
    </w:pPr>
    <w:rPr>
      <w:rFonts w:ascii="Souvenir Lt BT" w:hAnsi="Souvenir Lt BT"/>
      <w:sz w:val="22"/>
    </w:r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spacing w:before="120"/>
    </w:pPr>
    <w:rPr>
      <w:rFonts w:ascii="Book Antiqua" w:hAnsi="Book Antiqua"/>
    </w:rPr>
  </w:style>
  <w:style w:type="paragraph" w:customStyle="1" w:styleId="Bullet">
    <w:name w:val="Bullet"/>
    <w:basedOn w:val="Normal"/>
    <w:pPr>
      <w:numPr>
        <w:numId w:val="10"/>
      </w:numPr>
      <w:tabs>
        <w:tab w:val="left" w:pos="720"/>
      </w:tabs>
      <w:spacing w:before="120"/>
      <w:ind w:right="360"/>
    </w:pPr>
    <w:rPr>
      <w:rFonts w:ascii="Book Antiqua" w:hAnsi="Book Antiqua"/>
    </w:rPr>
  </w:style>
  <w:style w:type="paragraph" w:customStyle="1" w:styleId="InfoBlue">
    <w:name w:val="InfoBlue"/>
    <w:basedOn w:val="Normal"/>
    <w:next w:val="BodyText"/>
    <w:autoRedefine/>
    <w:rsid w:val="00641DE8"/>
    <w:rPr>
      <w:rFonts w:ascii="Souvenir Lt BT" w:hAnsi="Souvenir Lt BT"/>
      <w:i/>
      <w:color w:val="1F497D"/>
      <w:sz w:val="24"/>
      <w:szCs w:val="24"/>
    </w:rPr>
  </w:style>
  <w:style w:type="character" w:styleId="Hyperlink">
    <w:name w:val="Hyperlink"/>
    <w:uiPriority w:val="99"/>
    <w:rPr>
      <w:color w:val="0000FF"/>
      <w:u w:val="single"/>
    </w:rPr>
  </w:style>
  <w:style w:type="paragraph" w:styleId="BodyTextIndent2">
    <w:name w:val="Body Text Indent 2"/>
    <w:basedOn w:val="Normal"/>
    <w:pPr>
      <w:ind w:left="720"/>
    </w:pPr>
  </w:style>
  <w:style w:type="paragraph" w:styleId="BodyTextIndent3">
    <w:name w:val="Body Text Indent 3"/>
    <w:basedOn w:val="Normal"/>
    <w:pPr>
      <w:ind w:left="720"/>
    </w:pPr>
    <w:rPr>
      <w:color w:val="0000FF"/>
    </w:rPr>
  </w:style>
  <w:style w:type="paragraph" w:styleId="BodyText3">
    <w:name w:val="Body Text 3"/>
    <w:basedOn w:val="Normal"/>
    <w:rPr>
      <w:b/>
      <w:bCs/>
    </w:rPr>
  </w:style>
  <w:style w:type="character" w:styleId="FollowedHyperlink">
    <w:name w:val="FollowedHyperlink"/>
    <w:rPr>
      <w:color w:val="800080"/>
      <w:u w:val="single"/>
    </w:rPr>
  </w:style>
  <w:style w:type="paragraph" w:styleId="NormalWeb">
    <w:name w:val="Normal (Web)"/>
    <w:basedOn w:val="Normal"/>
    <w:uiPriority w:val="99"/>
    <w:pPr>
      <w:spacing w:before="120" w:after="240" w:line="360" w:lineRule="atLeast"/>
    </w:pPr>
    <w:rPr>
      <w:sz w:val="24"/>
      <w:szCs w:val="24"/>
    </w:rPr>
  </w:style>
  <w:style w:type="paragraph" w:styleId="List2">
    <w:name w:val="List 2"/>
    <w:basedOn w:val="Normal"/>
    <w:pPr>
      <w:ind w:left="720" w:hanging="360"/>
    </w:pPr>
  </w:style>
  <w:style w:type="paragraph" w:styleId="ListBullet2">
    <w:name w:val="List Bullet 2"/>
    <w:basedOn w:val="Normal"/>
    <w:autoRedefine/>
    <w:pPr>
      <w:tabs>
        <w:tab w:val="num" w:pos="720"/>
      </w:tabs>
      <w:ind w:left="720" w:hanging="360"/>
    </w:pPr>
  </w:style>
  <w:style w:type="table" w:styleId="TableGrid">
    <w:name w:val="Table Grid"/>
    <w:basedOn w:val="TableNormal"/>
    <w:rsid w:val="00C84D64"/>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EC14B9"/>
    <w:pPr>
      <w:spacing w:before="100" w:beforeAutospacing="1" w:after="100" w:afterAutospacing="1"/>
    </w:pPr>
    <w:rPr>
      <w:i/>
      <w:iCs/>
      <w:color w:val="0000FF"/>
    </w:rPr>
  </w:style>
  <w:style w:type="paragraph" w:customStyle="1" w:styleId="TitleTimesNewRoman">
    <w:name w:val="Title + Times New Roman"/>
    <w:aliases w:val="10 pt,Not Bold,Black,Left,Left:  0.5&quot;"/>
    <w:basedOn w:val="Heading1"/>
    <w:rsid w:val="009B6FD7"/>
    <w:pPr>
      <w:numPr>
        <w:numId w:val="0"/>
      </w:numPr>
      <w:ind w:left="720"/>
    </w:pPr>
    <w:rPr>
      <w:rFonts w:ascii="Times New Roman" w:hAnsi="Times New Roman"/>
      <w:b w:val="0"/>
      <w:color w:val="000000"/>
      <w:sz w:val="20"/>
    </w:rPr>
  </w:style>
  <w:style w:type="character" w:styleId="Strong">
    <w:name w:val="Strong"/>
    <w:uiPriority w:val="22"/>
    <w:qFormat/>
    <w:rsid w:val="00953A12"/>
    <w:rPr>
      <w:b/>
    </w:rPr>
  </w:style>
  <w:style w:type="paragraph" w:customStyle="1" w:styleId="JRANormalText">
    <w:name w:val="JRA Normal Text"/>
    <w:basedOn w:val="Normal"/>
    <w:link w:val="JRANormalTextChar"/>
    <w:unhideWhenUsed/>
    <w:rsid w:val="00721568"/>
    <w:pPr>
      <w:tabs>
        <w:tab w:val="left" w:pos="1584"/>
      </w:tabs>
      <w:autoSpaceDE w:val="0"/>
      <w:autoSpaceDN w:val="0"/>
      <w:adjustRightInd w:val="0"/>
      <w:spacing w:before="120" w:after="120" w:line="276" w:lineRule="auto"/>
    </w:pPr>
    <w:rPr>
      <w:rFonts w:ascii="Souvenir Lt BT" w:hAnsi="Souvenir Lt BT" w:cs="Souvenir Lt BT"/>
      <w:sz w:val="22"/>
      <w:szCs w:val="22"/>
      <w:lang w:val="x-none" w:eastAsia="x-none" w:bidi="en-US"/>
    </w:rPr>
  </w:style>
  <w:style w:type="paragraph" w:customStyle="1" w:styleId="JRAHeading1">
    <w:name w:val="JRA Heading 1"/>
    <w:basedOn w:val="Normal"/>
    <w:rsid w:val="00721568"/>
    <w:pPr>
      <w:keepNext/>
      <w:autoSpaceDE w:val="0"/>
      <w:autoSpaceDN w:val="0"/>
      <w:adjustRightInd w:val="0"/>
      <w:spacing w:before="240" w:after="60" w:line="276" w:lineRule="auto"/>
      <w:ind w:left="360" w:hanging="360"/>
    </w:pPr>
    <w:rPr>
      <w:rFonts w:ascii="Souvenir Lt BT" w:hAnsi="Souvenir Lt BT" w:cs="Souvenir Lt BT"/>
      <w:b/>
      <w:bCs/>
      <w:kern w:val="32"/>
      <w:sz w:val="32"/>
      <w:szCs w:val="32"/>
      <w:lang w:bidi="en-US"/>
    </w:rPr>
  </w:style>
  <w:style w:type="character" w:customStyle="1" w:styleId="BodyTextChar">
    <w:name w:val="Body Text Char"/>
    <w:basedOn w:val="DefaultParagraphFont"/>
    <w:link w:val="BodyText"/>
    <w:rsid w:val="00721568"/>
  </w:style>
  <w:style w:type="character" w:customStyle="1" w:styleId="FooterChar">
    <w:name w:val="Footer Char"/>
    <w:basedOn w:val="DefaultParagraphFont"/>
    <w:link w:val="Footer"/>
    <w:uiPriority w:val="99"/>
    <w:rsid w:val="00641DE8"/>
  </w:style>
  <w:style w:type="paragraph" w:styleId="TOCHeading">
    <w:name w:val="TOC Heading"/>
    <w:basedOn w:val="Heading1"/>
    <w:next w:val="Normal"/>
    <w:uiPriority w:val="39"/>
    <w:unhideWhenUsed/>
    <w:qFormat/>
    <w:rsid w:val="00852D67"/>
    <w:pPr>
      <w:keepNext/>
      <w:keepLines/>
      <w:numPr>
        <w:numId w:val="0"/>
      </w:numPr>
      <w:spacing w:before="480" w:line="276" w:lineRule="auto"/>
      <w:outlineLvl w:val="9"/>
    </w:pPr>
    <w:rPr>
      <w:rFonts w:ascii="Cambria" w:hAnsi="Cambria"/>
      <w:bCs/>
      <w:color w:val="365F91"/>
      <w:sz w:val="28"/>
      <w:szCs w:val="28"/>
    </w:rPr>
  </w:style>
  <w:style w:type="paragraph" w:styleId="BalloonText">
    <w:name w:val="Balloon Text"/>
    <w:basedOn w:val="Normal"/>
    <w:link w:val="BalloonTextChar"/>
    <w:rsid w:val="00424ACF"/>
    <w:rPr>
      <w:rFonts w:ascii="Tahoma" w:hAnsi="Tahoma" w:cs="Tahoma"/>
      <w:sz w:val="16"/>
      <w:szCs w:val="16"/>
    </w:rPr>
  </w:style>
  <w:style w:type="character" w:customStyle="1" w:styleId="BalloonTextChar">
    <w:name w:val="Balloon Text Char"/>
    <w:link w:val="BalloonText"/>
    <w:rsid w:val="00424ACF"/>
    <w:rPr>
      <w:rFonts w:ascii="Tahoma" w:hAnsi="Tahoma" w:cs="Tahoma"/>
      <w:sz w:val="16"/>
      <w:szCs w:val="16"/>
    </w:rPr>
  </w:style>
  <w:style w:type="character" w:styleId="LineNumber">
    <w:name w:val="line number"/>
    <w:basedOn w:val="DefaultParagraphFont"/>
    <w:rsid w:val="007E73BA"/>
  </w:style>
  <w:style w:type="character" w:customStyle="1" w:styleId="BodyTextIndentChar">
    <w:name w:val="Body Text Indent Char"/>
    <w:link w:val="BodyTextIndent"/>
    <w:rsid w:val="00424ACF"/>
    <w:rPr>
      <w:i/>
      <w:color w:val="0000FF"/>
      <w:u w:val="single"/>
    </w:rPr>
  </w:style>
  <w:style w:type="paragraph" w:customStyle="1" w:styleId="JRAHeading2">
    <w:name w:val="JRA Heading 2"/>
    <w:basedOn w:val="Normal"/>
    <w:unhideWhenUsed/>
    <w:rsid w:val="002B3EC1"/>
    <w:pPr>
      <w:keepNext/>
      <w:autoSpaceDE w:val="0"/>
      <w:autoSpaceDN w:val="0"/>
      <w:adjustRightInd w:val="0"/>
      <w:spacing w:before="120" w:after="120" w:line="276" w:lineRule="auto"/>
      <w:ind w:left="360" w:hanging="360"/>
    </w:pPr>
    <w:rPr>
      <w:rFonts w:ascii="Souvenir Lt BT" w:hAnsi="Souvenir Lt BT" w:cs="Souvenir Lt BT"/>
      <w:b/>
      <w:bCs/>
      <w:kern w:val="32"/>
      <w:sz w:val="28"/>
      <w:szCs w:val="28"/>
      <w:lang w:bidi="en-US"/>
    </w:rPr>
  </w:style>
  <w:style w:type="paragraph" w:customStyle="1" w:styleId="JRAHeading3">
    <w:name w:val="JRA Heading 3"/>
    <w:basedOn w:val="JRAHeading2"/>
    <w:unhideWhenUsed/>
    <w:rsid w:val="002B3EC1"/>
    <w:pPr>
      <w:ind w:firstLine="0"/>
      <w:outlineLvl w:val="2"/>
    </w:pPr>
    <w:rPr>
      <w:rFonts w:ascii="Times New Roman" w:hAnsi="Times New Roman"/>
      <w:color w:val="000000"/>
      <w:sz w:val="24"/>
      <w:szCs w:val="24"/>
    </w:rPr>
  </w:style>
  <w:style w:type="paragraph" w:customStyle="1" w:styleId="JRAHeading4">
    <w:name w:val="JRA Heading 4"/>
    <w:basedOn w:val="JRANormalText"/>
    <w:unhideWhenUsed/>
    <w:rsid w:val="002B3EC1"/>
    <w:pPr>
      <w:tabs>
        <w:tab w:val="clear" w:pos="1584"/>
        <w:tab w:val="left" w:pos="-8640"/>
      </w:tabs>
      <w:ind w:left="360"/>
    </w:pPr>
    <w:rPr>
      <w:rFonts w:ascii="Times New Roman" w:hAnsi="Times New Roman" w:cs="Times New Roman"/>
      <w:b/>
      <w:bCs/>
      <w:i/>
      <w:kern w:val="32"/>
    </w:rPr>
  </w:style>
  <w:style w:type="character" w:customStyle="1" w:styleId="Term">
    <w:name w:val="Term"/>
    <w:unhideWhenUsed/>
    <w:rsid w:val="002B3EC1"/>
    <w:rPr>
      <w:b/>
      <w:smallCaps/>
    </w:rPr>
  </w:style>
  <w:style w:type="character" w:customStyle="1" w:styleId="TitleChar">
    <w:name w:val="Title Char"/>
    <w:link w:val="Title"/>
    <w:uiPriority w:val="10"/>
    <w:rsid w:val="00DE34DB"/>
    <w:rPr>
      <w:rFonts w:ascii="Souvenir Lt BT" w:hAnsi="Souvenir Lt BT"/>
      <w:b/>
      <w:color w:val="1F497D"/>
      <w:sz w:val="28"/>
      <w:lang w:val="x-none" w:eastAsia="x-none"/>
    </w:rPr>
  </w:style>
  <w:style w:type="paragraph" w:customStyle="1" w:styleId="JRACaption">
    <w:name w:val="JRA Caption"/>
    <w:basedOn w:val="Normal"/>
    <w:link w:val="JRACaptionChar"/>
    <w:qFormat/>
    <w:rsid w:val="002B3EC1"/>
    <w:pPr>
      <w:spacing w:after="200" w:line="276" w:lineRule="auto"/>
      <w:jc w:val="center"/>
    </w:pPr>
    <w:rPr>
      <w:b/>
      <w:lang w:val="x-none" w:eastAsia="x-none" w:bidi="en-US"/>
    </w:rPr>
  </w:style>
  <w:style w:type="character" w:customStyle="1" w:styleId="JRACaptionChar">
    <w:name w:val="JRA Caption Char"/>
    <w:link w:val="JRACaption"/>
    <w:rsid w:val="002B3EC1"/>
    <w:rPr>
      <w:b/>
      <w:lang w:val="x-none" w:eastAsia="x-none" w:bidi="en-US"/>
    </w:rPr>
  </w:style>
  <w:style w:type="character" w:customStyle="1" w:styleId="JRANormalTextChar">
    <w:name w:val="JRA Normal Text Char"/>
    <w:link w:val="JRANormalText"/>
    <w:rsid w:val="002B3EC1"/>
    <w:rPr>
      <w:rFonts w:ascii="Souvenir Lt BT" w:hAnsi="Souvenir Lt BT" w:cs="Souvenir Lt BT"/>
      <w:sz w:val="22"/>
      <w:szCs w:val="22"/>
      <w:lang w:bidi="en-US"/>
    </w:rPr>
  </w:style>
  <w:style w:type="character" w:customStyle="1" w:styleId="FootnoteTextChar">
    <w:name w:val="Footnote Text Char"/>
    <w:link w:val="FootnoteText"/>
    <w:rsid w:val="002B3EC1"/>
    <w:rPr>
      <w:rFonts w:ascii="Helvetica" w:hAnsi="Helvetica"/>
      <w:sz w:val="16"/>
    </w:rPr>
  </w:style>
  <w:style w:type="paragraph" w:customStyle="1" w:styleId="JRATitle">
    <w:name w:val="JRA Title"/>
    <w:basedOn w:val="Normal"/>
    <w:rsid w:val="003254D1"/>
    <w:pPr>
      <w:autoSpaceDE w:val="0"/>
      <w:autoSpaceDN w:val="0"/>
      <w:adjustRightInd w:val="0"/>
      <w:spacing w:after="360" w:line="276" w:lineRule="auto"/>
      <w:jc w:val="center"/>
    </w:pPr>
    <w:rPr>
      <w:rFonts w:ascii="Souvenir Lt BT" w:hAnsi="Souvenir Lt BT" w:cs="Souvenir Lt BT"/>
      <w:b/>
      <w:bCs/>
      <w:color w:val="00007F"/>
      <w:sz w:val="36"/>
      <w:szCs w:val="36"/>
      <w:lang w:bidi="en-US"/>
    </w:rPr>
  </w:style>
  <w:style w:type="paragraph" w:customStyle="1" w:styleId="JRAFooter">
    <w:name w:val="JRA Footer"/>
    <w:basedOn w:val="JRANormalText"/>
    <w:rsid w:val="003254D1"/>
    <w:pPr>
      <w:pBdr>
        <w:top w:val="single" w:sz="4" w:space="1" w:color="auto"/>
      </w:pBdr>
      <w:jc w:val="center"/>
    </w:pPr>
    <w:rPr>
      <w:lang w:val="en-US" w:eastAsia="en-US"/>
    </w:rPr>
  </w:style>
  <w:style w:type="paragraph" w:styleId="Caption">
    <w:name w:val="caption"/>
    <w:basedOn w:val="Normal"/>
    <w:next w:val="Normal"/>
    <w:qFormat/>
    <w:rsid w:val="003254D1"/>
    <w:pPr>
      <w:spacing w:after="200" w:line="276" w:lineRule="auto"/>
    </w:pPr>
    <w:rPr>
      <w:rFonts w:ascii="Calibri" w:hAnsi="Calibri"/>
      <w:b/>
      <w:bCs/>
      <w:lang w:bidi="en-US"/>
    </w:rPr>
  </w:style>
  <w:style w:type="paragraph" w:customStyle="1" w:styleId="JJRABoilerplate">
    <w:name w:val="JJRA Boilerplate"/>
    <w:basedOn w:val="Normal"/>
    <w:rsid w:val="003254D1"/>
    <w:pPr>
      <w:autoSpaceDE w:val="0"/>
      <w:autoSpaceDN w:val="0"/>
      <w:adjustRightInd w:val="0"/>
      <w:spacing w:before="120" w:after="120" w:line="276" w:lineRule="auto"/>
      <w:ind w:left="720" w:right="720"/>
    </w:pPr>
    <w:rPr>
      <w:rFonts w:ascii="Arial" w:hAnsi="Arial" w:cs="Arial"/>
      <w:lang w:bidi="en-US"/>
    </w:rPr>
  </w:style>
  <w:style w:type="paragraph" w:customStyle="1" w:styleId="JRABullets">
    <w:name w:val="JRA Bullets"/>
    <w:basedOn w:val="JRANormalText"/>
    <w:rsid w:val="003254D1"/>
    <w:pPr>
      <w:numPr>
        <w:numId w:val="3"/>
      </w:numPr>
      <w:spacing w:before="0" w:after="0"/>
    </w:pPr>
    <w:rPr>
      <w:lang w:val="en-US" w:eastAsia="en-US"/>
    </w:rPr>
  </w:style>
  <w:style w:type="paragraph" w:customStyle="1" w:styleId="JRAHeading5">
    <w:name w:val="JRA Heading 5"/>
    <w:basedOn w:val="JRAHeading4"/>
    <w:rsid w:val="003254D1"/>
    <w:pPr>
      <w:tabs>
        <w:tab w:val="clear" w:pos="-8640"/>
        <w:tab w:val="left" w:pos="1584"/>
      </w:tabs>
      <w:ind w:left="0"/>
    </w:pPr>
    <w:rPr>
      <w:rFonts w:ascii="Souvenir Lt BT" w:hAnsi="Souvenir Lt BT" w:cs="Souvenir Lt BT"/>
      <w:i w:val="0"/>
      <w:color w:val="0000FF"/>
      <w:u w:val="single"/>
      <w:lang w:val="en-US" w:eastAsia="en-US"/>
    </w:rPr>
  </w:style>
  <w:style w:type="character" w:styleId="CommentReference">
    <w:name w:val="annotation reference"/>
    <w:rsid w:val="003254D1"/>
    <w:rPr>
      <w:sz w:val="16"/>
      <w:szCs w:val="16"/>
    </w:rPr>
  </w:style>
  <w:style w:type="paragraph" w:styleId="CommentText">
    <w:name w:val="annotation text"/>
    <w:basedOn w:val="Normal"/>
    <w:link w:val="CommentTextChar"/>
    <w:uiPriority w:val="99"/>
    <w:rsid w:val="003254D1"/>
    <w:pPr>
      <w:spacing w:after="200" w:line="276" w:lineRule="auto"/>
    </w:pPr>
    <w:rPr>
      <w:rFonts w:ascii="Calibri" w:hAnsi="Calibri"/>
      <w:lang w:bidi="en-US"/>
    </w:rPr>
  </w:style>
  <w:style w:type="character" w:customStyle="1" w:styleId="CommentTextChar">
    <w:name w:val="Comment Text Char"/>
    <w:link w:val="CommentText"/>
    <w:uiPriority w:val="99"/>
    <w:rsid w:val="003254D1"/>
    <w:rPr>
      <w:rFonts w:ascii="Calibri" w:hAnsi="Calibri"/>
      <w:lang w:bidi="en-US"/>
    </w:rPr>
  </w:style>
  <w:style w:type="paragraph" w:styleId="CommentSubject">
    <w:name w:val="annotation subject"/>
    <w:basedOn w:val="CommentText"/>
    <w:next w:val="CommentText"/>
    <w:link w:val="CommentSubjectChar"/>
    <w:rsid w:val="003254D1"/>
    <w:rPr>
      <w:b/>
      <w:bCs/>
    </w:rPr>
  </w:style>
  <w:style w:type="character" w:customStyle="1" w:styleId="CommentSubjectChar">
    <w:name w:val="Comment Subject Char"/>
    <w:link w:val="CommentSubject"/>
    <w:rsid w:val="003254D1"/>
    <w:rPr>
      <w:rFonts w:ascii="Calibri" w:hAnsi="Calibri"/>
      <w:b/>
      <w:bCs/>
      <w:lang w:bidi="en-US"/>
    </w:rPr>
  </w:style>
  <w:style w:type="character" w:customStyle="1" w:styleId="Heading1Char">
    <w:name w:val="Heading 1 Char"/>
    <w:link w:val="Heading1"/>
    <w:uiPriority w:val="9"/>
    <w:rsid w:val="0034266A"/>
    <w:rPr>
      <w:rFonts w:ascii="Souvenir Lt BT" w:hAnsi="Souvenir Lt BT"/>
      <w:b/>
      <w:sz w:val="24"/>
    </w:rPr>
  </w:style>
  <w:style w:type="character" w:customStyle="1" w:styleId="Heading3Char">
    <w:name w:val="Heading 3 Char"/>
    <w:link w:val="Heading3"/>
    <w:uiPriority w:val="9"/>
    <w:rsid w:val="009A7242"/>
    <w:rPr>
      <w:rFonts w:ascii="Souvenir Lt BT" w:hAnsi="Souvenir Lt BT"/>
      <w:b/>
      <w:i/>
      <w:sz w:val="24"/>
    </w:rPr>
  </w:style>
  <w:style w:type="character" w:customStyle="1" w:styleId="Reference">
    <w:name w:val="Reference"/>
    <w:rsid w:val="003254D1"/>
    <w:rPr>
      <w:b/>
    </w:rPr>
  </w:style>
  <w:style w:type="character" w:customStyle="1" w:styleId="Heading7Char">
    <w:name w:val="Heading 7 Char"/>
    <w:basedOn w:val="DefaultParagraphFont"/>
    <w:link w:val="Heading7"/>
    <w:uiPriority w:val="9"/>
    <w:rsid w:val="003254D1"/>
  </w:style>
  <w:style w:type="character" w:customStyle="1" w:styleId="Heading2Char">
    <w:name w:val="Heading 2 Char"/>
    <w:link w:val="Heading2"/>
    <w:uiPriority w:val="9"/>
    <w:rsid w:val="003254D1"/>
    <w:rPr>
      <w:rFonts w:ascii="Souvenir Lt BT" w:hAnsi="Souvenir Lt BT"/>
      <w:b/>
      <w:sz w:val="24"/>
    </w:rPr>
  </w:style>
  <w:style w:type="character" w:customStyle="1" w:styleId="Heading4Char">
    <w:name w:val="Heading 4 Char"/>
    <w:link w:val="Heading4"/>
    <w:uiPriority w:val="9"/>
    <w:rsid w:val="003254D1"/>
    <w:rPr>
      <w:rFonts w:ascii="Souvenir Lt BT" w:hAnsi="Souvenir Lt BT"/>
      <w:sz w:val="22"/>
    </w:rPr>
  </w:style>
  <w:style w:type="character" w:customStyle="1" w:styleId="Heading5Char">
    <w:name w:val="Heading 5 Char"/>
    <w:link w:val="Heading5"/>
    <w:uiPriority w:val="9"/>
    <w:rsid w:val="003254D1"/>
    <w:rPr>
      <w:sz w:val="22"/>
    </w:rPr>
  </w:style>
  <w:style w:type="character" w:customStyle="1" w:styleId="Heading6Char">
    <w:name w:val="Heading 6 Char"/>
    <w:link w:val="Heading6"/>
    <w:uiPriority w:val="9"/>
    <w:rsid w:val="003254D1"/>
    <w:rPr>
      <w:i/>
      <w:sz w:val="22"/>
    </w:rPr>
  </w:style>
  <w:style w:type="character" w:customStyle="1" w:styleId="Heading8Char">
    <w:name w:val="Heading 8 Char"/>
    <w:link w:val="Heading8"/>
    <w:uiPriority w:val="9"/>
    <w:rsid w:val="003254D1"/>
    <w:rPr>
      <w:i/>
    </w:rPr>
  </w:style>
  <w:style w:type="character" w:customStyle="1" w:styleId="Heading9Char">
    <w:name w:val="Heading 9 Char"/>
    <w:link w:val="Heading9"/>
    <w:uiPriority w:val="9"/>
    <w:rsid w:val="003254D1"/>
    <w:rPr>
      <w:b/>
      <w:i/>
      <w:sz w:val="18"/>
    </w:rPr>
  </w:style>
  <w:style w:type="character" w:customStyle="1" w:styleId="SubtitleChar">
    <w:name w:val="Subtitle Char"/>
    <w:link w:val="Subtitle"/>
    <w:uiPriority w:val="11"/>
    <w:rsid w:val="003254D1"/>
    <w:rPr>
      <w:rFonts w:ascii="Arial" w:hAnsi="Arial"/>
      <w:i/>
      <w:sz w:val="36"/>
      <w:lang w:val="en-AU"/>
    </w:rPr>
  </w:style>
  <w:style w:type="character" w:styleId="Emphasis">
    <w:name w:val="Emphasis"/>
    <w:uiPriority w:val="20"/>
    <w:qFormat/>
    <w:rsid w:val="003254D1"/>
    <w:rPr>
      <w:b/>
      <w:bCs/>
      <w:i/>
      <w:iCs/>
      <w:spacing w:val="10"/>
      <w:bdr w:val="none" w:sz="0" w:space="0" w:color="auto"/>
      <w:shd w:val="clear" w:color="auto" w:fill="auto"/>
    </w:rPr>
  </w:style>
  <w:style w:type="paragraph" w:styleId="NoSpacing">
    <w:name w:val="No Spacing"/>
    <w:basedOn w:val="Normal"/>
    <w:uiPriority w:val="1"/>
    <w:qFormat/>
    <w:rsid w:val="003254D1"/>
    <w:rPr>
      <w:rFonts w:ascii="Calibri" w:hAnsi="Calibri"/>
      <w:sz w:val="22"/>
      <w:szCs w:val="22"/>
      <w:lang w:bidi="en-US"/>
    </w:rPr>
  </w:style>
  <w:style w:type="paragraph" w:styleId="ListParagraph">
    <w:name w:val="List Paragraph"/>
    <w:basedOn w:val="Normal"/>
    <w:uiPriority w:val="34"/>
    <w:qFormat/>
    <w:rsid w:val="003254D1"/>
    <w:pPr>
      <w:spacing w:after="200" w:line="276" w:lineRule="auto"/>
      <w:ind w:left="720"/>
      <w:contextualSpacing/>
    </w:pPr>
    <w:rPr>
      <w:rFonts w:ascii="Calibri" w:hAnsi="Calibri"/>
      <w:sz w:val="22"/>
      <w:szCs w:val="22"/>
      <w:lang w:bidi="en-US"/>
    </w:rPr>
  </w:style>
  <w:style w:type="paragraph" w:styleId="Quote">
    <w:name w:val="Quote"/>
    <w:basedOn w:val="Normal"/>
    <w:next w:val="Normal"/>
    <w:link w:val="QuoteChar"/>
    <w:uiPriority w:val="29"/>
    <w:qFormat/>
    <w:rsid w:val="003254D1"/>
    <w:pPr>
      <w:spacing w:before="200" w:line="276" w:lineRule="auto"/>
      <w:ind w:left="360" w:right="360"/>
    </w:pPr>
    <w:rPr>
      <w:rFonts w:ascii="Calibri" w:hAnsi="Calibri"/>
      <w:i/>
      <w:iCs/>
      <w:sz w:val="22"/>
      <w:szCs w:val="22"/>
      <w:lang w:bidi="en-US"/>
    </w:rPr>
  </w:style>
  <w:style w:type="character" w:customStyle="1" w:styleId="QuoteChar">
    <w:name w:val="Quote Char"/>
    <w:link w:val="Quote"/>
    <w:uiPriority w:val="29"/>
    <w:rsid w:val="003254D1"/>
    <w:rPr>
      <w:rFonts w:ascii="Calibri" w:hAnsi="Calibri"/>
      <w:i/>
      <w:iCs/>
      <w:sz w:val="22"/>
      <w:szCs w:val="22"/>
      <w:lang w:bidi="en-US"/>
    </w:rPr>
  </w:style>
  <w:style w:type="paragraph" w:styleId="IntenseQuote">
    <w:name w:val="Intense Quote"/>
    <w:basedOn w:val="Normal"/>
    <w:next w:val="Normal"/>
    <w:link w:val="IntenseQuoteChar"/>
    <w:uiPriority w:val="30"/>
    <w:qFormat/>
    <w:rsid w:val="003254D1"/>
    <w:pPr>
      <w:pBdr>
        <w:bottom w:val="single" w:sz="4" w:space="1" w:color="auto"/>
      </w:pBdr>
      <w:spacing w:before="200" w:after="280" w:line="276" w:lineRule="auto"/>
      <w:ind w:left="1008" w:right="1152"/>
    </w:pPr>
    <w:rPr>
      <w:rFonts w:ascii="Calibri" w:hAnsi="Calibri"/>
      <w:b/>
      <w:bCs/>
      <w:i/>
      <w:iCs/>
      <w:sz w:val="22"/>
      <w:szCs w:val="22"/>
      <w:lang w:bidi="en-US"/>
    </w:rPr>
  </w:style>
  <w:style w:type="character" w:customStyle="1" w:styleId="IntenseQuoteChar">
    <w:name w:val="Intense Quote Char"/>
    <w:link w:val="IntenseQuote"/>
    <w:uiPriority w:val="30"/>
    <w:rsid w:val="003254D1"/>
    <w:rPr>
      <w:rFonts w:ascii="Calibri" w:hAnsi="Calibri"/>
      <w:b/>
      <w:bCs/>
      <w:i/>
      <w:iCs/>
      <w:sz w:val="22"/>
      <w:szCs w:val="22"/>
      <w:lang w:bidi="en-US"/>
    </w:rPr>
  </w:style>
  <w:style w:type="character" w:styleId="SubtleEmphasis">
    <w:name w:val="Subtle Emphasis"/>
    <w:uiPriority w:val="19"/>
    <w:qFormat/>
    <w:rsid w:val="003254D1"/>
    <w:rPr>
      <w:i/>
      <w:iCs/>
    </w:rPr>
  </w:style>
  <w:style w:type="character" w:styleId="IntenseEmphasis">
    <w:name w:val="Intense Emphasis"/>
    <w:uiPriority w:val="21"/>
    <w:qFormat/>
    <w:rsid w:val="003254D1"/>
    <w:rPr>
      <w:b/>
      <w:bCs/>
    </w:rPr>
  </w:style>
  <w:style w:type="character" w:styleId="SubtleReference">
    <w:name w:val="Subtle Reference"/>
    <w:uiPriority w:val="31"/>
    <w:qFormat/>
    <w:rsid w:val="003254D1"/>
    <w:rPr>
      <w:smallCaps/>
    </w:rPr>
  </w:style>
  <w:style w:type="character" w:styleId="IntenseReference">
    <w:name w:val="Intense Reference"/>
    <w:uiPriority w:val="32"/>
    <w:qFormat/>
    <w:rsid w:val="003254D1"/>
    <w:rPr>
      <w:smallCaps/>
      <w:spacing w:val="5"/>
      <w:u w:val="single"/>
    </w:rPr>
  </w:style>
  <w:style w:type="character" w:styleId="BookTitle">
    <w:name w:val="Book Title"/>
    <w:uiPriority w:val="33"/>
    <w:qFormat/>
    <w:rsid w:val="003254D1"/>
    <w:rPr>
      <w:i/>
      <w:iCs/>
      <w:smallCaps/>
      <w:spacing w:val="5"/>
    </w:rPr>
  </w:style>
  <w:style w:type="paragraph" w:customStyle="1" w:styleId="StyleJRAHeading2TimesNewRoman">
    <w:name w:val="Style JRA Heading 2 + Times New Roman"/>
    <w:basedOn w:val="JRAHeading2"/>
    <w:rsid w:val="003254D1"/>
    <w:rPr>
      <w:rFonts w:ascii="Times New Roman" w:hAnsi="Times New Roman"/>
      <w:i/>
    </w:rPr>
  </w:style>
  <w:style w:type="paragraph" w:customStyle="1" w:styleId="StyleJRAHeading2TimesNewRoman1">
    <w:name w:val="Style JRA Heading 2 + Times New Roman1"/>
    <w:basedOn w:val="JRAHeading2"/>
    <w:rsid w:val="003254D1"/>
    <w:rPr>
      <w:rFonts w:ascii="Times New Roman" w:hAnsi="Times New Roman"/>
      <w:sz w:val="24"/>
    </w:rPr>
  </w:style>
  <w:style w:type="table" w:customStyle="1" w:styleId="LightList-Accent11">
    <w:name w:val="Light List - Accent 11"/>
    <w:basedOn w:val="TableNormal"/>
    <w:uiPriority w:val="61"/>
    <w:rsid w:val="00EA3F17"/>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fault">
    <w:name w:val="Default"/>
    <w:rsid w:val="00C1583C"/>
    <w:pPr>
      <w:autoSpaceDE w:val="0"/>
      <w:autoSpaceDN w:val="0"/>
      <w:adjustRightInd w:val="0"/>
    </w:pPr>
    <w:rPr>
      <w:rFonts w:ascii="Calibri" w:eastAsiaTheme="minorHAnsi" w:hAnsi="Calibri" w:cs="Calibri"/>
      <w:color w:val="000000"/>
      <w:sz w:val="24"/>
      <w:szCs w:val="24"/>
    </w:rPr>
  </w:style>
  <w:style w:type="paragraph" w:customStyle="1" w:styleId="CoverPageTitle">
    <w:name w:val="Cover Page Title"/>
    <w:basedOn w:val="NoSpacing"/>
    <w:link w:val="CoverPageTitleChar"/>
    <w:qFormat/>
    <w:rsid w:val="00AB0BC5"/>
    <w:pPr>
      <w:jc w:val="right"/>
    </w:pPr>
    <w:rPr>
      <w:rFonts w:asciiTheme="majorHAnsi" w:eastAsiaTheme="majorEastAsia" w:hAnsiTheme="majorHAnsi" w:cstheme="majorBidi"/>
      <w:b/>
      <w:smallCaps/>
      <w:color w:val="FFFFFF" w:themeColor="background1"/>
      <w:sz w:val="56"/>
      <w:szCs w:val="56"/>
      <w:lang w:eastAsia="ja-JP" w:bidi="ar-SA"/>
    </w:rPr>
  </w:style>
  <w:style w:type="character" w:customStyle="1" w:styleId="CoverPageTitleChar">
    <w:name w:val="Cover Page Title Char"/>
    <w:basedOn w:val="DefaultParagraphFont"/>
    <w:link w:val="CoverPageTitle"/>
    <w:rsid w:val="00AB0BC5"/>
    <w:rPr>
      <w:rFonts w:asciiTheme="majorHAnsi" w:eastAsiaTheme="majorEastAsia" w:hAnsiTheme="majorHAnsi" w:cstheme="majorBidi"/>
      <w:b/>
      <w:smallCaps/>
      <w:color w:val="FFFFFF" w:themeColor="background1"/>
      <w:sz w:val="56"/>
      <w:szCs w:val="56"/>
      <w:lang w:eastAsia="ja-JP"/>
    </w:rPr>
  </w:style>
  <w:style w:type="character" w:customStyle="1" w:styleId="apple-converted-space">
    <w:name w:val="apple-converted-space"/>
    <w:basedOn w:val="DefaultParagraphFont"/>
    <w:rsid w:val="009C1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4462">
      <w:bodyDiv w:val="1"/>
      <w:marLeft w:val="0"/>
      <w:marRight w:val="0"/>
      <w:marTop w:val="0"/>
      <w:marBottom w:val="0"/>
      <w:divBdr>
        <w:top w:val="none" w:sz="0" w:space="0" w:color="auto"/>
        <w:left w:val="none" w:sz="0" w:space="0" w:color="auto"/>
        <w:bottom w:val="none" w:sz="0" w:space="0" w:color="auto"/>
        <w:right w:val="none" w:sz="0" w:space="0" w:color="auto"/>
      </w:divBdr>
    </w:div>
    <w:div w:id="77874068">
      <w:bodyDiv w:val="1"/>
      <w:marLeft w:val="0"/>
      <w:marRight w:val="0"/>
      <w:marTop w:val="0"/>
      <w:marBottom w:val="0"/>
      <w:divBdr>
        <w:top w:val="none" w:sz="0" w:space="0" w:color="auto"/>
        <w:left w:val="none" w:sz="0" w:space="0" w:color="auto"/>
        <w:bottom w:val="none" w:sz="0" w:space="0" w:color="auto"/>
        <w:right w:val="none" w:sz="0" w:space="0" w:color="auto"/>
      </w:divBdr>
      <w:divsChild>
        <w:div w:id="625744174">
          <w:marLeft w:val="0"/>
          <w:marRight w:val="0"/>
          <w:marTop w:val="0"/>
          <w:marBottom w:val="0"/>
          <w:divBdr>
            <w:top w:val="none" w:sz="0" w:space="0" w:color="auto"/>
            <w:left w:val="none" w:sz="0" w:space="0" w:color="auto"/>
            <w:bottom w:val="none" w:sz="0" w:space="0" w:color="auto"/>
            <w:right w:val="none" w:sz="0" w:space="0" w:color="auto"/>
          </w:divBdr>
        </w:div>
      </w:divsChild>
    </w:div>
    <w:div w:id="130907780">
      <w:bodyDiv w:val="1"/>
      <w:marLeft w:val="0"/>
      <w:marRight w:val="0"/>
      <w:marTop w:val="0"/>
      <w:marBottom w:val="0"/>
      <w:divBdr>
        <w:top w:val="none" w:sz="0" w:space="0" w:color="auto"/>
        <w:left w:val="none" w:sz="0" w:space="0" w:color="auto"/>
        <w:bottom w:val="none" w:sz="0" w:space="0" w:color="auto"/>
        <w:right w:val="none" w:sz="0" w:space="0" w:color="auto"/>
      </w:divBdr>
    </w:div>
    <w:div w:id="442960347">
      <w:bodyDiv w:val="1"/>
      <w:marLeft w:val="0"/>
      <w:marRight w:val="0"/>
      <w:marTop w:val="0"/>
      <w:marBottom w:val="0"/>
      <w:divBdr>
        <w:top w:val="none" w:sz="0" w:space="0" w:color="auto"/>
        <w:left w:val="none" w:sz="0" w:space="0" w:color="auto"/>
        <w:bottom w:val="none" w:sz="0" w:space="0" w:color="auto"/>
        <w:right w:val="none" w:sz="0" w:space="0" w:color="auto"/>
      </w:divBdr>
    </w:div>
    <w:div w:id="770977299">
      <w:bodyDiv w:val="1"/>
      <w:marLeft w:val="0"/>
      <w:marRight w:val="0"/>
      <w:marTop w:val="0"/>
      <w:marBottom w:val="0"/>
      <w:divBdr>
        <w:top w:val="none" w:sz="0" w:space="0" w:color="auto"/>
        <w:left w:val="none" w:sz="0" w:space="0" w:color="auto"/>
        <w:bottom w:val="none" w:sz="0" w:space="0" w:color="auto"/>
        <w:right w:val="none" w:sz="0" w:space="0" w:color="auto"/>
      </w:divBdr>
    </w:div>
    <w:div w:id="887112913">
      <w:bodyDiv w:val="1"/>
      <w:marLeft w:val="0"/>
      <w:marRight w:val="0"/>
      <w:marTop w:val="0"/>
      <w:marBottom w:val="0"/>
      <w:divBdr>
        <w:top w:val="none" w:sz="0" w:space="0" w:color="auto"/>
        <w:left w:val="none" w:sz="0" w:space="0" w:color="auto"/>
        <w:bottom w:val="none" w:sz="0" w:space="0" w:color="auto"/>
        <w:right w:val="none" w:sz="0" w:space="0" w:color="auto"/>
      </w:divBdr>
    </w:div>
    <w:div w:id="1001470357">
      <w:bodyDiv w:val="1"/>
      <w:marLeft w:val="0"/>
      <w:marRight w:val="0"/>
      <w:marTop w:val="0"/>
      <w:marBottom w:val="0"/>
      <w:divBdr>
        <w:top w:val="none" w:sz="0" w:space="0" w:color="auto"/>
        <w:left w:val="none" w:sz="0" w:space="0" w:color="auto"/>
        <w:bottom w:val="none" w:sz="0" w:space="0" w:color="auto"/>
        <w:right w:val="none" w:sz="0" w:space="0" w:color="auto"/>
      </w:divBdr>
    </w:div>
    <w:div w:id="1020354687">
      <w:bodyDiv w:val="1"/>
      <w:marLeft w:val="0"/>
      <w:marRight w:val="0"/>
      <w:marTop w:val="0"/>
      <w:marBottom w:val="0"/>
      <w:divBdr>
        <w:top w:val="none" w:sz="0" w:space="0" w:color="auto"/>
        <w:left w:val="none" w:sz="0" w:space="0" w:color="auto"/>
        <w:bottom w:val="none" w:sz="0" w:space="0" w:color="auto"/>
        <w:right w:val="none" w:sz="0" w:space="0" w:color="auto"/>
      </w:divBdr>
    </w:div>
    <w:div w:id="1158299816">
      <w:bodyDiv w:val="1"/>
      <w:marLeft w:val="0"/>
      <w:marRight w:val="0"/>
      <w:marTop w:val="0"/>
      <w:marBottom w:val="0"/>
      <w:divBdr>
        <w:top w:val="none" w:sz="0" w:space="0" w:color="auto"/>
        <w:left w:val="none" w:sz="0" w:space="0" w:color="auto"/>
        <w:bottom w:val="none" w:sz="0" w:space="0" w:color="auto"/>
        <w:right w:val="none" w:sz="0" w:space="0" w:color="auto"/>
      </w:divBdr>
      <w:divsChild>
        <w:div w:id="1894191767">
          <w:marLeft w:val="0"/>
          <w:marRight w:val="0"/>
          <w:marTop w:val="0"/>
          <w:marBottom w:val="0"/>
          <w:divBdr>
            <w:top w:val="none" w:sz="0" w:space="0" w:color="auto"/>
            <w:left w:val="none" w:sz="0" w:space="0" w:color="auto"/>
            <w:bottom w:val="none" w:sz="0" w:space="0" w:color="auto"/>
            <w:right w:val="none" w:sz="0" w:space="0" w:color="auto"/>
          </w:divBdr>
        </w:div>
      </w:divsChild>
    </w:div>
    <w:div w:id="1390306856">
      <w:bodyDiv w:val="1"/>
      <w:marLeft w:val="0"/>
      <w:marRight w:val="0"/>
      <w:marTop w:val="0"/>
      <w:marBottom w:val="0"/>
      <w:divBdr>
        <w:top w:val="none" w:sz="0" w:space="0" w:color="auto"/>
        <w:left w:val="none" w:sz="0" w:space="0" w:color="auto"/>
        <w:bottom w:val="none" w:sz="0" w:space="0" w:color="auto"/>
        <w:right w:val="none" w:sz="0" w:space="0" w:color="auto"/>
      </w:divBdr>
    </w:div>
    <w:div w:id="1416051090">
      <w:bodyDiv w:val="1"/>
      <w:marLeft w:val="0"/>
      <w:marRight w:val="0"/>
      <w:marTop w:val="0"/>
      <w:marBottom w:val="0"/>
      <w:divBdr>
        <w:top w:val="none" w:sz="0" w:space="0" w:color="auto"/>
        <w:left w:val="none" w:sz="0" w:space="0" w:color="auto"/>
        <w:bottom w:val="none" w:sz="0" w:space="0" w:color="auto"/>
        <w:right w:val="none" w:sz="0" w:space="0" w:color="auto"/>
      </w:divBdr>
    </w:div>
    <w:div w:id="1595282410">
      <w:bodyDiv w:val="1"/>
      <w:marLeft w:val="0"/>
      <w:marRight w:val="0"/>
      <w:marTop w:val="0"/>
      <w:marBottom w:val="0"/>
      <w:divBdr>
        <w:top w:val="none" w:sz="0" w:space="0" w:color="auto"/>
        <w:left w:val="none" w:sz="0" w:space="0" w:color="auto"/>
        <w:bottom w:val="none" w:sz="0" w:space="0" w:color="auto"/>
        <w:right w:val="none" w:sz="0" w:space="0" w:color="auto"/>
      </w:divBdr>
    </w:div>
    <w:div w:id="1786191541">
      <w:bodyDiv w:val="1"/>
      <w:marLeft w:val="0"/>
      <w:marRight w:val="0"/>
      <w:marTop w:val="0"/>
      <w:marBottom w:val="0"/>
      <w:divBdr>
        <w:top w:val="none" w:sz="0" w:space="0" w:color="auto"/>
        <w:left w:val="none" w:sz="0" w:space="0" w:color="auto"/>
        <w:bottom w:val="none" w:sz="0" w:space="0" w:color="auto"/>
        <w:right w:val="none" w:sz="0" w:space="0" w:color="auto"/>
      </w:divBdr>
    </w:div>
    <w:div w:id="2031372415">
      <w:bodyDiv w:val="1"/>
      <w:marLeft w:val="0"/>
      <w:marRight w:val="0"/>
      <w:marTop w:val="0"/>
      <w:marBottom w:val="0"/>
      <w:divBdr>
        <w:top w:val="none" w:sz="0" w:space="0" w:color="auto"/>
        <w:left w:val="none" w:sz="0" w:space="0" w:color="auto"/>
        <w:bottom w:val="none" w:sz="0" w:space="0" w:color="auto"/>
        <w:right w:val="none" w:sz="0" w:space="0" w:color="auto"/>
      </w:divBdr>
      <w:divsChild>
        <w:div w:id="92812183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6879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policechiefmagazine.org/magazine/index.cfm?fuseaction=display&amp;article_id=3268&amp;issue_id=22014" TargetMode="External"/><Relationship Id="rId2" Type="http://schemas.openxmlformats.org/officeDocument/2006/relationships/numbering" Target="numbering.xml"/><Relationship Id="rId16" Type="http://schemas.openxmlformats.org/officeDocument/2006/relationships/hyperlink" Target="http://savinonlin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23"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F41F9-ABE4-431E-8448-1F637D41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Template>
  <TotalTime>1</TotalTime>
  <Pages>18</Pages>
  <Words>3814</Words>
  <Characters>25670</Characters>
  <Application>Microsoft Office Word</Application>
  <DocSecurity>0</DocSecurity>
  <Lines>213</Lines>
  <Paragraphs>58</Paragraphs>
  <ScaleCrop>false</ScaleCrop>
  <HeadingPairs>
    <vt:vector size="2" baseType="variant">
      <vt:variant>
        <vt:lpstr>Title</vt:lpstr>
      </vt:variant>
      <vt:variant>
        <vt:i4>1</vt:i4>
      </vt:variant>
    </vt:vector>
  </HeadingPairs>
  <TitlesOfParts>
    <vt:vector size="1" baseType="lpstr">
      <vt:lpstr>Global Reference Architecture, Terrorist Screening Center Encounter Information (TSCEI) Service Service Description Document, Version 1.0, April 2012</vt:lpstr>
    </vt:vector>
  </TitlesOfParts>
  <Company>Global</Company>
  <LinksUpToDate>false</LinksUpToDate>
  <CharactersWithSpaces>29426</CharactersWithSpaces>
  <SharedDoc>false</SharedDoc>
  <HLinks>
    <vt:vector size="240" baseType="variant">
      <vt:variant>
        <vt:i4>4390914</vt:i4>
      </vt:variant>
      <vt:variant>
        <vt:i4>233</vt:i4>
      </vt:variant>
      <vt:variant>
        <vt:i4>0</vt:i4>
      </vt:variant>
      <vt:variant>
        <vt:i4>5</vt:i4>
      </vt:variant>
      <vt:variant>
        <vt:lpwstr>http://www.it.ojp.gov/default.aspx?area=nationalInitiatives&amp;page=1015</vt:lpwstr>
      </vt:variant>
      <vt:variant>
        <vt:lpwstr/>
      </vt:variant>
      <vt:variant>
        <vt:i4>7864361</vt:i4>
      </vt:variant>
      <vt:variant>
        <vt:i4>231</vt:i4>
      </vt:variant>
      <vt:variant>
        <vt:i4>0</vt:i4>
      </vt:variant>
      <vt:variant>
        <vt:i4>5</vt:i4>
      </vt:variant>
      <vt:variant>
        <vt:lpwstr>http://www.it.ojp.gov/globaljra</vt:lpwstr>
      </vt:variant>
      <vt:variant>
        <vt:lpwstr/>
      </vt:variant>
      <vt:variant>
        <vt:i4>8061022</vt:i4>
      </vt:variant>
      <vt:variant>
        <vt:i4>228</vt:i4>
      </vt:variant>
      <vt:variant>
        <vt:i4>0</vt:i4>
      </vt:variant>
      <vt:variant>
        <vt:i4>5</vt:i4>
      </vt:variant>
      <vt:variant>
        <vt:lpwstr>C:\Users\jean.IIR\AppData\Local\Microsoft\Windows\AppData\Local\Microsoft\Windows\Temporary Internet Files\Content.Outlook\AppData\Local\Microsoft\Windows\Temporary Internet Files\Content.Outlook\NBLX0WS8\service model\behavior model</vt:lpwstr>
      </vt:variant>
      <vt:variant>
        <vt:lpwstr/>
      </vt:variant>
      <vt:variant>
        <vt:i4>5242945</vt:i4>
      </vt:variant>
      <vt:variant>
        <vt:i4>225</vt:i4>
      </vt:variant>
      <vt:variant>
        <vt:i4>0</vt:i4>
      </vt:variant>
      <vt:variant>
        <vt:i4>5</vt:i4>
      </vt:variant>
      <vt:variant>
        <vt:lpwstr>C:\Users\jean.IIR\AppData\Local\Microsoft\Windows\Temporary Internet Files\Content.Outlook\IUQFXPG7\service model\information model\IEPD</vt:lpwstr>
      </vt:variant>
      <vt:variant>
        <vt:lpwstr/>
      </vt:variant>
      <vt:variant>
        <vt:i4>1703988</vt:i4>
      </vt:variant>
      <vt:variant>
        <vt:i4>212</vt:i4>
      </vt:variant>
      <vt:variant>
        <vt:i4>0</vt:i4>
      </vt:variant>
      <vt:variant>
        <vt:i4>5</vt:i4>
      </vt:variant>
      <vt:variant>
        <vt:lpwstr/>
      </vt:variant>
      <vt:variant>
        <vt:lpwstr>_Toc343525692</vt:lpwstr>
      </vt:variant>
      <vt:variant>
        <vt:i4>1703988</vt:i4>
      </vt:variant>
      <vt:variant>
        <vt:i4>206</vt:i4>
      </vt:variant>
      <vt:variant>
        <vt:i4>0</vt:i4>
      </vt:variant>
      <vt:variant>
        <vt:i4>5</vt:i4>
      </vt:variant>
      <vt:variant>
        <vt:lpwstr/>
      </vt:variant>
      <vt:variant>
        <vt:lpwstr>_Toc343525691</vt:lpwstr>
      </vt:variant>
      <vt:variant>
        <vt:i4>1703988</vt:i4>
      </vt:variant>
      <vt:variant>
        <vt:i4>200</vt:i4>
      </vt:variant>
      <vt:variant>
        <vt:i4>0</vt:i4>
      </vt:variant>
      <vt:variant>
        <vt:i4>5</vt:i4>
      </vt:variant>
      <vt:variant>
        <vt:lpwstr/>
      </vt:variant>
      <vt:variant>
        <vt:lpwstr>_Toc343525690</vt:lpwstr>
      </vt:variant>
      <vt:variant>
        <vt:i4>1769524</vt:i4>
      </vt:variant>
      <vt:variant>
        <vt:i4>194</vt:i4>
      </vt:variant>
      <vt:variant>
        <vt:i4>0</vt:i4>
      </vt:variant>
      <vt:variant>
        <vt:i4>5</vt:i4>
      </vt:variant>
      <vt:variant>
        <vt:lpwstr/>
      </vt:variant>
      <vt:variant>
        <vt:lpwstr>_Toc343525689</vt:lpwstr>
      </vt:variant>
      <vt:variant>
        <vt:i4>1769524</vt:i4>
      </vt:variant>
      <vt:variant>
        <vt:i4>188</vt:i4>
      </vt:variant>
      <vt:variant>
        <vt:i4>0</vt:i4>
      </vt:variant>
      <vt:variant>
        <vt:i4>5</vt:i4>
      </vt:variant>
      <vt:variant>
        <vt:lpwstr/>
      </vt:variant>
      <vt:variant>
        <vt:lpwstr>_Toc343525688</vt:lpwstr>
      </vt:variant>
      <vt:variant>
        <vt:i4>1769524</vt:i4>
      </vt:variant>
      <vt:variant>
        <vt:i4>182</vt:i4>
      </vt:variant>
      <vt:variant>
        <vt:i4>0</vt:i4>
      </vt:variant>
      <vt:variant>
        <vt:i4>5</vt:i4>
      </vt:variant>
      <vt:variant>
        <vt:lpwstr/>
      </vt:variant>
      <vt:variant>
        <vt:lpwstr>_Toc343525687</vt:lpwstr>
      </vt:variant>
      <vt:variant>
        <vt:i4>1769524</vt:i4>
      </vt:variant>
      <vt:variant>
        <vt:i4>176</vt:i4>
      </vt:variant>
      <vt:variant>
        <vt:i4>0</vt:i4>
      </vt:variant>
      <vt:variant>
        <vt:i4>5</vt:i4>
      </vt:variant>
      <vt:variant>
        <vt:lpwstr/>
      </vt:variant>
      <vt:variant>
        <vt:lpwstr>_Toc343525686</vt:lpwstr>
      </vt:variant>
      <vt:variant>
        <vt:i4>1769524</vt:i4>
      </vt:variant>
      <vt:variant>
        <vt:i4>170</vt:i4>
      </vt:variant>
      <vt:variant>
        <vt:i4>0</vt:i4>
      </vt:variant>
      <vt:variant>
        <vt:i4>5</vt:i4>
      </vt:variant>
      <vt:variant>
        <vt:lpwstr/>
      </vt:variant>
      <vt:variant>
        <vt:lpwstr>_Toc343525685</vt:lpwstr>
      </vt:variant>
      <vt:variant>
        <vt:i4>1769524</vt:i4>
      </vt:variant>
      <vt:variant>
        <vt:i4>164</vt:i4>
      </vt:variant>
      <vt:variant>
        <vt:i4>0</vt:i4>
      </vt:variant>
      <vt:variant>
        <vt:i4>5</vt:i4>
      </vt:variant>
      <vt:variant>
        <vt:lpwstr/>
      </vt:variant>
      <vt:variant>
        <vt:lpwstr>_Toc343525684</vt:lpwstr>
      </vt:variant>
      <vt:variant>
        <vt:i4>1769524</vt:i4>
      </vt:variant>
      <vt:variant>
        <vt:i4>158</vt:i4>
      </vt:variant>
      <vt:variant>
        <vt:i4>0</vt:i4>
      </vt:variant>
      <vt:variant>
        <vt:i4>5</vt:i4>
      </vt:variant>
      <vt:variant>
        <vt:lpwstr/>
      </vt:variant>
      <vt:variant>
        <vt:lpwstr>_Toc343525683</vt:lpwstr>
      </vt:variant>
      <vt:variant>
        <vt:i4>1769524</vt:i4>
      </vt:variant>
      <vt:variant>
        <vt:i4>152</vt:i4>
      </vt:variant>
      <vt:variant>
        <vt:i4>0</vt:i4>
      </vt:variant>
      <vt:variant>
        <vt:i4>5</vt:i4>
      </vt:variant>
      <vt:variant>
        <vt:lpwstr/>
      </vt:variant>
      <vt:variant>
        <vt:lpwstr>_Toc343525682</vt:lpwstr>
      </vt:variant>
      <vt:variant>
        <vt:i4>1769524</vt:i4>
      </vt:variant>
      <vt:variant>
        <vt:i4>146</vt:i4>
      </vt:variant>
      <vt:variant>
        <vt:i4>0</vt:i4>
      </vt:variant>
      <vt:variant>
        <vt:i4>5</vt:i4>
      </vt:variant>
      <vt:variant>
        <vt:lpwstr/>
      </vt:variant>
      <vt:variant>
        <vt:lpwstr>_Toc343525681</vt:lpwstr>
      </vt:variant>
      <vt:variant>
        <vt:i4>1769524</vt:i4>
      </vt:variant>
      <vt:variant>
        <vt:i4>140</vt:i4>
      </vt:variant>
      <vt:variant>
        <vt:i4>0</vt:i4>
      </vt:variant>
      <vt:variant>
        <vt:i4>5</vt:i4>
      </vt:variant>
      <vt:variant>
        <vt:lpwstr/>
      </vt:variant>
      <vt:variant>
        <vt:lpwstr>_Toc343525680</vt:lpwstr>
      </vt:variant>
      <vt:variant>
        <vt:i4>1310772</vt:i4>
      </vt:variant>
      <vt:variant>
        <vt:i4>134</vt:i4>
      </vt:variant>
      <vt:variant>
        <vt:i4>0</vt:i4>
      </vt:variant>
      <vt:variant>
        <vt:i4>5</vt:i4>
      </vt:variant>
      <vt:variant>
        <vt:lpwstr/>
      </vt:variant>
      <vt:variant>
        <vt:lpwstr>_Toc343525679</vt:lpwstr>
      </vt:variant>
      <vt:variant>
        <vt:i4>1310772</vt:i4>
      </vt:variant>
      <vt:variant>
        <vt:i4>128</vt:i4>
      </vt:variant>
      <vt:variant>
        <vt:i4>0</vt:i4>
      </vt:variant>
      <vt:variant>
        <vt:i4>5</vt:i4>
      </vt:variant>
      <vt:variant>
        <vt:lpwstr/>
      </vt:variant>
      <vt:variant>
        <vt:lpwstr>_Toc343525678</vt:lpwstr>
      </vt:variant>
      <vt:variant>
        <vt:i4>1310772</vt:i4>
      </vt:variant>
      <vt:variant>
        <vt:i4>122</vt:i4>
      </vt:variant>
      <vt:variant>
        <vt:i4>0</vt:i4>
      </vt:variant>
      <vt:variant>
        <vt:i4>5</vt:i4>
      </vt:variant>
      <vt:variant>
        <vt:lpwstr/>
      </vt:variant>
      <vt:variant>
        <vt:lpwstr>_Toc343525677</vt:lpwstr>
      </vt:variant>
      <vt:variant>
        <vt:i4>1310772</vt:i4>
      </vt:variant>
      <vt:variant>
        <vt:i4>116</vt:i4>
      </vt:variant>
      <vt:variant>
        <vt:i4>0</vt:i4>
      </vt:variant>
      <vt:variant>
        <vt:i4>5</vt:i4>
      </vt:variant>
      <vt:variant>
        <vt:lpwstr/>
      </vt:variant>
      <vt:variant>
        <vt:lpwstr>_Toc343525676</vt:lpwstr>
      </vt:variant>
      <vt:variant>
        <vt:i4>1310772</vt:i4>
      </vt:variant>
      <vt:variant>
        <vt:i4>110</vt:i4>
      </vt:variant>
      <vt:variant>
        <vt:i4>0</vt:i4>
      </vt:variant>
      <vt:variant>
        <vt:i4>5</vt:i4>
      </vt:variant>
      <vt:variant>
        <vt:lpwstr/>
      </vt:variant>
      <vt:variant>
        <vt:lpwstr>_Toc343525675</vt:lpwstr>
      </vt:variant>
      <vt:variant>
        <vt:i4>1310772</vt:i4>
      </vt:variant>
      <vt:variant>
        <vt:i4>104</vt:i4>
      </vt:variant>
      <vt:variant>
        <vt:i4>0</vt:i4>
      </vt:variant>
      <vt:variant>
        <vt:i4>5</vt:i4>
      </vt:variant>
      <vt:variant>
        <vt:lpwstr/>
      </vt:variant>
      <vt:variant>
        <vt:lpwstr>_Toc343525674</vt:lpwstr>
      </vt:variant>
      <vt:variant>
        <vt:i4>1310772</vt:i4>
      </vt:variant>
      <vt:variant>
        <vt:i4>98</vt:i4>
      </vt:variant>
      <vt:variant>
        <vt:i4>0</vt:i4>
      </vt:variant>
      <vt:variant>
        <vt:i4>5</vt:i4>
      </vt:variant>
      <vt:variant>
        <vt:lpwstr/>
      </vt:variant>
      <vt:variant>
        <vt:lpwstr>_Toc343525673</vt:lpwstr>
      </vt:variant>
      <vt:variant>
        <vt:i4>1310772</vt:i4>
      </vt:variant>
      <vt:variant>
        <vt:i4>92</vt:i4>
      </vt:variant>
      <vt:variant>
        <vt:i4>0</vt:i4>
      </vt:variant>
      <vt:variant>
        <vt:i4>5</vt:i4>
      </vt:variant>
      <vt:variant>
        <vt:lpwstr/>
      </vt:variant>
      <vt:variant>
        <vt:lpwstr>_Toc343525672</vt:lpwstr>
      </vt:variant>
      <vt:variant>
        <vt:i4>1310772</vt:i4>
      </vt:variant>
      <vt:variant>
        <vt:i4>86</vt:i4>
      </vt:variant>
      <vt:variant>
        <vt:i4>0</vt:i4>
      </vt:variant>
      <vt:variant>
        <vt:i4>5</vt:i4>
      </vt:variant>
      <vt:variant>
        <vt:lpwstr/>
      </vt:variant>
      <vt:variant>
        <vt:lpwstr>_Toc343525671</vt:lpwstr>
      </vt:variant>
      <vt:variant>
        <vt:i4>1310772</vt:i4>
      </vt:variant>
      <vt:variant>
        <vt:i4>80</vt:i4>
      </vt:variant>
      <vt:variant>
        <vt:i4>0</vt:i4>
      </vt:variant>
      <vt:variant>
        <vt:i4>5</vt:i4>
      </vt:variant>
      <vt:variant>
        <vt:lpwstr/>
      </vt:variant>
      <vt:variant>
        <vt:lpwstr>_Toc343525670</vt:lpwstr>
      </vt:variant>
      <vt:variant>
        <vt:i4>1376308</vt:i4>
      </vt:variant>
      <vt:variant>
        <vt:i4>74</vt:i4>
      </vt:variant>
      <vt:variant>
        <vt:i4>0</vt:i4>
      </vt:variant>
      <vt:variant>
        <vt:i4>5</vt:i4>
      </vt:variant>
      <vt:variant>
        <vt:lpwstr/>
      </vt:variant>
      <vt:variant>
        <vt:lpwstr>_Toc343525669</vt:lpwstr>
      </vt:variant>
      <vt:variant>
        <vt:i4>1376308</vt:i4>
      </vt:variant>
      <vt:variant>
        <vt:i4>68</vt:i4>
      </vt:variant>
      <vt:variant>
        <vt:i4>0</vt:i4>
      </vt:variant>
      <vt:variant>
        <vt:i4>5</vt:i4>
      </vt:variant>
      <vt:variant>
        <vt:lpwstr/>
      </vt:variant>
      <vt:variant>
        <vt:lpwstr>_Toc343525668</vt:lpwstr>
      </vt:variant>
      <vt:variant>
        <vt:i4>1376308</vt:i4>
      </vt:variant>
      <vt:variant>
        <vt:i4>62</vt:i4>
      </vt:variant>
      <vt:variant>
        <vt:i4>0</vt:i4>
      </vt:variant>
      <vt:variant>
        <vt:i4>5</vt:i4>
      </vt:variant>
      <vt:variant>
        <vt:lpwstr/>
      </vt:variant>
      <vt:variant>
        <vt:lpwstr>_Toc343525667</vt:lpwstr>
      </vt:variant>
      <vt:variant>
        <vt:i4>1376308</vt:i4>
      </vt:variant>
      <vt:variant>
        <vt:i4>56</vt:i4>
      </vt:variant>
      <vt:variant>
        <vt:i4>0</vt:i4>
      </vt:variant>
      <vt:variant>
        <vt:i4>5</vt:i4>
      </vt:variant>
      <vt:variant>
        <vt:lpwstr/>
      </vt:variant>
      <vt:variant>
        <vt:lpwstr>_Toc343525666</vt:lpwstr>
      </vt:variant>
      <vt:variant>
        <vt:i4>1376308</vt:i4>
      </vt:variant>
      <vt:variant>
        <vt:i4>50</vt:i4>
      </vt:variant>
      <vt:variant>
        <vt:i4>0</vt:i4>
      </vt:variant>
      <vt:variant>
        <vt:i4>5</vt:i4>
      </vt:variant>
      <vt:variant>
        <vt:lpwstr/>
      </vt:variant>
      <vt:variant>
        <vt:lpwstr>_Toc343525665</vt:lpwstr>
      </vt:variant>
      <vt:variant>
        <vt:i4>1376308</vt:i4>
      </vt:variant>
      <vt:variant>
        <vt:i4>44</vt:i4>
      </vt:variant>
      <vt:variant>
        <vt:i4>0</vt:i4>
      </vt:variant>
      <vt:variant>
        <vt:i4>5</vt:i4>
      </vt:variant>
      <vt:variant>
        <vt:lpwstr/>
      </vt:variant>
      <vt:variant>
        <vt:lpwstr>_Toc343525662</vt:lpwstr>
      </vt:variant>
      <vt:variant>
        <vt:i4>1441844</vt:i4>
      </vt:variant>
      <vt:variant>
        <vt:i4>38</vt:i4>
      </vt:variant>
      <vt:variant>
        <vt:i4>0</vt:i4>
      </vt:variant>
      <vt:variant>
        <vt:i4>5</vt:i4>
      </vt:variant>
      <vt:variant>
        <vt:lpwstr/>
      </vt:variant>
      <vt:variant>
        <vt:lpwstr>_Toc343525659</vt:lpwstr>
      </vt:variant>
      <vt:variant>
        <vt:i4>1441844</vt:i4>
      </vt:variant>
      <vt:variant>
        <vt:i4>32</vt:i4>
      </vt:variant>
      <vt:variant>
        <vt:i4>0</vt:i4>
      </vt:variant>
      <vt:variant>
        <vt:i4>5</vt:i4>
      </vt:variant>
      <vt:variant>
        <vt:lpwstr/>
      </vt:variant>
      <vt:variant>
        <vt:lpwstr>_Toc343525658</vt:lpwstr>
      </vt:variant>
      <vt:variant>
        <vt:i4>1441844</vt:i4>
      </vt:variant>
      <vt:variant>
        <vt:i4>26</vt:i4>
      </vt:variant>
      <vt:variant>
        <vt:i4>0</vt:i4>
      </vt:variant>
      <vt:variant>
        <vt:i4>5</vt:i4>
      </vt:variant>
      <vt:variant>
        <vt:lpwstr/>
      </vt:variant>
      <vt:variant>
        <vt:lpwstr>_Toc343525657</vt:lpwstr>
      </vt:variant>
      <vt:variant>
        <vt:i4>1441844</vt:i4>
      </vt:variant>
      <vt:variant>
        <vt:i4>20</vt:i4>
      </vt:variant>
      <vt:variant>
        <vt:i4>0</vt:i4>
      </vt:variant>
      <vt:variant>
        <vt:i4>5</vt:i4>
      </vt:variant>
      <vt:variant>
        <vt:lpwstr/>
      </vt:variant>
      <vt:variant>
        <vt:lpwstr>_Toc343525656</vt:lpwstr>
      </vt:variant>
      <vt:variant>
        <vt:i4>1441844</vt:i4>
      </vt:variant>
      <vt:variant>
        <vt:i4>14</vt:i4>
      </vt:variant>
      <vt:variant>
        <vt:i4>0</vt:i4>
      </vt:variant>
      <vt:variant>
        <vt:i4>5</vt:i4>
      </vt:variant>
      <vt:variant>
        <vt:lpwstr/>
      </vt:variant>
      <vt:variant>
        <vt:lpwstr>_Toc343525655</vt:lpwstr>
      </vt:variant>
      <vt:variant>
        <vt:i4>1441844</vt:i4>
      </vt:variant>
      <vt:variant>
        <vt:i4>8</vt:i4>
      </vt:variant>
      <vt:variant>
        <vt:i4>0</vt:i4>
      </vt:variant>
      <vt:variant>
        <vt:i4>5</vt:i4>
      </vt:variant>
      <vt:variant>
        <vt:lpwstr/>
      </vt:variant>
      <vt:variant>
        <vt:lpwstr>_Toc343525654</vt:lpwstr>
      </vt:variant>
      <vt:variant>
        <vt:i4>1441844</vt:i4>
      </vt:variant>
      <vt:variant>
        <vt:i4>2</vt:i4>
      </vt:variant>
      <vt:variant>
        <vt:i4>0</vt:i4>
      </vt:variant>
      <vt:variant>
        <vt:i4>5</vt:i4>
      </vt:variant>
      <vt:variant>
        <vt:lpwstr/>
      </vt:variant>
      <vt:variant>
        <vt:lpwstr>_Toc343525653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Reference Architecture, Terrorist Screening Center Encounter Information (TSCEI) Service Service Description Document, Version 1.0, April 2012</dc:title>
  <dc:subject>Global Reference Architecture, Terrorist Screening Center Encounter Information (TSCEI) Service Service Description Document</dc:subject>
  <dc:creator>Global Standards Council</dc:creator>
  <cp:keywords>terrorist screening center encounter information, SSP, SDD, SIDD, service, specification, interface, description, GRA</cp:keywords>
  <cp:lastModifiedBy>Vijay Mehra</cp:lastModifiedBy>
  <cp:revision>3</cp:revision>
  <cp:lastPrinted>2014-04-28T13:19:00Z</cp:lastPrinted>
  <dcterms:created xsi:type="dcterms:W3CDTF">2014-05-08T21:53:00Z</dcterms:created>
  <dcterms:modified xsi:type="dcterms:W3CDTF">2014-05-08T22:08:00Z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Document Number</vt:lpwstr>
  </property>
  <property fmtid="{D5CDD505-2E9C-101B-9397-08002B2CF9AE}" pid="3" name="Version">
    <vt:lpwstr>1.0</vt:lpwstr>
  </property>
</Properties>
</file>