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3A7B" w:rsidRDefault="00093A7B">
      <w:pPr>
        <w:jc w:val="center"/>
        <w:rPr>
          <w:rFonts w:ascii="Arial" w:hAnsi="Arial" w:cs="Arial"/>
          <w:color w:val="000000"/>
          <w:kern w:val="0"/>
          <w:sz w:val="24"/>
        </w:rPr>
      </w:pPr>
      <w:bookmarkStart w:id="0" w:name="_GoBack"/>
      <w:bookmarkEnd w:id="0"/>
    </w:p>
    <w:p w:rsidR="00093A7B" w:rsidRDefault="00C11EA6">
      <w:pPr>
        <w:jc w:val="center"/>
        <w:rPr>
          <w:rFonts w:ascii="Times New Roman" w:hAnsi="Times New Roman"/>
          <w:b/>
          <w:color w:val="000000" w:themeColor="text1"/>
          <w:sz w:val="30"/>
          <w:szCs w:val="30"/>
        </w:rPr>
      </w:pPr>
      <w:r>
        <w:rPr>
          <w:rFonts w:ascii="Arial" w:hAnsi="Arial" w:cs="Arial" w:hint="eastAsia"/>
          <w:b/>
          <w:color w:val="000000"/>
          <w:kern w:val="0"/>
          <w:sz w:val="30"/>
          <w:szCs w:val="30"/>
        </w:rPr>
        <w:t>碘对比剂不良反应预防及处理临床应用规范指南</w:t>
      </w:r>
    </w:p>
    <w:p w:rsidR="00093A7B" w:rsidRDefault="00093A7B">
      <w:pPr>
        <w:jc w:val="center"/>
        <w:rPr>
          <w:rFonts w:ascii="Times New Roman" w:hAnsi="Times New Roman"/>
          <w:b/>
          <w:color w:val="000000" w:themeColor="text1"/>
          <w:sz w:val="28"/>
          <w:szCs w:val="28"/>
        </w:rPr>
      </w:pPr>
    </w:p>
    <w:p w:rsidR="00093A7B" w:rsidRDefault="00C11EA6">
      <w:pPr>
        <w:pStyle w:val="TOC1"/>
        <w:spacing w:line="240" w:lineRule="auto"/>
        <w:rPr>
          <w:b w:val="0"/>
          <w:bCs w:val="0"/>
          <w:caps w:val="0"/>
          <w:color w:val="000000" w:themeColor="text1"/>
          <w:sz w:val="21"/>
          <w:szCs w:val="22"/>
        </w:rPr>
      </w:pP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TOC \o "1-3" \h \z \u </w:instrText>
      </w:r>
      <w:r>
        <w:rPr>
          <w:rFonts w:ascii="Times New Roman" w:hAnsi="Times New Roman"/>
          <w:color w:val="000000" w:themeColor="text1"/>
          <w:sz w:val="24"/>
          <w:szCs w:val="24"/>
        </w:rPr>
        <w:fldChar w:fldCharType="separate"/>
      </w:r>
      <w:hyperlink w:anchor="_Toc329607109" w:history="1">
        <w:r>
          <w:rPr>
            <w:rStyle w:val="af1"/>
            <w:rFonts w:hint="eastAsia"/>
            <w:color w:val="000000" w:themeColor="text1"/>
          </w:rPr>
          <w:t>概述</w:t>
        </w:r>
        <w:r>
          <w:rPr>
            <w:color w:val="000000" w:themeColor="text1"/>
          </w:rPr>
          <w:tab/>
        </w:r>
        <w:r>
          <w:rPr>
            <w:color w:val="000000" w:themeColor="text1"/>
          </w:rPr>
          <w:fldChar w:fldCharType="begin"/>
        </w:r>
        <w:r>
          <w:rPr>
            <w:color w:val="000000" w:themeColor="text1"/>
          </w:rPr>
          <w:instrText xml:space="preserve"> PAGEREF _Toc329607109 \h </w:instrText>
        </w:r>
        <w:r>
          <w:rPr>
            <w:color w:val="000000" w:themeColor="text1"/>
          </w:rPr>
        </w:r>
        <w:r>
          <w:rPr>
            <w:color w:val="000000" w:themeColor="text1"/>
          </w:rPr>
          <w:fldChar w:fldCharType="separate"/>
        </w:r>
        <w:r>
          <w:rPr>
            <w:color w:val="000000" w:themeColor="text1"/>
          </w:rPr>
          <w:t>2</w:t>
        </w:r>
        <w:r>
          <w:rPr>
            <w:color w:val="000000" w:themeColor="text1"/>
          </w:rPr>
          <w:fldChar w:fldCharType="end"/>
        </w:r>
      </w:hyperlink>
    </w:p>
    <w:p w:rsidR="00093A7B" w:rsidRDefault="00C11EA6">
      <w:pPr>
        <w:pStyle w:val="TOC1"/>
        <w:spacing w:line="240" w:lineRule="auto"/>
        <w:rPr>
          <w:b w:val="0"/>
          <w:bCs w:val="0"/>
          <w:caps w:val="0"/>
          <w:color w:val="000000" w:themeColor="text1"/>
          <w:sz w:val="21"/>
          <w:szCs w:val="22"/>
        </w:rPr>
      </w:pPr>
      <w:hyperlink w:anchor="_Toc329607110" w:history="1">
        <w:r>
          <w:rPr>
            <w:rStyle w:val="af1"/>
            <w:rFonts w:hint="eastAsia"/>
            <w:color w:val="000000" w:themeColor="text1"/>
          </w:rPr>
          <w:t>碘对比剂</w:t>
        </w:r>
        <w:r>
          <w:rPr>
            <w:color w:val="000000" w:themeColor="text1"/>
          </w:rPr>
          <w:tab/>
        </w:r>
        <w:r>
          <w:rPr>
            <w:color w:val="000000" w:themeColor="text1"/>
          </w:rPr>
          <w:fldChar w:fldCharType="begin"/>
        </w:r>
        <w:r>
          <w:rPr>
            <w:color w:val="000000" w:themeColor="text1"/>
          </w:rPr>
          <w:instrText xml:space="preserve"> PAGEREF _Toc329607110 \h </w:instrText>
        </w:r>
        <w:r>
          <w:rPr>
            <w:color w:val="000000" w:themeColor="text1"/>
          </w:rPr>
        </w:r>
        <w:r>
          <w:rPr>
            <w:color w:val="000000" w:themeColor="text1"/>
          </w:rPr>
          <w:fldChar w:fldCharType="separate"/>
        </w:r>
        <w:r>
          <w:rPr>
            <w:color w:val="000000" w:themeColor="text1"/>
          </w:rPr>
          <w:t>2</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11" w:history="1">
        <w:r>
          <w:rPr>
            <w:rStyle w:val="af1"/>
            <w:rFonts w:ascii="Times New Roman" w:hint="eastAsia"/>
            <w:color w:val="000000" w:themeColor="text1"/>
          </w:rPr>
          <w:t>一、碘对比剂的定义及分类</w:t>
        </w:r>
        <w:r>
          <w:rPr>
            <w:color w:val="000000" w:themeColor="text1"/>
          </w:rPr>
          <w:tab/>
        </w:r>
        <w:r>
          <w:rPr>
            <w:color w:val="000000" w:themeColor="text1"/>
          </w:rPr>
          <w:fldChar w:fldCharType="begin"/>
        </w:r>
        <w:r>
          <w:rPr>
            <w:color w:val="000000" w:themeColor="text1"/>
          </w:rPr>
          <w:instrText xml:space="preserve"> PAGEREF _T</w:instrText>
        </w:r>
        <w:r>
          <w:rPr>
            <w:color w:val="000000" w:themeColor="text1"/>
          </w:rPr>
          <w:instrText xml:space="preserve">oc329607111 \h </w:instrText>
        </w:r>
        <w:r>
          <w:rPr>
            <w:color w:val="000000" w:themeColor="text1"/>
          </w:rPr>
        </w:r>
        <w:r>
          <w:rPr>
            <w:color w:val="000000" w:themeColor="text1"/>
          </w:rPr>
          <w:fldChar w:fldCharType="separate"/>
        </w:r>
        <w:r>
          <w:rPr>
            <w:color w:val="000000" w:themeColor="text1"/>
          </w:rPr>
          <w:t>2</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12" w:history="1">
        <w:r>
          <w:rPr>
            <w:rStyle w:val="af1"/>
            <w:rFonts w:ascii="Times New Roman" w:hAnsi="Times New Roman" w:hint="eastAsia"/>
            <w:color w:val="000000" w:themeColor="text1"/>
          </w:rPr>
          <w:t>二、碘对比剂使用原则</w:t>
        </w:r>
        <w:r>
          <w:rPr>
            <w:color w:val="000000" w:themeColor="text1"/>
          </w:rPr>
          <w:tab/>
        </w:r>
        <w:r>
          <w:rPr>
            <w:color w:val="000000" w:themeColor="text1"/>
          </w:rPr>
          <w:fldChar w:fldCharType="begin"/>
        </w:r>
        <w:r>
          <w:rPr>
            <w:color w:val="000000" w:themeColor="text1"/>
          </w:rPr>
          <w:instrText xml:space="preserve"> PAGEREF _Toc329607112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rsidR="00093A7B" w:rsidRDefault="00C11EA6">
      <w:pPr>
        <w:pStyle w:val="TOC1"/>
        <w:spacing w:line="240" w:lineRule="auto"/>
        <w:rPr>
          <w:b w:val="0"/>
          <w:bCs w:val="0"/>
          <w:caps w:val="0"/>
          <w:color w:val="000000" w:themeColor="text1"/>
          <w:sz w:val="21"/>
          <w:szCs w:val="22"/>
        </w:rPr>
      </w:pPr>
      <w:hyperlink w:anchor="_Toc329607113" w:history="1">
        <w:r>
          <w:rPr>
            <w:rStyle w:val="af1"/>
            <w:rFonts w:hint="eastAsia"/>
            <w:color w:val="000000" w:themeColor="text1"/>
          </w:rPr>
          <w:t>碘对比剂不良反应</w:t>
        </w:r>
        <w:r>
          <w:rPr>
            <w:color w:val="000000" w:themeColor="text1"/>
          </w:rPr>
          <w:tab/>
        </w:r>
        <w:r>
          <w:rPr>
            <w:color w:val="000000" w:themeColor="text1"/>
          </w:rPr>
          <w:fldChar w:fldCharType="begin"/>
        </w:r>
        <w:r>
          <w:rPr>
            <w:color w:val="000000" w:themeColor="text1"/>
          </w:rPr>
          <w:instrText xml:space="preserve"> PAGEREF _Toc329607113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14" w:history="1">
        <w:r>
          <w:rPr>
            <w:rStyle w:val="af1"/>
            <w:rFonts w:ascii="Times New Roman" w:hAnsi="Times New Roman" w:hint="eastAsia"/>
            <w:color w:val="000000" w:themeColor="text1"/>
          </w:rPr>
          <w:t>一、碘对比剂不良反应的分类</w:t>
        </w:r>
        <w:r>
          <w:rPr>
            <w:color w:val="000000" w:themeColor="text1"/>
          </w:rPr>
          <w:tab/>
        </w:r>
        <w:r>
          <w:rPr>
            <w:color w:val="000000" w:themeColor="text1"/>
          </w:rPr>
          <w:fldChar w:fldCharType="begin"/>
        </w:r>
        <w:r>
          <w:rPr>
            <w:color w:val="000000" w:themeColor="text1"/>
          </w:rPr>
          <w:instrText xml:space="preserve"> PAGER</w:instrText>
        </w:r>
        <w:r>
          <w:rPr>
            <w:color w:val="000000" w:themeColor="text1"/>
          </w:rPr>
          <w:instrText xml:space="preserve">EF _Toc329607114 \h </w:instrText>
        </w:r>
        <w:r>
          <w:rPr>
            <w:color w:val="000000" w:themeColor="text1"/>
          </w:rPr>
        </w:r>
        <w:r>
          <w:rPr>
            <w:color w:val="000000" w:themeColor="text1"/>
          </w:rPr>
          <w:fldChar w:fldCharType="separate"/>
        </w:r>
        <w:r>
          <w:rPr>
            <w:color w:val="000000" w:themeColor="text1"/>
          </w:rPr>
          <w:t>4</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15" w:history="1">
        <w:r>
          <w:rPr>
            <w:rStyle w:val="af1"/>
            <w:rFonts w:ascii="Times New Roman" w:hAnsi="Times New Roman" w:hint="eastAsia"/>
            <w:color w:val="000000" w:themeColor="text1"/>
          </w:rPr>
          <w:t>二、临床可能出现的碘对比剂不良反应</w:t>
        </w:r>
        <w:r>
          <w:rPr>
            <w:color w:val="000000" w:themeColor="text1"/>
          </w:rPr>
          <w:tab/>
        </w:r>
        <w:r>
          <w:rPr>
            <w:color w:val="000000" w:themeColor="text1"/>
          </w:rPr>
          <w:fldChar w:fldCharType="begin"/>
        </w:r>
        <w:r>
          <w:rPr>
            <w:color w:val="000000" w:themeColor="text1"/>
          </w:rPr>
          <w:instrText xml:space="preserve"> PAGEREF _Toc329607115 \h </w:instrText>
        </w:r>
        <w:r>
          <w:rPr>
            <w:color w:val="000000" w:themeColor="text1"/>
          </w:rPr>
        </w:r>
        <w:r>
          <w:rPr>
            <w:color w:val="000000" w:themeColor="text1"/>
          </w:rPr>
          <w:fldChar w:fldCharType="separate"/>
        </w:r>
        <w:r>
          <w:rPr>
            <w:color w:val="000000" w:themeColor="text1"/>
          </w:rPr>
          <w:t>5</w:t>
        </w:r>
        <w:r>
          <w:rPr>
            <w:color w:val="000000" w:themeColor="text1"/>
          </w:rPr>
          <w:fldChar w:fldCharType="end"/>
        </w:r>
      </w:hyperlink>
    </w:p>
    <w:p w:rsidR="00093A7B" w:rsidRDefault="00C11EA6">
      <w:pPr>
        <w:pStyle w:val="TOC1"/>
        <w:spacing w:line="240" w:lineRule="auto"/>
        <w:rPr>
          <w:b w:val="0"/>
          <w:bCs w:val="0"/>
          <w:caps w:val="0"/>
          <w:color w:val="000000" w:themeColor="text1"/>
          <w:sz w:val="21"/>
          <w:szCs w:val="22"/>
        </w:rPr>
      </w:pPr>
      <w:hyperlink w:anchor="_Toc329607116" w:history="1">
        <w:r>
          <w:rPr>
            <w:rStyle w:val="af1"/>
            <w:rFonts w:hint="eastAsia"/>
            <w:color w:val="000000" w:themeColor="text1"/>
          </w:rPr>
          <w:t>碘对比剂不良反应的预防</w:t>
        </w:r>
        <w:r>
          <w:rPr>
            <w:color w:val="000000" w:themeColor="text1"/>
          </w:rPr>
          <w:tab/>
        </w:r>
        <w:r>
          <w:rPr>
            <w:color w:val="000000" w:themeColor="text1"/>
          </w:rPr>
          <w:fldChar w:fldCharType="begin"/>
        </w:r>
        <w:r>
          <w:rPr>
            <w:color w:val="000000" w:themeColor="text1"/>
          </w:rPr>
          <w:instrText xml:space="preserve"> PAGEREF _Toc329607116 \h </w:instrText>
        </w:r>
        <w:r>
          <w:rPr>
            <w:color w:val="000000" w:themeColor="text1"/>
          </w:rPr>
        </w:r>
        <w:r>
          <w:rPr>
            <w:color w:val="000000" w:themeColor="text1"/>
          </w:rPr>
          <w:fldChar w:fldCharType="separate"/>
        </w:r>
        <w:r>
          <w:rPr>
            <w:color w:val="000000" w:themeColor="text1"/>
          </w:rPr>
          <w:t>7</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17" w:history="1">
        <w:r>
          <w:rPr>
            <w:rStyle w:val="af1"/>
            <w:rFonts w:ascii="Times New Roman" w:hAnsi="Times New Roman" w:hint="eastAsia"/>
            <w:color w:val="000000" w:themeColor="text1"/>
          </w:rPr>
          <w:t>一、碘对比剂不良反应的预防流程</w:t>
        </w:r>
        <w:r>
          <w:rPr>
            <w:color w:val="000000" w:themeColor="text1"/>
          </w:rPr>
          <w:tab/>
        </w:r>
        <w:r>
          <w:rPr>
            <w:color w:val="000000" w:themeColor="text1"/>
          </w:rPr>
          <w:fldChar w:fldCharType="begin"/>
        </w:r>
        <w:r>
          <w:rPr>
            <w:color w:val="000000" w:themeColor="text1"/>
          </w:rPr>
          <w:instrText xml:space="preserve"> PAGEREF _Toc329607117 \h </w:instrText>
        </w:r>
        <w:r>
          <w:rPr>
            <w:color w:val="000000" w:themeColor="text1"/>
          </w:rPr>
        </w:r>
        <w:r>
          <w:rPr>
            <w:color w:val="000000" w:themeColor="text1"/>
          </w:rPr>
          <w:fldChar w:fldCharType="separate"/>
        </w:r>
        <w:r>
          <w:rPr>
            <w:color w:val="000000" w:themeColor="text1"/>
          </w:rPr>
          <w:t>7</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18" w:history="1">
        <w:r>
          <w:rPr>
            <w:rStyle w:val="af1"/>
            <w:rFonts w:ascii="Times New Roman" w:hAnsi="Times New Roman" w:hint="eastAsia"/>
            <w:color w:val="000000" w:themeColor="text1"/>
          </w:rPr>
          <w:t>二、使用碘对比剂前的准备工作</w:t>
        </w:r>
        <w:r>
          <w:rPr>
            <w:color w:val="000000" w:themeColor="text1"/>
          </w:rPr>
          <w:tab/>
        </w:r>
        <w:r>
          <w:rPr>
            <w:color w:val="000000" w:themeColor="text1"/>
          </w:rPr>
          <w:fldChar w:fldCharType="begin"/>
        </w:r>
        <w:r>
          <w:rPr>
            <w:color w:val="000000" w:themeColor="text1"/>
          </w:rPr>
          <w:instrText xml:space="preserve"> PAGEREF _Toc329607118 \h </w:instrText>
        </w:r>
        <w:r>
          <w:rPr>
            <w:color w:val="000000" w:themeColor="text1"/>
          </w:rPr>
        </w:r>
        <w:r>
          <w:rPr>
            <w:color w:val="000000" w:themeColor="text1"/>
          </w:rPr>
          <w:fldChar w:fldCharType="separate"/>
        </w:r>
        <w:r>
          <w:rPr>
            <w:color w:val="000000" w:themeColor="text1"/>
          </w:rPr>
          <w:t>7</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19" w:history="1">
        <w:r>
          <w:rPr>
            <w:rStyle w:val="af1"/>
            <w:rFonts w:ascii="Times New Roman" w:hAnsi="Times New Roman" w:hint="eastAsia"/>
            <w:color w:val="000000" w:themeColor="text1"/>
          </w:rPr>
          <w:t>三、使用碘对比剂的禁忌证</w:t>
        </w:r>
        <w:r>
          <w:rPr>
            <w:color w:val="000000" w:themeColor="text1"/>
          </w:rPr>
          <w:tab/>
        </w:r>
        <w:r>
          <w:rPr>
            <w:color w:val="000000" w:themeColor="text1"/>
          </w:rPr>
          <w:fldChar w:fldCharType="begin"/>
        </w:r>
        <w:r>
          <w:rPr>
            <w:color w:val="000000" w:themeColor="text1"/>
          </w:rPr>
          <w:instrText xml:space="preserve"> PAGEREF _Toc329607119 \h </w:instrText>
        </w:r>
        <w:r>
          <w:rPr>
            <w:color w:val="000000" w:themeColor="text1"/>
          </w:rPr>
        </w:r>
        <w:r>
          <w:rPr>
            <w:color w:val="000000" w:themeColor="text1"/>
          </w:rPr>
          <w:fldChar w:fldCharType="separate"/>
        </w:r>
        <w:r>
          <w:rPr>
            <w:color w:val="000000" w:themeColor="text1"/>
          </w:rPr>
          <w:t>10</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20" w:history="1">
        <w:r>
          <w:rPr>
            <w:rStyle w:val="af1"/>
            <w:rFonts w:ascii="Times New Roman" w:hAnsi="Times New Roman" w:hint="eastAsia"/>
            <w:color w:val="000000" w:themeColor="text1"/>
          </w:rPr>
          <w:t>四、碘对比剂非肾毒性反应的预防</w:t>
        </w:r>
        <w:r>
          <w:rPr>
            <w:color w:val="000000" w:themeColor="text1"/>
          </w:rPr>
          <w:tab/>
        </w:r>
        <w:r>
          <w:rPr>
            <w:color w:val="000000" w:themeColor="text1"/>
          </w:rPr>
          <w:fldChar w:fldCharType="begin"/>
        </w:r>
        <w:r>
          <w:rPr>
            <w:color w:val="000000" w:themeColor="text1"/>
          </w:rPr>
          <w:instrText xml:space="preserve"> PAGEREF _Toc329607120 \h </w:instrText>
        </w:r>
        <w:r>
          <w:rPr>
            <w:color w:val="000000" w:themeColor="text1"/>
          </w:rPr>
        </w:r>
        <w:r>
          <w:rPr>
            <w:color w:val="000000" w:themeColor="text1"/>
          </w:rPr>
          <w:fldChar w:fldCharType="separate"/>
        </w:r>
        <w:r>
          <w:rPr>
            <w:color w:val="000000" w:themeColor="text1"/>
          </w:rPr>
          <w:t>11</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21" w:history="1">
        <w:r>
          <w:rPr>
            <w:rStyle w:val="af1"/>
            <w:rFonts w:ascii="Times New Roman" w:hAnsi="Times New Roman" w:hint="eastAsia"/>
            <w:color w:val="000000" w:themeColor="text1"/>
          </w:rPr>
          <w:t>五、碘对比剂肾毒性反应的预防</w:t>
        </w:r>
        <w:r>
          <w:rPr>
            <w:color w:val="000000" w:themeColor="text1"/>
          </w:rPr>
          <w:tab/>
        </w:r>
        <w:r>
          <w:rPr>
            <w:color w:val="000000" w:themeColor="text1"/>
          </w:rPr>
          <w:fldChar w:fldCharType="begin"/>
        </w:r>
        <w:r>
          <w:rPr>
            <w:color w:val="000000" w:themeColor="text1"/>
          </w:rPr>
          <w:instrText xml:space="preserve"> PAGEREF _Toc329607121 \h </w:instrText>
        </w:r>
        <w:r>
          <w:rPr>
            <w:color w:val="000000" w:themeColor="text1"/>
          </w:rPr>
        </w:r>
        <w:r>
          <w:rPr>
            <w:color w:val="000000" w:themeColor="text1"/>
          </w:rPr>
          <w:fldChar w:fldCharType="separate"/>
        </w:r>
        <w:r>
          <w:rPr>
            <w:color w:val="000000" w:themeColor="text1"/>
          </w:rPr>
          <w:t>12</w:t>
        </w:r>
        <w:r>
          <w:rPr>
            <w:color w:val="000000" w:themeColor="text1"/>
          </w:rPr>
          <w:fldChar w:fldCharType="end"/>
        </w:r>
      </w:hyperlink>
    </w:p>
    <w:p w:rsidR="00093A7B" w:rsidRDefault="00C11EA6">
      <w:pPr>
        <w:pStyle w:val="TOC1"/>
        <w:spacing w:line="240" w:lineRule="auto"/>
        <w:rPr>
          <w:b w:val="0"/>
          <w:bCs w:val="0"/>
          <w:caps w:val="0"/>
          <w:color w:val="000000" w:themeColor="text1"/>
          <w:sz w:val="21"/>
          <w:szCs w:val="22"/>
        </w:rPr>
      </w:pPr>
      <w:hyperlink w:anchor="_Toc329607122" w:history="1">
        <w:r>
          <w:rPr>
            <w:rStyle w:val="af1"/>
            <w:rFonts w:hint="eastAsia"/>
            <w:color w:val="000000" w:themeColor="text1"/>
          </w:rPr>
          <w:t>碘对比剂不良反应的处理</w:t>
        </w:r>
        <w:r>
          <w:rPr>
            <w:color w:val="000000" w:themeColor="text1"/>
          </w:rPr>
          <w:tab/>
        </w:r>
        <w:r>
          <w:rPr>
            <w:color w:val="000000" w:themeColor="text1"/>
          </w:rPr>
          <w:fldChar w:fldCharType="begin"/>
        </w:r>
        <w:r>
          <w:rPr>
            <w:color w:val="000000" w:themeColor="text1"/>
          </w:rPr>
          <w:instrText xml:space="preserve"> PAGEREF _Toc329607122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23" w:history="1">
        <w:r>
          <w:rPr>
            <w:rStyle w:val="af1"/>
            <w:rFonts w:ascii="Times New Roman" w:hAnsi="Times New Roman" w:hint="eastAsia"/>
            <w:color w:val="000000" w:themeColor="text1"/>
          </w:rPr>
          <w:t>一、碘对比剂不良反应的识别</w:t>
        </w:r>
        <w:r>
          <w:rPr>
            <w:color w:val="000000" w:themeColor="text1"/>
          </w:rPr>
          <w:tab/>
        </w:r>
        <w:r>
          <w:rPr>
            <w:color w:val="000000" w:themeColor="text1"/>
          </w:rPr>
          <w:fldChar w:fldCharType="begin"/>
        </w:r>
        <w:r>
          <w:rPr>
            <w:color w:val="000000" w:themeColor="text1"/>
          </w:rPr>
          <w:instrText xml:space="preserve"> PAGEREF _Toc329607123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24" w:history="1">
        <w:r>
          <w:rPr>
            <w:rStyle w:val="af1"/>
            <w:rFonts w:ascii="Times New Roman" w:hAnsi="Times New Roman" w:hint="eastAsia"/>
            <w:color w:val="000000" w:themeColor="text1"/>
          </w:rPr>
          <w:t>二、碘对比剂不良反应的处理</w:t>
        </w:r>
        <w:r>
          <w:rPr>
            <w:color w:val="000000" w:themeColor="text1"/>
          </w:rPr>
          <w:tab/>
        </w:r>
        <w:r>
          <w:rPr>
            <w:color w:val="000000" w:themeColor="text1"/>
          </w:rPr>
          <w:fldChar w:fldCharType="begin"/>
        </w:r>
        <w:r>
          <w:rPr>
            <w:color w:val="000000" w:themeColor="text1"/>
          </w:rPr>
          <w:instrText xml:space="preserve"> PAGEREF _Toc329607124 \h </w:instrText>
        </w:r>
        <w:r>
          <w:rPr>
            <w:color w:val="000000" w:themeColor="text1"/>
          </w:rPr>
        </w:r>
        <w:r>
          <w:rPr>
            <w:color w:val="000000" w:themeColor="text1"/>
          </w:rPr>
          <w:fldChar w:fldCharType="separate"/>
        </w:r>
        <w:r>
          <w:rPr>
            <w:color w:val="000000" w:themeColor="text1"/>
          </w:rPr>
          <w:t>15</w:t>
        </w:r>
        <w:r>
          <w:rPr>
            <w:color w:val="000000" w:themeColor="text1"/>
          </w:rPr>
          <w:fldChar w:fldCharType="end"/>
        </w:r>
      </w:hyperlink>
    </w:p>
    <w:p w:rsidR="00093A7B" w:rsidRDefault="00C11EA6">
      <w:pPr>
        <w:pStyle w:val="TOC3"/>
        <w:tabs>
          <w:tab w:val="right" w:leader="dot" w:pos="8296"/>
        </w:tabs>
        <w:rPr>
          <w:i w:val="0"/>
          <w:iCs w:val="0"/>
          <w:color w:val="000000" w:themeColor="text1"/>
          <w:sz w:val="21"/>
          <w:szCs w:val="22"/>
        </w:rPr>
      </w:pPr>
      <w:hyperlink w:anchor="_Toc329607125" w:history="1">
        <w:r>
          <w:rPr>
            <w:rStyle w:val="af1"/>
            <w:rFonts w:hint="eastAsia"/>
            <w:color w:val="000000" w:themeColor="text1"/>
          </w:rPr>
          <w:t>（一）影像科</w:t>
        </w:r>
        <w:r>
          <w:rPr>
            <w:rStyle w:val="af1"/>
            <w:color w:val="000000" w:themeColor="text1"/>
          </w:rPr>
          <w:t>CT</w:t>
        </w:r>
        <w:r>
          <w:rPr>
            <w:rStyle w:val="af1"/>
            <w:rFonts w:hint="eastAsia"/>
            <w:color w:val="000000" w:themeColor="text1"/>
          </w:rPr>
          <w:t>室突发事件应急预案</w:t>
        </w:r>
        <w:r>
          <w:rPr>
            <w:color w:val="000000" w:themeColor="text1"/>
          </w:rPr>
          <w:tab/>
        </w:r>
        <w:r>
          <w:rPr>
            <w:color w:val="000000" w:themeColor="text1"/>
          </w:rPr>
          <w:fldChar w:fldCharType="begin"/>
        </w:r>
        <w:r>
          <w:rPr>
            <w:color w:val="000000" w:themeColor="text1"/>
          </w:rPr>
          <w:instrText xml:space="preserve"> PAGEREF _Toc329607125 \h </w:instrText>
        </w:r>
        <w:r>
          <w:rPr>
            <w:color w:val="000000" w:themeColor="text1"/>
          </w:rPr>
        </w:r>
        <w:r>
          <w:rPr>
            <w:color w:val="000000" w:themeColor="text1"/>
          </w:rPr>
          <w:fldChar w:fldCharType="separate"/>
        </w:r>
        <w:r>
          <w:rPr>
            <w:color w:val="000000" w:themeColor="text1"/>
          </w:rPr>
          <w:t>16</w:t>
        </w:r>
        <w:r>
          <w:rPr>
            <w:color w:val="000000" w:themeColor="text1"/>
          </w:rPr>
          <w:fldChar w:fldCharType="end"/>
        </w:r>
      </w:hyperlink>
    </w:p>
    <w:p w:rsidR="00093A7B" w:rsidRDefault="00C11EA6">
      <w:pPr>
        <w:pStyle w:val="TOC3"/>
        <w:tabs>
          <w:tab w:val="right" w:leader="dot" w:pos="8296"/>
        </w:tabs>
        <w:rPr>
          <w:i w:val="0"/>
          <w:iCs w:val="0"/>
          <w:color w:val="000000" w:themeColor="text1"/>
          <w:sz w:val="21"/>
          <w:szCs w:val="22"/>
        </w:rPr>
      </w:pPr>
      <w:hyperlink w:anchor="_Toc329607126" w:history="1">
        <w:r>
          <w:rPr>
            <w:rStyle w:val="af1"/>
            <w:rFonts w:hint="eastAsia"/>
            <w:color w:val="000000" w:themeColor="text1"/>
          </w:rPr>
          <w:t>（二）碘对比剂不良反应的处理流程及基本原则</w:t>
        </w:r>
        <w:r>
          <w:rPr>
            <w:color w:val="000000" w:themeColor="text1"/>
          </w:rPr>
          <w:tab/>
        </w:r>
        <w:r>
          <w:rPr>
            <w:color w:val="000000" w:themeColor="text1"/>
          </w:rPr>
          <w:fldChar w:fldCharType="begin"/>
        </w:r>
        <w:r>
          <w:rPr>
            <w:color w:val="000000" w:themeColor="text1"/>
          </w:rPr>
          <w:instrText xml:space="preserve"> PAGEREF _Toc329607126 \h </w:instrText>
        </w:r>
        <w:r>
          <w:rPr>
            <w:color w:val="000000" w:themeColor="text1"/>
          </w:rPr>
        </w:r>
        <w:r>
          <w:rPr>
            <w:color w:val="000000" w:themeColor="text1"/>
          </w:rPr>
          <w:fldChar w:fldCharType="separate"/>
        </w:r>
        <w:r>
          <w:rPr>
            <w:color w:val="000000" w:themeColor="text1"/>
          </w:rPr>
          <w:t>18</w:t>
        </w:r>
        <w:r>
          <w:rPr>
            <w:color w:val="000000" w:themeColor="text1"/>
          </w:rPr>
          <w:fldChar w:fldCharType="end"/>
        </w:r>
      </w:hyperlink>
    </w:p>
    <w:p w:rsidR="00093A7B" w:rsidRDefault="00C11EA6">
      <w:pPr>
        <w:pStyle w:val="TOC3"/>
        <w:tabs>
          <w:tab w:val="right" w:leader="dot" w:pos="8296"/>
        </w:tabs>
        <w:rPr>
          <w:i w:val="0"/>
          <w:iCs w:val="0"/>
          <w:color w:val="000000" w:themeColor="text1"/>
          <w:sz w:val="21"/>
          <w:szCs w:val="22"/>
        </w:rPr>
      </w:pPr>
      <w:hyperlink w:anchor="_Toc329607127" w:history="1">
        <w:r>
          <w:rPr>
            <w:rStyle w:val="af1"/>
            <w:rFonts w:hint="eastAsia"/>
            <w:color w:val="000000" w:themeColor="text1"/>
          </w:rPr>
          <w:t>（三）碘对比</w:t>
        </w:r>
        <w:r>
          <w:rPr>
            <w:rStyle w:val="af1"/>
            <w:rFonts w:hint="eastAsia"/>
            <w:color w:val="000000" w:themeColor="text1"/>
          </w:rPr>
          <w:t>剂不良反应的具体处理措施</w:t>
        </w:r>
        <w:r>
          <w:rPr>
            <w:color w:val="000000" w:themeColor="text1"/>
          </w:rPr>
          <w:tab/>
        </w:r>
        <w:r>
          <w:rPr>
            <w:color w:val="000000" w:themeColor="text1"/>
          </w:rPr>
          <w:fldChar w:fldCharType="begin"/>
        </w:r>
        <w:r>
          <w:rPr>
            <w:color w:val="000000" w:themeColor="text1"/>
          </w:rPr>
          <w:instrText xml:space="preserve"> PAGEREF _Toc329607127 \h </w:instrText>
        </w:r>
        <w:r>
          <w:rPr>
            <w:color w:val="000000" w:themeColor="text1"/>
          </w:rPr>
        </w:r>
        <w:r>
          <w:rPr>
            <w:color w:val="000000" w:themeColor="text1"/>
          </w:rPr>
          <w:fldChar w:fldCharType="separate"/>
        </w:r>
        <w:r>
          <w:rPr>
            <w:color w:val="000000" w:themeColor="text1"/>
          </w:rPr>
          <w:t>19</w:t>
        </w:r>
        <w:r>
          <w:rPr>
            <w:color w:val="000000" w:themeColor="text1"/>
          </w:rPr>
          <w:fldChar w:fldCharType="end"/>
        </w:r>
      </w:hyperlink>
    </w:p>
    <w:p w:rsidR="00093A7B" w:rsidRDefault="00C11EA6">
      <w:pPr>
        <w:pStyle w:val="TOC2"/>
        <w:spacing w:after="120" w:line="240" w:lineRule="auto"/>
        <w:rPr>
          <w:smallCaps w:val="0"/>
          <w:color w:val="000000" w:themeColor="text1"/>
          <w:sz w:val="21"/>
          <w:szCs w:val="22"/>
        </w:rPr>
      </w:pPr>
      <w:hyperlink w:anchor="_Toc329607128" w:history="1">
        <w:r>
          <w:rPr>
            <w:rStyle w:val="af1"/>
            <w:rFonts w:ascii="Times New Roman" w:hAnsi="Times New Roman" w:hint="eastAsia"/>
            <w:color w:val="000000" w:themeColor="text1"/>
          </w:rPr>
          <w:t>三、碘对比剂不良反应的上报</w:t>
        </w:r>
        <w:r>
          <w:rPr>
            <w:color w:val="000000" w:themeColor="text1"/>
          </w:rPr>
          <w:tab/>
        </w:r>
        <w:r>
          <w:rPr>
            <w:color w:val="000000" w:themeColor="text1"/>
          </w:rPr>
          <w:fldChar w:fldCharType="begin"/>
        </w:r>
        <w:r>
          <w:rPr>
            <w:color w:val="000000" w:themeColor="text1"/>
          </w:rPr>
          <w:instrText xml:space="preserve"> PAGEREF _Toc329607128 \h </w:instrText>
        </w:r>
        <w:r>
          <w:rPr>
            <w:color w:val="000000" w:themeColor="text1"/>
          </w:rPr>
        </w:r>
        <w:r>
          <w:rPr>
            <w:color w:val="000000" w:themeColor="text1"/>
          </w:rPr>
          <w:fldChar w:fldCharType="separate"/>
        </w:r>
        <w:r>
          <w:rPr>
            <w:color w:val="000000" w:themeColor="text1"/>
          </w:rPr>
          <w:t>23</w:t>
        </w:r>
        <w:r>
          <w:rPr>
            <w:color w:val="000000" w:themeColor="text1"/>
          </w:rPr>
          <w:fldChar w:fldCharType="end"/>
        </w:r>
      </w:hyperlink>
    </w:p>
    <w:p w:rsidR="00093A7B" w:rsidRDefault="00C11EA6">
      <w:pPr>
        <w:pStyle w:val="TOC1"/>
        <w:spacing w:line="240" w:lineRule="auto"/>
        <w:rPr>
          <w:b w:val="0"/>
          <w:bCs w:val="0"/>
          <w:caps w:val="0"/>
          <w:color w:val="000000" w:themeColor="text1"/>
          <w:sz w:val="21"/>
          <w:szCs w:val="22"/>
        </w:rPr>
      </w:pPr>
      <w:hyperlink w:anchor="_Toc329607129" w:history="1">
        <w:r>
          <w:rPr>
            <w:rStyle w:val="af1"/>
            <w:rFonts w:hint="eastAsia"/>
            <w:color w:val="000000" w:themeColor="text1"/>
          </w:rPr>
          <w:t>附录一：具有</w:t>
        </w:r>
        <w:r>
          <w:rPr>
            <w:rStyle w:val="af1"/>
            <w:color w:val="000000" w:themeColor="text1"/>
          </w:rPr>
          <w:t>CIN</w:t>
        </w:r>
        <w:r>
          <w:rPr>
            <w:rStyle w:val="af1"/>
            <w:rFonts w:hint="eastAsia"/>
            <w:color w:val="000000" w:themeColor="text1"/>
          </w:rPr>
          <w:t>高危因素患者血管内使用碘对比剂的注意事项</w:t>
        </w:r>
        <w:r>
          <w:rPr>
            <w:color w:val="000000" w:themeColor="text1"/>
          </w:rPr>
          <w:tab/>
        </w:r>
        <w:r>
          <w:rPr>
            <w:color w:val="000000" w:themeColor="text1"/>
          </w:rPr>
          <w:fldChar w:fldCharType="begin"/>
        </w:r>
        <w:r>
          <w:rPr>
            <w:color w:val="000000" w:themeColor="text1"/>
          </w:rPr>
          <w:instrText xml:space="preserve"> PAGEREF _Toc329607129 \h </w:instrText>
        </w:r>
        <w:r>
          <w:rPr>
            <w:color w:val="000000" w:themeColor="text1"/>
          </w:rPr>
        </w:r>
        <w:r>
          <w:rPr>
            <w:color w:val="000000" w:themeColor="text1"/>
          </w:rPr>
          <w:fldChar w:fldCharType="separate"/>
        </w:r>
        <w:r>
          <w:rPr>
            <w:color w:val="000000" w:themeColor="text1"/>
          </w:rPr>
          <w:t>26</w:t>
        </w:r>
        <w:r>
          <w:rPr>
            <w:color w:val="000000" w:themeColor="text1"/>
          </w:rPr>
          <w:fldChar w:fldCharType="end"/>
        </w:r>
      </w:hyperlink>
    </w:p>
    <w:p w:rsidR="00093A7B" w:rsidRDefault="00C11EA6">
      <w:pPr>
        <w:pStyle w:val="TOC1"/>
        <w:spacing w:line="240" w:lineRule="auto"/>
        <w:rPr>
          <w:b w:val="0"/>
          <w:bCs w:val="0"/>
          <w:caps w:val="0"/>
          <w:color w:val="000000" w:themeColor="text1"/>
          <w:sz w:val="21"/>
          <w:szCs w:val="22"/>
        </w:rPr>
      </w:pPr>
      <w:hyperlink w:anchor="_Toc329607130" w:history="1">
        <w:r>
          <w:rPr>
            <w:rStyle w:val="af1"/>
            <w:rFonts w:hint="eastAsia"/>
            <w:color w:val="000000" w:themeColor="text1"/>
          </w:rPr>
          <w:t>附录二：心肺复苏操作步骤</w:t>
        </w:r>
        <w:r>
          <w:rPr>
            <w:color w:val="000000" w:themeColor="text1"/>
          </w:rPr>
          <w:tab/>
        </w:r>
        <w:r>
          <w:rPr>
            <w:color w:val="000000" w:themeColor="text1"/>
          </w:rPr>
          <w:fldChar w:fldCharType="begin"/>
        </w:r>
        <w:r>
          <w:rPr>
            <w:color w:val="000000" w:themeColor="text1"/>
          </w:rPr>
          <w:instrText xml:space="preserve"> PAGEREF _Toc329607130 \h </w:instrText>
        </w:r>
        <w:r>
          <w:rPr>
            <w:color w:val="000000" w:themeColor="text1"/>
          </w:rPr>
        </w:r>
        <w:r>
          <w:rPr>
            <w:color w:val="000000" w:themeColor="text1"/>
          </w:rPr>
          <w:fldChar w:fldCharType="separate"/>
        </w:r>
        <w:r>
          <w:rPr>
            <w:color w:val="000000" w:themeColor="text1"/>
          </w:rPr>
          <w:t>27</w:t>
        </w:r>
        <w:r>
          <w:rPr>
            <w:color w:val="000000" w:themeColor="text1"/>
          </w:rPr>
          <w:fldChar w:fldCharType="end"/>
        </w:r>
      </w:hyperlink>
    </w:p>
    <w:p w:rsidR="00093A7B" w:rsidRDefault="00C11EA6">
      <w:pPr>
        <w:pStyle w:val="TOC1"/>
        <w:spacing w:line="240" w:lineRule="auto"/>
        <w:rPr>
          <w:b w:val="0"/>
          <w:bCs w:val="0"/>
          <w:caps w:val="0"/>
          <w:color w:val="000000" w:themeColor="text1"/>
          <w:sz w:val="21"/>
          <w:szCs w:val="22"/>
        </w:rPr>
      </w:pPr>
      <w:hyperlink w:anchor="_Toc329607131" w:history="1">
        <w:r>
          <w:rPr>
            <w:rStyle w:val="af1"/>
            <w:rFonts w:hint="eastAsia"/>
            <w:color w:val="000000" w:themeColor="text1"/>
          </w:rPr>
          <w:t>参考文献</w:t>
        </w:r>
        <w:r>
          <w:rPr>
            <w:color w:val="000000" w:themeColor="text1"/>
          </w:rPr>
          <w:tab/>
        </w:r>
        <w:r>
          <w:rPr>
            <w:color w:val="000000" w:themeColor="text1"/>
          </w:rPr>
          <w:fldChar w:fldCharType="begin"/>
        </w:r>
        <w:r>
          <w:rPr>
            <w:color w:val="000000" w:themeColor="text1"/>
          </w:rPr>
          <w:instrText xml:space="preserve"> PAGEREF _Toc329607131 \h </w:instrText>
        </w:r>
        <w:r>
          <w:rPr>
            <w:color w:val="000000" w:themeColor="text1"/>
          </w:rPr>
        </w:r>
        <w:r>
          <w:rPr>
            <w:color w:val="000000" w:themeColor="text1"/>
          </w:rPr>
          <w:fldChar w:fldCharType="separate"/>
        </w:r>
        <w:r>
          <w:rPr>
            <w:color w:val="000000" w:themeColor="text1"/>
          </w:rPr>
          <w:t>28</w:t>
        </w:r>
        <w:r>
          <w:rPr>
            <w:color w:val="000000" w:themeColor="text1"/>
          </w:rPr>
          <w:fldChar w:fldCharType="end"/>
        </w:r>
      </w:hyperlink>
    </w:p>
    <w:p w:rsidR="00093A7B" w:rsidRDefault="00C11EA6">
      <w:pPr>
        <w:spacing w:beforeLines="60" w:before="144"/>
        <w:jc w:val="left"/>
        <w:rPr>
          <w:rFonts w:ascii="Times New Roman" w:hAnsi="Times New Roman"/>
          <w:b/>
          <w:color w:val="000000" w:themeColor="text1"/>
          <w:sz w:val="24"/>
          <w:szCs w:val="24"/>
        </w:rPr>
      </w:pPr>
      <w:r>
        <w:rPr>
          <w:rFonts w:ascii="Times New Roman" w:hAnsi="Times New Roman"/>
          <w:b/>
          <w:color w:val="000000" w:themeColor="text1"/>
          <w:sz w:val="24"/>
          <w:szCs w:val="24"/>
        </w:rPr>
        <w:fldChar w:fldCharType="end"/>
      </w:r>
      <w:bookmarkStart w:id="1" w:name="_Toc329607109"/>
    </w:p>
    <w:p w:rsidR="00093A7B" w:rsidRDefault="00093A7B">
      <w:pPr>
        <w:pStyle w:val="1"/>
        <w:spacing w:after="120"/>
        <w:jc w:val="center"/>
        <w:rPr>
          <w:color w:val="000000" w:themeColor="text1"/>
          <w:szCs w:val="24"/>
        </w:rPr>
      </w:pPr>
    </w:p>
    <w:p w:rsidR="00093A7B" w:rsidRDefault="00C11EA6">
      <w:pPr>
        <w:pStyle w:val="1"/>
        <w:spacing w:after="120"/>
        <w:jc w:val="center"/>
        <w:rPr>
          <w:color w:val="000000" w:themeColor="text1"/>
          <w:sz w:val="30"/>
          <w:szCs w:val="30"/>
        </w:rPr>
      </w:pPr>
      <w:r>
        <w:rPr>
          <w:color w:val="000000" w:themeColor="text1"/>
          <w:sz w:val="30"/>
          <w:szCs w:val="30"/>
        </w:rPr>
        <w:t>概述</w:t>
      </w:r>
      <w:bookmarkEnd w:id="1"/>
    </w:p>
    <w:p w:rsidR="00093A7B" w:rsidRDefault="00C11EA6">
      <w:pPr>
        <w:spacing w:afterLines="50" w:after="120" w:line="360" w:lineRule="auto"/>
        <w:ind w:firstLineChars="200" w:firstLine="420"/>
        <w:rPr>
          <w:rFonts w:ascii="Times New Roman" w:hAnsi="Times New Roman"/>
          <w:bCs/>
          <w:color w:val="000000" w:themeColor="text1"/>
          <w:szCs w:val="21"/>
        </w:rPr>
      </w:pPr>
      <w:r>
        <w:rPr>
          <w:rFonts w:ascii="Times New Roman" w:hAnsi="Times New Roman"/>
          <w:color w:val="000000" w:themeColor="text1"/>
          <w:szCs w:val="21"/>
        </w:rPr>
        <w:t>CT</w:t>
      </w:r>
      <w:r>
        <w:rPr>
          <w:rFonts w:ascii="Times New Roman" w:hAnsi="Times New Roman"/>
          <w:color w:val="000000" w:themeColor="text1"/>
          <w:szCs w:val="21"/>
        </w:rPr>
        <w:t>检查作为一种重要的医学影像学检查方法</w:t>
      </w:r>
      <w:r>
        <w:rPr>
          <w:rFonts w:ascii="Times New Roman" w:hAnsi="Times New Roman" w:hint="eastAsia"/>
          <w:color w:val="000000" w:themeColor="text1"/>
          <w:szCs w:val="21"/>
        </w:rPr>
        <w:t>，</w:t>
      </w:r>
      <w:r>
        <w:rPr>
          <w:rFonts w:ascii="Times New Roman" w:hAnsi="Times New Roman"/>
          <w:color w:val="000000" w:themeColor="text1"/>
          <w:szCs w:val="21"/>
        </w:rPr>
        <w:t>为临床疾病诊断和治疗提供</w:t>
      </w:r>
      <w:r>
        <w:rPr>
          <w:rFonts w:ascii="Times New Roman" w:hAnsi="Times New Roman" w:hint="eastAsia"/>
          <w:color w:val="000000" w:themeColor="text1"/>
          <w:szCs w:val="21"/>
        </w:rPr>
        <w:t>了</w:t>
      </w:r>
      <w:r>
        <w:rPr>
          <w:rFonts w:ascii="Times New Roman" w:hAnsi="Times New Roman"/>
          <w:color w:val="000000" w:themeColor="text1"/>
          <w:szCs w:val="21"/>
        </w:rPr>
        <w:t>诸多帮助，临床应用广泛，其检查范围几乎包括人体的任何部位</w:t>
      </w:r>
      <w:r>
        <w:rPr>
          <w:rFonts w:ascii="Times New Roman" w:hAnsi="Times New Roman" w:hint="eastAsia"/>
          <w:color w:val="000000" w:themeColor="text1"/>
          <w:szCs w:val="21"/>
        </w:rPr>
        <w:t>。</w:t>
      </w:r>
      <w:r>
        <w:rPr>
          <w:rFonts w:ascii="Times New Roman" w:hAnsi="Times New Roman"/>
          <w:color w:val="000000" w:themeColor="text1"/>
          <w:szCs w:val="21"/>
        </w:rPr>
        <w:t>相对</w:t>
      </w:r>
      <w:r>
        <w:rPr>
          <w:rFonts w:ascii="Times New Roman" w:hAnsi="Times New Roman"/>
          <w:color w:val="000000" w:themeColor="text1"/>
          <w:szCs w:val="21"/>
        </w:rPr>
        <w:t>CT</w:t>
      </w:r>
      <w:r>
        <w:rPr>
          <w:rFonts w:ascii="Times New Roman" w:hAnsi="Times New Roman"/>
          <w:color w:val="000000" w:themeColor="text1"/>
          <w:szCs w:val="21"/>
        </w:rPr>
        <w:t>普通扫描，</w:t>
      </w:r>
      <w:r>
        <w:rPr>
          <w:rFonts w:ascii="Times New Roman" w:hAnsi="Times New Roman"/>
          <w:color w:val="000000" w:themeColor="text1"/>
          <w:szCs w:val="21"/>
        </w:rPr>
        <w:t>CT</w:t>
      </w:r>
      <w:r>
        <w:rPr>
          <w:rFonts w:ascii="Times New Roman" w:hAnsi="Times New Roman"/>
          <w:color w:val="000000" w:themeColor="text1"/>
          <w:szCs w:val="21"/>
        </w:rPr>
        <w:t>增强扫描可</w:t>
      </w:r>
      <w:r>
        <w:rPr>
          <w:rFonts w:ascii="Times New Roman" w:hAnsi="Times New Roman"/>
          <w:bCs/>
          <w:color w:val="000000" w:themeColor="text1"/>
          <w:szCs w:val="21"/>
        </w:rPr>
        <w:t>提高疾病</w:t>
      </w:r>
      <w:r>
        <w:rPr>
          <w:rFonts w:ascii="Times New Roman" w:hAnsi="Times New Roman"/>
          <w:color w:val="000000" w:themeColor="text1"/>
          <w:szCs w:val="21"/>
        </w:rPr>
        <w:t>诊断准确率</w:t>
      </w:r>
      <w:r>
        <w:rPr>
          <w:rFonts w:ascii="Times New Roman" w:hAnsi="Times New Roman"/>
          <w:bCs/>
          <w:color w:val="000000" w:themeColor="text1"/>
          <w:szCs w:val="21"/>
        </w:rPr>
        <w:t>以及病灶尤</w:t>
      </w:r>
      <w:r>
        <w:rPr>
          <w:rFonts w:ascii="Times New Roman" w:hAnsi="Times New Roman" w:hint="eastAsia"/>
          <w:bCs/>
          <w:color w:val="000000" w:themeColor="text1"/>
          <w:szCs w:val="21"/>
        </w:rPr>
        <w:t>其是</w:t>
      </w:r>
      <w:r>
        <w:rPr>
          <w:rFonts w:ascii="Times New Roman" w:hAnsi="Times New Roman"/>
          <w:bCs/>
          <w:color w:val="000000" w:themeColor="text1"/>
          <w:szCs w:val="21"/>
        </w:rPr>
        <w:t>小病灶的检出率</w:t>
      </w:r>
      <w:r>
        <w:rPr>
          <w:rFonts w:ascii="Times New Roman" w:hAnsi="Times New Roman"/>
          <w:color w:val="000000" w:themeColor="text1"/>
          <w:szCs w:val="21"/>
        </w:rPr>
        <w:t>，</w:t>
      </w:r>
      <w:r>
        <w:rPr>
          <w:rFonts w:ascii="Times New Roman" w:hAnsi="Times New Roman" w:hint="eastAsia"/>
          <w:color w:val="000000" w:themeColor="text1"/>
          <w:szCs w:val="21"/>
        </w:rPr>
        <w:t>且能</w:t>
      </w:r>
      <w:r>
        <w:rPr>
          <w:rFonts w:ascii="Times New Roman" w:hAnsi="Times New Roman"/>
          <w:bCs/>
          <w:color w:val="000000" w:themeColor="text1"/>
          <w:szCs w:val="21"/>
        </w:rPr>
        <w:t>更为</w:t>
      </w:r>
      <w:r>
        <w:rPr>
          <w:rFonts w:ascii="Times New Roman" w:hAnsi="Times New Roman"/>
          <w:color w:val="000000" w:themeColor="text1"/>
          <w:szCs w:val="21"/>
        </w:rPr>
        <w:t>准确地判断病灶范围及临床分期</w:t>
      </w:r>
      <w:r>
        <w:rPr>
          <w:rFonts w:ascii="Times New Roman" w:hAnsi="Times New Roman" w:hint="eastAsia"/>
          <w:color w:val="000000" w:themeColor="text1"/>
          <w:szCs w:val="21"/>
        </w:rPr>
        <w:t>；</w:t>
      </w:r>
      <w:r>
        <w:rPr>
          <w:rFonts w:ascii="Times New Roman" w:hAnsi="Times New Roman"/>
          <w:bCs/>
          <w:color w:val="000000" w:themeColor="text1"/>
          <w:szCs w:val="21"/>
        </w:rPr>
        <w:t>对于肿瘤及血管性病变的</w:t>
      </w:r>
      <w:r>
        <w:rPr>
          <w:rFonts w:ascii="Times New Roman" w:hAnsi="Times New Roman" w:hint="eastAsia"/>
          <w:bCs/>
          <w:color w:val="000000" w:themeColor="text1"/>
          <w:szCs w:val="21"/>
        </w:rPr>
        <w:t>检出和</w:t>
      </w:r>
      <w:r>
        <w:rPr>
          <w:rFonts w:ascii="Times New Roman" w:hAnsi="Times New Roman"/>
          <w:bCs/>
          <w:color w:val="000000" w:themeColor="text1"/>
          <w:szCs w:val="21"/>
        </w:rPr>
        <w:t>诊断，增强扫描更是不可</w:t>
      </w:r>
      <w:r>
        <w:rPr>
          <w:rFonts w:ascii="Times New Roman" w:hAnsi="Times New Roman" w:hint="eastAsia"/>
          <w:bCs/>
          <w:color w:val="000000" w:themeColor="text1"/>
          <w:szCs w:val="21"/>
        </w:rPr>
        <w:t>或缺</w:t>
      </w:r>
      <w:r>
        <w:rPr>
          <w:rFonts w:ascii="Times New Roman" w:hAnsi="Times New Roman"/>
          <w:bCs/>
          <w:color w:val="000000" w:themeColor="text1"/>
          <w:szCs w:val="21"/>
        </w:rPr>
        <w:t>。</w:t>
      </w:r>
    </w:p>
    <w:p w:rsidR="00093A7B" w:rsidRDefault="00C11EA6">
      <w:pPr>
        <w:spacing w:afterLines="50" w:after="120" w:line="360" w:lineRule="auto"/>
        <w:ind w:firstLineChars="200" w:firstLine="420"/>
        <w:rPr>
          <w:rFonts w:ascii="Times New Roman" w:hAnsi="Times New Roman"/>
          <w:color w:val="000000" w:themeColor="text1"/>
          <w:szCs w:val="21"/>
        </w:rPr>
      </w:pPr>
      <w:r>
        <w:rPr>
          <w:rFonts w:ascii="Times New Roman" w:hAnsi="Times New Roman"/>
          <w:bCs/>
          <w:color w:val="000000" w:themeColor="text1"/>
          <w:szCs w:val="21"/>
        </w:rPr>
        <w:t>CT</w:t>
      </w:r>
      <w:r>
        <w:rPr>
          <w:rFonts w:ascii="Times New Roman" w:hAnsi="Times New Roman"/>
          <w:bCs/>
          <w:color w:val="000000" w:themeColor="text1"/>
          <w:szCs w:val="21"/>
        </w:rPr>
        <w:t>增强扫描是经血管内注入对比剂后再行</w:t>
      </w:r>
      <w:r>
        <w:rPr>
          <w:rFonts w:ascii="Times New Roman" w:hAnsi="Times New Roman"/>
          <w:bCs/>
          <w:color w:val="000000" w:themeColor="text1"/>
          <w:szCs w:val="21"/>
        </w:rPr>
        <w:t>CT</w:t>
      </w:r>
      <w:r>
        <w:rPr>
          <w:rFonts w:ascii="Times New Roman" w:hAnsi="Times New Roman"/>
          <w:bCs/>
          <w:color w:val="000000" w:themeColor="text1"/>
          <w:szCs w:val="21"/>
        </w:rPr>
        <w:t>扫描的检查方法</w:t>
      </w:r>
      <w:r>
        <w:rPr>
          <w:rFonts w:ascii="Times New Roman" w:hAnsi="Times New Roman" w:hint="eastAsia"/>
          <w:bCs/>
          <w:color w:val="000000" w:themeColor="text1"/>
          <w:szCs w:val="21"/>
        </w:rPr>
        <w:t>。</w:t>
      </w:r>
      <w:r>
        <w:rPr>
          <w:rFonts w:ascii="Times New Roman" w:hAnsi="Times New Roman"/>
          <w:bCs/>
          <w:color w:val="000000" w:themeColor="text1"/>
          <w:szCs w:val="21"/>
        </w:rPr>
        <w:t>对比剂的注入可</w:t>
      </w:r>
      <w:r>
        <w:rPr>
          <w:rFonts w:ascii="Times New Roman" w:hAnsi="Times New Roman" w:hint="eastAsia"/>
          <w:bCs/>
          <w:color w:val="000000" w:themeColor="text1"/>
          <w:szCs w:val="21"/>
        </w:rPr>
        <w:t>改变</w:t>
      </w:r>
      <w:r>
        <w:rPr>
          <w:rFonts w:ascii="Times New Roman" w:hAnsi="Times New Roman"/>
          <w:bCs/>
          <w:color w:val="000000" w:themeColor="text1"/>
          <w:szCs w:val="21"/>
        </w:rPr>
        <w:t>病变组织与正常组织之间的</w:t>
      </w:r>
      <w:r>
        <w:rPr>
          <w:rFonts w:ascii="Times New Roman" w:hAnsi="Times New Roman" w:hint="eastAsia"/>
          <w:bCs/>
          <w:color w:val="000000" w:themeColor="text1"/>
          <w:szCs w:val="21"/>
        </w:rPr>
        <w:t>密度</w:t>
      </w:r>
      <w:r>
        <w:rPr>
          <w:rFonts w:ascii="Times New Roman" w:hAnsi="Times New Roman"/>
          <w:bCs/>
          <w:color w:val="000000" w:themeColor="text1"/>
          <w:szCs w:val="21"/>
        </w:rPr>
        <w:t>差异，</w:t>
      </w:r>
      <w:r>
        <w:rPr>
          <w:rFonts w:ascii="Times New Roman" w:hAnsi="Times New Roman" w:hint="eastAsia"/>
          <w:color w:val="000000" w:themeColor="text1"/>
          <w:szCs w:val="21"/>
        </w:rPr>
        <w:t>增加了其间</w:t>
      </w:r>
      <w:r>
        <w:rPr>
          <w:rFonts w:ascii="Times New Roman" w:hAnsi="Times New Roman"/>
          <w:color w:val="000000" w:themeColor="text1"/>
          <w:szCs w:val="21"/>
        </w:rPr>
        <w:t>对比，</w:t>
      </w:r>
      <w:r>
        <w:rPr>
          <w:rFonts w:ascii="Times New Roman" w:hAnsi="Times New Roman"/>
          <w:bCs/>
          <w:color w:val="000000" w:themeColor="text1"/>
          <w:szCs w:val="21"/>
        </w:rPr>
        <w:t>提高</w:t>
      </w:r>
      <w:r>
        <w:rPr>
          <w:rFonts w:ascii="Times New Roman" w:hAnsi="Times New Roman" w:hint="eastAsia"/>
          <w:bCs/>
          <w:color w:val="000000" w:themeColor="text1"/>
          <w:szCs w:val="21"/>
        </w:rPr>
        <w:t>了</w:t>
      </w:r>
      <w:r>
        <w:rPr>
          <w:rFonts w:ascii="Times New Roman" w:hAnsi="Times New Roman"/>
          <w:bCs/>
          <w:color w:val="000000" w:themeColor="text1"/>
          <w:szCs w:val="21"/>
        </w:rPr>
        <w:t>病变</w:t>
      </w:r>
      <w:r>
        <w:rPr>
          <w:rFonts w:ascii="Times New Roman" w:hAnsi="Times New Roman" w:hint="eastAsia"/>
          <w:bCs/>
          <w:color w:val="000000" w:themeColor="text1"/>
          <w:szCs w:val="21"/>
        </w:rPr>
        <w:t>的检出</w:t>
      </w:r>
      <w:r>
        <w:rPr>
          <w:rFonts w:ascii="Times New Roman" w:hAnsi="Times New Roman"/>
          <w:bCs/>
          <w:color w:val="000000" w:themeColor="text1"/>
          <w:szCs w:val="21"/>
        </w:rPr>
        <w:t>率</w:t>
      </w:r>
      <w:r>
        <w:rPr>
          <w:rFonts w:ascii="Times New Roman" w:hAnsi="Times New Roman" w:hint="eastAsia"/>
          <w:bCs/>
          <w:color w:val="000000" w:themeColor="text1"/>
          <w:szCs w:val="21"/>
        </w:rPr>
        <w:t>；增强检查还可使不同病变发生不同形式和程度的强化，而有助于病变的诊断与鉴别诊断。</w:t>
      </w:r>
    </w:p>
    <w:p w:rsidR="00093A7B" w:rsidRDefault="00C11EA6">
      <w:pPr>
        <w:spacing w:afterLines="50" w:after="120" w:line="360" w:lineRule="auto"/>
        <w:ind w:firstLineChars="200" w:firstLine="420"/>
        <w:rPr>
          <w:rFonts w:ascii="Times New Roman" w:hAnsi="Times New Roman"/>
          <w:bCs/>
          <w:color w:val="000000" w:themeColor="text1"/>
          <w:szCs w:val="21"/>
        </w:rPr>
      </w:pPr>
      <w:r>
        <w:rPr>
          <w:rFonts w:ascii="Times New Roman" w:hAnsi="Times New Roman"/>
          <w:bCs/>
          <w:color w:val="000000" w:themeColor="text1"/>
          <w:szCs w:val="21"/>
        </w:rPr>
        <w:t>目前，临床常用的对比剂为碘对比剂，随着碘对比剂的应用越来越广泛，对于</w:t>
      </w:r>
      <w:r>
        <w:rPr>
          <w:rFonts w:ascii="Times New Roman" w:hAnsi="Times New Roman" w:hint="eastAsia"/>
          <w:bCs/>
          <w:color w:val="000000" w:themeColor="text1"/>
          <w:szCs w:val="21"/>
        </w:rPr>
        <w:t>影像</w:t>
      </w:r>
      <w:r>
        <w:rPr>
          <w:rFonts w:ascii="Times New Roman" w:hAnsi="Times New Roman"/>
          <w:bCs/>
          <w:color w:val="000000" w:themeColor="text1"/>
          <w:szCs w:val="21"/>
        </w:rPr>
        <w:t>科医生、技师</w:t>
      </w:r>
      <w:r>
        <w:rPr>
          <w:rFonts w:ascii="Times New Roman" w:hAnsi="Times New Roman" w:hint="eastAsia"/>
          <w:bCs/>
          <w:color w:val="000000" w:themeColor="text1"/>
          <w:szCs w:val="21"/>
        </w:rPr>
        <w:t>、护士</w:t>
      </w:r>
      <w:r>
        <w:rPr>
          <w:rFonts w:ascii="Times New Roman" w:hAnsi="Times New Roman"/>
          <w:bCs/>
          <w:color w:val="000000" w:themeColor="text1"/>
          <w:szCs w:val="21"/>
        </w:rPr>
        <w:t>和其他成员及相关科室医生，深入了解碘对比剂相关不良反应及其预防、处理就显得非常重要。碘对比剂的不良反应较为少见，通常程度轻且为自限性，但仍需对其发生的可能性保持警惕。如果策略得当，可将不良反应风险降至最低</w:t>
      </w:r>
      <w:r>
        <w:rPr>
          <w:rFonts w:ascii="Times New Roman" w:hAnsi="Times New Roman" w:hint="eastAsia"/>
          <w:bCs/>
          <w:color w:val="000000" w:themeColor="text1"/>
          <w:szCs w:val="21"/>
        </w:rPr>
        <w:t>；一旦发生不良反应，</w:t>
      </w:r>
      <w:r>
        <w:rPr>
          <w:rFonts w:ascii="Times New Roman" w:hAnsi="Times New Roman"/>
          <w:bCs/>
          <w:color w:val="000000" w:themeColor="text1"/>
          <w:szCs w:val="21"/>
        </w:rPr>
        <w:t>给予正确的处理，对于患者</w:t>
      </w:r>
      <w:r>
        <w:rPr>
          <w:rFonts w:ascii="Times New Roman" w:hAnsi="Times New Roman" w:hint="eastAsia"/>
          <w:bCs/>
          <w:color w:val="000000" w:themeColor="text1"/>
          <w:szCs w:val="21"/>
        </w:rPr>
        <w:t>的安全</w:t>
      </w:r>
      <w:r>
        <w:rPr>
          <w:rFonts w:ascii="Times New Roman" w:hAnsi="Times New Roman"/>
          <w:bCs/>
          <w:color w:val="000000" w:themeColor="text1"/>
          <w:szCs w:val="21"/>
        </w:rPr>
        <w:t>是非常</w:t>
      </w:r>
      <w:r>
        <w:rPr>
          <w:rFonts w:ascii="Times New Roman" w:hAnsi="Times New Roman" w:hint="eastAsia"/>
          <w:bCs/>
          <w:color w:val="000000" w:themeColor="text1"/>
          <w:szCs w:val="21"/>
        </w:rPr>
        <w:t>重要的</w:t>
      </w:r>
      <w:r>
        <w:rPr>
          <w:rFonts w:ascii="Times New Roman" w:hAnsi="Times New Roman"/>
          <w:bCs/>
          <w:color w:val="000000" w:themeColor="text1"/>
          <w:szCs w:val="21"/>
        </w:rPr>
        <w:t>。</w:t>
      </w:r>
      <w:r>
        <w:rPr>
          <w:rFonts w:ascii="Times New Roman" w:hAnsi="Times New Roman"/>
          <w:color w:val="000000" w:themeColor="text1"/>
        </w:rPr>
        <w:t>为了减少不良反应的发生，促进碘对比剂更好地用于临床，</w:t>
      </w:r>
      <w:r>
        <w:rPr>
          <w:rFonts w:ascii="Times New Roman" w:hAnsi="Times New Roman"/>
          <w:bCs/>
          <w:color w:val="000000" w:themeColor="text1"/>
          <w:szCs w:val="21"/>
        </w:rPr>
        <w:t>本</w:t>
      </w:r>
      <w:r>
        <w:rPr>
          <w:rFonts w:ascii="Times New Roman" w:hAnsi="Times New Roman" w:hint="eastAsia"/>
          <w:bCs/>
          <w:color w:val="000000" w:themeColor="text1"/>
          <w:szCs w:val="21"/>
        </w:rPr>
        <w:t>指南综合了国内外相关文献，</w:t>
      </w:r>
      <w:r>
        <w:rPr>
          <w:rFonts w:ascii="Times New Roman" w:hAnsi="Times New Roman"/>
          <w:bCs/>
          <w:color w:val="000000" w:themeColor="text1"/>
          <w:szCs w:val="21"/>
        </w:rPr>
        <w:t>针对碘对比剂不良反应的预防和处理方法</w:t>
      </w:r>
      <w:r>
        <w:rPr>
          <w:rFonts w:ascii="Times New Roman" w:hAnsi="Times New Roman" w:hint="eastAsia"/>
          <w:bCs/>
          <w:color w:val="000000" w:themeColor="text1"/>
          <w:szCs w:val="21"/>
        </w:rPr>
        <w:t>提出了一些主张</w:t>
      </w:r>
      <w:r>
        <w:rPr>
          <w:rFonts w:ascii="Times New Roman" w:hAnsi="Times New Roman"/>
          <w:bCs/>
          <w:color w:val="000000" w:themeColor="text1"/>
          <w:szCs w:val="21"/>
        </w:rPr>
        <w:t>，</w:t>
      </w:r>
      <w:r>
        <w:rPr>
          <w:rFonts w:ascii="Times New Roman" w:hAnsi="Times New Roman" w:hint="eastAsia"/>
          <w:bCs/>
          <w:color w:val="000000" w:themeColor="text1"/>
          <w:szCs w:val="21"/>
        </w:rPr>
        <w:t>供</w:t>
      </w:r>
      <w:r>
        <w:rPr>
          <w:rFonts w:ascii="Times New Roman" w:hAnsi="Times New Roman"/>
          <w:bCs/>
          <w:color w:val="000000" w:themeColor="text1"/>
          <w:szCs w:val="21"/>
        </w:rPr>
        <w:t>广大医生、技师</w:t>
      </w:r>
      <w:r>
        <w:rPr>
          <w:rFonts w:ascii="Times New Roman" w:hAnsi="Times New Roman"/>
          <w:color w:val="000000" w:themeColor="text1"/>
        </w:rPr>
        <w:t>及护理人员</w:t>
      </w:r>
      <w:r>
        <w:rPr>
          <w:rFonts w:ascii="Times New Roman" w:hAnsi="Times New Roman"/>
          <w:bCs/>
          <w:color w:val="000000" w:themeColor="text1"/>
          <w:szCs w:val="21"/>
        </w:rPr>
        <w:t>在临床实践中参考。</w:t>
      </w:r>
    </w:p>
    <w:p w:rsidR="00093A7B" w:rsidRDefault="00C11EA6">
      <w:pPr>
        <w:pStyle w:val="1"/>
        <w:spacing w:after="120"/>
        <w:jc w:val="center"/>
        <w:rPr>
          <w:color w:val="000000" w:themeColor="text1"/>
          <w:szCs w:val="21"/>
        </w:rPr>
      </w:pPr>
      <w:bookmarkStart w:id="2" w:name="_Toc329607110"/>
      <w:r>
        <w:rPr>
          <w:color w:val="000000" w:themeColor="text1"/>
          <w:szCs w:val="24"/>
        </w:rPr>
        <w:t>碘对比剂</w:t>
      </w:r>
      <w:bookmarkEnd w:id="2"/>
    </w:p>
    <w:p w:rsidR="00093A7B" w:rsidRDefault="00C11EA6">
      <w:pPr>
        <w:pStyle w:val="2"/>
        <w:spacing w:after="120"/>
        <w:ind w:leftChars="202" w:left="424"/>
        <w:rPr>
          <w:rFonts w:ascii="Times New Roman" w:hAnsi="Times New Roman"/>
          <w:color w:val="000000" w:themeColor="text1"/>
        </w:rPr>
      </w:pPr>
      <w:bookmarkStart w:id="3" w:name="_Toc329607111"/>
      <w:r>
        <w:rPr>
          <w:rFonts w:ascii="Times New Roman"/>
          <w:color w:val="000000" w:themeColor="text1"/>
        </w:rPr>
        <w:t>一、碘对比剂的定义及分类</w:t>
      </w:r>
      <w:bookmarkEnd w:id="3"/>
    </w:p>
    <w:p w:rsidR="00093A7B" w:rsidRDefault="00C11EA6">
      <w:pPr>
        <w:spacing w:afterLines="50" w:after="120" w:line="360" w:lineRule="auto"/>
        <w:ind w:firstLineChars="200" w:firstLine="420"/>
        <w:rPr>
          <w:rFonts w:ascii="Times New Roman" w:hAnsi="Times New Roman"/>
          <w:i/>
          <w:color w:val="000000" w:themeColor="text1"/>
          <w:kern w:val="0"/>
          <w:szCs w:val="21"/>
        </w:rPr>
      </w:pPr>
      <w:r>
        <w:rPr>
          <w:rFonts w:ascii="Times New Roman" w:hAnsi="Times New Roman"/>
          <w:color w:val="000000" w:themeColor="text1"/>
          <w:kern w:val="0"/>
          <w:szCs w:val="21"/>
        </w:rPr>
        <w:t>以医学成像为目的将某种特定物质引入人体内，以改变机体局部组织的影像对比度，这种被引入的物质称为</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造影剂</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w:t>
      </w:r>
      <w:r>
        <w:rPr>
          <w:rFonts w:ascii="Times New Roman" w:hAnsi="Times New Roman"/>
          <w:color w:val="000000" w:themeColor="text1"/>
          <w:kern w:val="0"/>
          <w:szCs w:val="21"/>
        </w:rPr>
        <w:t>contrast medium</w:t>
      </w:r>
      <w:r>
        <w:rPr>
          <w:rFonts w:ascii="Times New Roman" w:hAnsi="Times New Roman"/>
          <w:color w:val="000000" w:themeColor="text1"/>
          <w:kern w:val="0"/>
          <w:szCs w:val="21"/>
        </w:rPr>
        <w:t>，</w:t>
      </w:r>
      <w:r>
        <w:rPr>
          <w:rFonts w:ascii="Times New Roman" w:hAnsi="Times New Roman"/>
          <w:color w:val="000000" w:themeColor="text1"/>
          <w:kern w:val="0"/>
          <w:szCs w:val="21"/>
        </w:rPr>
        <w:t>CM</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目前</w:t>
      </w:r>
      <w:r>
        <w:rPr>
          <w:rFonts w:ascii="Times New Roman" w:hAnsi="Times New Roman"/>
          <w:color w:val="000000" w:themeColor="text1"/>
          <w:kern w:val="0"/>
          <w:szCs w:val="21"/>
        </w:rPr>
        <w:t>称之为</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对比剂</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contrast media</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vertAlign w:val="superscript"/>
        </w:rPr>
        <w:t>1</w:t>
      </w:r>
      <w:r>
        <w:rPr>
          <w:rFonts w:ascii="Times New Roman" w:hAnsi="Times New Roman"/>
          <w:color w:val="000000" w:themeColor="text1"/>
          <w:kern w:val="0"/>
          <w:szCs w:val="21"/>
        </w:rPr>
        <w:t>。</w:t>
      </w:r>
    </w:p>
    <w:p w:rsidR="00093A7B" w:rsidRDefault="00C11EA6">
      <w:pPr>
        <w:spacing w:after="5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根据影像学检查方法，可将对比剂分为</w:t>
      </w:r>
      <w:r>
        <w:rPr>
          <w:rFonts w:ascii="Times New Roman" w:hAnsi="Times New Roman"/>
          <w:color w:val="000000" w:themeColor="text1"/>
          <w:kern w:val="0"/>
          <w:szCs w:val="21"/>
        </w:rPr>
        <w:t>X</w:t>
      </w:r>
      <w:r>
        <w:rPr>
          <w:rFonts w:ascii="Times New Roman" w:hAnsi="Times New Roman"/>
          <w:color w:val="000000" w:themeColor="text1"/>
          <w:kern w:val="0"/>
          <w:szCs w:val="21"/>
        </w:rPr>
        <w:t>线对比剂</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MRI</w:t>
      </w:r>
      <w:r>
        <w:rPr>
          <w:rFonts w:ascii="Times New Roman" w:hAnsi="Times New Roman"/>
          <w:color w:val="000000" w:themeColor="text1"/>
          <w:kern w:val="0"/>
          <w:szCs w:val="21"/>
        </w:rPr>
        <w:t>对比剂</w:t>
      </w:r>
      <w:r>
        <w:rPr>
          <w:rFonts w:ascii="Times New Roman" w:hAnsi="Times New Roman" w:hint="eastAsia"/>
          <w:color w:val="000000" w:themeColor="text1"/>
          <w:kern w:val="0"/>
          <w:szCs w:val="21"/>
        </w:rPr>
        <w:t>和</w:t>
      </w:r>
      <w:r>
        <w:rPr>
          <w:rFonts w:ascii="Times New Roman" w:hAnsi="Times New Roman"/>
          <w:color w:val="000000" w:themeColor="text1"/>
          <w:kern w:val="0"/>
          <w:szCs w:val="21"/>
        </w:rPr>
        <w:t>超声对比剂</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碘对比剂属于</w:t>
      </w:r>
      <w:r>
        <w:rPr>
          <w:rFonts w:ascii="Times New Roman" w:hAnsi="Times New Roman"/>
          <w:color w:val="000000" w:themeColor="text1"/>
          <w:kern w:val="0"/>
          <w:szCs w:val="21"/>
        </w:rPr>
        <w:t>X</w:t>
      </w:r>
      <w:r>
        <w:rPr>
          <w:rFonts w:ascii="Times New Roman" w:hAnsi="Times New Roman"/>
          <w:color w:val="000000" w:themeColor="text1"/>
          <w:kern w:val="0"/>
          <w:szCs w:val="21"/>
        </w:rPr>
        <w:t>线对比剂，是</w:t>
      </w:r>
      <w:r>
        <w:rPr>
          <w:rFonts w:ascii="Times New Roman" w:hAnsi="Times New Roman"/>
          <w:color w:val="000000" w:themeColor="text1"/>
          <w:kern w:val="0"/>
          <w:szCs w:val="21"/>
        </w:rPr>
        <w:t>CT</w:t>
      </w:r>
      <w:r>
        <w:rPr>
          <w:rFonts w:ascii="Times New Roman" w:hAnsi="Times New Roman" w:hint="eastAsia"/>
          <w:color w:val="000000" w:themeColor="text1"/>
          <w:kern w:val="0"/>
          <w:szCs w:val="21"/>
        </w:rPr>
        <w:t>检查和</w:t>
      </w:r>
      <w:r>
        <w:rPr>
          <w:rFonts w:ascii="Times New Roman" w:hAnsi="Times New Roman"/>
          <w:color w:val="000000" w:themeColor="text1"/>
          <w:kern w:val="0"/>
          <w:szCs w:val="21"/>
        </w:rPr>
        <w:t>诊断中最常使用的药物。目前临床常用的碘对比剂多为水溶性</w:t>
      </w:r>
      <w:r>
        <w:rPr>
          <w:rFonts w:ascii="Times New Roman" w:hAnsi="Times New Roman" w:hint="eastAsia"/>
          <w:color w:val="000000" w:themeColor="text1"/>
          <w:kern w:val="0"/>
          <w:szCs w:val="21"/>
        </w:rPr>
        <w:t>有机碘</w:t>
      </w:r>
      <w:r>
        <w:rPr>
          <w:rFonts w:ascii="Times New Roman" w:hAnsi="Times New Roman"/>
          <w:color w:val="000000" w:themeColor="text1"/>
          <w:kern w:val="0"/>
          <w:szCs w:val="21"/>
        </w:rPr>
        <w:t>对比剂。按照碘对比剂在溶液中是否分解为离子，又分为离子型对比剂和非离子型对比剂；按分子结构分为单体型对比剂和二聚体型对比剂</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按渗透压分为高渗对比剂、低渗对比剂和等渗对比剂</w:t>
      </w:r>
      <w:r>
        <w:rPr>
          <w:rFonts w:ascii="Times New Roman" w:hAnsi="Times New Roman" w:hint="eastAsia"/>
          <w:color w:val="000000" w:themeColor="text1"/>
          <w:kern w:val="0"/>
          <w:szCs w:val="21"/>
          <w:vertAlign w:val="superscript"/>
        </w:rPr>
        <w:t>1</w:t>
      </w:r>
      <w:r>
        <w:rPr>
          <w:rFonts w:ascii="Times New Roman" w:hAnsi="Times New Roman"/>
          <w:color w:val="000000" w:themeColor="text1"/>
          <w:kern w:val="0"/>
          <w:szCs w:val="21"/>
        </w:rPr>
        <w:t>。</w:t>
      </w:r>
    </w:p>
    <w:p w:rsidR="00093A7B" w:rsidRDefault="00C11EA6">
      <w:pPr>
        <w:spacing w:afterLines="50" w:after="120" w:line="360" w:lineRule="auto"/>
        <w:ind w:firstLineChars="200" w:firstLine="420"/>
        <w:rPr>
          <w:rFonts w:ascii="Times New Roman" w:hAnsi="Times New Roman"/>
          <w:i/>
          <w:color w:val="000000" w:themeColor="text1"/>
          <w:kern w:val="0"/>
          <w:szCs w:val="21"/>
        </w:rPr>
      </w:pPr>
      <w:r>
        <w:rPr>
          <w:rFonts w:ascii="Times New Roman" w:hAnsi="Times New Roman"/>
          <w:color w:val="000000" w:themeColor="text1"/>
          <w:kern w:val="0"/>
          <w:szCs w:val="21"/>
        </w:rPr>
        <w:t>高渗对比剂</w:t>
      </w:r>
      <w:r>
        <w:rPr>
          <w:rFonts w:ascii="Times New Roman" w:hAnsi="Times New Roman" w:hint="eastAsia"/>
          <w:color w:val="000000" w:themeColor="text1"/>
          <w:kern w:val="0"/>
          <w:szCs w:val="21"/>
        </w:rPr>
        <w:t>的</w:t>
      </w:r>
      <w:r>
        <w:rPr>
          <w:rFonts w:ascii="Times New Roman" w:hAnsi="Times New Roman"/>
          <w:color w:val="000000" w:themeColor="text1"/>
          <w:kern w:val="0"/>
          <w:szCs w:val="21"/>
        </w:rPr>
        <w:t>渗透压是血浆渗透压的</w:t>
      </w:r>
      <w:r>
        <w:rPr>
          <w:rFonts w:ascii="Times New Roman" w:hAnsi="Times New Roman" w:hint="eastAsia"/>
          <w:color w:val="000000" w:themeColor="text1"/>
          <w:kern w:val="0"/>
          <w:szCs w:val="21"/>
        </w:rPr>
        <w:t>5</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8</w:t>
      </w:r>
      <w:r>
        <w:rPr>
          <w:rFonts w:ascii="Times New Roman" w:hAnsi="Times New Roman"/>
          <w:color w:val="000000" w:themeColor="text1"/>
          <w:kern w:val="0"/>
          <w:szCs w:val="21"/>
        </w:rPr>
        <w:t>倍，</w:t>
      </w:r>
      <w:r>
        <w:rPr>
          <w:rFonts w:ascii="Times New Roman" w:hAnsi="Times New Roman" w:hint="eastAsia"/>
          <w:color w:val="000000" w:themeColor="text1"/>
          <w:kern w:val="0"/>
          <w:szCs w:val="21"/>
        </w:rPr>
        <w:t>此</w:t>
      </w:r>
      <w:r>
        <w:rPr>
          <w:rFonts w:ascii="Times New Roman" w:hAnsi="Times New Roman"/>
          <w:color w:val="000000" w:themeColor="text1"/>
          <w:kern w:val="0"/>
          <w:szCs w:val="21"/>
        </w:rPr>
        <w:t>类对比剂</w:t>
      </w:r>
      <w:r>
        <w:rPr>
          <w:rFonts w:ascii="Times New Roman" w:hAnsi="Times New Roman" w:hint="eastAsia"/>
          <w:color w:val="000000" w:themeColor="text1"/>
          <w:kern w:val="0"/>
          <w:szCs w:val="21"/>
        </w:rPr>
        <w:t>主要是离子型</w:t>
      </w:r>
      <w:r>
        <w:rPr>
          <w:rFonts w:ascii="Times New Roman" w:hAnsi="Times New Roman"/>
          <w:color w:val="000000" w:themeColor="text1"/>
          <w:kern w:val="0"/>
          <w:szCs w:val="21"/>
        </w:rPr>
        <w:t>泛影葡胺类药物</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diatrizoate</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metrizoate</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ioxithalamate</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iothalamate</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。高渗对比剂的不良反应较多，目前，临床极少应用。低渗对比剂中</w:t>
      </w:r>
      <w:r>
        <w:rPr>
          <w:rFonts w:ascii="Times New Roman" w:hAnsi="Times New Roman" w:hint="eastAsia"/>
          <w:color w:val="000000" w:themeColor="text1"/>
          <w:kern w:val="0"/>
          <w:szCs w:val="21"/>
        </w:rPr>
        <w:t>的</w:t>
      </w:r>
      <w:r>
        <w:rPr>
          <w:rFonts w:ascii="Times New Roman" w:hAnsi="Times New Roman"/>
          <w:color w:val="000000" w:themeColor="text1"/>
          <w:kern w:val="0"/>
          <w:szCs w:val="21"/>
        </w:rPr>
        <w:t>碘普罗胺（</w:t>
      </w:r>
      <w:r>
        <w:rPr>
          <w:rFonts w:ascii="Times New Roman" w:hAnsi="Times New Roman"/>
          <w:color w:val="000000" w:themeColor="text1"/>
          <w:kern w:val="0"/>
          <w:szCs w:val="21"/>
        </w:rPr>
        <w:t>iopromide</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碘海醇（</w:t>
      </w:r>
      <w:r>
        <w:rPr>
          <w:rFonts w:ascii="Times New Roman" w:hAnsi="Times New Roman"/>
          <w:color w:val="000000" w:themeColor="text1"/>
          <w:kern w:val="0"/>
          <w:szCs w:val="21"/>
        </w:rPr>
        <w:t>iohexol</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碘帕醇（</w:t>
      </w:r>
      <w:r>
        <w:rPr>
          <w:rFonts w:ascii="Times New Roman" w:hAnsi="Times New Roman"/>
          <w:color w:val="000000" w:themeColor="text1"/>
          <w:kern w:val="0"/>
          <w:szCs w:val="21"/>
        </w:rPr>
        <w:t>iopamidol</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碘喷托（</w:t>
      </w:r>
      <w:r>
        <w:rPr>
          <w:rFonts w:ascii="Times New Roman" w:hAnsi="Times New Roman"/>
          <w:color w:val="000000" w:themeColor="text1"/>
          <w:kern w:val="0"/>
          <w:szCs w:val="21"/>
        </w:rPr>
        <w:t>iopentol</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碘美普尔（</w:t>
      </w:r>
      <w:r>
        <w:rPr>
          <w:rFonts w:ascii="Times New Roman" w:hAnsi="Times New Roman"/>
          <w:color w:val="000000" w:themeColor="text1"/>
          <w:kern w:val="0"/>
          <w:szCs w:val="21"/>
        </w:rPr>
        <w:t>iomeprol</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碘比醇（</w:t>
      </w:r>
      <w:r>
        <w:rPr>
          <w:rFonts w:ascii="Times New Roman" w:hAnsi="Times New Roman"/>
          <w:color w:val="000000" w:themeColor="text1"/>
          <w:kern w:val="0"/>
          <w:szCs w:val="21"/>
        </w:rPr>
        <w:t>iobitridol</w:t>
      </w:r>
      <w:r>
        <w:rPr>
          <w:rFonts w:ascii="Times New Roman" w:hAnsi="Times New Roman"/>
          <w:color w:val="000000" w:themeColor="text1"/>
          <w:kern w:val="0"/>
          <w:szCs w:val="21"/>
        </w:rPr>
        <w:t>）和碘佛醇（</w:t>
      </w:r>
      <w:r>
        <w:rPr>
          <w:rFonts w:ascii="Times New Roman" w:hAnsi="Times New Roman"/>
          <w:color w:val="000000" w:themeColor="text1"/>
          <w:kern w:val="0"/>
          <w:szCs w:val="21"/>
        </w:rPr>
        <w:t>ioversol</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等</w:t>
      </w:r>
      <w:r>
        <w:rPr>
          <w:rFonts w:ascii="Times New Roman" w:hAnsi="Times New Roman"/>
          <w:color w:val="000000" w:themeColor="text1"/>
          <w:kern w:val="0"/>
          <w:szCs w:val="21"/>
        </w:rPr>
        <w:t>均</w:t>
      </w:r>
      <w:r>
        <w:rPr>
          <w:rFonts w:ascii="Times New Roman" w:hAnsi="Times New Roman" w:hint="eastAsia"/>
          <w:color w:val="000000" w:themeColor="text1"/>
          <w:kern w:val="0"/>
          <w:szCs w:val="21"/>
        </w:rPr>
        <w:t>属于</w:t>
      </w:r>
      <w:r>
        <w:rPr>
          <w:rFonts w:ascii="Times New Roman" w:hAnsi="Times New Roman"/>
          <w:color w:val="000000" w:themeColor="text1"/>
          <w:kern w:val="0"/>
          <w:szCs w:val="21"/>
        </w:rPr>
        <w:t>非离子单体型，只有碘克酸盐（</w:t>
      </w:r>
      <w:r>
        <w:rPr>
          <w:rFonts w:ascii="Times New Roman" w:hAnsi="Times New Roman"/>
          <w:color w:val="000000" w:themeColor="text1"/>
          <w:kern w:val="0"/>
          <w:szCs w:val="21"/>
        </w:rPr>
        <w:t>ioxaglate</w:t>
      </w:r>
      <w:r>
        <w:rPr>
          <w:rFonts w:ascii="Times New Roman" w:hAnsi="Times New Roman"/>
          <w:color w:val="000000" w:themeColor="text1"/>
          <w:kern w:val="0"/>
          <w:szCs w:val="21"/>
        </w:rPr>
        <w:t>）是唯一一个批准用于临床的离子型二聚体。非离子型二聚体对比剂</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碘克沙醇（</w:t>
      </w:r>
      <w:r>
        <w:rPr>
          <w:rFonts w:ascii="Times New Roman" w:hAnsi="Times New Roman"/>
          <w:color w:val="000000" w:themeColor="text1"/>
          <w:kern w:val="0"/>
          <w:szCs w:val="21"/>
        </w:rPr>
        <w:t>iodixanol</w:t>
      </w:r>
      <w:r>
        <w:rPr>
          <w:rFonts w:ascii="Times New Roman" w:hAnsi="Times New Roman"/>
          <w:color w:val="000000" w:themeColor="text1"/>
          <w:kern w:val="0"/>
          <w:szCs w:val="21"/>
        </w:rPr>
        <w:t>），其渗透压与血浆渗透压相当，被称为等渗对比剂</w:t>
      </w:r>
      <w:r>
        <w:rPr>
          <w:rFonts w:ascii="Times New Roman" w:hAnsi="Times New Roman" w:hint="eastAsia"/>
          <w:color w:val="000000" w:themeColor="text1"/>
          <w:kern w:val="0"/>
          <w:szCs w:val="21"/>
          <w:vertAlign w:val="superscript"/>
        </w:rPr>
        <w:t>3</w:t>
      </w:r>
      <w:r>
        <w:rPr>
          <w:rFonts w:ascii="Times New Roman" w:hAnsi="Times New Roman"/>
          <w:color w:val="000000" w:themeColor="text1"/>
          <w:kern w:val="0"/>
          <w:szCs w:val="21"/>
        </w:rPr>
        <w:t>。</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临床上理想的对比剂的特点应是</w:t>
      </w:r>
      <w:r>
        <w:rPr>
          <w:rFonts w:ascii="Times New Roman" w:hAnsi="Times New Roman" w:hint="eastAsia"/>
          <w:color w:val="000000" w:themeColor="text1"/>
          <w:kern w:val="0"/>
          <w:szCs w:val="21"/>
        </w:rPr>
        <w:t>：①对比效果</w:t>
      </w:r>
      <w:r>
        <w:rPr>
          <w:rFonts w:ascii="Times New Roman" w:hAnsi="Times New Roman"/>
          <w:color w:val="000000" w:themeColor="text1"/>
          <w:kern w:val="0"/>
          <w:szCs w:val="21"/>
        </w:rPr>
        <w:t>良好；</w:t>
      </w:r>
      <w:r>
        <w:rPr>
          <w:rFonts w:ascii="Times New Roman" w:hAnsi="Times New Roman" w:hint="eastAsia"/>
          <w:color w:val="000000" w:themeColor="text1"/>
          <w:kern w:val="0"/>
          <w:szCs w:val="21"/>
        </w:rPr>
        <w:t>②</w:t>
      </w:r>
      <w:r>
        <w:rPr>
          <w:rFonts w:ascii="Times New Roman" w:hAnsi="Times New Roman"/>
          <w:color w:val="000000" w:themeColor="text1"/>
          <w:kern w:val="0"/>
          <w:szCs w:val="21"/>
        </w:rPr>
        <w:t>理化性质均衡：非离子型，渗透压低、粘稠度低；</w:t>
      </w:r>
      <w:r>
        <w:rPr>
          <w:rFonts w:ascii="Times New Roman" w:hAnsi="Times New Roman" w:hint="eastAsia"/>
          <w:color w:val="000000" w:themeColor="text1"/>
          <w:kern w:val="0"/>
          <w:szCs w:val="21"/>
        </w:rPr>
        <w:t>③</w:t>
      </w:r>
      <w:r>
        <w:rPr>
          <w:rFonts w:ascii="Times New Roman" w:hAnsi="Times New Roman"/>
          <w:color w:val="000000" w:themeColor="text1"/>
          <w:kern w:val="0"/>
          <w:szCs w:val="21"/>
        </w:rPr>
        <w:t>肾毒性小；</w:t>
      </w:r>
      <w:r>
        <w:rPr>
          <w:rFonts w:ascii="Times New Roman" w:hAnsi="Times New Roman" w:hint="eastAsia"/>
          <w:color w:val="000000" w:themeColor="text1"/>
          <w:kern w:val="0"/>
          <w:szCs w:val="21"/>
        </w:rPr>
        <w:t>④</w:t>
      </w:r>
      <w:r>
        <w:rPr>
          <w:rFonts w:ascii="Times New Roman" w:hAnsi="Times New Roman"/>
          <w:color w:val="000000" w:themeColor="text1"/>
          <w:kern w:val="0"/>
          <w:szCs w:val="21"/>
        </w:rPr>
        <w:t>无生物活性；</w:t>
      </w:r>
      <w:r>
        <w:rPr>
          <w:rFonts w:ascii="Times New Roman" w:hAnsi="Times New Roman" w:hint="eastAsia"/>
          <w:color w:val="000000" w:themeColor="text1"/>
          <w:kern w:val="0"/>
          <w:szCs w:val="21"/>
        </w:rPr>
        <w:t>⑤</w:t>
      </w:r>
      <w:r>
        <w:rPr>
          <w:rFonts w:ascii="Times New Roman" w:hAnsi="Times New Roman"/>
          <w:color w:val="000000" w:themeColor="text1"/>
          <w:kern w:val="0"/>
          <w:szCs w:val="21"/>
        </w:rPr>
        <w:t>过敏反应少</w:t>
      </w:r>
      <w:r>
        <w:rPr>
          <w:rFonts w:ascii="Times New Roman" w:hAnsi="Times New Roman"/>
          <w:color w:val="FF0000"/>
          <w:kern w:val="0"/>
          <w:szCs w:val="21"/>
          <w:vertAlign w:val="superscript"/>
        </w:rPr>
        <w:t>2</w:t>
      </w:r>
      <w:r>
        <w:rPr>
          <w:rFonts w:ascii="Times New Roman" w:hAnsi="Times New Roman"/>
          <w:color w:val="000000" w:themeColor="text1"/>
          <w:kern w:val="0"/>
          <w:szCs w:val="21"/>
        </w:rPr>
        <w:t>。临床常用的碘对比剂的理化性质参见表</w:t>
      </w:r>
      <w:r>
        <w:rPr>
          <w:rFonts w:ascii="Times New Roman" w:hAnsi="Times New Roman"/>
          <w:color w:val="000000" w:themeColor="text1"/>
          <w:kern w:val="0"/>
          <w:szCs w:val="21"/>
        </w:rPr>
        <w:t>1</w:t>
      </w:r>
      <w:r>
        <w:rPr>
          <w:rFonts w:ascii="Times New Roman" w:hAnsi="Times New Roman"/>
          <w:color w:val="000000" w:themeColor="text1"/>
          <w:kern w:val="0"/>
          <w:szCs w:val="21"/>
        </w:rPr>
        <w:t>。</w:t>
      </w:r>
    </w:p>
    <w:p w:rsidR="00093A7B" w:rsidRDefault="00C11EA6">
      <w:pPr>
        <w:widowControl/>
        <w:spacing w:after="50" w:line="360" w:lineRule="auto"/>
        <w:ind w:firstLineChars="1050" w:firstLine="2214"/>
        <w:rPr>
          <w:rFonts w:ascii="Times New Roman" w:hAnsi="Times New Roman"/>
          <w:b/>
          <w:color w:val="000000" w:themeColor="text1"/>
          <w:szCs w:val="21"/>
        </w:rPr>
      </w:pPr>
      <w:r>
        <w:rPr>
          <w:rFonts w:ascii="Times New Roman" w:hAnsi="Times New Roman"/>
          <w:b/>
          <w:color w:val="000000" w:themeColor="text1"/>
          <w:szCs w:val="21"/>
        </w:rPr>
        <w:t>表</w:t>
      </w:r>
      <w:r>
        <w:rPr>
          <w:rFonts w:ascii="Times New Roman" w:hAnsi="Times New Roman"/>
          <w:b/>
          <w:color w:val="000000" w:themeColor="text1"/>
          <w:szCs w:val="21"/>
        </w:rPr>
        <w:t xml:space="preserve">1 </w:t>
      </w:r>
      <w:r>
        <w:rPr>
          <w:rFonts w:ascii="Times New Roman" w:hAnsi="Times New Roman"/>
          <w:b/>
          <w:color w:val="000000" w:themeColor="text1"/>
          <w:szCs w:val="21"/>
        </w:rPr>
        <w:t>常用碘对比剂的分类和理化性质</w:t>
      </w:r>
    </w:p>
    <w:tbl>
      <w:tblPr>
        <w:tblW w:w="10260" w:type="dxa"/>
        <w:tblInd w:w="-1332"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386"/>
        <w:gridCol w:w="1260"/>
        <w:gridCol w:w="1031"/>
        <w:gridCol w:w="284"/>
        <w:gridCol w:w="1080"/>
        <w:gridCol w:w="86"/>
        <w:gridCol w:w="1102"/>
        <w:gridCol w:w="315"/>
        <w:gridCol w:w="1376"/>
        <w:gridCol w:w="42"/>
        <w:gridCol w:w="2298"/>
      </w:tblGrid>
      <w:tr w:rsidR="00093A7B">
        <w:trPr>
          <w:trHeight w:val="709"/>
        </w:trPr>
        <w:tc>
          <w:tcPr>
            <w:tcW w:w="1386" w:type="dxa"/>
            <w:tcBorders>
              <w:bottom w:val="single" w:sz="4" w:space="0" w:color="auto"/>
            </w:tcBorders>
            <w:vAlign w:val="center"/>
          </w:tcPr>
          <w:p w:rsidR="00093A7B" w:rsidRDefault="00C11EA6">
            <w:pPr>
              <w:widowControl/>
              <w:spacing w:after="50" w:line="360" w:lineRule="auto"/>
              <w:jc w:val="left"/>
              <w:rPr>
                <w:rFonts w:ascii="Times New Roman" w:hAnsi="Times New Roman"/>
                <w:b/>
                <w:color w:val="000000" w:themeColor="text1"/>
                <w:sz w:val="18"/>
                <w:szCs w:val="18"/>
              </w:rPr>
            </w:pPr>
            <w:r>
              <w:rPr>
                <w:rFonts w:ascii="Times New Roman" w:hAnsi="Times New Roman"/>
                <w:b/>
                <w:color w:val="000000" w:themeColor="text1"/>
                <w:sz w:val="18"/>
                <w:szCs w:val="18"/>
              </w:rPr>
              <w:t>通用名称</w:t>
            </w:r>
          </w:p>
        </w:tc>
        <w:tc>
          <w:tcPr>
            <w:tcW w:w="1260" w:type="dxa"/>
            <w:tcBorders>
              <w:bottom w:val="single" w:sz="4" w:space="0" w:color="auto"/>
            </w:tcBorders>
            <w:vAlign w:val="center"/>
          </w:tcPr>
          <w:p w:rsidR="00093A7B" w:rsidRDefault="00C11EA6">
            <w:pPr>
              <w:widowControl/>
              <w:spacing w:after="50" w:line="360" w:lineRule="auto"/>
              <w:jc w:val="left"/>
              <w:rPr>
                <w:rFonts w:ascii="Times New Roman" w:hAnsi="Times New Roman"/>
                <w:b/>
                <w:bCs/>
                <w:color w:val="000000" w:themeColor="text1"/>
                <w:sz w:val="18"/>
                <w:szCs w:val="18"/>
                <w:lang w:val="en-GB"/>
              </w:rPr>
            </w:pPr>
            <w:r>
              <w:rPr>
                <w:rFonts w:ascii="Times New Roman" w:hAnsi="Times New Roman"/>
                <w:b/>
                <w:bCs/>
                <w:color w:val="000000" w:themeColor="text1"/>
                <w:sz w:val="18"/>
                <w:szCs w:val="18"/>
                <w:lang w:val="en-GB"/>
              </w:rPr>
              <w:t>商品名</w:t>
            </w:r>
          </w:p>
        </w:tc>
        <w:tc>
          <w:tcPr>
            <w:tcW w:w="1031" w:type="dxa"/>
            <w:tcBorders>
              <w:bottom w:val="single" w:sz="4" w:space="0" w:color="auto"/>
            </w:tcBorders>
            <w:vAlign w:val="center"/>
          </w:tcPr>
          <w:p w:rsidR="00093A7B" w:rsidRDefault="00C11EA6">
            <w:pPr>
              <w:widowControl/>
              <w:spacing w:after="50" w:line="360" w:lineRule="auto"/>
              <w:jc w:val="left"/>
              <w:rPr>
                <w:rFonts w:ascii="Times New Roman" w:hAnsi="Times New Roman"/>
                <w:color w:val="000000" w:themeColor="text1"/>
                <w:sz w:val="18"/>
                <w:szCs w:val="18"/>
              </w:rPr>
            </w:pPr>
            <w:r>
              <w:rPr>
                <w:rFonts w:ascii="Times New Roman" w:hAnsi="Times New Roman"/>
                <w:b/>
                <w:bCs/>
                <w:color w:val="000000" w:themeColor="text1"/>
                <w:sz w:val="18"/>
                <w:szCs w:val="18"/>
                <w:lang w:val="en-GB"/>
              </w:rPr>
              <w:t>类型</w:t>
            </w:r>
          </w:p>
        </w:tc>
        <w:tc>
          <w:tcPr>
            <w:tcW w:w="1364" w:type="dxa"/>
            <w:gridSpan w:val="2"/>
            <w:tcBorders>
              <w:bottom w:val="single" w:sz="4" w:space="0" w:color="auto"/>
            </w:tcBorders>
            <w:vAlign w:val="center"/>
          </w:tcPr>
          <w:p w:rsidR="00093A7B" w:rsidRDefault="00C11EA6">
            <w:pPr>
              <w:widowControl/>
              <w:spacing w:after="50" w:line="360" w:lineRule="auto"/>
              <w:jc w:val="left"/>
              <w:rPr>
                <w:rFonts w:ascii="Times New Roman" w:hAnsi="Times New Roman"/>
                <w:b/>
                <w:color w:val="000000" w:themeColor="text1"/>
                <w:sz w:val="18"/>
                <w:szCs w:val="18"/>
              </w:rPr>
            </w:pPr>
            <w:r>
              <w:rPr>
                <w:rFonts w:ascii="Times New Roman" w:hAnsi="Times New Roman"/>
                <w:b/>
                <w:color w:val="000000" w:themeColor="text1"/>
                <w:sz w:val="18"/>
                <w:szCs w:val="18"/>
              </w:rPr>
              <w:t>分子量</w:t>
            </w:r>
          </w:p>
          <w:p w:rsidR="00093A7B" w:rsidRDefault="00C11EA6">
            <w:pPr>
              <w:widowControl/>
              <w:spacing w:after="50" w:line="360" w:lineRule="auto"/>
              <w:jc w:val="left"/>
              <w:rPr>
                <w:rFonts w:ascii="Times New Roman" w:hAnsi="Times New Roman"/>
                <w:color w:val="000000" w:themeColor="text1"/>
                <w:sz w:val="18"/>
                <w:szCs w:val="18"/>
              </w:rPr>
            </w:pPr>
            <w:r>
              <w:rPr>
                <w:rFonts w:ascii="Times New Roman" w:hAnsi="Times New Roman"/>
                <w:b/>
                <w:color w:val="000000" w:themeColor="text1"/>
                <w:sz w:val="18"/>
                <w:szCs w:val="18"/>
              </w:rPr>
              <w:t>（</w:t>
            </w:r>
            <w:r>
              <w:rPr>
                <w:rFonts w:ascii="Times New Roman" w:hAnsi="Times New Roman"/>
                <w:b/>
                <w:color w:val="000000" w:themeColor="text1"/>
                <w:sz w:val="18"/>
                <w:szCs w:val="18"/>
              </w:rPr>
              <w:t>MW</w:t>
            </w:r>
            <w:r>
              <w:rPr>
                <w:rFonts w:ascii="Times New Roman" w:hAnsi="Times New Roman"/>
                <w:b/>
                <w:color w:val="000000" w:themeColor="text1"/>
                <w:sz w:val="18"/>
                <w:szCs w:val="18"/>
              </w:rPr>
              <w:t>）</w:t>
            </w:r>
          </w:p>
        </w:tc>
        <w:tc>
          <w:tcPr>
            <w:tcW w:w="1188" w:type="dxa"/>
            <w:gridSpan w:val="2"/>
            <w:tcBorders>
              <w:bottom w:val="single" w:sz="4" w:space="0" w:color="auto"/>
            </w:tcBorders>
            <w:vAlign w:val="center"/>
          </w:tcPr>
          <w:p w:rsidR="00093A7B" w:rsidRDefault="00C11EA6">
            <w:pPr>
              <w:widowControl/>
              <w:spacing w:after="50" w:line="360" w:lineRule="auto"/>
              <w:jc w:val="left"/>
              <w:rPr>
                <w:rFonts w:ascii="Times New Roman" w:hAnsi="Times New Roman"/>
                <w:color w:val="000000" w:themeColor="text1"/>
                <w:sz w:val="18"/>
                <w:szCs w:val="18"/>
              </w:rPr>
            </w:pPr>
            <w:r>
              <w:rPr>
                <w:rFonts w:ascii="Times New Roman" w:hAnsi="Times New Roman"/>
                <w:b/>
                <w:bCs/>
                <w:color w:val="000000" w:themeColor="text1"/>
                <w:sz w:val="18"/>
                <w:szCs w:val="18"/>
              </w:rPr>
              <w:t>碘含量</w:t>
            </w:r>
            <w:r>
              <w:rPr>
                <w:rFonts w:ascii="Times New Roman" w:hAnsi="Times New Roman"/>
                <w:b/>
                <w:bCs/>
                <w:color w:val="000000" w:themeColor="text1"/>
                <w:sz w:val="18"/>
                <w:szCs w:val="18"/>
                <w:lang w:val="en-GB"/>
              </w:rPr>
              <w:t>（</w:t>
            </w:r>
            <w:r>
              <w:rPr>
                <w:rFonts w:ascii="Times New Roman" w:hAnsi="Times New Roman"/>
                <w:b/>
                <w:bCs/>
                <w:color w:val="000000" w:themeColor="text1"/>
                <w:sz w:val="18"/>
                <w:szCs w:val="18"/>
                <w:lang w:val="en-GB"/>
              </w:rPr>
              <w:t>mg/ml</w:t>
            </w:r>
            <w:r>
              <w:rPr>
                <w:rFonts w:ascii="Times New Roman" w:hAnsi="Times New Roman"/>
                <w:b/>
                <w:bCs/>
                <w:color w:val="000000" w:themeColor="text1"/>
                <w:sz w:val="18"/>
                <w:szCs w:val="18"/>
                <w:lang w:val="en-GB"/>
              </w:rPr>
              <w:t>）</w:t>
            </w:r>
          </w:p>
        </w:tc>
        <w:tc>
          <w:tcPr>
            <w:tcW w:w="1691" w:type="dxa"/>
            <w:gridSpan w:val="2"/>
            <w:tcBorders>
              <w:bottom w:val="single" w:sz="4" w:space="0" w:color="auto"/>
            </w:tcBorders>
            <w:vAlign w:val="center"/>
          </w:tcPr>
          <w:p w:rsidR="00093A7B" w:rsidRDefault="00C11EA6">
            <w:pPr>
              <w:widowControl/>
              <w:spacing w:after="50" w:line="360" w:lineRule="auto"/>
              <w:jc w:val="left"/>
              <w:rPr>
                <w:rFonts w:ascii="Times New Roman" w:hAnsi="Times New Roman"/>
                <w:color w:val="000000" w:themeColor="text1"/>
                <w:sz w:val="18"/>
                <w:szCs w:val="18"/>
              </w:rPr>
            </w:pPr>
            <w:r>
              <w:rPr>
                <w:rFonts w:ascii="Times New Roman" w:hAnsi="Times New Roman"/>
                <w:b/>
                <w:bCs/>
                <w:color w:val="000000" w:themeColor="text1"/>
                <w:sz w:val="18"/>
                <w:szCs w:val="18"/>
              </w:rPr>
              <w:t>渗透压</w:t>
            </w:r>
            <w:r>
              <w:rPr>
                <w:rFonts w:ascii="Times New Roman" w:hAnsi="Times New Roman"/>
                <w:b/>
                <w:bCs/>
                <w:color w:val="000000" w:themeColor="text1"/>
                <w:sz w:val="18"/>
                <w:szCs w:val="18"/>
                <w:lang w:val="en-GB"/>
              </w:rPr>
              <w:t>（</w:t>
            </w:r>
            <w:r>
              <w:rPr>
                <w:rFonts w:ascii="Times New Roman" w:hAnsi="Times New Roman"/>
                <w:b/>
                <w:bCs/>
                <w:color w:val="000000" w:themeColor="text1"/>
                <w:sz w:val="18"/>
                <w:szCs w:val="18"/>
                <w:lang w:val="en-GB"/>
              </w:rPr>
              <w:t>mosmol/kg</w:t>
            </w:r>
            <w:r>
              <w:rPr>
                <w:rFonts w:ascii="Times New Roman" w:hAnsi="Times New Roman"/>
                <w:b/>
                <w:bCs/>
                <w:color w:val="000000" w:themeColor="text1"/>
                <w:sz w:val="18"/>
                <w:szCs w:val="18"/>
                <w:lang w:val="en-GB"/>
              </w:rPr>
              <w:t>）</w:t>
            </w:r>
          </w:p>
        </w:tc>
        <w:tc>
          <w:tcPr>
            <w:tcW w:w="2340" w:type="dxa"/>
            <w:gridSpan w:val="2"/>
            <w:tcBorders>
              <w:bottom w:val="single" w:sz="4" w:space="0" w:color="auto"/>
            </w:tcBorders>
            <w:vAlign w:val="center"/>
          </w:tcPr>
          <w:p w:rsidR="00093A7B" w:rsidRDefault="00C11EA6">
            <w:pPr>
              <w:widowControl/>
              <w:spacing w:after="50" w:line="360" w:lineRule="auto"/>
              <w:jc w:val="left"/>
              <w:rPr>
                <w:rFonts w:ascii="Times New Roman" w:hAnsi="Times New Roman"/>
                <w:b/>
                <w:bCs/>
                <w:color w:val="000000" w:themeColor="text1"/>
                <w:sz w:val="18"/>
                <w:szCs w:val="18"/>
              </w:rPr>
            </w:pPr>
            <w:r>
              <w:rPr>
                <w:rFonts w:ascii="Times New Roman" w:hAnsi="Times New Roman"/>
                <w:b/>
                <w:bCs/>
                <w:color w:val="000000" w:themeColor="text1"/>
                <w:sz w:val="18"/>
                <w:szCs w:val="18"/>
              </w:rPr>
              <w:t>粘度</w:t>
            </w:r>
          </w:p>
          <w:p w:rsidR="00093A7B" w:rsidRDefault="00C11EA6">
            <w:pPr>
              <w:widowControl/>
              <w:spacing w:after="50" w:line="360" w:lineRule="auto"/>
              <w:jc w:val="left"/>
              <w:rPr>
                <w:rFonts w:ascii="Times New Roman" w:hAnsi="Times New Roman"/>
                <w:color w:val="000000" w:themeColor="text1"/>
                <w:sz w:val="18"/>
                <w:szCs w:val="18"/>
              </w:rPr>
            </w:pPr>
            <w:r>
              <w:rPr>
                <w:rFonts w:ascii="Times New Roman" w:hAnsi="Times New Roman"/>
                <w:b/>
                <w:bCs/>
                <w:color w:val="000000" w:themeColor="text1"/>
                <w:sz w:val="18"/>
                <w:szCs w:val="18"/>
                <w:lang w:val="en-GB"/>
              </w:rPr>
              <w:t>（</w:t>
            </w:r>
            <w:r>
              <w:rPr>
                <w:rFonts w:ascii="Times New Roman" w:hAnsi="Times New Roman"/>
                <w:b/>
                <w:bCs/>
                <w:color w:val="000000" w:themeColor="text1"/>
                <w:sz w:val="18"/>
                <w:szCs w:val="18"/>
                <w:lang w:val="en-GB"/>
              </w:rPr>
              <w:t>mPa·s at 37°C</w:t>
            </w:r>
            <w:r>
              <w:rPr>
                <w:rFonts w:ascii="Times New Roman" w:hAnsi="Times New Roman"/>
                <w:b/>
                <w:bCs/>
                <w:color w:val="000000" w:themeColor="text1"/>
                <w:sz w:val="18"/>
                <w:szCs w:val="18"/>
                <w:lang w:val="en-GB"/>
              </w:rPr>
              <w:t>）</w:t>
            </w:r>
          </w:p>
        </w:tc>
      </w:tr>
      <w:tr w:rsidR="00093A7B">
        <w:trPr>
          <w:trHeight w:val="709"/>
        </w:trPr>
        <w:tc>
          <w:tcPr>
            <w:tcW w:w="1386" w:type="dxa"/>
            <w:tcBorders>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碘普罗胺</w:t>
            </w:r>
          </w:p>
        </w:tc>
        <w:tc>
          <w:tcPr>
            <w:tcW w:w="1260" w:type="dxa"/>
            <w:tcBorders>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优维显</w:t>
            </w:r>
            <w:r>
              <w:rPr>
                <w:rFonts w:ascii="Times New Roman" w:hAnsi="Times New Roman"/>
                <w:color w:val="000000" w:themeColor="text1"/>
                <w:sz w:val="18"/>
                <w:szCs w:val="18"/>
                <w:vertAlign w:val="superscript"/>
              </w:rPr>
              <w:t>®</w:t>
            </w:r>
          </w:p>
        </w:tc>
        <w:tc>
          <w:tcPr>
            <w:tcW w:w="1315" w:type="dxa"/>
            <w:gridSpan w:val="2"/>
            <w:tcBorders>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低渗</w:t>
            </w:r>
          </w:p>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非离子型</w:t>
            </w:r>
          </w:p>
        </w:tc>
        <w:tc>
          <w:tcPr>
            <w:tcW w:w="1166" w:type="dxa"/>
            <w:gridSpan w:val="2"/>
            <w:tcBorders>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791</w:t>
            </w:r>
          </w:p>
        </w:tc>
        <w:tc>
          <w:tcPr>
            <w:tcW w:w="1417" w:type="dxa"/>
            <w:gridSpan w:val="2"/>
            <w:tcBorders>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300</w:t>
            </w:r>
          </w:p>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370</w:t>
            </w:r>
          </w:p>
        </w:tc>
        <w:tc>
          <w:tcPr>
            <w:tcW w:w="1418" w:type="dxa"/>
            <w:gridSpan w:val="2"/>
            <w:tcBorders>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590</w:t>
            </w:r>
          </w:p>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770</w:t>
            </w:r>
          </w:p>
        </w:tc>
        <w:tc>
          <w:tcPr>
            <w:tcW w:w="2298" w:type="dxa"/>
            <w:tcBorders>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4.7</w:t>
            </w:r>
          </w:p>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10.0</w:t>
            </w:r>
          </w:p>
        </w:tc>
      </w:tr>
      <w:tr w:rsidR="00093A7B">
        <w:trPr>
          <w:trHeight w:val="709"/>
        </w:trPr>
        <w:tc>
          <w:tcPr>
            <w:tcW w:w="1386"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碘克酸</w:t>
            </w:r>
          </w:p>
        </w:tc>
        <w:tc>
          <w:tcPr>
            <w:tcW w:w="1260"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海赛显</w:t>
            </w:r>
            <w:r>
              <w:rPr>
                <w:rFonts w:ascii="Times New Roman" w:hAnsi="Times New Roman"/>
                <w:color w:val="000000" w:themeColor="text1"/>
                <w:sz w:val="18"/>
                <w:szCs w:val="18"/>
                <w:vertAlign w:val="superscript"/>
              </w:rPr>
              <w:t>®</w:t>
            </w:r>
          </w:p>
        </w:tc>
        <w:tc>
          <w:tcPr>
            <w:tcW w:w="1315"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低渗</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离子型</w:t>
            </w:r>
          </w:p>
        </w:tc>
        <w:tc>
          <w:tcPr>
            <w:tcW w:w="1166"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1270</w:t>
            </w:r>
          </w:p>
        </w:tc>
        <w:tc>
          <w:tcPr>
            <w:tcW w:w="1417"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320</w:t>
            </w:r>
          </w:p>
        </w:tc>
        <w:tc>
          <w:tcPr>
            <w:tcW w:w="1418"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600</w:t>
            </w:r>
          </w:p>
        </w:tc>
        <w:tc>
          <w:tcPr>
            <w:tcW w:w="2298"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7.5</w:t>
            </w:r>
          </w:p>
        </w:tc>
      </w:tr>
      <w:tr w:rsidR="00093A7B">
        <w:trPr>
          <w:trHeight w:val="709"/>
        </w:trPr>
        <w:tc>
          <w:tcPr>
            <w:tcW w:w="1386"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碘帕醇</w:t>
            </w:r>
          </w:p>
        </w:tc>
        <w:tc>
          <w:tcPr>
            <w:tcW w:w="1260"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典必乐</w:t>
            </w:r>
            <w:r>
              <w:rPr>
                <w:rFonts w:ascii="Times New Roman" w:hAnsi="Times New Roman"/>
                <w:color w:val="000000" w:themeColor="text1"/>
                <w:sz w:val="18"/>
                <w:szCs w:val="18"/>
                <w:vertAlign w:val="superscript"/>
              </w:rPr>
              <w:t>®</w:t>
            </w:r>
          </w:p>
        </w:tc>
        <w:tc>
          <w:tcPr>
            <w:tcW w:w="1315"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低渗</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非离子型</w:t>
            </w:r>
          </w:p>
        </w:tc>
        <w:tc>
          <w:tcPr>
            <w:tcW w:w="1166"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777</w:t>
            </w:r>
          </w:p>
        </w:tc>
        <w:tc>
          <w:tcPr>
            <w:tcW w:w="1417"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300</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370</w:t>
            </w:r>
          </w:p>
        </w:tc>
        <w:tc>
          <w:tcPr>
            <w:tcW w:w="1418"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w:t>
            </w:r>
            <w:r>
              <w:rPr>
                <w:rFonts w:ascii="Times New Roman" w:hAnsi="Times New Roman" w:hint="eastAsia"/>
                <w:color w:val="000000" w:themeColor="text1"/>
                <w:sz w:val="18"/>
                <w:szCs w:val="18"/>
                <w:lang w:val="en-GB"/>
              </w:rPr>
              <w:t>16</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hint="eastAsia"/>
                <w:color w:val="000000" w:themeColor="text1"/>
                <w:sz w:val="18"/>
                <w:szCs w:val="18"/>
                <w:lang w:val="en-GB"/>
              </w:rPr>
              <w:t>796</w:t>
            </w:r>
          </w:p>
        </w:tc>
        <w:tc>
          <w:tcPr>
            <w:tcW w:w="2298"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r>
              <w:rPr>
                <w:rFonts w:ascii="Times New Roman" w:hAnsi="Times New Roman" w:hint="eastAsia"/>
                <w:color w:val="000000" w:themeColor="text1"/>
                <w:sz w:val="18"/>
                <w:szCs w:val="18"/>
                <w:lang w:val="en-GB"/>
              </w:rPr>
              <w:t>7</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9.4</w:t>
            </w:r>
          </w:p>
        </w:tc>
      </w:tr>
      <w:tr w:rsidR="00093A7B">
        <w:trPr>
          <w:trHeight w:val="709"/>
        </w:trPr>
        <w:tc>
          <w:tcPr>
            <w:tcW w:w="1386"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碘佛醇</w:t>
            </w:r>
          </w:p>
        </w:tc>
        <w:tc>
          <w:tcPr>
            <w:tcW w:w="1260"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安射力</w:t>
            </w:r>
            <w:r>
              <w:rPr>
                <w:rFonts w:ascii="Times New Roman" w:hAnsi="Times New Roman"/>
                <w:color w:val="000000" w:themeColor="text1"/>
                <w:sz w:val="18"/>
                <w:szCs w:val="18"/>
                <w:vertAlign w:val="superscript"/>
              </w:rPr>
              <w:t>®</w:t>
            </w:r>
          </w:p>
        </w:tc>
        <w:tc>
          <w:tcPr>
            <w:tcW w:w="1315"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低渗</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非离子型</w:t>
            </w:r>
          </w:p>
        </w:tc>
        <w:tc>
          <w:tcPr>
            <w:tcW w:w="1166"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807</w:t>
            </w:r>
          </w:p>
        </w:tc>
        <w:tc>
          <w:tcPr>
            <w:tcW w:w="1417"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320</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350</w:t>
            </w:r>
          </w:p>
        </w:tc>
        <w:tc>
          <w:tcPr>
            <w:tcW w:w="1418"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hint="eastAsia"/>
                <w:color w:val="000000" w:themeColor="text1"/>
                <w:sz w:val="18"/>
                <w:szCs w:val="18"/>
                <w:lang w:val="en-GB"/>
              </w:rPr>
              <w:t>702</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790</w:t>
            </w:r>
          </w:p>
        </w:tc>
        <w:tc>
          <w:tcPr>
            <w:tcW w:w="2298"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hint="eastAsia"/>
                <w:color w:val="000000" w:themeColor="text1"/>
                <w:sz w:val="18"/>
                <w:szCs w:val="18"/>
                <w:lang w:val="en-GB"/>
              </w:rPr>
              <w:t>5.8</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hint="eastAsia"/>
                <w:color w:val="000000" w:themeColor="text1"/>
                <w:sz w:val="18"/>
                <w:szCs w:val="18"/>
                <w:lang w:val="en-GB"/>
              </w:rPr>
              <w:t>9.0</w:t>
            </w:r>
          </w:p>
        </w:tc>
      </w:tr>
      <w:tr w:rsidR="00093A7B">
        <w:trPr>
          <w:trHeight w:val="709"/>
        </w:trPr>
        <w:tc>
          <w:tcPr>
            <w:tcW w:w="1386"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碘海醇</w:t>
            </w:r>
          </w:p>
        </w:tc>
        <w:tc>
          <w:tcPr>
            <w:tcW w:w="1260"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欧乃派克</w:t>
            </w:r>
            <w:r>
              <w:rPr>
                <w:rFonts w:ascii="Times New Roman" w:hAnsi="Times New Roman"/>
                <w:color w:val="000000" w:themeColor="text1"/>
                <w:sz w:val="18"/>
                <w:szCs w:val="18"/>
                <w:vertAlign w:val="superscript"/>
              </w:rPr>
              <w:t>®</w:t>
            </w:r>
          </w:p>
        </w:tc>
        <w:tc>
          <w:tcPr>
            <w:tcW w:w="1315"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低渗</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非离子型</w:t>
            </w:r>
          </w:p>
        </w:tc>
        <w:tc>
          <w:tcPr>
            <w:tcW w:w="1166"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821</w:t>
            </w:r>
          </w:p>
        </w:tc>
        <w:tc>
          <w:tcPr>
            <w:tcW w:w="1417"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300</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350</w:t>
            </w:r>
          </w:p>
        </w:tc>
        <w:tc>
          <w:tcPr>
            <w:tcW w:w="1418" w:type="dxa"/>
            <w:gridSpan w:val="2"/>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w:t>
            </w:r>
            <w:r>
              <w:rPr>
                <w:rFonts w:ascii="Times New Roman" w:hAnsi="Times New Roman" w:hint="eastAsia"/>
                <w:color w:val="000000" w:themeColor="text1"/>
                <w:sz w:val="18"/>
                <w:szCs w:val="18"/>
                <w:lang w:val="en-GB"/>
              </w:rPr>
              <w:t>72</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8</w:t>
            </w:r>
            <w:r>
              <w:rPr>
                <w:rFonts w:ascii="Times New Roman" w:hAnsi="Times New Roman" w:hint="eastAsia"/>
                <w:color w:val="000000" w:themeColor="text1"/>
                <w:sz w:val="18"/>
                <w:szCs w:val="18"/>
                <w:lang w:val="en-GB"/>
              </w:rPr>
              <w:t>44</w:t>
            </w:r>
          </w:p>
        </w:tc>
        <w:tc>
          <w:tcPr>
            <w:tcW w:w="2298" w:type="dxa"/>
            <w:tcBorders>
              <w:top w:val="nil"/>
              <w:bottom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w:t>
            </w:r>
            <w:r>
              <w:rPr>
                <w:rFonts w:ascii="Times New Roman" w:hAnsi="Times New Roman" w:hint="eastAsia"/>
                <w:color w:val="000000" w:themeColor="text1"/>
                <w:sz w:val="18"/>
                <w:szCs w:val="18"/>
                <w:lang w:val="en-GB"/>
              </w:rPr>
              <w:t>3</w:t>
            </w:r>
          </w:p>
          <w:p w:rsidR="00093A7B" w:rsidRDefault="00C11EA6">
            <w:pPr>
              <w:widowControl/>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10.</w:t>
            </w:r>
            <w:r>
              <w:rPr>
                <w:rFonts w:ascii="Times New Roman" w:hAnsi="Times New Roman" w:hint="eastAsia"/>
                <w:color w:val="000000" w:themeColor="text1"/>
                <w:sz w:val="18"/>
                <w:szCs w:val="18"/>
                <w:lang w:val="en-GB"/>
              </w:rPr>
              <w:t>4</w:t>
            </w:r>
          </w:p>
        </w:tc>
      </w:tr>
      <w:tr w:rsidR="00093A7B">
        <w:trPr>
          <w:trHeight w:val="709"/>
        </w:trPr>
        <w:tc>
          <w:tcPr>
            <w:tcW w:w="1386" w:type="dxa"/>
            <w:tcBorders>
              <w:top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碘克沙醇</w:t>
            </w:r>
          </w:p>
        </w:tc>
        <w:tc>
          <w:tcPr>
            <w:tcW w:w="1260" w:type="dxa"/>
            <w:tcBorders>
              <w:top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威</w:t>
            </w:r>
            <w:r>
              <w:rPr>
                <w:rFonts w:ascii="Times New Roman" w:hAnsi="Times New Roman" w:hint="eastAsia"/>
                <w:color w:val="000000" w:themeColor="text1"/>
                <w:sz w:val="18"/>
                <w:szCs w:val="18"/>
              </w:rPr>
              <w:t>视</w:t>
            </w:r>
            <w:r>
              <w:rPr>
                <w:rFonts w:ascii="Times New Roman" w:hAnsi="Times New Roman"/>
                <w:color w:val="000000" w:themeColor="text1"/>
                <w:sz w:val="18"/>
                <w:szCs w:val="18"/>
              </w:rPr>
              <w:t>派克</w:t>
            </w:r>
            <w:r>
              <w:rPr>
                <w:rFonts w:ascii="Times New Roman" w:hAnsi="Times New Roman"/>
                <w:color w:val="000000" w:themeColor="text1"/>
                <w:sz w:val="18"/>
                <w:szCs w:val="18"/>
                <w:vertAlign w:val="superscript"/>
              </w:rPr>
              <w:t>®</w:t>
            </w:r>
          </w:p>
        </w:tc>
        <w:tc>
          <w:tcPr>
            <w:tcW w:w="1315" w:type="dxa"/>
            <w:gridSpan w:val="2"/>
            <w:tcBorders>
              <w:top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等渗</w:t>
            </w:r>
          </w:p>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非离子型</w:t>
            </w:r>
          </w:p>
        </w:tc>
        <w:tc>
          <w:tcPr>
            <w:tcW w:w="1166" w:type="dxa"/>
            <w:gridSpan w:val="2"/>
            <w:tcBorders>
              <w:top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1550</w:t>
            </w:r>
          </w:p>
        </w:tc>
        <w:tc>
          <w:tcPr>
            <w:tcW w:w="1417" w:type="dxa"/>
            <w:gridSpan w:val="2"/>
            <w:tcBorders>
              <w:top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320</w:t>
            </w:r>
          </w:p>
        </w:tc>
        <w:tc>
          <w:tcPr>
            <w:tcW w:w="1418" w:type="dxa"/>
            <w:gridSpan w:val="2"/>
            <w:tcBorders>
              <w:top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290</w:t>
            </w:r>
          </w:p>
        </w:tc>
        <w:tc>
          <w:tcPr>
            <w:tcW w:w="2298" w:type="dxa"/>
            <w:tcBorders>
              <w:top w:val="nil"/>
            </w:tcBorders>
            <w:vAlign w:val="center"/>
          </w:tcPr>
          <w:p w:rsidR="00093A7B" w:rsidRDefault="00C11EA6">
            <w:pPr>
              <w:widowControl/>
              <w:spacing w:after="5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11.</w:t>
            </w:r>
            <w:r>
              <w:rPr>
                <w:rFonts w:ascii="Times New Roman" w:hAnsi="Times New Roman" w:hint="eastAsia"/>
                <w:color w:val="000000" w:themeColor="text1"/>
                <w:sz w:val="18"/>
                <w:szCs w:val="18"/>
                <w:lang w:val="en-GB"/>
              </w:rPr>
              <w:t>8</w:t>
            </w:r>
          </w:p>
        </w:tc>
      </w:tr>
    </w:tbl>
    <w:p w:rsidR="00093A7B" w:rsidRDefault="00C11EA6">
      <w:pPr>
        <w:spacing w:after="50" w:line="360" w:lineRule="auto"/>
        <w:rPr>
          <w:rFonts w:ascii="Times New Roman" w:hAnsi="Times New Roman"/>
          <w:color w:val="000000" w:themeColor="text1"/>
          <w:kern w:val="0"/>
          <w:szCs w:val="21"/>
        </w:rPr>
      </w:pPr>
      <w:r>
        <w:rPr>
          <w:rFonts w:ascii="Times New Roman" w:hAnsi="Times New Roman" w:hint="eastAsia"/>
          <w:color w:val="000000" w:themeColor="text1"/>
          <w:kern w:val="0"/>
          <w:szCs w:val="21"/>
        </w:rPr>
        <w:t>注：表中低渗者是指相对于高渗者而言，但其渗透压仍显著高于血浆渗透压。</w:t>
      </w:r>
    </w:p>
    <w:p w:rsidR="00093A7B" w:rsidRDefault="00C11EA6">
      <w:pPr>
        <w:spacing w:after="50" w:line="360" w:lineRule="auto"/>
        <w:ind w:firstLineChars="200" w:firstLine="420"/>
        <w:rPr>
          <w:rFonts w:ascii="Times New Roman" w:hAnsi="Times New Roman"/>
          <w:color w:val="000000" w:themeColor="text1"/>
          <w:szCs w:val="21"/>
        </w:rPr>
      </w:pPr>
      <w:r>
        <w:rPr>
          <w:rFonts w:ascii="Times New Roman" w:hAnsi="Times New Roman" w:hint="eastAsia"/>
          <w:color w:val="000000" w:themeColor="text1"/>
          <w:szCs w:val="21"/>
        </w:rPr>
        <w:t>当前，</w:t>
      </w:r>
      <w:r>
        <w:rPr>
          <w:rFonts w:ascii="Times New Roman" w:hAnsi="Times New Roman" w:hint="eastAsia"/>
          <w:color w:val="000000" w:themeColor="text1"/>
          <w:szCs w:val="21"/>
        </w:rPr>
        <w:t>CT</w:t>
      </w:r>
      <w:r>
        <w:rPr>
          <w:rFonts w:ascii="Times New Roman" w:hAnsi="Times New Roman" w:hint="eastAsia"/>
          <w:color w:val="000000" w:themeColor="text1"/>
          <w:szCs w:val="21"/>
        </w:rPr>
        <w:t>增强检查广泛</w:t>
      </w:r>
      <w:r>
        <w:rPr>
          <w:rFonts w:ascii="Times New Roman" w:hAnsi="Times New Roman"/>
          <w:color w:val="000000" w:themeColor="text1"/>
          <w:szCs w:val="21"/>
        </w:rPr>
        <w:t>使用</w:t>
      </w:r>
      <w:r>
        <w:rPr>
          <w:rFonts w:ascii="Times New Roman" w:hAnsi="Times New Roman" w:hint="eastAsia"/>
          <w:color w:val="000000" w:themeColor="text1"/>
          <w:szCs w:val="21"/>
        </w:rPr>
        <w:t>的为</w:t>
      </w:r>
      <w:r>
        <w:rPr>
          <w:rFonts w:ascii="Times New Roman" w:hAnsi="Times New Roman"/>
          <w:color w:val="000000" w:themeColor="text1"/>
          <w:szCs w:val="21"/>
        </w:rPr>
        <w:t>低渗非离子对比剂</w:t>
      </w:r>
      <w:r>
        <w:rPr>
          <w:rFonts w:ascii="Times New Roman" w:hAnsi="Times New Roman" w:hint="eastAsia"/>
          <w:color w:val="000000" w:themeColor="text1"/>
          <w:szCs w:val="21"/>
        </w:rPr>
        <w:t>，其</w:t>
      </w:r>
      <w:r>
        <w:rPr>
          <w:rFonts w:ascii="Times New Roman" w:hAnsi="Times New Roman"/>
          <w:color w:val="000000" w:themeColor="text1"/>
          <w:szCs w:val="21"/>
        </w:rPr>
        <w:t>不良反应的总体发生率较低。轻度</w:t>
      </w:r>
      <w:r>
        <w:rPr>
          <w:rFonts w:ascii="Times New Roman" w:hAnsi="Times New Roman" w:hint="eastAsia"/>
          <w:color w:val="000000" w:themeColor="text1"/>
          <w:szCs w:val="21"/>
        </w:rPr>
        <w:t>、中度和重度</w:t>
      </w:r>
      <w:r>
        <w:rPr>
          <w:rFonts w:ascii="Times New Roman" w:hAnsi="Times New Roman"/>
          <w:color w:val="000000" w:themeColor="text1"/>
          <w:szCs w:val="21"/>
        </w:rPr>
        <w:t>急性不良反应的发生率在使用低渗非离子型对比剂的患者中</w:t>
      </w:r>
      <w:r>
        <w:rPr>
          <w:rFonts w:ascii="Times New Roman" w:hAnsi="Times New Roman" w:hint="eastAsia"/>
          <w:color w:val="000000" w:themeColor="text1"/>
          <w:szCs w:val="21"/>
        </w:rPr>
        <w:t>分别为</w:t>
      </w:r>
      <w:r>
        <w:rPr>
          <w:rFonts w:ascii="Times New Roman" w:hAnsi="Times New Roman"/>
          <w:color w:val="000000" w:themeColor="text1"/>
          <w:szCs w:val="21"/>
        </w:rPr>
        <w:t>不超过</w:t>
      </w:r>
      <w:r>
        <w:rPr>
          <w:rFonts w:ascii="Times New Roman" w:hAnsi="Times New Roman"/>
          <w:color w:val="000000" w:themeColor="text1"/>
          <w:szCs w:val="21"/>
        </w:rPr>
        <w:t>3%</w:t>
      </w:r>
      <w:r>
        <w:rPr>
          <w:rFonts w:ascii="Times New Roman" w:hAnsi="Times New Roman" w:hint="eastAsia"/>
          <w:color w:val="000000" w:themeColor="text1"/>
          <w:szCs w:val="21"/>
        </w:rPr>
        <w:t>、</w:t>
      </w:r>
      <w:r>
        <w:rPr>
          <w:rFonts w:ascii="Times New Roman" w:hAnsi="Times New Roman" w:hint="eastAsia"/>
          <w:color w:val="000000" w:themeColor="text1"/>
          <w:szCs w:val="21"/>
        </w:rPr>
        <w:t>0.2%</w:t>
      </w:r>
      <w:r>
        <w:rPr>
          <w:rFonts w:ascii="Times New Roman" w:hAnsi="Times New Roman" w:hint="eastAsia"/>
          <w:color w:val="000000" w:themeColor="text1"/>
          <w:szCs w:val="21"/>
        </w:rPr>
        <w:t>～</w:t>
      </w:r>
      <w:r>
        <w:rPr>
          <w:rFonts w:ascii="Times New Roman" w:hAnsi="Times New Roman" w:hint="eastAsia"/>
          <w:color w:val="000000" w:themeColor="text1"/>
          <w:szCs w:val="21"/>
        </w:rPr>
        <w:t>0.4%</w:t>
      </w:r>
      <w:r>
        <w:rPr>
          <w:rFonts w:ascii="Times New Roman" w:hAnsi="Times New Roman" w:hint="eastAsia"/>
          <w:color w:val="000000" w:themeColor="text1"/>
          <w:szCs w:val="21"/>
        </w:rPr>
        <w:t>和</w:t>
      </w:r>
      <w:r>
        <w:rPr>
          <w:rFonts w:ascii="Times New Roman" w:hAnsi="Times New Roman" w:hint="eastAsia"/>
          <w:color w:val="000000" w:themeColor="text1"/>
          <w:szCs w:val="21"/>
        </w:rPr>
        <w:t>0.04%</w:t>
      </w:r>
      <w:r>
        <w:rPr>
          <w:rFonts w:ascii="Times New Roman" w:hAnsi="Times New Roman" w:hint="eastAsia"/>
          <w:color w:val="000000" w:themeColor="text1"/>
          <w:szCs w:val="21"/>
        </w:rPr>
        <w:t>，</w:t>
      </w:r>
      <w:r>
        <w:rPr>
          <w:rFonts w:ascii="Times New Roman" w:hAnsi="Times New Roman"/>
          <w:color w:val="000000" w:themeColor="text1"/>
          <w:szCs w:val="21"/>
        </w:rPr>
        <w:t>而高渗离子型对比剂的发生率</w:t>
      </w:r>
      <w:r>
        <w:rPr>
          <w:rFonts w:ascii="Times New Roman" w:hAnsi="Times New Roman" w:hint="eastAsia"/>
          <w:color w:val="000000" w:themeColor="text1"/>
          <w:szCs w:val="21"/>
        </w:rPr>
        <w:t>则最高分别</w:t>
      </w:r>
      <w:r>
        <w:rPr>
          <w:rFonts w:ascii="Times New Roman" w:hAnsi="Times New Roman"/>
          <w:color w:val="000000" w:themeColor="text1"/>
          <w:szCs w:val="21"/>
        </w:rPr>
        <w:t>可达</w:t>
      </w:r>
      <w:r>
        <w:rPr>
          <w:rFonts w:ascii="Times New Roman" w:hAnsi="Times New Roman"/>
          <w:color w:val="000000" w:themeColor="text1"/>
          <w:szCs w:val="21"/>
        </w:rPr>
        <w:t>15%</w:t>
      </w:r>
      <w:r>
        <w:rPr>
          <w:rFonts w:ascii="Times New Roman" w:hAnsi="Times New Roman" w:hint="eastAsia"/>
          <w:color w:val="000000" w:themeColor="text1"/>
          <w:szCs w:val="21"/>
        </w:rPr>
        <w:t>、</w:t>
      </w:r>
      <w:r>
        <w:rPr>
          <w:rFonts w:ascii="Times New Roman" w:hAnsi="Times New Roman" w:hint="eastAsia"/>
          <w:color w:val="000000" w:themeColor="text1"/>
          <w:szCs w:val="21"/>
        </w:rPr>
        <w:t>1%</w:t>
      </w:r>
      <w:r>
        <w:rPr>
          <w:rFonts w:ascii="Times New Roman" w:hAnsi="Times New Roman" w:hint="eastAsia"/>
          <w:color w:val="000000" w:themeColor="text1"/>
          <w:szCs w:val="21"/>
        </w:rPr>
        <w:t>～</w:t>
      </w:r>
      <w:r>
        <w:rPr>
          <w:rFonts w:ascii="Times New Roman" w:hAnsi="Times New Roman" w:hint="eastAsia"/>
          <w:color w:val="000000" w:themeColor="text1"/>
          <w:szCs w:val="21"/>
        </w:rPr>
        <w:t>2%</w:t>
      </w:r>
      <w:r>
        <w:rPr>
          <w:rFonts w:ascii="Times New Roman" w:hAnsi="Times New Roman" w:hint="eastAsia"/>
          <w:color w:val="000000" w:themeColor="text1"/>
          <w:szCs w:val="21"/>
        </w:rPr>
        <w:t>和</w:t>
      </w:r>
      <w:r>
        <w:rPr>
          <w:rFonts w:ascii="Times New Roman" w:hAnsi="Times New Roman" w:hint="eastAsia"/>
          <w:color w:val="000000" w:themeColor="text1"/>
          <w:szCs w:val="21"/>
        </w:rPr>
        <w:t>0.2%</w:t>
      </w:r>
      <w:r>
        <w:rPr>
          <w:rFonts w:ascii="Times New Roman" w:hAnsi="Times New Roman"/>
          <w:color w:val="000000" w:themeColor="text1"/>
          <w:szCs w:val="21"/>
        </w:rPr>
        <w:t>。</w:t>
      </w:r>
      <w:r>
        <w:rPr>
          <w:rFonts w:ascii="Times New Roman" w:hAnsi="Times New Roman" w:hint="eastAsia"/>
          <w:color w:val="000000" w:themeColor="text1"/>
          <w:szCs w:val="21"/>
        </w:rPr>
        <w:t>然而</w:t>
      </w:r>
      <w:r>
        <w:rPr>
          <w:rFonts w:ascii="Times New Roman" w:hAnsi="Times New Roman"/>
          <w:color w:val="000000" w:themeColor="text1"/>
          <w:szCs w:val="21"/>
        </w:rPr>
        <w:t>离子型和非离子型对比剂所导致的致命性不良反应的概率相似，均极端罕见（</w:t>
      </w:r>
      <w:r>
        <w:rPr>
          <w:rFonts w:ascii="Times New Roman" w:hAnsi="Times New Roman"/>
          <w:color w:val="000000" w:themeColor="text1"/>
          <w:szCs w:val="21"/>
        </w:rPr>
        <w:t>1</w:t>
      </w:r>
      <w:r>
        <w:rPr>
          <w:rFonts w:ascii="Times New Roman" w:hAnsi="Times New Roman"/>
          <w:color w:val="000000" w:themeColor="text1"/>
          <w:szCs w:val="21"/>
        </w:rPr>
        <w:t>：</w:t>
      </w:r>
      <w:r>
        <w:rPr>
          <w:rFonts w:ascii="Times New Roman" w:hAnsi="Times New Roman"/>
          <w:color w:val="000000" w:themeColor="text1"/>
          <w:szCs w:val="21"/>
        </w:rPr>
        <w:t>170,000</w:t>
      </w:r>
      <w:r>
        <w:rPr>
          <w:rFonts w:ascii="Times New Roman" w:hAnsi="Times New Roman"/>
          <w:color w:val="000000" w:themeColor="text1"/>
          <w:szCs w:val="21"/>
        </w:rPr>
        <w:t>）</w:t>
      </w:r>
      <w:r>
        <w:rPr>
          <w:rFonts w:ascii="Times New Roman" w:hAnsi="Times New Roman" w:hint="eastAsia"/>
          <w:color w:val="000000" w:themeColor="text1"/>
          <w:szCs w:val="21"/>
          <w:vertAlign w:val="superscript"/>
        </w:rPr>
        <w:t>4</w:t>
      </w:r>
      <w:r>
        <w:rPr>
          <w:rFonts w:ascii="Times New Roman" w:hAnsi="Times New Roman"/>
          <w:color w:val="000000" w:themeColor="text1"/>
          <w:szCs w:val="21"/>
        </w:rPr>
        <w:t>。</w:t>
      </w:r>
    </w:p>
    <w:p w:rsidR="00093A7B" w:rsidRDefault="00C11EA6">
      <w:pPr>
        <w:pStyle w:val="2"/>
        <w:spacing w:after="120"/>
        <w:ind w:leftChars="202" w:left="424"/>
        <w:rPr>
          <w:rFonts w:ascii="Times New Roman" w:hAnsi="Times New Roman"/>
          <w:color w:val="000000" w:themeColor="text1"/>
        </w:rPr>
      </w:pPr>
      <w:bookmarkStart w:id="4" w:name="_Toc329607112"/>
      <w:r>
        <w:rPr>
          <w:rFonts w:ascii="Times New Roman" w:hAnsi="Times New Roman"/>
          <w:color w:val="000000" w:themeColor="text1"/>
        </w:rPr>
        <w:t>二、碘对比剂使用原则</w:t>
      </w:r>
      <w:bookmarkEnd w:id="4"/>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（一）对比剂使用剂量和适应</w:t>
      </w:r>
      <w:r>
        <w:rPr>
          <w:rFonts w:ascii="Times New Roman" w:hAnsi="Times New Roman" w:hint="eastAsia"/>
          <w:color w:val="000000" w:themeColor="text1"/>
          <w:kern w:val="0"/>
          <w:szCs w:val="21"/>
        </w:rPr>
        <w:t>证</w:t>
      </w:r>
      <w:r>
        <w:rPr>
          <w:rFonts w:ascii="Times New Roman" w:hAnsi="Times New Roman"/>
          <w:color w:val="000000" w:themeColor="text1"/>
          <w:kern w:val="0"/>
          <w:szCs w:val="21"/>
        </w:rPr>
        <w:t>：按照产品说明书中确定的剂量范围和适应</w:t>
      </w:r>
      <w:r>
        <w:rPr>
          <w:rFonts w:ascii="Times New Roman" w:hAnsi="Times New Roman" w:hint="eastAsia"/>
          <w:color w:val="000000" w:themeColor="text1"/>
          <w:kern w:val="0"/>
          <w:szCs w:val="21"/>
        </w:rPr>
        <w:t>证</w:t>
      </w:r>
      <w:r>
        <w:rPr>
          <w:rFonts w:ascii="Times New Roman" w:hAnsi="Times New Roman"/>
          <w:color w:val="000000" w:themeColor="text1"/>
          <w:kern w:val="0"/>
          <w:szCs w:val="21"/>
        </w:rPr>
        <w:t>范围。</w:t>
      </w:r>
    </w:p>
    <w:p w:rsidR="00093A7B" w:rsidRDefault="00C11EA6">
      <w:pPr>
        <w:spacing w:afterLines="50" w:after="120" w:line="360" w:lineRule="auto"/>
        <w:ind w:firstLine="420"/>
        <w:rPr>
          <w:rFonts w:ascii="黑体" w:eastAsia="黑体" w:hAnsi="Times New Roman"/>
          <w:color w:val="000000" w:themeColor="text1"/>
          <w:kern w:val="0"/>
          <w:szCs w:val="21"/>
        </w:rPr>
      </w:pPr>
      <w:r>
        <w:rPr>
          <w:rFonts w:ascii="黑体" w:eastAsia="黑体" w:hAnsi="Times New Roman" w:hint="eastAsia"/>
          <w:color w:val="000000" w:themeColor="text1"/>
          <w:kern w:val="0"/>
          <w:szCs w:val="21"/>
        </w:rPr>
        <w:t>注意事项：尽量避免短时间内重复使用诊断剂量的碘对比剂；如果确有必要重复使用，建议</w:t>
      </w:r>
      <w:r>
        <w:rPr>
          <w:rFonts w:ascii="黑体" w:eastAsia="黑体" w:hAnsi="Times New Roman" w:hint="eastAsia"/>
          <w:color w:val="000000" w:themeColor="text1"/>
          <w:kern w:val="0"/>
          <w:szCs w:val="21"/>
        </w:rPr>
        <w:t>2</w:t>
      </w:r>
      <w:r>
        <w:rPr>
          <w:rFonts w:ascii="黑体" w:eastAsia="黑体" w:hAnsi="Times New Roman" w:hint="eastAsia"/>
          <w:color w:val="000000" w:themeColor="text1"/>
          <w:kern w:val="0"/>
          <w:szCs w:val="21"/>
        </w:rPr>
        <w:t>次碘对比剂重复使用间隔时间≥</w:t>
      </w:r>
      <w:r>
        <w:rPr>
          <w:rFonts w:ascii="黑体" w:eastAsia="黑体" w:hAnsi="Times New Roman" w:hint="eastAsia"/>
          <w:color w:val="000000" w:themeColor="text1"/>
          <w:kern w:val="0"/>
          <w:szCs w:val="21"/>
        </w:rPr>
        <w:t>7</w:t>
      </w:r>
      <w:r>
        <w:rPr>
          <w:rFonts w:ascii="黑体" w:eastAsia="黑体" w:hAnsi="Times New Roman" w:hint="eastAsia"/>
          <w:color w:val="000000" w:themeColor="text1"/>
          <w:kern w:val="0"/>
          <w:szCs w:val="21"/>
        </w:rPr>
        <w:t>天。</w:t>
      </w:r>
    </w:p>
    <w:p w:rsidR="00093A7B" w:rsidRDefault="00C11EA6">
      <w:pPr>
        <w:spacing w:afterLines="50" w:after="120" w:line="360" w:lineRule="auto"/>
        <w:ind w:firstLineChars="150" w:firstLine="315"/>
        <w:rPr>
          <w:rFonts w:ascii="Times New Roman" w:hAnsi="Times New Roman"/>
          <w:color w:val="000000" w:themeColor="text1"/>
          <w:kern w:val="0"/>
          <w:szCs w:val="21"/>
          <w:vertAlign w:val="superscript"/>
        </w:rPr>
      </w:pPr>
      <w:r>
        <w:rPr>
          <w:rFonts w:ascii="Times New Roman" w:hAnsi="Times New Roman"/>
          <w:color w:val="000000" w:themeColor="text1"/>
          <w:kern w:val="0"/>
          <w:szCs w:val="21"/>
        </w:rPr>
        <w:t>（二）用途及给药途径</w:t>
      </w:r>
      <w:r>
        <w:rPr>
          <w:rFonts w:ascii="Times New Roman" w:hAnsi="Times New Roman" w:hint="eastAsia"/>
          <w:color w:val="000000" w:themeColor="text1"/>
          <w:kern w:val="0"/>
          <w:szCs w:val="21"/>
          <w:vertAlign w:val="superscript"/>
        </w:rPr>
        <w:t>1</w:t>
      </w:r>
    </w:p>
    <w:p w:rsidR="00093A7B" w:rsidRDefault="00C11EA6">
      <w:pPr>
        <w:spacing w:afterLines="50" w:after="120" w:line="360" w:lineRule="auto"/>
        <w:ind w:firstLineChars="201" w:firstLine="422"/>
        <w:rPr>
          <w:rFonts w:ascii="Times New Roman" w:hAnsi="Times New Roman"/>
          <w:color w:val="000000" w:themeColor="text1"/>
          <w:kern w:val="0"/>
          <w:szCs w:val="21"/>
        </w:rPr>
      </w:pPr>
      <w:r>
        <w:rPr>
          <w:rFonts w:ascii="Times New Roman" w:hAnsi="Times New Roman"/>
          <w:color w:val="000000" w:themeColor="text1"/>
          <w:kern w:val="0"/>
          <w:szCs w:val="21"/>
        </w:rPr>
        <w:t>血管内应用：</w:t>
      </w:r>
      <w:r>
        <w:rPr>
          <w:rFonts w:ascii="Times New Roman" w:hAnsi="Times New Roman"/>
          <w:bCs/>
          <w:color w:val="000000" w:themeColor="text1"/>
          <w:kern w:val="0"/>
          <w:szCs w:val="21"/>
        </w:rPr>
        <w:t>CT</w:t>
      </w:r>
      <w:r>
        <w:rPr>
          <w:rFonts w:ascii="Times New Roman" w:hAnsi="Times New Roman"/>
          <w:bCs/>
          <w:color w:val="000000" w:themeColor="text1"/>
          <w:kern w:val="0"/>
          <w:szCs w:val="21"/>
        </w:rPr>
        <w:t>增强；静脉造影；动脉造影；数字减影血管造影（</w:t>
      </w:r>
      <w:r>
        <w:rPr>
          <w:rFonts w:ascii="Times New Roman" w:hAnsi="Times New Roman"/>
          <w:bCs/>
          <w:color w:val="000000" w:themeColor="text1"/>
          <w:kern w:val="0"/>
          <w:szCs w:val="21"/>
        </w:rPr>
        <w:t>DSA</w:t>
      </w:r>
      <w:r>
        <w:rPr>
          <w:rFonts w:ascii="Times New Roman" w:hAnsi="Times New Roman"/>
          <w:bCs/>
          <w:color w:val="000000" w:themeColor="text1"/>
          <w:kern w:val="0"/>
          <w:szCs w:val="21"/>
        </w:rPr>
        <w:t>）；静脉尿路造影等</w:t>
      </w:r>
      <w:r>
        <w:rPr>
          <w:rFonts w:ascii="Times New Roman" w:hAnsi="Times New Roman"/>
          <w:color w:val="000000" w:themeColor="text1"/>
          <w:kern w:val="0"/>
          <w:szCs w:val="21"/>
        </w:rPr>
        <w:t>。</w:t>
      </w:r>
    </w:p>
    <w:p w:rsidR="00093A7B" w:rsidRDefault="00C11EA6">
      <w:pPr>
        <w:spacing w:afterLines="50" w:after="120" w:line="360" w:lineRule="auto"/>
        <w:ind w:firstLineChars="201" w:firstLine="422"/>
        <w:rPr>
          <w:rFonts w:ascii="Times New Roman" w:hAnsi="Times New Roman"/>
          <w:color w:val="000000" w:themeColor="text1"/>
          <w:kern w:val="0"/>
          <w:szCs w:val="21"/>
        </w:rPr>
      </w:pPr>
      <w:r>
        <w:rPr>
          <w:rFonts w:ascii="Times New Roman" w:hAnsi="Times New Roman"/>
          <w:color w:val="000000" w:themeColor="text1"/>
          <w:kern w:val="0"/>
          <w:szCs w:val="21"/>
        </w:rPr>
        <w:t>血管外应用：窦道或瘘管造影；其他体腔造影，如关节腔造影、子宫输卵管造影、间接淋巴管造影、胆道</w:t>
      </w:r>
      <w:r>
        <w:rPr>
          <w:rFonts w:ascii="Times New Roman" w:hAnsi="Times New Roman"/>
          <w:color w:val="000000" w:themeColor="text1"/>
          <w:kern w:val="0"/>
          <w:szCs w:val="21"/>
        </w:rPr>
        <w:t>T</w:t>
      </w:r>
      <w:r>
        <w:rPr>
          <w:rFonts w:ascii="Times New Roman" w:hAnsi="Times New Roman"/>
          <w:color w:val="000000" w:themeColor="text1"/>
          <w:kern w:val="0"/>
          <w:szCs w:val="21"/>
        </w:rPr>
        <w:t>管造影、逆行胰胆管造影、口服消化道造影等。</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给药途径</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包括静脉和动脉内推注、口服、经自然或人工或病理通道输入。</w:t>
      </w:r>
    </w:p>
    <w:p w:rsidR="00093A7B" w:rsidRDefault="00C11EA6">
      <w:pPr>
        <w:spacing w:afterLines="50" w:after="120" w:line="360" w:lineRule="auto"/>
        <w:ind w:firstLine="420"/>
        <w:rPr>
          <w:rFonts w:ascii="黑体" w:eastAsia="黑体" w:hAnsi="Times New Roman"/>
          <w:color w:val="000000" w:themeColor="text1"/>
          <w:kern w:val="0"/>
          <w:szCs w:val="21"/>
        </w:rPr>
      </w:pPr>
      <w:r>
        <w:rPr>
          <w:rFonts w:ascii="黑体" w:eastAsia="黑体" w:hAnsi="Times New Roman" w:hint="eastAsia"/>
          <w:color w:val="000000" w:themeColor="text1"/>
          <w:kern w:val="0"/>
          <w:szCs w:val="21"/>
        </w:rPr>
        <w:t>注意：除非产品说明可用于椎管造影，否则禁用椎管内注射和脑室内注射。</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（三</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对比剂</w:t>
      </w:r>
      <w:r>
        <w:rPr>
          <w:rFonts w:ascii="Times New Roman" w:hAnsi="Times New Roman" w:hint="eastAsia"/>
          <w:color w:val="000000" w:themeColor="text1"/>
          <w:kern w:val="0"/>
          <w:szCs w:val="21"/>
        </w:rPr>
        <w:t>存放</w:t>
      </w:r>
      <w:r>
        <w:rPr>
          <w:rFonts w:ascii="Times New Roman" w:hAnsi="Times New Roman"/>
          <w:color w:val="000000" w:themeColor="text1"/>
          <w:kern w:val="0"/>
          <w:szCs w:val="21"/>
        </w:rPr>
        <w:t>：碘对比剂存放条件必须符合产品说明书要求，使用前建议加温至</w:t>
      </w:r>
      <w:r>
        <w:rPr>
          <w:rFonts w:ascii="Times New Roman" w:hAnsi="Times New Roman"/>
          <w:color w:val="000000" w:themeColor="text1"/>
          <w:kern w:val="0"/>
          <w:szCs w:val="21"/>
        </w:rPr>
        <w:t>37℃</w:t>
      </w:r>
      <w:r>
        <w:rPr>
          <w:rFonts w:ascii="Times New Roman" w:hAnsi="Times New Roman"/>
          <w:color w:val="000000" w:themeColor="text1"/>
          <w:kern w:val="0"/>
          <w:szCs w:val="21"/>
        </w:rPr>
        <w:t>。</w:t>
      </w:r>
    </w:p>
    <w:p w:rsidR="00093A7B" w:rsidRDefault="00C11EA6">
      <w:pPr>
        <w:spacing w:afterLines="50" w:after="120" w:line="360" w:lineRule="auto"/>
        <w:ind w:firstLineChars="150" w:firstLine="315"/>
        <w:rPr>
          <w:rFonts w:ascii="Times New Roman" w:hAnsi="Times New Roman"/>
          <w:color w:val="000000" w:themeColor="text1"/>
          <w:kern w:val="0"/>
          <w:szCs w:val="21"/>
          <w:vertAlign w:val="superscript"/>
        </w:rPr>
      </w:pPr>
      <w:r>
        <w:rPr>
          <w:rFonts w:ascii="Times New Roman" w:hAnsi="Times New Roman"/>
          <w:color w:val="000000" w:themeColor="text1"/>
          <w:kern w:val="0"/>
          <w:szCs w:val="21"/>
        </w:rPr>
        <w:t>（四）患者水化：建议在患者使用碘对比剂前</w:t>
      </w:r>
      <w:r>
        <w:rPr>
          <w:rFonts w:ascii="Times New Roman" w:hAnsi="Times New Roman"/>
          <w:color w:val="000000" w:themeColor="text1"/>
          <w:kern w:val="0"/>
          <w:szCs w:val="21"/>
        </w:rPr>
        <w:t>4</w:t>
      </w:r>
      <w:r>
        <w:rPr>
          <w:rFonts w:ascii="Times New Roman" w:hAnsi="Times New Roman" w:hint="eastAsia"/>
          <w:color w:val="000000" w:themeColor="text1"/>
          <w:kern w:val="0"/>
          <w:szCs w:val="21"/>
        </w:rPr>
        <w:t>小时</w:t>
      </w:r>
      <w:r>
        <w:rPr>
          <w:rFonts w:ascii="Times New Roman" w:hAnsi="Times New Roman"/>
          <w:color w:val="000000" w:themeColor="text1"/>
          <w:kern w:val="0"/>
          <w:szCs w:val="21"/>
        </w:rPr>
        <w:t>至使用后</w:t>
      </w:r>
      <w:r>
        <w:rPr>
          <w:rFonts w:ascii="Times New Roman" w:hAnsi="Times New Roman"/>
          <w:color w:val="000000" w:themeColor="text1"/>
          <w:kern w:val="0"/>
          <w:szCs w:val="21"/>
        </w:rPr>
        <w:t>24</w:t>
      </w:r>
      <w:r>
        <w:rPr>
          <w:rFonts w:ascii="Times New Roman" w:hAnsi="Times New Roman" w:hint="eastAsia"/>
          <w:color w:val="000000" w:themeColor="text1"/>
          <w:kern w:val="0"/>
          <w:szCs w:val="21"/>
        </w:rPr>
        <w:t>小时</w:t>
      </w:r>
      <w:r>
        <w:rPr>
          <w:rFonts w:ascii="Times New Roman" w:hAnsi="Times New Roman"/>
          <w:color w:val="000000" w:themeColor="text1"/>
          <w:kern w:val="0"/>
          <w:szCs w:val="21"/>
        </w:rPr>
        <w:t>内给予水化，补液量最大</w:t>
      </w:r>
      <w:r>
        <w:rPr>
          <w:rFonts w:ascii="Times New Roman" w:hAnsi="Times New Roman"/>
          <w:color w:val="000000" w:themeColor="text1"/>
          <w:kern w:val="0"/>
          <w:szCs w:val="21"/>
        </w:rPr>
        <w:t>100 ml/h</w:t>
      </w:r>
      <w:r>
        <w:rPr>
          <w:rFonts w:ascii="Times New Roman" w:hAnsi="Times New Roman"/>
          <w:color w:val="FF0000"/>
          <w:kern w:val="0"/>
          <w:szCs w:val="21"/>
          <w:vertAlign w:val="superscript"/>
        </w:rPr>
        <w:t>1</w:t>
      </w:r>
      <w:r>
        <w:rPr>
          <w:rFonts w:ascii="Times New Roman" w:hAnsi="Times New Roman"/>
          <w:color w:val="000000" w:themeColor="text1"/>
          <w:kern w:val="0"/>
          <w:szCs w:val="21"/>
        </w:rPr>
        <w:t>。补液方式</w:t>
      </w:r>
      <w:r>
        <w:rPr>
          <w:rFonts w:ascii="Times New Roman" w:hAnsi="Times New Roman" w:hint="eastAsia"/>
          <w:color w:val="000000" w:themeColor="text1"/>
          <w:kern w:val="0"/>
          <w:szCs w:val="21"/>
        </w:rPr>
        <w:t>尽量</w:t>
      </w:r>
      <w:r>
        <w:rPr>
          <w:rFonts w:ascii="Times New Roman" w:hAnsi="Times New Roman"/>
          <w:color w:val="000000" w:themeColor="text1"/>
          <w:kern w:val="0"/>
          <w:szCs w:val="21"/>
        </w:rPr>
        <w:t>采用口服，</w:t>
      </w:r>
      <w:r>
        <w:rPr>
          <w:rFonts w:ascii="Times New Roman" w:hAnsi="Times New Roman" w:hint="eastAsia"/>
          <w:color w:val="000000" w:themeColor="text1"/>
          <w:kern w:val="0"/>
          <w:szCs w:val="21"/>
        </w:rPr>
        <w:t>必要时</w:t>
      </w:r>
      <w:r>
        <w:rPr>
          <w:rFonts w:ascii="Times New Roman" w:hAnsi="Times New Roman"/>
          <w:color w:val="000000" w:themeColor="text1"/>
          <w:kern w:val="0"/>
          <w:szCs w:val="21"/>
        </w:rPr>
        <w:t>可</w:t>
      </w:r>
      <w:r>
        <w:rPr>
          <w:rFonts w:ascii="Times New Roman" w:hAnsi="Times New Roman" w:hint="eastAsia"/>
          <w:color w:val="000000" w:themeColor="text1"/>
          <w:kern w:val="0"/>
          <w:szCs w:val="21"/>
        </w:rPr>
        <w:t>经</w:t>
      </w:r>
      <w:r>
        <w:rPr>
          <w:rFonts w:ascii="Times New Roman" w:hAnsi="Times New Roman"/>
          <w:color w:val="000000" w:themeColor="text1"/>
          <w:kern w:val="0"/>
          <w:szCs w:val="21"/>
        </w:rPr>
        <w:t>静脉途径</w:t>
      </w:r>
      <w:r>
        <w:rPr>
          <w:rFonts w:ascii="Times New Roman" w:hAnsi="Times New Roman" w:hint="eastAsia"/>
          <w:color w:val="000000" w:themeColor="text1"/>
          <w:kern w:val="0"/>
          <w:szCs w:val="21"/>
          <w:vertAlign w:val="superscript"/>
        </w:rPr>
        <w:t>5-8</w:t>
      </w:r>
      <w:r>
        <w:rPr>
          <w:rFonts w:ascii="Times New Roman" w:hAnsi="Times New Roman"/>
          <w:color w:val="000000" w:themeColor="text1"/>
          <w:kern w:val="0"/>
          <w:szCs w:val="21"/>
        </w:rPr>
        <w:t>。在特殊情况下如心力衰竭等，建议咨询相关科室临床医师</w:t>
      </w:r>
      <w:r>
        <w:rPr>
          <w:rFonts w:ascii="Times New Roman" w:hAnsi="Times New Roman" w:hint="eastAsia"/>
          <w:color w:val="000000" w:themeColor="text1"/>
          <w:kern w:val="0"/>
          <w:szCs w:val="21"/>
          <w:vertAlign w:val="superscript"/>
        </w:rPr>
        <w:t>1</w:t>
      </w:r>
      <w:r>
        <w:rPr>
          <w:rFonts w:ascii="Times New Roman" w:hAnsi="Times New Roman"/>
          <w:color w:val="000000" w:themeColor="text1"/>
          <w:kern w:val="0"/>
          <w:szCs w:val="21"/>
        </w:rPr>
        <w:t>。</w:t>
      </w:r>
    </w:p>
    <w:p w:rsidR="00093A7B" w:rsidRDefault="00C11EA6">
      <w:pPr>
        <w:pStyle w:val="1"/>
        <w:spacing w:after="120"/>
        <w:jc w:val="center"/>
        <w:rPr>
          <w:color w:val="000000" w:themeColor="text1"/>
        </w:rPr>
      </w:pPr>
      <w:bookmarkStart w:id="5" w:name="_Toc329607113"/>
      <w:r>
        <w:rPr>
          <w:color w:val="000000" w:themeColor="text1"/>
        </w:rPr>
        <w:t>碘对比剂不良反应</w:t>
      </w:r>
      <w:bookmarkEnd w:id="5"/>
    </w:p>
    <w:p w:rsidR="00093A7B" w:rsidRDefault="00C11EA6">
      <w:pPr>
        <w:pStyle w:val="2"/>
        <w:spacing w:after="120"/>
        <w:ind w:leftChars="202" w:left="424"/>
        <w:rPr>
          <w:rFonts w:ascii="Times New Roman" w:hAnsi="Times New Roman"/>
          <w:color w:val="000000" w:themeColor="text1"/>
        </w:rPr>
      </w:pPr>
      <w:bookmarkStart w:id="6" w:name="_Toc329607114"/>
      <w:r>
        <w:rPr>
          <w:rFonts w:ascii="Times New Roman" w:hAnsi="Times New Roman"/>
          <w:color w:val="000000" w:themeColor="text1"/>
        </w:rPr>
        <w:t>一、碘对比剂不良反应的分类</w:t>
      </w:r>
      <w:bookmarkEnd w:id="6"/>
    </w:p>
    <w:p w:rsidR="00093A7B" w:rsidRDefault="00C11EA6">
      <w:pPr>
        <w:spacing w:afterLines="50" w:after="120" w:line="360" w:lineRule="auto"/>
        <w:ind w:firstLineChars="201" w:firstLine="422"/>
        <w:rPr>
          <w:rFonts w:ascii="Times New Roman" w:hAnsi="Times New Roman"/>
          <w:color w:val="000000" w:themeColor="text1"/>
          <w:kern w:val="0"/>
          <w:szCs w:val="21"/>
        </w:rPr>
      </w:pPr>
      <w:r>
        <w:rPr>
          <w:rFonts w:ascii="Times New Roman" w:hAnsi="Times New Roman"/>
          <w:color w:val="000000" w:themeColor="text1"/>
          <w:kern w:val="0"/>
          <w:szCs w:val="21"/>
        </w:rPr>
        <w:t>碘对比剂的不良反应在临床上可分为两类</w:t>
      </w:r>
      <w:r>
        <w:rPr>
          <w:rFonts w:ascii="Times New Roman" w:hAnsi="Times New Roman" w:hint="eastAsia"/>
          <w:color w:val="000000" w:themeColor="text1"/>
          <w:kern w:val="0"/>
          <w:szCs w:val="21"/>
        </w:rPr>
        <w:t>：</w:t>
      </w:r>
    </w:p>
    <w:p w:rsidR="00093A7B" w:rsidRDefault="00C11EA6">
      <w:pPr>
        <w:spacing w:afterLines="50" w:after="120" w:line="360" w:lineRule="auto"/>
        <w:ind w:firstLineChars="201" w:firstLine="422"/>
        <w:rPr>
          <w:rFonts w:ascii="Times New Roman" w:hAnsi="Times New Roman"/>
          <w:i/>
          <w:color w:val="000000" w:themeColor="text1"/>
          <w:kern w:val="0"/>
          <w:szCs w:val="21"/>
        </w:rPr>
      </w:pPr>
      <w:r>
        <w:rPr>
          <w:rFonts w:ascii="Times New Roman" w:hAnsi="Times New Roman"/>
          <w:color w:val="000000" w:themeColor="text1"/>
          <w:kern w:val="0"/>
          <w:szCs w:val="21"/>
        </w:rPr>
        <w:t>一类与剂量、注入方式、速度无关，即特异性反应或变态样反应，呈非剂量相关性，即使过敏试验所用的剂量也可引起严重反应。一些学者认为过敏</w:t>
      </w:r>
      <w:r>
        <w:rPr>
          <w:rFonts w:ascii="Times New Roman" w:hAnsi="Times New Roman" w:hint="eastAsia"/>
          <w:color w:val="000000" w:themeColor="text1"/>
          <w:kern w:val="0"/>
          <w:szCs w:val="21"/>
        </w:rPr>
        <w:t>样</w:t>
      </w:r>
      <w:r>
        <w:rPr>
          <w:rFonts w:ascii="Times New Roman" w:hAnsi="Times New Roman"/>
          <w:color w:val="000000" w:themeColor="text1"/>
          <w:kern w:val="0"/>
          <w:szCs w:val="21"/>
        </w:rPr>
        <w:t>反应可能与抗原抗体反应、凝血系统、激肽系统、补体系统以及纤维溶解系统</w:t>
      </w:r>
      <w:r>
        <w:rPr>
          <w:rFonts w:ascii="Times New Roman" w:hAnsi="Times New Roman" w:hint="eastAsia"/>
          <w:color w:val="000000" w:themeColor="text1"/>
          <w:kern w:val="0"/>
          <w:szCs w:val="21"/>
        </w:rPr>
        <w:t>等变化</w:t>
      </w:r>
      <w:r>
        <w:rPr>
          <w:rFonts w:ascii="Times New Roman" w:hAnsi="Times New Roman"/>
          <w:color w:val="000000" w:themeColor="text1"/>
          <w:kern w:val="0"/>
          <w:szCs w:val="21"/>
        </w:rPr>
        <w:t>有关。其病因学</w:t>
      </w:r>
      <w:r>
        <w:rPr>
          <w:rFonts w:ascii="Times New Roman" w:hAnsi="Times New Roman" w:hint="eastAsia"/>
          <w:color w:val="000000" w:themeColor="text1"/>
          <w:kern w:val="0"/>
          <w:szCs w:val="21"/>
        </w:rPr>
        <w:t>可能</w:t>
      </w:r>
      <w:r>
        <w:rPr>
          <w:rFonts w:ascii="Times New Roman" w:hAnsi="Times New Roman"/>
          <w:color w:val="000000" w:themeColor="text1"/>
          <w:kern w:val="0"/>
          <w:szCs w:val="21"/>
        </w:rPr>
        <w:t>包括以下四个方面：细胞介质（如组胺和血清素）的释放；抗原</w:t>
      </w:r>
      <w:r>
        <w:rPr>
          <w:rFonts w:ascii="Times New Roman" w:hAnsi="Times New Roman"/>
          <w:color w:val="000000" w:themeColor="text1"/>
          <w:kern w:val="0"/>
          <w:szCs w:val="21"/>
        </w:rPr>
        <w:t>-</w:t>
      </w:r>
      <w:r>
        <w:rPr>
          <w:rFonts w:ascii="Times New Roman" w:hAnsi="Times New Roman"/>
          <w:color w:val="000000" w:themeColor="text1"/>
          <w:kern w:val="0"/>
          <w:szCs w:val="21"/>
        </w:rPr>
        <w:t>抗体反应；激活补体</w:t>
      </w:r>
      <w:r>
        <w:rPr>
          <w:rFonts w:ascii="Times New Roman" w:hAnsi="Times New Roman"/>
          <w:color w:val="000000" w:themeColor="text1"/>
          <w:kern w:val="0"/>
          <w:szCs w:val="21"/>
        </w:rPr>
        <w:t>-</w:t>
      </w:r>
      <w:r>
        <w:rPr>
          <w:rFonts w:ascii="Times New Roman" w:hAnsi="Times New Roman"/>
          <w:color w:val="000000" w:themeColor="text1"/>
          <w:kern w:val="0"/>
          <w:szCs w:val="21"/>
        </w:rPr>
        <w:t>凝血</w:t>
      </w:r>
      <w:r>
        <w:rPr>
          <w:rFonts w:ascii="Times New Roman" w:hAnsi="Times New Roman"/>
          <w:color w:val="000000" w:themeColor="text1"/>
          <w:kern w:val="0"/>
          <w:szCs w:val="21"/>
        </w:rPr>
        <w:t>-</w:t>
      </w:r>
      <w:r>
        <w:rPr>
          <w:rFonts w:ascii="Times New Roman" w:hAnsi="Times New Roman"/>
          <w:color w:val="000000" w:themeColor="text1"/>
          <w:kern w:val="0"/>
          <w:szCs w:val="21"/>
        </w:rPr>
        <w:t>纤溶</w:t>
      </w:r>
      <w:r>
        <w:rPr>
          <w:rFonts w:ascii="Times New Roman" w:hAnsi="Times New Roman"/>
          <w:color w:val="000000" w:themeColor="text1"/>
          <w:kern w:val="0"/>
          <w:szCs w:val="21"/>
        </w:rPr>
        <w:t>-</w:t>
      </w:r>
      <w:r>
        <w:rPr>
          <w:rFonts w:ascii="Times New Roman" w:hAnsi="Times New Roman"/>
          <w:color w:val="000000" w:themeColor="text1"/>
          <w:kern w:val="0"/>
          <w:szCs w:val="21"/>
        </w:rPr>
        <w:t>激肽系统；精神性反应</w:t>
      </w:r>
      <w:r>
        <w:rPr>
          <w:rFonts w:ascii="Times New Roman" w:hAnsi="Times New Roman" w:hint="eastAsia"/>
          <w:color w:val="000000" w:themeColor="text1"/>
          <w:kern w:val="0"/>
          <w:szCs w:val="21"/>
          <w:vertAlign w:val="superscript"/>
        </w:rPr>
        <w:t>2</w:t>
      </w:r>
      <w:r>
        <w:rPr>
          <w:rFonts w:ascii="Times New Roman" w:hAnsi="Times New Roman"/>
          <w:color w:val="000000" w:themeColor="text1"/>
          <w:kern w:val="0"/>
          <w:szCs w:val="21"/>
        </w:rPr>
        <w:t>。</w:t>
      </w:r>
    </w:p>
    <w:p w:rsidR="00093A7B" w:rsidRDefault="00C11EA6">
      <w:pPr>
        <w:spacing w:afterLines="50" w:after="120" w:line="360" w:lineRule="auto"/>
        <w:ind w:firstLineChars="201" w:firstLine="422"/>
        <w:rPr>
          <w:rFonts w:ascii="Times New Roman" w:hAnsi="Times New Roman"/>
          <w:color w:val="000000" w:themeColor="text1"/>
          <w:kern w:val="0"/>
          <w:szCs w:val="21"/>
        </w:rPr>
      </w:pPr>
      <w:r>
        <w:rPr>
          <w:rFonts w:ascii="Times New Roman" w:hAnsi="Times New Roman"/>
          <w:color w:val="000000" w:themeColor="text1"/>
          <w:kern w:val="0"/>
          <w:szCs w:val="21"/>
        </w:rPr>
        <w:t>另一类与剂量、注入方式、速度有关，即物理化学反应或毒性反应，呈剂量相关性，主要是由对比剂的高渗透性、电荷和</w:t>
      </w:r>
      <w:r>
        <w:rPr>
          <w:rFonts w:ascii="Times New Roman" w:hAnsi="Times New Roman" w:hint="eastAsia"/>
          <w:color w:val="000000" w:themeColor="text1"/>
          <w:kern w:val="0"/>
          <w:szCs w:val="21"/>
        </w:rPr>
        <w:t>粘滞性</w:t>
      </w:r>
      <w:r>
        <w:rPr>
          <w:rFonts w:ascii="Times New Roman" w:hAnsi="Times New Roman"/>
          <w:color w:val="000000" w:themeColor="text1"/>
          <w:kern w:val="0"/>
          <w:szCs w:val="21"/>
        </w:rPr>
        <w:t>引起</w:t>
      </w:r>
      <w:r>
        <w:rPr>
          <w:rFonts w:ascii="Times New Roman" w:hAnsi="Times New Roman" w:hint="eastAsia"/>
          <w:color w:val="000000" w:themeColor="text1"/>
          <w:kern w:val="0"/>
          <w:szCs w:val="21"/>
          <w:vertAlign w:val="superscript"/>
        </w:rPr>
        <w:t>2</w:t>
      </w:r>
      <w:r>
        <w:rPr>
          <w:rFonts w:ascii="Times New Roman" w:hAnsi="Times New Roman"/>
          <w:color w:val="000000" w:themeColor="text1"/>
          <w:kern w:val="0"/>
          <w:szCs w:val="21"/>
        </w:rPr>
        <w:t>。</w:t>
      </w:r>
    </w:p>
    <w:p w:rsidR="00093A7B" w:rsidRDefault="00C11EA6">
      <w:pPr>
        <w:pStyle w:val="2"/>
        <w:spacing w:after="120"/>
        <w:ind w:leftChars="135" w:left="283"/>
        <w:rPr>
          <w:rFonts w:ascii="Times New Roman" w:hAnsi="Times New Roman"/>
          <w:color w:val="000000" w:themeColor="text1"/>
        </w:rPr>
      </w:pPr>
      <w:bookmarkStart w:id="7" w:name="_Toc329607115"/>
      <w:r>
        <w:rPr>
          <w:rFonts w:ascii="Times New Roman" w:hAnsi="Times New Roman"/>
          <w:color w:val="000000" w:themeColor="text1"/>
        </w:rPr>
        <w:t>二、临床可能出现的碘对比剂不良反应</w:t>
      </w:r>
      <w:bookmarkEnd w:id="7"/>
    </w:p>
    <w:p w:rsidR="00093A7B" w:rsidRDefault="00C11EA6">
      <w:pPr>
        <w:spacing w:afterLines="50" w:after="120" w:line="360" w:lineRule="auto"/>
        <w:ind w:firstLineChars="100" w:firstLine="211"/>
        <w:rPr>
          <w:rFonts w:ascii="Times New Roman" w:hAnsi="Times New Roman"/>
          <w:b/>
          <w:color w:val="000000" w:themeColor="text1"/>
          <w:kern w:val="0"/>
          <w:szCs w:val="21"/>
        </w:rPr>
      </w:pPr>
      <w:r>
        <w:rPr>
          <w:rFonts w:ascii="Times New Roman" w:hAnsi="Times New Roman"/>
          <w:b/>
          <w:color w:val="000000" w:themeColor="text1"/>
          <w:kern w:val="0"/>
          <w:szCs w:val="21"/>
        </w:rPr>
        <w:t>（一）特异性反应</w:t>
      </w:r>
      <w:r>
        <w:rPr>
          <w:rFonts w:ascii="Times New Roman" w:hAnsi="Times New Roman"/>
          <w:b/>
          <w:color w:val="000000" w:themeColor="text1"/>
          <w:kern w:val="0"/>
          <w:szCs w:val="21"/>
        </w:rPr>
        <w:t>/</w:t>
      </w:r>
      <w:r>
        <w:rPr>
          <w:rFonts w:ascii="Times New Roman" w:hAnsi="Times New Roman"/>
          <w:b/>
          <w:color w:val="000000" w:themeColor="text1"/>
          <w:kern w:val="0"/>
          <w:szCs w:val="21"/>
        </w:rPr>
        <w:t>过敏</w:t>
      </w:r>
      <w:r>
        <w:rPr>
          <w:rFonts w:ascii="Times New Roman" w:hAnsi="Times New Roman" w:hint="eastAsia"/>
          <w:b/>
          <w:color w:val="000000" w:themeColor="text1"/>
          <w:kern w:val="0"/>
          <w:szCs w:val="21"/>
        </w:rPr>
        <w:t>样</w:t>
      </w:r>
      <w:r>
        <w:rPr>
          <w:rFonts w:ascii="Times New Roman" w:hAnsi="Times New Roman"/>
          <w:b/>
          <w:color w:val="000000" w:themeColor="text1"/>
          <w:kern w:val="0"/>
          <w:szCs w:val="21"/>
        </w:rPr>
        <w:t>反应</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 xml:space="preserve">1. </w:t>
      </w:r>
      <w:r>
        <w:rPr>
          <w:rFonts w:ascii="Times New Roman" w:hAnsi="Times New Roman"/>
          <w:color w:val="000000" w:themeColor="text1"/>
          <w:kern w:val="0"/>
          <w:szCs w:val="21"/>
        </w:rPr>
        <w:t>特异性反应即变态反应，可进一步分为急性不良反应和迟发性不良反应。</w:t>
      </w:r>
    </w:p>
    <w:p w:rsidR="00093A7B" w:rsidRDefault="00C11EA6">
      <w:pPr>
        <w:spacing w:afterLines="50" w:after="120" w:line="360" w:lineRule="auto"/>
        <w:ind w:firstLineChars="201" w:firstLine="422"/>
        <w:rPr>
          <w:rFonts w:ascii="黑体" w:eastAsia="黑体" w:hAnsi="Times New Roman"/>
          <w:i/>
          <w:color w:val="000000" w:themeColor="text1"/>
          <w:kern w:val="0"/>
          <w:szCs w:val="21"/>
        </w:rPr>
      </w:pPr>
      <w:r>
        <w:rPr>
          <w:rFonts w:ascii="黑体" w:eastAsia="黑体" w:hAnsi="Times New Roman" w:hint="eastAsia"/>
          <w:color w:val="000000" w:themeColor="text1"/>
          <w:kern w:val="0"/>
          <w:szCs w:val="21"/>
        </w:rPr>
        <w:t>（</w:t>
      </w:r>
      <w:r>
        <w:rPr>
          <w:rFonts w:ascii="黑体" w:eastAsia="黑体" w:hAnsi="Times New Roman" w:hint="eastAsia"/>
          <w:color w:val="000000" w:themeColor="text1"/>
          <w:kern w:val="0"/>
          <w:szCs w:val="21"/>
        </w:rPr>
        <w:t>1</w:t>
      </w:r>
      <w:r>
        <w:rPr>
          <w:rFonts w:ascii="黑体" w:eastAsia="黑体" w:hAnsi="Times New Roman" w:hint="eastAsia"/>
          <w:color w:val="000000" w:themeColor="text1"/>
          <w:kern w:val="0"/>
          <w:szCs w:val="21"/>
        </w:rPr>
        <w:t>）急性不良反应是指注射对比剂后</w:t>
      </w:r>
      <w:r>
        <w:rPr>
          <w:rFonts w:ascii="黑体" w:eastAsia="黑体" w:hAnsi="Times New Roman" w:hint="eastAsia"/>
          <w:color w:val="000000" w:themeColor="text1"/>
          <w:kern w:val="0"/>
          <w:szCs w:val="21"/>
        </w:rPr>
        <w:t>1</w:t>
      </w:r>
      <w:r>
        <w:rPr>
          <w:rFonts w:ascii="黑体" w:eastAsia="黑体" w:hAnsi="Times New Roman" w:hint="eastAsia"/>
          <w:color w:val="000000" w:themeColor="text1"/>
          <w:kern w:val="0"/>
          <w:szCs w:val="21"/>
        </w:rPr>
        <w:t>小时之内发生的不良反应。按严重程度可分为轻度、中度和重度不良反应</w:t>
      </w:r>
      <w:r>
        <w:rPr>
          <w:rFonts w:ascii="黑体" w:eastAsia="黑体" w:hAnsi="Times New Roman" w:hint="eastAsia"/>
          <w:color w:val="000000" w:themeColor="text1"/>
          <w:kern w:val="0"/>
          <w:szCs w:val="21"/>
          <w:vertAlign w:val="superscript"/>
        </w:rPr>
        <w:t>9</w:t>
      </w:r>
    </w:p>
    <w:p w:rsidR="00093A7B" w:rsidRDefault="00C11EA6">
      <w:pPr>
        <w:spacing w:afterLines="50" w:after="120" w:line="360" w:lineRule="auto"/>
        <w:ind w:firstLineChars="201" w:firstLine="422"/>
        <w:jc w:val="left"/>
        <w:rPr>
          <w:rFonts w:ascii="Times New Roman" w:hAnsi="Times New Roman"/>
          <w:color w:val="000000" w:themeColor="text1"/>
          <w:kern w:val="0"/>
          <w:szCs w:val="21"/>
        </w:rPr>
      </w:pPr>
      <w:r>
        <w:rPr>
          <w:rFonts w:ascii="Times New Roman" w:hAnsi="Times New Roman"/>
          <w:color w:val="000000" w:themeColor="text1"/>
          <w:kern w:val="0"/>
          <w:szCs w:val="21"/>
        </w:rPr>
        <w:t>轻度反应通常持续时间较短、具有自限性，一般不需要</w:t>
      </w:r>
      <w:r>
        <w:rPr>
          <w:rFonts w:ascii="Times New Roman" w:hAnsi="Times New Roman" w:hint="eastAsia"/>
          <w:color w:val="000000" w:themeColor="text1"/>
          <w:kern w:val="0"/>
          <w:szCs w:val="21"/>
        </w:rPr>
        <w:t>特殊</w:t>
      </w:r>
      <w:r>
        <w:rPr>
          <w:rFonts w:ascii="Times New Roman" w:hAnsi="Times New Roman"/>
          <w:color w:val="000000" w:themeColor="text1"/>
          <w:kern w:val="0"/>
          <w:szCs w:val="21"/>
        </w:rPr>
        <w:t>治疗。</w:t>
      </w:r>
      <w:r>
        <w:rPr>
          <w:rFonts w:ascii="黑体" w:eastAsia="黑体" w:hAnsi="Times New Roman" w:hint="eastAsia"/>
          <w:color w:val="000000" w:themeColor="text1"/>
          <w:kern w:val="0"/>
          <w:szCs w:val="21"/>
        </w:rPr>
        <w:t>然而，轻度反应也可为重度反应的前兆，故应严密观察病情变化</w:t>
      </w:r>
      <w:r>
        <w:rPr>
          <w:rFonts w:ascii="黑体" w:eastAsia="黑体" w:hAnsi="Times New Roman" w:hint="eastAsia"/>
          <w:color w:val="000000" w:themeColor="text1"/>
          <w:kern w:val="0"/>
          <w:szCs w:val="21"/>
          <w:vertAlign w:val="superscript"/>
        </w:rPr>
        <w:t>2</w:t>
      </w:r>
      <w:r>
        <w:rPr>
          <w:rFonts w:ascii="黑体" w:eastAsia="黑体" w:hAnsi="Times New Roman" w:hint="eastAsia"/>
          <w:color w:val="000000" w:themeColor="text1"/>
          <w:kern w:val="0"/>
          <w:szCs w:val="21"/>
        </w:rPr>
        <w:t>。</w:t>
      </w:r>
      <w:r>
        <w:rPr>
          <w:rFonts w:ascii="Times New Roman" w:hAnsi="Times New Roman"/>
          <w:color w:val="000000" w:themeColor="text1"/>
          <w:kern w:val="0"/>
          <w:szCs w:val="21"/>
        </w:rPr>
        <w:t>中度不良反应的症状表现基本与轻度相同，但是程度</w:t>
      </w:r>
      <w:r>
        <w:rPr>
          <w:rFonts w:ascii="Times New Roman" w:hAnsi="Times New Roman" w:hint="eastAsia"/>
          <w:color w:val="000000" w:themeColor="text1"/>
          <w:kern w:val="0"/>
          <w:szCs w:val="21"/>
        </w:rPr>
        <w:t>较为</w:t>
      </w:r>
      <w:r>
        <w:rPr>
          <w:rFonts w:ascii="Times New Roman" w:hAnsi="Times New Roman"/>
          <w:color w:val="000000" w:themeColor="text1"/>
          <w:kern w:val="0"/>
          <w:szCs w:val="21"/>
        </w:rPr>
        <w:t>严重，应积极处理，处理正确一般很快消失。</w:t>
      </w:r>
      <w:r>
        <w:rPr>
          <w:rFonts w:ascii="黑体" w:eastAsia="黑体" w:hAnsi="Times New Roman" w:hint="eastAsia"/>
          <w:color w:val="000000" w:themeColor="text1"/>
          <w:kern w:val="0"/>
          <w:szCs w:val="21"/>
        </w:rPr>
        <w:t>重度不良反应很罕见，但可能危及患者生命，必须立即进行治疗和紧急抢救，行心、肺、脑复苏。</w:t>
      </w:r>
      <w:r>
        <w:rPr>
          <w:rFonts w:ascii="Times New Roman" w:hAnsi="Times New Roman"/>
          <w:color w:val="000000" w:themeColor="text1"/>
          <w:kern w:val="0"/>
          <w:szCs w:val="21"/>
        </w:rPr>
        <w:t>尽管对比剂引起的轻度不良反应相对常见，但几乎所有情况下都为自限性且无后遗症。中度和重度不良反应发生较少，但需要进行</w:t>
      </w:r>
      <w:r>
        <w:rPr>
          <w:rFonts w:ascii="Times New Roman" w:hAnsi="Times New Roman" w:hint="eastAsia"/>
          <w:color w:val="000000" w:themeColor="text1"/>
          <w:kern w:val="0"/>
          <w:szCs w:val="21"/>
        </w:rPr>
        <w:t>特殊</w:t>
      </w:r>
      <w:r>
        <w:rPr>
          <w:rFonts w:ascii="Times New Roman" w:hAnsi="Times New Roman"/>
          <w:color w:val="000000" w:themeColor="text1"/>
          <w:kern w:val="0"/>
          <w:szCs w:val="21"/>
        </w:rPr>
        <w:t>治疗</w:t>
      </w:r>
      <w:r>
        <w:rPr>
          <w:rFonts w:ascii="Times New Roman" w:hAnsi="Times New Roman" w:hint="eastAsia"/>
          <w:color w:val="000000" w:themeColor="text1"/>
          <w:kern w:val="0"/>
          <w:szCs w:val="21"/>
          <w:vertAlign w:val="superscript"/>
        </w:rPr>
        <w:t>4</w:t>
      </w:r>
      <w:r>
        <w:rPr>
          <w:rFonts w:ascii="Times New Roman" w:hAnsi="Times New Roman"/>
          <w:color w:val="000000" w:themeColor="text1"/>
          <w:kern w:val="0"/>
          <w:szCs w:val="21"/>
        </w:rPr>
        <w:t>。可能</w:t>
      </w:r>
      <w:r>
        <w:rPr>
          <w:rFonts w:ascii="Times New Roman" w:hAnsi="Times New Roman" w:hint="eastAsia"/>
          <w:color w:val="000000" w:themeColor="text1"/>
          <w:kern w:val="0"/>
          <w:szCs w:val="21"/>
        </w:rPr>
        <w:t>发生</w:t>
      </w:r>
      <w:r>
        <w:rPr>
          <w:rFonts w:ascii="Times New Roman" w:hAnsi="Times New Roman"/>
          <w:color w:val="000000" w:themeColor="text1"/>
          <w:kern w:val="0"/>
          <w:szCs w:val="21"/>
        </w:rPr>
        <w:t>的轻度、中度和重度不良反应见表</w:t>
      </w:r>
      <w:r>
        <w:rPr>
          <w:rFonts w:ascii="Times New Roman" w:hAnsi="Times New Roman"/>
          <w:color w:val="000000" w:themeColor="text1"/>
          <w:kern w:val="0"/>
          <w:szCs w:val="21"/>
        </w:rPr>
        <w:t>2</w:t>
      </w:r>
      <w:r>
        <w:rPr>
          <w:rFonts w:ascii="Times New Roman" w:hAnsi="Times New Roman"/>
          <w:color w:val="000000" w:themeColor="text1"/>
          <w:kern w:val="0"/>
          <w:szCs w:val="21"/>
        </w:rPr>
        <w:t>。</w:t>
      </w:r>
    </w:p>
    <w:p w:rsidR="00093A7B" w:rsidRDefault="00C11EA6">
      <w:pPr>
        <w:spacing w:afterLines="50" w:after="120" w:line="360" w:lineRule="auto"/>
        <w:ind w:firstLineChars="201" w:firstLine="424"/>
        <w:jc w:val="center"/>
        <w:rPr>
          <w:rFonts w:ascii="Times New Roman" w:hAnsi="Times New Roman"/>
          <w:b/>
          <w:color w:val="000000" w:themeColor="text1"/>
          <w:kern w:val="0"/>
          <w:szCs w:val="21"/>
          <w:vertAlign w:val="superscript"/>
        </w:rPr>
      </w:pPr>
      <w:r>
        <w:rPr>
          <w:rFonts w:ascii="Times New Roman" w:hAnsi="Times New Roman"/>
          <w:b/>
          <w:color w:val="000000" w:themeColor="text1"/>
          <w:kern w:val="0"/>
          <w:szCs w:val="21"/>
        </w:rPr>
        <w:t>表</w:t>
      </w:r>
      <w:r>
        <w:rPr>
          <w:rFonts w:ascii="Times New Roman" w:hAnsi="Times New Roman"/>
          <w:b/>
          <w:color w:val="000000" w:themeColor="text1"/>
          <w:kern w:val="0"/>
          <w:szCs w:val="21"/>
        </w:rPr>
        <w:t xml:space="preserve">2 </w:t>
      </w:r>
      <w:r>
        <w:rPr>
          <w:rFonts w:ascii="Times New Roman" w:hAnsi="Times New Roman"/>
          <w:b/>
          <w:color w:val="000000" w:themeColor="text1"/>
          <w:kern w:val="0"/>
          <w:szCs w:val="21"/>
        </w:rPr>
        <w:t>含碘对比剂全身不良反应的分级</w:t>
      </w:r>
      <w:r>
        <w:rPr>
          <w:rFonts w:ascii="Times New Roman" w:hAnsi="Times New Roman" w:hint="eastAsia"/>
          <w:b/>
          <w:color w:val="000000" w:themeColor="text1"/>
          <w:kern w:val="0"/>
          <w:szCs w:val="21"/>
          <w:vertAlign w:val="superscript"/>
        </w:rPr>
        <w:t>4</w:t>
      </w:r>
      <w:r>
        <w:rPr>
          <w:rFonts w:ascii="Times New Roman" w:hAnsi="Times New Roman" w:hint="eastAsia"/>
          <w:b/>
          <w:color w:val="000000" w:themeColor="text1"/>
          <w:kern w:val="0"/>
          <w:szCs w:val="21"/>
          <w:vertAlign w:val="superscript"/>
        </w:rPr>
        <w:t>，</w:t>
      </w:r>
      <w:r>
        <w:rPr>
          <w:rFonts w:ascii="Times New Roman" w:hAnsi="Times New Roman" w:hint="eastAsia"/>
          <w:b/>
          <w:color w:val="000000" w:themeColor="text1"/>
          <w:kern w:val="0"/>
          <w:szCs w:val="21"/>
          <w:vertAlign w:val="superscript"/>
        </w:rPr>
        <w:t>9</w:t>
      </w:r>
      <w:r>
        <w:rPr>
          <w:rFonts w:ascii="Times New Roman" w:hAnsi="Times New Roman" w:hint="eastAsia"/>
          <w:b/>
          <w:color w:val="000000" w:themeColor="text1"/>
          <w:kern w:val="0"/>
          <w:szCs w:val="21"/>
          <w:vertAlign w:val="superscript"/>
        </w:rPr>
        <w:t>，</w:t>
      </w:r>
      <w:r>
        <w:rPr>
          <w:rFonts w:ascii="Times New Roman" w:hAnsi="Times New Roman" w:hint="eastAsia"/>
          <w:b/>
          <w:color w:val="000000" w:themeColor="text1"/>
          <w:kern w:val="0"/>
          <w:szCs w:val="21"/>
          <w:vertAlign w:val="superscript"/>
        </w:rPr>
        <w:t>10</w:t>
      </w:r>
    </w:p>
    <w:tbl>
      <w:tblPr>
        <w:tblW w:w="8522"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840"/>
        <w:gridCol w:w="2655"/>
        <w:gridCol w:w="3027"/>
      </w:tblGrid>
      <w:tr w:rsidR="00093A7B">
        <w:trPr>
          <w:trHeight w:val="454"/>
        </w:trPr>
        <w:tc>
          <w:tcPr>
            <w:tcW w:w="2840" w:type="dxa"/>
            <w:tcBorders>
              <w:top w:val="single" w:sz="4" w:space="0" w:color="000000"/>
              <w:left w:val="nil"/>
              <w:bottom w:val="single" w:sz="4" w:space="0" w:color="auto"/>
              <w:right w:val="nil"/>
            </w:tcBorders>
            <w:vAlign w:val="center"/>
          </w:tcPr>
          <w:p w:rsidR="00093A7B" w:rsidRDefault="00C11EA6">
            <w:pPr>
              <w:spacing w:after="50" w:line="360" w:lineRule="auto"/>
              <w:rPr>
                <w:rFonts w:ascii="Times New Roman" w:hAnsi="Times New Roman"/>
                <w:b/>
                <w:color w:val="000000" w:themeColor="text1"/>
              </w:rPr>
            </w:pPr>
            <w:r>
              <w:rPr>
                <w:rFonts w:ascii="Times New Roman" w:hAnsi="Times New Roman"/>
                <w:b/>
                <w:color w:val="000000" w:themeColor="text1"/>
              </w:rPr>
              <w:t>轻度</w:t>
            </w:r>
          </w:p>
        </w:tc>
        <w:tc>
          <w:tcPr>
            <w:tcW w:w="2655" w:type="dxa"/>
            <w:tcBorders>
              <w:top w:val="single" w:sz="4" w:space="0" w:color="000000"/>
              <w:left w:val="nil"/>
              <w:bottom w:val="single" w:sz="4" w:space="0" w:color="auto"/>
              <w:right w:val="nil"/>
            </w:tcBorders>
            <w:vAlign w:val="center"/>
          </w:tcPr>
          <w:p w:rsidR="00093A7B" w:rsidRDefault="00C11EA6">
            <w:pPr>
              <w:spacing w:after="50" w:line="360" w:lineRule="auto"/>
              <w:rPr>
                <w:rFonts w:ascii="Times New Roman" w:hAnsi="Times New Roman"/>
                <w:b/>
                <w:color w:val="000000" w:themeColor="text1"/>
              </w:rPr>
            </w:pPr>
            <w:r>
              <w:rPr>
                <w:rFonts w:ascii="Times New Roman" w:hAnsi="Times New Roman"/>
                <w:b/>
                <w:color w:val="000000" w:themeColor="text1"/>
              </w:rPr>
              <w:t>中度</w:t>
            </w:r>
          </w:p>
        </w:tc>
        <w:tc>
          <w:tcPr>
            <w:tcW w:w="3027" w:type="dxa"/>
            <w:tcBorders>
              <w:top w:val="single" w:sz="4" w:space="0" w:color="000000"/>
              <w:left w:val="nil"/>
              <w:bottom w:val="single" w:sz="4" w:space="0" w:color="auto"/>
              <w:right w:val="nil"/>
            </w:tcBorders>
            <w:vAlign w:val="center"/>
          </w:tcPr>
          <w:p w:rsidR="00093A7B" w:rsidRDefault="00C11EA6">
            <w:pPr>
              <w:spacing w:after="50" w:line="360" w:lineRule="auto"/>
              <w:rPr>
                <w:rFonts w:ascii="Times New Roman" w:hAnsi="Times New Roman"/>
                <w:b/>
                <w:color w:val="000000" w:themeColor="text1"/>
              </w:rPr>
            </w:pPr>
            <w:r>
              <w:rPr>
                <w:rFonts w:ascii="Times New Roman" w:hAnsi="Times New Roman"/>
                <w:b/>
                <w:color w:val="000000" w:themeColor="text1"/>
              </w:rPr>
              <w:t>重度</w:t>
            </w:r>
          </w:p>
        </w:tc>
      </w:tr>
      <w:tr w:rsidR="00093A7B">
        <w:trPr>
          <w:trHeight w:val="454"/>
        </w:trPr>
        <w:tc>
          <w:tcPr>
            <w:tcW w:w="2840" w:type="dxa"/>
            <w:tcBorders>
              <w:top w:val="single" w:sz="4" w:space="0" w:color="auto"/>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恶心</w:t>
            </w:r>
          </w:p>
        </w:tc>
        <w:tc>
          <w:tcPr>
            <w:tcW w:w="2655" w:type="dxa"/>
            <w:tcBorders>
              <w:top w:val="single" w:sz="4" w:space="0" w:color="auto"/>
              <w:left w:val="nil"/>
              <w:right w:val="nil"/>
            </w:tcBorders>
            <w:vAlign w:val="center"/>
          </w:tcPr>
          <w:p w:rsidR="00093A7B" w:rsidRDefault="00C11EA6">
            <w:pPr>
              <w:spacing w:after="50" w:line="360" w:lineRule="auto"/>
              <w:rPr>
                <w:rFonts w:ascii="Times New Roman" w:hAnsi="Times New Roman"/>
                <w:color w:val="000000" w:themeColor="text1"/>
                <w:kern w:val="0"/>
                <w:szCs w:val="21"/>
              </w:rPr>
            </w:pPr>
            <w:r>
              <w:rPr>
                <w:rFonts w:ascii="Times New Roman" w:hAnsi="Times New Roman"/>
                <w:color w:val="000000" w:themeColor="text1"/>
                <w:kern w:val="0"/>
                <w:szCs w:val="21"/>
              </w:rPr>
              <w:t>剧烈呕吐</w:t>
            </w:r>
          </w:p>
        </w:tc>
        <w:tc>
          <w:tcPr>
            <w:tcW w:w="3027" w:type="dxa"/>
            <w:tcBorders>
              <w:top w:val="single" w:sz="4" w:space="0" w:color="auto"/>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肺水肿</w:t>
            </w:r>
          </w:p>
        </w:tc>
      </w:tr>
      <w:tr w:rsidR="00093A7B">
        <w:trPr>
          <w:trHeight w:val="454"/>
        </w:trPr>
        <w:tc>
          <w:tcPr>
            <w:tcW w:w="2840"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轻度呕吐</w:t>
            </w:r>
          </w:p>
        </w:tc>
        <w:tc>
          <w:tcPr>
            <w:tcW w:w="2655" w:type="dxa"/>
            <w:tcBorders>
              <w:left w:val="nil"/>
              <w:right w:val="nil"/>
            </w:tcBorders>
            <w:vAlign w:val="center"/>
          </w:tcPr>
          <w:p w:rsidR="00093A7B" w:rsidRDefault="00C11EA6">
            <w:pPr>
              <w:spacing w:after="50" w:line="360" w:lineRule="auto"/>
              <w:rPr>
                <w:rFonts w:ascii="Times New Roman" w:hAnsi="Times New Roman"/>
                <w:color w:val="000000" w:themeColor="text1"/>
                <w:kern w:val="0"/>
                <w:szCs w:val="21"/>
              </w:rPr>
            </w:pPr>
            <w:r>
              <w:rPr>
                <w:rFonts w:ascii="Times New Roman" w:hAnsi="Times New Roman"/>
                <w:color w:val="000000" w:themeColor="text1"/>
              </w:rPr>
              <w:t>重度荨麻疹</w:t>
            </w:r>
          </w:p>
        </w:tc>
        <w:tc>
          <w:tcPr>
            <w:tcW w:w="3027" w:type="dxa"/>
            <w:tcBorders>
              <w:left w:val="nil"/>
              <w:right w:val="nil"/>
            </w:tcBorders>
            <w:vAlign w:val="center"/>
          </w:tcPr>
          <w:p w:rsidR="00093A7B" w:rsidRDefault="00C11EA6">
            <w:pPr>
              <w:spacing w:after="50" w:line="360" w:lineRule="auto"/>
              <w:rPr>
                <w:rFonts w:ascii="Times New Roman" w:hAnsi="Times New Roman"/>
                <w:color w:val="000000" w:themeColor="text1"/>
                <w:kern w:val="0"/>
                <w:szCs w:val="21"/>
              </w:rPr>
            </w:pPr>
            <w:r>
              <w:rPr>
                <w:rFonts w:ascii="Times New Roman" w:hAnsi="Times New Roman"/>
                <w:color w:val="000000" w:themeColor="text1"/>
                <w:kern w:val="0"/>
                <w:szCs w:val="21"/>
              </w:rPr>
              <w:t>显著的支气管痉挛及喉头水肿</w:t>
            </w:r>
          </w:p>
        </w:tc>
      </w:tr>
      <w:tr w:rsidR="00093A7B">
        <w:trPr>
          <w:trHeight w:val="454"/>
        </w:trPr>
        <w:tc>
          <w:tcPr>
            <w:tcW w:w="2840"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轻度荨麻疹</w:t>
            </w:r>
          </w:p>
        </w:tc>
        <w:tc>
          <w:tcPr>
            <w:tcW w:w="2655"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支气管痉挛</w:t>
            </w:r>
          </w:p>
        </w:tc>
        <w:tc>
          <w:tcPr>
            <w:tcW w:w="3027"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心律失常</w:t>
            </w:r>
          </w:p>
        </w:tc>
      </w:tr>
      <w:tr w:rsidR="00093A7B">
        <w:trPr>
          <w:trHeight w:val="454"/>
        </w:trPr>
        <w:tc>
          <w:tcPr>
            <w:tcW w:w="2840"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轻度苍白</w:t>
            </w:r>
          </w:p>
        </w:tc>
        <w:tc>
          <w:tcPr>
            <w:tcW w:w="2655"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喉头</w:t>
            </w:r>
            <w:r>
              <w:rPr>
                <w:rFonts w:ascii="Times New Roman" w:hAnsi="Times New Roman"/>
                <w:color w:val="000000" w:themeColor="text1"/>
              </w:rPr>
              <w:t>/</w:t>
            </w:r>
            <w:r>
              <w:rPr>
                <w:rFonts w:ascii="Times New Roman" w:hAnsi="Times New Roman"/>
                <w:color w:val="000000" w:themeColor="text1"/>
              </w:rPr>
              <w:t>声门水肿</w:t>
            </w:r>
          </w:p>
        </w:tc>
        <w:tc>
          <w:tcPr>
            <w:tcW w:w="3027"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呼吸</w:t>
            </w:r>
            <w:r>
              <w:rPr>
                <w:rFonts w:ascii="Times New Roman" w:hAnsi="Times New Roman"/>
                <w:color w:val="000000" w:themeColor="text1"/>
              </w:rPr>
              <w:t>/</w:t>
            </w:r>
            <w:r>
              <w:rPr>
                <w:rFonts w:ascii="Times New Roman" w:hAnsi="Times New Roman"/>
                <w:color w:val="000000" w:themeColor="text1"/>
              </w:rPr>
              <w:t>心跳骤停</w:t>
            </w:r>
          </w:p>
        </w:tc>
      </w:tr>
      <w:tr w:rsidR="00093A7B">
        <w:trPr>
          <w:trHeight w:val="454"/>
        </w:trPr>
        <w:tc>
          <w:tcPr>
            <w:tcW w:w="2840"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注射肢体疼痛</w:t>
            </w:r>
          </w:p>
        </w:tc>
        <w:tc>
          <w:tcPr>
            <w:tcW w:w="2655"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呼吸困难</w:t>
            </w:r>
          </w:p>
        </w:tc>
        <w:tc>
          <w:tcPr>
            <w:tcW w:w="3027"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循环衰竭</w:t>
            </w:r>
          </w:p>
        </w:tc>
      </w:tr>
      <w:tr w:rsidR="00093A7B">
        <w:trPr>
          <w:trHeight w:val="454"/>
        </w:trPr>
        <w:tc>
          <w:tcPr>
            <w:tcW w:w="2840"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瘙痒</w:t>
            </w:r>
          </w:p>
        </w:tc>
        <w:tc>
          <w:tcPr>
            <w:tcW w:w="2655"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寒颤</w:t>
            </w:r>
          </w:p>
        </w:tc>
        <w:tc>
          <w:tcPr>
            <w:tcW w:w="3027"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rPr>
              <w:t>意识丧失</w:t>
            </w:r>
          </w:p>
        </w:tc>
      </w:tr>
      <w:tr w:rsidR="00093A7B">
        <w:trPr>
          <w:trHeight w:val="454"/>
        </w:trPr>
        <w:tc>
          <w:tcPr>
            <w:tcW w:w="2840"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kern w:val="0"/>
                <w:szCs w:val="21"/>
              </w:rPr>
              <w:t>发热、流涕、大汗</w:t>
            </w:r>
          </w:p>
        </w:tc>
        <w:tc>
          <w:tcPr>
            <w:tcW w:w="2655"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kern w:val="0"/>
                <w:szCs w:val="21"/>
              </w:rPr>
              <w:t>短暂昏迷</w:t>
            </w:r>
          </w:p>
        </w:tc>
        <w:tc>
          <w:tcPr>
            <w:tcW w:w="3027" w:type="dxa"/>
            <w:tcBorders>
              <w:left w:val="nil"/>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kern w:val="0"/>
                <w:szCs w:val="21"/>
              </w:rPr>
              <w:t>血压显著下降</w:t>
            </w:r>
            <w:r>
              <w:rPr>
                <w:rFonts w:ascii="Times New Roman" w:hAnsi="Times New Roman"/>
                <w:color w:val="000000" w:themeColor="text1"/>
                <w:kern w:val="0"/>
                <w:szCs w:val="21"/>
              </w:rPr>
              <w:t>/</w:t>
            </w:r>
            <w:r>
              <w:rPr>
                <w:rFonts w:ascii="Times New Roman" w:hAnsi="Times New Roman"/>
                <w:color w:val="000000" w:themeColor="text1"/>
              </w:rPr>
              <w:t>低血压性休克</w:t>
            </w:r>
          </w:p>
        </w:tc>
      </w:tr>
      <w:tr w:rsidR="00093A7B">
        <w:trPr>
          <w:trHeight w:val="454"/>
        </w:trPr>
        <w:tc>
          <w:tcPr>
            <w:tcW w:w="2840" w:type="dxa"/>
            <w:tcBorders>
              <w:left w:val="nil"/>
              <w:bottom w:val="single" w:sz="4" w:space="0" w:color="000000"/>
              <w:right w:val="nil"/>
            </w:tcBorders>
            <w:vAlign w:val="center"/>
          </w:tcPr>
          <w:p w:rsidR="00093A7B" w:rsidRDefault="00093A7B">
            <w:pPr>
              <w:spacing w:after="50" w:line="360" w:lineRule="auto"/>
              <w:rPr>
                <w:rFonts w:ascii="Times New Roman" w:hAnsi="Times New Roman"/>
                <w:color w:val="000000" w:themeColor="text1"/>
              </w:rPr>
            </w:pPr>
          </w:p>
        </w:tc>
        <w:tc>
          <w:tcPr>
            <w:tcW w:w="2655" w:type="dxa"/>
            <w:tcBorders>
              <w:left w:val="nil"/>
              <w:bottom w:val="single" w:sz="4" w:space="0" w:color="000000"/>
              <w:right w:val="nil"/>
            </w:tcBorders>
            <w:vAlign w:val="center"/>
          </w:tcPr>
          <w:p w:rsidR="00093A7B" w:rsidRDefault="00093A7B">
            <w:pPr>
              <w:spacing w:after="50" w:line="360" w:lineRule="auto"/>
              <w:rPr>
                <w:rFonts w:ascii="Times New Roman" w:hAnsi="Times New Roman"/>
                <w:color w:val="000000" w:themeColor="text1"/>
              </w:rPr>
            </w:pPr>
          </w:p>
        </w:tc>
        <w:tc>
          <w:tcPr>
            <w:tcW w:w="3027" w:type="dxa"/>
            <w:tcBorders>
              <w:left w:val="nil"/>
              <w:bottom w:val="single" w:sz="4" w:space="0" w:color="000000"/>
              <w:right w:val="nil"/>
            </w:tcBorders>
            <w:vAlign w:val="center"/>
          </w:tcPr>
          <w:p w:rsidR="00093A7B" w:rsidRDefault="00C11EA6">
            <w:pPr>
              <w:spacing w:after="50" w:line="360" w:lineRule="auto"/>
              <w:rPr>
                <w:rFonts w:ascii="Times New Roman" w:hAnsi="Times New Roman"/>
                <w:color w:val="000000" w:themeColor="text1"/>
              </w:rPr>
            </w:pPr>
            <w:r>
              <w:rPr>
                <w:rFonts w:ascii="Times New Roman" w:hAnsi="Times New Roman"/>
                <w:color w:val="000000" w:themeColor="text1"/>
                <w:kern w:val="0"/>
                <w:szCs w:val="21"/>
              </w:rPr>
              <w:t>重度呼吸困难</w:t>
            </w:r>
          </w:p>
        </w:tc>
      </w:tr>
    </w:tbl>
    <w:p w:rsidR="00093A7B" w:rsidRDefault="00C11EA6">
      <w:pPr>
        <w:spacing w:afterLines="50" w:after="120" w:line="360" w:lineRule="auto"/>
        <w:ind w:firstLineChars="201" w:firstLine="422"/>
        <w:rPr>
          <w:rFonts w:ascii="黑体" w:eastAsia="黑体" w:hAnsi="Times New Roman"/>
          <w:color w:val="000000" w:themeColor="text1"/>
          <w:kern w:val="0"/>
          <w:szCs w:val="21"/>
        </w:rPr>
      </w:pPr>
      <w:r>
        <w:rPr>
          <w:rFonts w:ascii="黑体" w:eastAsia="黑体" w:hAnsi="Times New Roman" w:hint="eastAsia"/>
          <w:color w:val="000000" w:themeColor="text1"/>
          <w:kern w:val="0"/>
          <w:szCs w:val="21"/>
        </w:rPr>
        <w:t>（</w:t>
      </w:r>
      <w:r>
        <w:rPr>
          <w:rFonts w:ascii="黑体" w:eastAsia="黑体" w:hAnsi="Times New Roman" w:hint="eastAsia"/>
          <w:color w:val="000000" w:themeColor="text1"/>
          <w:kern w:val="0"/>
          <w:szCs w:val="21"/>
        </w:rPr>
        <w:t>2</w:t>
      </w:r>
      <w:r>
        <w:rPr>
          <w:rFonts w:ascii="黑体" w:eastAsia="黑体" w:hAnsi="Times New Roman" w:hint="eastAsia"/>
          <w:color w:val="000000" w:themeColor="text1"/>
          <w:kern w:val="0"/>
          <w:szCs w:val="21"/>
        </w:rPr>
        <w:t>）迟发性不良反应是指对比剂注射后</w:t>
      </w:r>
      <w:r>
        <w:rPr>
          <w:rFonts w:ascii="黑体" w:eastAsia="黑体" w:hAnsi="Times New Roman" w:hint="eastAsia"/>
          <w:color w:val="000000" w:themeColor="text1"/>
          <w:kern w:val="0"/>
          <w:szCs w:val="21"/>
        </w:rPr>
        <w:t>1</w:t>
      </w:r>
      <w:r>
        <w:rPr>
          <w:rFonts w:ascii="黑体" w:eastAsia="黑体" w:hAnsi="Times New Roman" w:hint="eastAsia"/>
          <w:color w:val="000000" w:themeColor="text1"/>
          <w:kern w:val="0"/>
          <w:szCs w:val="21"/>
        </w:rPr>
        <w:t>小时到</w:t>
      </w:r>
      <w:r>
        <w:rPr>
          <w:rFonts w:ascii="黑体" w:eastAsia="黑体" w:hAnsi="Times New Roman" w:hint="eastAsia"/>
          <w:color w:val="000000" w:themeColor="text1"/>
          <w:kern w:val="0"/>
          <w:szCs w:val="21"/>
        </w:rPr>
        <w:t>1</w:t>
      </w:r>
      <w:r>
        <w:rPr>
          <w:rFonts w:ascii="黑体" w:eastAsia="黑体" w:hAnsi="Times New Roman" w:hint="eastAsia"/>
          <w:color w:val="000000" w:themeColor="text1"/>
          <w:kern w:val="0"/>
          <w:szCs w:val="21"/>
        </w:rPr>
        <w:t>周内出现的不良反应</w:t>
      </w:r>
    </w:p>
    <w:p w:rsidR="00093A7B" w:rsidRDefault="00C11EA6">
      <w:pPr>
        <w:spacing w:afterLines="50" w:after="120" w:line="360" w:lineRule="auto"/>
        <w:ind w:firstLineChars="201" w:firstLine="422"/>
        <w:rPr>
          <w:rFonts w:ascii="Times New Roman" w:hAnsi="Times New Roman"/>
          <w:color w:val="000000" w:themeColor="text1"/>
          <w:kern w:val="0"/>
          <w:szCs w:val="21"/>
        </w:rPr>
      </w:pPr>
      <w:r>
        <w:rPr>
          <w:rFonts w:ascii="Times New Roman" w:hAnsi="Times New Roman"/>
          <w:color w:val="000000" w:themeColor="text1"/>
          <w:kern w:val="0"/>
          <w:szCs w:val="21"/>
        </w:rPr>
        <w:t>对比剂引起的迟发性不良反应绝大多数情况下为皮肤相关不良反应</w:t>
      </w:r>
      <w:r>
        <w:rPr>
          <w:rFonts w:ascii="Times New Roman" w:hAnsi="Times New Roman" w:hint="eastAsia"/>
          <w:color w:val="000000" w:themeColor="text1"/>
          <w:kern w:val="0"/>
          <w:szCs w:val="21"/>
          <w:vertAlign w:val="superscript"/>
        </w:rPr>
        <w:t>11</w:t>
      </w:r>
      <w:r>
        <w:rPr>
          <w:rFonts w:ascii="Times New Roman" w:hAnsi="Times New Roman"/>
          <w:color w:val="000000" w:themeColor="text1"/>
          <w:kern w:val="0"/>
          <w:szCs w:val="21"/>
        </w:rPr>
        <w:t>，包括斑丘疹、红斑、荨麻疹和血管性水肿。迟发皮肤不良反应多为轻度至中度，并且具有自限性。曾有报告对比剂给</w:t>
      </w:r>
      <w:r>
        <w:rPr>
          <w:rFonts w:ascii="Times New Roman" w:hAnsi="Times New Roman" w:hint="eastAsia"/>
          <w:color w:val="000000" w:themeColor="text1"/>
          <w:kern w:val="0"/>
          <w:szCs w:val="21"/>
        </w:rPr>
        <w:t>予</w:t>
      </w:r>
      <w:r>
        <w:rPr>
          <w:rFonts w:ascii="Times New Roman" w:hAnsi="Times New Roman"/>
          <w:color w:val="000000" w:themeColor="text1"/>
          <w:kern w:val="0"/>
          <w:szCs w:val="21"/>
        </w:rPr>
        <w:t>后可出现各种迟发性症状（例如恶心、呕吐、头痛、骨骼肌肉疼痛、发热），但许多反应</w:t>
      </w:r>
      <w:r>
        <w:rPr>
          <w:rFonts w:ascii="Times New Roman" w:hAnsi="Times New Roman" w:hint="eastAsia"/>
          <w:color w:val="000000" w:themeColor="text1"/>
          <w:kern w:val="0"/>
          <w:szCs w:val="21"/>
        </w:rPr>
        <w:t>可能</w:t>
      </w:r>
      <w:r>
        <w:rPr>
          <w:rFonts w:ascii="Times New Roman" w:hAnsi="Times New Roman"/>
          <w:color w:val="000000" w:themeColor="text1"/>
          <w:kern w:val="0"/>
          <w:szCs w:val="21"/>
        </w:rPr>
        <w:t>与对比剂无关</w:t>
      </w:r>
      <w:r>
        <w:rPr>
          <w:rFonts w:ascii="Times New Roman" w:hAnsi="Times New Roman" w:hint="eastAsia"/>
          <w:color w:val="000000" w:themeColor="text1"/>
          <w:kern w:val="0"/>
          <w:szCs w:val="21"/>
          <w:vertAlign w:val="superscript"/>
        </w:rPr>
        <w:t>9</w:t>
      </w:r>
      <w:r>
        <w:rPr>
          <w:rFonts w:ascii="Times New Roman" w:hAnsi="Times New Roman"/>
          <w:color w:val="000000" w:themeColor="text1"/>
          <w:kern w:val="0"/>
          <w:szCs w:val="21"/>
        </w:rPr>
        <w:t>。总体上，对于对比剂引起的迟发性不良反应不推荐预防性治疗</w:t>
      </w:r>
      <w:r>
        <w:rPr>
          <w:rFonts w:ascii="Times New Roman" w:hAnsi="Times New Roman" w:hint="eastAsia"/>
          <w:color w:val="000000" w:themeColor="text1"/>
          <w:kern w:val="0"/>
          <w:szCs w:val="21"/>
          <w:vertAlign w:val="superscript"/>
        </w:rPr>
        <w:t>11</w:t>
      </w:r>
      <w:r>
        <w:rPr>
          <w:rFonts w:ascii="Times New Roman" w:hAnsi="Times New Roman"/>
          <w:color w:val="000000" w:themeColor="text1"/>
          <w:kern w:val="0"/>
          <w:szCs w:val="21"/>
        </w:rPr>
        <w:t>。迟发性不良反应在以下人群中更常见：既往曾发生对比剂不良反应的患者；存在支气管哮喘或其他过敏性疾病的患者</w:t>
      </w:r>
      <w:r>
        <w:rPr>
          <w:rFonts w:ascii="Times New Roman" w:hAnsi="Times New Roman" w:hint="eastAsia"/>
          <w:color w:val="000000" w:themeColor="text1"/>
          <w:kern w:val="0"/>
          <w:szCs w:val="21"/>
          <w:vertAlign w:val="superscript"/>
        </w:rPr>
        <w:t>4</w:t>
      </w:r>
      <w:r>
        <w:rPr>
          <w:rFonts w:ascii="Times New Roman" w:hAnsi="Times New Roman"/>
          <w:color w:val="000000" w:themeColor="text1"/>
          <w:kern w:val="0"/>
          <w:szCs w:val="21"/>
        </w:rPr>
        <w:t>。</w:t>
      </w:r>
    </w:p>
    <w:p w:rsidR="00093A7B" w:rsidRDefault="00C11EA6">
      <w:pPr>
        <w:spacing w:afterLines="50" w:after="120" w:line="360" w:lineRule="auto"/>
        <w:ind w:firstLine="420"/>
        <w:rPr>
          <w:rFonts w:ascii="Times New Roman" w:hAnsi="Times New Roman"/>
          <w:b/>
          <w:color w:val="000000" w:themeColor="text1"/>
        </w:rPr>
      </w:pPr>
      <w:r>
        <w:rPr>
          <w:rFonts w:ascii="Times New Roman" w:hAnsi="Times New Roman"/>
          <w:b/>
          <w:color w:val="000000" w:themeColor="text1"/>
        </w:rPr>
        <w:t>（二）物理化学反应</w:t>
      </w:r>
      <w:r>
        <w:rPr>
          <w:rFonts w:ascii="Times New Roman" w:hAnsi="Times New Roman"/>
          <w:b/>
          <w:color w:val="000000" w:themeColor="text1"/>
        </w:rPr>
        <w:t>/</w:t>
      </w:r>
      <w:r>
        <w:rPr>
          <w:rFonts w:ascii="Times New Roman" w:hAnsi="Times New Roman"/>
          <w:b/>
          <w:color w:val="000000" w:themeColor="text1"/>
        </w:rPr>
        <w:t>毒性反应</w:t>
      </w:r>
    </w:p>
    <w:p w:rsidR="00093A7B" w:rsidRDefault="00C11EA6">
      <w:pPr>
        <w:spacing w:afterLines="50" w:after="120" w:line="360" w:lineRule="auto"/>
        <w:ind w:firstLine="420"/>
        <w:rPr>
          <w:rFonts w:ascii="黑体" w:eastAsia="黑体" w:hAnsi="Times New Roman"/>
          <w:color w:val="000000" w:themeColor="text1"/>
          <w:kern w:val="0"/>
          <w:szCs w:val="21"/>
        </w:rPr>
      </w:pPr>
      <w:r>
        <w:rPr>
          <w:rFonts w:ascii="黑体" w:eastAsia="黑体" w:hAnsi="Times New Roman" w:hint="eastAsia"/>
          <w:color w:val="000000" w:themeColor="text1"/>
          <w:kern w:val="0"/>
          <w:szCs w:val="21"/>
        </w:rPr>
        <w:t>1</w:t>
      </w:r>
      <w:r>
        <w:rPr>
          <w:rFonts w:ascii="Times New Roman" w:hAnsi="Times New Roman" w:hint="eastAsia"/>
          <w:color w:val="000000" w:themeColor="text1"/>
          <w:kern w:val="0"/>
          <w:szCs w:val="21"/>
        </w:rPr>
        <w:t>．</w:t>
      </w:r>
      <w:r>
        <w:rPr>
          <w:rFonts w:ascii="黑体" w:eastAsia="黑体" w:hAnsi="Times New Roman" w:hint="eastAsia"/>
          <w:color w:val="000000" w:themeColor="text1"/>
          <w:kern w:val="0"/>
          <w:szCs w:val="21"/>
        </w:rPr>
        <w:t>对比剂肾病（</w:t>
      </w:r>
      <w:r>
        <w:rPr>
          <w:rFonts w:ascii="黑体" w:eastAsia="黑体" w:hAnsi="Times New Roman" w:hint="eastAsia"/>
          <w:color w:val="000000" w:themeColor="text1"/>
          <w:kern w:val="0"/>
          <w:szCs w:val="21"/>
        </w:rPr>
        <w:t xml:space="preserve">contrast-induced </w:t>
      </w:r>
      <w:r>
        <w:rPr>
          <w:rFonts w:ascii="黑体" w:eastAsia="黑体" w:hAnsi="Times New Roman" w:hint="eastAsia"/>
          <w:color w:val="000000" w:themeColor="text1"/>
          <w:kern w:val="0"/>
          <w:szCs w:val="21"/>
        </w:rPr>
        <w:t>nephropathy</w:t>
      </w:r>
      <w:r>
        <w:rPr>
          <w:rFonts w:ascii="黑体" w:eastAsia="黑体" w:hAnsi="Times New Roman" w:hint="eastAsia"/>
          <w:color w:val="000000" w:themeColor="text1"/>
          <w:kern w:val="0"/>
          <w:szCs w:val="21"/>
        </w:rPr>
        <w:t>，</w:t>
      </w:r>
      <w:r>
        <w:rPr>
          <w:rFonts w:ascii="黑体" w:eastAsia="黑体" w:hAnsi="Times New Roman" w:hint="eastAsia"/>
          <w:color w:val="000000" w:themeColor="text1"/>
          <w:kern w:val="0"/>
          <w:szCs w:val="21"/>
        </w:rPr>
        <w:t>CIN</w:t>
      </w:r>
      <w:r>
        <w:rPr>
          <w:rFonts w:ascii="黑体" w:eastAsia="黑体" w:hAnsi="Times New Roman" w:hint="eastAsia"/>
          <w:color w:val="000000" w:themeColor="text1"/>
          <w:kern w:val="0"/>
          <w:szCs w:val="21"/>
        </w:rPr>
        <w:t>）</w:t>
      </w:r>
    </w:p>
    <w:p w:rsidR="00093A7B" w:rsidRDefault="00C11EA6">
      <w:pPr>
        <w:spacing w:afterLines="50" w:after="120" w:line="360" w:lineRule="auto"/>
        <w:ind w:firstLineChars="200" w:firstLine="420"/>
        <w:rPr>
          <w:rFonts w:ascii="黑体" w:eastAsia="黑体" w:hAnsi="Times New Roman"/>
          <w:i/>
          <w:color w:val="000000" w:themeColor="text1"/>
          <w:kern w:val="0"/>
          <w:szCs w:val="21"/>
        </w:rPr>
      </w:pPr>
      <w:r>
        <w:rPr>
          <w:rFonts w:ascii="黑体" w:eastAsia="黑体" w:hAnsi="Times New Roman" w:hint="eastAsia"/>
          <w:color w:val="000000" w:themeColor="text1"/>
          <w:kern w:val="0"/>
          <w:szCs w:val="21"/>
        </w:rPr>
        <w:t>对比剂肾病又称对比剂导致的急性肾损伤（</w:t>
      </w:r>
      <w:r>
        <w:rPr>
          <w:rFonts w:ascii="黑体" w:eastAsia="黑体" w:hAnsi="Times New Roman" w:hint="eastAsia"/>
          <w:color w:val="000000" w:themeColor="text1"/>
          <w:kern w:val="0"/>
          <w:szCs w:val="21"/>
        </w:rPr>
        <w:t xml:space="preserve">contrast-induced </w:t>
      </w:r>
      <w:r>
        <w:rPr>
          <w:rFonts w:ascii="黑体" w:eastAsia="黑体" w:hAnsi="Times New Roman"/>
          <w:color w:val="000000" w:themeColor="text1"/>
          <w:kern w:val="0"/>
          <w:szCs w:val="21"/>
        </w:rPr>
        <w:t>acute kidney injury</w:t>
      </w:r>
      <w:r>
        <w:rPr>
          <w:rFonts w:ascii="黑体" w:eastAsia="黑体" w:hAnsi="Times New Roman" w:hint="eastAsia"/>
          <w:color w:val="000000" w:themeColor="text1"/>
          <w:kern w:val="0"/>
          <w:szCs w:val="21"/>
        </w:rPr>
        <w:t>，</w:t>
      </w:r>
      <w:r>
        <w:rPr>
          <w:rFonts w:ascii="黑体" w:eastAsia="黑体" w:hAnsi="Times New Roman" w:hint="eastAsia"/>
          <w:color w:val="000000" w:themeColor="text1"/>
          <w:kern w:val="0"/>
          <w:szCs w:val="21"/>
        </w:rPr>
        <w:t>AKI</w:t>
      </w:r>
      <w:r>
        <w:rPr>
          <w:rFonts w:ascii="黑体" w:eastAsia="黑体" w:hAnsi="Times New Roman" w:hint="eastAsia"/>
          <w:color w:val="000000" w:themeColor="text1"/>
          <w:kern w:val="0"/>
          <w:szCs w:val="21"/>
        </w:rPr>
        <w:t>），是指排除其他原因的情况下，血管内途径应用对比剂后</w:t>
      </w:r>
      <w:r>
        <w:rPr>
          <w:rFonts w:ascii="黑体" w:eastAsia="黑体" w:hAnsi="Times New Roman" w:hint="eastAsia"/>
          <w:color w:val="000000" w:themeColor="text1"/>
          <w:kern w:val="0"/>
          <w:szCs w:val="21"/>
        </w:rPr>
        <w:t>3</w:t>
      </w:r>
      <w:r>
        <w:rPr>
          <w:rFonts w:ascii="黑体" w:eastAsia="黑体" w:hAnsi="Times New Roman" w:hint="eastAsia"/>
          <w:color w:val="000000" w:themeColor="text1"/>
          <w:kern w:val="0"/>
          <w:szCs w:val="21"/>
        </w:rPr>
        <w:t>天内，肾功能与应用对比剂前相比表现明显受损。临床常用的判断标准为血清肌酐较应用对比剂前至少升高</w:t>
      </w:r>
      <w:r>
        <w:rPr>
          <w:rFonts w:ascii="黑体" w:eastAsia="黑体" w:hAnsi="Times New Roman" w:hint="eastAsia"/>
          <w:color w:val="000000" w:themeColor="text1"/>
          <w:kern w:val="0"/>
          <w:szCs w:val="21"/>
        </w:rPr>
        <w:t xml:space="preserve">44 </w:t>
      </w:r>
      <w:r>
        <w:rPr>
          <w:rFonts w:ascii="Times New Roman" w:eastAsia="黑体" w:hAnsi="Times New Roman"/>
          <w:color w:val="000000" w:themeColor="text1"/>
          <w:kern w:val="0"/>
          <w:szCs w:val="21"/>
        </w:rPr>
        <w:t>μmol/L</w:t>
      </w:r>
      <w:r>
        <w:rPr>
          <w:rFonts w:ascii="黑体" w:eastAsia="黑体" w:hAnsi="Times New Roman" w:hint="eastAsia"/>
          <w:color w:val="000000" w:themeColor="text1"/>
          <w:kern w:val="0"/>
          <w:szCs w:val="21"/>
        </w:rPr>
        <w:t>（</w:t>
      </w:r>
      <w:r>
        <w:rPr>
          <w:rFonts w:ascii="黑体" w:eastAsia="黑体" w:hAnsi="Times New Roman" w:hint="eastAsia"/>
          <w:color w:val="000000" w:themeColor="text1"/>
          <w:kern w:val="0"/>
          <w:szCs w:val="21"/>
        </w:rPr>
        <w:t>0.5 g/L</w:t>
      </w:r>
      <w:r>
        <w:rPr>
          <w:rFonts w:ascii="黑体" w:eastAsia="黑体" w:hAnsi="Times New Roman" w:hint="eastAsia"/>
          <w:color w:val="000000" w:themeColor="text1"/>
          <w:kern w:val="0"/>
          <w:szCs w:val="21"/>
        </w:rPr>
        <w:t>）或超过基础值</w:t>
      </w:r>
      <w:r>
        <w:rPr>
          <w:rFonts w:ascii="黑体" w:eastAsia="黑体" w:hAnsi="Times New Roman" w:hint="eastAsia"/>
          <w:color w:val="000000" w:themeColor="text1"/>
          <w:kern w:val="0"/>
          <w:szCs w:val="21"/>
        </w:rPr>
        <w:t>25</w:t>
      </w:r>
      <w:r>
        <w:rPr>
          <w:rFonts w:ascii="Times New Roman" w:eastAsia="黑体" w:hAnsi="Times New Roman"/>
          <w:color w:val="000000" w:themeColor="text1"/>
          <w:kern w:val="0"/>
          <w:szCs w:val="21"/>
        </w:rPr>
        <w:t>%</w:t>
      </w:r>
      <w:r>
        <w:rPr>
          <w:rFonts w:ascii="黑体" w:eastAsia="黑体" w:hAnsi="Times New Roman" w:hint="eastAsia"/>
          <w:color w:val="000000" w:themeColor="text1"/>
          <w:kern w:val="0"/>
          <w:szCs w:val="21"/>
          <w:vertAlign w:val="superscript"/>
        </w:rPr>
        <w:t>12-16</w:t>
      </w:r>
      <w:r>
        <w:rPr>
          <w:rFonts w:ascii="黑体" w:eastAsia="黑体" w:hAnsi="Times New Roman" w:hint="eastAsia"/>
          <w:color w:val="000000" w:themeColor="text1"/>
          <w:kern w:val="0"/>
          <w:szCs w:val="21"/>
        </w:rPr>
        <w:t>。</w:t>
      </w:r>
    </w:p>
    <w:p w:rsidR="00093A7B" w:rsidRDefault="00C11EA6">
      <w:pPr>
        <w:spacing w:afterLines="50" w:after="120" w:line="360" w:lineRule="auto"/>
        <w:ind w:firstLineChars="200" w:firstLine="420"/>
        <w:rPr>
          <w:rFonts w:ascii="Times New Roman" w:hAnsi="Times New Roman"/>
          <w:i/>
          <w:color w:val="000000" w:themeColor="text1"/>
          <w:kern w:val="0"/>
          <w:szCs w:val="21"/>
        </w:rPr>
      </w:pPr>
      <w:r>
        <w:rPr>
          <w:rFonts w:ascii="Times New Roman" w:hAnsi="Times New Roman" w:hint="eastAsia"/>
          <w:color w:val="000000" w:themeColor="text1"/>
          <w:kern w:val="0"/>
          <w:szCs w:val="21"/>
        </w:rPr>
        <w:t>部分患者</w:t>
      </w:r>
      <w:r>
        <w:rPr>
          <w:rFonts w:ascii="Times New Roman" w:hAnsi="Times New Roman"/>
          <w:color w:val="000000" w:themeColor="text1"/>
          <w:kern w:val="0"/>
          <w:szCs w:val="21"/>
        </w:rPr>
        <w:t>表现为非少尿型急性肾功能衰竭，多数患者肾功能可于</w:t>
      </w:r>
      <w:r>
        <w:rPr>
          <w:rFonts w:ascii="Times New Roman" w:hAnsi="Times New Roman"/>
          <w:color w:val="000000" w:themeColor="text1"/>
          <w:kern w:val="0"/>
          <w:szCs w:val="21"/>
        </w:rPr>
        <w:t>7</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10</w:t>
      </w:r>
      <w:r>
        <w:rPr>
          <w:rFonts w:ascii="Times New Roman" w:hAnsi="Times New Roman" w:hint="eastAsia"/>
          <w:color w:val="000000" w:themeColor="text1"/>
          <w:kern w:val="0"/>
          <w:szCs w:val="21"/>
        </w:rPr>
        <w:t>天</w:t>
      </w:r>
      <w:r>
        <w:rPr>
          <w:rFonts w:ascii="Times New Roman" w:hAnsi="Times New Roman"/>
          <w:color w:val="000000" w:themeColor="text1"/>
          <w:kern w:val="0"/>
          <w:szCs w:val="21"/>
        </w:rPr>
        <w:t>恢复</w:t>
      </w:r>
      <w:r>
        <w:rPr>
          <w:rFonts w:ascii="Times New Roman" w:hAnsi="Times New Roman" w:hint="eastAsia"/>
          <w:color w:val="000000" w:themeColor="text1"/>
          <w:kern w:val="0"/>
          <w:szCs w:val="21"/>
          <w:vertAlign w:val="superscript"/>
        </w:rPr>
        <w:t>17</w:t>
      </w:r>
      <w:r>
        <w:rPr>
          <w:rFonts w:ascii="Times New Roman" w:hAnsi="Times New Roman"/>
          <w:color w:val="000000" w:themeColor="text1"/>
          <w:kern w:val="0"/>
          <w:szCs w:val="21"/>
        </w:rPr>
        <w:t>。</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对比剂的肾脏毒性包括化学毒性（离子性、含碘物质）、渗透毒性以及与粘滞度相关的毒性。关于对肾毒性的相关机制，目前尚无足够</w:t>
      </w:r>
      <w:r>
        <w:rPr>
          <w:rFonts w:ascii="Times New Roman" w:hAnsi="Times New Roman" w:hint="eastAsia"/>
          <w:color w:val="000000" w:themeColor="text1"/>
          <w:kern w:val="0"/>
          <w:szCs w:val="21"/>
        </w:rPr>
        <w:t>论</w:t>
      </w:r>
      <w:r>
        <w:rPr>
          <w:rFonts w:ascii="Times New Roman" w:hAnsi="Times New Roman"/>
          <w:color w:val="000000" w:themeColor="text1"/>
          <w:kern w:val="0"/>
          <w:szCs w:val="21"/>
        </w:rPr>
        <w:t>据达成最终共识</w:t>
      </w:r>
      <w:r>
        <w:rPr>
          <w:rFonts w:ascii="Times New Roman" w:hAnsi="Times New Roman" w:hint="eastAsia"/>
          <w:color w:val="000000" w:themeColor="text1"/>
          <w:kern w:val="0"/>
          <w:szCs w:val="21"/>
          <w:vertAlign w:val="superscript"/>
        </w:rPr>
        <w:t>3</w:t>
      </w:r>
      <w:r>
        <w:rPr>
          <w:rFonts w:ascii="Times New Roman" w:hAnsi="Times New Roman"/>
          <w:color w:val="000000" w:themeColor="text1"/>
          <w:kern w:val="0"/>
          <w:szCs w:val="21"/>
        </w:rPr>
        <w:t>。对比剂的高渗透压和高粘度是导致对比剂肾病的重要因素，有研究报道</w:t>
      </w:r>
      <w:r>
        <w:rPr>
          <w:rFonts w:ascii="Times New Roman" w:hAnsi="Times New Roman"/>
          <w:bCs/>
          <w:color w:val="000000" w:themeColor="text1"/>
          <w:kern w:val="0"/>
          <w:szCs w:val="21"/>
        </w:rPr>
        <w:t>当对比剂渗透压低于</w:t>
      </w:r>
      <w:r>
        <w:rPr>
          <w:rFonts w:ascii="Times New Roman" w:hAnsi="Times New Roman"/>
          <w:bCs/>
          <w:color w:val="000000" w:themeColor="text1"/>
          <w:kern w:val="0"/>
          <w:szCs w:val="21"/>
        </w:rPr>
        <w:t>800</w:t>
      </w:r>
      <w:r>
        <w:rPr>
          <w:rFonts w:ascii="Times New Roman" w:hAnsi="Times New Roman" w:hint="eastAsia"/>
          <w:bCs/>
          <w:color w:val="000000" w:themeColor="text1"/>
          <w:kern w:val="0"/>
          <w:szCs w:val="21"/>
        </w:rPr>
        <w:t xml:space="preserve"> </w:t>
      </w:r>
      <w:r>
        <w:rPr>
          <w:rFonts w:ascii="Times New Roman" w:hAnsi="Times New Roman"/>
          <w:bCs/>
          <w:color w:val="000000" w:themeColor="text1"/>
          <w:kern w:val="0"/>
          <w:szCs w:val="21"/>
        </w:rPr>
        <w:t>mOsm/kg H</w:t>
      </w:r>
      <w:r>
        <w:rPr>
          <w:rFonts w:ascii="Times New Roman" w:hAnsi="Times New Roman"/>
          <w:bCs/>
          <w:color w:val="000000" w:themeColor="text1"/>
          <w:kern w:val="0"/>
          <w:szCs w:val="21"/>
          <w:vertAlign w:val="subscript"/>
        </w:rPr>
        <w:t>2</w:t>
      </w:r>
      <w:r>
        <w:rPr>
          <w:rFonts w:ascii="Times New Roman" w:hAnsi="Times New Roman"/>
          <w:bCs/>
          <w:color w:val="000000" w:themeColor="text1"/>
          <w:kern w:val="0"/>
          <w:szCs w:val="21"/>
        </w:rPr>
        <w:t>O</w:t>
      </w:r>
      <w:r>
        <w:rPr>
          <w:rFonts w:ascii="Times New Roman" w:hAnsi="Times New Roman"/>
          <w:bCs/>
          <w:color w:val="000000" w:themeColor="text1"/>
          <w:kern w:val="0"/>
          <w:szCs w:val="21"/>
        </w:rPr>
        <w:t>时，粘度成为更重要的影响</w:t>
      </w:r>
      <w:r>
        <w:rPr>
          <w:rFonts w:ascii="Times New Roman" w:hAnsi="Times New Roman"/>
          <w:bCs/>
          <w:color w:val="000000" w:themeColor="text1"/>
          <w:kern w:val="0"/>
          <w:szCs w:val="21"/>
        </w:rPr>
        <w:t>CIN</w:t>
      </w:r>
      <w:r>
        <w:rPr>
          <w:rFonts w:ascii="Times New Roman" w:hAnsi="Times New Roman"/>
          <w:bCs/>
          <w:color w:val="000000" w:themeColor="text1"/>
          <w:kern w:val="0"/>
          <w:szCs w:val="21"/>
        </w:rPr>
        <w:t>发生率的因素</w:t>
      </w:r>
      <w:r>
        <w:rPr>
          <w:rFonts w:ascii="Times New Roman" w:hAnsi="Times New Roman" w:hint="eastAsia"/>
          <w:bCs/>
          <w:color w:val="000000" w:themeColor="text1"/>
          <w:kern w:val="0"/>
          <w:szCs w:val="21"/>
          <w:vertAlign w:val="superscript"/>
        </w:rPr>
        <w:t>18</w:t>
      </w:r>
      <w:r>
        <w:rPr>
          <w:rFonts w:ascii="Times New Roman" w:hAnsi="Times New Roman"/>
          <w:color w:val="000000" w:themeColor="text1"/>
          <w:kern w:val="0"/>
          <w:szCs w:val="21"/>
        </w:rPr>
        <w:t>。有关对比剂致肾脏损害的机制仍在探讨研究中。</w:t>
      </w:r>
    </w:p>
    <w:p w:rsidR="00093A7B" w:rsidRDefault="00C11EA6">
      <w:pPr>
        <w:spacing w:afterLines="50" w:after="120" w:line="360" w:lineRule="auto"/>
        <w:ind w:firstLine="420"/>
        <w:rPr>
          <w:rFonts w:ascii="黑体" w:eastAsia="黑体" w:hAnsi="Times New Roman"/>
          <w:color w:val="000000" w:themeColor="text1"/>
          <w:kern w:val="0"/>
          <w:szCs w:val="21"/>
        </w:rPr>
      </w:pPr>
      <w:r>
        <w:rPr>
          <w:rFonts w:ascii="黑体" w:eastAsia="黑体" w:hAnsi="Times New Roman" w:hint="eastAsia"/>
          <w:color w:val="000000" w:themeColor="text1"/>
          <w:kern w:val="0"/>
          <w:szCs w:val="21"/>
        </w:rPr>
        <w:t>2</w:t>
      </w:r>
      <w:r>
        <w:rPr>
          <w:rFonts w:ascii="Times New Roman" w:hAnsi="Times New Roman" w:hint="eastAsia"/>
          <w:color w:val="000000" w:themeColor="text1"/>
          <w:kern w:val="0"/>
          <w:szCs w:val="21"/>
        </w:rPr>
        <w:t>．</w:t>
      </w:r>
      <w:r>
        <w:rPr>
          <w:rFonts w:ascii="黑体" w:eastAsia="黑体" w:hAnsi="Times New Roman" w:hint="eastAsia"/>
          <w:color w:val="000000" w:themeColor="text1"/>
          <w:kern w:val="0"/>
          <w:szCs w:val="21"/>
        </w:rPr>
        <w:t>碘对比剂血管外渗</w:t>
      </w:r>
    </w:p>
    <w:p w:rsidR="00093A7B" w:rsidRDefault="00C11EA6">
      <w:pPr>
        <w:spacing w:afterLines="50" w:after="120" w:line="360" w:lineRule="auto"/>
        <w:ind w:firstLineChars="200" w:firstLine="420"/>
        <w:textAlignment w:val="top"/>
        <w:rPr>
          <w:rFonts w:ascii="Times New Roman" w:hAnsi="Times New Roman"/>
          <w:color w:val="000000" w:themeColor="text1"/>
          <w:kern w:val="0"/>
          <w:szCs w:val="21"/>
        </w:rPr>
      </w:pPr>
      <w:r>
        <w:rPr>
          <w:rFonts w:ascii="Times New Roman" w:hAnsi="Times New Roman"/>
          <w:color w:val="000000" w:themeColor="text1"/>
          <w:kern w:val="0"/>
          <w:szCs w:val="21"/>
        </w:rPr>
        <w:t>绝大多数情况下外渗的对比剂仅会引起皮肤轻微的肿胀、红斑或烧灼痛，不会引起长期后遗症。在极少数病例中出现严重皮肤坏死、溃疡或间隔综合</w:t>
      </w:r>
      <w:r>
        <w:rPr>
          <w:rFonts w:ascii="Times New Roman" w:hAnsi="Times New Roman" w:hint="eastAsia"/>
          <w:color w:val="000000" w:themeColor="text1"/>
          <w:kern w:val="0"/>
          <w:szCs w:val="21"/>
        </w:rPr>
        <w:t>征</w:t>
      </w:r>
      <w:r>
        <w:rPr>
          <w:rFonts w:ascii="Times New Roman" w:hAnsi="Times New Roman"/>
          <w:color w:val="000000" w:themeColor="text1"/>
          <w:kern w:val="0"/>
          <w:szCs w:val="21"/>
        </w:rPr>
        <w:t>，特别是因为使用高压注射器所致的</w:t>
      </w:r>
      <w:r>
        <w:rPr>
          <w:rFonts w:ascii="Times New Roman" w:hAnsi="Times New Roman" w:hint="eastAsia"/>
          <w:color w:val="000000" w:themeColor="text1"/>
          <w:kern w:val="0"/>
          <w:szCs w:val="21"/>
        </w:rPr>
        <w:t>对比剂</w:t>
      </w:r>
      <w:r>
        <w:rPr>
          <w:rFonts w:ascii="Times New Roman" w:hAnsi="Times New Roman"/>
          <w:color w:val="000000" w:themeColor="text1"/>
          <w:kern w:val="0"/>
          <w:szCs w:val="21"/>
        </w:rPr>
        <w:t>短时间内大量外渗</w:t>
      </w:r>
      <w:r>
        <w:rPr>
          <w:rFonts w:ascii="Times New Roman" w:hAnsi="Times New Roman" w:hint="eastAsia"/>
          <w:color w:val="000000" w:themeColor="text1"/>
          <w:kern w:val="0"/>
          <w:szCs w:val="21"/>
          <w:vertAlign w:val="superscript"/>
        </w:rPr>
        <w:t>19</w:t>
      </w:r>
      <w:r>
        <w:rPr>
          <w:rFonts w:ascii="Times New Roman" w:hAnsi="Times New Roman"/>
          <w:color w:val="000000" w:themeColor="text1"/>
          <w:kern w:val="0"/>
          <w:szCs w:val="21"/>
        </w:rPr>
        <w:t>。</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与技术相关的原因：（</w:t>
      </w:r>
      <w:r>
        <w:rPr>
          <w:rFonts w:ascii="Times New Roman" w:hAnsi="Times New Roman"/>
          <w:color w:val="000000" w:themeColor="text1"/>
          <w:kern w:val="0"/>
          <w:szCs w:val="21"/>
        </w:rPr>
        <w:t>1</w:t>
      </w:r>
      <w:r>
        <w:rPr>
          <w:rFonts w:ascii="Times New Roman" w:hAnsi="Times New Roman"/>
          <w:color w:val="000000" w:themeColor="text1"/>
          <w:kern w:val="0"/>
          <w:szCs w:val="21"/>
        </w:rPr>
        <w:t>）使用高压注射器；（</w:t>
      </w:r>
      <w:r>
        <w:rPr>
          <w:rFonts w:ascii="Times New Roman" w:hAnsi="Times New Roman"/>
          <w:color w:val="000000" w:themeColor="text1"/>
          <w:kern w:val="0"/>
          <w:szCs w:val="21"/>
        </w:rPr>
        <w:t>2</w:t>
      </w:r>
      <w:r>
        <w:rPr>
          <w:rFonts w:ascii="Times New Roman" w:hAnsi="Times New Roman"/>
          <w:color w:val="000000" w:themeColor="text1"/>
          <w:kern w:val="0"/>
          <w:szCs w:val="21"/>
        </w:rPr>
        <w:t>）注射流率过高。</w:t>
      </w:r>
    </w:p>
    <w:p w:rsidR="00093A7B" w:rsidRDefault="00C11EA6">
      <w:pPr>
        <w:spacing w:afterLines="50" w:after="120" w:line="360" w:lineRule="auto"/>
        <w:ind w:firstLine="420"/>
        <w:rPr>
          <w:rFonts w:ascii="Times New Roman" w:hAnsi="Times New Roman"/>
          <w:i/>
          <w:color w:val="000000" w:themeColor="text1"/>
          <w:kern w:val="0"/>
          <w:szCs w:val="21"/>
        </w:rPr>
      </w:pPr>
      <w:r>
        <w:rPr>
          <w:rFonts w:ascii="Times New Roman" w:hAnsi="Times New Roman"/>
          <w:color w:val="000000" w:themeColor="text1"/>
          <w:kern w:val="0"/>
          <w:szCs w:val="21"/>
        </w:rPr>
        <w:t>与患者有关的原因：（</w:t>
      </w:r>
      <w:r>
        <w:rPr>
          <w:rFonts w:ascii="Times New Roman" w:hAnsi="Times New Roman"/>
          <w:color w:val="000000" w:themeColor="text1"/>
          <w:kern w:val="0"/>
          <w:szCs w:val="21"/>
        </w:rPr>
        <w:t>1</w:t>
      </w:r>
      <w:r>
        <w:rPr>
          <w:rFonts w:ascii="Times New Roman" w:hAnsi="Times New Roman"/>
          <w:color w:val="000000" w:themeColor="text1"/>
          <w:kern w:val="0"/>
          <w:szCs w:val="21"/>
        </w:rPr>
        <w:t>）不能进行有效沟通配合；（</w:t>
      </w:r>
      <w:r>
        <w:rPr>
          <w:rFonts w:ascii="Times New Roman" w:hAnsi="Times New Roman"/>
          <w:color w:val="000000" w:themeColor="text1"/>
          <w:kern w:val="0"/>
          <w:szCs w:val="21"/>
        </w:rPr>
        <w:t>2</w:t>
      </w:r>
      <w:r>
        <w:rPr>
          <w:rFonts w:ascii="Times New Roman" w:hAnsi="Times New Roman"/>
          <w:color w:val="000000" w:themeColor="text1"/>
          <w:kern w:val="0"/>
          <w:szCs w:val="21"/>
        </w:rPr>
        <w:t>）被穿刺血管情况不佳，如下肢和远端小静脉，或化疗、老年、糖尿病患者</w:t>
      </w:r>
      <w:r>
        <w:rPr>
          <w:rFonts w:ascii="Times New Roman" w:hAnsi="Times New Roman" w:hint="eastAsia"/>
          <w:color w:val="000000" w:themeColor="text1"/>
          <w:kern w:val="0"/>
          <w:szCs w:val="21"/>
        </w:rPr>
        <w:t>的</w:t>
      </w:r>
      <w:r>
        <w:rPr>
          <w:rFonts w:ascii="Times New Roman" w:hAnsi="Times New Roman"/>
          <w:color w:val="000000" w:themeColor="text1"/>
          <w:kern w:val="0"/>
          <w:szCs w:val="21"/>
        </w:rPr>
        <w:t>血管硬化等；（</w:t>
      </w:r>
      <w:r>
        <w:rPr>
          <w:rFonts w:ascii="Times New Roman" w:hAnsi="Times New Roman"/>
          <w:color w:val="000000" w:themeColor="text1"/>
          <w:kern w:val="0"/>
          <w:szCs w:val="21"/>
        </w:rPr>
        <w:t>3</w:t>
      </w:r>
      <w:r>
        <w:rPr>
          <w:rFonts w:ascii="Times New Roman" w:hAnsi="Times New Roman"/>
          <w:color w:val="000000" w:themeColor="text1"/>
          <w:kern w:val="0"/>
          <w:szCs w:val="21"/>
        </w:rPr>
        <w:t>）淋巴和（或）静脉引流受损</w:t>
      </w:r>
      <w:r>
        <w:rPr>
          <w:rFonts w:ascii="Times New Roman" w:hAnsi="Times New Roman" w:hint="eastAsia"/>
          <w:color w:val="000000" w:themeColor="text1"/>
          <w:kern w:val="0"/>
          <w:szCs w:val="21"/>
          <w:vertAlign w:val="superscript"/>
        </w:rPr>
        <w:t>1</w:t>
      </w:r>
      <w:r>
        <w:rPr>
          <w:rFonts w:ascii="Times New Roman" w:hAnsi="Times New Roman"/>
          <w:color w:val="000000" w:themeColor="text1"/>
          <w:kern w:val="0"/>
          <w:szCs w:val="21"/>
        </w:rPr>
        <w:t>。</w:t>
      </w:r>
    </w:p>
    <w:p w:rsidR="00093A7B" w:rsidRDefault="00C11EA6">
      <w:pPr>
        <w:spacing w:afterLines="50" w:after="120" w:line="360" w:lineRule="auto"/>
        <w:ind w:firstLine="420"/>
        <w:rPr>
          <w:rFonts w:ascii="黑体" w:eastAsia="黑体" w:hAnsi="Times New Roman"/>
          <w:color w:val="000000" w:themeColor="text1"/>
          <w:kern w:val="0"/>
          <w:szCs w:val="21"/>
        </w:rPr>
      </w:pPr>
      <w:r>
        <w:rPr>
          <w:rFonts w:ascii="黑体" w:eastAsia="黑体" w:hAnsi="Times New Roman" w:hint="eastAsia"/>
          <w:color w:val="000000" w:themeColor="text1"/>
          <w:kern w:val="0"/>
          <w:szCs w:val="21"/>
        </w:rPr>
        <w:t>3</w:t>
      </w:r>
      <w:r>
        <w:rPr>
          <w:rFonts w:ascii="Times New Roman" w:hAnsi="Times New Roman" w:hint="eastAsia"/>
          <w:color w:val="000000" w:themeColor="text1"/>
          <w:kern w:val="0"/>
          <w:szCs w:val="21"/>
        </w:rPr>
        <w:t>．</w:t>
      </w:r>
      <w:r>
        <w:rPr>
          <w:rFonts w:ascii="黑体" w:eastAsia="黑体" w:hAnsi="Times New Roman" w:hint="eastAsia"/>
          <w:color w:val="000000" w:themeColor="text1"/>
          <w:kern w:val="0"/>
          <w:szCs w:val="21"/>
        </w:rPr>
        <w:t>碘源性甲亢</w:t>
      </w:r>
    </w:p>
    <w:p w:rsidR="00093A7B" w:rsidRDefault="00C11EA6">
      <w:pPr>
        <w:spacing w:afterLines="50" w:after="120" w:line="360" w:lineRule="auto"/>
        <w:ind w:firstLine="420"/>
        <w:rPr>
          <w:rFonts w:ascii="黑体" w:eastAsia="黑体" w:hAnsi="Times New Roman"/>
          <w:i/>
          <w:color w:val="000000" w:themeColor="text1"/>
        </w:rPr>
      </w:pPr>
      <w:r>
        <w:rPr>
          <w:rFonts w:ascii="黑体" w:eastAsia="黑体" w:hAnsi="Times New Roman" w:hint="eastAsia"/>
          <w:color w:val="000000" w:themeColor="text1"/>
          <w:kern w:val="0"/>
          <w:szCs w:val="21"/>
        </w:rPr>
        <w:t>含碘对比剂绝对禁用于存在明显甲状腺功能亢进的患者。</w:t>
      </w:r>
    </w:p>
    <w:p w:rsidR="00093A7B" w:rsidRDefault="00C11EA6">
      <w:pPr>
        <w:spacing w:afterLines="50" w:after="120" w:line="360" w:lineRule="auto"/>
        <w:ind w:firstLine="420"/>
        <w:rPr>
          <w:rFonts w:ascii="Times New Roman" w:hAnsi="Times New Roman"/>
          <w:color w:val="000000" w:themeColor="text1"/>
        </w:rPr>
      </w:pPr>
      <w:r>
        <w:rPr>
          <w:rFonts w:ascii="Times New Roman" w:hAnsi="Times New Roman"/>
          <w:color w:val="000000" w:themeColor="text1"/>
          <w:kern w:val="0"/>
          <w:szCs w:val="21"/>
        </w:rPr>
        <w:t>发生碘源性甲亢风险较高的患者包括：毒性弥漫性甲状腺肿</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多结节性甲状腺肿</w:t>
      </w:r>
      <w:r>
        <w:rPr>
          <w:rFonts w:ascii="Times New Roman" w:hAnsi="Times New Roman" w:hint="eastAsia"/>
          <w:color w:val="000000" w:themeColor="text1"/>
          <w:kern w:val="0"/>
          <w:szCs w:val="21"/>
        </w:rPr>
        <w:t>并</w:t>
      </w:r>
      <w:r>
        <w:rPr>
          <w:rFonts w:ascii="Times New Roman" w:hAnsi="Times New Roman"/>
          <w:color w:val="000000" w:themeColor="text1"/>
          <w:kern w:val="0"/>
          <w:szCs w:val="21"/>
        </w:rPr>
        <w:t>自主</w:t>
      </w:r>
      <w:r>
        <w:rPr>
          <w:rFonts w:ascii="Times New Roman" w:hAnsi="Times New Roman" w:hint="eastAsia"/>
          <w:color w:val="000000" w:themeColor="text1"/>
          <w:kern w:val="0"/>
          <w:szCs w:val="21"/>
        </w:rPr>
        <w:t>功能</w:t>
      </w:r>
      <w:r>
        <w:rPr>
          <w:rFonts w:ascii="Times New Roman" w:hAnsi="Times New Roman"/>
          <w:color w:val="000000" w:themeColor="text1"/>
          <w:kern w:val="0"/>
          <w:szCs w:val="21"/>
        </w:rPr>
        <w:t>性甲状腺结节的患者，</w:t>
      </w:r>
      <w:r>
        <w:rPr>
          <w:rFonts w:ascii="Times New Roman" w:hAnsi="Times New Roman"/>
          <w:color w:val="000000" w:themeColor="text1"/>
        </w:rPr>
        <w:t>尤其是老年患者和生活在饮食碘缺乏地区的患者</w:t>
      </w:r>
      <w:r>
        <w:rPr>
          <w:rFonts w:ascii="Times New Roman" w:hAnsi="Times New Roman"/>
          <w:color w:val="000000" w:themeColor="text1"/>
          <w:kern w:val="0"/>
          <w:szCs w:val="21"/>
        </w:rPr>
        <w:t>。</w:t>
      </w:r>
      <w:r>
        <w:rPr>
          <w:rFonts w:ascii="Times New Roman" w:hAnsi="Times New Roman"/>
          <w:color w:val="000000" w:themeColor="text1"/>
          <w:szCs w:val="21"/>
        </w:rPr>
        <w:t>对于高危患者可由内分泌科医生事先进行预防性治疗</w:t>
      </w:r>
      <w:r>
        <w:rPr>
          <w:rFonts w:ascii="Times New Roman" w:hAnsi="Times New Roman"/>
          <w:color w:val="000000" w:themeColor="text1"/>
          <w:kern w:val="0"/>
          <w:szCs w:val="21"/>
        </w:rPr>
        <w:t>，并在应用对比剂后，请内分泌科医师协助进行监控</w:t>
      </w:r>
      <w:r>
        <w:rPr>
          <w:rFonts w:ascii="Times New Roman" w:hAnsi="Times New Roman" w:hint="eastAsia"/>
          <w:color w:val="000000" w:themeColor="text1"/>
          <w:kern w:val="0"/>
          <w:szCs w:val="21"/>
          <w:vertAlign w:val="superscript"/>
        </w:rPr>
        <w:t>9</w:t>
      </w:r>
      <w:r>
        <w:rPr>
          <w:rFonts w:ascii="Times New Roman" w:hAnsi="Times New Roman"/>
          <w:color w:val="000000" w:themeColor="text1"/>
          <w:kern w:val="0"/>
          <w:szCs w:val="21"/>
        </w:rPr>
        <w:t>。使用对比剂可能在</w:t>
      </w:r>
      <w:r>
        <w:rPr>
          <w:rFonts w:ascii="Times New Roman" w:hAnsi="Times New Roman"/>
          <w:color w:val="000000" w:themeColor="text1"/>
          <w:kern w:val="0"/>
          <w:szCs w:val="21"/>
        </w:rPr>
        <w:t>2</w:t>
      </w:r>
      <w:r>
        <w:rPr>
          <w:rFonts w:ascii="Times New Roman" w:hAnsi="Times New Roman"/>
          <w:color w:val="000000" w:themeColor="text1"/>
          <w:kern w:val="0"/>
          <w:szCs w:val="21"/>
        </w:rPr>
        <w:t>个月内影响甲状腺核素碘成像检查和甲状腺癌的放射性碘治疗</w:t>
      </w:r>
      <w:r>
        <w:rPr>
          <w:rFonts w:ascii="Times New Roman" w:hAnsi="Times New Roman" w:hint="eastAsia"/>
          <w:color w:val="000000" w:themeColor="text1"/>
          <w:kern w:val="0"/>
          <w:szCs w:val="21"/>
          <w:vertAlign w:val="superscript"/>
        </w:rPr>
        <w:t>20</w:t>
      </w:r>
      <w:r>
        <w:rPr>
          <w:rFonts w:ascii="Times New Roman" w:hAnsi="Times New Roman"/>
          <w:color w:val="000000" w:themeColor="text1"/>
          <w:kern w:val="0"/>
          <w:szCs w:val="21"/>
        </w:rPr>
        <w:t>。</w:t>
      </w:r>
      <w:r>
        <w:rPr>
          <w:rFonts w:ascii="Times New Roman" w:hAnsi="Times New Roman"/>
          <w:color w:val="000000" w:themeColor="text1"/>
        </w:rPr>
        <w:t xml:space="preserve"> </w:t>
      </w:r>
    </w:p>
    <w:p w:rsidR="00093A7B" w:rsidRDefault="00C11EA6">
      <w:pPr>
        <w:pStyle w:val="1"/>
        <w:spacing w:after="120"/>
        <w:jc w:val="center"/>
        <w:rPr>
          <w:color w:val="000000" w:themeColor="text1"/>
        </w:rPr>
      </w:pPr>
      <w:bookmarkStart w:id="8" w:name="_Toc329607116"/>
      <w:r>
        <w:rPr>
          <w:color w:val="000000" w:themeColor="text1"/>
        </w:rPr>
        <w:t>碘对比剂不良反应的预防</w:t>
      </w:r>
      <w:bookmarkEnd w:id="8"/>
    </w:p>
    <w:p w:rsidR="00093A7B" w:rsidRDefault="00C11EA6">
      <w:pPr>
        <w:pStyle w:val="2"/>
        <w:spacing w:after="120"/>
        <w:ind w:leftChars="202" w:left="424"/>
        <w:rPr>
          <w:rFonts w:ascii="Times New Roman" w:hAnsi="Times New Roman"/>
          <w:color w:val="000000" w:themeColor="text1"/>
        </w:rPr>
      </w:pPr>
      <w:bookmarkStart w:id="9" w:name="_Toc329607117"/>
      <w:r>
        <w:rPr>
          <w:rFonts w:ascii="Times New Roman" w:hAnsi="Times New Roman"/>
          <w:color w:val="000000" w:themeColor="text1"/>
        </w:rPr>
        <w:t>一、碘对比剂不良反应的预防流程</w:t>
      </w:r>
      <w:bookmarkEnd w:id="9"/>
    </w:p>
    <w:p w:rsidR="00093A7B" w:rsidRDefault="00C11EA6">
      <w:pPr>
        <w:ind w:firstLineChars="200" w:firstLine="420"/>
        <w:rPr>
          <w:rFonts w:ascii="Times New Roman" w:hAnsi="Times New Roman"/>
          <w:color w:val="000000" w:themeColor="text1"/>
        </w:rPr>
      </w:pPr>
      <w:r>
        <w:rPr>
          <w:rFonts w:ascii="Times New Roman" w:hAnsi="Times New Roman"/>
          <w:color w:val="000000" w:themeColor="text1"/>
        </w:rPr>
        <w:t>为了更好地预防碘对比剂不良反应的发生，</w:t>
      </w:r>
      <w:r>
        <w:rPr>
          <w:rFonts w:ascii="Times New Roman" w:hAnsi="Times New Roman" w:hint="eastAsia"/>
          <w:color w:val="000000" w:themeColor="text1"/>
        </w:rPr>
        <w:t>影像</w:t>
      </w:r>
      <w:r>
        <w:rPr>
          <w:rFonts w:ascii="Times New Roman" w:hAnsi="Times New Roman"/>
          <w:color w:val="000000" w:themeColor="text1"/>
        </w:rPr>
        <w:t>科人员进行</w:t>
      </w:r>
      <w:r>
        <w:rPr>
          <w:rFonts w:ascii="Times New Roman" w:hAnsi="Times New Roman"/>
          <w:color w:val="000000" w:themeColor="text1"/>
        </w:rPr>
        <w:t>CT</w:t>
      </w:r>
      <w:r>
        <w:rPr>
          <w:rFonts w:ascii="Times New Roman" w:hAnsi="Times New Roman"/>
          <w:color w:val="000000" w:themeColor="text1"/>
        </w:rPr>
        <w:t>扫描前后可参考以下流程。</w:t>
      </w:r>
    </w:p>
    <w:p w:rsidR="00093A7B" w:rsidRDefault="00093A7B">
      <w:pPr>
        <w:ind w:firstLineChars="200" w:firstLine="420"/>
        <w:rPr>
          <w:rFonts w:ascii="Times New Roman" w:hAnsi="Times New Roman"/>
          <w:color w:val="000000" w:themeColor="text1"/>
        </w:rPr>
      </w:pPr>
    </w:p>
    <w:p w:rsidR="00093A7B" w:rsidRDefault="00093A7B">
      <w:pPr>
        <w:ind w:firstLineChars="200" w:firstLine="420"/>
        <w:rPr>
          <w:rFonts w:ascii="Times New Roman" w:hAnsi="Times New Roman"/>
          <w:color w:val="000000" w:themeColor="text1"/>
        </w:rPr>
      </w:pPr>
    </w:p>
    <w:p w:rsidR="00093A7B" w:rsidRDefault="00C11EA6">
      <w:pPr>
        <w:rPr>
          <w:rFonts w:ascii="Times New Roman" w:hAnsi="Times New Roman"/>
          <w:color w:val="000000" w:themeColor="text1"/>
        </w:rPr>
      </w:pPr>
      <w:r>
        <w:rPr>
          <w:rFonts w:ascii="Times New Roman" w:hAnsi="Times New Roman"/>
          <w:noProof/>
          <w:color w:val="000000" w:themeColor="text1"/>
        </w:rPr>
        <mc:AlternateContent>
          <mc:Choice Requires="wpg">
            <w:drawing>
              <wp:inline distT="0" distB="0" distL="0" distR="0">
                <wp:extent cx="5029200" cy="4724400"/>
                <wp:effectExtent l="9525" t="9525" r="9525" b="9525"/>
                <wp:docPr id="46" name="Group 127"/>
                <wp:cNvGraphicFramePr/>
                <a:graphic xmlns:a="http://schemas.openxmlformats.org/drawingml/2006/main">
                  <a:graphicData uri="http://schemas.microsoft.com/office/word/2010/wordprocessingGroup">
                    <wpg:wgp>
                      <wpg:cNvGrpSpPr/>
                      <wpg:grpSpPr>
                        <a:xfrm>
                          <a:off x="0" y="0"/>
                          <a:ext cx="5029200" cy="4724400"/>
                          <a:chOff x="2226" y="1689"/>
                          <a:chExt cx="7920" cy="7440"/>
                        </a:xfrm>
                      </wpg:grpSpPr>
                      <wps:wsp>
                        <wps:cNvPr id="47" name="Text Box 184"/>
                        <wps:cNvSpPr txBox="1">
                          <a:spLocks noChangeArrowheads="1"/>
                        </wps:cNvSpPr>
                        <wps:spPr bwMode="auto">
                          <a:xfrm>
                            <a:off x="2271" y="1689"/>
                            <a:ext cx="7875" cy="557"/>
                          </a:xfrm>
                          <a:prstGeom prst="rect">
                            <a:avLst/>
                          </a:prstGeom>
                          <a:solidFill>
                            <a:srgbClr val="FFFFFF"/>
                          </a:solidFill>
                          <a:ln w="9525">
                            <a:solidFill>
                              <a:srgbClr val="000000"/>
                            </a:solidFill>
                            <a:miter lim="800000"/>
                          </a:ln>
                        </wps:spPr>
                        <wps:txbx>
                          <w:txbxContent>
                            <w:p w:rsidR="00093A7B" w:rsidRDefault="00C11EA6">
                              <w:pPr>
                                <w:spacing w:line="360" w:lineRule="auto"/>
                                <w:rPr>
                                  <w:rFonts w:ascii="Times New Roman" w:hAnsi="Times New Roman" w:cs="宋体"/>
                                  <w:color w:val="000000"/>
                                  <w:kern w:val="0"/>
                                  <w:szCs w:val="21"/>
                                </w:rPr>
                              </w:pPr>
                              <w:r>
                                <w:rPr>
                                  <w:rFonts w:ascii="Times New Roman" w:hAnsi="Times New Roman" w:cs="宋体" w:hint="eastAsia"/>
                                  <w:color w:val="000000"/>
                                  <w:kern w:val="0"/>
                                  <w:szCs w:val="21"/>
                                </w:rPr>
                                <w:t>参照《</w:t>
                              </w:r>
                              <w:r>
                                <w:rPr>
                                  <w:rFonts w:ascii="Times New Roman" w:hAnsi="Times New Roman" w:cs="宋体" w:hint="eastAsia"/>
                                  <w:color w:val="000000"/>
                                  <w:kern w:val="0"/>
                                  <w:szCs w:val="21"/>
                                </w:rPr>
                                <w:t>CT</w:t>
                              </w:r>
                              <w:r>
                                <w:rPr>
                                  <w:rFonts w:ascii="Times New Roman" w:hAnsi="Times New Roman" w:cs="宋体" w:hint="eastAsia"/>
                                  <w:color w:val="000000"/>
                                  <w:kern w:val="0"/>
                                  <w:szCs w:val="21"/>
                                </w:rPr>
                                <w:t>室预约登记工作制度》进行预约工作，合理安排</w:t>
                              </w:r>
                              <w:r>
                                <w:rPr>
                                  <w:rFonts w:ascii="Times New Roman" w:hAnsi="Times New Roman" w:cs="宋体" w:hint="eastAsia"/>
                                  <w:color w:val="000000"/>
                                  <w:kern w:val="0"/>
                                  <w:szCs w:val="21"/>
                                </w:rPr>
                                <w:t>CT</w:t>
                              </w:r>
                              <w:r>
                                <w:rPr>
                                  <w:rFonts w:ascii="Times New Roman" w:hAnsi="Times New Roman" w:cs="宋体" w:hint="eastAsia"/>
                                  <w:color w:val="000000"/>
                                  <w:kern w:val="0"/>
                                  <w:szCs w:val="21"/>
                                </w:rPr>
                                <w:t>增强扫描相关事宜</w:t>
                              </w:r>
                            </w:p>
                            <w:p w:rsidR="00093A7B" w:rsidRDefault="00093A7B">
                              <w:pPr>
                                <w:rPr>
                                  <w:color w:val="000000"/>
                                </w:rPr>
                              </w:pPr>
                            </w:p>
                          </w:txbxContent>
                        </wps:txbx>
                        <wps:bodyPr rot="0" vert="horz" wrap="square" lIns="91440" tIns="45720" rIns="91440" bIns="45720" anchor="t" anchorCtr="0" upright="1">
                          <a:noAutofit/>
                        </wps:bodyPr>
                      </wps:wsp>
                      <wps:wsp>
                        <wps:cNvPr id="48" name="Text Box 185"/>
                        <wps:cNvSpPr txBox="1">
                          <a:spLocks noChangeArrowheads="1"/>
                        </wps:cNvSpPr>
                        <wps:spPr bwMode="auto">
                          <a:xfrm>
                            <a:off x="2841" y="2672"/>
                            <a:ext cx="6690" cy="557"/>
                          </a:xfrm>
                          <a:prstGeom prst="rect">
                            <a:avLst/>
                          </a:prstGeom>
                          <a:solidFill>
                            <a:srgbClr val="FFFFFF"/>
                          </a:solidFill>
                          <a:ln w="9525">
                            <a:solidFill>
                              <a:srgbClr val="000000"/>
                            </a:solidFill>
                            <a:miter lim="800000"/>
                          </a:ln>
                        </wps:spPr>
                        <wps:txbx>
                          <w:txbxContent>
                            <w:p w:rsidR="00093A7B" w:rsidRDefault="00C11EA6">
                              <w:pPr>
                                <w:spacing w:line="360" w:lineRule="auto"/>
                                <w:jc w:val="center"/>
                                <w:rPr>
                                  <w:rFonts w:ascii="Times New Roman" w:hAnsi="Times New Roman" w:cs="宋体"/>
                                  <w:color w:val="000000"/>
                                  <w:kern w:val="0"/>
                                  <w:szCs w:val="21"/>
                                </w:rPr>
                              </w:pPr>
                              <w:r>
                                <w:rPr>
                                  <w:rFonts w:ascii="Times New Roman" w:hAnsi="Times New Roman" w:cs="宋体" w:hint="eastAsia"/>
                                  <w:color w:val="000000"/>
                                  <w:kern w:val="0"/>
                                  <w:szCs w:val="21"/>
                                </w:rPr>
                                <w:t>告知患者及家属应用碘对比剂的相关内容，并进行心理辅导</w:t>
                              </w:r>
                            </w:p>
                            <w:p w:rsidR="00093A7B" w:rsidRDefault="00093A7B">
                              <w:pPr>
                                <w:jc w:val="center"/>
                                <w:rPr>
                                  <w:color w:val="000000"/>
                                </w:rPr>
                              </w:pPr>
                            </w:p>
                          </w:txbxContent>
                        </wps:txbx>
                        <wps:bodyPr rot="0" vert="horz" wrap="square" lIns="91440" tIns="45720" rIns="91440" bIns="45720" anchor="t" anchorCtr="0" upright="1">
                          <a:noAutofit/>
                        </wps:bodyPr>
                      </wps:wsp>
                      <wps:wsp>
                        <wps:cNvPr id="49" name="Text Box 186"/>
                        <wps:cNvSpPr txBox="1">
                          <a:spLocks noChangeArrowheads="1"/>
                        </wps:cNvSpPr>
                        <wps:spPr bwMode="auto">
                          <a:xfrm>
                            <a:off x="2841" y="3676"/>
                            <a:ext cx="6690" cy="558"/>
                          </a:xfrm>
                          <a:prstGeom prst="rect">
                            <a:avLst/>
                          </a:prstGeom>
                          <a:solidFill>
                            <a:srgbClr val="FFFFFF"/>
                          </a:solidFill>
                          <a:ln w="9525">
                            <a:solidFill>
                              <a:srgbClr val="000000"/>
                            </a:solidFill>
                            <a:miter lim="800000"/>
                          </a:ln>
                        </wps:spPr>
                        <wps:txbx>
                          <w:txbxContent>
                            <w:p w:rsidR="00093A7B" w:rsidRDefault="00C11EA6">
                              <w:pPr>
                                <w:spacing w:line="360" w:lineRule="auto"/>
                                <w:jc w:val="center"/>
                                <w:rPr>
                                  <w:rFonts w:ascii="Times New Roman" w:hAnsi="Times New Roman" w:cs="宋体"/>
                                  <w:color w:val="000000"/>
                                  <w:kern w:val="0"/>
                                  <w:szCs w:val="21"/>
                                </w:rPr>
                              </w:pPr>
                              <w:r>
                                <w:rPr>
                                  <w:rFonts w:ascii="Times New Roman" w:hAnsi="Times New Roman" w:cs="宋体" w:hint="eastAsia"/>
                                  <w:color w:val="000000"/>
                                  <w:kern w:val="0"/>
                                  <w:szCs w:val="21"/>
                                </w:rPr>
                                <w:t>询问患者病史，以明确有无不良反应的高危因素</w:t>
                              </w:r>
                            </w:p>
                            <w:p w:rsidR="00093A7B" w:rsidRDefault="00093A7B">
                              <w:pPr>
                                <w:rPr>
                                  <w:color w:val="000000"/>
                                </w:rPr>
                              </w:pPr>
                            </w:p>
                          </w:txbxContent>
                        </wps:txbx>
                        <wps:bodyPr rot="0" vert="horz" wrap="square" lIns="91440" tIns="45720" rIns="91440" bIns="45720" anchor="t" anchorCtr="0" upright="1">
                          <a:noAutofit/>
                        </wps:bodyPr>
                      </wps:wsp>
                      <wps:wsp>
                        <wps:cNvPr id="50" name="Text Box 187"/>
                        <wps:cNvSpPr txBox="1">
                          <a:spLocks noChangeArrowheads="1"/>
                        </wps:cNvSpPr>
                        <wps:spPr bwMode="auto">
                          <a:xfrm>
                            <a:off x="2226" y="4703"/>
                            <a:ext cx="7899" cy="557"/>
                          </a:xfrm>
                          <a:prstGeom prst="rect">
                            <a:avLst/>
                          </a:prstGeom>
                          <a:solidFill>
                            <a:srgbClr val="FFFFFF"/>
                          </a:solidFill>
                          <a:ln w="9525">
                            <a:solidFill>
                              <a:srgbClr val="000000"/>
                            </a:solidFill>
                            <a:miter lim="800000"/>
                          </a:ln>
                        </wps:spPr>
                        <wps:txbx>
                          <w:txbxContent>
                            <w:p w:rsidR="00093A7B" w:rsidRDefault="00C11EA6">
                              <w:pPr>
                                <w:spacing w:line="360" w:lineRule="auto"/>
                                <w:rPr>
                                  <w:rFonts w:ascii="Times New Roman" w:hAnsi="Times New Roman" w:cs="宋体"/>
                                  <w:color w:val="000000"/>
                                  <w:kern w:val="0"/>
                                  <w:szCs w:val="21"/>
                                </w:rPr>
                              </w:pPr>
                              <w:r>
                                <w:rPr>
                                  <w:rFonts w:ascii="Times New Roman" w:hAnsi="Times New Roman" w:cs="宋体" w:hint="eastAsia"/>
                                  <w:color w:val="000000"/>
                                  <w:kern w:val="0"/>
                                  <w:szCs w:val="21"/>
                                </w:rPr>
                                <w:t>检查前，</w:t>
                              </w:r>
                              <w:r>
                                <w:rPr>
                                  <w:rFonts w:ascii="Times New Roman" w:hAnsi="Times New Roman" w:cs="宋体"/>
                                  <w:color w:val="000000"/>
                                  <w:kern w:val="0"/>
                                  <w:szCs w:val="21"/>
                                </w:rPr>
                                <w:t>与患者或其监护人</w:t>
                              </w:r>
                              <w:r>
                                <w:rPr>
                                  <w:rFonts w:ascii="Times New Roman" w:hAnsi="Times New Roman" w:cs="宋体" w:hint="eastAsia"/>
                                  <w:color w:val="000000"/>
                                  <w:kern w:val="0"/>
                                  <w:szCs w:val="21"/>
                                </w:rPr>
                                <w:t>或患者授权者</w:t>
                              </w:r>
                              <w:r>
                                <w:rPr>
                                  <w:rFonts w:ascii="Times New Roman" w:hAnsi="Times New Roman" w:cs="宋体"/>
                                  <w:color w:val="000000"/>
                                  <w:kern w:val="0"/>
                                  <w:szCs w:val="21"/>
                                </w:rPr>
                                <w:t>签署碘对比剂使用患者知情同意书</w:t>
                              </w:r>
                            </w:p>
                            <w:p w:rsidR="00093A7B" w:rsidRDefault="00C11EA6">
                              <w:pPr>
                                <w:spacing w:line="360" w:lineRule="auto"/>
                                <w:rPr>
                                  <w:rFonts w:ascii="Times New Roman" w:hAnsi="Times New Roman" w:cs="宋体"/>
                                  <w:color w:val="000000"/>
                                  <w:kern w:val="0"/>
                                  <w:szCs w:val="21"/>
                                </w:rPr>
                              </w:pPr>
                              <w:r>
                                <w:rPr>
                                  <w:rFonts w:ascii="Times New Roman" w:hAnsi="Times New Roman" w:cs="宋体" w:hint="eastAsia"/>
                                  <w:color w:val="000000"/>
                                  <w:kern w:val="0"/>
                                  <w:szCs w:val="21"/>
                                </w:rPr>
                                <w:t>危因素</w:t>
                              </w:r>
                            </w:p>
                            <w:p w:rsidR="00093A7B" w:rsidRDefault="00093A7B">
                              <w:pPr>
                                <w:rPr>
                                  <w:color w:val="000000"/>
                                </w:rPr>
                              </w:pPr>
                            </w:p>
                          </w:txbxContent>
                        </wps:txbx>
                        <wps:bodyPr rot="0" vert="horz" wrap="square" lIns="91440" tIns="45720" rIns="91440" bIns="45720" anchor="t" anchorCtr="0" upright="1">
                          <a:noAutofit/>
                        </wps:bodyPr>
                      </wps:wsp>
                      <wps:wsp>
                        <wps:cNvPr id="51" name="Text Box 188"/>
                        <wps:cNvSpPr txBox="1">
                          <a:spLocks noChangeArrowheads="1"/>
                        </wps:cNvSpPr>
                        <wps:spPr bwMode="auto">
                          <a:xfrm>
                            <a:off x="2964" y="5686"/>
                            <a:ext cx="6420" cy="557"/>
                          </a:xfrm>
                          <a:prstGeom prst="rect">
                            <a:avLst/>
                          </a:prstGeom>
                          <a:solidFill>
                            <a:srgbClr val="FFFFFF"/>
                          </a:solidFill>
                          <a:ln w="9525">
                            <a:solidFill>
                              <a:srgbClr val="000000"/>
                            </a:solidFill>
                            <a:miter lim="800000"/>
                          </a:ln>
                        </wps:spPr>
                        <wps:txbx>
                          <w:txbxContent>
                            <w:p w:rsidR="00093A7B" w:rsidRDefault="00C11EA6">
                              <w:pPr>
                                <w:spacing w:line="360" w:lineRule="auto"/>
                                <w:jc w:val="center"/>
                                <w:rPr>
                                  <w:rFonts w:ascii="Times New Roman" w:hAnsi="Times New Roman" w:cs="宋体"/>
                                  <w:color w:val="000000"/>
                                  <w:kern w:val="0"/>
                                  <w:szCs w:val="21"/>
                                </w:rPr>
                              </w:pPr>
                              <w:r>
                                <w:rPr>
                                  <w:rFonts w:ascii="Times New Roman" w:hAnsi="Times New Roman" w:cs="宋体" w:hint="eastAsia"/>
                                  <w:color w:val="000000"/>
                                  <w:kern w:val="0"/>
                                  <w:szCs w:val="21"/>
                                </w:rPr>
                                <w:t>CT</w:t>
                              </w:r>
                              <w:r>
                                <w:rPr>
                                  <w:rFonts w:ascii="Times New Roman" w:hAnsi="Times New Roman" w:cs="宋体" w:hint="eastAsia"/>
                                  <w:color w:val="000000"/>
                                  <w:kern w:val="0"/>
                                  <w:szCs w:val="21"/>
                                </w:rPr>
                                <w:t>检查室应配备必要的急救器材及药品，且熟知应用原则</w:t>
                              </w:r>
                            </w:p>
                            <w:p w:rsidR="00093A7B" w:rsidRDefault="00093A7B">
                              <w:pPr>
                                <w:jc w:val="center"/>
                                <w:rPr>
                                  <w:color w:val="000000"/>
                                </w:rPr>
                              </w:pPr>
                            </w:p>
                          </w:txbxContent>
                        </wps:txbx>
                        <wps:bodyPr rot="0" vert="horz" wrap="square" lIns="91440" tIns="45720" rIns="91440" bIns="45720" anchor="t" anchorCtr="0" upright="1">
                          <a:noAutofit/>
                        </wps:bodyPr>
                      </wps:wsp>
                      <wps:wsp>
                        <wps:cNvPr id="52" name="Text Box 189"/>
                        <wps:cNvSpPr txBox="1">
                          <a:spLocks noChangeArrowheads="1"/>
                        </wps:cNvSpPr>
                        <wps:spPr bwMode="auto">
                          <a:xfrm>
                            <a:off x="3429" y="6671"/>
                            <a:ext cx="5505" cy="557"/>
                          </a:xfrm>
                          <a:prstGeom prst="rect">
                            <a:avLst/>
                          </a:prstGeom>
                          <a:solidFill>
                            <a:srgbClr val="FFFFFF"/>
                          </a:solidFill>
                          <a:ln w="9525">
                            <a:solidFill>
                              <a:srgbClr val="000000"/>
                            </a:solidFill>
                            <a:miter lim="800000"/>
                          </a:ln>
                        </wps:spPr>
                        <wps:txbx>
                          <w:txbxContent>
                            <w:p w:rsidR="00093A7B" w:rsidRDefault="00C11EA6">
                              <w:pPr>
                                <w:spacing w:line="360" w:lineRule="auto"/>
                                <w:jc w:val="center"/>
                                <w:rPr>
                                  <w:rFonts w:ascii="Times New Roman" w:hAnsi="Times New Roman" w:cs="宋体"/>
                                  <w:color w:val="000000"/>
                                  <w:kern w:val="0"/>
                                  <w:szCs w:val="21"/>
                                </w:rPr>
                              </w:pPr>
                              <w:r>
                                <w:rPr>
                                  <w:rFonts w:ascii="Times New Roman" w:hAnsi="Times New Roman" w:cs="宋体" w:hint="eastAsia"/>
                                  <w:color w:val="000000"/>
                                  <w:kern w:val="0"/>
                                  <w:szCs w:val="21"/>
                                </w:rPr>
                                <w:t>对存在危险因素的患者采取相应预防措施</w:t>
                              </w:r>
                            </w:p>
                            <w:p w:rsidR="00093A7B" w:rsidRDefault="00C11EA6">
                              <w:pPr>
                                <w:spacing w:line="360" w:lineRule="auto"/>
                                <w:jc w:val="center"/>
                                <w:rPr>
                                  <w:rFonts w:ascii="Times New Roman" w:hAnsi="Times New Roman" w:cs="宋体"/>
                                  <w:color w:val="000000"/>
                                  <w:kern w:val="0"/>
                                  <w:szCs w:val="21"/>
                                </w:rPr>
                              </w:pPr>
                              <w:r>
                                <w:rPr>
                                  <w:rFonts w:ascii="Times New Roman" w:hAnsi="Times New Roman" w:cs="宋体" w:hint="eastAsia"/>
                                  <w:color w:val="000000"/>
                                  <w:kern w:val="0"/>
                                  <w:szCs w:val="21"/>
                                </w:rPr>
                                <w:t>危因素</w:t>
                              </w:r>
                            </w:p>
                            <w:p w:rsidR="00093A7B" w:rsidRDefault="00093A7B">
                              <w:pPr>
                                <w:jc w:val="center"/>
                                <w:rPr>
                                  <w:color w:val="000000"/>
                                </w:rPr>
                              </w:pPr>
                            </w:p>
                          </w:txbxContent>
                        </wps:txbx>
                        <wps:bodyPr rot="0" vert="horz" wrap="square" lIns="91440" tIns="45720" rIns="91440" bIns="45720" anchor="t" anchorCtr="0" upright="1">
                          <a:noAutofit/>
                        </wps:bodyPr>
                      </wps:wsp>
                      <wps:wsp>
                        <wps:cNvPr id="53" name="Text Box 190"/>
                        <wps:cNvSpPr txBox="1">
                          <a:spLocks noChangeArrowheads="1"/>
                        </wps:cNvSpPr>
                        <wps:spPr bwMode="auto">
                          <a:xfrm>
                            <a:off x="3444" y="7654"/>
                            <a:ext cx="5505" cy="557"/>
                          </a:xfrm>
                          <a:prstGeom prst="rect">
                            <a:avLst/>
                          </a:prstGeom>
                          <a:solidFill>
                            <a:srgbClr val="FFFFFF"/>
                          </a:solidFill>
                          <a:ln w="9525">
                            <a:solidFill>
                              <a:srgbClr val="000000"/>
                            </a:solidFill>
                            <a:miter lim="800000"/>
                          </a:ln>
                        </wps:spPr>
                        <wps:txbx>
                          <w:txbxContent>
                            <w:p w:rsidR="00093A7B" w:rsidRDefault="00C11EA6">
                              <w:pPr>
                                <w:spacing w:line="360" w:lineRule="auto"/>
                                <w:jc w:val="center"/>
                                <w:rPr>
                                  <w:rFonts w:ascii="Times New Roman" w:hAnsi="Times New Roman" w:cs="宋体"/>
                                  <w:color w:val="000000"/>
                                  <w:kern w:val="0"/>
                                  <w:szCs w:val="21"/>
                                </w:rPr>
                              </w:pPr>
                              <w:r>
                                <w:rPr>
                                  <w:rFonts w:ascii="Times New Roman" w:hAnsi="Times New Roman" w:cs="宋体" w:hint="eastAsia"/>
                                  <w:color w:val="000000"/>
                                  <w:kern w:val="0"/>
                                  <w:szCs w:val="21"/>
                                </w:rPr>
                                <w:t>CT</w:t>
                              </w:r>
                              <w:r>
                                <w:rPr>
                                  <w:rFonts w:ascii="Times New Roman" w:hAnsi="Times New Roman" w:cs="宋体" w:hint="eastAsia"/>
                                  <w:color w:val="000000"/>
                                  <w:kern w:val="0"/>
                                  <w:szCs w:val="21"/>
                                </w:rPr>
                                <w:t>增强扫描前后对患者进行充分的水化</w:t>
                              </w:r>
                            </w:p>
                            <w:p w:rsidR="00093A7B" w:rsidRDefault="00C11EA6">
                              <w:pPr>
                                <w:spacing w:line="360" w:lineRule="auto"/>
                                <w:jc w:val="center"/>
                                <w:rPr>
                                  <w:rFonts w:ascii="Times New Roman" w:hAnsi="Times New Roman" w:cs="宋体"/>
                                  <w:color w:val="000000"/>
                                  <w:kern w:val="0"/>
                                  <w:szCs w:val="21"/>
                                </w:rPr>
                              </w:pPr>
                              <w:r>
                                <w:rPr>
                                  <w:rFonts w:ascii="Times New Roman" w:hAnsi="Times New Roman" w:cs="宋体" w:hint="eastAsia"/>
                                  <w:color w:val="000000"/>
                                  <w:kern w:val="0"/>
                                  <w:szCs w:val="21"/>
                                </w:rPr>
                                <w:t>危因素</w:t>
                              </w:r>
                            </w:p>
                            <w:p w:rsidR="00093A7B" w:rsidRDefault="00093A7B">
                              <w:pPr>
                                <w:jc w:val="center"/>
                                <w:rPr>
                                  <w:color w:val="000000"/>
                                </w:rPr>
                              </w:pPr>
                            </w:p>
                          </w:txbxContent>
                        </wps:txbx>
                        <wps:bodyPr rot="0" vert="horz" wrap="square" lIns="91440" tIns="45720" rIns="91440" bIns="45720" anchor="t" anchorCtr="0" upright="1">
                          <a:noAutofit/>
                        </wps:bodyPr>
                      </wps:wsp>
                      <wps:wsp>
                        <wps:cNvPr id="54" name="Text Box 191"/>
                        <wps:cNvSpPr txBox="1">
                          <a:spLocks noChangeArrowheads="1"/>
                        </wps:cNvSpPr>
                        <wps:spPr bwMode="auto">
                          <a:xfrm>
                            <a:off x="3435" y="8572"/>
                            <a:ext cx="5505" cy="557"/>
                          </a:xfrm>
                          <a:prstGeom prst="rect">
                            <a:avLst/>
                          </a:prstGeom>
                          <a:solidFill>
                            <a:srgbClr val="FFFFFF"/>
                          </a:solidFill>
                          <a:ln w="9525">
                            <a:solidFill>
                              <a:srgbClr val="000000"/>
                            </a:solidFill>
                            <a:miter lim="800000"/>
                          </a:ln>
                        </wps:spPr>
                        <wps:txbx>
                          <w:txbxContent>
                            <w:p w:rsidR="00093A7B" w:rsidRDefault="00C11EA6">
                              <w:pPr>
                                <w:spacing w:line="360" w:lineRule="auto"/>
                                <w:jc w:val="center"/>
                                <w:rPr>
                                  <w:rFonts w:ascii="Times New Roman" w:hAnsi="Times New Roman" w:cs="宋体"/>
                                  <w:color w:val="000000"/>
                                  <w:kern w:val="0"/>
                                  <w:szCs w:val="21"/>
                                </w:rPr>
                              </w:pPr>
                              <w:r>
                                <w:rPr>
                                  <w:rFonts w:ascii="Times New Roman" w:hAnsi="Times New Roman" w:cs="宋体"/>
                                  <w:color w:val="000000"/>
                                  <w:kern w:val="0"/>
                                  <w:szCs w:val="21"/>
                                </w:rPr>
                                <w:t>患者注射对比剂后需留观</w:t>
                              </w:r>
                              <w:r>
                                <w:rPr>
                                  <w:rFonts w:ascii="Times New Roman" w:hAnsi="Times New Roman" w:cs="宋体"/>
                                  <w:color w:val="000000"/>
                                  <w:kern w:val="0"/>
                                  <w:szCs w:val="21"/>
                                </w:rPr>
                                <w:t>30</w:t>
                              </w:r>
                              <w:r>
                                <w:rPr>
                                  <w:rFonts w:ascii="Times New Roman" w:hAnsi="Times New Roman" w:cs="宋体" w:hint="eastAsia"/>
                                  <w:color w:val="000000"/>
                                  <w:kern w:val="0"/>
                                  <w:szCs w:val="21"/>
                                </w:rPr>
                                <w:t>分钟方可</w:t>
                              </w:r>
                              <w:r>
                                <w:rPr>
                                  <w:rFonts w:ascii="Times New Roman" w:hAnsi="Times New Roman" w:cs="宋体"/>
                                  <w:color w:val="000000"/>
                                  <w:kern w:val="0"/>
                                  <w:szCs w:val="21"/>
                                </w:rPr>
                                <w:t>离开</w:t>
                              </w:r>
                            </w:p>
                            <w:p w:rsidR="00093A7B" w:rsidRDefault="00C11EA6">
                              <w:pPr>
                                <w:spacing w:line="360" w:lineRule="auto"/>
                                <w:jc w:val="center"/>
                                <w:rPr>
                                  <w:rFonts w:ascii="Times New Roman" w:hAnsi="Times New Roman" w:cs="宋体"/>
                                  <w:color w:val="000000"/>
                                  <w:kern w:val="0"/>
                                  <w:szCs w:val="21"/>
                                </w:rPr>
                              </w:pPr>
                              <w:r>
                                <w:rPr>
                                  <w:rFonts w:ascii="Times New Roman" w:hAnsi="Times New Roman" w:cs="宋体" w:hint="eastAsia"/>
                                  <w:color w:val="000000"/>
                                  <w:kern w:val="0"/>
                                  <w:szCs w:val="21"/>
                                </w:rPr>
                                <w:t>危因素</w:t>
                              </w:r>
                            </w:p>
                            <w:p w:rsidR="00093A7B" w:rsidRDefault="00093A7B">
                              <w:pPr>
                                <w:jc w:val="center"/>
                                <w:rPr>
                                  <w:color w:val="000000"/>
                                </w:rPr>
                              </w:pPr>
                            </w:p>
                          </w:txbxContent>
                        </wps:txbx>
                        <wps:bodyPr rot="0" vert="horz" wrap="square" lIns="91440" tIns="45720" rIns="91440" bIns="45720" anchor="t" anchorCtr="0" upright="1">
                          <a:noAutofit/>
                        </wps:bodyPr>
                      </wps:wsp>
                      <wps:wsp>
                        <wps:cNvPr id="55" name="AutoShape 192"/>
                        <wps:cNvCnPr>
                          <a:cxnSpLocks noChangeShapeType="1"/>
                        </wps:cNvCnPr>
                        <wps:spPr bwMode="auto">
                          <a:xfrm>
                            <a:off x="6186" y="2246"/>
                            <a:ext cx="1" cy="412"/>
                          </a:xfrm>
                          <a:prstGeom prst="straightConnector1">
                            <a:avLst/>
                          </a:prstGeom>
                          <a:noFill/>
                          <a:ln w="9525">
                            <a:solidFill>
                              <a:srgbClr val="000000"/>
                            </a:solidFill>
                            <a:round/>
                            <a:tailEnd type="triangle" w="med" len="med"/>
                          </a:ln>
                        </wps:spPr>
                        <wps:bodyPr/>
                      </wps:wsp>
                      <wps:wsp>
                        <wps:cNvPr id="56" name="AutoShape 193"/>
                        <wps:cNvCnPr>
                          <a:cxnSpLocks noChangeShapeType="1"/>
                        </wps:cNvCnPr>
                        <wps:spPr bwMode="auto">
                          <a:xfrm>
                            <a:off x="6185" y="3229"/>
                            <a:ext cx="1" cy="412"/>
                          </a:xfrm>
                          <a:prstGeom prst="straightConnector1">
                            <a:avLst/>
                          </a:prstGeom>
                          <a:noFill/>
                          <a:ln w="9525">
                            <a:solidFill>
                              <a:srgbClr val="000000"/>
                            </a:solidFill>
                            <a:round/>
                            <a:tailEnd type="triangle" w="med" len="med"/>
                          </a:ln>
                        </wps:spPr>
                        <wps:bodyPr/>
                      </wps:wsp>
                      <wps:wsp>
                        <wps:cNvPr id="57" name="AutoShape 194"/>
                        <wps:cNvCnPr>
                          <a:cxnSpLocks noChangeShapeType="1"/>
                        </wps:cNvCnPr>
                        <wps:spPr bwMode="auto">
                          <a:xfrm>
                            <a:off x="6184" y="4256"/>
                            <a:ext cx="1" cy="412"/>
                          </a:xfrm>
                          <a:prstGeom prst="straightConnector1">
                            <a:avLst/>
                          </a:prstGeom>
                          <a:noFill/>
                          <a:ln w="9525">
                            <a:solidFill>
                              <a:srgbClr val="000000"/>
                            </a:solidFill>
                            <a:round/>
                            <a:tailEnd type="triangle" w="med" len="med"/>
                          </a:ln>
                        </wps:spPr>
                        <wps:bodyPr/>
                      </wps:wsp>
                      <wps:wsp>
                        <wps:cNvPr id="58" name="AutoShape 195"/>
                        <wps:cNvCnPr>
                          <a:cxnSpLocks noChangeShapeType="1"/>
                        </wps:cNvCnPr>
                        <wps:spPr bwMode="auto">
                          <a:xfrm>
                            <a:off x="6175" y="5260"/>
                            <a:ext cx="1" cy="412"/>
                          </a:xfrm>
                          <a:prstGeom prst="straightConnector1">
                            <a:avLst/>
                          </a:prstGeom>
                          <a:noFill/>
                          <a:ln w="9525">
                            <a:solidFill>
                              <a:srgbClr val="000000"/>
                            </a:solidFill>
                            <a:round/>
                            <a:tailEnd type="triangle" w="med" len="med"/>
                          </a:ln>
                        </wps:spPr>
                        <wps:bodyPr/>
                      </wps:wsp>
                      <wps:wsp>
                        <wps:cNvPr id="59" name="AutoShape 196"/>
                        <wps:cNvCnPr>
                          <a:cxnSpLocks noChangeShapeType="1"/>
                        </wps:cNvCnPr>
                        <wps:spPr bwMode="auto">
                          <a:xfrm>
                            <a:off x="6188" y="6251"/>
                            <a:ext cx="1" cy="412"/>
                          </a:xfrm>
                          <a:prstGeom prst="straightConnector1">
                            <a:avLst/>
                          </a:prstGeom>
                          <a:noFill/>
                          <a:ln w="9525">
                            <a:solidFill>
                              <a:srgbClr val="000000"/>
                            </a:solidFill>
                            <a:round/>
                            <a:tailEnd type="triangle" w="med" len="med"/>
                          </a:ln>
                        </wps:spPr>
                        <wps:bodyPr/>
                      </wps:wsp>
                      <wps:wsp>
                        <wps:cNvPr id="60" name="AutoShape 197"/>
                        <wps:cNvCnPr>
                          <a:cxnSpLocks noChangeShapeType="1"/>
                        </wps:cNvCnPr>
                        <wps:spPr bwMode="auto">
                          <a:xfrm>
                            <a:off x="6189" y="7229"/>
                            <a:ext cx="1" cy="412"/>
                          </a:xfrm>
                          <a:prstGeom prst="straightConnector1">
                            <a:avLst/>
                          </a:prstGeom>
                          <a:noFill/>
                          <a:ln w="9525">
                            <a:solidFill>
                              <a:srgbClr val="000000"/>
                            </a:solidFill>
                            <a:round/>
                            <a:tailEnd type="triangle" w="med" len="med"/>
                          </a:ln>
                        </wps:spPr>
                        <wps:bodyPr/>
                      </wps:wsp>
                      <wps:wsp>
                        <wps:cNvPr id="61" name="AutoShape 198"/>
                        <wps:cNvCnPr>
                          <a:cxnSpLocks noChangeShapeType="1"/>
                        </wps:cNvCnPr>
                        <wps:spPr bwMode="auto">
                          <a:xfrm>
                            <a:off x="6195" y="8213"/>
                            <a:ext cx="1" cy="340"/>
                          </a:xfrm>
                          <a:prstGeom prst="straightConnector1">
                            <a:avLst/>
                          </a:prstGeom>
                          <a:noFill/>
                          <a:ln w="9525">
                            <a:solidFill>
                              <a:srgbClr val="000000"/>
                            </a:solidFill>
                            <a:round/>
                            <a:tailEnd type="triangle" w="med" len="med"/>
                          </a:ln>
                        </wps:spPr>
                        <wps:bodyPr/>
                      </wps:wsp>
                    </wpg:wgp>
                  </a:graphicData>
                </a:graphic>
              </wp:inline>
            </w:drawing>
          </mc:Choice>
          <mc:Fallback xmlns:wpsCustomData="http://www.wps.cn/officeDocument/2013/wpsCustomData">
            <w:pict>
              <v:group id="Group 127" o:spid="_x0000_s1026" o:spt="203" style="height:372pt;width:396pt;" coordorigin="2226,1689" coordsize="7920,7440" o:gfxdata="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">
                <o:lock v:ext="edit" aspectratio="f"/>
                <v:shape id="Text Box 184" o:spid="_x0000_s1026" o:spt="202" type="#_x0000_t202" style="position:absolute;left:2271;top:1689;height:557;width:7875;" fillcolor="#FFFFFF" filled="t" stroked="t" coordsize="21600,21600" o:gfxdata="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R5osL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spacing w:line="360" w:lineRule="auto"/>
                          <w:rPr>
                            <w:rFonts w:ascii="Times New Roman" w:hAnsi="Times New Roman" w:cs="宋体"/>
                            <w:color w:val="000000"/>
                            <w:kern w:val="0"/>
                            <w:szCs w:val="21"/>
                          </w:rPr>
                        </w:pPr>
                        <w:r>
                          <w:rPr>
                            <w:rFonts w:hint="eastAsia" w:ascii="Times New Roman" w:hAnsi="Times New Roman" w:cs="宋体"/>
                            <w:color w:val="000000"/>
                            <w:kern w:val="0"/>
                            <w:szCs w:val="21"/>
                          </w:rPr>
                          <w:t>参照《CT室预约登记工作制度》进行预约工作，合理安排CT增强扫描相关事宜</w:t>
                        </w:r>
                      </w:p>
                      <w:p>
                        <w:pPr>
                          <w:rPr>
                            <w:color w:val="000000"/>
                          </w:rPr>
                        </w:pPr>
                      </w:p>
                    </w:txbxContent>
                  </v:textbox>
                </v:shape>
                <v:shape id="Text Box 185" o:spid="_x0000_s1026" o:spt="202" type="#_x0000_t202" style="position:absolute;left:2841;top:2672;height:557;width:6690;" fillcolor="#FFFFFF" filled="t" stroked="t" coordsize="21600,21600" o:gfxdata="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gfzCugAAANs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textbox>
                    <w:txbxContent>
                      <w:p>
                        <w:pPr>
                          <w:spacing w:line="360" w:lineRule="auto"/>
                          <w:jc w:val="center"/>
                          <w:rPr>
                            <w:rFonts w:ascii="Times New Roman" w:hAnsi="Times New Roman" w:cs="宋体"/>
                            <w:color w:val="000000"/>
                            <w:kern w:val="0"/>
                            <w:szCs w:val="21"/>
                          </w:rPr>
                        </w:pPr>
                        <w:r>
                          <w:rPr>
                            <w:rFonts w:hint="eastAsia" w:ascii="Times New Roman" w:hAnsi="Times New Roman" w:cs="宋体"/>
                            <w:color w:val="000000"/>
                            <w:kern w:val="0"/>
                            <w:szCs w:val="21"/>
                          </w:rPr>
                          <w:t>告知患者及家属应用碘对比剂的相关内容，并进行心理辅导</w:t>
                        </w:r>
                      </w:p>
                      <w:p>
                        <w:pPr>
                          <w:jc w:val="center"/>
                          <w:rPr>
                            <w:color w:val="000000"/>
                          </w:rPr>
                        </w:pPr>
                      </w:p>
                    </w:txbxContent>
                  </v:textbox>
                </v:shape>
                <v:shape id="Text Box 186" o:spid="_x0000_s1026" o:spt="202" type="#_x0000_t202" style="position:absolute;left:2841;top:3676;height:558;width:6690;" fillcolor="#FFFFFF" filled="t" stroked="t" coordsize="21600,21600" o:gfxdata="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1ZWb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spacing w:line="360" w:lineRule="auto"/>
                          <w:jc w:val="center"/>
                          <w:rPr>
                            <w:rFonts w:ascii="Times New Roman" w:hAnsi="Times New Roman" w:cs="宋体"/>
                            <w:color w:val="000000"/>
                            <w:kern w:val="0"/>
                            <w:szCs w:val="21"/>
                          </w:rPr>
                        </w:pPr>
                        <w:r>
                          <w:rPr>
                            <w:rFonts w:hint="eastAsia" w:ascii="Times New Roman" w:hAnsi="Times New Roman" w:cs="宋体"/>
                            <w:color w:val="000000"/>
                            <w:kern w:val="0"/>
                            <w:szCs w:val="21"/>
                          </w:rPr>
                          <w:t>询问患者病史，以明确有无不良反应的高危因素</w:t>
                        </w:r>
                      </w:p>
                      <w:p>
                        <w:pPr>
                          <w:rPr>
                            <w:color w:val="000000"/>
                          </w:rPr>
                        </w:pPr>
                      </w:p>
                    </w:txbxContent>
                  </v:textbox>
                </v:shape>
                <v:shape id="Text Box 187" o:spid="_x0000_s1026" o:spt="202" type="#_x0000_t202" style="position:absolute;left:2226;top:4703;height:557;width:7899;" fillcolor="#FFFFFF" filled="t" stroked="t" coordsize="21600,21600" o:gfxdata="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LmYZugAAANs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textbox>
                    <w:txbxContent>
                      <w:p>
                        <w:pPr>
                          <w:spacing w:line="360" w:lineRule="auto"/>
                          <w:rPr>
                            <w:rFonts w:ascii="Times New Roman" w:hAnsi="Times New Roman" w:cs="宋体"/>
                            <w:color w:val="000000"/>
                            <w:kern w:val="0"/>
                            <w:szCs w:val="21"/>
                          </w:rPr>
                        </w:pPr>
                        <w:r>
                          <w:rPr>
                            <w:rFonts w:hint="eastAsia" w:ascii="Times New Roman" w:hAnsi="Times New Roman" w:cs="宋体"/>
                            <w:color w:val="000000"/>
                            <w:kern w:val="0"/>
                            <w:szCs w:val="21"/>
                          </w:rPr>
                          <w:t>检查前，</w:t>
                        </w:r>
                        <w:r>
                          <w:rPr>
                            <w:rFonts w:ascii="Times New Roman" w:hAnsi="Times New Roman" w:cs="宋体"/>
                            <w:color w:val="000000"/>
                            <w:kern w:val="0"/>
                            <w:szCs w:val="21"/>
                          </w:rPr>
                          <w:t>与患者或其监护人</w:t>
                        </w:r>
                        <w:r>
                          <w:rPr>
                            <w:rFonts w:hint="eastAsia" w:ascii="Times New Roman" w:hAnsi="Times New Roman" w:cs="宋体"/>
                            <w:color w:val="000000"/>
                            <w:kern w:val="0"/>
                            <w:szCs w:val="21"/>
                          </w:rPr>
                          <w:t>或患者授权者</w:t>
                        </w:r>
                        <w:r>
                          <w:rPr>
                            <w:rFonts w:ascii="Times New Roman" w:hAnsi="Times New Roman" w:cs="宋体"/>
                            <w:color w:val="000000"/>
                            <w:kern w:val="0"/>
                            <w:szCs w:val="21"/>
                          </w:rPr>
                          <w:t>签署碘对比剂使用患者知情同意书</w:t>
                        </w:r>
                      </w:p>
                      <w:p>
                        <w:pPr>
                          <w:spacing w:line="360" w:lineRule="auto"/>
                          <w:rPr>
                            <w:rFonts w:ascii="Times New Roman" w:hAnsi="Times New Roman" w:cs="宋体"/>
                            <w:color w:val="000000"/>
                            <w:kern w:val="0"/>
                            <w:szCs w:val="21"/>
                          </w:rPr>
                        </w:pPr>
                        <w:r>
                          <w:rPr>
                            <w:rFonts w:hint="eastAsia" w:ascii="Times New Roman" w:hAnsi="Times New Roman" w:cs="宋体"/>
                            <w:color w:val="000000"/>
                            <w:kern w:val="0"/>
                            <w:szCs w:val="21"/>
                          </w:rPr>
                          <w:t>危因素</w:t>
                        </w:r>
                      </w:p>
                      <w:p>
                        <w:pPr>
                          <w:rPr>
                            <w:color w:val="000000"/>
                          </w:rPr>
                        </w:pPr>
                      </w:p>
                    </w:txbxContent>
                  </v:textbox>
                </v:shape>
                <v:shape id="Text Box 188" o:spid="_x0000_s1026" o:spt="202" type="#_x0000_t202" style="position:absolute;left:2964;top:5686;height:557;width:6420;" fillcolor="#FFFFFF" filled="t" stroked="t" coordsize="21600,21600" o:gfxdata="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LDgr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spacing w:line="360" w:lineRule="auto"/>
                          <w:jc w:val="center"/>
                          <w:rPr>
                            <w:rFonts w:ascii="Times New Roman" w:hAnsi="Times New Roman" w:cs="宋体"/>
                            <w:color w:val="000000"/>
                            <w:kern w:val="0"/>
                            <w:szCs w:val="21"/>
                          </w:rPr>
                        </w:pPr>
                        <w:r>
                          <w:rPr>
                            <w:rFonts w:hint="eastAsia" w:ascii="Times New Roman" w:hAnsi="Times New Roman" w:cs="宋体"/>
                            <w:color w:val="000000"/>
                            <w:kern w:val="0"/>
                            <w:szCs w:val="21"/>
                          </w:rPr>
                          <w:t>CT检查室应配备必要的急救器材及药品，且熟知应用原则</w:t>
                        </w:r>
                      </w:p>
                      <w:p>
                        <w:pPr>
                          <w:jc w:val="center"/>
                          <w:rPr>
                            <w:color w:val="000000"/>
                          </w:rPr>
                        </w:pPr>
                      </w:p>
                    </w:txbxContent>
                  </v:textbox>
                </v:shape>
                <v:shape id="Text Box 189" o:spid="_x0000_s1026" o:spt="202" type="#_x0000_t202" style="position:absolute;left:3429;top:6671;height:557;width:5505;" fillcolor="#FFFFFF" filled="t" stroked="t" coordsize="21600,21600" o:gfxdata="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sF31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spacing w:line="360" w:lineRule="auto"/>
                          <w:jc w:val="center"/>
                          <w:rPr>
                            <w:rFonts w:ascii="Times New Roman" w:hAnsi="Times New Roman" w:cs="宋体"/>
                            <w:color w:val="000000"/>
                            <w:kern w:val="0"/>
                            <w:szCs w:val="21"/>
                          </w:rPr>
                        </w:pPr>
                        <w:r>
                          <w:rPr>
                            <w:rFonts w:hint="eastAsia" w:ascii="Times New Roman" w:hAnsi="Times New Roman" w:cs="宋体"/>
                            <w:color w:val="000000"/>
                            <w:kern w:val="0"/>
                            <w:szCs w:val="21"/>
                          </w:rPr>
                          <w:t>对存在危险因素的患者采取相应预防措施</w:t>
                        </w:r>
                      </w:p>
                      <w:p>
                        <w:pPr>
                          <w:spacing w:line="360" w:lineRule="auto"/>
                          <w:jc w:val="center"/>
                          <w:rPr>
                            <w:rFonts w:ascii="Times New Roman" w:hAnsi="Times New Roman" w:cs="宋体"/>
                            <w:color w:val="000000"/>
                            <w:kern w:val="0"/>
                            <w:szCs w:val="21"/>
                          </w:rPr>
                        </w:pPr>
                        <w:r>
                          <w:rPr>
                            <w:rFonts w:hint="eastAsia" w:ascii="Times New Roman" w:hAnsi="Times New Roman" w:cs="宋体"/>
                            <w:color w:val="000000"/>
                            <w:kern w:val="0"/>
                            <w:szCs w:val="21"/>
                          </w:rPr>
                          <w:t>危因素</w:t>
                        </w:r>
                      </w:p>
                      <w:p>
                        <w:pPr>
                          <w:jc w:val="center"/>
                          <w:rPr>
                            <w:color w:val="000000"/>
                          </w:rPr>
                        </w:pPr>
                      </w:p>
                    </w:txbxContent>
                  </v:textbox>
                </v:shape>
                <v:shape id="Text Box 190" o:spid="_x0000_s1026" o:spt="202" type="#_x0000_t202" style="position:absolute;left:3444;top:7654;height:557;width:5505;" fillcolor="#FFFFFF" filled="t" stroked="t" coordsize="21600,21600" o:gfxdata="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Phu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spacing w:line="360" w:lineRule="auto"/>
                          <w:jc w:val="center"/>
                          <w:rPr>
                            <w:rFonts w:ascii="Times New Roman" w:hAnsi="Times New Roman" w:cs="宋体"/>
                            <w:color w:val="000000"/>
                            <w:kern w:val="0"/>
                            <w:szCs w:val="21"/>
                          </w:rPr>
                        </w:pPr>
                        <w:r>
                          <w:rPr>
                            <w:rFonts w:hint="eastAsia" w:ascii="Times New Roman" w:hAnsi="Times New Roman" w:cs="宋体"/>
                            <w:color w:val="000000"/>
                            <w:kern w:val="0"/>
                            <w:szCs w:val="21"/>
                          </w:rPr>
                          <w:t>CT增强扫描前后对患者进行充分的水化</w:t>
                        </w:r>
                      </w:p>
                      <w:p>
                        <w:pPr>
                          <w:spacing w:line="360" w:lineRule="auto"/>
                          <w:jc w:val="center"/>
                          <w:rPr>
                            <w:rFonts w:ascii="Times New Roman" w:hAnsi="Times New Roman" w:cs="宋体"/>
                            <w:color w:val="000000"/>
                            <w:kern w:val="0"/>
                            <w:szCs w:val="21"/>
                          </w:rPr>
                        </w:pPr>
                        <w:r>
                          <w:rPr>
                            <w:rFonts w:hint="eastAsia" w:ascii="Times New Roman" w:hAnsi="Times New Roman" w:cs="宋体"/>
                            <w:color w:val="000000"/>
                            <w:kern w:val="0"/>
                            <w:szCs w:val="21"/>
                          </w:rPr>
                          <w:t>危因素</w:t>
                        </w:r>
                      </w:p>
                      <w:p>
                        <w:pPr>
                          <w:jc w:val="center"/>
                          <w:rPr>
                            <w:color w:val="000000"/>
                          </w:rPr>
                        </w:pPr>
                      </w:p>
                    </w:txbxContent>
                  </v:textbox>
                </v:shape>
                <v:shape id="Text Box 191" o:spid="_x0000_s1026" o:spt="202" type="#_x0000_t202" style="position:absolute;left:3435;top:8572;height:557;width:5505;" fillcolor="#FFFFFF" filled="t" stroked="t" coordsize="21600,21600" o:gfxdata="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VgGr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spacing w:line="360" w:lineRule="auto"/>
                          <w:jc w:val="center"/>
                          <w:rPr>
                            <w:rFonts w:ascii="Times New Roman" w:hAnsi="Times New Roman" w:cs="宋体"/>
                            <w:color w:val="000000"/>
                            <w:kern w:val="0"/>
                            <w:szCs w:val="21"/>
                          </w:rPr>
                        </w:pPr>
                        <w:r>
                          <w:rPr>
                            <w:rFonts w:ascii="Times New Roman" w:hAnsi="Times New Roman" w:cs="宋体"/>
                            <w:color w:val="000000"/>
                            <w:kern w:val="0"/>
                            <w:szCs w:val="21"/>
                          </w:rPr>
                          <w:t>患者注射对比剂后需留观30</w:t>
                        </w:r>
                        <w:r>
                          <w:rPr>
                            <w:rFonts w:hint="eastAsia" w:ascii="Times New Roman" w:hAnsi="Times New Roman" w:cs="宋体"/>
                            <w:color w:val="000000"/>
                            <w:kern w:val="0"/>
                            <w:szCs w:val="21"/>
                          </w:rPr>
                          <w:t>分钟方可</w:t>
                        </w:r>
                        <w:r>
                          <w:rPr>
                            <w:rFonts w:ascii="Times New Roman" w:hAnsi="Times New Roman" w:cs="宋体"/>
                            <w:color w:val="000000"/>
                            <w:kern w:val="0"/>
                            <w:szCs w:val="21"/>
                          </w:rPr>
                          <w:t>离开</w:t>
                        </w:r>
                      </w:p>
                      <w:p>
                        <w:pPr>
                          <w:spacing w:line="360" w:lineRule="auto"/>
                          <w:jc w:val="center"/>
                          <w:rPr>
                            <w:rFonts w:ascii="Times New Roman" w:hAnsi="Times New Roman" w:cs="宋体"/>
                            <w:color w:val="000000"/>
                            <w:kern w:val="0"/>
                            <w:szCs w:val="21"/>
                          </w:rPr>
                        </w:pPr>
                        <w:r>
                          <w:rPr>
                            <w:rFonts w:hint="eastAsia" w:ascii="Times New Roman" w:hAnsi="Times New Roman" w:cs="宋体"/>
                            <w:color w:val="000000"/>
                            <w:kern w:val="0"/>
                            <w:szCs w:val="21"/>
                          </w:rPr>
                          <w:t>危因素</w:t>
                        </w:r>
                      </w:p>
                      <w:p>
                        <w:pPr>
                          <w:jc w:val="center"/>
                          <w:rPr>
                            <w:color w:val="000000"/>
                          </w:rPr>
                        </w:pPr>
                      </w:p>
                    </w:txbxContent>
                  </v:textbox>
                </v:shape>
                <v:shape id="AutoShape 192" o:spid="_x0000_s1026" o:spt="32" type="#_x0000_t32" style="position:absolute;left:6186;top:2246;height:412;width:1;" filled="f" stroked="t" coordsize="21600,21600" o:gfxdata="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ZHzo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193" o:spid="_x0000_s1026" o:spt="32" type="#_x0000_t32" style="position:absolute;left:6185;top:3229;height:412;width:1;" filled="f" stroked="t" coordsize="21600,21600" o:gfxdata="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Dbd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shape>
                <v:shape id="AutoShape 194" o:spid="_x0000_s1026" o:spt="32" type="#_x0000_t32" style="position:absolute;left:6184;top:4256;height:412;width:1;" filled="f" stroked="t" coordsize="21600,21600" o:gfxdata="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g/IT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195" o:spid="_x0000_s1026" o:spt="32" type="#_x0000_t32" style="position:absolute;left:6175;top:5260;height:412;width:1;" filled="f" stroked="t" coordsize="21600,21600" o:gfxdata="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BcPL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AutoShape 196" o:spid="_x0000_s1026" o:spt="32" type="#_x0000_t32" style="position:absolute;left:6188;top:6251;height:412;width:1;" filled="f" stroked="t" coordsize="21600,21600" o:gfxdata="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z5p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197" o:spid="_x0000_s1026" o:spt="32" type="#_x0000_t32" style="position:absolute;left:6189;top:7229;height:412;width:1;" filled="f" stroked="t" coordsize="21600,21600" o:gfxdata="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ipqHugAAANsA&#10;AAAPAAAAAAAAAAEAIAAAACIAAABkcnMvZG93bnJldi54bWxQSwECFAAUAAAACACHTuJAMy8FnjsA&#10;AAA5AAAAEAAAAAAAAAABACAAAAAJAQAAZHJzL3NoYXBleG1sLnhtbFBLBQYAAAAABgAGAFsBAACz&#10;AwAAAAA=&#10;">
                  <v:fill on="f" focussize="0,0"/>
                  <v:stroke color="#000000" joinstyle="round" endarrow="block"/>
                  <v:imagedata o:title=""/>
                  <o:lock v:ext="edit" aspectratio="f"/>
                </v:shape>
                <v:shape id="AutoShape 198" o:spid="_x0000_s1026" o:spt="32" type="#_x0000_t32" style="position:absolute;left:6195;top:8213;height:340;width:1;" filled="f" stroked="t" coordsize="21600,21600" o:gfxdata="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xj8c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shape>
                <w10:wrap type="none"/>
                <w10:anchorlock/>
              </v:group>
            </w:pict>
          </mc:Fallback>
        </mc:AlternateContent>
      </w:r>
    </w:p>
    <w:p w:rsidR="00093A7B" w:rsidRDefault="00093A7B">
      <w:pPr>
        <w:ind w:firstLineChars="200" w:firstLine="420"/>
        <w:rPr>
          <w:rFonts w:ascii="Times New Roman" w:hAnsi="Times New Roman"/>
          <w:color w:val="000000" w:themeColor="text1"/>
        </w:rPr>
      </w:pPr>
    </w:p>
    <w:p w:rsidR="00093A7B" w:rsidRDefault="00C11EA6">
      <w:pPr>
        <w:jc w:val="center"/>
        <w:rPr>
          <w:rFonts w:ascii="Times New Roman" w:hAnsi="Times New Roman"/>
          <w:b/>
          <w:color w:val="000000" w:themeColor="text1"/>
        </w:rPr>
      </w:pPr>
      <w:r>
        <w:rPr>
          <w:rFonts w:ascii="Times New Roman" w:hAnsi="Times New Roman"/>
          <w:b/>
          <w:color w:val="000000" w:themeColor="text1"/>
        </w:rPr>
        <w:t>图</w:t>
      </w:r>
      <w:r>
        <w:rPr>
          <w:rFonts w:ascii="Times New Roman" w:hAnsi="Times New Roman"/>
          <w:b/>
          <w:color w:val="000000" w:themeColor="text1"/>
        </w:rPr>
        <w:t xml:space="preserve">1 </w:t>
      </w:r>
      <w:r>
        <w:rPr>
          <w:rFonts w:ascii="Times New Roman" w:hAnsi="Times New Roman"/>
          <w:b/>
          <w:color w:val="000000" w:themeColor="text1"/>
        </w:rPr>
        <w:t>碘对比剂不良反应预防流程</w:t>
      </w:r>
    </w:p>
    <w:p w:rsidR="00093A7B" w:rsidRDefault="00093A7B">
      <w:pPr>
        <w:rPr>
          <w:rFonts w:ascii="Times New Roman" w:hAnsi="Times New Roman"/>
          <w:b/>
          <w:color w:val="000000" w:themeColor="text1"/>
        </w:rPr>
      </w:pPr>
    </w:p>
    <w:p w:rsidR="00093A7B" w:rsidRDefault="00C11EA6">
      <w:pPr>
        <w:pStyle w:val="2"/>
        <w:spacing w:after="120"/>
        <w:ind w:leftChars="135" w:left="283"/>
        <w:rPr>
          <w:rFonts w:ascii="Times New Roman" w:hAnsi="Times New Roman"/>
          <w:color w:val="000000" w:themeColor="text1"/>
          <w:szCs w:val="21"/>
        </w:rPr>
      </w:pPr>
      <w:bookmarkStart w:id="10" w:name="_Toc329607118"/>
      <w:r>
        <w:rPr>
          <w:rFonts w:ascii="Times New Roman" w:hAnsi="Times New Roman"/>
          <w:color w:val="000000" w:themeColor="text1"/>
        </w:rPr>
        <w:t>二、使用碘对比剂前的准备工作</w:t>
      </w:r>
      <w:r>
        <w:rPr>
          <w:rFonts w:ascii="Times New Roman" w:hAnsi="Times New Roman" w:hint="eastAsia"/>
          <w:color w:val="000000" w:themeColor="text1"/>
          <w:vertAlign w:val="superscript"/>
        </w:rPr>
        <w:t>1</w:t>
      </w:r>
      <w:bookmarkEnd w:id="10"/>
    </w:p>
    <w:p w:rsidR="00093A7B" w:rsidRDefault="00C11EA6">
      <w:pPr>
        <w:spacing w:afterLines="50" w:after="120" w:line="360" w:lineRule="auto"/>
        <w:ind w:firstLineChars="117" w:firstLine="246"/>
        <w:rPr>
          <w:rFonts w:ascii="Times New Roman" w:hAnsi="Times New Roman"/>
          <w:color w:val="000000" w:themeColor="text1"/>
          <w:kern w:val="0"/>
          <w:szCs w:val="21"/>
        </w:rPr>
      </w:pPr>
      <w:r>
        <w:rPr>
          <w:rFonts w:ascii="Times New Roman" w:hAnsi="Times New Roman"/>
          <w:color w:val="000000" w:themeColor="text1"/>
          <w:kern w:val="0"/>
          <w:szCs w:val="21"/>
        </w:rPr>
        <w:t>（一）碘过敏试验：</w:t>
      </w:r>
      <w:r>
        <w:rPr>
          <w:rFonts w:ascii="Times New Roman" w:hAnsi="Times New Roman" w:hint="eastAsia"/>
          <w:color w:val="000000" w:themeColor="text1"/>
          <w:kern w:val="0"/>
          <w:szCs w:val="21"/>
        </w:rPr>
        <w:t>使用碘对比剂前是否行碘过敏试验，目前国内各单位尚不统一。学术团体“中华医学会放射学分会”和“中国医师协会放射医师分会”下设的“中国对比剂安全使用委员会”在其出版的《对比剂使用指南》中，叙述“一般无需碘过敏试验，除非产品说明书注明特别要求。”并在备注中叙述“有多中心研究结果显示：小剂量碘过敏试验无助于预测离子型和非离子型对比剂是否发生不良反应。”</w:t>
      </w:r>
    </w:p>
    <w:p w:rsidR="00093A7B" w:rsidRDefault="00C11EA6">
      <w:pPr>
        <w:spacing w:afterLines="50" w:after="120" w:line="360" w:lineRule="auto"/>
        <w:ind w:firstLineChars="100" w:firstLine="210"/>
        <w:rPr>
          <w:rFonts w:ascii="Times New Roman" w:hAnsi="Times New Roman"/>
          <w:color w:val="000000" w:themeColor="text1"/>
          <w:kern w:val="0"/>
          <w:szCs w:val="21"/>
        </w:rPr>
      </w:pPr>
      <w:r>
        <w:rPr>
          <w:rFonts w:ascii="Times New Roman" w:hAnsi="Times New Roman"/>
          <w:color w:val="000000" w:themeColor="text1"/>
          <w:kern w:val="0"/>
          <w:szCs w:val="21"/>
        </w:rPr>
        <w:t>（二）医师或护士需告知或询问患者以下内容</w:t>
      </w:r>
    </w:p>
    <w:p w:rsidR="00093A7B" w:rsidRDefault="00C11EA6">
      <w:pPr>
        <w:spacing w:after="50" w:line="360" w:lineRule="auto"/>
        <w:ind w:firstLineChars="200" w:firstLine="420"/>
        <w:rPr>
          <w:rFonts w:ascii="Times New Roman" w:hAnsi="Times New Roman"/>
          <w:color w:val="000000" w:themeColor="text1"/>
        </w:rPr>
      </w:pPr>
      <w:r>
        <w:rPr>
          <w:rFonts w:ascii="Times New Roman" w:hAnsi="Times New Roman"/>
          <w:color w:val="000000" w:themeColor="text1"/>
          <w:kern w:val="0"/>
          <w:szCs w:val="21"/>
        </w:rPr>
        <w:t>1</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告知患者或其监护人</w:t>
      </w:r>
      <w:r>
        <w:rPr>
          <w:rFonts w:ascii="Times New Roman" w:hAnsi="Times New Roman" w:hint="eastAsia"/>
          <w:color w:val="000000" w:themeColor="text1"/>
          <w:kern w:val="0"/>
          <w:szCs w:val="21"/>
        </w:rPr>
        <w:t>或患者授权者</w:t>
      </w:r>
      <w:r>
        <w:rPr>
          <w:rFonts w:ascii="Times New Roman" w:hAnsi="Times New Roman"/>
          <w:color w:val="000000" w:themeColor="text1"/>
          <w:kern w:val="0"/>
          <w:szCs w:val="21"/>
        </w:rPr>
        <w:t>关于对比剂使用的适应</w:t>
      </w:r>
      <w:r>
        <w:rPr>
          <w:rFonts w:ascii="Times New Roman" w:hAnsi="Times New Roman" w:hint="eastAsia"/>
          <w:color w:val="000000" w:themeColor="text1"/>
          <w:kern w:val="0"/>
          <w:szCs w:val="21"/>
        </w:rPr>
        <w:t>证</w:t>
      </w:r>
      <w:r>
        <w:rPr>
          <w:rFonts w:ascii="Times New Roman" w:hAnsi="Times New Roman"/>
          <w:color w:val="000000" w:themeColor="text1"/>
          <w:kern w:val="0"/>
          <w:szCs w:val="21"/>
        </w:rPr>
        <w:t>、禁忌</w:t>
      </w:r>
      <w:r>
        <w:rPr>
          <w:rFonts w:ascii="Times New Roman" w:hAnsi="Times New Roman" w:hint="eastAsia"/>
          <w:color w:val="000000" w:themeColor="text1"/>
          <w:kern w:val="0"/>
          <w:szCs w:val="21"/>
        </w:rPr>
        <w:t>证</w:t>
      </w:r>
      <w:r>
        <w:rPr>
          <w:rFonts w:ascii="Times New Roman" w:hAnsi="Times New Roman"/>
          <w:color w:val="000000" w:themeColor="text1"/>
          <w:kern w:val="0"/>
          <w:szCs w:val="21"/>
        </w:rPr>
        <w:t>、可能发生的不良反应和注意事项；</w:t>
      </w:r>
      <w:r>
        <w:rPr>
          <w:rFonts w:ascii="Times New Roman" w:hAnsi="Times New Roman"/>
          <w:color w:val="000000" w:themeColor="text1"/>
        </w:rPr>
        <w:t>向患者解释检查过程及其存在</w:t>
      </w:r>
      <w:r>
        <w:rPr>
          <w:rFonts w:ascii="Times New Roman" w:hAnsi="Times New Roman"/>
          <w:color w:val="000000" w:themeColor="text1"/>
        </w:rPr>
        <w:t>的风险。</w:t>
      </w:r>
    </w:p>
    <w:p w:rsidR="00093A7B" w:rsidRDefault="00C11EA6">
      <w:pPr>
        <w:spacing w:after="50" w:line="360" w:lineRule="auto"/>
        <w:ind w:firstLineChars="200" w:firstLine="420"/>
        <w:rPr>
          <w:rFonts w:ascii="Times New Roman" w:hAnsi="Times New Roman"/>
          <w:color w:val="000000" w:themeColor="text1"/>
        </w:rPr>
      </w:pPr>
      <w:r>
        <w:rPr>
          <w:rFonts w:ascii="Times New Roman" w:hAnsi="Times New Roman"/>
          <w:color w:val="000000" w:themeColor="text1"/>
          <w:kern w:val="0"/>
          <w:szCs w:val="21"/>
        </w:rPr>
        <w:t>2</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询问患者</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是否有使用碘剂出现重度不良反应的</w:t>
      </w:r>
      <w:r>
        <w:rPr>
          <w:rFonts w:ascii="Times New Roman" w:hAnsi="Times New Roman" w:hint="eastAsia"/>
          <w:color w:val="000000" w:themeColor="text1"/>
          <w:kern w:val="0"/>
          <w:szCs w:val="21"/>
        </w:rPr>
        <w:t>病</w:t>
      </w:r>
      <w:r>
        <w:rPr>
          <w:rFonts w:ascii="Times New Roman" w:hAnsi="Times New Roman"/>
          <w:color w:val="000000" w:themeColor="text1"/>
          <w:kern w:val="0"/>
          <w:szCs w:val="21"/>
        </w:rPr>
        <w:t>史和哮喘、糖尿病</w:t>
      </w:r>
      <w:r>
        <w:rPr>
          <w:rFonts w:ascii="Times New Roman" w:hAnsi="Times New Roman" w:hint="eastAsia"/>
          <w:color w:val="000000" w:themeColor="text1"/>
          <w:kern w:val="0"/>
          <w:szCs w:val="21"/>
        </w:rPr>
        <w:t>肾病</w:t>
      </w:r>
      <w:r>
        <w:rPr>
          <w:rFonts w:ascii="Times New Roman" w:hAnsi="Times New Roman"/>
          <w:color w:val="000000" w:themeColor="text1"/>
          <w:kern w:val="0"/>
          <w:szCs w:val="21"/>
        </w:rPr>
        <w:t>、肾脏疾病、使用肾毒性药物；</w:t>
      </w:r>
      <w:r>
        <w:rPr>
          <w:rFonts w:ascii="Times New Roman" w:hAnsi="Times New Roman"/>
          <w:color w:val="000000" w:themeColor="text1"/>
        </w:rPr>
        <w:t>医师根据问卷情况确</w:t>
      </w:r>
      <w:r>
        <w:rPr>
          <w:rFonts w:ascii="Times New Roman" w:hAnsi="Times New Roman" w:hint="eastAsia"/>
          <w:color w:val="000000" w:themeColor="text1"/>
        </w:rPr>
        <w:t>定</w:t>
      </w:r>
      <w:r>
        <w:rPr>
          <w:rFonts w:ascii="Times New Roman" w:hAnsi="Times New Roman"/>
          <w:color w:val="000000" w:themeColor="text1"/>
        </w:rPr>
        <w:t>患者是否存在发生对比剂不良反应的风险，存在风险的患者在检查过程中应仔细监控，医护人员做好相应准备工作。</w:t>
      </w:r>
    </w:p>
    <w:p w:rsidR="00093A7B" w:rsidRDefault="00C11EA6">
      <w:pPr>
        <w:spacing w:after="50" w:line="360" w:lineRule="auto"/>
        <w:ind w:firstLineChars="200" w:firstLine="422"/>
        <w:jc w:val="center"/>
        <w:rPr>
          <w:rFonts w:ascii="Times New Roman" w:hAnsi="Times New Roman"/>
          <w:color w:val="000000" w:themeColor="text1"/>
        </w:rPr>
      </w:pPr>
      <w:r>
        <w:rPr>
          <w:rFonts w:ascii="Times New Roman" w:hAnsi="Times New Roman"/>
          <w:b/>
          <w:color w:val="000000" w:themeColor="text1"/>
        </w:rPr>
        <w:t>表</w:t>
      </w:r>
      <w:r>
        <w:rPr>
          <w:rFonts w:ascii="Times New Roman" w:hAnsi="Times New Roman"/>
          <w:b/>
          <w:color w:val="000000" w:themeColor="text1"/>
        </w:rPr>
        <w:t xml:space="preserve">3 </w:t>
      </w:r>
      <w:r>
        <w:rPr>
          <w:rFonts w:ascii="Times New Roman" w:hAnsi="Times New Roman"/>
          <w:b/>
          <w:color w:val="000000" w:themeColor="text1"/>
        </w:rPr>
        <w:t>针对碘对比剂的使用调查问卷</w:t>
      </w:r>
      <w:r>
        <w:rPr>
          <w:rFonts w:ascii="Times New Roman" w:hAnsi="Times New Roman" w:hint="eastAsia"/>
          <w:b/>
          <w:color w:val="000000" w:themeColor="text1"/>
          <w:vertAlign w:val="superscript"/>
        </w:rPr>
        <w:t>9</w:t>
      </w:r>
    </w:p>
    <w:p w:rsidR="00093A7B" w:rsidRDefault="00C11EA6">
      <w:pPr>
        <w:spacing w:after="50" w:line="360" w:lineRule="auto"/>
        <w:rPr>
          <w:rFonts w:ascii="Times New Roman" w:hAnsi="Times New Roman"/>
          <w:color w:val="000000" w:themeColor="text1"/>
        </w:rPr>
      </w:pPr>
      <w:r>
        <w:rPr>
          <w:rFonts w:ascii="Times New Roman" w:hAnsi="Times New Roman"/>
          <w:noProof/>
          <w:color w:val="000000" w:themeColor="text1"/>
        </w:rPr>
        <mc:AlternateContent>
          <mc:Choice Requires="wps">
            <w:drawing>
              <wp:inline distT="0" distB="0" distL="0" distR="0">
                <wp:extent cx="5381625" cy="3019425"/>
                <wp:effectExtent l="0" t="0" r="28575" b="28575"/>
                <wp:docPr id="45"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3019425"/>
                        </a:xfrm>
                        <a:prstGeom prst="rect">
                          <a:avLst/>
                        </a:prstGeom>
                        <a:solidFill>
                          <a:srgbClr val="FFFFFF"/>
                        </a:solidFill>
                        <a:ln w="9525">
                          <a:solidFill>
                            <a:srgbClr val="000000"/>
                          </a:solidFill>
                          <a:miter lim="800000"/>
                        </a:ln>
                      </wps:spPr>
                      <wps:txbx>
                        <w:txbxContent>
                          <w:tbl>
                            <w:tblPr>
                              <w:tblW w:w="7081" w:type="dxa"/>
                              <w:tblLayout w:type="fixed"/>
                              <w:tblLook w:val="04A0" w:firstRow="1" w:lastRow="0" w:firstColumn="1" w:lastColumn="0" w:noHBand="0" w:noVBand="1"/>
                            </w:tblPr>
                            <w:tblGrid>
                              <w:gridCol w:w="5920"/>
                              <w:gridCol w:w="1161"/>
                            </w:tblGrid>
                            <w:tr w:rsidR="00093A7B">
                              <w:trPr>
                                <w:trHeight w:val="256"/>
                              </w:trPr>
                              <w:tc>
                                <w:tcPr>
                                  <w:tcW w:w="5920"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1</w:t>
                                  </w:r>
                                  <w:r>
                                    <w:rPr>
                                      <w:rFonts w:ascii="Times New Roman" w:hAnsi="Times New Roman" w:cs="Times New Roman" w:hint="eastAsia"/>
                                      <w:color w:val="auto"/>
                                      <w:kern w:val="2"/>
                                      <w:sz w:val="21"/>
                                      <w:szCs w:val="22"/>
                                    </w:rPr>
                                    <w:t>．是否有使用碘对比剂出现过中度或重度不良反应史</w:t>
                                  </w:r>
                                </w:p>
                              </w:tc>
                              <w:tc>
                                <w:tcPr>
                                  <w:tcW w:w="1161"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hint="eastAsia"/>
                                      <w:color w:val="auto"/>
                                      <w:kern w:val="2"/>
                                      <w:sz w:val="21"/>
                                      <w:szCs w:val="22"/>
                                    </w:rPr>
                                    <w:t>□是</w:t>
                                  </w:r>
                                  <w:r>
                                    <w:rPr>
                                      <w:rFonts w:ascii="Times New Roman" w:hAnsi="Times New Roman" w:cs="Times New Roman"/>
                                      <w:color w:val="auto"/>
                                      <w:kern w:val="2"/>
                                      <w:sz w:val="21"/>
                                      <w:szCs w:val="22"/>
                                    </w:rPr>
                                    <w:t xml:space="preserve"> </w:t>
                                  </w:r>
                                  <w:r>
                                    <w:rPr>
                                      <w:rFonts w:ascii="Times New Roman" w:hAnsi="Times New Roman" w:cs="Times New Roman" w:hint="eastAsia"/>
                                      <w:color w:val="auto"/>
                                      <w:kern w:val="2"/>
                                      <w:sz w:val="21"/>
                                      <w:szCs w:val="22"/>
                                    </w:rPr>
                                    <w:t>□否</w:t>
                                  </w:r>
                                  <w:r>
                                    <w:rPr>
                                      <w:rFonts w:ascii="Times New Roman" w:hAnsi="Times New Roman" w:cs="Times New Roman"/>
                                      <w:color w:val="auto"/>
                                      <w:kern w:val="2"/>
                                      <w:sz w:val="21"/>
                                      <w:szCs w:val="22"/>
                                    </w:rPr>
                                    <w:t xml:space="preserve"> </w:t>
                                  </w:r>
                                </w:p>
                              </w:tc>
                            </w:tr>
                            <w:tr w:rsidR="00093A7B">
                              <w:trPr>
                                <w:trHeight w:val="256"/>
                              </w:trPr>
                              <w:tc>
                                <w:tcPr>
                                  <w:tcW w:w="5920"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2</w:t>
                                  </w:r>
                                  <w:r>
                                    <w:rPr>
                                      <w:rFonts w:ascii="Times New Roman" w:hAnsi="Times New Roman" w:cs="Times New Roman" w:hint="eastAsia"/>
                                      <w:color w:val="auto"/>
                                      <w:kern w:val="2"/>
                                      <w:sz w:val="21"/>
                                      <w:szCs w:val="22"/>
                                    </w:rPr>
                                    <w:t>．是否有需要药物治疗的过敏史</w:t>
                                  </w:r>
                                </w:p>
                              </w:tc>
                              <w:tc>
                                <w:tcPr>
                                  <w:tcW w:w="1161"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hint="eastAsia"/>
                                      <w:color w:val="auto"/>
                                      <w:kern w:val="2"/>
                                      <w:sz w:val="21"/>
                                      <w:szCs w:val="22"/>
                                    </w:rPr>
                                    <w:t>□是</w:t>
                                  </w:r>
                                  <w:r>
                                    <w:rPr>
                                      <w:rFonts w:ascii="Times New Roman" w:hAnsi="Times New Roman" w:cs="Times New Roman"/>
                                      <w:color w:val="auto"/>
                                      <w:kern w:val="2"/>
                                      <w:sz w:val="21"/>
                                      <w:szCs w:val="22"/>
                                    </w:rPr>
                                    <w:t xml:space="preserve"> </w:t>
                                  </w:r>
                                  <w:r>
                                    <w:rPr>
                                      <w:rFonts w:ascii="Times New Roman" w:hAnsi="Times New Roman" w:cs="Times New Roman" w:hint="eastAsia"/>
                                      <w:color w:val="auto"/>
                                      <w:kern w:val="2"/>
                                      <w:sz w:val="21"/>
                                      <w:szCs w:val="22"/>
                                    </w:rPr>
                                    <w:t>□否</w:t>
                                  </w:r>
                                  <w:r>
                                    <w:rPr>
                                      <w:rFonts w:ascii="Times New Roman" w:hAnsi="Times New Roman" w:cs="Times New Roman"/>
                                      <w:color w:val="auto"/>
                                      <w:kern w:val="2"/>
                                      <w:sz w:val="21"/>
                                      <w:szCs w:val="22"/>
                                    </w:rPr>
                                    <w:t xml:space="preserve"> </w:t>
                                  </w:r>
                                </w:p>
                              </w:tc>
                            </w:tr>
                            <w:tr w:rsidR="00093A7B">
                              <w:trPr>
                                <w:trHeight w:val="256"/>
                              </w:trPr>
                              <w:tc>
                                <w:tcPr>
                                  <w:tcW w:w="5920"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3</w:t>
                                  </w:r>
                                  <w:r>
                                    <w:rPr>
                                      <w:rFonts w:ascii="Times New Roman" w:hAnsi="Times New Roman" w:cs="Times New Roman" w:hint="eastAsia"/>
                                      <w:color w:val="auto"/>
                                      <w:kern w:val="2"/>
                                      <w:sz w:val="21"/>
                                      <w:szCs w:val="22"/>
                                    </w:rPr>
                                    <w:t>．是否有哮喘史</w:t>
                                  </w:r>
                                </w:p>
                              </w:tc>
                              <w:tc>
                                <w:tcPr>
                                  <w:tcW w:w="1161"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hint="eastAsia"/>
                                      <w:color w:val="auto"/>
                                      <w:kern w:val="2"/>
                                      <w:sz w:val="21"/>
                                      <w:szCs w:val="22"/>
                                    </w:rPr>
                                    <w:t>□是</w:t>
                                  </w:r>
                                  <w:r>
                                    <w:rPr>
                                      <w:rFonts w:ascii="Times New Roman" w:hAnsi="Times New Roman" w:cs="Times New Roman"/>
                                      <w:color w:val="auto"/>
                                      <w:kern w:val="2"/>
                                      <w:sz w:val="21"/>
                                      <w:szCs w:val="22"/>
                                    </w:rPr>
                                    <w:t xml:space="preserve"> </w:t>
                                  </w:r>
                                  <w:r>
                                    <w:rPr>
                                      <w:rFonts w:ascii="Times New Roman" w:hAnsi="Times New Roman" w:cs="Times New Roman" w:hint="eastAsia"/>
                                      <w:color w:val="auto"/>
                                      <w:kern w:val="2"/>
                                      <w:sz w:val="21"/>
                                      <w:szCs w:val="22"/>
                                    </w:rPr>
                                    <w:t>□否</w:t>
                                  </w:r>
                                  <w:r>
                                    <w:rPr>
                                      <w:rFonts w:ascii="Times New Roman" w:hAnsi="Times New Roman" w:cs="Times New Roman"/>
                                      <w:color w:val="auto"/>
                                      <w:kern w:val="2"/>
                                      <w:sz w:val="21"/>
                                      <w:szCs w:val="22"/>
                                    </w:rPr>
                                    <w:t xml:space="preserve"> </w:t>
                                  </w:r>
                                </w:p>
                              </w:tc>
                            </w:tr>
                            <w:tr w:rsidR="00093A7B">
                              <w:trPr>
                                <w:trHeight w:val="256"/>
                              </w:trPr>
                              <w:tc>
                                <w:tcPr>
                                  <w:tcW w:w="5920"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4</w:t>
                                  </w:r>
                                  <w:r>
                                    <w:rPr>
                                      <w:rFonts w:ascii="Times New Roman" w:hAnsi="Times New Roman" w:cs="Times New Roman" w:hint="eastAsia"/>
                                      <w:color w:val="auto"/>
                                      <w:kern w:val="2"/>
                                      <w:sz w:val="21"/>
                                      <w:szCs w:val="22"/>
                                    </w:rPr>
                                    <w:t>．是否有甲状腺功能亢进</w:t>
                                  </w:r>
                                </w:p>
                              </w:tc>
                              <w:tc>
                                <w:tcPr>
                                  <w:tcW w:w="1161"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hint="eastAsia"/>
                                      <w:color w:val="auto"/>
                                      <w:kern w:val="2"/>
                                      <w:sz w:val="21"/>
                                      <w:szCs w:val="22"/>
                                    </w:rPr>
                                    <w:t>□是</w:t>
                                  </w:r>
                                  <w:r>
                                    <w:rPr>
                                      <w:rFonts w:ascii="Times New Roman" w:hAnsi="Times New Roman" w:cs="Times New Roman"/>
                                      <w:color w:val="auto"/>
                                      <w:kern w:val="2"/>
                                      <w:sz w:val="21"/>
                                      <w:szCs w:val="22"/>
                                    </w:rPr>
                                    <w:t xml:space="preserve"> </w:t>
                                  </w:r>
                                  <w:r>
                                    <w:rPr>
                                      <w:rFonts w:ascii="Times New Roman" w:hAnsi="Times New Roman" w:cs="Times New Roman" w:hint="eastAsia"/>
                                      <w:color w:val="auto"/>
                                      <w:kern w:val="2"/>
                                      <w:sz w:val="21"/>
                                      <w:szCs w:val="22"/>
                                    </w:rPr>
                                    <w:t>□否</w:t>
                                  </w:r>
                                  <w:r>
                                    <w:rPr>
                                      <w:rFonts w:ascii="Times New Roman" w:hAnsi="Times New Roman" w:cs="Times New Roman"/>
                                      <w:color w:val="auto"/>
                                      <w:kern w:val="2"/>
                                      <w:sz w:val="21"/>
                                      <w:szCs w:val="22"/>
                                    </w:rPr>
                                    <w:t xml:space="preserve"> </w:t>
                                  </w:r>
                                </w:p>
                              </w:tc>
                            </w:tr>
                            <w:tr w:rsidR="00093A7B">
                              <w:trPr>
                                <w:trHeight w:val="256"/>
                              </w:trPr>
                              <w:tc>
                                <w:tcPr>
                                  <w:tcW w:w="5920"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5</w:t>
                                  </w:r>
                                  <w:r>
                                    <w:rPr>
                                      <w:rFonts w:ascii="Times New Roman" w:hAnsi="Times New Roman" w:cs="Times New Roman" w:hint="eastAsia"/>
                                      <w:color w:val="auto"/>
                                      <w:kern w:val="2"/>
                                      <w:sz w:val="21"/>
                                      <w:szCs w:val="22"/>
                                    </w:rPr>
                                    <w:t>．是否有糖尿病肾病史</w:t>
                                  </w:r>
                                </w:p>
                              </w:tc>
                              <w:tc>
                                <w:tcPr>
                                  <w:tcW w:w="1161"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hint="eastAsia"/>
                                      <w:color w:val="auto"/>
                                      <w:kern w:val="2"/>
                                      <w:sz w:val="21"/>
                                      <w:szCs w:val="22"/>
                                    </w:rPr>
                                    <w:t>□是</w:t>
                                  </w:r>
                                  <w:r>
                                    <w:rPr>
                                      <w:rFonts w:ascii="Times New Roman" w:hAnsi="Times New Roman" w:cs="Times New Roman"/>
                                      <w:color w:val="auto"/>
                                      <w:kern w:val="2"/>
                                      <w:sz w:val="21"/>
                                      <w:szCs w:val="22"/>
                                    </w:rPr>
                                    <w:t xml:space="preserve"> </w:t>
                                  </w:r>
                                  <w:r>
                                    <w:rPr>
                                      <w:rFonts w:ascii="Times New Roman" w:hAnsi="Times New Roman" w:cs="Times New Roman" w:hint="eastAsia"/>
                                      <w:color w:val="auto"/>
                                      <w:kern w:val="2"/>
                                      <w:sz w:val="21"/>
                                      <w:szCs w:val="22"/>
                                    </w:rPr>
                                    <w:t>□否</w:t>
                                  </w:r>
                                  <w:r>
                                    <w:rPr>
                                      <w:rFonts w:ascii="Times New Roman" w:hAnsi="Times New Roman" w:cs="Times New Roman"/>
                                      <w:color w:val="auto"/>
                                      <w:kern w:val="2"/>
                                      <w:sz w:val="21"/>
                                      <w:szCs w:val="22"/>
                                    </w:rPr>
                                    <w:t xml:space="preserve"> </w:t>
                                  </w:r>
                                </w:p>
                              </w:tc>
                            </w:tr>
                            <w:tr w:rsidR="00093A7B">
                              <w:trPr>
                                <w:trHeight w:val="256"/>
                              </w:trPr>
                              <w:tc>
                                <w:tcPr>
                                  <w:tcW w:w="5920"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6</w:t>
                                  </w:r>
                                  <w:r>
                                    <w:rPr>
                                      <w:rFonts w:ascii="Times New Roman" w:hAnsi="Times New Roman" w:cs="Times New Roman" w:hint="eastAsia"/>
                                      <w:color w:val="auto"/>
                                      <w:kern w:val="2"/>
                                      <w:sz w:val="21"/>
                                      <w:szCs w:val="22"/>
                                    </w:rPr>
                                    <w:t>．是否有肾病史</w:t>
                                  </w:r>
                                </w:p>
                              </w:tc>
                              <w:tc>
                                <w:tcPr>
                                  <w:tcW w:w="1161"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hint="eastAsia"/>
                                      <w:color w:val="auto"/>
                                      <w:kern w:val="2"/>
                                      <w:sz w:val="21"/>
                                      <w:szCs w:val="22"/>
                                    </w:rPr>
                                    <w:t>□是</w:t>
                                  </w:r>
                                  <w:r>
                                    <w:rPr>
                                      <w:rFonts w:ascii="Times New Roman" w:hAnsi="Times New Roman" w:cs="Times New Roman"/>
                                      <w:color w:val="auto"/>
                                      <w:kern w:val="2"/>
                                      <w:sz w:val="21"/>
                                      <w:szCs w:val="22"/>
                                    </w:rPr>
                                    <w:t xml:space="preserve"> </w:t>
                                  </w:r>
                                  <w:r>
                                    <w:rPr>
                                      <w:rFonts w:ascii="Times New Roman" w:hAnsi="Times New Roman" w:cs="Times New Roman" w:hint="eastAsia"/>
                                      <w:color w:val="auto"/>
                                      <w:kern w:val="2"/>
                                      <w:sz w:val="21"/>
                                      <w:szCs w:val="22"/>
                                    </w:rPr>
                                    <w:t>□否</w:t>
                                  </w:r>
                                  <w:r>
                                    <w:rPr>
                                      <w:rFonts w:ascii="Times New Roman" w:hAnsi="Times New Roman" w:cs="Times New Roman"/>
                                      <w:color w:val="auto"/>
                                      <w:kern w:val="2"/>
                                      <w:sz w:val="21"/>
                                      <w:szCs w:val="22"/>
                                    </w:rPr>
                                    <w:t xml:space="preserve"> </w:t>
                                  </w:r>
                                </w:p>
                              </w:tc>
                            </w:tr>
                          </w:tbl>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7</w:t>
                            </w:r>
                            <w:r>
                              <w:rPr>
                                <w:rFonts w:ascii="Times New Roman" w:hAnsi="Times New Roman" w:cs="Times New Roman"/>
                                <w:color w:val="auto"/>
                                <w:kern w:val="2"/>
                                <w:sz w:val="21"/>
                                <w:szCs w:val="22"/>
                              </w:rPr>
                              <w:t>．最近一次血清肌酐检查</w:t>
                            </w:r>
                          </w:p>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1</w:t>
                            </w:r>
                            <w:r>
                              <w:rPr>
                                <w:rFonts w:ascii="Times New Roman" w:hAnsi="Times New Roman" w:cs="Times New Roman"/>
                                <w:color w:val="auto"/>
                                <w:kern w:val="2"/>
                                <w:sz w:val="21"/>
                                <w:szCs w:val="22"/>
                              </w:rPr>
                              <w:t>）血清肌酐值：</w:t>
                            </w:r>
                            <w:r>
                              <w:rPr>
                                <w:rFonts w:ascii="Times New Roman" w:hAnsi="Times New Roman" w:cs="Times New Roman"/>
                                <w:color w:val="auto"/>
                                <w:kern w:val="2"/>
                                <w:sz w:val="21"/>
                                <w:szCs w:val="22"/>
                              </w:rPr>
                              <w:t xml:space="preserve">_______________________ </w:t>
                            </w:r>
                          </w:p>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2</w:t>
                            </w:r>
                            <w:r>
                              <w:rPr>
                                <w:rFonts w:ascii="Times New Roman" w:hAnsi="Times New Roman" w:cs="Times New Roman"/>
                                <w:color w:val="auto"/>
                                <w:kern w:val="2"/>
                                <w:sz w:val="21"/>
                                <w:szCs w:val="22"/>
                              </w:rPr>
                              <w:t>）检查日期：</w:t>
                            </w:r>
                            <w:r>
                              <w:rPr>
                                <w:rFonts w:ascii="Times New Roman" w:hAnsi="Times New Roman" w:cs="Times New Roman"/>
                                <w:color w:val="auto"/>
                                <w:kern w:val="2"/>
                                <w:sz w:val="21"/>
                                <w:szCs w:val="22"/>
                              </w:rPr>
                              <w:t xml:space="preserve">_________________________ </w:t>
                            </w:r>
                          </w:p>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8</w:t>
                            </w:r>
                            <w:r>
                              <w:rPr>
                                <w:rFonts w:ascii="Times New Roman" w:hAnsi="Times New Roman" w:cs="Times New Roman"/>
                                <w:color w:val="auto"/>
                                <w:kern w:val="2"/>
                                <w:sz w:val="21"/>
                                <w:szCs w:val="22"/>
                              </w:rPr>
                              <w:t>．目前患者是否使用了以下药物</w:t>
                            </w:r>
                          </w:p>
                          <w:tbl>
                            <w:tblPr>
                              <w:tblW w:w="7479" w:type="dxa"/>
                              <w:tblLayout w:type="fixed"/>
                              <w:tblLook w:val="04A0" w:firstRow="1" w:lastRow="0" w:firstColumn="1" w:lastColumn="0" w:noHBand="0" w:noVBand="1"/>
                            </w:tblPr>
                            <w:tblGrid>
                              <w:gridCol w:w="5920"/>
                              <w:gridCol w:w="1559"/>
                            </w:tblGrid>
                            <w:tr w:rsidR="00093A7B">
                              <w:trPr>
                                <w:trHeight w:val="256"/>
                              </w:trPr>
                              <w:tc>
                                <w:tcPr>
                                  <w:tcW w:w="5920"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1</w:t>
                                  </w:r>
                                  <w:r>
                                    <w:rPr>
                                      <w:rFonts w:ascii="Times New Roman" w:hAnsi="Times New Roman" w:cs="Times New Roman"/>
                                      <w:color w:val="auto"/>
                                      <w:kern w:val="2"/>
                                      <w:sz w:val="21"/>
                                      <w:szCs w:val="22"/>
                                    </w:rPr>
                                    <w:t>）</w:t>
                                  </w:r>
                                  <w:r>
                                    <w:rPr>
                                      <w:rFonts w:ascii="Times New Roman" w:hAnsi="Times New Roman" w:cs="Times New Roman" w:hint="eastAsia"/>
                                      <w:color w:val="auto"/>
                                      <w:kern w:val="2"/>
                                      <w:sz w:val="21"/>
                                      <w:szCs w:val="22"/>
                                    </w:rPr>
                                    <w:t>因治疗糖尿病而服用二甲双胍</w:t>
                                  </w:r>
                                </w:p>
                              </w:tc>
                              <w:tc>
                                <w:tcPr>
                                  <w:tcW w:w="1559"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hint="eastAsia"/>
                                      <w:color w:val="auto"/>
                                      <w:kern w:val="2"/>
                                      <w:sz w:val="21"/>
                                      <w:szCs w:val="22"/>
                                    </w:rPr>
                                    <w:t>□是</w:t>
                                  </w:r>
                                  <w:r>
                                    <w:rPr>
                                      <w:rFonts w:ascii="Times New Roman" w:hAnsi="Times New Roman" w:cs="Times New Roman"/>
                                      <w:color w:val="auto"/>
                                      <w:kern w:val="2"/>
                                      <w:sz w:val="21"/>
                                      <w:szCs w:val="22"/>
                                    </w:rPr>
                                    <w:t xml:space="preserve"> </w:t>
                                  </w:r>
                                  <w:r>
                                    <w:rPr>
                                      <w:rFonts w:ascii="Times New Roman" w:hAnsi="Times New Roman" w:cs="Times New Roman" w:hint="eastAsia"/>
                                      <w:color w:val="auto"/>
                                      <w:kern w:val="2"/>
                                      <w:sz w:val="21"/>
                                      <w:szCs w:val="22"/>
                                    </w:rPr>
                                    <w:t>□否</w:t>
                                  </w:r>
                                  <w:r>
                                    <w:rPr>
                                      <w:rFonts w:ascii="Times New Roman" w:hAnsi="Times New Roman" w:cs="Times New Roman"/>
                                      <w:color w:val="auto"/>
                                      <w:kern w:val="2"/>
                                      <w:sz w:val="21"/>
                                      <w:szCs w:val="22"/>
                                    </w:rPr>
                                    <w:t xml:space="preserve"> </w:t>
                                  </w:r>
                                </w:p>
                              </w:tc>
                            </w:tr>
                            <w:tr w:rsidR="00093A7B">
                              <w:trPr>
                                <w:trHeight w:val="256"/>
                              </w:trPr>
                              <w:tc>
                                <w:tcPr>
                                  <w:tcW w:w="5920"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4</w:t>
                                  </w:r>
                                  <w:r>
                                    <w:rPr>
                                      <w:rFonts w:ascii="Times New Roman" w:hAnsi="Times New Roman" w:cs="Times New Roman"/>
                                      <w:color w:val="auto"/>
                                      <w:kern w:val="2"/>
                                      <w:sz w:val="21"/>
                                      <w:szCs w:val="22"/>
                                    </w:rPr>
                                    <w:t>）</w:t>
                                  </w:r>
                                  <w:r>
                                    <w:rPr>
                                      <w:rFonts w:ascii="Times New Roman" w:hAnsi="Times New Roman" w:cs="Times New Roman" w:hint="eastAsia"/>
                                      <w:color w:val="auto"/>
                                      <w:kern w:val="2"/>
                                      <w:sz w:val="21"/>
                                      <w:szCs w:val="22"/>
                                    </w:rPr>
                                    <w:t>氨基糖苷类药物，如妥布霉素等</w:t>
                                  </w:r>
                                </w:p>
                              </w:tc>
                              <w:tc>
                                <w:tcPr>
                                  <w:tcW w:w="1559" w:type="dxa"/>
                                </w:tcPr>
                                <w:p w:rsidR="00093A7B" w:rsidRDefault="00C11EA6">
                                  <w:pPr>
                                    <w:pStyle w:val="Default"/>
                                    <w:spacing w:line="276" w:lineRule="auto"/>
                                    <w:jc w:val="both"/>
                                    <w:rPr>
                                      <w:rFonts w:ascii="Times New Roman" w:hAnsi="Times New Roman" w:cs="Times New Roman"/>
                                      <w:color w:val="auto"/>
                                      <w:kern w:val="2"/>
                                      <w:sz w:val="21"/>
                                      <w:szCs w:val="22"/>
                                    </w:rPr>
                                  </w:pPr>
                                  <w:r>
                                    <w:rPr>
                                      <w:rFonts w:ascii="Times New Roman" w:hAnsi="Times New Roman" w:cs="Times New Roman" w:hint="eastAsia"/>
                                      <w:color w:val="auto"/>
                                      <w:kern w:val="2"/>
                                      <w:sz w:val="21"/>
                                      <w:szCs w:val="22"/>
                                    </w:rPr>
                                    <w:t>□是</w:t>
                                  </w:r>
                                  <w:r>
                                    <w:rPr>
                                      <w:rFonts w:ascii="Times New Roman" w:hAnsi="Times New Roman" w:cs="Times New Roman"/>
                                      <w:color w:val="auto"/>
                                      <w:kern w:val="2"/>
                                      <w:sz w:val="21"/>
                                      <w:szCs w:val="22"/>
                                    </w:rPr>
                                    <w:t xml:space="preserve"> </w:t>
                                  </w:r>
                                  <w:r>
                                    <w:rPr>
                                      <w:rFonts w:ascii="Times New Roman" w:hAnsi="Times New Roman" w:cs="Times New Roman" w:hint="eastAsia"/>
                                      <w:color w:val="auto"/>
                                      <w:kern w:val="2"/>
                                      <w:sz w:val="21"/>
                                      <w:szCs w:val="22"/>
                                    </w:rPr>
                                    <w:t>□否</w:t>
                                  </w:r>
                                  <w:r>
                                    <w:rPr>
                                      <w:rFonts w:ascii="Times New Roman" w:hAnsi="Times New Roman" w:cs="Times New Roman"/>
                                      <w:color w:val="auto"/>
                                      <w:kern w:val="2"/>
                                      <w:sz w:val="21"/>
                                      <w:szCs w:val="22"/>
                                    </w:rPr>
                                    <w:t xml:space="preserve"> </w:t>
                                  </w:r>
                                </w:p>
                              </w:tc>
                            </w:tr>
                          </w:tbl>
                          <w:p w:rsidR="00093A7B" w:rsidRDefault="00093A7B">
                            <w:pPr>
                              <w:spacing w:line="276" w:lineRule="auto"/>
                            </w:pPr>
                          </w:p>
                        </w:txbxContent>
                      </wps:txbx>
                      <wps:bodyPr rot="0" vert="horz" wrap="square" lIns="91440" tIns="45720" rIns="91440" bIns="45720" anchor="t" anchorCtr="0" upright="1">
                        <a:noAutofit/>
                      </wps:bodyPr>
                    </wps:wsp>
                  </a:graphicData>
                </a:graphic>
              </wp:inline>
            </w:drawing>
          </mc:Choice>
          <mc:Fallback xmlns:wpsCustomData="http://www.wps.cn/officeDocument/2013/wpsCustomData">
            <w:pict>
              <v:shape id="Text Box 88" o:spid="_x0000_s1026" o:spt="202" type="#_x0000_t202" style="height:237.75pt;width:423.75pt;" fillcolor="#FFFFFF" filled="t" stroked="t" coordsize="21600,21600" o:gfxdata="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DtAg11gAAAAUBAAAPAAAAAAAA&#10;AAEAIAAAACIAAABkcnMvZG93bnJldi54bWxQSwECFAAUAAAACACHTuJA18KvWhQCAAA7BAAADgAA&#10;AAAAAAABACAAAAAlAQAAZHJzL2Uyb0RvYy54bWxQSwUGAAAAAAYABgBZAQAAqwUAAAAA&#10;">
                <v:fill on="t" focussize="0,0"/>
                <v:stroke color="#000000" miterlimit="8" joinstyle="miter"/>
                <v:imagedata o:title=""/>
                <o:lock v:ext="edit" aspectratio="f"/>
                <v:textbox>
                  <w:txbxContent>
                    <w:tbl>
                      <w:tblPr>
                        <w:tblStyle w:val="26"/>
                        <w:tblW w:w="70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920"/>
                        <w:gridCol w:w="11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6" w:hRule="atLeast"/>
                        </w:trPr>
                        <w:tc>
                          <w:tcPr>
                            <w:tcW w:w="5920" w:type="dxa"/>
                          </w:tcPr>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1</w:t>
                            </w:r>
                            <w:r>
                              <w:rPr>
                                <w:rFonts w:hint="eastAsia" w:ascii="Times New Roman" w:hAnsi="Times New Roman" w:cs="Times New Roman"/>
                                <w:color w:val="auto"/>
                                <w:kern w:val="2"/>
                                <w:sz w:val="21"/>
                                <w:szCs w:val="22"/>
                              </w:rPr>
                              <w:t>．是否有使用碘对比剂出现过中度或重度不良反应史</w:t>
                            </w:r>
                          </w:p>
                        </w:tc>
                        <w:tc>
                          <w:tcPr>
                            <w:tcW w:w="1161" w:type="dxa"/>
                          </w:tcPr>
                          <w:p>
                            <w:pPr>
                              <w:pStyle w:val="33"/>
                              <w:spacing w:line="276" w:lineRule="auto"/>
                              <w:jc w:val="both"/>
                              <w:rPr>
                                <w:rFonts w:ascii="Times New Roman" w:hAnsi="Times New Roman" w:cs="Times New Roman"/>
                                <w:color w:val="auto"/>
                                <w:kern w:val="2"/>
                                <w:sz w:val="21"/>
                                <w:szCs w:val="22"/>
                              </w:rPr>
                            </w:pPr>
                            <w:r>
                              <w:rPr>
                                <w:rFonts w:hint="eastAsia" w:ascii="Times New Roman" w:hAnsi="Times New Roman" w:cs="Times New Roman"/>
                                <w:color w:val="auto"/>
                                <w:kern w:val="2"/>
                                <w:sz w:val="21"/>
                                <w:szCs w:val="22"/>
                              </w:rPr>
                              <w:t>□是</w:t>
                            </w:r>
                            <w:r>
                              <w:rPr>
                                <w:rFonts w:ascii="Times New Roman" w:hAnsi="Times New Roman" w:cs="Times New Roman"/>
                                <w:color w:val="auto"/>
                                <w:kern w:val="2"/>
                                <w:sz w:val="21"/>
                                <w:szCs w:val="22"/>
                              </w:rPr>
                              <w:t xml:space="preserve"> </w:t>
                            </w:r>
                            <w:r>
                              <w:rPr>
                                <w:rFonts w:hint="eastAsia" w:ascii="Times New Roman" w:hAnsi="Times New Roman" w:cs="Times New Roman"/>
                                <w:color w:val="auto"/>
                                <w:kern w:val="2"/>
                                <w:sz w:val="21"/>
                                <w:szCs w:val="22"/>
                              </w:rPr>
                              <w:t>□否</w:t>
                            </w:r>
                            <w:r>
                              <w:rPr>
                                <w:rFonts w:ascii="Times New Roman" w:hAnsi="Times New Roman" w:cs="Times New Roman"/>
                                <w:color w:val="auto"/>
                                <w:kern w:val="2"/>
                                <w:sz w:val="21"/>
                                <w:szCs w:val="22"/>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6" w:hRule="atLeast"/>
                        </w:trPr>
                        <w:tc>
                          <w:tcPr>
                            <w:tcW w:w="5920" w:type="dxa"/>
                          </w:tcPr>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2</w:t>
                            </w:r>
                            <w:r>
                              <w:rPr>
                                <w:rFonts w:hint="eastAsia" w:ascii="Times New Roman" w:hAnsi="Times New Roman" w:cs="Times New Roman"/>
                                <w:color w:val="auto"/>
                                <w:kern w:val="2"/>
                                <w:sz w:val="21"/>
                                <w:szCs w:val="22"/>
                              </w:rPr>
                              <w:t>．是否有需要药物治疗的过敏史</w:t>
                            </w:r>
                          </w:p>
                        </w:tc>
                        <w:tc>
                          <w:tcPr>
                            <w:tcW w:w="1161" w:type="dxa"/>
                          </w:tcPr>
                          <w:p>
                            <w:pPr>
                              <w:pStyle w:val="33"/>
                              <w:spacing w:line="276" w:lineRule="auto"/>
                              <w:jc w:val="both"/>
                              <w:rPr>
                                <w:rFonts w:ascii="Times New Roman" w:hAnsi="Times New Roman" w:cs="Times New Roman"/>
                                <w:color w:val="auto"/>
                                <w:kern w:val="2"/>
                                <w:sz w:val="21"/>
                                <w:szCs w:val="22"/>
                              </w:rPr>
                            </w:pPr>
                            <w:r>
                              <w:rPr>
                                <w:rFonts w:hint="eastAsia" w:ascii="Times New Roman" w:hAnsi="Times New Roman" w:cs="Times New Roman"/>
                                <w:color w:val="auto"/>
                                <w:kern w:val="2"/>
                                <w:sz w:val="21"/>
                                <w:szCs w:val="22"/>
                              </w:rPr>
                              <w:t>□是</w:t>
                            </w:r>
                            <w:r>
                              <w:rPr>
                                <w:rFonts w:ascii="Times New Roman" w:hAnsi="Times New Roman" w:cs="Times New Roman"/>
                                <w:color w:val="auto"/>
                                <w:kern w:val="2"/>
                                <w:sz w:val="21"/>
                                <w:szCs w:val="22"/>
                              </w:rPr>
                              <w:t xml:space="preserve"> </w:t>
                            </w:r>
                            <w:r>
                              <w:rPr>
                                <w:rFonts w:hint="eastAsia" w:ascii="Times New Roman" w:hAnsi="Times New Roman" w:cs="Times New Roman"/>
                                <w:color w:val="auto"/>
                                <w:kern w:val="2"/>
                                <w:sz w:val="21"/>
                                <w:szCs w:val="22"/>
                              </w:rPr>
                              <w:t>□否</w:t>
                            </w:r>
                            <w:r>
                              <w:rPr>
                                <w:rFonts w:ascii="Times New Roman" w:hAnsi="Times New Roman" w:cs="Times New Roman"/>
                                <w:color w:val="auto"/>
                                <w:kern w:val="2"/>
                                <w:sz w:val="21"/>
                                <w:szCs w:val="22"/>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6" w:hRule="atLeast"/>
                        </w:trPr>
                        <w:tc>
                          <w:tcPr>
                            <w:tcW w:w="5920" w:type="dxa"/>
                          </w:tcPr>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3</w:t>
                            </w:r>
                            <w:r>
                              <w:rPr>
                                <w:rFonts w:hint="eastAsia" w:ascii="Times New Roman" w:hAnsi="Times New Roman" w:cs="Times New Roman"/>
                                <w:color w:val="auto"/>
                                <w:kern w:val="2"/>
                                <w:sz w:val="21"/>
                                <w:szCs w:val="22"/>
                              </w:rPr>
                              <w:t>．是否有哮喘史</w:t>
                            </w:r>
                          </w:p>
                        </w:tc>
                        <w:tc>
                          <w:tcPr>
                            <w:tcW w:w="1161" w:type="dxa"/>
                          </w:tcPr>
                          <w:p>
                            <w:pPr>
                              <w:pStyle w:val="33"/>
                              <w:spacing w:line="276" w:lineRule="auto"/>
                              <w:jc w:val="both"/>
                              <w:rPr>
                                <w:rFonts w:ascii="Times New Roman" w:hAnsi="Times New Roman" w:cs="Times New Roman"/>
                                <w:color w:val="auto"/>
                                <w:kern w:val="2"/>
                                <w:sz w:val="21"/>
                                <w:szCs w:val="22"/>
                              </w:rPr>
                            </w:pPr>
                            <w:r>
                              <w:rPr>
                                <w:rFonts w:hint="eastAsia" w:ascii="Times New Roman" w:hAnsi="Times New Roman" w:cs="Times New Roman"/>
                                <w:color w:val="auto"/>
                                <w:kern w:val="2"/>
                                <w:sz w:val="21"/>
                                <w:szCs w:val="22"/>
                              </w:rPr>
                              <w:t>□是</w:t>
                            </w:r>
                            <w:r>
                              <w:rPr>
                                <w:rFonts w:ascii="Times New Roman" w:hAnsi="Times New Roman" w:cs="Times New Roman"/>
                                <w:color w:val="auto"/>
                                <w:kern w:val="2"/>
                                <w:sz w:val="21"/>
                                <w:szCs w:val="22"/>
                              </w:rPr>
                              <w:t xml:space="preserve"> </w:t>
                            </w:r>
                            <w:r>
                              <w:rPr>
                                <w:rFonts w:hint="eastAsia" w:ascii="Times New Roman" w:hAnsi="Times New Roman" w:cs="Times New Roman"/>
                                <w:color w:val="auto"/>
                                <w:kern w:val="2"/>
                                <w:sz w:val="21"/>
                                <w:szCs w:val="22"/>
                              </w:rPr>
                              <w:t>□否</w:t>
                            </w:r>
                            <w:r>
                              <w:rPr>
                                <w:rFonts w:ascii="Times New Roman" w:hAnsi="Times New Roman" w:cs="Times New Roman"/>
                                <w:color w:val="auto"/>
                                <w:kern w:val="2"/>
                                <w:sz w:val="21"/>
                                <w:szCs w:val="22"/>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6" w:hRule="atLeast"/>
                        </w:trPr>
                        <w:tc>
                          <w:tcPr>
                            <w:tcW w:w="5920" w:type="dxa"/>
                          </w:tcPr>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4</w:t>
                            </w:r>
                            <w:r>
                              <w:rPr>
                                <w:rFonts w:hint="eastAsia" w:ascii="Times New Roman" w:hAnsi="Times New Roman" w:cs="Times New Roman"/>
                                <w:color w:val="auto"/>
                                <w:kern w:val="2"/>
                                <w:sz w:val="21"/>
                                <w:szCs w:val="22"/>
                              </w:rPr>
                              <w:t>．是否有甲状腺功能亢进</w:t>
                            </w:r>
                          </w:p>
                        </w:tc>
                        <w:tc>
                          <w:tcPr>
                            <w:tcW w:w="1161" w:type="dxa"/>
                          </w:tcPr>
                          <w:p>
                            <w:pPr>
                              <w:pStyle w:val="33"/>
                              <w:spacing w:line="276" w:lineRule="auto"/>
                              <w:jc w:val="both"/>
                              <w:rPr>
                                <w:rFonts w:ascii="Times New Roman" w:hAnsi="Times New Roman" w:cs="Times New Roman"/>
                                <w:color w:val="auto"/>
                                <w:kern w:val="2"/>
                                <w:sz w:val="21"/>
                                <w:szCs w:val="22"/>
                              </w:rPr>
                            </w:pPr>
                            <w:r>
                              <w:rPr>
                                <w:rFonts w:hint="eastAsia" w:ascii="Times New Roman" w:hAnsi="Times New Roman" w:cs="Times New Roman"/>
                                <w:color w:val="auto"/>
                                <w:kern w:val="2"/>
                                <w:sz w:val="21"/>
                                <w:szCs w:val="22"/>
                              </w:rPr>
                              <w:t>□是</w:t>
                            </w:r>
                            <w:r>
                              <w:rPr>
                                <w:rFonts w:ascii="Times New Roman" w:hAnsi="Times New Roman" w:cs="Times New Roman"/>
                                <w:color w:val="auto"/>
                                <w:kern w:val="2"/>
                                <w:sz w:val="21"/>
                                <w:szCs w:val="22"/>
                              </w:rPr>
                              <w:t xml:space="preserve"> </w:t>
                            </w:r>
                            <w:r>
                              <w:rPr>
                                <w:rFonts w:hint="eastAsia" w:ascii="Times New Roman" w:hAnsi="Times New Roman" w:cs="Times New Roman"/>
                                <w:color w:val="auto"/>
                                <w:kern w:val="2"/>
                                <w:sz w:val="21"/>
                                <w:szCs w:val="22"/>
                              </w:rPr>
                              <w:t>□否</w:t>
                            </w:r>
                            <w:r>
                              <w:rPr>
                                <w:rFonts w:ascii="Times New Roman" w:hAnsi="Times New Roman" w:cs="Times New Roman"/>
                                <w:color w:val="auto"/>
                                <w:kern w:val="2"/>
                                <w:sz w:val="21"/>
                                <w:szCs w:val="22"/>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6" w:hRule="atLeast"/>
                        </w:trPr>
                        <w:tc>
                          <w:tcPr>
                            <w:tcW w:w="5920" w:type="dxa"/>
                          </w:tcPr>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5</w:t>
                            </w:r>
                            <w:r>
                              <w:rPr>
                                <w:rFonts w:hint="eastAsia" w:ascii="Times New Roman" w:hAnsi="Times New Roman" w:cs="Times New Roman"/>
                                <w:color w:val="auto"/>
                                <w:kern w:val="2"/>
                                <w:sz w:val="21"/>
                                <w:szCs w:val="22"/>
                              </w:rPr>
                              <w:t>．是否有糖尿病肾病史</w:t>
                            </w:r>
                          </w:p>
                        </w:tc>
                        <w:tc>
                          <w:tcPr>
                            <w:tcW w:w="1161" w:type="dxa"/>
                          </w:tcPr>
                          <w:p>
                            <w:pPr>
                              <w:pStyle w:val="33"/>
                              <w:spacing w:line="276" w:lineRule="auto"/>
                              <w:jc w:val="both"/>
                              <w:rPr>
                                <w:rFonts w:ascii="Times New Roman" w:hAnsi="Times New Roman" w:cs="Times New Roman"/>
                                <w:color w:val="auto"/>
                                <w:kern w:val="2"/>
                                <w:sz w:val="21"/>
                                <w:szCs w:val="22"/>
                              </w:rPr>
                            </w:pPr>
                            <w:r>
                              <w:rPr>
                                <w:rFonts w:hint="eastAsia" w:ascii="Times New Roman" w:hAnsi="Times New Roman" w:cs="Times New Roman"/>
                                <w:color w:val="auto"/>
                                <w:kern w:val="2"/>
                                <w:sz w:val="21"/>
                                <w:szCs w:val="22"/>
                              </w:rPr>
                              <w:t>□是</w:t>
                            </w:r>
                            <w:r>
                              <w:rPr>
                                <w:rFonts w:ascii="Times New Roman" w:hAnsi="Times New Roman" w:cs="Times New Roman"/>
                                <w:color w:val="auto"/>
                                <w:kern w:val="2"/>
                                <w:sz w:val="21"/>
                                <w:szCs w:val="22"/>
                              </w:rPr>
                              <w:t xml:space="preserve"> </w:t>
                            </w:r>
                            <w:r>
                              <w:rPr>
                                <w:rFonts w:hint="eastAsia" w:ascii="Times New Roman" w:hAnsi="Times New Roman" w:cs="Times New Roman"/>
                                <w:color w:val="auto"/>
                                <w:kern w:val="2"/>
                                <w:sz w:val="21"/>
                                <w:szCs w:val="22"/>
                              </w:rPr>
                              <w:t>□否</w:t>
                            </w:r>
                            <w:r>
                              <w:rPr>
                                <w:rFonts w:ascii="Times New Roman" w:hAnsi="Times New Roman" w:cs="Times New Roman"/>
                                <w:color w:val="auto"/>
                                <w:kern w:val="2"/>
                                <w:sz w:val="21"/>
                                <w:szCs w:val="22"/>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6" w:hRule="atLeast"/>
                        </w:trPr>
                        <w:tc>
                          <w:tcPr>
                            <w:tcW w:w="5920" w:type="dxa"/>
                          </w:tcPr>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6</w:t>
                            </w:r>
                            <w:r>
                              <w:rPr>
                                <w:rFonts w:hint="eastAsia" w:ascii="Times New Roman" w:hAnsi="Times New Roman" w:cs="Times New Roman"/>
                                <w:color w:val="auto"/>
                                <w:kern w:val="2"/>
                                <w:sz w:val="21"/>
                                <w:szCs w:val="22"/>
                              </w:rPr>
                              <w:t>．是否有肾病史</w:t>
                            </w:r>
                          </w:p>
                        </w:tc>
                        <w:tc>
                          <w:tcPr>
                            <w:tcW w:w="1161" w:type="dxa"/>
                          </w:tcPr>
                          <w:p>
                            <w:pPr>
                              <w:pStyle w:val="33"/>
                              <w:spacing w:line="276" w:lineRule="auto"/>
                              <w:jc w:val="both"/>
                              <w:rPr>
                                <w:rFonts w:ascii="Times New Roman" w:hAnsi="Times New Roman" w:cs="Times New Roman"/>
                                <w:color w:val="auto"/>
                                <w:kern w:val="2"/>
                                <w:sz w:val="21"/>
                                <w:szCs w:val="22"/>
                              </w:rPr>
                            </w:pPr>
                            <w:r>
                              <w:rPr>
                                <w:rFonts w:hint="eastAsia" w:ascii="Times New Roman" w:hAnsi="Times New Roman" w:cs="Times New Roman"/>
                                <w:color w:val="auto"/>
                                <w:kern w:val="2"/>
                                <w:sz w:val="21"/>
                                <w:szCs w:val="22"/>
                              </w:rPr>
                              <w:t>□是</w:t>
                            </w:r>
                            <w:r>
                              <w:rPr>
                                <w:rFonts w:ascii="Times New Roman" w:hAnsi="Times New Roman" w:cs="Times New Roman"/>
                                <w:color w:val="auto"/>
                                <w:kern w:val="2"/>
                                <w:sz w:val="21"/>
                                <w:szCs w:val="22"/>
                              </w:rPr>
                              <w:t xml:space="preserve"> </w:t>
                            </w:r>
                            <w:r>
                              <w:rPr>
                                <w:rFonts w:hint="eastAsia" w:ascii="Times New Roman" w:hAnsi="Times New Roman" w:cs="Times New Roman"/>
                                <w:color w:val="auto"/>
                                <w:kern w:val="2"/>
                                <w:sz w:val="21"/>
                                <w:szCs w:val="22"/>
                              </w:rPr>
                              <w:t>□否</w:t>
                            </w:r>
                            <w:r>
                              <w:rPr>
                                <w:rFonts w:ascii="Times New Roman" w:hAnsi="Times New Roman" w:cs="Times New Roman"/>
                                <w:color w:val="auto"/>
                                <w:kern w:val="2"/>
                                <w:sz w:val="21"/>
                                <w:szCs w:val="22"/>
                              </w:rPr>
                              <w:t xml:space="preserve"> </w:t>
                            </w:r>
                          </w:p>
                        </w:tc>
                      </w:tr>
                    </w:tbl>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7．最近一次血清肌酐检查</w:t>
                      </w:r>
                    </w:p>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 xml:space="preserve">1）血清肌酐值：_______________________ </w:t>
                      </w:r>
                    </w:p>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 xml:space="preserve">2）检查日期：_________________________ </w:t>
                      </w:r>
                    </w:p>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8．目前患者是否使用了以下药物</w:t>
                      </w:r>
                    </w:p>
                    <w:tbl>
                      <w:tblPr>
                        <w:tblStyle w:val="26"/>
                        <w:tblW w:w="74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920"/>
                        <w:gridCol w:w="15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6" w:hRule="atLeast"/>
                        </w:trPr>
                        <w:tc>
                          <w:tcPr>
                            <w:tcW w:w="5920" w:type="dxa"/>
                          </w:tcPr>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1）</w:t>
                            </w:r>
                            <w:r>
                              <w:rPr>
                                <w:rFonts w:hint="eastAsia" w:ascii="Times New Roman" w:hAnsi="Times New Roman" w:cs="Times New Roman"/>
                                <w:color w:val="auto"/>
                                <w:kern w:val="2"/>
                                <w:sz w:val="21"/>
                                <w:szCs w:val="22"/>
                              </w:rPr>
                              <w:t>因治疗糖尿病而服用二甲双胍</w:t>
                            </w:r>
                          </w:p>
                        </w:tc>
                        <w:tc>
                          <w:tcPr>
                            <w:tcW w:w="1559" w:type="dxa"/>
                          </w:tcPr>
                          <w:p>
                            <w:pPr>
                              <w:pStyle w:val="33"/>
                              <w:spacing w:line="276" w:lineRule="auto"/>
                              <w:jc w:val="both"/>
                              <w:rPr>
                                <w:rFonts w:ascii="Times New Roman" w:hAnsi="Times New Roman" w:cs="Times New Roman"/>
                                <w:color w:val="auto"/>
                                <w:kern w:val="2"/>
                                <w:sz w:val="21"/>
                                <w:szCs w:val="22"/>
                              </w:rPr>
                            </w:pPr>
                            <w:r>
                              <w:rPr>
                                <w:rFonts w:hint="eastAsia" w:ascii="Times New Roman" w:hAnsi="Times New Roman" w:cs="Times New Roman"/>
                                <w:color w:val="auto"/>
                                <w:kern w:val="2"/>
                                <w:sz w:val="21"/>
                                <w:szCs w:val="22"/>
                              </w:rPr>
                              <w:t>□是</w:t>
                            </w:r>
                            <w:r>
                              <w:rPr>
                                <w:rFonts w:ascii="Times New Roman" w:hAnsi="Times New Roman" w:cs="Times New Roman"/>
                                <w:color w:val="auto"/>
                                <w:kern w:val="2"/>
                                <w:sz w:val="21"/>
                                <w:szCs w:val="22"/>
                              </w:rPr>
                              <w:t xml:space="preserve"> </w:t>
                            </w:r>
                            <w:r>
                              <w:rPr>
                                <w:rFonts w:hint="eastAsia" w:ascii="Times New Roman" w:hAnsi="Times New Roman" w:cs="Times New Roman"/>
                                <w:color w:val="auto"/>
                                <w:kern w:val="2"/>
                                <w:sz w:val="21"/>
                                <w:szCs w:val="22"/>
                              </w:rPr>
                              <w:t>□否</w:t>
                            </w:r>
                            <w:r>
                              <w:rPr>
                                <w:rFonts w:ascii="Times New Roman" w:hAnsi="Times New Roman" w:cs="Times New Roman"/>
                                <w:color w:val="auto"/>
                                <w:kern w:val="2"/>
                                <w:sz w:val="21"/>
                                <w:szCs w:val="22"/>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56" w:hRule="atLeast"/>
                        </w:trPr>
                        <w:tc>
                          <w:tcPr>
                            <w:tcW w:w="5920" w:type="dxa"/>
                          </w:tcPr>
                          <w:p>
                            <w:pPr>
                              <w:pStyle w:val="33"/>
                              <w:spacing w:line="276" w:lineRule="auto"/>
                              <w:jc w:val="both"/>
                              <w:rPr>
                                <w:rFonts w:ascii="Times New Roman" w:hAnsi="Times New Roman" w:cs="Times New Roman"/>
                                <w:color w:val="auto"/>
                                <w:kern w:val="2"/>
                                <w:sz w:val="21"/>
                                <w:szCs w:val="22"/>
                              </w:rPr>
                            </w:pPr>
                            <w:r>
                              <w:rPr>
                                <w:rFonts w:ascii="Times New Roman" w:hAnsi="Times New Roman" w:cs="Times New Roman"/>
                                <w:color w:val="auto"/>
                                <w:kern w:val="2"/>
                                <w:sz w:val="21"/>
                                <w:szCs w:val="22"/>
                              </w:rPr>
                              <w:t>4）</w:t>
                            </w:r>
                            <w:r>
                              <w:rPr>
                                <w:rFonts w:hint="eastAsia" w:ascii="Times New Roman" w:hAnsi="Times New Roman" w:cs="Times New Roman"/>
                                <w:color w:val="auto"/>
                                <w:kern w:val="2"/>
                                <w:sz w:val="21"/>
                                <w:szCs w:val="22"/>
                              </w:rPr>
                              <w:t>氨基糖苷类药物，如妥布霉素等</w:t>
                            </w:r>
                          </w:p>
                        </w:tc>
                        <w:tc>
                          <w:tcPr>
                            <w:tcW w:w="1559" w:type="dxa"/>
                          </w:tcPr>
                          <w:p>
                            <w:pPr>
                              <w:pStyle w:val="33"/>
                              <w:spacing w:line="276" w:lineRule="auto"/>
                              <w:jc w:val="both"/>
                              <w:rPr>
                                <w:rFonts w:ascii="Times New Roman" w:hAnsi="Times New Roman" w:cs="Times New Roman"/>
                                <w:color w:val="auto"/>
                                <w:kern w:val="2"/>
                                <w:sz w:val="21"/>
                                <w:szCs w:val="22"/>
                              </w:rPr>
                            </w:pPr>
                            <w:r>
                              <w:rPr>
                                <w:rFonts w:hint="eastAsia" w:ascii="Times New Roman" w:hAnsi="Times New Roman" w:cs="Times New Roman"/>
                                <w:color w:val="auto"/>
                                <w:kern w:val="2"/>
                                <w:sz w:val="21"/>
                                <w:szCs w:val="22"/>
                              </w:rPr>
                              <w:t>□是</w:t>
                            </w:r>
                            <w:r>
                              <w:rPr>
                                <w:rFonts w:ascii="Times New Roman" w:hAnsi="Times New Roman" w:cs="Times New Roman"/>
                                <w:color w:val="auto"/>
                                <w:kern w:val="2"/>
                                <w:sz w:val="21"/>
                                <w:szCs w:val="22"/>
                              </w:rPr>
                              <w:t xml:space="preserve"> </w:t>
                            </w:r>
                            <w:r>
                              <w:rPr>
                                <w:rFonts w:hint="eastAsia" w:ascii="Times New Roman" w:hAnsi="Times New Roman" w:cs="Times New Roman"/>
                                <w:color w:val="auto"/>
                                <w:kern w:val="2"/>
                                <w:sz w:val="21"/>
                                <w:szCs w:val="22"/>
                              </w:rPr>
                              <w:t>□否</w:t>
                            </w:r>
                            <w:r>
                              <w:rPr>
                                <w:rFonts w:ascii="Times New Roman" w:hAnsi="Times New Roman" w:cs="Times New Roman"/>
                                <w:color w:val="auto"/>
                                <w:kern w:val="2"/>
                                <w:sz w:val="21"/>
                                <w:szCs w:val="22"/>
                              </w:rPr>
                              <w:t xml:space="preserve"> </w:t>
                            </w:r>
                          </w:p>
                        </w:tc>
                      </w:tr>
                    </w:tbl>
                    <w:p>
                      <w:pPr>
                        <w:spacing w:line="276" w:lineRule="auto"/>
                      </w:pPr>
                    </w:p>
                  </w:txbxContent>
                </v:textbox>
                <w10:wrap type="none"/>
                <w10:anchorlock/>
              </v:shape>
            </w:pict>
          </mc:Fallback>
        </mc:AlternateContent>
      </w:r>
    </w:p>
    <w:p w:rsidR="00093A7B" w:rsidRDefault="00C11EA6">
      <w:pPr>
        <w:spacing w:afterLines="50" w:after="120" w:line="360" w:lineRule="auto"/>
        <w:ind w:firstLine="420"/>
        <w:rPr>
          <w:rFonts w:ascii="Times New Roman" w:hAnsi="Times New Roman"/>
          <w:i/>
          <w:color w:val="FF0000"/>
          <w:kern w:val="0"/>
          <w:szCs w:val="21"/>
        </w:rPr>
      </w:pPr>
      <w:r>
        <w:rPr>
          <w:rFonts w:ascii="Times New Roman" w:hAnsi="Times New Roman"/>
          <w:color w:val="000000" w:themeColor="text1"/>
          <w:kern w:val="0"/>
          <w:szCs w:val="21"/>
        </w:rPr>
        <w:t>3</w:t>
      </w:r>
      <w:r>
        <w:rPr>
          <w:rFonts w:ascii="Times New Roman" w:hAnsi="Times New Roman" w:hint="eastAsia"/>
          <w:color w:val="000000" w:themeColor="text1"/>
          <w:kern w:val="0"/>
          <w:szCs w:val="21"/>
        </w:rPr>
        <w:t>．需要高度关注的相关疾病：①甲状腺功能亢进，此类患者是否可以注射碘对比剂，需要咨询内分泌专科医师；②糖尿病肾病，此类患者是否可以注射碘对比剂需要咨询内分泌专科医师和肾脏病专科医师；③肾功能不全，此类患者使用对比剂需要谨慎和采取必要措施</w:t>
      </w:r>
      <w:r>
        <w:rPr>
          <w:rFonts w:ascii="Times New Roman" w:hAnsi="Times New Roman"/>
          <w:color w:val="000000" w:themeColor="text1"/>
          <w:kern w:val="0"/>
          <w:szCs w:val="21"/>
          <w:vertAlign w:val="superscript"/>
        </w:rPr>
        <w:t>22</w:t>
      </w:r>
      <w:r>
        <w:rPr>
          <w:rFonts w:ascii="Times New Roman" w:hAnsi="Times New Roman" w:hint="eastAsia"/>
          <w:color w:val="000000" w:themeColor="text1"/>
          <w:kern w:val="0"/>
          <w:szCs w:val="21"/>
        </w:rPr>
        <w:t>。</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4</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对患者实施心理</w:t>
      </w:r>
      <w:r>
        <w:rPr>
          <w:rFonts w:ascii="Times New Roman" w:hAnsi="Times New Roman" w:hint="eastAsia"/>
          <w:color w:val="000000" w:themeColor="text1"/>
          <w:kern w:val="0"/>
          <w:szCs w:val="21"/>
        </w:rPr>
        <w:t>辅导</w:t>
      </w:r>
      <w:r>
        <w:rPr>
          <w:rFonts w:ascii="Times New Roman" w:hAnsi="Times New Roman"/>
          <w:color w:val="000000" w:themeColor="text1"/>
          <w:kern w:val="0"/>
          <w:szCs w:val="21"/>
        </w:rPr>
        <w:t>，缓解患者紧张状态，有利于减少不良反应的发生</w:t>
      </w:r>
    </w:p>
    <w:p w:rsidR="00093A7B" w:rsidRDefault="00C11EA6">
      <w:pPr>
        <w:spacing w:afterLines="50" w:after="120" w:line="360" w:lineRule="auto"/>
        <w:ind w:firstLineChars="200" w:firstLine="420"/>
        <w:rPr>
          <w:rFonts w:ascii="Times New Roman" w:hAnsi="Times New Roman"/>
          <w:color w:val="000000" w:themeColor="text1"/>
        </w:rPr>
      </w:pPr>
      <w:r>
        <w:rPr>
          <w:rFonts w:ascii="Times New Roman" w:hAnsi="Times New Roman"/>
          <w:color w:val="000000" w:themeColor="text1"/>
          <w:kern w:val="0"/>
          <w:szCs w:val="21"/>
        </w:rPr>
        <w:t>患者心理状态也与不良反应发生有一定相关性，在进行检查之前处于焦虑状态会导致不良反应的发生率增加，并且有报道称焦虑与轻中度不良反应之间存在</w:t>
      </w:r>
      <w:r>
        <w:rPr>
          <w:rFonts w:ascii="Times New Roman" w:hAnsi="Times New Roman" w:hint="eastAsia"/>
          <w:color w:val="000000" w:themeColor="text1"/>
          <w:kern w:val="0"/>
          <w:szCs w:val="21"/>
        </w:rPr>
        <w:t>相</w:t>
      </w:r>
      <w:r>
        <w:rPr>
          <w:rFonts w:ascii="Times New Roman" w:hAnsi="Times New Roman"/>
          <w:color w:val="000000" w:themeColor="text1"/>
          <w:kern w:val="0"/>
          <w:szCs w:val="21"/>
        </w:rPr>
        <w:t>关性。因此做好患者安抚工作</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对于尽可能降低对比剂不良反应发生率具有重要意义</w:t>
      </w:r>
      <w:r>
        <w:rPr>
          <w:rFonts w:ascii="Times New Roman" w:hAnsi="Times New Roman" w:hint="eastAsia"/>
          <w:color w:val="000000" w:themeColor="text1"/>
          <w:kern w:val="0"/>
          <w:szCs w:val="21"/>
          <w:vertAlign w:val="superscript"/>
        </w:rPr>
        <w:t>23</w:t>
      </w:r>
      <w:r>
        <w:rPr>
          <w:rFonts w:ascii="Times New Roman" w:hAnsi="Times New Roman"/>
          <w:color w:val="000000" w:themeColor="text1"/>
          <w:kern w:val="0"/>
          <w:szCs w:val="21"/>
        </w:rPr>
        <w:t>。</w:t>
      </w:r>
    </w:p>
    <w:p w:rsidR="00093A7B" w:rsidRDefault="00C11EA6">
      <w:pPr>
        <w:spacing w:afterLines="50" w:after="120" w:line="360" w:lineRule="auto"/>
        <w:ind w:firstLineChars="100" w:firstLine="210"/>
        <w:rPr>
          <w:rFonts w:ascii="Times New Roman" w:hAnsi="Times New Roman"/>
          <w:color w:val="000000" w:themeColor="text1"/>
          <w:kern w:val="0"/>
          <w:szCs w:val="21"/>
        </w:rPr>
      </w:pPr>
      <w:r>
        <w:rPr>
          <w:rFonts w:ascii="Times New Roman" w:hAnsi="Times New Roman"/>
          <w:color w:val="000000" w:themeColor="text1"/>
          <w:kern w:val="0"/>
          <w:szCs w:val="21"/>
        </w:rPr>
        <w:t>（三）签署知情同意书：使用碘对比剂前，建议与患者或其监护人</w:t>
      </w:r>
      <w:r>
        <w:rPr>
          <w:rFonts w:ascii="Times New Roman" w:hAnsi="Times New Roman" w:hint="eastAsia"/>
          <w:color w:val="000000" w:themeColor="text1"/>
          <w:kern w:val="0"/>
          <w:szCs w:val="21"/>
        </w:rPr>
        <w:t>或患者授权者</w:t>
      </w:r>
      <w:r>
        <w:rPr>
          <w:rFonts w:ascii="Times New Roman" w:hAnsi="Times New Roman"/>
          <w:color w:val="000000" w:themeColor="text1"/>
          <w:kern w:val="0"/>
          <w:szCs w:val="21"/>
        </w:rPr>
        <w:t>签署</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碘对比剂使用患者知情同意书</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w:t>
      </w:r>
    </w:p>
    <w:p w:rsidR="00093A7B" w:rsidRDefault="00C11EA6">
      <w:pPr>
        <w:spacing w:afterLines="50" w:after="120" w:line="360" w:lineRule="auto"/>
        <w:ind w:firstLine="420"/>
        <w:rPr>
          <w:rFonts w:ascii="黑体" w:eastAsia="黑体" w:hAnsi="Times New Roman"/>
          <w:color w:val="000000" w:themeColor="text1"/>
          <w:kern w:val="0"/>
          <w:szCs w:val="21"/>
        </w:rPr>
      </w:pPr>
      <w:r>
        <w:rPr>
          <w:rFonts w:ascii="黑体" w:eastAsia="黑体" w:hAnsi="Times New Roman" w:hint="eastAsia"/>
          <w:color w:val="000000" w:themeColor="text1"/>
          <w:kern w:val="0"/>
          <w:szCs w:val="21"/>
        </w:rPr>
        <w:t>碘对比剂使用患者知情同意书要包括以下内容</w:t>
      </w:r>
      <w:r>
        <w:rPr>
          <w:rFonts w:ascii="黑体" w:eastAsia="黑体" w:hAnsi="Times New Roman" w:hint="eastAsia"/>
          <w:color w:val="000000" w:themeColor="text1"/>
          <w:kern w:val="0"/>
          <w:szCs w:val="21"/>
          <w:vertAlign w:val="superscript"/>
        </w:rPr>
        <w:t>1</w:t>
      </w:r>
      <w:r>
        <w:rPr>
          <w:rFonts w:ascii="黑体" w:eastAsia="黑体" w:hAnsi="Times New Roman" w:hint="eastAsia"/>
          <w:color w:val="000000" w:themeColor="text1"/>
          <w:kern w:val="0"/>
          <w:szCs w:val="21"/>
        </w:rPr>
        <w:t>：</w:t>
      </w:r>
      <w:r>
        <w:rPr>
          <w:rFonts w:ascii="黑体" w:eastAsia="黑体" w:hAnsi="Times New Roman" w:hint="eastAsia"/>
          <w:color w:val="000000" w:themeColor="text1"/>
          <w:kern w:val="0"/>
          <w:szCs w:val="21"/>
        </w:rPr>
        <w:t xml:space="preserve"> </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1</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既往无使用碘剂发生不良反应的病史。</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2</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无甲状腺功能亢进、严重肾功能不全</w:t>
      </w:r>
      <w:r>
        <w:rPr>
          <w:rFonts w:ascii="Times New Roman" w:hAnsi="Times New Roman" w:hint="eastAsia"/>
          <w:color w:val="000000" w:themeColor="text1"/>
          <w:kern w:val="0"/>
          <w:szCs w:val="21"/>
        </w:rPr>
        <w:t>及</w:t>
      </w:r>
      <w:r>
        <w:rPr>
          <w:rFonts w:ascii="Times New Roman" w:hAnsi="Times New Roman"/>
          <w:color w:val="000000" w:themeColor="text1"/>
          <w:kern w:val="0"/>
          <w:szCs w:val="21"/>
        </w:rPr>
        <w:t>哮喘病史。</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3</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使用碘对比剂，可能出现</w:t>
      </w:r>
      <w:r>
        <w:rPr>
          <w:rFonts w:ascii="Times New Roman" w:hAnsi="Times New Roman" w:hint="eastAsia"/>
          <w:color w:val="000000" w:themeColor="text1"/>
          <w:kern w:val="0"/>
          <w:szCs w:val="21"/>
        </w:rPr>
        <w:t>以下</w:t>
      </w:r>
      <w:r>
        <w:rPr>
          <w:rFonts w:ascii="Times New Roman" w:hAnsi="Times New Roman"/>
          <w:color w:val="000000" w:themeColor="text1"/>
          <w:kern w:val="0"/>
          <w:szCs w:val="21"/>
        </w:rPr>
        <w:t>不同程度的不良反应</w:t>
      </w:r>
      <w:r>
        <w:rPr>
          <w:rFonts w:ascii="Times New Roman" w:hAnsi="Times New Roman" w:hint="eastAsia"/>
          <w:color w:val="000000" w:themeColor="text1"/>
          <w:kern w:val="0"/>
          <w:szCs w:val="21"/>
          <w:vertAlign w:val="superscript"/>
        </w:rPr>
        <w:t>22</w:t>
      </w:r>
      <w:r>
        <w:rPr>
          <w:rFonts w:ascii="Times New Roman" w:hAnsi="Times New Roman" w:hint="eastAsia"/>
          <w:color w:val="000000" w:themeColor="text1"/>
          <w:kern w:val="0"/>
          <w:szCs w:val="21"/>
        </w:rPr>
        <w:t>：</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1</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轻</w:t>
      </w:r>
      <w:r>
        <w:rPr>
          <w:rFonts w:ascii="Times New Roman" w:hAnsi="Times New Roman" w:hint="eastAsia"/>
          <w:color w:val="000000" w:themeColor="text1"/>
          <w:kern w:val="0"/>
          <w:szCs w:val="21"/>
        </w:rPr>
        <w:t>中</w:t>
      </w:r>
      <w:r>
        <w:rPr>
          <w:rFonts w:ascii="Times New Roman" w:hAnsi="Times New Roman"/>
          <w:color w:val="000000" w:themeColor="text1"/>
          <w:kern w:val="0"/>
          <w:szCs w:val="21"/>
        </w:rPr>
        <w:t>度不良反应：咳嗽、喷嚏、一过性胸闷、结膜炎、鼻炎、恶心、全身发热、荨麻疹、瘙痒、血管神经性水肿等。</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2</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重度不良反应：喉头水肿、反射性心动过速、惊厥、震颤、抽搐、意识丧失、休克等，甚至死亡或其他不可预测的不良反应。</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3</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迟发性不良反应：注射碘对比剂</w:t>
      </w:r>
      <w:r>
        <w:rPr>
          <w:rFonts w:ascii="Times New Roman" w:hAnsi="Times New Roman"/>
          <w:color w:val="000000" w:themeColor="text1"/>
          <w:kern w:val="0"/>
          <w:szCs w:val="21"/>
        </w:rPr>
        <w:t>1</w:t>
      </w:r>
      <w:r>
        <w:rPr>
          <w:rFonts w:ascii="Times New Roman" w:hAnsi="Times New Roman" w:hint="eastAsia"/>
          <w:color w:val="000000" w:themeColor="text1"/>
          <w:kern w:val="0"/>
          <w:szCs w:val="21"/>
        </w:rPr>
        <w:t>小时</w:t>
      </w:r>
      <w:r>
        <w:rPr>
          <w:rFonts w:ascii="Times New Roman" w:hAnsi="Times New Roman"/>
          <w:color w:val="000000" w:themeColor="text1"/>
          <w:kern w:val="0"/>
          <w:szCs w:val="21"/>
        </w:rPr>
        <w:t>至</w:t>
      </w:r>
      <w:r>
        <w:rPr>
          <w:rFonts w:ascii="Times New Roman" w:hAnsi="Times New Roman"/>
          <w:color w:val="000000" w:themeColor="text1"/>
          <w:kern w:val="0"/>
          <w:szCs w:val="21"/>
        </w:rPr>
        <w:t>1</w:t>
      </w:r>
      <w:r>
        <w:rPr>
          <w:rFonts w:ascii="Times New Roman" w:hAnsi="Times New Roman"/>
          <w:color w:val="000000" w:themeColor="text1"/>
          <w:kern w:val="0"/>
          <w:szCs w:val="21"/>
        </w:rPr>
        <w:t>周内也可能出现各种迟发性不良反应，如</w:t>
      </w:r>
      <w:r>
        <w:rPr>
          <w:rFonts w:ascii="Times New Roman" w:hAnsi="Times New Roman" w:hint="eastAsia"/>
          <w:color w:val="000000" w:themeColor="text1"/>
          <w:kern w:val="0"/>
          <w:szCs w:val="21"/>
        </w:rPr>
        <w:t>荨麻疹、</w:t>
      </w:r>
      <w:r>
        <w:rPr>
          <w:rFonts w:ascii="Times New Roman" w:hAnsi="Times New Roman"/>
          <w:color w:val="000000" w:themeColor="text1"/>
          <w:kern w:val="0"/>
          <w:szCs w:val="21"/>
        </w:rPr>
        <w:t>恶心、呕吐、头痛、骨骼肌肉疼痛、发热等。</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hint="eastAsia"/>
          <w:color w:val="000000" w:themeColor="text1"/>
          <w:kern w:val="0"/>
          <w:szCs w:val="21"/>
        </w:rPr>
        <w:t>对比剂的不良反应发生率为</w:t>
      </w:r>
      <w:r>
        <w:rPr>
          <w:rFonts w:ascii="Times New Roman" w:hAnsi="Times New Roman" w:hint="eastAsia"/>
          <w:color w:val="000000" w:themeColor="text1"/>
          <w:kern w:val="0"/>
          <w:szCs w:val="21"/>
        </w:rPr>
        <w:t>3%</w:t>
      </w:r>
      <w:r>
        <w:rPr>
          <w:rFonts w:ascii="Times New Roman" w:hAnsi="Times New Roman" w:hint="eastAsia"/>
          <w:color w:val="000000" w:themeColor="text1"/>
          <w:kern w:val="0"/>
          <w:szCs w:val="21"/>
        </w:rPr>
        <w:t>左右，绝大多数以轻中度为主，重度不良反应发生罕见</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4</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注射部位可能出现碘对比剂漏出，造成皮下组织肿胀、疼痛、麻木感，甚至溃烂、坏死等。</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5</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使用高压注射器时，存在注射针头脱落、局部血管破裂的潜在危险。</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6</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如果</w:t>
      </w:r>
      <w:r>
        <w:rPr>
          <w:rFonts w:ascii="Times New Roman" w:hAnsi="Times New Roman" w:hint="eastAsia"/>
          <w:color w:val="000000" w:themeColor="text1"/>
          <w:kern w:val="0"/>
          <w:szCs w:val="21"/>
        </w:rPr>
        <w:t>检查中和检查后</w:t>
      </w:r>
      <w:r>
        <w:rPr>
          <w:rFonts w:ascii="Times New Roman" w:hAnsi="Times New Roman"/>
          <w:color w:val="000000" w:themeColor="text1"/>
          <w:kern w:val="0"/>
          <w:szCs w:val="21"/>
        </w:rPr>
        <w:t>出现上述任何不良反应的症状，请及时与相关医师联系（注明联系电话）。</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7</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我已详细阅读以上告知内容，对医护人员的解释清楚和理解，经慎重考虑，同意做此项检查。</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8</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签署人包括患者或其监护人</w:t>
      </w:r>
      <w:r>
        <w:rPr>
          <w:rFonts w:ascii="Times New Roman" w:hAnsi="Times New Roman" w:hint="eastAsia"/>
          <w:color w:val="000000" w:themeColor="text1"/>
          <w:kern w:val="0"/>
          <w:szCs w:val="21"/>
        </w:rPr>
        <w:t>或患者授权者</w:t>
      </w:r>
      <w:r>
        <w:rPr>
          <w:rFonts w:ascii="Times New Roman" w:hAnsi="Times New Roman"/>
          <w:color w:val="000000" w:themeColor="text1"/>
          <w:kern w:val="0"/>
          <w:szCs w:val="21"/>
        </w:rPr>
        <w:t>；监护人与患者关系；谈话医护人员。</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9</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签署时间。</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不符合上述条件，又</w:t>
      </w:r>
      <w:r>
        <w:rPr>
          <w:rFonts w:ascii="Times New Roman" w:hAnsi="Times New Roman" w:hint="eastAsia"/>
          <w:color w:val="000000" w:themeColor="text1"/>
          <w:kern w:val="0"/>
          <w:szCs w:val="21"/>
        </w:rPr>
        <w:t>必须</w:t>
      </w:r>
      <w:r>
        <w:rPr>
          <w:rFonts w:ascii="Times New Roman" w:hAnsi="Times New Roman"/>
          <w:color w:val="000000" w:themeColor="text1"/>
          <w:kern w:val="0"/>
          <w:szCs w:val="21"/>
        </w:rPr>
        <w:t>使用碘对比剂者，建议签署</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碘对比剂使用患者知情同意书</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时，在上述内容基础上增加针对该患者具体情况的相关条款</w:t>
      </w:r>
      <w:r>
        <w:rPr>
          <w:rFonts w:ascii="Times New Roman" w:hAnsi="Times New Roman"/>
          <w:color w:val="000000" w:themeColor="text1"/>
          <w:kern w:val="0"/>
          <w:szCs w:val="21"/>
          <w:vertAlign w:val="superscript"/>
        </w:rPr>
        <w:t>1</w:t>
      </w:r>
      <w:r>
        <w:rPr>
          <w:rFonts w:ascii="Times New Roman" w:hAnsi="Times New Roman" w:hint="eastAsia"/>
          <w:color w:val="000000" w:themeColor="text1"/>
          <w:kern w:val="0"/>
          <w:szCs w:val="21"/>
        </w:rPr>
        <w:t>（需签署已知增加条款内容并同意进行使用）</w:t>
      </w:r>
      <w:r>
        <w:rPr>
          <w:rFonts w:ascii="Times New Roman" w:hAnsi="Times New Roman"/>
          <w:color w:val="000000" w:themeColor="text1"/>
          <w:kern w:val="0"/>
          <w:szCs w:val="21"/>
        </w:rPr>
        <w:t>。</w:t>
      </w:r>
    </w:p>
    <w:p w:rsidR="00093A7B" w:rsidRDefault="00C11EA6">
      <w:pPr>
        <w:spacing w:afterLines="50" w:after="120" w:line="360" w:lineRule="auto"/>
        <w:ind w:firstLineChars="100" w:firstLine="210"/>
        <w:rPr>
          <w:rFonts w:ascii="Times New Roman" w:hAnsi="Times New Roman"/>
          <w:color w:val="000000" w:themeColor="text1"/>
          <w:kern w:val="0"/>
          <w:szCs w:val="21"/>
        </w:rPr>
      </w:pPr>
      <w:r>
        <w:rPr>
          <w:rFonts w:ascii="Times New Roman" w:hAnsi="Times New Roman"/>
          <w:color w:val="000000" w:themeColor="text1"/>
          <w:kern w:val="0"/>
          <w:szCs w:val="21"/>
        </w:rPr>
        <w:t>（四）检查必备的急救装置及药品</w:t>
      </w:r>
      <w:r>
        <w:rPr>
          <w:rFonts w:ascii="Times New Roman" w:hAnsi="Times New Roman" w:hint="eastAsia"/>
          <w:color w:val="000000" w:themeColor="text1"/>
          <w:kern w:val="0"/>
          <w:szCs w:val="21"/>
        </w:rPr>
        <w:t>（专人负责，定期检查并登记）</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1</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检查必备的急救装置：</w:t>
      </w:r>
      <w:r>
        <w:rPr>
          <w:rFonts w:ascii="Times New Roman" w:hAnsi="Times New Roman"/>
          <w:color w:val="000000" w:themeColor="text1"/>
          <w:kern w:val="0"/>
          <w:szCs w:val="21"/>
        </w:rPr>
        <w:t xml:space="preserve"> </w:t>
      </w:r>
    </w:p>
    <w:p w:rsidR="00093A7B" w:rsidRDefault="00C11EA6">
      <w:pPr>
        <w:spacing w:afterLines="50" w:after="120" w:line="360" w:lineRule="auto"/>
        <w:ind w:firstLineChars="100" w:firstLine="210"/>
        <w:rPr>
          <w:rFonts w:ascii="Times New Roman" w:hAnsi="Times New Roman"/>
          <w:color w:val="000000" w:themeColor="text1"/>
        </w:rPr>
      </w:pPr>
      <w:r>
        <w:rPr>
          <w:rFonts w:ascii="Times New Roman" w:hAnsi="Times New Roman"/>
          <w:color w:val="000000" w:themeColor="text1"/>
          <w:kern w:val="0"/>
          <w:szCs w:val="21"/>
        </w:rPr>
        <w:t>（</w:t>
      </w:r>
      <w:r>
        <w:rPr>
          <w:rFonts w:ascii="Times New Roman" w:hAnsi="Times New Roman"/>
          <w:color w:val="000000" w:themeColor="text1"/>
          <w:kern w:val="0"/>
          <w:szCs w:val="21"/>
        </w:rPr>
        <w:t>1</w:t>
      </w:r>
      <w:r>
        <w:rPr>
          <w:rFonts w:ascii="Times New Roman" w:hAnsi="Times New Roman"/>
          <w:color w:val="000000" w:themeColor="text1"/>
          <w:kern w:val="0"/>
          <w:szCs w:val="21"/>
        </w:rPr>
        <w:t>）</w:t>
      </w:r>
      <w:r>
        <w:rPr>
          <w:rFonts w:ascii="Times New Roman" w:hAnsi="Times New Roman"/>
          <w:color w:val="000000" w:themeColor="text1"/>
        </w:rPr>
        <w:t>检查急救车是否完好，安全；根据药品</w:t>
      </w:r>
      <w:r>
        <w:rPr>
          <w:rFonts w:ascii="Times New Roman" w:hAnsi="Times New Roman" w:hint="eastAsia"/>
          <w:color w:val="000000" w:themeColor="text1"/>
        </w:rPr>
        <w:t>目录</w:t>
      </w:r>
      <w:r>
        <w:rPr>
          <w:rFonts w:ascii="Times New Roman" w:hAnsi="Times New Roman"/>
          <w:color w:val="000000" w:themeColor="text1"/>
        </w:rPr>
        <w:t>单检查急救车内药品</w:t>
      </w:r>
      <w:r>
        <w:rPr>
          <w:rFonts w:ascii="Times New Roman" w:hAnsi="Times New Roman" w:hint="eastAsia"/>
          <w:color w:val="000000" w:themeColor="text1"/>
        </w:rPr>
        <w:t>是否就位，</w:t>
      </w:r>
      <w:r>
        <w:rPr>
          <w:rFonts w:ascii="Times New Roman" w:hAnsi="Times New Roman"/>
          <w:color w:val="000000" w:themeColor="text1"/>
        </w:rPr>
        <w:t>有无过期</w:t>
      </w:r>
      <w:r>
        <w:rPr>
          <w:rFonts w:ascii="Times New Roman" w:hAnsi="Times New Roman"/>
          <w:color w:val="000000" w:themeColor="text1"/>
          <w:kern w:val="0"/>
          <w:szCs w:val="21"/>
        </w:rPr>
        <w:t>（必须定期更换）</w:t>
      </w:r>
      <w:r>
        <w:rPr>
          <w:rFonts w:ascii="Times New Roman" w:hAnsi="Times New Roman"/>
          <w:color w:val="000000" w:themeColor="text1"/>
        </w:rPr>
        <w:t>，检查</w:t>
      </w:r>
      <w:r>
        <w:rPr>
          <w:rFonts w:ascii="Times New Roman" w:hAnsi="Times New Roman" w:hint="eastAsia"/>
          <w:color w:val="000000" w:themeColor="text1"/>
        </w:rPr>
        <w:t>核实</w:t>
      </w:r>
      <w:r>
        <w:rPr>
          <w:rFonts w:ascii="Times New Roman" w:hAnsi="Times New Roman"/>
          <w:color w:val="000000" w:themeColor="text1"/>
        </w:rPr>
        <w:t>完</w:t>
      </w:r>
      <w:r>
        <w:rPr>
          <w:rFonts w:ascii="Times New Roman" w:hAnsi="Times New Roman" w:hint="eastAsia"/>
          <w:color w:val="000000" w:themeColor="text1"/>
        </w:rPr>
        <w:t>毕</w:t>
      </w:r>
      <w:r>
        <w:rPr>
          <w:rFonts w:ascii="Times New Roman" w:hAnsi="Times New Roman"/>
          <w:color w:val="000000" w:themeColor="text1"/>
        </w:rPr>
        <w:t>后，进行登记。</w:t>
      </w:r>
    </w:p>
    <w:p w:rsidR="00093A7B" w:rsidRDefault="00C11EA6">
      <w:pPr>
        <w:spacing w:afterLines="50" w:after="120" w:line="360" w:lineRule="auto"/>
        <w:ind w:firstLineChars="100" w:firstLine="210"/>
        <w:rPr>
          <w:rFonts w:ascii="Times New Roman" w:hAnsi="Times New Roman"/>
          <w:color w:val="000000" w:themeColor="text1"/>
          <w:kern w:val="0"/>
          <w:szCs w:val="21"/>
        </w:rPr>
      </w:pPr>
      <w:r>
        <w:rPr>
          <w:rFonts w:ascii="Times New Roman" w:hAnsi="Times New Roman" w:hint="eastAsia"/>
        </w:rPr>
        <w:t>（</w:t>
      </w:r>
      <w:r>
        <w:rPr>
          <w:rFonts w:ascii="Times New Roman" w:hAnsi="Times New Roman"/>
        </w:rPr>
        <w:t>2</w:t>
      </w:r>
      <w:r>
        <w:rPr>
          <w:rFonts w:ascii="Times New Roman" w:hAnsi="Times New Roman" w:hint="eastAsia"/>
        </w:rPr>
        <w:t>）检查</w:t>
      </w:r>
      <w:r>
        <w:rPr>
          <w:rFonts w:ascii="Times New Roman" w:hAnsi="Times New Roman"/>
          <w:color w:val="000000" w:themeColor="text1"/>
          <w:kern w:val="0"/>
          <w:szCs w:val="21"/>
        </w:rPr>
        <w:t>血压计，</w:t>
      </w:r>
      <w:r>
        <w:rPr>
          <w:rFonts w:ascii="Times New Roman" w:hAnsi="Times New Roman" w:hint="eastAsia"/>
          <w:color w:val="000000" w:themeColor="text1"/>
          <w:kern w:val="0"/>
          <w:szCs w:val="21"/>
        </w:rPr>
        <w:t>简易</w:t>
      </w:r>
      <w:r>
        <w:rPr>
          <w:rFonts w:ascii="Times New Roman" w:hAnsi="Times New Roman"/>
          <w:color w:val="000000" w:themeColor="text1"/>
          <w:kern w:val="0"/>
          <w:szCs w:val="21"/>
        </w:rPr>
        <w:t>吸痰设备</w:t>
      </w:r>
      <w:r>
        <w:rPr>
          <w:rFonts w:ascii="Times New Roman" w:hAnsi="Times New Roman" w:hint="eastAsia"/>
          <w:color w:val="000000" w:themeColor="text1"/>
          <w:kern w:val="0"/>
          <w:szCs w:val="21"/>
        </w:rPr>
        <w:t>（建议配置）</w:t>
      </w:r>
      <w:r>
        <w:rPr>
          <w:rFonts w:ascii="Times New Roman" w:hAnsi="Times New Roman"/>
          <w:color w:val="000000" w:themeColor="text1"/>
          <w:kern w:val="0"/>
          <w:szCs w:val="21"/>
        </w:rPr>
        <w:t>，简易呼吸器</w:t>
      </w:r>
      <w:r>
        <w:rPr>
          <w:rFonts w:ascii="Times New Roman" w:hAnsi="Times New Roman" w:hint="eastAsia"/>
          <w:color w:val="000000" w:themeColor="text1"/>
          <w:kern w:val="0"/>
          <w:szCs w:val="21"/>
        </w:rPr>
        <w:t>（建议配置）</w:t>
      </w:r>
      <w:r>
        <w:rPr>
          <w:rFonts w:ascii="Times New Roman" w:hAnsi="Times New Roman"/>
          <w:color w:val="000000" w:themeColor="text1"/>
          <w:kern w:val="0"/>
          <w:szCs w:val="21"/>
        </w:rPr>
        <w:t>等</w:t>
      </w:r>
      <w:r>
        <w:rPr>
          <w:rFonts w:ascii="Times New Roman" w:hAnsi="Times New Roman"/>
          <w:color w:val="000000" w:themeColor="text1"/>
        </w:rPr>
        <w:t>是否工作正常</w:t>
      </w:r>
      <w:r>
        <w:rPr>
          <w:rFonts w:ascii="Times New Roman" w:hAnsi="Times New Roman" w:hint="eastAsia"/>
          <w:color w:val="000000" w:themeColor="text1"/>
        </w:rPr>
        <w:t>，并配备合格听诊器</w:t>
      </w:r>
      <w:r>
        <w:rPr>
          <w:rFonts w:ascii="Times New Roman" w:hAnsi="Times New Roman"/>
          <w:color w:val="000000" w:themeColor="text1"/>
        </w:rPr>
        <w:t>。</w:t>
      </w:r>
    </w:p>
    <w:p w:rsidR="00093A7B" w:rsidRDefault="00C11EA6">
      <w:pPr>
        <w:spacing w:afterLines="50" w:after="120" w:line="360" w:lineRule="auto"/>
        <w:ind w:firstLineChars="100" w:firstLine="210"/>
        <w:rPr>
          <w:rFonts w:ascii="Times New Roman" w:hAnsi="Times New Roman"/>
          <w:color w:val="000000" w:themeColor="text1"/>
        </w:rPr>
      </w:pPr>
      <w:r>
        <w:rPr>
          <w:rFonts w:ascii="Times New Roman" w:hAnsi="Times New Roman"/>
          <w:color w:val="000000" w:themeColor="text1"/>
        </w:rPr>
        <w:t>（</w:t>
      </w:r>
      <w:r>
        <w:rPr>
          <w:rFonts w:ascii="Times New Roman" w:hAnsi="Times New Roman"/>
          <w:color w:val="000000" w:themeColor="text1"/>
        </w:rPr>
        <w:t>3</w:t>
      </w:r>
      <w:r>
        <w:rPr>
          <w:rFonts w:ascii="Times New Roman" w:hAnsi="Times New Roman"/>
          <w:color w:val="000000" w:themeColor="text1"/>
        </w:rPr>
        <w:t>）检查氧气装置，查看氧气筒内是否有氧并</w:t>
      </w:r>
      <w:r>
        <w:rPr>
          <w:rFonts w:ascii="Times New Roman" w:hAnsi="Times New Roman" w:hint="eastAsia"/>
          <w:color w:val="000000" w:themeColor="text1"/>
        </w:rPr>
        <w:t>定期</w:t>
      </w:r>
      <w:r>
        <w:rPr>
          <w:rFonts w:ascii="Times New Roman" w:hAnsi="Times New Roman"/>
          <w:color w:val="000000" w:themeColor="text1"/>
        </w:rPr>
        <w:t>更换</w:t>
      </w:r>
      <w:r>
        <w:rPr>
          <w:rFonts w:ascii="Times New Roman" w:hAnsi="Times New Roman" w:hint="eastAsia"/>
          <w:color w:val="000000" w:themeColor="text1"/>
        </w:rPr>
        <w:t>吸</w:t>
      </w:r>
      <w:r>
        <w:rPr>
          <w:rFonts w:ascii="Times New Roman" w:hAnsi="Times New Roman"/>
          <w:color w:val="000000" w:themeColor="text1"/>
        </w:rPr>
        <w:t>氧</w:t>
      </w:r>
      <w:r>
        <w:rPr>
          <w:rFonts w:ascii="Times New Roman" w:hAnsi="Times New Roman" w:hint="eastAsia"/>
          <w:color w:val="000000" w:themeColor="text1"/>
        </w:rPr>
        <w:t>附属装置</w:t>
      </w:r>
      <w:r>
        <w:rPr>
          <w:rFonts w:ascii="Times New Roman" w:hAnsi="Times New Roman"/>
          <w:color w:val="000000" w:themeColor="text1"/>
        </w:rPr>
        <w:t>。检查便携式氧气筒，看氧气筒内是否有氧</w:t>
      </w:r>
      <w:r>
        <w:rPr>
          <w:rFonts w:ascii="Times New Roman" w:hAnsi="Times New Roman" w:hint="eastAsia"/>
          <w:color w:val="000000" w:themeColor="text1"/>
        </w:rPr>
        <w:t>气</w:t>
      </w:r>
      <w:r>
        <w:rPr>
          <w:rFonts w:ascii="Times New Roman" w:hAnsi="Times New Roman"/>
          <w:color w:val="000000" w:themeColor="text1"/>
        </w:rPr>
        <w:t>，氧气装置是否完好。</w:t>
      </w:r>
    </w:p>
    <w:p w:rsidR="00093A7B" w:rsidRDefault="00C11EA6">
      <w:pPr>
        <w:spacing w:afterLines="50" w:after="120" w:line="360" w:lineRule="auto"/>
        <w:ind w:firstLineChars="100" w:firstLine="210"/>
        <w:rPr>
          <w:rFonts w:ascii="Times New Roman" w:hAnsi="Times New Roman"/>
          <w:i/>
          <w:color w:val="000000" w:themeColor="text1"/>
          <w:kern w:val="0"/>
          <w:szCs w:val="21"/>
        </w:rPr>
      </w:pPr>
      <w:r>
        <w:rPr>
          <w:rFonts w:ascii="Times New Roman" w:hAnsi="Times New Roman"/>
          <w:color w:val="000000" w:themeColor="text1"/>
        </w:rPr>
        <w:t>（</w:t>
      </w:r>
      <w:r>
        <w:rPr>
          <w:rFonts w:ascii="Times New Roman" w:hAnsi="Times New Roman"/>
          <w:color w:val="000000" w:themeColor="text1"/>
        </w:rPr>
        <w:t>4</w:t>
      </w:r>
      <w:r>
        <w:rPr>
          <w:rFonts w:ascii="Times New Roman" w:hAnsi="Times New Roman"/>
          <w:color w:val="000000" w:themeColor="text1"/>
        </w:rPr>
        <w:t>）检查急救包，</w:t>
      </w:r>
      <w:r>
        <w:rPr>
          <w:rFonts w:ascii="Times New Roman" w:hAnsi="Times New Roman" w:hint="eastAsia"/>
          <w:color w:val="000000" w:themeColor="text1"/>
        </w:rPr>
        <w:t>查</w:t>
      </w:r>
      <w:r>
        <w:rPr>
          <w:rFonts w:ascii="Times New Roman" w:hAnsi="Times New Roman"/>
          <w:color w:val="000000" w:themeColor="text1"/>
        </w:rPr>
        <w:t>看急救包内物品是否在位，有无过期，失效。</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2</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检查室中必备的急救药品：</w:t>
      </w:r>
      <w:r>
        <w:rPr>
          <w:rFonts w:ascii="Times New Roman" w:hAnsi="Times New Roman"/>
          <w:color w:val="000000" w:themeColor="text1"/>
          <w:kern w:val="0"/>
          <w:szCs w:val="21"/>
        </w:rPr>
        <w:t>1</w:t>
      </w:r>
      <w:r>
        <w:rPr>
          <w:rFonts w:ascii="Times New Roman" w:hAnsi="Times New Roman"/>
          <w:color w:val="000000" w:themeColor="text1"/>
          <w:kern w:val="0"/>
          <w:szCs w:val="21"/>
        </w:rPr>
        <w:t>：</w:t>
      </w:r>
      <w:r>
        <w:rPr>
          <w:rFonts w:ascii="Times New Roman" w:hAnsi="Times New Roman"/>
          <w:color w:val="000000" w:themeColor="text1"/>
          <w:kern w:val="0"/>
          <w:szCs w:val="21"/>
        </w:rPr>
        <w:t>1</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000</w:t>
      </w:r>
      <w:r>
        <w:rPr>
          <w:rFonts w:ascii="Times New Roman" w:hAnsi="Times New Roman"/>
          <w:color w:val="000000" w:themeColor="text1"/>
          <w:kern w:val="0"/>
          <w:szCs w:val="21"/>
        </w:rPr>
        <w:t>的肾上腺素、组胺</w:t>
      </w:r>
      <w:r>
        <w:rPr>
          <w:rFonts w:ascii="Times New Roman" w:hAnsi="Times New Roman"/>
          <w:color w:val="000000" w:themeColor="text1"/>
          <w:kern w:val="0"/>
          <w:szCs w:val="21"/>
        </w:rPr>
        <w:t>H</w:t>
      </w:r>
      <w:r>
        <w:rPr>
          <w:rFonts w:ascii="Times New Roman" w:hAnsi="Times New Roman"/>
          <w:color w:val="000000" w:themeColor="text1"/>
          <w:kern w:val="0"/>
          <w:szCs w:val="21"/>
          <w:vertAlign w:val="subscript"/>
        </w:rPr>
        <w:t>1</w:t>
      </w:r>
      <w:r>
        <w:rPr>
          <w:rFonts w:ascii="Times New Roman" w:hAnsi="Times New Roman"/>
          <w:color w:val="000000" w:themeColor="text1"/>
          <w:kern w:val="0"/>
          <w:szCs w:val="21"/>
        </w:rPr>
        <w:t>受体阻滞剂（抗组胺药，如异丙嗪、苯海拉明）、地塞米松、</w:t>
      </w:r>
      <w:r>
        <w:rPr>
          <w:rFonts w:ascii="Times New Roman" w:hAnsi="Times New Roman"/>
          <w:color w:val="000000" w:themeColor="text1"/>
          <w:kern w:val="0"/>
          <w:szCs w:val="21"/>
        </w:rPr>
        <w:t>β</w:t>
      </w:r>
      <w:r>
        <w:rPr>
          <w:rFonts w:ascii="Times New Roman" w:hAnsi="Times New Roman"/>
          <w:color w:val="000000" w:themeColor="text1"/>
          <w:kern w:val="0"/>
          <w:szCs w:val="21"/>
          <w:vertAlign w:val="subscript"/>
        </w:rPr>
        <w:t>2</w:t>
      </w:r>
      <w:r>
        <w:rPr>
          <w:rFonts w:ascii="Times New Roman" w:hAnsi="Times New Roman"/>
          <w:color w:val="000000" w:themeColor="text1"/>
          <w:kern w:val="0"/>
          <w:szCs w:val="21"/>
        </w:rPr>
        <w:t>受体激动剂、阿托品、生理盐水或林格氏液、抗惊厥药（如地西泮等）</w:t>
      </w:r>
      <w:r>
        <w:rPr>
          <w:rFonts w:ascii="Times New Roman" w:hAnsi="Times New Roman" w:hint="eastAsia"/>
          <w:color w:val="000000" w:themeColor="text1"/>
          <w:kern w:val="0"/>
          <w:szCs w:val="21"/>
          <w:vertAlign w:val="superscript"/>
        </w:rPr>
        <w:t>1</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9</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药品需摆放整齐，分类和标识清楚，以便于使用。</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hint="eastAsia"/>
          <w:color w:val="000000" w:themeColor="text1"/>
          <w:kern w:val="0"/>
          <w:szCs w:val="21"/>
        </w:rPr>
        <w:t>3</w:t>
      </w:r>
      <w:r>
        <w:rPr>
          <w:rFonts w:ascii="Times New Roman" w:hAnsi="Times New Roman" w:hint="eastAsia"/>
          <w:color w:val="000000" w:themeColor="text1"/>
          <w:kern w:val="0"/>
          <w:szCs w:val="21"/>
        </w:rPr>
        <w:t>．抢救器材和药品应用：检查室技术人员、护士和医师需能熟练应用抢救器材，并知晓抢救药品的种类、剂量和疗效。</w:t>
      </w:r>
    </w:p>
    <w:p w:rsidR="00093A7B" w:rsidRDefault="00C11EA6">
      <w:pPr>
        <w:pStyle w:val="2"/>
        <w:spacing w:after="120"/>
        <w:ind w:leftChars="202" w:left="424"/>
        <w:rPr>
          <w:rFonts w:ascii="Times New Roman" w:hAnsi="Times New Roman"/>
          <w:color w:val="000000" w:themeColor="text1"/>
          <w:vertAlign w:val="superscript"/>
        </w:rPr>
      </w:pPr>
      <w:bookmarkStart w:id="11" w:name="_Toc329607119"/>
      <w:r>
        <w:rPr>
          <w:rFonts w:ascii="Times New Roman" w:hAnsi="Times New Roman"/>
          <w:color w:val="000000" w:themeColor="text1"/>
        </w:rPr>
        <w:t>三、使用碘对比剂的</w:t>
      </w:r>
      <w:r>
        <w:rPr>
          <w:rFonts w:ascii="Times New Roman" w:hAnsi="Times New Roman" w:hint="eastAsia"/>
          <w:color w:val="000000" w:themeColor="text1"/>
        </w:rPr>
        <w:t>禁忌证</w:t>
      </w:r>
      <w:r>
        <w:rPr>
          <w:rFonts w:ascii="Times New Roman" w:hAnsi="Times New Roman" w:hint="eastAsia"/>
          <w:color w:val="000000" w:themeColor="text1"/>
          <w:vertAlign w:val="superscript"/>
        </w:rPr>
        <w:t>15</w:t>
      </w:r>
      <w:r>
        <w:rPr>
          <w:rFonts w:ascii="Times New Roman" w:hAnsi="Times New Roman" w:hint="eastAsia"/>
          <w:color w:val="000000" w:themeColor="text1"/>
          <w:vertAlign w:val="superscript"/>
        </w:rPr>
        <w:t>，</w:t>
      </w:r>
      <w:r>
        <w:rPr>
          <w:rFonts w:ascii="Times New Roman" w:hAnsi="Times New Roman" w:hint="eastAsia"/>
          <w:color w:val="000000" w:themeColor="text1"/>
          <w:vertAlign w:val="superscript"/>
        </w:rPr>
        <w:t>22</w:t>
      </w:r>
      <w:bookmarkEnd w:id="11"/>
    </w:p>
    <w:p w:rsidR="00093A7B" w:rsidRDefault="00C11EA6">
      <w:pPr>
        <w:spacing w:afterLines="50" w:after="120" w:line="360" w:lineRule="auto"/>
        <w:ind w:firstLine="420"/>
        <w:rPr>
          <w:rFonts w:ascii="黑体" w:eastAsia="黑体" w:hAnsi="Times New Roman"/>
          <w:color w:val="000000" w:themeColor="text1"/>
          <w:kern w:val="0"/>
          <w:szCs w:val="21"/>
        </w:rPr>
      </w:pPr>
      <w:r>
        <w:rPr>
          <w:rFonts w:ascii="黑体" w:eastAsia="黑体" w:hAnsi="Times New Roman" w:hint="eastAsia"/>
          <w:color w:val="000000" w:themeColor="text1"/>
          <w:kern w:val="0"/>
          <w:szCs w:val="21"/>
        </w:rPr>
        <w:t>（一）碘对比剂绝对禁忌证</w:t>
      </w:r>
    </w:p>
    <w:p w:rsidR="00093A7B" w:rsidRDefault="00C11EA6">
      <w:pPr>
        <w:spacing w:afterLines="50" w:after="120" w:line="360" w:lineRule="auto"/>
        <w:ind w:firstLineChars="200" w:firstLine="420"/>
        <w:rPr>
          <w:rFonts w:ascii="黑体" w:eastAsia="黑体" w:hAnsi="Times New Roman"/>
          <w:color w:val="000000" w:themeColor="text1"/>
          <w:kern w:val="0"/>
          <w:szCs w:val="21"/>
        </w:rPr>
      </w:pPr>
      <w:bookmarkStart w:id="12" w:name="OLE_LINK1"/>
      <w:bookmarkStart w:id="13" w:name="OLE_LINK2"/>
      <w:r>
        <w:rPr>
          <w:rFonts w:ascii="黑体" w:eastAsia="黑体" w:hAnsi="Times New Roman" w:hint="eastAsia"/>
          <w:color w:val="000000" w:themeColor="text1"/>
          <w:kern w:val="0"/>
          <w:szCs w:val="21"/>
        </w:rPr>
        <w:t>1</w:t>
      </w:r>
      <w:r>
        <w:rPr>
          <w:rFonts w:ascii="黑体" w:eastAsia="黑体" w:hAnsi="Times New Roman" w:hint="eastAsia"/>
          <w:color w:val="000000" w:themeColor="text1"/>
          <w:kern w:val="0"/>
          <w:szCs w:val="21"/>
        </w:rPr>
        <w:t>．</w:t>
      </w:r>
      <w:bookmarkEnd w:id="12"/>
      <w:bookmarkEnd w:id="13"/>
      <w:r>
        <w:rPr>
          <w:rFonts w:ascii="黑体" w:eastAsia="黑体" w:hAnsi="Times New Roman" w:hint="eastAsia"/>
          <w:color w:val="000000" w:themeColor="text1"/>
          <w:kern w:val="0"/>
          <w:szCs w:val="21"/>
        </w:rPr>
        <w:t>有明确严重甲状腺功能亢进表现的患者不能使用含碘对比剂。</w:t>
      </w:r>
    </w:p>
    <w:p w:rsidR="00093A7B" w:rsidRDefault="00C11EA6">
      <w:pPr>
        <w:spacing w:afterLines="50" w:after="120" w:line="360" w:lineRule="auto"/>
        <w:ind w:firstLine="420"/>
        <w:rPr>
          <w:rFonts w:ascii="Times New Roman" w:hAnsi="Times New Roman"/>
          <w:color w:val="000000" w:themeColor="text1"/>
          <w:kern w:val="0"/>
          <w:szCs w:val="21"/>
        </w:rPr>
      </w:pPr>
      <w:r>
        <w:rPr>
          <w:rFonts w:ascii="黑体" w:eastAsia="黑体" w:hAnsi="Times New Roman" w:hint="eastAsia"/>
          <w:color w:val="000000" w:themeColor="text1"/>
          <w:kern w:val="0"/>
          <w:szCs w:val="21"/>
        </w:rPr>
        <w:t>建议：①使用碘对比剂前，一定要明确患者是否有甲状腺功能亢进。</w:t>
      </w:r>
      <w:r>
        <w:rPr>
          <w:rFonts w:ascii="Times New Roman" w:hAnsi="Times New Roman" w:hint="eastAsia"/>
          <w:color w:val="000000" w:themeColor="text1"/>
          <w:kern w:val="0"/>
          <w:szCs w:val="21"/>
        </w:rPr>
        <w:t>②</w:t>
      </w:r>
      <w:r>
        <w:rPr>
          <w:rFonts w:ascii="Times New Roman" w:hAnsi="Times New Roman"/>
          <w:color w:val="000000" w:themeColor="text1"/>
          <w:kern w:val="0"/>
          <w:szCs w:val="21"/>
        </w:rPr>
        <w:t>甲状腺功能亢进正在治疗康复的患者，应咨询内分泌科医师是否可以使用含碘对比剂。如果内分泌科医师确认可以使用碘对比剂，建议使用能满足诊断需要的最小剂量，并且在使用碘对比剂后仍然需要密切观察患者的情况。</w:t>
      </w:r>
      <w:r>
        <w:rPr>
          <w:rFonts w:ascii="Times New Roman" w:hAnsi="Times New Roman" w:hint="eastAsia"/>
          <w:color w:val="000000" w:themeColor="text1"/>
          <w:kern w:val="0"/>
          <w:szCs w:val="21"/>
        </w:rPr>
        <w:t>③</w:t>
      </w:r>
      <w:r>
        <w:rPr>
          <w:rFonts w:ascii="Times New Roman" w:hAnsi="Times New Roman"/>
          <w:color w:val="000000" w:themeColor="text1"/>
          <w:kern w:val="0"/>
          <w:szCs w:val="21"/>
        </w:rPr>
        <w:t>注射含碘对比剂后</w:t>
      </w:r>
      <w:r>
        <w:rPr>
          <w:rFonts w:ascii="Times New Roman" w:hAnsi="Times New Roman"/>
          <w:color w:val="000000" w:themeColor="text1"/>
          <w:kern w:val="0"/>
          <w:szCs w:val="21"/>
        </w:rPr>
        <w:t>2</w:t>
      </w:r>
      <w:r>
        <w:rPr>
          <w:rFonts w:ascii="Times New Roman" w:hAnsi="Times New Roman"/>
          <w:color w:val="000000" w:themeColor="text1"/>
          <w:kern w:val="0"/>
          <w:szCs w:val="21"/>
        </w:rPr>
        <w:t>个月内应当避免甲状腺核素碘</w:t>
      </w:r>
      <w:r>
        <w:rPr>
          <w:rFonts w:ascii="Times New Roman" w:hAnsi="Times New Roman" w:hint="eastAsia"/>
          <w:color w:val="000000" w:themeColor="text1"/>
          <w:kern w:val="0"/>
          <w:szCs w:val="21"/>
        </w:rPr>
        <w:t>显</w:t>
      </w:r>
      <w:r>
        <w:rPr>
          <w:rFonts w:ascii="Times New Roman" w:hAnsi="Times New Roman"/>
          <w:color w:val="000000" w:themeColor="text1"/>
          <w:kern w:val="0"/>
          <w:szCs w:val="21"/>
        </w:rPr>
        <w:t>像检查。</w:t>
      </w:r>
    </w:p>
    <w:p w:rsidR="00093A7B" w:rsidRDefault="00C11EA6">
      <w:pPr>
        <w:spacing w:afterLines="50" w:after="120" w:line="360" w:lineRule="auto"/>
        <w:rPr>
          <w:rFonts w:ascii="Times New Roman" w:hAnsi="Times New Roman"/>
          <w:color w:val="000000" w:themeColor="text1"/>
          <w:kern w:val="0"/>
          <w:szCs w:val="21"/>
        </w:rPr>
      </w:pPr>
      <w:r>
        <w:rPr>
          <w:rFonts w:ascii="黑体" w:eastAsia="黑体" w:hAnsi="Times New Roman" w:hint="eastAsia"/>
          <w:color w:val="000000" w:themeColor="text1"/>
          <w:kern w:val="0"/>
          <w:szCs w:val="21"/>
        </w:rPr>
        <w:t>2</w:t>
      </w:r>
      <w:r>
        <w:rPr>
          <w:rFonts w:ascii="黑体" w:eastAsia="黑体" w:hAnsi="Times New Roman" w:hint="eastAsia"/>
          <w:color w:val="000000" w:themeColor="text1"/>
          <w:kern w:val="0"/>
          <w:szCs w:val="21"/>
        </w:rPr>
        <w:t>．研究表明有对比剂注射后发生不良反应的患者再次注射对比剂后发生不良反应的风险要比其他患者高</w:t>
      </w:r>
      <w:r>
        <w:rPr>
          <w:rFonts w:ascii="黑体" w:eastAsia="黑体" w:hAnsi="Times New Roman" w:hint="eastAsia"/>
          <w:color w:val="000000" w:themeColor="text1"/>
          <w:kern w:val="0"/>
          <w:szCs w:val="21"/>
        </w:rPr>
        <w:t>3</w:t>
      </w:r>
      <w:r>
        <w:rPr>
          <w:rFonts w:ascii="黑体" w:eastAsia="黑体" w:hAnsi="Times New Roman" w:hint="eastAsia"/>
          <w:color w:val="000000" w:themeColor="text1"/>
          <w:kern w:val="0"/>
          <w:szCs w:val="21"/>
        </w:rPr>
        <w:t>～</w:t>
      </w:r>
      <w:r>
        <w:rPr>
          <w:rFonts w:ascii="黑体" w:eastAsia="黑体" w:hAnsi="Times New Roman" w:hint="eastAsia"/>
          <w:color w:val="000000" w:themeColor="text1"/>
          <w:kern w:val="0"/>
          <w:szCs w:val="21"/>
        </w:rPr>
        <w:t>5</w:t>
      </w:r>
      <w:r>
        <w:rPr>
          <w:rFonts w:ascii="黑体" w:eastAsia="黑体" w:hAnsi="Times New Roman" w:hint="eastAsia"/>
          <w:color w:val="000000" w:themeColor="text1"/>
          <w:kern w:val="0"/>
          <w:szCs w:val="21"/>
        </w:rPr>
        <w:t>倍。</w:t>
      </w:r>
    </w:p>
    <w:p w:rsidR="00093A7B" w:rsidRDefault="00C11EA6">
      <w:pPr>
        <w:spacing w:afterLines="50" w:after="120" w:line="360" w:lineRule="auto"/>
        <w:rPr>
          <w:rFonts w:ascii="Times New Roman" w:hAnsi="Times New Roman"/>
          <w:color w:val="000000" w:themeColor="text1"/>
          <w:kern w:val="0"/>
          <w:szCs w:val="21"/>
        </w:rPr>
      </w:pPr>
      <w:r>
        <w:rPr>
          <w:rFonts w:ascii="Times New Roman" w:hAnsi="Times New Roman"/>
          <w:color w:val="000000" w:themeColor="text1"/>
          <w:szCs w:val="21"/>
        </w:rPr>
        <w:t>（二）碘对比剂</w:t>
      </w:r>
      <w:r>
        <w:rPr>
          <w:rFonts w:ascii="Times New Roman" w:hAnsi="Times New Roman" w:hint="eastAsia"/>
          <w:color w:val="000000" w:themeColor="text1"/>
          <w:szCs w:val="21"/>
        </w:rPr>
        <w:t>相对禁忌证（慎用）</w:t>
      </w:r>
      <w:r>
        <w:rPr>
          <w:rFonts w:ascii="Times New Roman" w:hAnsi="Times New Roman" w:hint="eastAsia"/>
          <w:color w:val="000000" w:themeColor="text1"/>
          <w:vertAlign w:val="superscript"/>
        </w:rPr>
        <w:t>15</w:t>
      </w:r>
      <w:r>
        <w:rPr>
          <w:rFonts w:ascii="Times New Roman" w:hAnsi="Times New Roman" w:hint="eastAsia"/>
          <w:color w:val="000000" w:themeColor="text1"/>
          <w:vertAlign w:val="superscript"/>
        </w:rPr>
        <w:t>，</w:t>
      </w:r>
      <w:r>
        <w:rPr>
          <w:rFonts w:ascii="Times New Roman" w:hAnsi="Times New Roman" w:hint="eastAsia"/>
          <w:color w:val="000000" w:themeColor="text1"/>
          <w:vertAlign w:val="superscript"/>
        </w:rPr>
        <w:t>22</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1</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肺及心脏疾病：肺动脉高压、支气管哮喘、心力衰竭。对这些患者，建议使用低渗对比剂或等渗碘对比剂，</w:t>
      </w:r>
      <w:r>
        <w:rPr>
          <w:rFonts w:ascii="Times New Roman" w:hAnsi="Times New Roman" w:hint="eastAsia"/>
          <w:color w:val="000000" w:themeColor="text1"/>
          <w:kern w:val="0"/>
          <w:szCs w:val="21"/>
        </w:rPr>
        <w:t>且</w:t>
      </w:r>
      <w:r>
        <w:rPr>
          <w:rFonts w:ascii="Times New Roman" w:hAnsi="Times New Roman"/>
          <w:color w:val="000000" w:themeColor="text1"/>
          <w:kern w:val="0"/>
          <w:szCs w:val="21"/>
        </w:rPr>
        <w:t>避免大剂量或短期内重复使用碘对比剂。</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2</w:t>
      </w:r>
      <w:r>
        <w:rPr>
          <w:rFonts w:ascii="Times New Roman" w:hAnsi="Times New Roman" w:hint="eastAsia"/>
          <w:color w:val="000000" w:themeColor="text1"/>
          <w:kern w:val="0"/>
          <w:szCs w:val="21"/>
        </w:rPr>
        <w:t>．嗜铬细胞瘤</w:t>
      </w:r>
      <w:r>
        <w:rPr>
          <w:rFonts w:ascii="Times New Roman" w:hAnsi="Times New Roman"/>
          <w:color w:val="000000" w:themeColor="text1"/>
          <w:kern w:val="0"/>
          <w:szCs w:val="21"/>
        </w:rPr>
        <w:t>：对怀疑</w:t>
      </w:r>
      <w:r>
        <w:rPr>
          <w:rFonts w:ascii="Times New Roman" w:hAnsi="Times New Roman" w:hint="eastAsia"/>
          <w:color w:val="000000" w:themeColor="text1"/>
          <w:kern w:val="0"/>
          <w:szCs w:val="21"/>
        </w:rPr>
        <w:t>为</w:t>
      </w:r>
      <w:r>
        <w:rPr>
          <w:rFonts w:ascii="Times New Roman" w:hAnsi="Times New Roman"/>
          <w:color w:val="000000" w:themeColor="text1"/>
          <w:kern w:val="0"/>
          <w:szCs w:val="21"/>
        </w:rPr>
        <w:t>嗜铬细胞瘤的患者，建议在静脉注射含碘对比剂前，在临床医师指导下口服</w:t>
      </w:r>
      <w:r>
        <w:rPr>
          <w:rFonts w:ascii="Times New Roman" w:hAnsi="Times New Roman"/>
          <w:color w:val="000000" w:themeColor="text1"/>
          <w:kern w:val="0"/>
          <w:szCs w:val="21"/>
        </w:rPr>
        <w:t>α</w:t>
      </w:r>
      <w:r>
        <w:rPr>
          <w:rFonts w:ascii="Times New Roman" w:hAnsi="Times New Roman"/>
          <w:color w:val="000000" w:themeColor="text1"/>
          <w:kern w:val="0"/>
          <w:szCs w:val="21"/>
        </w:rPr>
        <w:t>及</w:t>
      </w:r>
      <w:r>
        <w:rPr>
          <w:rFonts w:ascii="Times New Roman" w:hAnsi="Times New Roman"/>
          <w:color w:val="000000" w:themeColor="text1"/>
          <w:kern w:val="0"/>
          <w:szCs w:val="21"/>
        </w:rPr>
        <w:t>β</w:t>
      </w:r>
      <w:r>
        <w:rPr>
          <w:rFonts w:ascii="Times New Roman" w:hAnsi="Times New Roman"/>
          <w:color w:val="000000" w:themeColor="text1"/>
          <w:kern w:val="0"/>
          <w:szCs w:val="21"/>
        </w:rPr>
        <w:t>肾上腺受体阻滞剂；在动脉注射含碘对比剂前，在临床医师指导下口服</w:t>
      </w:r>
      <w:r>
        <w:rPr>
          <w:rFonts w:ascii="Times New Roman" w:hAnsi="Times New Roman"/>
          <w:color w:val="000000" w:themeColor="text1"/>
          <w:kern w:val="0"/>
          <w:szCs w:val="21"/>
        </w:rPr>
        <w:t>α</w:t>
      </w:r>
      <w:r>
        <w:rPr>
          <w:rFonts w:ascii="Times New Roman" w:hAnsi="Times New Roman"/>
          <w:color w:val="000000" w:themeColor="text1"/>
          <w:kern w:val="0"/>
          <w:szCs w:val="21"/>
        </w:rPr>
        <w:t>及</w:t>
      </w:r>
      <w:r>
        <w:rPr>
          <w:rFonts w:ascii="Times New Roman" w:hAnsi="Times New Roman"/>
          <w:color w:val="000000" w:themeColor="text1"/>
          <w:kern w:val="0"/>
          <w:szCs w:val="21"/>
        </w:rPr>
        <w:t>β</w:t>
      </w:r>
      <w:r>
        <w:rPr>
          <w:rFonts w:ascii="Times New Roman" w:hAnsi="Times New Roman"/>
          <w:color w:val="000000" w:themeColor="text1"/>
          <w:kern w:val="0"/>
          <w:szCs w:val="21"/>
        </w:rPr>
        <w:t>肾上腺受体阻滞剂及静脉注射盐酸酚苄明注射液阻滞</w:t>
      </w:r>
      <w:r>
        <w:rPr>
          <w:rFonts w:ascii="Times New Roman" w:hAnsi="Times New Roman"/>
          <w:color w:val="000000" w:themeColor="text1"/>
          <w:kern w:val="0"/>
          <w:szCs w:val="21"/>
        </w:rPr>
        <w:t>α</w:t>
      </w:r>
      <w:r>
        <w:rPr>
          <w:rFonts w:ascii="Times New Roman" w:hAnsi="Times New Roman"/>
          <w:color w:val="000000" w:themeColor="text1"/>
          <w:kern w:val="0"/>
          <w:szCs w:val="21"/>
        </w:rPr>
        <w:t>受体功能。</w:t>
      </w:r>
      <w:r>
        <w:rPr>
          <w:rFonts w:ascii="Times New Roman" w:hAnsi="Times New Roman"/>
          <w:color w:val="000000" w:themeColor="text1"/>
          <w:kern w:val="0"/>
          <w:szCs w:val="21"/>
        </w:rPr>
        <w:t xml:space="preserve"> </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3</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妊娠和哺乳期妇女：孕妇</w:t>
      </w:r>
      <w:r>
        <w:rPr>
          <w:rFonts w:ascii="Times New Roman" w:hAnsi="Times New Roman" w:hint="eastAsia"/>
          <w:color w:val="000000" w:themeColor="text1"/>
          <w:kern w:val="0"/>
          <w:szCs w:val="21"/>
        </w:rPr>
        <w:t>慎行</w:t>
      </w:r>
      <w:r>
        <w:rPr>
          <w:rFonts w:ascii="Times New Roman" w:hAnsi="Times New Roman" w:hint="eastAsia"/>
          <w:color w:val="000000" w:themeColor="text1"/>
          <w:kern w:val="0"/>
          <w:szCs w:val="21"/>
        </w:rPr>
        <w:t>X</w:t>
      </w:r>
      <w:r>
        <w:rPr>
          <w:rFonts w:ascii="Times New Roman" w:hAnsi="Times New Roman" w:hint="eastAsia"/>
          <w:color w:val="000000" w:themeColor="text1"/>
          <w:kern w:val="0"/>
          <w:szCs w:val="21"/>
        </w:rPr>
        <w:t>线和</w:t>
      </w:r>
      <w:r>
        <w:rPr>
          <w:rFonts w:ascii="Times New Roman" w:hAnsi="Times New Roman" w:hint="eastAsia"/>
          <w:color w:val="000000" w:themeColor="text1"/>
          <w:kern w:val="0"/>
          <w:szCs w:val="21"/>
        </w:rPr>
        <w:t>CT</w:t>
      </w:r>
      <w:r>
        <w:rPr>
          <w:rFonts w:ascii="Times New Roman" w:hAnsi="Times New Roman" w:hint="eastAsia"/>
          <w:color w:val="000000" w:themeColor="text1"/>
          <w:kern w:val="0"/>
          <w:szCs w:val="21"/>
        </w:rPr>
        <w:t>检查，必须情况下，应慎</w:t>
      </w:r>
      <w:r>
        <w:rPr>
          <w:rFonts w:ascii="Times New Roman" w:hAnsi="Times New Roman"/>
          <w:color w:val="000000" w:themeColor="text1"/>
          <w:kern w:val="0"/>
          <w:szCs w:val="21"/>
        </w:rPr>
        <w:t>用含碘对比剂，但妊娠期间母亲使用对比剂，胎儿出生后应注意其甲状腺功能。目前资料显示碘对比剂</w:t>
      </w:r>
      <w:r>
        <w:rPr>
          <w:rFonts w:ascii="Times New Roman" w:hAnsi="Times New Roman"/>
          <w:color w:val="000000" w:themeColor="text1"/>
          <w:kern w:val="0"/>
          <w:szCs w:val="21"/>
        </w:rPr>
        <w:t>极少分泌到乳汁中，因此使用对比剂不影响哺乳。</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4</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骨髓瘤和</w:t>
      </w:r>
      <w:r>
        <w:rPr>
          <w:rFonts w:ascii="Times New Roman" w:hAnsi="Times New Roman" w:hint="eastAsia"/>
          <w:color w:val="000000" w:themeColor="text1"/>
          <w:kern w:val="0"/>
          <w:szCs w:val="21"/>
        </w:rPr>
        <w:t>r-</w:t>
      </w:r>
      <w:r>
        <w:rPr>
          <w:rFonts w:ascii="Times New Roman" w:hAnsi="Times New Roman"/>
          <w:color w:val="000000" w:themeColor="text1"/>
          <w:kern w:val="0"/>
          <w:szCs w:val="21"/>
        </w:rPr>
        <w:t>球蛋白血症：此类患者使用碘对比剂后容易发生肾功能不全。如果必须使用碘对比剂，在使用碘对比剂前、后必须充分补液</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对患者</w:t>
      </w:r>
      <w:r>
        <w:rPr>
          <w:rFonts w:ascii="Times New Roman" w:hAnsi="Times New Roman" w:hint="eastAsia"/>
          <w:color w:val="000000" w:themeColor="text1"/>
          <w:kern w:val="0"/>
          <w:szCs w:val="21"/>
        </w:rPr>
        <w:t>进行</w:t>
      </w:r>
      <w:r>
        <w:rPr>
          <w:rFonts w:ascii="Times New Roman" w:hAnsi="Times New Roman"/>
          <w:color w:val="000000" w:themeColor="text1"/>
          <w:kern w:val="0"/>
          <w:szCs w:val="21"/>
        </w:rPr>
        <w:t>水化。</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5</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重症肌无力：碘对比剂可能使重症肌无力患者症状加重。</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6</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高胱氨酸</w:t>
      </w:r>
      <w:r>
        <w:rPr>
          <w:rFonts w:ascii="Times New Roman" w:hAnsi="Times New Roman" w:hint="eastAsia"/>
          <w:color w:val="000000" w:themeColor="text1"/>
          <w:kern w:val="0"/>
          <w:szCs w:val="21"/>
        </w:rPr>
        <w:t>血症</w:t>
      </w:r>
      <w:r>
        <w:rPr>
          <w:rFonts w:ascii="Times New Roman" w:hAnsi="Times New Roman"/>
          <w:color w:val="000000" w:themeColor="text1"/>
          <w:kern w:val="0"/>
          <w:szCs w:val="21"/>
        </w:rPr>
        <w:t>：碘对比剂可引发高胱氨酸</w:t>
      </w:r>
      <w:r>
        <w:rPr>
          <w:rFonts w:ascii="Times New Roman" w:hAnsi="Times New Roman" w:hint="eastAsia"/>
          <w:color w:val="000000" w:themeColor="text1"/>
          <w:kern w:val="0"/>
          <w:szCs w:val="21"/>
        </w:rPr>
        <w:t>血症</w:t>
      </w:r>
      <w:r>
        <w:rPr>
          <w:rFonts w:ascii="Times New Roman" w:hAnsi="Times New Roman"/>
          <w:color w:val="000000" w:themeColor="text1"/>
          <w:kern w:val="0"/>
          <w:szCs w:val="21"/>
        </w:rPr>
        <w:t>患者血栓形成和栓塞，应慎用。</w:t>
      </w:r>
    </w:p>
    <w:p w:rsidR="00093A7B" w:rsidRDefault="00C11EA6">
      <w:pPr>
        <w:spacing w:afterLines="50" w:after="120" w:line="360" w:lineRule="auto"/>
        <w:ind w:firstLineChars="150" w:firstLine="315"/>
        <w:textAlignment w:val="top"/>
        <w:rPr>
          <w:rFonts w:ascii="Times New Roman" w:hAnsi="Times New Roman"/>
          <w:color w:val="000000" w:themeColor="text1"/>
          <w:kern w:val="0"/>
          <w:szCs w:val="21"/>
        </w:rPr>
      </w:pPr>
      <w:r>
        <w:rPr>
          <w:rFonts w:ascii="Times New Roman" w:hAnsi="Times New Roman"/>
          <w:color w:val="000000" w:themeColor="text1"/>
          <w:kern w:val="0"/>
          <w:szCs w:val="21"/>
        </w:rPr>
        <w:t>（三）碘对比剂血管外应用的禁忌</w:t>
      </w:r>
      <w:r>
        <w:rPr>
          <w:rFonts w:ascii="Times New Roman" w:hAnsi="Times New Roman" w:hint="eastAsia"/>
          <w:color w:val="000000" w:themeColor="text1"/>
          <w:kern w:val="0"/>
          <w:szCs w:val="21"/>
        </w:rPr>
        <w:t>证</w:t>
      </w:r>
    </w:p>
    <w:p w:rsidR="00093A7B" w:rsidRDefault="00C11EA6">
      <w:pPr>
        <w:spacing w:afterLines="50" w:after="120" w:line="360" w:lineRule="auto"/>
        <w:ind w:firstLineChars="150" w:firstLine="315"/>
        <w:textAlignment w:val="top"/>
        <w:rPr>
          <w:rFonts w:ascii="Times New Roman" w:hAnsi="Times New Roman"/>
          <w:bCs/>
          <w:color w:val="000000" w:themeColor="text1"/>
          <w:szCs w:val="21"/>
        </w:rPr>
      </w:pPr>
      <w:r>
        <w:rPr>
          <w:rFonts w:ascii="Times New Roman" w:hAnsi="Times New Roman" w:hint="eastAsia"/>
          <w:color w:val="000000" w:themeColor="text1"/>
          <w:kern w:val="0"/>
          <w:szCs w:val="21"/>
        </w:rPr>
        <w:t>既往对碘对比剂有严重过敏反应者、明显的甲状腺功能亢进、严重的局部感染或全身感染而可能形成菌血症的患者，禁行各种体腔应用（不包括用于肠道准备的口服或灌肠用对比剂的使用），</w:t>
      </w:r>
      <w:r>
        <w:rPr>
          <w:rFonts w:ascii="黑体" w:eastAsia="黑体" w:hAnsi="Times New Roman" w:hint="eastAsia"/>
          <w:color w:val="000000" w:themeColor="text1"/>
          <w:kern w:val="0"/>
          <w:szCs w:val="21"/>
        </w:rPr>
        <w:t>急性胰腺炎患者</w:t>
      </w:r>
      <w:r>
        <w:rPr>
          <w:rFonts w:ascii="Times New Roman" w:hAnsi="Times New Roman"/>
          <w:color w:val="000000" w:themeColor="text1"/>
          <w:kern w:val="0"/>
          <w:szCs w:val="21"/>
        </w:rPr>
        <w:t>禁止</w:t>
      </w:r>
      <w:r>
        <w:rPr>
          <w:rFonts w:ascii="Times New Roman" w:hAnsi="Times New Roman" w:hint="eastAsia"/>
          <w:color w:val="000000" w:themeColor="text1"/>
          <w:kern w:val="0"/>
          <w:szCs w:val="21"/>
        </w:rPr>
        <w:t>行</w:t>
      </w:r>
      <w:r>
        <w:rPr>
          <w:rFonts w:ascii="Times New Roman" w:hAnsi="Times New Roman" w:hint="eastAsia"/>
          <w:color w:val="000000" w:themeColor="text1"/>
          <w:kern w:val="0"/>
          <w:szCs w:val="21"/>
        </w:rPr>
        <w:t>ERCR</w:t>
      </w:r>
      <w:r>
        <w:rPr>
          <w:rFonts w:ascii="Times New Roman" w:hAnsi="Times New Roman" w:hint="eastAsia"/>
          <w:color w:val="000000" w:themeColor="text1"/>
          <w:kern w:val="0"/>
          <w:szCs w:val="21"/>
        </w:rPr>
        <w:t>逆行胰胆管造影</w:t>
      </w:r>
      <w:r>
        <w:rPr>
          <w:rFonts w:ascii="Times New Roman" w:hAnsi="Times New Roman"/>
          <w:color w:val="000000" w:themeColor="text1"/>
          <w:kern w:val="0"/>
          <w:szCs w:val="21"/>
        </w:rPr>
        <w:t>。</w:t>
      </w:r>
    </w:p>
    <w:p w:rsidR="00093A7B" w:rsidRDefault="00C11EA6">
      <w:pPr>
        <w:pStyle w:val="2"/>
        <w:spacing w:after="120"/>
        <w:ind w:leftChars="202" w:left="424"/>
        <w:rPr>
          <w:rFonts w:ascii="Times New Roman" w:hAnsi="Times New Roman"/>
          <w:color w:val="000000" w:themeColor="text1"/>
        </w:rPr>
      </w:pPr>
      <w:bookmarkStart w:id="14" w:name="_Toc329607120"/>
      <w:r>
        <w:rPr>
          <w:rFonts w:ascii="Times New Roman" w:hAnsi="Times New Roman"/>
          <w:color w:val="000000" w:themeColor="text1"/>
        </w:rPr>
        <w:t>四、碘对比剂非肾毒性反应的预防</w:t>
      </w:r>
      <w:bookmarkEnd w:id="14"/>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（一）碘对比剂全身不良反应</w:t>
      </w:r>
    </w:p>
    <w:p w:rsidR="00093A7B" w:rsidRDefault="00C11EA6">
      <w:pPr>
        <w:spacing w:afterLines="50" w:after="120" w:line="360" w:lineRule="auto"/>
        <w:ind w:firstLine="420"/>
        <w:rPr>
          <w:rFonts w:ascii="Times New Roman" w:hAnsi="Times New Roman"/>
          <w:i/>
          <w:color w:val="000000" w:themeColor="text1"/>
          <w:kern w:val="0"/>
          <w:szCs w:val="21"/>
        </w:rPr>
      </w:pPr>
      <w:r>
        <w:rPr>
          <w:rFonts w:ascii="Times New Roman" w:hAnsi="Times New Roman"/>
          <w:color w:val="000000" w:themeColor="text1"/>
          <w:kern w:val="0"/>
          <w:szCs w:val="21"/>
        </w:rPr>
        <w:t>危险因素：</w:t>
      </w:r>
      <w:r>
        <w:rPr>
          <w:rFonts w:ascii="Times New Roman" w:hAnsi="Times New Roman" w:hint="eastAsia"/>
          <w:color w:val="000000" w:themeColor="text1"/>
          <w:kern w:val="0"/>
          <w:szCs w:val="21"/>
        </w:rPr>
        <w:t>①</w:t>
      </w:r>
      <w:r>
        <w:rPr>
          <w:rFonts w:ascii="Times New Roman" w:hAnsi="Times New Roman"/>
          <w:color w:val="000000" w:themeColor="text1"/>
          <w:kern w:val="0"/>
          <w:szCs w:val="21"/>
        </w:rPr>
        <w:t>有使用碘对比剂全身不良反应的既往史</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症状包括荨麻疹、支气管痉挛、明显的血压降低、抽搐、肺水肿等</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②有</w:t>
      </w:r>
      <w:r>
        <w:rPr>
          <w:rFonts w:ascii="Times New Roman" w:hAnsi="Times New Roman"/>
          <w:color w:val="000000" w:themeColor="text1"/>
          <w:kern w:val="0"/>
          <w:szCs w:val="21"/>
        </w:rPr>
        <w:t>哮喘病史；</w:t>
      </w:r>
      <w:r>
        <w:rPr>
          <w:rFonts w:ascii="Times New Roman" w:hAnsi="Times New Roman" w:hint="eastAsia"/>
          <w:color w:val="000000" w:themeColor="text1"/>
          <w:kern w:val="0"/>
          <w:szCs w:val="21"/>
        </w:rPr>
        <w:t>③有</w:t>
      </w:r>
      <w:r>
        <w:rPr>
          <w:rFonts w:ascii="Times New Roman" w:hAnsi="Times New Roman"/>
          <w:color w:val="000000" w:themeColor="text1"/>
          <w:kern w:val="0"/>
          <w:szCs w:val="21"/>
        </w:rPr>
        <w:t>与治疗现疾病有关药物引起的过敏反应</w:t>
      </w:r>
      <w:r>
        <w:rPr>
          <w:rFonts w:ascii="Times New Roman" w:hAnsi="Times New Roman" w:hint="eastAsia"/>
          <w:color w:val="000000" w:themeColor="text1"/>
          <w:kern w:val="0"/>
          <w:szCs w:val="21"/>
          <w:vertAlign w:val="superscript"/>
        </w:rPr>
        <w:t>1</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9</w:t>
      </w:r>
      <w:r>
        <w:rPr>
          <w:rFonts w:ascii="Times New Roman" w:hAnsi="Times New Roman"/>
          <w:color w:val="000000" w:themeColor="text1"/>
          <w:kern w:val="0"/>
          <w:szCs w:val="21"/>
        </w:rPr>
        <w:t>。</w:t>
      </w:r>
      <w:r>
        <w:rPr>
          <w:rFonts w:ascii="Times New Roman" w:hAnsi="Times New Roman"/>
          <w:i/>
          <w:color w:val="000000" w:themeColor="text1"/>
          <w:kern w:val="0"/>
          <w:szCs w:val="21"/>
        </w:rPr>
        <w:t xml:space="preserve"> </w:t>
      </w:r>
    </w:p>
    <w:p w:rsidR="00093A7B" w:rsidRDefault="00C11EA6">
      <w:pPr>
        <w:pStyle w:val="Default"/>
        <w:spacing w:afterLines="50" w:after="120" w:line="360" w:lineRule="auto"/>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预防措施</w:t>
      </w:r>
      <w:r>
        <w:rPr>
          <w:rFonts w:ascii="Times New Roman" w:hAnsi="Times New Roman" w:cs="Times New Roman" w:hint="eastAsia"/>
          <w:color w:val="000000" w:themeColor="text1"/>
          <w:sz w:val="21"/>
          <w:szCs w:val="21"/>
          <w:vertAlign w:val="superscript"/>
        </w:rPr>
        <w:t>1</w:t>
      </w:r>
      <w:r>
        <w:rPr>
          <w:rFonts w:ascii="Times New Roman" w:hAnsi="Times New Roman" w:cs="Times New Roman"/>
          <w:color w:val="000000" w:themeColor="text1"/>
          <w:sz w:val="21"/>
          <w:szCs w:val="21"/>
        </w:rPr>
        <w:t>：</w:t>
      </w:r>
      <w:r>
        <w:rPr>
          <w:rFonts w:ascii="Times New Roman" w:hAnsi="Times New Roman" w:cs="Times New Roman" w:hint="eastAsia"/>
          <w:color w:val="000000" w:themeColor="text1"/>
          <w:sz w:val="21"/>
          <w:szCs w:val="21"/>
        </w:rPr>
        <w:t>①</w:t>
      </w:r>
      <w:r>
        <w:rPr>
          <w:rFonts w:ascii="Times New Roman" w:hAnsi="Times New Roman" w:cs="Times New Roman"/>
          <w:color w:val="000000" w:themeColor="text1"/>
          <w:sz w:val="21"/>
          <w:szCs w:val="21"/>
        </w:rPr>
        <w:t>建议使用非离子型碘对比剂和不推荐预防性用药（</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目前尚无确切的证据表明，预防性用药可以降低过敏反应或不良反应的发生概率，故不推荐预防性用药</w:t>
      </w:r>
      <w:r>
        <w:rPr>
          <w:rFonts w:ascii="Times New Roman" w:hAnsi="Times New Roman" w:cs="Times New Roman" w:hint="eastAsia"/>
          <w:color w:val="000000" w:themeColor="text1"/>
          <w:sz w:val="21"/>
          <w:szCs w:val="21"/>
          <w:vertAlign w:val="superscript"/>
        </w:rPr>
        <w:t>5</w:t>
      </w:r>
      <w:r>
        <w:rPr>
          <w:rFonts w:ascii="Times New Roman" w:hAnsi="Times New Roman" w:cs="Times New Roman"/>
          <w:color w:val="000000" w:themeColor="text1"/>
          <w:sz w:val="21"/>
          <w:szCs w:val="21"/>
        </w:rPr>
        <w:t>）</w:t>
      </w:r>
      <w:r>
        <w:rPr>
          <w:rFonts w:ascii="Times New Roman" w:hAnsi="Times New Roman" w:cs="Times New Roman" w:hint="eastAsia"/>
          <w:color w:val="000000" w:themeColor="text1"/>
          <w:sz w:val="21"/>
          <w:szCs w:val="21"/>
        </w:rPr>
        <w:t>）</w:t>
      </w:r>
      <w:r>
        <w:rPr>
          <w:rFonts w:ascii="Times New Roman" w:hAnsi="Times New Roman" w:cs="Times New Roman"/>
          <w:color w:val="000000" w:themeColor="text1"/>
          <w:sz w:val="21"/>
          <w:szCs w:val="21"/>
        </w:rPr>
        <w:t>；对曾经发生过碘对比剂不良反应的患者</w:t>
      </w:r>
      <w:r>
        <w:rPr>
          <w:rFonts w:ascii="Times New Roman" w:hAnsi="Times New Roman" w:cs="Times New Roman" w:hint="eastAsia"/>
          <w:color w:val="000000" w:themeColor="text1"/>
          <w:sz w:val="21"/>
          <w:szCs w:val="21"/>
        </w:rPr>
        <w:t>可</w:t>
      </w:r>
      <w:r>
        <w:rPr>
          <w:rFonts w:ascii="Times New Roman" w:hAnsi="Times New Roman" w:cs="Times New Roman"/>
          <w:color w:val="000000" w:themeColor="text1"/>
          <w:sz w:val="21"/>
          <w:szCs w:val="21"/>
        </w:rPr>
        <w:t>使用另一种不同的碘对比剂。</w:t>
      </w:r>
      <w:r>
        <w:rPr>
          <w:rFonts w:ascii="Times New Roman" w:hAnsi="Times New Roman" w:cs="Times New Roman" w:hint="eastAsia"/>
          <w:color w:val="000000" w:themeColor="text1"/>
          <w:sz w:val="21"/>
          <w:szCs w:val="21"/>
        </w:rPr>
        <w:t>②</w:t>
      </w:r>
      <w:r>
        <w:rPr>
          <w:rFonts w:ascii="Times New Roman" w:hAnsi="Times New Roman" w:cs="Times New Roman"/>
          <w:color w:val="000000" w:themeColor="text1"/>
          <w:sz w:val="21"/>
          <w:szCs w:val="21"/>
        </w:rPr>
        <w:t>患者注射对比剂后需留观</w:t>
      </w:r>
      <w:r>
        <w:rPr>
          <w:rFonts w:ascii="Times New Roman" w:hAnsi="Times New Roman" w:cs="Times New Roman"/>
          <w:color w:val="000000" w:themeColor="text1"/>
          <w:sz w:val="21"/>
          <w:szCs w:val="21"/>
        </w:rPr>
        <w:t>30</w:t>
      </w:r>
      <w:r>
        <w:rPr>
          <w:rFonts w:ascii="Times New Roman" w:hAnsi="Times New Roman" w:cs="Times New Roman" w:hint="eastAsia"/>
          <w:color w:val="000000" w:themeColor="text1"/>
          <w:sz w:val="21"/>
          <w:szCs w:val="21"/>
        </w:rPr>
        <w:t>分钟</w:t>
      </w:r>
      <w:r>
        <w:rPr>
          <w:rFonts w:ascii="Times New Roman" w:hAnsi="Times New Roman" w:cs="Times New Roman"/>
          <w:color w:val="000000" w:themeColor="text1"/>
          <w:sz w:val="21"/>
          <w:szCs w:val="21"/>
        </w:rPr>
        <w:t>才能离开。</w:t>
      </w:r>
      <w:r>
        <w:rPr>
          <w:rFonts w:ascii="Times New Roman" w:hAnsi="Times New Roman" w:cs="Times New Roman" w:hint="eastAsia"/>
          <w:color w:val="000000" w:themeColor="text1"/>
          <w:sz w:val="21"/>
          <w:szCs w:val="21"/>
        </w:rPr>
        <w:t>③影像</w:t>
      </w:r>
      <w:r>
        <w:rPr>
          <w:rFonts w:ascii="Times New Roman" w:hAnsi="Times New Roman" w:cs="Times New Roman"/>
          <w:color w:val="000000" w:themeColor="text1"/>
          <w:sz w:val="21"/>
          <w:szCs w:val="21"/>
        </w:rPr>
        <w:t>科</w:t>
      </w:r>
      <w:r>
        <w:rPr>
          <w:rFonts w:ascii="Times New Roman" w:hAnsi="Times New Roman" w:cs="Times New Roman" w:hint="eastAsia"/>
          <w:color w:val="000000" w:themeColor="text1"/>
          <w:sz w:val="21"/>
          <w:szCs w:val="21"/>
        </w:rPr>
        <w:t>要有完善的</w:t>
      </w:r>
      <w:r>
        <w:rPr>
          <w:rFonts w:ascii="Times New Roman" w:hAnsi="Times New Roman" w:cs="Times New Roman"/>
          <w:color w:val="000000" w:themeColor="text1"/>
          <w:sz w:val="21"/>
          <w:szCs w:val="21"/>
        </w:rPr>
        <w:t>抢救应急预案，并建</w:t>
      </w:r>
      <w:r>
        <w:rPr>
          <w:rFonts w:ascii="Times New Roman" w:hAnsi="Times New Roman" w:cs="Times New Roman" w:hint="eastAsia"/>
          <w:color w:val="000000" w:themeColor="text1"/>
          <w:sz w:val="21"/>
          <w:szCs w:val="21"/>
        </w:rPr>
        <w:t>全</w:t>
      </w:r>
      <w:r>
        <w:rPr>
          <w:rFonts w:ascii="Times New Roman" w:hAnsi="Times New Roman" w:cs="Times New Roman"/>
          <w:color w:val="000000" w:themeColor="text1"/>
          <w:sz w:val="21"/>
          <w:szCs w:val="21"/>
        </w:rPr>
        <w:t>与急诊室或其他临床相关科室的应急快速增援</w:t>
      </w:r>
      <w:r>
        <w:rPr>
          <w:rFonts w:ascii="Times New Roman" w:hAnsi="Times New Roman" w:cs="Times New Roman" w:hint="eastAsia"/>
          <w:color w:val="000000" w:themeColor="text1"/>
          <w:sz w:val="21"/>
          <w:szCs w:val="21"/>
        </w:rPr>
        <w:t>绿色通道</w:t>
      </w:r>
      <w:r>
        <w:rPr>
          <w:rFonts w:ascii="Times New Roman" w:hAnsi="Times New Roman" w:cs="Times New Roman"/>
          <w:color w:val="000000" w:themeColor="text1"/>
          <w:sz w:val="21"/>
          <w:szCs w:val="21"/>
        </w:rPr>
        <w:t>（见图</w:t>
      </w:r>
      <w:r>
        <w:rPr>
          <w:rFonts w:ascii="Times New Roman" w:hAnsi="Times New Roman" w:cs="Times New Roman"/>
          <w:color w:val="000000" w:themeColor="text1"/>
          <w:sz w:val="21"/>
          <w:szCs w:val="21"/>
        </w:rPr>
        <w:t>5</w:t>
      </w:r>
      <w:r>
        <w:rPr>
          <w:rFonts w:ascii="Times New Roman" w:hAnsi="Times New Roman" w:cs="Times New Roman"/>
          <w:color w:val="000000" w:themeColor="text1"/>
          <w:sz w:val="21"/>
          <w:szCs w:val="21"/>
        </w:rPr>
        <w:t>），并准备好复苏用药品及设备，以便随时抢救。</w:t>
      </w:r>
    </w:p>
    <w:p w:rsidR="00093A7B" w:rsidRDefault="00C11EA6">
      <w:pPr>
        <w:spacing w:afterLines="50" w:after="120" w:line="360" w:lineRule="auto"/>
        <w:ind w:firstLineChars="100" w:firstLine="210"/>
        <w:rPr>
          <w:rFonts w:ascii="Times New Roman" w:hAnsi="Times New Roman"/>
          <w:color w:val="000000" w:themeColor="text1"/>
          <w:kern w:val="0"/>
          <w:szCs w:val="21"/>
        </w:rPr>
      </w:pPr>
      <w:r>
        <w:rPr>
          <w:rFonts w:ascii="Times New Roman" w:hAnsi="Times New Roman"/>
          <w:color w:val="000000" w:themeColor="text1"/>
          <w:kern w:val="0"/>
          <w:szCs w:val="21"/>
        </w:rPr>
        <w:t>（二）碘对比剂血管外渗</w:t>
      </w:r>
    </w:p>
    <w:p w:rsidR="00093A7B" w:rsidRDefault="00C11EA6">
      <w:pPr>
        <w:spacing w:afterLines="50" w:after="120" w:line="360" w:lineRule="auto"/>
        <w:ind w:firstLineChars="200" w:firstLine="420"/>
        <w:textAlignment w:val="top"/>
        <w:rPr>
          <w:rFonts w:ascii="Times New Roman" w:hAnsi="Times New Roman"/>
          <w:i/>
          <w:color w:val="000000" w:themeColor="text1"/>
          <w:kern w:val="0"/>
          <w:szCs w:val="21"/>
        </w:rPr>
      </w:pPr>
      <w:r>
        <w:rPr>
          <w:rFonts w:ascii="Times New Roman" w:hAnsi="Times New Roman"/>
          <w:color w:val="000000" w:themeColor="text1"/>
          <w:kern w:val="0"/>
          <w:szCs w:val="21"/>
        </w:rPr>
        <w:t>发生对比剂外渗的高危患者包括：婴儿、老人、无意识和虚弱患者</w:t>
      </w:r>
      <w:r>
        <w:rPr>
          <w:rFonts w:ascii="Times New Roman" w:hAnsi="Times New Roman" w:hint="eastAsia"/>
          <w:color w:val="000000" w:themeColor="text1"/>
          <w:kern w:val="0"/>
          <w:szCs w:val="21"/>
          <w:vertAlign w:val="superscript"/>
        </w:rPr>
        <w:t>19</w:t>
      </w:r>
      <w:r>
        <w:rPr>
          <w:rFonts w:ascii="Times New Roman" w:hAnsi="Times New Roman"/>
          <w:color w:val="000000" w:themeColor="text1"/>
          <w:kern w:val="0"/>
          <w:szCs w:val="21"/>
        </w:rPr>
        <w:t>。</w:t>
      </w:r>
    </w:p>
    <w:p w:rsidR="00093A7B" w:rsidRDefault="00C11EA6">
      <w:pPr>
        <w:spacing w:afterLines="50" w:after="120" w:line="360" w:lineRule="auto"/>
        <w:ind w:firstLineChars="200" w:firstLine="420"/>
        <w:textAlignment w:val="top"/>
        <w:rPr>
          <w:rFonts w:ascii="Times New Roman" w:hAnsi="Times New Roman"/>
          <w:i/>
          <w:color w:val="000000" w:themeColor="text1"/>
          <w:kern w:val="0"/>
          <w:szCs w:val="21"/>
        </w:rPr>
      </w:pPr>
      <w:r>
        <w:rPr>
          <w:rFonts w:ascii="Times New Roman" w:hAnsi="Times New Roman"/>
          <w:color w:val="000000" w:themeColor="text1"/>
          <w:kern w:val="0"/>
          <w:szCs w:val="21"/>
        </w:rPr>
        <w:t>预防措施</w:t>
      </w:r>
      <w:r>
        <w:rPr>
          <w:rFonts w:ascii="Times New Roman" w:hAnsi="Times New Roman" w:hint="eastAsia"/>
          <w:color w:val="000000" w:themeColor="text1"/>
          <w:kern w:val="0"/>
          <w:szCs w:val="21"/>
          <w:vertAlign w:val="superscript"/>
        </w:rPr>
        <w:t>19</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22</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24</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①</w:t>
      </w:r>
      <w:r>
        <w:rPr>
          <w:rFonts w:ascii="Times New Roman" w:hAnsi="Times New Roman"/>
          <w:color w:val="000000" w:themeColor="text1"/>
          <w:kern w:val="0"/>
          <w:szCs w:val="21"/>
        </w:rPr>
        <w:t>静脉穿刺选择合适的血管，细致操作；</w:t>
      </w:r>
      <w:r>
        <w:rPr>
          <w:rFonts w:ascii="Times New Roman" w:hAnsi="Times New Roman" w:hint="eastAsia"/>
          <w:color w:val="000000" w:themeColor="text1"/>
          <w:kern w:val="0"/>
          <w:szCs w:val="21"/>
        </w:rPr>
        <w:t>②</w:t>
      </w:r>
      <w:r>
        <w:rPr>
          <w:rFonts w:ascii="Times New Roman" w:hAnsi="Times New Roman"/>
          <w:color w:val="000000" w:themeColor="text1"/>
          <w:kern w:val="0"/>
          <w:szCs w:val="21"/>
        </w:rPr>
        <w:t>使用高压注射器时，选用与注射流率匹配的穿刺针头和</w:t>
      </w:r>
      <w:r>
        <w:rPr>
          <w:rFonts w:ascii="Times New Roman" w:hAnsi="Times New Roman" w:hint="eastAsia"/>
          <w:color w:val="000000" w:themeColor="text1"/>
          <w:kern w:val="0"/>
          <w:szCs w:val="21"/>
        </w:rPr>
        <w:t>连通</w:t>
      </w:r>
      <w:r>
        <w:rPr>
          <w:rFonts w:ascii="Times New Roman" w:hAnsi="Times New Roman"/>
          <w:color w:val="000000" w:themeColor="text1"/>
          <w:kern w:val="0"/>
          <w:szCs w:val="21"/>
        </w:rPr>
        <w:t>管；使用高压注射器的首选注射位置为肘前或前臂的大静脉，避开手背、脚背或踝部血管。</w:t>
      </w:r>
      <w:r>
        <w:rPr>
          <w:rFonts w:ascii="Times New Roman" w:hAnsi="Times New Roman" w:hint="eastAsia"/>
          <w:color w:val="000000" w:themeColor="text1"/>
          <w:kern w:val="0"/>
          <w:szCs w:val="21"/>
        </w:rPr>
        <w:t>③</w:t>
      </w:r>
      <w:r>
        <w:rPr>
          <w:rFonts w:ascii="Times New Roman" w:hAnsi="Times New Roman"/>
          <w:color w:val="000000" w:themeColor="text1"/>
          <w:kern w:val="0"/>
          <w:szCs w:val="21"/>
        </w:rPr>
        <w:t>通过静脉回吸来检查针头位置是否正确，对穿刺针头进行恰当固定；</w:t>
      </w:r>
      <w:r>
        <w:rPr>
          <w:rFonts w:ascii="Times New Roman" w:hAnsi="Times New Roman" w:hint="eastAsia"/>
          <w:color w:val="000000" w:themeColor="text1"/>
          <w:kern w:val="0"/>
          <w:szCs w:val="21"/>
        </w:rPr>
        <w:t>④</w:t>
      </w:r>
      <w:r>
        <w:rPr>
          <w:rFonts w:ascii="Times New Roman" w:hAnsi="Times New Roman"/>
          <w:color w:val="000000" w:themeColor="text1"/>
          <w:kern w:val="0"/>
          <w:szCs w:val="21"/>
        </w:rPr>
        <w:t>与患者沟通，取得配合。</w:t>
      </w:r>
    </w:p>
    <w:p w:rsidR="00093A7B" w:rsidRDefault="00C11EA6">
      <w:pPr>
        <w:spacing w:afterLines="50" w:after="120" w:line="360" w:lineRule="auto"/>
        <w:ind w:firstLineChars="100" w:firstLine="210"/>
        <w:textAlignment w:val="top"/>
        <w:rPr>
          <w:rFonts w:ascii="Times New Roman" w:hAnsi="Times New Roman"/>
          <w:bCs/>
          <w:color w:val="000000" w:themeColor="text1"/>
          <w:szCs w:val="21"/>
        </w:rPr>
      </w:pPr>
      <w:r>
        <w:rPr>
          <w:rFonts w:ascii="Times New Roman" w:hAnsi="Times New Roman"/>
          <w:bCs/>
          <w:color w:val="000000" w:themeColor="text1"/>
          <w:szCs w:val="21"/>
        </w:rPr>
        <w:t>（三）碘对比剂血管外的使用</w:t>
      </w:r>
    </w:p>
    <w:p w:rsidR="00093A7B" w:rsidRDefault="00C11EA6">
      <w:pPr>
        <w:autoSpaceDE w:val="0"/>
        <w:autoSpaceDN w:val="0"/>
        <w:adjustRightInd w:val="0"/>
        <w:spacing w:afterLines="50" w:after="120" w:line="360" w:lineRule="auto"/>
        <w:ind w:firstLineChars="200" w:firstLine="420"/>
        <w:rPr>
          <w:rFonts w:ascii="Times New Roman" w:hAnsi="Times New Roman"/>
          <w:bCs/>
          <w:color w:val="000000" w:themeColor="text1"/>
          <w:szCs w:val="21"/>
        </w:rPr>
      </w:pPr>
      <w:r>
        <w:rPr>
          <w:rFonts w:ascii="Times New Roman" w:hAnsi="Times New Roman"/>
          <w:bCs/>
          <w:color w:val="000000" w:themeColor="text1"/>
          <w:szCs w:val="21"/>
        </w:rPr>
        <w:t>对比剂经血管外各种通道输入，有可能被吸收</w:t>
      </w:r>
      <w:r>
        <w:rPr>
          <w:rFonts w:ascii="Times New Roman" w:hAnsi="Times New Roman" w:hint="eastAsia"/>
          <w:bCs/>
          <w:color w:val="000000" w:themeColor="text1"/>
          <w:szCs w:val="21"/>
        </w:rPr>
        <w:t>而</w:t>
      </w:r>
      <w:r>
        <w:rPr>
          <w:rFonts w:ascii="Times New Roman" w:hAnsi="Times New Roman"/>
          <w:bCs/>
          <w:color w:val="000000" w:themeColor="text1"/>
          <w:szCs w:val="21"/>
        </w:rPr>
        <w:t>进入血液循环，产生与血管内用药相同的不良反应或过敏反应</w:t>
      </w:r>
      <w:r>
        <w:rPr>
          <w:rFonts w:ascii="Times New Roman" w:hAnsi="Times New Roman" w:hint="eastAsia"/>
          <w:bCs/>
          <w:color w:val="000000" w:themeColor="text1"/>
          <w:szCs w:val="21"/>
          <w:vertAlign w:val="superscript"/>
        </w:rPr>
        <w:t>25</w:t>
      </w:r>
      <w:r>
        <w:rPr>
          <w:rFonts w:ascii="Times New Roman" w:hAnsi="Times New Roman"/>
          <w:bCs/>
          <w:color w:val="000000" w:themeColor="text1"/>
          <w:szCs w:val="21"/>
        </w:rPr>
        <w:t>。建议采取与血管内</w:t>
      </w:r>
      <w:r>
        <w:rPr>
          <w:rFonts w:ascii="Times New Roman" w:hAnsi="Times New Roman" w:hint="eastAsia"/>
          <w:bCs/>
          <w:color w:val="000000" w:themeColor="text1"/>
          <w:szCs w:val="21"/>
        </w:rPr>
        <w:t>应用对比剂</w:t>
      </w:r>
      <w:r>
        <w:rPr>
          <w:rFonts w:ascii="Times New Roman" w:hAnsi="Times New Roman"/>
          <w:bCs/>
          <w:color w:val="000000" w:themeColor="text1"/>
          <w:szCs w:val="21"/>
        </w:rPr>
        <w:t>相同的预防措施</w:t>
      </w:r>
      <w:r>
        <w:rPr>
          <w:rFonts w:ascii="Times New Roman" w:hAnsi="Times New Roman" w:hint="eastAsia"/>
          <w:bCs/>
          <w:color w:val="000000" w:themeColor="text1"/>
          <w:szCs w:val="21"/>
          <w:vertAlign w:val="superscript"/>
        </w:rPr>
        <w:t>9</w:t>
      </w:r>
      <w:r>
        <w:rPr>
          <w:rFonts w:ascii="Times New Roman" w:hAnsi="Times New Roman"/>
          <w:bCs/>
          <w:color w:val="000000" w:themeColor="text1"/>
          <w:szCs w:val="21"/>
        </w:rPr>
        <w:t>。</w:t>
      </w:r>
    </w:p>
    <w:p w:rsidR="00093A7B" w:rsidRDefault="00C11EA6">
      <w:pPr>
        <w:pStyle w:val="2"/>
        <w:spacing w:after="120"/>
        <w:ind w:leftChars="135" w:left="283"/>
        <w:rPr>
          <w:rFonts w:ascii="Times New Roman" w:hAnsi="Times New Roman"/>
          <w:color w:val="000000" w:themeColor="text1"/>
        </w:rPr>
      </w:pPr>
      <w:bookmarkStart w:id="15" w:name="_Toc329607121"/>
      <w:r>
        <w:rPr>
          <w:rFonts w:ascii="Times New Roman" w:hAnsi="Times New Roman"/>
          <w:color w:val="000000" w:themeColor="text1"/>
        </w:rPr>
        <w:t>五、碘对比剂肾毒性反应的预防</w:t>
      </w:r>
      <w:bookmarkEnd w:id="15"/>
    </w:p>
    <w:p w:rsidR="00093A7B" w:rsidRDefault="00C11EA6">
      <w:pPr>
        <w:spacing w:afterLines="50" w:after="120" w:line="360" w:lineRule="auto"/>
        <w:ind w:firstLineChars="100" w:firstLine="210"/>
        <w:rPr>
          <w:rFonts w:ascii="Times New Roman" w:hAnsi="Times New Roman"/>
          <w:color w:val="000000" w:themeColor="text1"/>
          <w:kern w:val="0"/>
          <w:szCs w:val="21"/>
        </w:rPr>
      </w:pPr>
      <w:r>
        <w:rPr>
          <w:rFonts w:ascii="Times New Roman" w:hAnsi="Times New Roman"/>
          <w:color w:val="000000" w:themeColor="text1"/>
          <w:kern w:val="0"/>
          <w:szCs w:val="21"/>
        </w:rPr>
        <w:t>（一）对比剂肾病高危因素</w:t>
      </w:r>
      <w:r>
        <w:rPr>
          <w:rFonts w:ascii="Times New Roman" w:hAnsi="Times New Roman" w:hint="eastAsia"/>
          <w:color w:val="000000" w:themeColor="text1"/>
          <w:szCs w:val="21"/>
          <w:vertAlign w:val="superscript"/>
        </w:rPr>
        <w:t>5-7</w:t>
      </w:r>
      <w:r>
        <w:rPr>
          <w:rFonts w:ascii="Times New Roman" w:hAnsi="Times New Roman" w:hint="eastAsia"/>
          <w:color w:val="000000" w:themeColor="text1"/>
          <w:szCs w:val="21"/>
          <w:vertAlign w:val="superscript"/>
        </w:rPr>
        <w:t>，</w:t>
      </w:r>
      <w:r>
        <w:rPr>
          <w:rFonts w:ascii="Times New Roman" w:hAnsi="Times New Roman" w:hint="eastAsia"/>
          <w:color w:val="000000" w:themeColor="text1"/>
          <w:szCs w:val="21"/>
          <w:vertAlign w:val="superscript"/>
        </w:rPr>
        <w:t>9</w:t>
      </w:r>
      <w:r>
        <w:rPr>
          <w:rFonts w:ascii="Times New Roman" w:hAnsi="Times New Roman" w:hint="eastAsia"/>
          <w:color w:val="000000" w:themeColor="text1"/>
          <w:szCs w:val="21"/>
          <w:vertAlign w:val="superscript"/>
        </w:rPr>
        <w:t>，</w:t>
      </w:r>
      <w:r>
        <w:rPr>
          <w:rFonts w:ascii="Times New Roman" w:hAnsi="Times New Roman" w:hint="eastAsia"/>
          <w:color w:val="000000" w:themeColor="text1"/>
          <w:szCs w:val="21"/>
          <w:vertAlign w:val="superscript"/>
        </w:rPr>
        <w:t>25-30</w:t>
      </w:r>
      <w:r>
        <w:rPr>
          <w:rFonts w:ascii="Times New Roman" w:hAnsi="Times New Roman"/>
          <w:color w:val="000000" w:themeColor="text1"/>
          <w:kern w:val="0"/>
          <w:szCs w:val="21"/>
        </w:rPr>
        <w:t>：</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hint="eastAsia"/>
          <w:color w:val="000000" w:themeColor="text1"/>
          <w:kern w:val="0"/>
          <w:szCs w:val="21"/>
        </w:rPr>
        <w:t>①肾功能不全（血清肌酐水平升高，有慢性肾脏病史或肾小球滤过率﹝</w:t>
      </w:r>
      <w:r>
        <w:rPr>
          <w:rFonts w:ascii="Times New Roman" w:hAnsi="Times New Roman" w:hint="eastAsia"/>
          <w:color w:val="000000" w:themeColor="text1"/>
          <w:kern w:val="0"/>
          <w:szCs w:val="21"/>
        </w:rPr>
        <w:t>e</w:t>
      </w:r>
      <w:r>
        <w:rPr>
          <w:rFonts w:ascii="Times New Roman" w:hAnsi="Times New Roman"/>
          <w:color w:val="000000" w:themeColor="text1"/>
          <w:kern w:val="0"/>
          <w:szCs w:val="21"/>
        </w:rPr>
        <w:t>GFR</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估算值</w:t>
      </w:r>
      <w:r>
        <w:rPr>
          <w:rFonts w:ascii="Times New Roman" w:hAnsi="Times New Roman"/>
          <w:color w:val="000000" w:themeColor="text1"/>
          <w:kern w:val="0"/>
          <w:szCs w:val="21"/>
        </w:rPr>
        <w:t xml:space="preserve">&lt;60 </w:t>
      </w:r>
      <w:r>
        <w:rPr>
          <w:rFonts w:ascii="Times New Roman" w:hAnsi="Times New Roman"/>
          <w:color w:val="000000" w:themeColor="text1"/>
        </w:rPr>
        <w:t>ml/min/1.73m</w:t>
      </w:r>
      <w:r>
        <w:rPr>
          <w:rFonts w:ascii="Times New Roman" w:hAnsi="Times New Roman"/>
          <w:color w:val="000000" w:themeColor="text1"/>
          <w:szCs w:val="21"/>
          <w:vertAlign w:val="superscript"/>
        </w:rPr>
        <w:t>2</w:t>
      </w:r>
      <w:r>
        <w:rPr>
          <w:rFonts w:ascii="Times New Roman" w:hAnsi="Times New Roman"/>
          <w:color w:val="000000" w:themeColor="text1"/>
          <w:kern w:val="0"/>
          <w:szCs w:val="21"/>
        </w:rPr>
        <w:t>，建议按照</w:t>
      </w:r>
      <w:r>
        <w:rPr>
          <w:rFonts w:ascii="Times New Roman" w:hAnsi="Times New Roman"/>
          <w:color w:val="000000" w:themeColor="text1"/>
          <w:kern w:val="0"/>
          <w:szCs w:val="21"/>
        </w:rPr>
        <w:t>C-G</w:t>
      </w:r>
      <w:r>
        <w:rPr>
          <w:rFonts w:ascii="Times New Roman" w:hAnsi="Times New Roman"/>
          <w:color w:val="000000" w:themeColor="text1"/>
          <w:kern w:val="0"/>
          <w:szCs w:val="21"/>
        </w:rPr>
        <w:t>公式或</w:t>
      </w:r>
      <w:r>
        <w:rPr>
          <w:rFonts w:ascii="Times New Roman" w:hAnsi="Times New Roman"/>
          <w:color w:val="000000" w:themeColor="text1"/>
          <w:kern w:val="0"/>
          <w:szCs w:val="21"/>
        </w:rPr>
        <w:t>MDRD</w:t>
      </w:r>
      <w:r>
        <w:rPr>
          <w:rFonts w:ascii="Times New Roman" w:hAnsi="Times New Roman"/>
          <w:color w:val="000000" w:themeColor="text1"/>
          <w:kern w:val="0"/>
          <w:szCs w:val="21"/>
        </w:rPr>
        <w:t>公式估算肾功能</w:t>
      </w:r>
      <w:r>
        <w:rPr>
          <w:rFonts w:ascii="Times New Roman" w:hAnsi="Times New Roman" w:hint="eastAsia"/>
          <w:color w:val="000000" w:themeColor="text1"/>
          <w:kern w:val="0"/>
          <w:szCs w:val="21"/>
          <w:vertAlign w:val="superscript"/>
        </w:rPr>
        <w:t>31</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32</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②</w:t>
      </w:r>
      <w:r>
        <w:rPr>
          <w:rFonts w:ascii="Times New Roman" w:hAnsi="Times New Roman"/>
          <w:color w:val="000000" w:themeColor="text1"/>
          <w:kern w:val="0"/>
          <w:szCs w:val="21"/>
        </w:rPr>
        <w:t>糖尿病肾病；</w:t>
      </w:r>
      <w:r>
        <w:rPr>
          <w:rFonts w:ascii="Times New Roman" w:hAnsi="Times New Roman" w:hint="eastAsia"/>
          <w:color w:val="000000" w:themeColor="text1"/>
          <w:kern w:val="0"/>
          <w:szCs w:val="21"/>
        </w:rPr>
        <w:t>③</w:t>
      </w:r>
      <w:r>
        <w:rPr>
          <w:rFonts w:ascii="Times New Roman" w:hAnsi="Times New Roman"/>
          <w:color w:val="000000" w:themeColor="text1"/>
          <w:kern w:val="0"/>
          <w:szCs w:val="21"/>
        </w:rPr>
        <w:t>血容量不足；</w:t>
      </w:r>
      <w:r>
        <w:rPr>
          <w:rFonts w:ascii="Times New Roman" w:hAnsi="Times New Roman" w:hint="eastAsia"/>
          <w:color w:val="000000" w:themeColor="text1"/>
          <w:kern w:val="0"/>
          <w:szCs w:val="21"/>
        </w:rPr>
        <w:t>④</w:t>
      </w:r>
      <w:r>
        <w:rPr>
          <w:rFonts w:ascii="Times New Roman" w:hAnsi="Times New Roman"/>
          <w:color w:val="000000" w:themeColor="text1"/>
          <w:kern w:val="0"/>
          <w:szCs w:val="21"/>
        </w:rPr>
        <w:t>心力衰竭；</w:t>
      </w:r>
      <w:r>
        <w:rPr>
          <w:rFonts w:ascii="Times New Roman" w:hAnsi="Times New Roman" w:hint="eastAsia"/>
          <w:color w:val="000000" w:themeColor="text1"/>
          <w:kern w:val="0"/>
          <w:szCs w:val="21"/>
        </w:rPr>
        <w:t>⑤</w:t>
      </w:r>
      <w:r>
        <w:rPr>
          <w:rFonts w:ascii="Times New Roman" w:hAnsi="Times New Roman"/>
          <w:color w:val="000000" w:themeColor="text1"/>
          <w:kern w:val="0"/>
          <w:szCs w:val="21"/>
        </w:rPr>
        <w:t>使用肾毒性药物，非甾体类</w:t>
      </w:r>
      <w:r>
        <w:rPr>
          <w:rFonts w:ascii="Times New Roman" w:hAnsi="Times New Roman" w:hint="eastAsia"/>
          <w:color w:val="000000" w:themeColor="text1"/>
          <w:kern w:val="0"/>
          <w:szCs w:val="21"/>
        </w:rPr>
        <w:t>抗炎</w:t>
      </w:r>
      <w:r>
        <w:rPr>
          <w:rFonts w:ascii="Times New Roman" w:hAnsi="Times New Roman"/>
          <w:color w:val="000000" w:themeColor="text1"/>
          <w:kern w:val="0"/>
          <w:szCs w:val="21"/>
        </w:rPr>
        <w:t>药物和血管紧张素转换酶抑制剂类药物；</w:t>
      </w:r>
      <w:r>
        <w:rPr>
          <w:rFonts w:ascii="Times New Roman" w:hAnsi="Times New Roman" w:hint="eastAsia"/>
          <w:color w:val="000000" w:themeColor="text1"/>
          <w:kern w:val="0"/>
          <w:szCs w:val="21"/>
        </w:rPr>
        <w:t>⑥</w:t>
      </w:r>
      <w:r>
        <w:rPr>
          <w:rFonts w:ascii="Times New Roman" w:hAnsi="Times New Roman"/>
          <w:color w:val="000000" w:themeColor="text1"/>
          <w:kern w:val="0"/>
          <w:szCs w:val="21"/>
        </w:rPr>
        <w:t>低蛋白血症、低血红蛋白血症；</w:t>
      </w:r>
      <w:r>
        <w:rPr>
          <w:rFonts w:ascii="Times New Roman" w:hAnsi="Times New Roman" w:hint="eastAsia"/>
          <w:color w:val="000000" w:themeColor="text1"/>
          <w:kern w:val="0"/>
          <w:szCs w:val="21"/>
        </w:rPr>
        <w:t>⑦</w:t>
      </w:r>
      <w:r>
        <w:rPr>
          <w:rFonts w:ascii="Times New Roman" w:hAnsi="Times New Roman"/>
          <w:color w:val="000000" w:themeColor="text1"/>
          <w:kern w:val="0"/>
          <w:szCs w:val="21"/>
        </w:rPr>
        <w:t>高龄（年龄</w:t>
      </w:r>
      <w:r>
        <w:rPr>
          <w:rFonts w:ascii="Times New Roman" w:hAnsi="Times New Roman"/>
          <w:color w:val="000000" w:themeColor="text1"/>
          <w:kern w:val="0"/>
          <w:szCs w:val="21"/>
        </w:rPr>
        <w:t>&gt;70</w:t>
      </w:r>
      <w:r>
        <w:rPr>
          <w:rFonts w:ascii="Times New Roman" w:hAnsi="Times New Roman"/>
          <w:color w:val="000000" w:themeColor="text1"/>
          <w:kern w:val="0"/>
          <w:szCs w:val="21"/>
        </w:rPr>
        <w:t>岁）；</w:t>
      </w:r>
      <w:r>
        <w:rPr>
          <w:rFonts w:ascii="Times New Roman" w:hAnsi="Times New Roman" w:hint="eastAsia"/>
          <w:color w:val="000000" w:themeColor="text1"/>
          <w:kern w:val="0"/>
          <w:szCs w:val="21"/>
        </w:rPr>
        <w:t>⑧</w:t>
      </w:r>
      <w:r>
        <w:rPr>
          <w:rFonts w:ascii="Times New Roman" w:hAnsi="Times New Roman"/>
          <w:color w:val="000000" w:themeColor="text1"/>
          <w:kern w:val="0"/>
          <w:szCs w:val="21"/>
        </w:rPr>
        <w:t>低钾血症；</w:t>
      </w:r>
      <w:r>
        <w:rPr>
          <w:rFonts w:ascii="Times New Roman" w:hAnsi="Times New Roman" w:hint="eastAsia"/>
          <w:color w:val="000000" w:themeColor="text1"/>
          <w:kern w:val="0"/>
          <w:szCs w:val="21"/>
        </w:rPr>
        <w:t>⑨</w:t>
      </w:r>
      <w:r>
        <w:rPr>
          <w:rFonts w:ascii="Times New Roman" w:hAnsi="Times New Roman" w:hint="eastAsia"/>
          <w:color w:val="000000" w:themeColor="text1"/>
          <w:kern w:val="0"/>
          <w:szCs w:val="21"/>
        </w:rPr>
        <w:t>r-</w:t>
      </w:r>
      <w:r>
        <w:rPr>
          <w:rFonts w:ascii="Times New Roman" w:hAnsi="Times New Roman"/>
          <w:color w:val="000000" w:themeColor="text1"/>
          <w:kern w:val="0"/>
          <w:szCs w:val="21"/>
        </w:rPr>
        <w:t>球蛋白血症</w:t>
      </w:r>
      <w:r>
        <w:rPr>
          <w:rFonts w:ascii="Times New Roman" w:hAnsi="Times New Roman" w:hint="eastAsia"/>
          <w:color w:val="000000" w:themeColor="text1"/>
          <w:kern w:val="0"/>
          <w:szCs w:val="21"/>
        </w:rPr>
        <w:t>；⑩</w:t>
      </w:r>
      <w:r>
        <w:rPr>
          <w:rFonts w:ascii="Times New Roman" w:hAnsi="Times New Roman"/>
          <w:color w:val="000000" w:themeColor="text1"/>
          <w:kern w:val="0"/>
          <w:szCs w:val="21"/>
        </w:rPr>
        <w:t>使用大剂量对比剂</w:t>
      </w:r>
      <w:r>
        <w:rPr>
          <w:rFonts w:ascii="Times New Roman" w:hAnsi="Times New Roman" w:hint="eastAsia"/>
          <w:color w:val="000000" w:themeColor="text1"/>
          <w:kern w:val="0"/>
          <w:szCs w:val="21"/>
          <w:vertAlign w:val="superscript"/>
        </w:rPr>
        <w:t>9</w:t>
      </w:r>
      <w:r>
        <w:rPr>
          <w:rFonts w:ascii="Times New Roman" w:hAnsi="Times New Roman"/>
          <w:color w:val="000000" w:themeColor="text1"/>
          <w:kern w:val="0"/>
          <w:szCs w:val="21"/>
        </w:rPr>
        <w:t xml:space="preserve"> </w:t>
      </w:r>
      <w:r>
        <w:rPr>
          <w:rFonts w:ascii="Times New Roman" w:hAnsi="Times New Roman"/>
          <w:color w:val="000000" w:themeColor="text1"/>
          <w:kern w:val="0"/>
          <w:szCs w:val="21"/>
        </w:rPr>
        <w:t>。</w:t>
      </w:r>
    </w:p>
    <w:p w:rsidR="00093A7B" w:rsidRDefault="00C11EA6">
      <w:pPr>
        <w:spacing w:afterLines="50" w:after="120" w:line="360" w:lineRule="auto"/>
        <w:ind w:firstLineChars="100" w:firstLine="210"/>
        <w:rPr>
          <w:rFonts w:ascii="Times New Roman" w:hAnsi="Times New Roman"/>
          <w:color w:val="000000" w:themeColor="text1"/>
          <w:kern w:val="0"/>
          <w:szCs w:val="21"/>
        </w:rPr>
      </w:pPr>
      <w:r>
        <w:rPr>
          <w:rFonts w:ascii="Times New Roman" w:hAnsi="Times New Roman"/>
          <w:color w:val="000000" w:themeColor="text1"/>
          <w:kern w:val="0"/>
          <w:szCs w:val="21"/>
        </w:rPr>
        <w:t>（二）对比剂肾病的预防措施</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hint="eastAsia"/>
          <w:color w:val="000000" w:themeColor="text1"/>
          <w:kern w:val="0"/>
          <w:szCs w:val="21"/>
        </w:rPr>
        <w:t>CIN</w:t>
      </w:r>
      <w:r>
        <w:rPr>
          <w:rFonts w:ascii="Times New Roman" w:hAnsi="Times New Roman" w:hint="eastAsia"/>
          <w:color w:val="000000" w:themeColor="text1"/>
          <w:kern w:val="0"/>
          <w:szCs w:val="21"/>
        </w:rPr>
        <w:t>的预防措施主要包括：基础肾功能的评估、水化、对比剂的选择及控制对比剂剂量、药物治疗等，可降低</w:t>
      </w:r>
      <w:r>
        <w:rPr>
          <w:rFonts w:ascii="Times New Roman" w:hAnsi="Times New Roman" w:hint="eastAsia"/>
          <w:color w:val="000000" w:themeColor="text1"/>
          <w:kern w:val="0"/>
          <w:szCs w:val="21"/>
        </w:rPr>
        <w:t>CIN</w:t>
      </w:r>
      <w:r>
        <w:rPr>
          <w:rFonts w:ascii="Times New Roman" w:hAnsi="Times New Roman" w:hint="eastAsia"/>
          <w:color w:val="000000" w:themeColor="text1"/>
          <w:kern w:val="0"/>
          <w:szCs w:val="21"/>
        </w:rPr>
        <w:t>的发生风险。</w:t>
      </w:r>
      <w:r>
        <w:rPr>
          <w:rFonts w:ascii="Times New Roman" w:hAnsi="Times New Roman"/>
          <w:color w:val="000000" w:themeColor="text1"/>
          <w:kern w:val="0"/>
          <w:szCs w:val="21"/>
        </w:rPr>
        <w:t>应用碘对比剂患者的处理程序参见图</w:t>
      </w:r>
      <w:r>
        <w:rPr>
          <w:rFonts w:ascii="Times New Roman" w:hAnsi="Times New Roman"/>
          <w:color w:val="000000" w:themeColor="text1"/>
          <w:kern w:val="0"/>
          <w:szCs w:val="21"/>
        </w:rPr>
        <w:t>2</w:t>
      </w:r>
      <w:r>
        <w:rPr>
          <w:rFonts w:ascii="Times New Roman" w:hAnsi="Times New Roman" w:hint="eastAsia"/>
          <w:color w:val="000000" w:themeColor="text1"/>
          <w:kern w:val="0"/>
          <w:szCs w:val="21"/>
        </w:rPr>
        <w:t>和附录一</w:t>
      </w:r>
      <w:r>
        <w:rPr>
          <w:rFonts w:ascii="Times New Roman" w:hAnsi="Times New Roman"/>
          <w:color w:val="000000" w:themeColor="text1"/>
          <w:kern w:val="0"/>
          <w:szCs w:val="21"/>
        </w:rPr>
        <w:t>。</w:t>
      </w:r>
    </w:p>
    <w:p w:rsidR="00093A7B" w:rsidRDefault="00C11EA6">
      <w:pPr>
        <w:spacing w:afterLines="50" w:after="120" w:line="360" w:lineRule="auto"/>
        <w:ind w:leftChars="-202" w:left="-424"/>
        <w:rPr>
          <w:rFonts w:ascii="Times New Roman" w:hAnsi="Times New Roman"/>
          <w:color w:val="000000" w:themeColor="text1"/>
          <w:kern w:val="0"/>
          <w:szCs w:val="21"/>
        </w:rPr>
      </w:pPr>
      <w:r>
        <w:rPr>
          <w:rFonts w:ascii="Arial" w:eastAsiaTheme="minorEastAsia" w:hAnsi="Arial" w:cs="Arial"/>
          <w:noProof/>
          <w:color w:val="000000" w:themeColor="text1"/>
          <w:kern w:val="0"/>
          <w:szCs w:val="21"/>
        </w:rPr>
        <mc:AlternateContent>
          <mc:Choice Requires="wpg">
            <w:drawing>
              <wp:inline distT="0" distB="0" distL="0" distR="0">
                <wp:extent cx="6257925" cy="3765550"/>
                <wp:effectExtent l="9525" t="9525" r="9525" b="6350"/>
                <wp:docPr id="27" name="Group 52"/>
                <wp:cNvGraphicFramePr/>
                <a:graphic xmlns:a="http://schemas.openxmlformats.org/drawingml/2006/main">
                  <a:graphicData uri="http://schemas.microsoft.com/office/word/2010/wordprocessingGroup">
                    <wpg:wgp>
                      <wpg:cNvGrpSpPr/>
                      <wpg:grpSpPr>
                        <a:xfrm>
                          <a:off x="0" y="0"/>
                          <a:ext cx="6257925" cy="3765550"/>
                          <a:chOff x="1472" y="1957"/>
                          <a:chExt cx="9855" cy="5930"/>
                        </a:xfrm>
                      </wpg:grpSpPr>
                      <wps:wsp>
                        <wps:cNvPr id="28" name="Line 53"/>
                        <wps:cNvCnPr/>
                        <wps:spPr bwMode="auto">
                          <a:xfrm>
                            <a:off x="2866" y="3004"/>
                            <a:ext cx="6993" cy="0"/>
                          </a:xfrm>
                          <a:prstGeom prst="line">
                            <a:avLst/>
                          </a:prstGeom>
                          <a:noFill/>
                          <a:ln w="9525">
                            <a:solidFill>
                              <a:srgbClr val="000000"/>
                            </a:solidFill>
                            <a:round/>
                          </a:ln>
                        </wps:spPr>
                        <wps:bodyPr/>
                      </wps:wsp>
                      <wps:wsp>
                        <wps:cNvPr id="29" name="Text Box 54"/>
                        <wps:cNvSpPr txBox="1">
                          <a:spLocks noChangeArrowheads="1"/>
                        </wps:cNvSpPr>
                        <wps:spPr bwMode="auto">
                          <a:xfrm>
                            <a:off x="4160" y="1957"/>
                            <a:ext cx="4309" cy="741"/>
                          </a:xfrm>
                          <a:prstGeom prst="rect">
                            <a:avLst/>
                          </a:prstGeom>
                          <a:solidFill>
                            <a:srgbClr val="FFFFFF"/>
                          </a:solidFill>
                          <a:ln w="9525">
                            <a:solidFill>
                              <a:srgbClr val="000000"/>
                            </a:solidFill>
                            <a:miter lim="800000"/>
                          </a:ln>
                        </wps:spPr>
                        <wps:txbx>
                          <w:txbxContent>
                            <w:p w:rsidR="00093A7B" w:rsidRDefault="00C11EA6">
                              <w:pPr>
                                <w:ind w:firstLineChars="200" w:firstLine="420"/>
                              </w:pPr>
                              <w:r>
                                <w:rPr>
                                  <w:rFonts w:hint="eastAsia"/>
                                </w:rPr>
                                <w:t>计算</w:t>
                              </w:r>
                              <w:r>
                                <w:rPr>
                                  <w:rFonts w:hint="eastAsia"/>
                                </w:rPr>
                                <w:t>eGFR</w:t>
                              </w:r>
                              <w:r>
                                <w:rPr>
                                  <w:rFonts w:hint="eastAsia"/>
                                </w:rPr>
                                <w:t>，评价个体基础肾功能</w:t>
                              </w:r>
                            </w:p>
                            <w:p w:rsidR="00093A7B" w:rsidRDefault="00C11EA6">
                              <w:pPr>
                                <w:ind w:firstLineChars="400" w:firstLine="840"/>
                              </w:pPr>
                              <w:r>
                                <w:rPr>
                                  <w:rFonts w:hint="eastAsia"/>
                                </w:rPr>
                                <w:t>评估</w:t>
                              </w:r>
                              <w:r>
                                <w:rPr>
                                  <w:rFonts w:hint="eastAsia"/>
                                </w:rPr>
                                <w:t>CIN</w:t>
                              </w:r>
                              <w:r>
                                <w:rPr>
                                  <w:rFonts w:hint="eastAsia"/>
                                </w:rPr>
                                <w:t>的危险性</w:t>
                              </w:r>
                            </w:p>
                          </w:txbxContent>
                        </wps:txbx>
                        <wps:bodyPr rot="0" vert="horz" wrap="square" lIns="91440" tIns="45720" rIns="91440" bIns="45720" anchor="t" anchorCtr="0" upright="1">
                          <a:noAutofit/>
                        </wps:bodyPr>
                      </wps:wsp>
                      <wps:wsp>
                        <wps:cNvPr id="30" name="Text Box 55"/>
                        <wps:cNvSpPr txBox="1">
                          <a:spLocks noChangeArrowheads="1"/>
                        </wps:cNvSpPr>
                        <wps:spPr bwMode="auto">
                          <a:xfrm>
                            <a:off x="4447" y="3334"/>
                            <a:ext cx="3754" cy="1033"/>
                          </a:xfrm>
                          <a:prstGeom prst="rect">
                            <a:avLst/>
                          </a:prstGeom>
                          <a:solidFill>
                            <a:srgbClr val="FFFFFF"/>
                          </a:solidFill>
                          <a:ln w="9525">
                            <a:solidFill>
                              <a:srgbClr val="000000"/>
                            </a:solidFill>
                            <a:miter lim="800000"/>
                          </a:ln>
                        </wps:spPr>
                        <wps:txbx>
                          <w:txbxContent>
                            <w:p w:rsidR="00093A7B" w:rsidRDefault="00C11EA6">
                              <w:pPr>
                                <w:ind w:firstLineChars="150" w:firstLine="315"/>
                              </w:pPr>
                              <w:r>
                                <w:t>eGFR</w:t>
                              </w:r>
                              <w:r>
                                <w:rPr>
                                  <w:rFonts w:hint="eastAsia"/>
                                </w:rPr>
                                <w:t xml:space="preserve"> </w:t>
                              </w:r>
                              <w:r>
                                <w:t>30</w:t>
                              </w:r>
                              <w:r>
                                <w:rPr>
                                  <w:rFonts w:hint="eastAsia"/>
                                </w:rPr>
                                <w:t>～</w:t>
                              </w:r>
                              <w:r>
                                <w:rPr>
                                  <w:rFonts w:hint="eastAsia"/>
                                </w:rPr>
                                <w:t xml:space="preserve">60 </w:t>
                              </w:r>
                              <w:r>
                                <w:t>m</w:t>
                              </w:r>
                              <w:r>
                                <w:rPr>
                                  <w:rFonts w:hint="eastAsia"/>
                                </w:rPr>
                                <w:t>l</w:t>
                              </w:r>
                              <w:r>
                                <w:t>/min/1.73</w:t>
                              </w:r>
                              <w:r>
                                <w:rPr>
                                  <w:rFonts w:hint="eastAsia"/>
                                </w:rPr>
                                <w:t xml:space="preserve"> </w:t>
                              </w:r>
                              <w:r>
                                <w:t>m</w:t>
                              </w:r>
                              <w:r>
                                <w:rPr>
                                  <w:szCs w:val="21"/>
                                  <w:vertAlign w:val="superscript"/>
                                </w:rPr>
                                <w:t>2</w:t>
                              </w:r>
                            </w:p>
                            <w:p w:rsidR="00093A7B" w:rsidRDefault="00C11EA6">
                              <w:r>
                                <w:t>中止</w:t>
                              </w:r>
                              <w:r>
                                <w:t>NSAIDs</w:t>
                              </w:r>
                              <w:r>
                                <w:t>、其他肾毒性药物以及</w:t>
                              </w:r>
                              <w:r>
                                <w:rPr>
                                  <w:szCs w:val="21"/>
                                </w:rPr>
                                <w:t>二甲双胍</w:t>
                              </w:r>
                              <w:r>
                                <w:t>的应用</w:t>
                              </w:r>
                            </w:p>
                            <w:p w:rsidR="00093A7B" w:rsidRDefault="00093A7B"/>
                          </w:txbxContent>
                        </wps:txbx>
                        <wps:bodyPr rot="0" vert="horz" wrap="square" lIns="91440" tIns="45720" rIns="91440" bIns="45720" anchor="t" anchorCtr="0" upright="1">
                          <a:noAutofit/>
                        </wps:bodyPr>
                      </wps:wsp>
                      <wps:wsp>
                        <wps:cNvPr id="31" name="Text Box 56"/>
                        <wps:cNvSpPr txBox="1">
                          <a:spLocks noChangeArrowheads="1"/>
                        </wps:cNvSpPr>
                        <wps:spPr bwMode="auto">
                          <a:xfrm>
                            <a:off x="4447" y="4846"/>
                            <a:ext cx="3747" cy="2111"/>
                          </a:xfrm>
                          <a:prstGeom prst="rect">
                            <a:avLst/>
                          </a:prstGeom>
                          <a:solidFill>
                            <a:srgbClr val="FFFFFF"/>
                          </a:solidFill>
                          <a:ln w="9525">
                            <a:solidFill>
                              <a:srgbClr val="000000"/>
                            </a:solidFill>
                            <a:miter lim="800000"/>
                          </a:ln>
                        </wps:spPr>
                        <wps:txbx>
                          <w:txbxContent>
                            <w:p w:rsidR="00093A7B" w:rsidRDefault="00C11EA6">
                              <w:pPr>
                                <w:ind w:left="141" w:hangingChars="67" w:hanging="141"/>
                              </w:pPr>
                              <w:r>
                                <w:rPr>
                                  <w:rFonts w:hint="eastAsia"/>
                                </w:rPr>
                                <w:t>·应用碘对比剂前、后进行充分水化</w:t>
                              </w:r>
                            </w:p>
                            <w:p w:rsidR="00093A7B" w:rsidRDefault="00C11EA6">
                              <w:pPr>
                                <w:rPr>
                                  <w:color w:val="000000"/>
                                </w:rPr>
                              </w:pPr>
                              <w:r>
                                <w:rPr>
                                  <w:rFonts w:hint="eastAsia"/>
                                  <w:color w:val="000000"/>
                                </w:rPr>
                                <w:t>·血管内：低渗或等渗对比剂</w:t>
                              </w:r>
                            </w:p>
                            <w:p w:rsidR="00093A7B" w:rsidRDefault="00C11EA6">
                              <w:r>
                                <w:rPr>
                                  <w:rFonts w:hint="eastAsia"/>
                                </w:rPr>
                                <w:t>·限制对比剂用量（＜</w:t>
                              </w:r>
                              <w:r>
                                <w:rPr>
                                  <w:rFonts w:hint="eastAsia"/>
                                </w:rPr>
                                <w:t>100 ml</w:t>
                              </w:r>
                              <w:r>
                                <w:rPr>
                                  <w:rFonts w:hint="eastAsia"/>
                                </w:rPr>
                                <w:t>）</w:t>
                              </w:r>
                            </w:p>
                            <w:p w:rsidR="00093A7B" w:rsidRDefault="00C11EA6">
                              <w:r>
                                <w:rPr>
                                  <w:rFonts w:hint="eastAsia"/>
                                </w:rPr>
                                <w:t>·考虑给予药物治疗</w:t>
                              </w:r>
                            </w:p>
                            <w:p w:rsidR="00093A7B" w:rsidRDefault="00093A7B"/>
                          </w:txbxContent>
                        </wps:txbx>
                        <wps:bodyPr rot="0" vert="horz" wrap="square" lIns="91440" tIns="45720" rIns="91440" bIns="45720" anchor="t" anchorCtr="0" upright="1">
                          <a:noAutofit/>
                        </wps:bodyPr>
                      </wps:wsp>
                      <wps:wsp>
                        <wps:cNvPr id="32" name="Text Box 57"/>
                        <wps:cNvSpPr txBox="1">
                          <a:spLocks noChangeArrowheads="1"/>
                        </wps:cNvSpPr>
                        <wps:spPr bwMode="auto">
                          <a:xfrm>
                            <a:off x="8413" y="3334"/>
                            <a:ext cx="2914" cy="1033"/>
                          </a:xfrm>
                          <a:prstGeom prst="rect">
                            <a:avLst/>
                          </a:prstGeom>
                          <a:solidFill>
                            <a:srgbClr val="FFFFFF"/>
                          </a:solidFill>
                          <a:ln w="9525">
                            <a:solidFill>
                              <a:srgbClr val="000000"/>
                            </a:solidFill>
                            <a:miter lim="800000"/>
                          </a:ln>
                        </wps:spPr>
                        <wps:txbx>
                          <w:txbxContent>
                            <w:p w:rsidR="00093A7B" w:rsidRDefault="00C11EA6">
                              <w:pPr>
                                <w:ind w:firstLineChars="100" w:firstLine="210"/>
                                <w:rPr>
                                  <w:lang w:val="sv-SE"/>
                                </w:rPr>
                              </w:pPr>
                              <w:r>
                                <w:rPr>
                                  <w:lang w:val="sv-SE"/>
                                </w:rPr>
                                <w:t>eGFR</w:t>
                              </w:r>
                              <w:r>
                                <w:rPr>
                                  <w:rFonts w:hint="eastAsia"/>
                                  <w:lang w:val="sv-SE"/>
                                </w:rPr>
                                <w:t>＞</w:t>
                              </w:r>
                              <w:r>
                                <w:rPr>
                                  <w:lang w:val="sv-SE"/>
                                </w:rPr>
                                <w:t>60</w:t>
                              </w:r>
                              <w:r>
                                <w:rPr>
                                  <w:rFonts w:hint="eastAsia"/>
                                  <w:lang w:val="sv-SE"/>
                                </w:rPr>
                                <w:t xml:space="preserve"> </w:t>
                              </w:r>
                              <w:r>
                                <w:rPr>
                                  <w:lang w:val="sv-SE"/>
                                </w:rPr>
                                <w:t>ml/min/1.73</w:t>
                              </w:r>
                              <w:r>
                                <w:rPr>
                                  <w:rFonts w:hint="eastAsia"/>
                                  <w:lang w:val="sv-SE"/>
                                </w:rPr>
                                <w:t xml:space="preserve"> </w:t>
                              </w:r>
                              <w:r>
                                <w:rPr>
                                  <w:lang w:val="sv-SE"/>
                                </w:rPr>
                                <w:t>m</w:t>
                              </w:r>
                              <w:r>
                                <w:rPr>
                                  <w:szCs w:val="21"/>
                                  <w:vertAlign w:val="superscript"/>
                                  <w:lang w:val="sv-SE"/>
                                </w:rPr>
                                <w:t>2</w:t>
                              </w:r>
                            </w:p>
                            <w:p w:rsidR="00093A7B" w:rsidRDefault="00C11EA6">
                              <w:r>
                                <w:rPr>
                                  <w:szCs w:val="21"/>
                                </w:rPr>
                                <w:t>停止服用二甲双胍</w:t>
                              </w:r>
                            </w:p>
                            <w:p w:rsidR="00093A7B" w:rsidRDefault="00093A7B"/>
                          </w:txbxContent>
                        </wps:txbx>
                        <wps:bodyPr rot="0" vert="horz" wrap="square" lIns="91440" tIns="45720" rIns="91440" bIns="45720" anchor="t" anchorCtr="0" upright="1">
                          <a:noAutofit/>
                        </wps:bodyPr>
                      </wps:wsp>
                      <wps:wsp>
                        <wps:cNvPr id="33" name="Text Box 58"/>
                        <wps:cNvSpPr txBox="1">
                          <a:spLocks noChangeArrowheads="1"/>
                        </wps:cNvSpPr>
                        <wps:spPr bwMode="auto">
                          <a:xfrm>
                            <a:off x="1472" y="3334"/>
                            <a:ext cx="2786" cy="1029"/>
                          </a:xfrm>
                          <a:prstGeom prst="rect">
                            <a:avLst/>
                          </a:prstGeom>
                          <a:solidFill>
                            <a:srgbClr val="FFFFFF"/>
                          </a:solidFill>
                          <a:ln w="9525">
                            <a:solidFill>
                              <a:srgbClr val="000000"/>
                            </a:solidFill>
                            <a:miter lim="800000"/>
                          </a:ln>
                        </wps:spPr>
                        <wps:txbx>
                          <w:txbxContent>
                            <w:p w:rsidR="00093A7B" w:rsidRDefault="00C11EA6">
                              <w:pPr>
                                <w:ind w:firstLineChars="100" w:firstLine="210"/>
                                <w:rPr>
                                  <w:szCs w:val="21"/>
                                  <w:vertAlign w:val="superscript"/>
                                </w:rPr>
                              </w:pPr>
                              <w:r>
                                <w:t>eGFR</w:t>
                              </w:r>
                              <w:r>
                                <w:rPr>
                                  <w:rFonts w:hint="eastAsia"/>
                                </w:rPr>
                                <w:t>＜</w:t>
                              </w:r>
                              <w:r>
                                <w:t>30</w:t>
                              </w:r>
                              <w:r>
                                <w:rPr>
                                  <w:rFonts w:hint="eastAsia"/>
                                </w:rPr>
                                <w:t xml:space="preserve"> </w:t>
                              </w:r>
                              <w:r>
                                <w:t>m</w:t>
                              </w:r>
                              <w:r>
                                <w:rPr>
                                  <w:rFonts w:hint="eastAsia"/>
                                </w:rPr>
                                <w:t>l</w:t>
                              </w:r>
                              <w:r>
                                <w:t>/min/1.73m</w:t>
                              </w:r>
                              <w:r>
                                <w:rPr>
                                  <w:szCs w:val="21"/>
                                  <w:vertAlign w:val="superscript"/>
                                </w:rPr>
                                <w:t xml:space="preserve">2 </w:t>
                              </w:r>
                            </w:p>
                            <w:p w:rsidR="00093A7B" w:rsidRDefault="00093A7B">
                              <w:pPr>
                                <w:rPr>
                                  <w:szCs w:val="21"/>
                                </w:rPr>
                              </w:pPr>
                            </w:p>
                          </w:txbxContent>
                        </wps:txbx>
                        <wps:bodyPr rot="0" vert="horz" wrap="square" lIns="91440" tIns="45720" rIns="91440" bIns="45720" anchor="t" anchorCtr="0" upright="1">
                          <a:noAutofit/>
                        </wps:bodyPr>
                      </wps:wsp>
                      <wps:wsp>
                        <wps:cNvPr id="34" name="Text Box 59"/>
                        <wps:cNvSpPr txBox="1">
                          <a:spLocks noChangeArrowheads="1"/>
                        </wps:cNvSpPr>
                        <wps:spPr bwMode="auto">
                          <a:xfrm>
                            <a:off x="1472" y="4846"/>
                            <a:ext cx="2786" cy="2111"/>
                          </a:xfrm>
                          <a:prstGeom prst="rect">
                            <a:avLst/>
                          </a:prstGeom>
                          <a:solidFill>
                            <a:srgbClr val="FFFFFF"/>
                          </a:solidFill>
                          <a:ln w="9525">
                            <a:solidFill>
                              <a:srgbClr val="000000"/>
                            </a:solidFill>
                            <a:miter lim="800000"/>
                          </a:ln>
                        </wps:spPr>
                        <wps:txbx>
                          <w:txbxContent>
                            <w:p w:rsidR="00093A7B" w:rsidRDefault="00C11EA6">
                              <w:pPr>
                                <w:pStyle w:val="af4"/>
                                <w:numPr>
                                  <w:ilvl w:val="0"/>
                                  <w:numId w:val="1"/>
                                </w:numPr>
                                <w:ind w:leftChars="-67" w:left="142" w:hangingChars="135" w:hanging="283"/>
                                <w:jc w:val="left"/>
                                <w:rPr>
                                  <w:rFonts w:ascii="Times New Roman" w:hAnsi="Times New Roman"/>
                                </w:rPr>
                              </w:pPr>
                              <w:r>
                                <w:rPr>
                                  <w:rFonts w:ascii="Times New Roman"/>
                                </w:rPr>
                                <w:t>住院治疗</w:t>
                              </w:r>
                            </w:p>
                            <w:p w:rsidR="00093A7B" w:rsidRDefault="00C11EA6">
                              <w:pPr>
                                <w:pStyle w:val="af4"/>
                                <w:numPr>
                                  <w:ilvl w:val="0"/>
                                  <w:numId w:val="1"/>
                                </w:numPr>
                                <w:ind w:leftChars="-67" w:left="142" w:hangingChars="135" w:hanging="283"/>
                                <w:jc w:val="left"/>
                                <w:rPr>
                                  <w:rFonts w:ascii="Times New Roman" w:hAnsi="Times New Roman"/>
                                </w:rPr>
                              </w:pPr>
                              <w:r>
                                <w:rPr>
                                  <w:rFonts w:ascii="Times New Roman"/>
                                </w:rPr>
                                <w:t>请肾脏病专家会诊</w:t>
                              </w:r>
                              <w:r>
                                <w:rPr>
                                  <w:rFonts w:ascii="Times New Roman" w:hint="eastAsia"/>
                                </w:rPr>
                                <w:t>，决定是否应用碘对比剂</w:t>
                              </w:r>
                            </w:p>
                            <w:p w:rsidR="00093A7B" w:rsidRDefault="00C11EA6">
                              <w:pPr>
                                <w:pStyle w:val="af4"/>
                                <w:numPr>
                                  <w:ilvl w:val="0"/>
                                  <w:numId w:val="1"/>
                                </w:numPr>
                                <w:ind w:leftChars="-67" w:left="142" w:hangingChars="135" w:hanging="283"/>
                                <w:jc w:val="left"/>
                                <w:rPr>
                                  <w:rFonts w:ascii="Times New Roman" w:hAnsi="Times New Roman"/>
                                </w:rPr>
                              </w:pPr>
                              <w:r>
                                <w:rPr>
                                  <w:rFonts w:ascii="Times New Roman"/>
                                </w:rPr>
                                <w:t>部分患者准备透析</w:t>
                              </w:r>
                            </w:p>
                            <w:p w:rsidR="00093A7B" w:rsidRDefault="00C11EA6">
                              <w:pPr>
                                <w:pStyle w:val="af4"/>
                                <w:numPr>
                                  <w:ilvl w:val="0"/>
                                  <w:numId w:val="1"/>
                                </w:numPr>
                                <w:ind w:leftChars="-67" w:left="142" w:hangingChars="135" w:hanging="283"/>
                                <w:jc w:val="left"/>
                                <w:rPr>
                                  <w:rFonts w:ascii="Times New Roman" w:hAnsi="Times New Roman"/>
                                  <w:lang w:val="sv-SE"/>
                                </w:rPr>
                              </w:pPr>
                              <w:r>
                                <w:rPr>
                                  <w:rFonts w:ascii="Times New Roman" w:hint="eastAsia"/>
                                </w:rPr>
                                <w:t>其他措施同</w:t>
                              </w:r>
                              <w:r>
                                <w:rPr>
                                  <w:rFonts w:ascii="Times New Roman" w:hAnsi="Times New Roman"/>
                                  <w:lang w:val="sv-SE"/>
                                </w:rPr>
                                <w:t>eGFR</w:t>
                              </w:r>
                              <w:r>
                                <w:rPr>
                                  <w:rFonts w:ascii="Times New Roman" w:hAnsi="Times New Roman" w:hint="eastAsia"/>
                                  <w:lang w:val="sv-SE"/>
                                </w:rPr>
                                <w:t xml:space="preserve"> </w:t>
                              </w:r>
                              <w:r>
                                <w:rPr>
                                  <w:rFonts w:ascii="Times New Roman" w:hAnsi="Times New Roman"/>
                                  <w:lang w:val="sv-SE"/>
                                </w:rPr>
                                <w:t>30</w:t>
                              </w:r>
                              <w:r>
                                <w:rPr>
                                  <w:rFonts w:ascii="Times New Roman" w:hAnsi="Times New Roman" w:hint="eastAsia"/>
                                  <w:lang w:val="sv-SE"/>
                                </w:rPr>
                                <w:t>～</w:t>
                              </w:r>
                              <w:r>
                                <w:rPr>
                                  <w:rFonts w:ascii="Times New Roman" w:hAnsi="Times New Roman" w:hint="eastAsia"/>
                                  <w:lang w:val="sv-SE"/>
                                </w:rPr>
                                <w:t>60</w:t>
                              </w:r>
                              <w:r>
                                <w:rPr>
                                  <w:rFonts w:ascii="Times New Roman" w:hAnsi="Times New Roman"/>
                                  <w:lang w:val="sv-SE"/>
                                </w:rPr>
                                <w:t>m</w:t>
                              </w:r>
                              <w:r>
                                <w:rPr>
                                  <w:rFonts w:ascii="Times New Roman" w:hAnsi="Times New Roman" w:hint="eastAsia"/>
                                  <w:lang w:val="sv-SE"/>
                                </w:rPr>
                                <w:t>l</w:t>
                              </w:r>
                              <w:r>
                                <w:rPr>
                                  <w:rFonts w:ascii="Times New Roman" w:hAnsi="Times New Roman"/>
                                  <w:lang w:val="sv-SE"/>
                                </w:rPr>
                                <w:t>/min</w:t>
                              </w:r>
                              <w:r>
                                <w:rPr>
                                  <w:rFonts w:ascii="Times New Roman" w:hAnsi="Times New Roman" w:hint="eastAsia"/>
                                  <w:lang w:val="sv-SE"/>
                                </w:rPr>
                                <w:t>/1.73 m</w:t>
                              </w:r>
                              <w:r>
                                <w:rPr>
                                  <w:rFonts w:ascii="Times New Roman" w:hAnsi="Times New Roman" w:hint="eastAsia"/>
                                  <w:vertAlign w:val="superscript"/>
                                  <w:lang w:val="sv-SE"/>
                                </w:rPr>
                                <w:t>2</w:t>
                              </w:r>
                            </w:p>
                            <w:p w:rsidR="00093A7B" w:rsidRDefault="00093A7B">
                              <w:pPr>
                                <w:rPr>
                                  <w:lang w:val="sv-SE"/>
                                </w:rPr>
                              </w:pPr>
                            </w:p>
                          </w:txbxContent>
                        </wps:txbx>
                        <wps:bodyPr rot="0" vert="horz" wrap="square" lIns="91440" tIns="45720" rIns="91440" bIns="45720" anchor="t" anchorCtr="0" upright="1">
                          <a:noAutofit/>
                        </wps:bodyPr>
                      </wps:wsp>
                      <wps:wsp>
                        <wps:cNvPr id="35" name="Text Box 60"/>
                        <wps:cNvSpPr txBox="1">
                          <a:spLocks noChangeArrowheads="1"/>
                        </wps:cNvSpPr>
                        <wps:spPr bwMode="auto">
                          <a:xfrm>
                            <a:off x="1533" y="7381"/>
                            <a:ext cx="2639" cy="506"/>
                          </a:xfrm>
                          <a:prstGeom prst="rect">
                            <a:avLst/>
                          </a:prstGeom>
                          <a:solidFill>
                            <a:srgbClr val="FFFFFF"/>
                          </a:solidFill>
                          <a:ln w="9525">
                            <a:solidFill>
                              <a:srgbClr val="000000"/>
                            </a:solidFill>
                            <a:miter lim="800000"/>
                          </a:ln>
                        </wps:spPr>
                        <wps:txbx>
                          <w:txbxContent>
                            <w:p w:rsidR="00093A7B" w:rsidRDefault="00C11EA6">
                              <w:r>
                                <w:rPr>
                                  <w:rFonts w:hint="eastAsia"/>
                                </w:rPr>
                                <w:t>监测血肌酐和电解质</w:t>
                              </w:r>
                            </w:p>
                          </w:txbxContent>
                        </wps:txbx>
                        <wps:bodyPr rot="0" vert="horz" wrap="square" lIns="91440" tIns="45720" rIns="91440" bIns="45720" anchor="t" anchorCtr="0" upright="1">
                          <a:noAutofit/>
                        </wps:bodyPr>
                      </wps:wsp>
                      <wps:wsp>
                        <wps:cNvPr id="36" name="Text Box 61"/>
                        <wps:cNvSpPr txBox="1">
                          <a:spLocks noChangeArrowheads="1"/>
                        </wps:cNvSpPr>
                        <wps:spPr bwMode="auto">
                          <a:xfrm>
                            <a:off x="5072" y="7398"/>
                            <a:ext cx="2504" cy="489"/>
                          </a:xfrm>
                          <a:prstGeom prst="rect">
                            <a:avLst/>
                          </a:prstGeom>
                          <a:solidFill>
                            <a:srgbClr val="FFFFFF"/>
                          </a:solidFill>
                          <a:ln w="9525">
                            <a:solidFill>
                              <a:srgbClr val="000000"/>
                            </a:solidFill>
                            <a:miter lim="800000"/>
                          </a:ln>
                        </wps:spPr>
                        <wps:txbx>
                          <w:txbxContent>
                            <w:p w:rsidR="00093A7B" w:rsidRDefault="00C11EA6">
                              <w:r>
                                <w:rPr>
                                  <w:rFonts w:hint="eastAsia"/>
                                </w:rPr>
                                <w:t>检查后监测血肌酐</w:t>
                              </w:r>
                            </w:p>
                          </w:txbxContent>
                        </wps:txbx>
                        <wps:bodyPr rot="0" vert="horz" wrap="square" lIns="91440" tIns="45720" rIns="91440" bIns="45720" anchor="t" anchorCtr="0" upright="1">
                          <a:noAutofit/>
                        </wps:bodyPr>
                      </wps:wsp>
                      <wps:wsp>
                        <wps:cNvPr id="37" name="AutoShape 62"/>
                        <wps:cNvCnPr>
                          <a:cxnSpLocks noChangeShapeType="1"/>
                        </wps:cNvCnPr>
                        <wps:spPr bwMode="auto">
                          <a:xfrm flipH="1">
                            <a:off x="6320" y="2698"/>
                            <a:ext cx="0" cy="306"/>
                          </a:xfrm>
                          <a:prstGeom prst="straightConnector1">
                            <a:avLst/>
                          </a:prstGeom>
                          <a:noFill/>
                          <a:ln w="9525">
                            <a:solidFill>
                              <a:srgbClr val="000000"/>
                            </a:solidFill>
                            <a:round/>
                          </a:ln>
                        </wps:spPr>
                        <wps:bodyPr/>
                      </wps:wsp>
                      <wps:wsp>
                        <wps:cNvPr id="38" name="AutoShape 63"/>
                        <wps:cNvCnPr>
                          <a:cxnSpLocks noChangeShapeType="1"/>
                        </wps:cNvCnPr>
                        <wps:spPr bwMode="auto">
                          <a:xfrm>
                            <a:off x="2866" y="3004"/>
                            <a:ext cx="0" cy="330"/>
                          </a:xfrm>
                          <a:prstGeom prst="straightConnector1">
                            <a:avLst/>
                          </a:prstGeom>
                          <a:noFill/>
                          <a:ln w="9525">
                            <a:solidFill>
                              <a:srgbClr val="000000"/>
                            </a:solidFill>
                            <a:round/>
                            <a:tailEnd type="triangle" w="med" len="med"/>
                          </a:ln>
                        </wps:spPr>
                        <wps:bodyPr/>
                      </wps:wsp>
                      <wps:wsp>
                        <wps:cNvPr id="39" name="AutoShape 64"/>
                        <wps:cNvCnPr>
                          <a:cxnSpLocks noChangeShapeType="1"/>
                        </wps:cNvCnPr>
                        <wps:spPr bwMode="auto">
                          <a:xfrm>
                            <a:off x="6320" y="3016"/>
                            <a:ext cx="0" cy="330"/>
                          </a:xfrm>
                          <a:prstGeom prst="straightConnector1">
                            <a:avLst/>
                          </a:prstGeom>
                          <a:noFill/>
                          <a:ln w="9525">
                            <a:solidFill>
                              <a:srgbClr val="000000"/>
                            </a:solidFill>
                            <a:round/>
                            <a:tailEnd type="triangle" w="med" len="med"/>
                          </a:ln>
                        </wps:spPr>
                        <wps:bodyPr/>
                      </wps:wsp>
                      <wps:wsp>
                        <wps:cNvPr id="40" name="AutoShape 65"/>
                        <wps:cNvCnPr>
                          <a:cxnSpLocks noChangeShapeType="1"/>
                        </wps:cNvCnPr>
                        <wps:spPr bwMode="auto">
                          <a:xfrm>
                            <a:off x="9859" y="3004"/>
                            <a:ext cx="0" cy="330"/>
                          </a:xfrm>
                          <a:prstGeom prst="straightConnector1">
                            <a:avLst/>
                          </a:prstGeom>
                          <a:noFill/>
                          <a:ln w="9525">
                            <a:solidFill>
                              <a:srgbClr val="000000"/>
                            </a:solidFill>
                            <a:round/>
                            <a:tailEnd type="triangle" w="med" len="med"/>
                          </a:ln>
                        </wps:spPr>
                        <wps:bodyPr/>
                      </wps:wsp>
                      <wps:wsp>
                        <wps:cNvPr id="41" name="AutoShape 66"/>
                        <wps:cNvCnPr>
                          <a:cxnSpLocks noChangeShapeType="1"/>
                        </wps:cNvCnPr>
                        <wps:spPr bwMode="auto">
                          <a:xfrm>
                            <a:off x="2861" y="4374"/>
                            <a:ext cx="0" cy="454"/>
                          </a:xfrm>
                          <a:prstGeom prst="straightConnector1">
                            <a:avLst/>
                          </a:prstGeom>
                          <a:noFill/>
                          <a:ln w="9525">
                            <a:solidFill>
                              <a:srgbClr val="000000"/>
                            </a:solidFill>
                            <a:round/>
                            <a:tailEnd type="triangle" w="med" len="med"/>
                          </a:ln>
                        </wps:spPr>
                        <wps:bodyPr/>
                      </wps:wsp>
                      <wps:wsp>
                        <wps:cNvPr id="42" name="AutoShape 67"/>
                        <wps:cNvCnPr>
                          <a:cxnSpLocks noChangeShapeType="1"/>
                        </wps:cNvCnPr>
                        <wps:spPr bwMode="auto">
                          <a:xfrm>
                            <a:off x="6320" y="4363"/>
                            <a:ext cx="0" cy="454"/>
                          </a:xfrm>
                          <a:prstGeom prst="straightConnector1">
                            <a:avLst/>
                          </a:prstGeom>
                          <a:noFill/>
                          <a:ln w="9525">
                            <a:solidFill>
                              <a:srgbClr val="000000"/>
                            </a:solidFill>
                            <a:round/>
                            <a:tailEnd type="triangle" w="med" len="med"/>
                          </a:ln>
                        </wps:spPr>
                        <wps:bodyPr/>
                      </wps:wsp>
                      <wps:wsp>
                        <wps:cNvPr id="43" name="AutoShape 68"/>
                        <wps:cNvCnPr>
                          <a:cxnSpLocks noChangeShapeType="1"/>
                        </wps:cNvCnPr>
                        <wps:spPr bwMode="auto">
                          <a:xfrm>
                            <a:off x="2861" y="6927"/>
                            <a:ext cx="0" cy="454"/>
                          </a:xfrm>
                          <a:prstGeom prst="straightConnector1">
                            <a:avLst/>
                          </a:prstGeom>
                          <a:noFill/>
                          <a:ln w="9525">
                            <a:solidFill>
                              <a:srgbClr val="000000"/>
                            </a:solidFill>
                            <a:round/>
                            <a:tailEnd type="triangle" w="med" len="med"/>
                          </a:ln>
                        </wps:spPr>
                        <wps:bodyPr/>
                      </wps:wsp>
                      <wps:wsp>
                        <wps:cNvPr id="44" name="AutoShape 69"/>
                        <wps:cNvCnPr>
                          <a:cxnSpLocks noChangeShapeType="1"/>
                        </wps:cNvCnPr>
                        <wps:spPr bwMode="auto">
                          <a:xfrm>
                            <a:off x="6320" y="6957"/>
                            <a:ext cx="0" cy="454"/>
                          </a:xfrm>
                          <a:prstGeom prst="straightConnector1">
                            <a:avLst/>
                          </a:prstGeom>
                          <a:noFill/>
                          <a:ln w="9525">
                            <a:solidFill>
                              <a:srgbClr val="000000"/>
                            </a:solidFill>
                            <a:round/>
                            <a:tailEnd type="triangle" w="med" len="med"/>
                          </a:ln>
                        </wps:spPr>
                        <wps:bodyPr/>
                      </wps:wsp>
                    </wpg:wgp>
                  </a:graphicData>
                </a:graphic>
              </wp:inline>
            </w:drawing>
          </mc:Choice>
          <mc:Fallback xmlns:wpsCustomData="http://www.wps.cn/officeDocument/2013/wpsCustomData">
            <w:pict>
              <v:group id="Group 52" o:spid="_x0000_s1026" o:spt="203" style="height:296.5pt;width:492.75pt;" coordorigin="1472,1957" coordsize="9855,5930" o:gfxdata="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">
                <o:lock v:ext="edit" aspectratio="f"/>
                <v:line id="Line 53" o:spid="_x0000_s1026" o:spt="20" style="position:absolute;left:2866;top:3004;height:0;width:6993;" filled="f" stroked="t" coordsize="21600,21600" o:gfxdata="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JhYT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Text Box 54" o:spid="_x0000_s1026" o:spt="202" type="#_x0000_t202" style="position:absolute;left:4160;top:1957;height:741;width:4309;" fillcolor="#FFFFFF" filled="t" stroked="t" coordsize="21600,21600" o:gfxdata="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Erz5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ind w:firstLine="420" w:firstLineChars="200"/>
                        </w:pPr>
                        <w:r>
                          <w:rPr>
                            <w:rFonts w:hint="eastAsia"/>
                          </w:rPr>
                          <w:t>计算eGFR，评价个体基础肾功能</w:t>
                        </w:r>
                      </w:p>
                      <w:p>
                        <w:pPr>
                          <w:ind w:firstLine="840" w:firstLineChars="400"/>
                        </w:pPr>
                        <w:r>
                          <w:rPr>
                            <w:rFonts w:hint="eastAsia"/>
                          </w:rPr>
                          <w:t>评估CIN的危险性</w:t>
                        </w:r>
                      </w:p>
                    </w:txbxContent>
                  </v:textbox>
                </v:shape>
                <v:shape id="Text Box 55" o:spid="_x0000_s1026" o:spt="202" type="#_x0000_t202" style="position:absolute;left:4447;top:3334;height:1033;width:3754;" fillcolor="#FFFFFF" filled="t" stroked="t" coordsize="21600,21600" o:gfxdata="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vGDubsAAADb&#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textbox>
                    <w:txbxContent>
                      <w:p>
                        <w:pPr>
                          <w:ind w:firstLine="315" w:firstLineChars="150"/>
                        </w:pPr>
                        <w:r>
                          <w:t>eGFR</w:t>
                        </w:r>
                        <w:r>
                          <w:rPr>
                            <w:rFonts w:hint="eastAsia"/>
                          </w:rPr>
                          <w:t xml:space="preserve"> </w:t>
                        </w:r>
                        <w:r>
                          <w:t>30</w:t>
                        </w:r>
                        <w:r>
                          <w:rPr>
                            <w:rFonts w:hint="eastAsia"/>
                          </w:rPr>
                          <w:t xml:space="preserve">～60 </w:t>
                        </w:r>
                        <w:r>
                          <w:t>m</w:t>
                        </w:r>
                        <w:r>
                          <w:rPr>
                            <w:rFonts w:hint="eastAsia"/>
                          </w:rPr>
                          <w:t>l</w:t>
                        </w:r>
                        <w:r>
                          <w:t>/min/1.73</w:t>
                        </w:r>
                        <w:r>
                          <w:rPr>
                            <w:rFonts w:hint="eastAsia"/>
                          </w:rPr>
                          <w:t xml:space="preserve"> </w:t>
                        </w:r>
                        <w:r>
                          <w:t>m</w:t>
                        </w:r>
                        <w:r>
                          <w:rPr>
                            <w:szCs w:val="21"/>
                            <w:vertAlign w:val="superscript"/>
                          </w:rPr>
                          <w:t>2</w:t>
                        </w:r>
                      </w:p>
                      <w:p>
                        <w:r>
                          <w:t>中止NSAIDs、其他肾毒性药物以及</w:t>
                        </w:r>
                        <w:r>
                          <w:rPr>
                            <w:szCs w:val="21"/>
                          </w:rPr>
                          <w:t>二甲双胍</w:t>
                        </w:r>
                        <w:r>
                          <w:t>的应用</w:t>
                        </w:r>
                      </w:p>
                      <w:p/>
                    </w:txbxContent>
                  </v:textbox>
                </v:shape>
                <v:shape id="Text Box 56" o:spid="_x0000_s1026" o:spt="202" type="#_x0000_t202" style="position:absolute;left:4447;top:4846;height:2111;width:3747;" fillcolor="#FFFFFF" filled="t" stroked="t" coordsize="21600,21600" o:gfxdata="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b0mIr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ind w:left="141" w:hanging="140" w:hangingChars="67"/>
                        </w:pPr>
                        <w:r>
                          <w:rPr>
                            <w:rFonts w:hint="eastAsia"/>
                          </w:rPr>
                          <w:t>·应用碘对比剂前、后进行充分水化</w:t>
                        </w:r>
                      </w:p>
                      <w:p>
                        <w:pPr>
                          <w:rPr>
                            <w:color w:val="000000"/>
                          </w:rPr>
                        </w:pPr>
                        <w:r>
                          <w:rPr>
                            <w:rFonts w:hint="eastAsia"/>
                            <w:color w:val="000000"/>
                          </w:rPr>
                          <w:t>·血管内：低渗或等渗对比剂</w:t>
                        </w:r>
                      </w:p>
                      <w:p>
                        <w:r>
                          <w:rPr>
                            <w:rFonts w:hint="eastAsia"/>
                          </w:rPr>
                          <w:t>·限制对比剂用量（＜100 ml）</w:t>
                        </w:r>
                      </w:p>
                      <w:p>
                        <w:r>
                          <w:rPr>
                            <w:rFonts w:hint="eastAsia"/>
                          </w:rPr>
                          <w:t>·考虑给予药物治疗</w:t>
                        </w:r>
                      </w:p>
                      <w:p/>
                    </w:txbxContent>
                  </v:textbox>
                </v:shape>
                <v:shape id="Text Box 57" o:spid="_x0000_s1026" o:spt="202" type="#_x0000_t202" style="position:absolute;left:8413;top:3334;height:1033;width:2914;" fillcolor="#FFFFFF" filled="t" stroked="t" coordsize="21600,21600" o:gfxdata="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b7hV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ind w:firstLine="210" w:firstLineChars="100"/>
                          <w:rPr>
                            <w:lang w:val="sv-SE"/>
                          </w:rPr>
                        </w:pPr>
                        <w:r>
                          <w:rPr>
                            <w:lang w:val="sv-SE"/>
                          </w:rPr>
                          <w:t>eGFR</w:t>
                        </w:r>
                        <w:r>
                          <w:rPr>
                            <w:rFonts w:hint="eastAsia"/>
                            <w:lang w:val="sv-SE"/>
                          </w:rPr>
                          <w:t>＞</w:t>
                        </w:r>
                        <w:r>
                          <w:rPr>
                            <w:lang w:val="sv-SE"/>
                          </w:rPr>
                          <w:t>60</w:t>
                        </w:r>
                        <w:r>
                          <w:rPr>
                            <w:rFonts w:hint="eastAsia"/>
                            <w:lang w:val="sv-SE"/>
                          </w:rPr>
                          <w:t xml:space="preserve"> </w:t>
                        </w:r>
                        <w:r>
                          <w:rPr>
                            <w:lang w:val="sv-SE"/>
                          </w:rPr>
                          <w:t>ml/min/1.73</w:t>
                        </w:r>
                        <w:r>
                          <w:rPr>
                            <w:rFonts w:hint="eastAsia"/>
                            <w:lang w:val="sv-SE"/>
                          </w:rPr>
                          <w:t xml:space="preserve"> </w:t>
                        </w:r>
                        <w:r>
                          <w:rPr>
                            <w:lang w:val="sv-SE"/>
                          </w:rPr>
                          <w:t>m</w:t>
                        </w:r>
                        <w:r>
                          <w:rPr>
                            <w:szCs w:val="21"/>
                            <w:vertAlign w:val="superscript"/>
                            <w:lang w:val="sv-SE"/>
                          </w:rPr>
                          <w:t>2</w:t>
                        </w:r>
                      </w:p>
                      <w:p>
                        <w:r>
                          <w:rPr>
                            <w:szCs w:val="21"/>
                          </w:rPr>
                          <w:t>停止服用二甲双胍</w:t>
                        </w:r>
                      </w:p>
                      <w:p/>
                    </w:txbxContent>
                  </v:textbox>
                </v:shape>
                <v:shape id="Text Box 58" o:spid="_x0000_s1026" o:spt="202" type="#_x0000_t202" style="position:absolute;left:1472;top:3334;height:1029;width:2786;" fillcolor="#FFFFFF" filled="t" stroked="t" coordsize="21600,21600" o:gfxdata="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iMdzr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ind w:firstLine="210" w:firstLineChars="100"/>
                          <w:rPr>
                            <w:szCs w:val="21"/>
                            <w:vertAlign w:val="superscript"/>
                          </w:rPr>
                        </w:pPr>
                        <w:r>
                          <w:t>eGFR</w:t>
                        </w:r>
                        <w:r>
                          <w:rPr>
                            <w:rFonts w:hint="eastAsia"/>
                          </w:rPr>
                          <w:t>＜</w:t>
                        </w:r>
                        <w:r>
                          <w:t>30</w:t>
                        </w:r>
                        <w:r>
                          <w:rPr>
                            <w:rFonts w:hint="eastAsia"/>
                          </w:rPr>
                          <w:t xml:space="preserve"> </w:t>
                        </w:r>
                        <w:r>
                          <w:t>m</w:t>
                        </w:r>
                        <w:r>
                          <w:rPr>
                            <w:rFonts w:hint="eastAsia"/>
                          </w:rPr>
                          <w:t>l</w:t>
                        </w:r>
                        <w:r>
                          <w:t>/min/1.73m</w:t>
                        </w:r>
                        <w:r>
                          <w:rPr>
                            <w:szCs w:val="21"/>
                            <w:vertAlign w:val="superscript"/>
                          </w:rPr>
                          <w:t xml:space="preserve">2 </w:t>
                        </w:r>
                      </w:p>
                      <w:p>
                        <w:pPr>
                          <w:rPr>
                            <w:szCs w:val="21"/>
                          </w:rPr>
                        </w:pPr>
                      </w:p>
                    </w:txbxContent>
                  </v:textbox>
                </v:shape>
                <v:shape id="Text Box 59" o:spid="_x0000_s1026" o:spt="202" type="#_x0000_t202" style="position:absolute;left:1472;top:4846;height:2111;width:2786;" fillcolor="#FFFFFF" filled="t" stroked="t" coordsize="21600,21600" o:gfxdata="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yoW6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pStyle w:val="32"/>
                          <w:numPr>
                            <w:ilvl w:val="0"/>
                            <w:numId w:val="1"/>
                          </w:numPr>
                          <w:ind w:left="142" w:leftChars="-67" w:hanging="283" w:hangingChars="135"/>
                          <w:jc w:val="left"/>
                          <w:rPr>
                            <w:rFonts w:ascii="Times New Roman" w:hAnsi="Times New Roman"/>
                          </w:rPr>
                        </w:pPr>
                        <w:r>
                          <w:rPr>
                            <w:rFonts w:ascii="Times New Roman"/>
                          </w:rPr>
                          <w:t>住院治疗</w:t>
                        </w:r>
                      </w:p>
                      <w:p>
                        <w:pPr>
                          <w:pStyle w:val="32"/>
                          <w:numPr>
                            <w:ilvl w:val="0"/>
                            <w:numId w:val="1"/>
                          </w:numPr>
                          <w:ind w:left="142" w:leftChars="-67" w:hanging="283" w:hangingChars="135"/>
                          <w:jc w:val="left"/>
                          <w:rPr>
                            <w:rFonts w:ascii="Times New Roman" w:hAnsi="Times New Roman"/>
                          </w:rPr>
                        </w:pPr>
                        <w:r>
                          <w:rPr>
                            <w:rFonts w:ascii="Times New Roman"/>
                          </w:rPr>
                          <w:t>请肾脏病专家会诊</w:t>
                        </w:r>
                        <w:r>
                          <w:rPr>
                            <w:rFonts w:hint="eastAsia" w:ascii="Times New Roman"/>
                          </w:rPr>
                          <w:t>，决定是否应用碘对比剂</w:t>
                        </w:r>
                      </w:p>
                      <w:p>
                        <w:pPr>
                          <w:pStyle w:val="32"/>
                          <w:numPr>
                            <w:ilvl w:val="0"/>
                            <w:numId w:val="1"/>
                          </w:numPr>
                          <w:ind w:left="142" w:leftChars="-67" w:hanging="283" w:hangingChars="135"/>
                          <w:jc w:val="left"/>
                          <w:rPr>
                            <w:rFonts w:ascii="Times New Roman" w:hAnsi="Times New Roman"/>
                          </w:rPr>
                        </w:pPr>
                        <w:r>
                          <w:rPr>
                            <w:rFonts w:ascii="Times New Roman"/>
                          </w:rPr>
                          <w:t>部分患者准备透析</w:t>
                        </w:r>
                      </w:p>
                      <w:p>
                        <w:pPr>
                          <w:pStyle w:val="32"/>
                          <w:numPr>
                            <w:ilvl w:val="0"/>
                            <w:numId w:val="1"/>
                          </w:numPr>
                          <w:ind w:left="142" w:leftChars="-67" w:hanging="283" w:hangingChars="135"/>
                          <w:jc w:val="left"/>
                          <w:rPr>
                            <w:rFonts w:ascii="Times New Roman" w:hAnsi="Times New Roman"/>
                            <w:lang w:val="sv-SE"/>
                          </w:rPr>
                        </w:pPr>
                        <w:r>
                          <w:rPr>
                            <w:rFonts w:hint="eastAsia" w:ascii="Times New Roman"/>
                          </w:rPr>
                          <w:t>其他措施同</w:t>
                        </w:r>
                        <w:r>
                          <w:rPr>
                            <w:rFonts w:ascii="Times New Roman" w:hAnsi="Times New Roman"/>
                            <w:lang w:val="sv-SE"/>
                          </w:rPr>
                          <w:t>eGFR</w:t>
                        </w:r>
                        <w:r>
                          <w:rPr>
                            <w:rFonts w:hint="eastAsia" w:ascii="Times New Roman" w:hAnsi="Times New Roman"/>
                            <w:lang w:val="sv-SE"/>
                          </w:rPr>
                          <w:t xml:space="preserve"> </w:t>
                        </w:r>
                        <w:r>
                          <w:rPr>
                            <w:rFonts w:ascii="Times New Roman" w:hAnsi="Times New Roman"/>
                            <w:lang w:val="sv-SE"/>
                          </w:rPr>
                          <w:t>30</w:t>
                        </w:r>
                        <w:r>
                          <w:rPr>
                            <w:rFonts w:hint="eastAsia" w:ascii="Times New Roman" w:hAnsi="Times New Roman"/>
                            <w:lang w:val="sv-SE"/>
                          </w:rPr>
                          <w:t>～60</w:t>
                        </w:r>
                        <w:r>
                          <w:rPr>
                            <w:rFonts w:ascii="Times New Roman" w:hAnsi="Times New Roman"/>
                            <w:lang w:val="sv-SE"/>
                          </w:rPr>
                          <w:t>m</w:t>
                        </w:r>
                        <w:r>
                          <w:rPr>
                            <w:rFonts w:hint="eastAsia" w:ascii="Times New Roman" w:hAnsi="Times New Roman"/>
                            <w:lang w:val="sv-SE"/>
                          </w:rPr>
                          <w:t>l</w:t>
                        </w:r>
                        <w:r>
                          <w:rPr>
                            <w:rFonts w:ascii="Times New Roman" w:hAnsi="Times New Roman"/>
                            <w:lang w:val="sv-SE"/>
                          </w:rPr>
                          <w:t>/min</w:t>
                        </w:r>
                        <w:r>
                          <w:rPr>
                            <w:rFonts w:hint="eastAsia" w:ascii="Times New Roman" w:hAnsi="Times New Roman"/>
                            <w:lang w:val="sv-SE"/>
                          </w:rPr>
                          <w:t>/1.73 m</w:t>
                        </w:r>
                        <w:r>
                          <w:rPr>
                            <w:rFonts w:hint="eastAsia" w:ascii="Times New Roman" w:hAnsi="Times New Roman"/>
                            <w:vertAlign w:val="superscript"/>
                            <w:lang w:val="sv-SE"/>
                          </w:rPr>
                          <w:t>2</w:t>
                        </w:r>
                      </w:p>
                      <w:p>
                        <w:pPr>
                          <w:rPr>
                            <w:lang w:val="sv-SE"/>
                          </w:rPr>
                        </w:pPr>
                      </w:p>
                    </w:txbxContent>
                  </v:textbox>
                </v:shape>
                <v:shape id="Text Box 60" o:spid="_x0000_s1026" o:spt="202" type="#_x0000_t202" style="position:absolute;left:1533;top:7381;height:506;width:2639;" fillcolor="#FFFFFF" filled="t" stroked="t" coordsize="21600,21600" o:gfxdata="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hiAh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r>
                          <w:rPr>
                            <w:rFonts w:hint="eastAsia"/>
                          </w:rPr>
                          <w:t>监测血肌酐和电解质</w:t>
                        </w:r>
                      </w:p>
                    </w:txbxContent>
                  </v:textbox>
                </v:shape>
                <v:shape id="Text Box 61" o:spid="_x0000_s1026" o:spt="202" type="#_x0000_t202" style="position:absolute;left:5072;top:7398;height:489;width:2504;" fillcolor="#FFFFFF" filled="t" stroked="t" coordsize="21600,21600" o:gfxdata="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lS+Vr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r>
                          <w:rPr>
                            <w:rFonts w:hint="eastAsia"/>
                          </w:rPr>
                          <w:t>检查后监测血肌酐</w:t>
                        </w:r>
                      </w:p>
                    </w:txbxContent>
                  </v:textbox>
                </v:shape>
                <v:shape id="AutoShape 62" o:spid="_x0000_s1026" o:spt="32" type="#_x0000_t32" style="position:absolute;left:6320;top:2698;flip:x;height:306;width:0;" filled="f" stroked="t" coordsize="21600,21600" o:gfxdata="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NrT9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AutoShape 63" o:spid="_x0000_s1026" o:spt="32" type="#_x0000_t32" style="position:absolute;left:2866;top:3004;height:330;width:0;" filled="f" stroked="t" coordsize="21600,21600" o:gfxdata="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5nL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AutoShape 64" o:spid="_x0000_s1026" o:spt="32" type="#_x0000_t32" style="position:absolute;left:6320;top:3016;height:330;width:0;" filled="f" stroked="t" coordsize="21600,21600" o:gfxdata="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QMcB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65" o:spid="_x0000_s1026" o:spt="32" type="#_x0000_t32" style="position:absolute;left:9859;top:3004;height:330;width:0;" filled="f" stroked="t" coordsize="21600,21600" o:gfxdata="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G5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AutoShape 66" o:spid="_x0000_s1026" o:spt="32" type="#_x0000_t32" style="position:absolute;left:2861;top:4374;height:454;width:0;" filled="f" stroked="t" coordsize="21600,21600" o:gfxdata="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3Njf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67" o:spid="_x0000_s1026" o:spt="32" type="#_x0000_t32" style="position:absolute;left:6320;top:4363;height:454;width:0;" filled="f" stroked="t" coordsize="21600,21600" o:gfxdata="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6H9C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68" o:spid="_x0000_s1026" o:spt="32" type="#_x0000_t32" style="position:absolute;left:2861;top:6927;height:454;width:0;" filled="f" stroked="t" coordsize="21600,21600" o:gfxdata="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Yk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v:shape id="AutoShape 69" o:spid="_x0000_s1026" o:spt="32" type="#_x0000_t32" style="position:absolute;left:6320;top:6957;height:454;width:0;" filled="f" stroked="t" coordsize="21600,21600" o:gfxdata="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TA5L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shape>
                <w10:wrap type="none"/>
                <w10:anchorlock/>
              </v:group>
            </w:pict>
          </mc:Fallback>
        </mc:AlternateContent>
      </w:r>
    </w:p>
    <w:p w:rsidR="00093A7B" w:rsidRDefault="00C11EA6">
      <w:pPr>
        <w:spacing w:afterLines="50" w:after="120" w:line="360" w:lineRule="auto"/>
        <w:jc w:val="center"/>
        <w:rPr>
          <w:rFonts w:ascii="Times New Roman" w:hAnsi="Times New Roman"/>
          <w:b/>
          <w:color w:val="000000" w:themeColor="text1"/>
          <w:kern w:val="0"/>
          <w:szCs w:val="21"/>
        </w:rPr>
      </w:pPr>
      <w:r>
        <w:rPr>
          <w:rFonts w:ascii="Times New Roman" w:hAnsi="Times New Roman"/>
          <w:b/>
          <w:color w:val="000000" w:themeColor="text1"/>
          <w:kern w:val="0"/>
          <w:szCs w:val="21"/>
        </w:rPr>
        <w:t>图</w:t>
      </w:r>
      <w:r>
        <w:rPr>
          <w:rFonts w:ascii="Times New Roman" w:hAnsi="Times New Roman"/>
          <w:b/>
          <w:color w:val="000000" w:themeColor="text1"/>
          <w:kern w:val="0"/>
          <w:szCs w:val="21"/>
        </w:rPr>
        <w:t xml:space="preserve">2 </w:t>
      </w:r>
      <w:r>
        <w:rPr>
          <w:rFonts w:ascii="Times New Roman" w:hAnsi="Times New Roman"/>
          <w:b/>
          <w:color w:val="000000" w:themeColor="text1"/>
          <w:kern w:val="0"/>
          <w:szCs w:val="21"/>
        </w:rPr>
        <w:t>应用碘对比剂患者的处理程序</w:t>
      </w:r>
    </w:p>
    <w:p w:rsidR="00093A7B" w:rsidRDefault="00093A7B">
      <w:pPr>
        <w:spacing w:afterLines="50" w:after="120" w:line="360" w:lineRule="auto"/>
        <w:jc w:val="center"/>
        <w:rPr>
          <w:rFonts w:ascii="Times New Roman" w:hAnsi="Times New Roman"/>
          <w:b/>
          <w:color w:val="000000" w:themeColor="text1"/>
          <w:kern w:val="0"/>
          <w:szCs w:val="21"/>
        </w:rPr>
      </w:pPr>
    </w:p>
    <w:p w:rsidR="00093A7B" w:rsidRDefault="00C11EA6">
      <w:pPr>
        <w:spacing w:afterLines="50" w:after="120" w:line="360" w:lineRule="auto"/>
        <w:ind w:firstLineChars="200" w:firstLine="360"/>
        <w:rPr>
          <w:rFonts w:ascii="Times New Roman" w:hAnsi="Times New Roman"/>
          <w:color w:val="000000" w:themeColor="text1"/>
          <w:kern w:val="0"/>
          <w:sz w:val="18"/>
          <w:szCs w:val="18"/>
        </w:rPr>
      </w:pPr>
      <w:r>
        <w:rPr>
          <w:rFonts w:ascii="Times New Roman" w:hAnsi="Times New Roman"/>
          <w:color w:val="000000" w:themeColor="text1"/>
          <w:kern w:val="0"/>
          <w:sz w:val="18"/>
          <w:szCs w:val="18"/>
        </w:rPr>
        <w:t>eGFR</w:t>
      </w:r>
      <w:r>
        <w:rPr>
          <w:rFonts w:ascii="Times New Roman" w:hAnsi="Times New Roman"/>
          <w:color w:val="000000" w:themeColor="text1"/>
          <w:kern w:val="0"/>
          <w:sz w:val="18"/>
          <w:szCs w:val="18"/>
        </w:rPr>
        <w:t>：估算的肾小球滤过率；</w:t>
      </w:r>
      <w:r>
        <w:rPr>
          <w:rFonts w:ascii="Times New Roman" w:hAnsi="Times New Roman"/>
          <w:color w:val="000000" w:themeColor="text1"/>
          <w:kern w:val="0"/>
          <w:sz w:val="18"/>
          <w:szCs w:val="18"/>
        </w:rPr>
        <w:t xml:space="preserve"> CIN</w:t>
      </w:r>
      <w:r>
        <w:rPr>
          <w:rFonts w:ascii="Times New Roman" w:hAnsi="Times New Roman"/>
          <w:color w:val="000000" w:themeColor="text1"/>
          <w:kern w:val="0"/>
          <w:sz w:val="18"/>
          <w:szCs w:val="18"/>
        </w:rPr>
        <w:t>：对比剂肾病；</w:t>
      </w:r>
      <w:r>
        <w:rPr>
          <w:rFonts w:ascii="Times New Roman" w:hAnsi="Times New Roman"/>
          <w:color w:val="000000" w:themeColor="text1"/>
          <w:kern w:val="0"/>
          <w:sz w:val="18"/>
          <w:szCs w:val="18"/>
        </w:rPr>
        <w:t>NSAID</w:t>
      </w:r>
      <w:r>
        <w:rPr>
          <w:rFonts w:ascii="Times New Roman" w:hAnsi="Times New Roman"/>
          <w:color w:val="000000" w:themeColor="text1"/>
          <w:kern w:val="0"/>
          <w:sz w:val="18"/>
          <w:szCs w:val="18"/>
        </w:rPr>
        <w:t>：非甾体类抗炎药</w:t>
      </w:r>
      <w:r>
        <w:rPr>
          <w:rFonts w:ascii="Times New Roman" w:hAnsi="Times New Roman" w:hint="eastAsia"/>
          <w:color w:val="000000" w:themeColor="text1"/>
          <w:kern w:val="0"/>
          <w:sz w:val="18"/>
          <w:szCs w:val="18"/>
        </w:rPr>
        <w:t>。</w:t>
      </w:r>
    </w:p>
    <w:p w:rsidR="00093A7B" w:rsidRDefault="00093A7B">
      <w:pPr>
        <w:spacing w:afterLines="50" w:after="120" w:line="360" w:lineRule="auto"/>
        <w:ind w:firstLineChars="200" w:firstLine="420"/>
        <w:rPr>
          <w:rFonts w:ascii="Times New Roman" w:hAnsi="Times New Roman"/>
          <w:color w:val="000000" w:themeColor="text1"/>
          <w:kern w:val="0"/>
          <w:szCs w:val="21"/>
        </w:rPr>
      </w:pP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1</w:t>
      </w:r>
      <w:r>
        <w:rPr>
          <w:rFonts w:ascii="Times New Roman" w:hAnsi="Times New Roman" w:hint="eastAsia"/>
          <w:color w:val="000000" w:themeColor="text1"/>
          <w:kern w:val="0"/>
          <w:szCs w:val="21"/>
        </w:rPr>
        <w:t>．</w:t>
      </w:r>
      <w:r>
        <w:rPr>
          <w:rFonts w:ascii="Times New Roman" w:hAnsi="Times New Roman"/>
          <w:color w:val="000000" w:themeColor="text1"/>
          <w:szCs w:val="21"/>
        </w:rPr>
        <w:t>基础肾功能</w:t>
      </w:r>
      <w:r>
        <w:rPr>
          <w:rFonts w:ascii="Times New Roman" w:hAnsi="Times New Roman"/>
          <w:color w:val="000000" w:themeColor="text1"/>
          <w:kern w:val="0"/>
          <w:szCs w:val="21"/>
        </w:rPr>
        <w:t>的</w:t>
      </w:r>
      <w:r>
        <w:rPr>
          <w:rFonts w:ascii="Times New Roman" w:hAnsi="Times New Roman"/>
          <w:color w:val="000000" w:themeColor="text1"/>
          <w:szCs w:val="21"/>
        </w:rPr>
        <w:t>评估</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hint="eastAsia"/>
          <w:color w:val="000000" w:themeColor="text1"/>
          <w:kern w:val="0"/>
          <w:szCs w:val="21"/>
        </w:rPr>
        <w:t>基础肾功能评估是预测接受碘对比剂检查的患者发生</w:t>
      </w:r>
      <w:r>
        <w:rPr>
          <w:rFonts w:ascii="Times New Roman" w:hAnsi="Times New Roman" w:hint="eastAsia"/>
          <w:color w:val="000000" w:themeColor="text1"/>
          <w:kern w:val="0"/>
          <w:szCs w:val="21"/>
        </w:rPr>
        <w:t>CIN</w:t>
      </w:r>
      <w:r>
        <w:rPr>
          <w:rFonts w:ascii="Times New Roman" w:hAnsi="Times New Roman" w:hint="eastAsia"/>
          <w:color w:val="000000" w:themeColor="text1"/>
          <w:kern w:val="0"/>
          <w:szCs w:val="21"/>
        </w:rPr>
        <w:t>危险的最重要的标志</w:t>
      </w:r>
      <w:r>
        <w:rPr>
          <w:rFonts w:ascii="Times New Roman" w:hAnsi="Times New Roman" w:hint="eastAsia"/>
          <w:color w:val="000000" w:themeColor="text1"/>
          <w:kern w:val="0"/>
          <w:szCs w:val="21"/>
          <w:vertAlign w:val="superscript"/>
        </w:rPr>
        <w:t>36</w:t>
      </w:r>
      <w:r>
        <w:rPr>
          <w:rFonts w:ascii="Times New Roman" w:hAnsi="Times New Roman" w:hint="eastAsia"/>
          <w:color w:val="000000" w:themeColor="text1"/>
          <w:kern w:val="0"/>
          <w:szCs w:val="21"/>
        </w:rPr>
        <w:t>。因此，在应用碘对比剂之前评估基础肾功能非常重要，它可以确保采取恰当的策略以降低</w:t>
      </w:r>
      <w:r>
        <w:rPr>
          <w:rFonts w:ascii="Times New Roman" w:hAnsi="Times New Roman" w:hint="eastAsia"/>
          <w:color w:val="000000" w:themeColor="text1"/>
          <w:kern w:val="0"/>
          <w:szCs w:val="21"/>
        </w:rPr>
        <w:t>CIN</w:t>
      </w:r>
      <w:r>
        <w:rPr>
          <w:rFonts w:ascii="Times New Roman" w:hAnsi="Times New Roman" w:hint="eastAsia"/>
          <w:color w:val="000000" w:themeColor="text1"/>
          <w:kern w:val="0"/>
          <w:szCs w:val="21"/>
        </w:rPr>
        <w:t>危险。需根据血清肌酐计算</w:t>
      </w:r>
      <w:r>
        <w:rPr>
          <w:rFonts w:ascii="Times New Roman" w:hAnsi="Times New Roman" w:hint="eastAsia"/>
          <w:color w:val="000000" w:themeColor="text1"/>
          <w:kern w:val="0"/>
          <w:szCs w:val="21"/>
        </w:rPr>
        <w:t>eGFR</w:t>
      </w:r>
      <w:r>
        <w:rPr>
          <w:rFonts w:ascii="Times New Roman" w:hAnsi="Times New Roman" w:hint="eastAsia"/>
          <w:color w:val="000000" w:themeColor="text1"/>
          <w:kern w:val="0"/>
          <w:szCs w:val="21"/>
        </w:rPr>
        <w:t>值作为评估肾功能的指标，推荐使用简化</w:t>
      </w:r>
      <w:r>
        <w:rPr>
          <w:rFonts w:ascii="Times New Roman" w:hAnsi="Times New Roman" w:hint="eastAsia"/>
          <w:color w:val="000000" w:themeColor="text1"/>
          <w:kern w:val="0"/>
          <w:szCs w:val="21"/>
        </w:rPr>
        <w:t>MDRD</w:t>
      </w:r>
      <w:r>
        <w:rPr>
          <w:rFonts w:ascii="Times New Roman" w:hAnsi="Times New Roman" w:hint="eastAsia"/>
          <w:color w:val="000000" w:themeColor="text1"/>
          <w:kern w:val="0"/>
          <w:szCs w:val="21"/>
        </w:rPr>
        <w:t>公式（肾脏病饮食调整研究公式）计算成人</w:t>
      </w:r>
      <w:r>
        <w:rPr>
          <w:rFonts w:ascii="Times New Roman" w:hAnsi="Times New Roman" w:hint="eastAsia"/>
          <w:color w:val="000000" w:themeColor="text1"/>
          <w:kern w:val="0"/>
          <w:szCs w:val="21"/>
        </w:rPr>
        <w:t>eGFR</w:t>
      </w:r>
      <w:r>
        <w:rPr>
          <w:rFonts w:ascii="Times New Roman" w:hAnsi="Times New Roman" w:hint="eastAsia"/>
          <w:color w:val="000000" w:themeColor="text1"/>
          <w:kern w:val="0"/>
          <w:szCs w:val="21"/>
        </w:rPr>
        <w:t>。我国肾脏病学者提出适合国人的改良公式：</w:t>
      </w:r>
      <w:r>
        <w:rPr>
          <w:rFonts w:ascii="Times New Roman" w:hAnsi="Times New Roman" w:hint="eastAsia"/>
          <w:color w:val="000000" w:themeColor="text1"/>
          <w:kern w:val="0"/>
          <w:szCs w:val="21"/>
        </w:rPr>
        <w:t>eGFR</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ml/min/1.73m</w:t>
      </w:r>
      <w:r>
        <w:rPr>
          <w:rFonts w:ascii="Times New Roman" w:hAnsi="Times New Roman" w:hint="eastAsia"/>
          <w:color w:val="000000" w:themeColor="text1"/>
          <w:kern w:val="0"/>
          <w:szCs w:val="21"/>
          <w:vertAlign w:val="superscript"/>
        </w:rPr>
        <w:t>2</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=175</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SCr</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mg/dl</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1.154</w:t>
      </w:r>
      <w:r>
        <w:rPr>
          <w:rFonts w:ascii="Times New Roman" w:hAnsi="Times New Roman" w:hint="eastAsia"/>
          <w:color w:val="000000" w:themeColor="text1"/>
          <w:kern w:val="0"/>
          <w:szCs w:val="21"/>
        </w:rPr>
        <w:t>×年龄－</w:t>
      </w:r>
      <w:r>
        <w:rPr>
          <w:rFonts w:ascii="Times New Roman" w:hAnsi="Times New Roman" w:hint="eastAsia"/>
          <w:color w:val="000000" w:themeColor="text1"/>
          <w:kern w:val="0"/>
          <w:szCs w:val="21"/>
        </w:rPr>
        <w:t>0.203</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0.79</w:t>
      </w:r>
      <w:r>
        <w:rPr>
          <w:rFonts w:ascii="Times New Roman" w:hAnsi="Times New Roman" w:hint="eastAsia"/>
          <w:color w:val="000000" w:themeColor="text1"/>
          <w:kern w:val="0"/>
          <w:szCs w:val="21"/>
        </w:rPr>
        <w:t>女性</w:t>
      </w:r>
      <w:r>
        <w:rPr>
          <w:rFonts w:ascii="Times New Roman" w:hAnsi="Times New Roman" w:hint="eastAsia"/>
          <w:color w:val="000000" w:themeColor="text1"/>
          <w:kern w:val="0"/>
          <w:szCs w:val="21"/>
        </w:rPr>
        <w:t>/1.00</w:t>
      </w:r>
      <w:r>
        <w:rPr>
          <w:rFonts w:ascii="Times New Roman" w:hAnsi="Times New Roman" w:hint="eastAsia"/>
          <w:color w:val="000000" w:themeColor="text1"/>
          <w:kern w:val="0"/>
          <w:szCs w:val="21"/>
        </w:rPr>
        <w:t>男性）</w:t>
      </w:r>
      <w:r>
        <w:rPr>
          <w:rFonts w:ascii="Times New Roman" w:hAnsi="Times New Roman" w:hint="eastAsia"/>
          <w:color w:val="000000" w:themeColor="text1"/>
          <w:kern w:val="0"/>
          <w:szCs w:val="21"/>
          <w:vertAlign w:val="superscript"/>
        </w:rPr>
        <w:t>38</w:t>
      </w:r>
      <w:r>
        <w:rPr>
          <w:rFonts w:ascii="Times New Roman" w:hAnsi="Times New Roman" w:hint="eastAsia"/>
          <w:color w:val="000000" w:themeColor="text1"/>
          <w:kern w:val="0"/>
          <w:szCs w:val="21"/>
        </w:rPr>
        <w:t>。建议在条件允许情况下所有患者在使用碘对比剂检查之前均应计算</w:t>
      </w:r>
      <w:r>
        <w:rPr>
          <w:rFonts w:ascii="Times New Roman" w:hAnsi="Times New Roman" w:hint="eastAsia"/>
          <w:color w:val="000000" w:themeColor="text1"/>
          <w:kern w:val="0"/>
          <w:szCs w:val="21"/>
        </w:rPr>
        <w:t>eGFR</w:t>
      </w:r>
      <w:r>
        <w:rPr>
          <w:rFonts w:ascii="Times New Roman" w:hAnsi="Times New Roman" w:hint="eastAsia"/>
          <w:color w:val="000000" w:themeColor="text1"/>
          <w:kern w:val="0"/>
          <w:szCs w:val="21"/>
        </w:rPr>
        <w:t>值。</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2</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水化</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水化疗法是</w:t>
      </w:r>
      <w:r>
        <w:rPr>
          <w:rFonts w:ascii="Times New Roman" w:hAnsi="Times New Roman"/>
          <w:color w:val="000000" w:themeColor="text1"/>
        </w:rPr>
        <w:t>最关键的、</w:t>
      </w:r>
      <w:r>
        <w:rPr>
          <w:rFonts w:ascii="Times New Roman" w:hAnsi="Times New Roman"/>
          <w:color w:val="000000" w:themeColor="text1"/>
          <w:kern w:val="0"/>
          <w:szCs w:val="21"/>
        </w:rPr>
        <w:t>目前被广泛接受的、可有效减</w:t>
      </w:r>
      <w:r>
        <w:rPr>
          <w:rFonts w:ascii="Times New Roman" w:hAnsi="Times New Roman"/>
          <w:color w:val="000000" w:themeColor="text1"/>
          <w:kern w:val="0"/>
          <w:szCs w:val="21"/>
        </w:rPr>
        <w:t>少</w:t>
      </w:r>
      <w:r>
        <w:rPr>
          <w:rFonts w:ascii="Times New Roman" w:hAnsi="Times New Roman"/>
          <w:color w:val="000000" w:themeColor="text1"/>
          <w:kern w:val="0"/>
          <w:szCs w:val="21"/>
        </w:rPr>
        <w:t>CIN</w:t>
      </w:r>
      <w:r>
        <w:rPr>
          <w:rFonts w:ascii="Times New Roman" w:hAnsi="Times New Roman"/>
          <w:color w:val="000000" w:themeColor="text1"/>
          <w:kern w:val="0"/>
          <w:szCs w:val="21"/>
        </w:rPr>
        <w:t>发生的治疗方法。水化可以增加肾血流量，减少肾血管收缩，减少对比剂在肾脏停留时间，减少管型形成，从而降低对比剂肾病的发生率</w:t>
      </w:r>
      <w:r>
        <w:rPr>
          <w:rFonts w:ascii="Times New Roman" w:hAnsi="Times New Roman" w:hint="eastAsia"/>
          <w:color w:val="000000" w:themeColor="text1"/>
          <w:kern w:val="0"/>
          <w:szCs w:val="21"/>
          <w:vertAlign w:val="superscript"/>
        </w:rPr>
        <w:t>3</w:t>
      </w:r>
      <w:r>
        <w:rPr>
          <w:rFonts w:ascii="Times New Roman" w:hAnsi="Times New Roman"/>
          <w:color w:val="000000" w:themeColor="text1"/>
          <w:kern w:val="0"/>
          <w:szCs w:val="21"/>
        </w:rPr>
        <w:t>。</w:t>
      </w:r>
    </w:p>
    <w:p w:rsidR="00093A7B" w:rsidRDefault="00C11EA6">
      <w:pPr>
        <w:spacing w:afterLines="50" w:after="120" w:line="360" w:lineRule="auto"/>
        <w:ind w:firstLineChars="200" w:firstLine="420"/>
        <w:rPr>
          <w:rFonts w:ascii="Times New Roman" w:hAnsi="Times New Roman"/>
          <w:color w:val="000000" w:themeColor="text1"/>
        </w:rPr>
      </w:pPr>
      <w:r>
        <w:rPr>
          <w:rFonts w:ascii="Times New Roman" w:hAnsi="Times New Roman" w:hint="eastAsia"/>
          <w:color w:val="000000" w:themeColor="text1"/>
        </w:rPr>
        <w:t>口服补液（使用前</w:t>
      </w:r>
      <w:r>
        <w:rPr>
          <w:rFonts w:ascii="Times New Roman" w:hAnsi="Times New Roman" w:hint="eastAsia"/>
          <w:color w:val="000000" w:themeColor="text1"/>
        </w:rPr>
        <w:t>6</w:t>
      </w:r>
      <w:r>
        <w:rPr>
          <w:rFonts w:ascii="Times New Roman" w:hAnsi="Times New Roman" w:hint="eastAsia"/>
          <w:color w:val="000000" w:themeColor="text1"/>
        </w:rPr>
        <w:t>～</w:t>
      </w:r>
      <w:r>
        <w:rPr>
          <w:rFonts w:ascii="Times New Roman" w:hAnsi="Times New Roman" w:hint="eastAsia"/>
          <w:color w:val="000000" w:themeColor="text1"/>
        </w:rPr>
        <w:t>8 h</w:t>
      </w:r>
      <w:r>
        <w:rPr>
          <w:rFonts w:ascii="Times New Roman" w:hAnsi="Times New Roman" w:hint="eastAsia"/>
          <w:color w:val="000000" w:themeColor="text1"/>
        </w:rPr>
        <w:t>补液</w:t>
      </w:r>
      <w:r>
        <w:rPr>
          <w:rFonts w:ascii="Times New Roman" w:hAnsi="Times New Roman" w:hint="eastAsia"/>
          <w:color w:val="000000" w:themeColor="text1"/>
        </w:rPr>
        <w:t>1000 ml</w:t>
      </w:r>
      <w:r>
        <w:rPr>
          <w:rFonts w:ascii="Times New Roman" w:hAnsi="Times New Roman" w:hint="eastAsia"/>
          <w:color w:val="000000" w:themeColor="text1"/>
        </w:rPr>
        <w:t>，使用后</w:t>
      </w:r>
      <w:r>
        <w:rPr>
          <w:rFonts w:ascii="Times New Roman" w:hAnsi="Times New Roman" w:hint="eastAsia"/>
          <w:color w:val="000000" w:themeColor="text1"/>
        </w:rPr>
        <w:t>6</w:t>
      </w:r>
      <w:r>
        <w:rPr>
          <w:rFonts w:ascii="Times New Roman" w:hAnsi="Times New Roman" w:hint="eastAsia"/>
          <w:color w:val="000000" w:themeColor="text1"/>
        </w:rPr>
        <w:t>～</w:t>
      </w:r>
      <w:r>
        <w:rPr>
          <w:rFonts w:ascii="Times New Roman" w:hAnsi="Times New Roman" w:hint="eastAsia"/>
          <w:color w:val="000000" w:themeColor="text1"/>
        </w:rPr>
        <w:t>8 h</w:t>
      </w:r>
      <w:r>
        <w:rPr>
          <w:rFonts w:ascii="Times New Roman" w:hAnsi="Times New Roman" w:hint="eastAsia"/>
          <w:color w:val="000000" w:themeColor="text1"/>
        </w:rPr>
        <w:t>补液</w:t>
      </w:r>
      <w:r>
        <w:rPr>
          <w:rFonts w:ascii="Times New Roman" w:hAnsi="Times New Roman" w:hint="eastAsia"/>
          <w:color w:val="000000" w:themeColor="text1"/>
        </w:rPr>
        <w:t>1000 ml</w:t>
      </w:r>
      <w:r>
        <w:rPr>
          <w:rFonts w:ascii="Times New Roman" w:hAnsi="Times New Roman" w:hint="eastAsia"/>
          <w:color w:val="000000" w:themeColor="text1"/>
        </w:rPr>
        <w:t>）对以下患者是足够的：</w:t>
      </w:r>
    </w:p>
    <w:p w:rsidR="00093A7B" w:rsidRDefault="00C11EA6">
      <w:pPr>
        <w:pStyle w:val="af4"/>
        <w:numPr>
          <w:ilvl w:val="0"/>
          <w:numId w:val="2"/>
        </w:numPr>
        <w:spacing w:afterLines="50" w:after="120" w:line="360" w:lineRule="auto"/>
        <w:ind w:firstLineChars="0" w:firstLine="420"/>
        <w:rPr>
          <w:rFonts w:ascii="Times New Roman" w:hAnsi="Times New Roman"/>
          <w:color w:val="000000" w:themeColor="text1"/>
        </w:rPr>
      </w:pPr>
      <w:r>
        <w:rPr>
          <w:rFonts w:ascii="Times New Roman" w:hAnsi="Times New Roman"/>
          <w:color w:val="000000" w:themeColor="text1"/>
        </w:rPr>
        <w:t>eGFR</w:t>
      </w:r>
      <w:r>
        <w:rPr>
          <w:rFonts w:ascii="Times New Roman" w:hAnsi="Times New Roman" w:hint="eastAsia"/>
          <w:color w:val="000000" w:themeColor="text1"/>
        </w:rPr>
        <w:t>在</w:t>
      </w:r>
      <w:r>
        <w:rPr>
          <w:rFonts w:ascii="Times New Roman" w:hAnsi="Times New Roman"/>
          <w:color w:val="000000" w:themeColor="text1"/>
        </w:rPr>
        <w:t>30</w:t>
      </w:r>
      <w:r>
        <w:rPr>
          <w:rFonts w:ascii="Times New Roman" w:hAnsi="Times New Roman" w:hint="eastAsia"/>
          <w:color w:val="000000" w:themeColor="text1"/>
        </w:rPr>
        <w:t>～</w:t>
      </w:r>
      <w:r>
        <w:rPr>
          <w:rFonts w:ascii="Times New Roman" w:hAnsi="Times New Roman"/>
          <w:color w:val="000000" w:themeColor="text1"/>
        </w:rPr>
        <w:t>45</w:t>
      </w:r>
      <w:r>
        <w:rPr>
          <w:rFonts w:ascii="Times New Roman" w:hAnsi="Times New Roman" w:hint="eastAsia"/>
          <w:color w:val="000000" w:themeColor="text1"/>
        </w:rPr>
        <w:t xml:space="preserve"> </w:t>
      </w:r>
      <w:r>
        <w:rPr>
          <w:rFonts w:ascii="Times New Roman" w:hAnsi="Times New Roman"/>
          <w:color w:val="000000" w:themeColor="text1"/>
        </w:rPr>
        <w:t>ml/min</w:t>
      </w:r>
      <w:r>
        <w:rPr>
          <w:rFonts w:ascii="Times New Roman" w:hAnsi="Times New Roman" w:hint="eastAsia"/>
          <w:color w:val="000000" w:themeColor="text1"/>
        </w:rPr>
        <w:t>/1.73m</w:t>
      </w:r>
      <w:r>
        <w:rPr>
          <w:rFonts w:ascii="Times New Roman" w:hAnsi="Times New Roman" w:hint="eastAsia"/>
          <w:color w:val="000000" w:themeColor="text1"/>
          <w:vertAlign w:val="superscript"/>
        </w:rPr>
        <w:t>2</w:t>
      </w:r>
      <w:r>
        <w:rPr>
          <w:rFonts w:ascii="Times New Roman" w:hAnsi="Times New Roman" w:hint="eastAsia"/>
          <w:color w:val="000000" w:themeColor="text1"/>
        </w:rPr>
        <w:t>之间</w:t>
      </w:r>
    </w:p>
    <w:p w:rsidR="00093A7B" w:rsidRDefault="00C11EA6">
      <w:pPr>
        <w:pStyle w:val="af4"/>
        <w:numPr>
          <w:ilvl w:val="0"/>
          <w:numId w:val="2"/>
        </w:numPr>
        <w:spacing w:afterLines="50" w:after="120" w:line="360" w:lineRule="auto"/>
        <w:ind w:firstLineChars="0" w:firstLine="420"/>
        <w:rPr>
          <w:rFonts w:ascii="Times New Roman" w:hAnsi="Times New Roman"/>
          <w:color w:val="000000" w:themeColor="text1"/>
        </w:rPr>
      </w:pPr>
      <w:r>
        <w:rPr>
          <w:rFonts w:ascii="Times New Roman" w:hAnsi="Times New Roman" w:hint="eastAsia"/>
          <w:color w:val="000000" w:themeColor="text1"/>
        </w:rPr>
        <w:t>经静脉途径使用对比剂≤</w:t>
      </w:r>
      <w:r>
        <w:rPr>
          <w:rFonts w:ascii="Times New Roman" w:hAnsi="Times New Roman"/>
          <w:color w:val="000000" w:themeColor="text1"/>
        </w:rPr>
        <w:t>100</w:t>
      </w:r>
      <w:r>
        <w:rPr>
          <w:rFonts w:ascii="Times New Roman" w:hAnsi="Times New Roman" w:hint="eastAsia"/>
          <w:color w:val="000000" w:themeColor="text1"/>
        </w:rPr>
        <w:t xml:space="preserve"> </w:t>
      </w:r>
      <w:r>
        <w:rPr>
          <w:rFonts w:ascii="Times New Roman" w:hAnsi="Times New Roman"/>
          <w:color w:val="000000" w:themeColor="text1"/>
        </w:rPr>
        <w:t>ml</w:t>
      </w:r>
    </w:p>
    <w:p w:rsidR="00093A7B" w:rsidRDefault="00C11EA6">
      <w:pPr>
        <w:pStyle w:val="af4"/>
        <w:numPr>
          <w:ilvl w:val="0"/>
          <w:numId w:val="2"/>
        </w:numPr>
        <w:spacing w:afterLines="50" w:after="120" w:line="360" w:lineRule="auto"/>
        <w:ind w:firstLineChars="0"/>
        <w:rPr>
          <w:rFonts w:ascii="Times New Roman" w:hAnsi="Times New Roman"/>
          <w:color w:val="000000" w:themeColor="text1"/>
        </w:rPr>
      </w:pPr>
      <w:r>
        <w:rPr>
          <w:rFonts w:ascii="Times New Roman" w:hAnsi="Times New Roman" w:hint="eastAsia"/>
          <w:color w:val="000000" w:themeColor="text1"/>
        </w:rPr>
        <w:t>如果使用对比剂</w:t>
      </w:r>
      <w:r>
        <w:rPr>
          <w:rFonts w:ascii="Times New Roman" w:hAnsi="Times New Roman"/>
          <w:color w:val="000000" w:themeColor="text1"/>
        </w:rPr>
        <w:t>&gt;100</w:t>
      </w:r>
      <w:r>
        <w:rPr>
          <w:rFonts w:ascii="Times New Roman" w:hAnsi="Times New Roman" w:hint="eastAsia"/>
          <w:color w:val="000000" w:themeColor="text1"/>
        </w:rPr>
        <w:t xml:space="preserve"> </w:t>
      </w:r>
      <w:r>
        <w:rPr>
          <w:rFonts w:ascii="Times New Roman" w:hAnsi="Times New Roman"/>
          <w:color w:val="000000" w:themeColor="text1"/>
        </w:rPr>
        <w:t>ml</w:t>
      </w:r>
      <w:r>
        <w:rPr>
          <w:rFonts w:ascii="Times New Roman" w:hAnsi="Times New Roman" w:hint="eastAsia"/>
          <w:color w:val="000000" w:themeColor="text1"/>
        </w:rPr>
        <w:t>，考虑静脉补液</w:t>
      </w:r>
    </w:p>
    <w:p w:rsidR="00093A7B" w:rsidRDefault="00C11EA6">
      <w:pPr>
        <w:spacing w:afterLines="50" w:after="120" w:line="360" w:lineRule="auto"/>
        <w:ind w:firstLineChars="200" w:firstLine="420"/>
        <w:rPr>
          <w:rFonts w:ascii="黑体" w:eastAsia="黑体" w:hAnsi="Times New Roman"/>
          <w:i/>
          <w:color w:val="000000" w:themeColor="text1"/>
          <w:kern w:val="0"/>
          <w:szCs w:val="21"/>
        </w:rPr>
      </w:pPr>
      <w:r>
        <w:rPr>
          <w:rFonts w:ascii="Times New Roman" w:hAnsi="Times New Roman"/>
          <w:color w:val="000000" w:themeColor="text1"/>
        </w:rPr>
        <w:t>对于住院患者，强烈建议对存在</w:t>
      </w:r>
      <w:r>
        <w:rPr>
          <w:rFonts w:ascii="Times New Roman" w:hAnsi="Times New Roman"/>
          <w:color w:val="000000" w:themeColor="text1"/>
        </w:rPr>
        <w:t>CIN</w:t>
      </w:r>
      <w:r>
        <w:rPr>
          <w:rFonts w:ascii="Times New Roman" w:hAnsi="Times New Roman"/>
          <w:color w:val="000000" w:themeColor="text1"/>
        </w:rPr>
        <w:t>高危因素患者</w:t>
      </w:r>
      <w:r>
        <w:rPr>
          <w:rFonts w:ascii="Times New Roman" w:hAnsi="Times New Roman" w:hint="eastAsia"/>
          <w:color w:val="000000" w:themeColor="text1"/>
        </w:rPr>
        <w:t>大量饮水或输液，</w:t>
      </w:r>
      <w:r>
        <w:rPr>
          <w:rFonts w:ascii="Times New Roman" w:hAnsi="Times New Roman"/>
          <w:color w:val="000000" w:themeColor="text1"/>
        </w:rPr>
        <w:t>进行静脉扩容。</w:t>
      </w:r>
      <w:r>
        <w:rPr>
          <w:rFonts w:ascii="Times New Roman" w:hAnsi="Times New Roman" w:hint="eastAsia"/>
          <w:color w:val="000000" w:themeColor="text1"/>
          <w:kern w:val="0"/>
          <w:szCs w:val="21"/>
        </w:rPr>
        <w:t>生理盐水：至少在使用对比剂前和后以</w:t>
      </w:r>
      <w:r>
        <w:rPr>
          <w:rFonts w:ascii="Times New Roman" w:hAnsi="Times New Roman" w:hint="eastAsia"/>
          <w:color w:val="000000" w:themeColor="text1"/>
          <w:kern w:val="0"/>
          <w:szCs w:val="21"/>
        </w:rPr>
        <w:t>1.0</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1.5 ml/kg/h</w:t>
      </w:r>
      <w:r>
        <w:rPr>
          <w:rFonts w:ascii="Times New Roman" w:hAnsi="Times New Roman" w:hint="eastAsia"/>
          <w:color w:val="000000" w:themeColor="text1"/>
          <w:kern w:val="0"/>
          <w:szCs w:val="21"/>
        </w:rPr>
        <w:t>各补液</w:t>
      </w:r>
      <w:r>
        <w:rPr>
          <w:rFonts w:ascii="Times New Roman" w:hAnsi="Times New Roman" w:hint="eastAsia"/>
          <w:color w:val="000000" w:themeColor="text1"/>
          <w:kern w:val="0"/>
          <w:szCs w:val="21"/>
        </w:rPr>
        <w:t>6 h</w:t>
      </w:r>
      <w:r>
        <w:rPr>
          <w:rFonts w:ascii="Times New Roman" w:hAnsi="Times New Roman" w:hint="eastAsia"/>
          <w:color w:val="000000" w:themeColor="text1"/>
          <w:kern w:val="0"/>
          <w:szCs w:val="21"/>
        </w:rPr>
        <w:t>；或者碳酸氢钠：以</w:t>
      </w:r>
      <w:r>
        <w:rPr>
          <w:rFonts w:ascii="Times New Roman" w:hAnsi="Times New Roman" w:hint="eastAsia"/>
          <w:color w:val="000000" w:themeColor="text1"/>
          <w:kern w:val="0"/>
          <w:szCs w:val="21"/>
        </w:rPr>
        <w:t>3 ml/kg/h</w:t>
      </w:r>
      <w:r>
        <w:rPr>
          <w:rFonts w:ascii="Times New Roman" w:hAnsi="Times New Roman" w:hint="eastAsia"/>
          <w:color w:val="000000" w:themeColor="text1"/>
          <w:kern w:val="0"/>
          <w:szCs w:val="21"/>
        </w:rPr>
        <w:t>的速度在使用对比剂前补液</w:t>
      </w:r>
      <w:r>
        <w:rPr>
          <w:rFonts w:ascii="Times New Roman" w:hAnsi="Times New Roman" w:hint="eastAsia"/>
          <w:color w:val="000000" w:themeColor="text1"/>
          <w:kern w:val="0"/>
          <w:szCs w:val="21"/>
        </w:rPr>
        <w:t>1 h</w:t>
      </w:r>
      <w:r>
        <w:rPr>
          <w:rFonts w:ascii="Times New Roman" w:hAnsi="Times New Roman" w:hint="eastAsia"/>
          <w:color w:val="000000" w:themeColor="text1"/>
          <w:kern w:val="0"/>
          <w:szCs w:val="21"/>
        </w:rPr>
        <w:t>，并在使用后以</w:t>
      </w:r>
      <w:r>
        <w:rPr>
          <w:rFonts w:ascii="Times New Roman" w:hAnsi="Times New Roman" w:hint="eastAsia"/>
          <w:color w:val="000000" w:themeColor="text1"/>
          <w:kern w:val="0"/>
          <w:szCs w:val="21"/>
        </w:rPr>
        <w:t>1 ml/kg/h</w:t>
      </w:r>
      <w:r>
        <w:rPr>
          <w:rFonts w:ascii="Times New Roman" w:hAnsi="Times New Roman" w:hint="eastAsia"/>
          <w:color w:val="000000" w:themeColor="text1"/>
          <w:kern w:val="0"/>
          <w:szCs w:val="21"/>
        </w:rPr>
        <w:t>补液</w:t>
      </w:r>
      <w:r>
        <w:rPr>
          <w:rFonts w:ascii="Times New Roman" w:hAnsi="Times New Roman" w:hint="eastAsia"/>
          <w:color w:val="000000" w:themeColor="text1"/>
          <w:kern w:val="0"/>
          <w:szCs w:val="21"/>
        </w:rPr>
        <w:t>6 h</w:t>
      </w:r>
      <w:r>
        <w:rPr>
          <w:rFonts w:ascii="Times New Roman" w:hAnsi="Times New Roman" w:hint="eastAsia"/>
          <w:color w:val="000000" w:themeColor="text1"/>
          <w:kern w:val="0"/>
          <w:szCs w:val="21"/>
        </w:rPr>
        <w:t>——增加剂量直到尿液呈碱化</w:t>
      </w:r>
      <w:r>
        <w:rPr>
          <w:rFonts w:ascii="Times New Roman" w:hAnsi="Times New Roman"/>
          <w:color w:val="000000" w:themeColor="text1"/>
          <w:kern w:val="0"/>
          <w:szCs w:val="21"/>
        </w:rPr>
        <w:t>。天气炎热或气温较高的环境，根据患者液体额外丢失量的多少，适当增加液体摄入量。但对心功能障碍的患者要注意补液速度，以免加重心力衰竭。</w:t>
      </w:r>
      <w:r>
        <w:rPr>
          <w:rFonts w:ascii="黑体" w:eastAsia="黑体" w:hAnsi="Times New Roman" w:hint="eastAsia"/>
          <w:color w:val="000000" w:themeColor="text1"/>
        </w:rPr>
        <w:t>所有高危患者碘对比剂检查后均应持续观察其血清肌酐水平。</w:t>
      </w:r>
    </w:p>
    <w:p w:rsidR="00093A7B" w:rsidRDefault="00C11EA6">
      <w:pPr>
        <w:spacing w:afterLines="50" w:after="120" w:line="360" w:lineRule="auto"/>
        <w:ind w:firstLine="420"/>
        <w:rPr>
          <w:rFonts w:ascii="Times New Roman" w:hAnsi="Times New Roman"/>
          <w:color w:val="000000" w:themeColor="text1"/>
        </w:rPr>
      </w:pPr>
      <w:r>
        <w:rPr>
          <w:rFonts w:ascii="Times New Roman" w:hAnsi="Times New Roman"/>
          <w:color w:val="000000" w:themeColor="text1"/>
        </w:rPr>
        <w:t>需注意，如果患者存在特殊情况（如低射血分数或充血性心力衰竭），则必须加以考虑并制定特殊扩容方案，以使患者保持适当的血容量，因这类患者若输液过多再加之对比剂</w:t>
      </w:r>
      <w:r>
        <w:rPr>
          <w:rFonts w:ascii="Times New Roman" w:hAnsi="Times New Roman" w:hint="eastAsia"/>
          <w:color w:val="000000" w:themeColor="text1"/>
        </w:rPr>
        <w:t>可</w:t>
      </w:r>
      <w:r>
        <w:rPr>
          <w:rFonts w:ascii="Times New Roman" w:hAnsi="Times New Roman"/>
          <w:color w:val="000000" w:themeColor="text1"/>
        </w:rPr>
        <w:t>造成的一过性血容量增加，极易引起心力衰竭及急性肺水肿发生</w:t>
      </w:r>
      <w:r>
        <w:rPr>
          <w:rFonts w:ascii="Times New Roman" w:hAnsi="Times New Roman" w:hint="eastAsia"/>
          <w:color w:val="000000" w:themeColor="text1"/>
          <w:vertAlign w:val="superscript"/>
        </w:rPr>
        <w:t>2</w:t>
      </w:r>
      <w:r>
        <w:rPr>
          <w:rFonts w:ascii="Times New Roman" w:hAnsi="Times New Roman"/>
          <w:color w:val="000000" w:themeColor="text1"/>
        </w:rPr>
        <w:t>。</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3</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对比剂的选择及使用</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3.1</w:t>
      </w:r>
      <w:r>
        <w:rPr>
          <w:rFonts w:ascii="Times New Roman" w:hAnsi="Times New Roman" w:hint="eastAsia"/>
          <w:color w:val="000000" w:themeColor="text1"/>
          <w:kern w:val="0"/>
          <w:szCs w:val="21"/>
        </w:rPr>
        <w:t xml:space="preserve">　</w:t>
      </w:r>
      <w:r>
        <w:rPr>
          <w:rFonts w:ascii="Times New Roman" w:hAnsi="Times New Roman"/>
          <w:color w:val="000000" w:themeColor="text1"/>
          <w:kern w:val="0"/>
          <w:szCs w:val="21"/>
        </w:rPr>
        <w:t>对比剂的选择</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rPr>
        <w:t>如何选择对比剂对于预防</w:t>
      </w:r>
      <w:r>
        <w:rPr>
          <w:rFonts w:ascii="Times New Roman" w:hAnsi="Times New Roman"/>
          <w:color w:val="000000" w:themeColor="text1"/>
        </w:rPr>
        <w:t>CIN</w:t>
      </w:r>
      <w:r>
        <w:rPr>
          <w:rFonts w:ascii="Times New Roman" w:hAnsi="Times New Roman"/>
          <w:color w:val="000000" w:themeColor="text1"/>
        </w:rPr>
        <w:t>非常重要。低渗非离子对比剂的肾脏毒性低于高渗碘对比剂，因此</w:t>
      </w:r>
      <w:r>
        <w:rPr>
          <w:rFonts w:ascii="Times New Roman" w:hAnsi="Times New Roman"/>
          <w:color w:val="000000" w:themeColor="text1"/>
          <w:kern w:val="0"/>
          <w:szCs w:val="21"/>
        </w:rPr>
        <w:t>避免使用高渗对比剂及离子型对比剂。</w:t>
      </w:r>
      <w:r>
        <w:rPr>
          <w:rFonts w:ascii="Times New Roman" w:hAnsi="Times New Roman"/>
          <w:color w:val="000000" w:themeColor="text1"/>
        </w:rPr>
        <w:t>由于粘度较高，等渗对比剂在肾脏耐受性上比最初估计要差，实际上也会造成</w:t>
      </w:r>
      <w:r>
        <w:rPr>
          <w:rFonts w:ascii="Times New Roman" w:hAnsi="Times New Roman" w:hint="eastAsia"/>
          <w:color w:val="000000" w:themeColor="text1"/>
        </w:rPr>
        <w:t>一定程度</w:t>
      </w:r>
      <w:r>
        <w:rPr>
          <w:rFonts w:ascii="Times New Roman" w:hAnsi="Times New Roman"/>
          <w:color w:val="000000" w:themeColor="text1"/>
        </w:rPr>
        <w:t>肾功能损害</w:t>
      </w:r>
      <w:r>
        <w:rPr>
          <w:rFonts w:ascii="Times New Roman" w:hAnsi="Times New Roman" w:hint="eastAsia"/>
          <w:color w:val="000000" w:themeColor="text1"/>
          <w:vertAlign w:val="superscript"/>
        </w:rPr>
        <w:t>45</w:t>
      </w:r>
      <w:r>
        <w:rPr>
          <w:rFonts w:ascii="Times New Roman" w:hAnsi="Times New Roman"/>
          <w:color w:val="000000" w:themeColor="text1"/>
        </w:rPr>
        <w:t>。</w:t>
      </w:r>
      <w:r>
        <w:rPr>
          <w:rFonts w:ascii="Times New Roman" w:hAnsi="Times New Roman"/>
          <w:color w:val="000000" w:themeColor="text1"/>
          <w:kern w:val="0"/>
          <w:szCs w:val="21"/>
        </w:rPr>
        <w:t>对于</w:t>
      </w:r>
      <w:r>
        <w:rPr>
          <w:rFonts w:ascii="Times New Roman" w:hAnsi="Times New Roman" w:hint="eastAsia"/>
          <w:color w:val="000000" w:themeColor="text1"/>
          <w:kern w:val="0"/>
          <w:szCs w:val="21"/>
        </w:rPr>
        <w:t>须</w:t>
      </w:r>
      <w:r>
        <w:rPr>
          <w:rFonts w:ascii="Times New Roman" w:hAnsi="Times New Roman"/>
          <w:color w:val="000000" w:themeColor="text1"/>
          <w:kern w:val="0"/>
          <w:szCs w:val="21"/>
        </w:rPr>
        <w:t>行</w:t>
      </w:r>
      <w:r>
        <w:rPr>
          <w:rFonts w:ascii="Times New Roman" w:hAnsi="Times New Roman" w:hint="eastAsia"/>
          <w:color w:val="000000" w:themeColor="text1"/>
          <w:kern w:val="0"/>
          <w:szCs w:val="21"/>
        </w:rPr>
        <w:t>CT</w:t>
      </w:r>
      <w:r>
        <w:rPr>
          <w:rFonts w:ascii="Times New Roman" w:hAnsi="Times New Roman" w:hint="eastAsia"/>
          <w:color w:val="000000" w:themeColor="text1"/>
          <w:kern w:val="0"/>
          <w:szCs w:val="21"/>
        </w:rPr>
        <w:t>增强或</w:t>
      </w:r>
      <w:r>
        <w:rPr>
          <w:rFonts w:ascii="Times New Roman" w:hAnsi="Times New Roman"/>
          <w:color w:val="000000" w:themeColor="text1"/>
          <w:kern w:val="0"/>
          <w:szCs w:val="21"/>
        </w:rPr>
        <w:t>血管造影的慢性肾功能不全和糖尿病患者，建议使用</w:t>
      </w:r>
      <w:r>
        <w:rPr>
          <w:rFonts w:ascii="Times New Roman" w:hAnsi="Times New Roman" w:hint="eastAsia"/>
          <w:color w:val="000000" w:themeColor="text1"/>
          <w:kern w:val="0"/>
          <w:szCs w:val="21"/>
        </w:rPr>
        <w:t>低渗或</w:t>
      </w:r>
      <w:r>
        <w:rPr>
          <w:rFonts w:ascii="Times New Roman" w:hAnsi="Times New Roman"/>
          <w:color w:val="000000" w:themeColor="text1"/>
          <w:kern w:val="0"/>
          <w:szCs w:val="21"/>
        </w:rPr>
        <w:t>等渗对比剂</w:t>
      </w:r>
      <w:r>
        <w:rPr>
          <w:rFonts w:ascii="Times New Roman" w:hAnsi="Times New Roman" w:hint="eastAsia"/>
          <w:color w:val="000000" w:themeColor="text1"/>
          <w:kern w:val="0"/>
          <w:szCs w:val="21"/>
        </w:rPr>
        <w:t>。</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3.2</w:t>
      </w:r>
      <w:r>
        <w:rPr>
          <w:rFonts w:ascii="Times New Roman" w:hAnsi="Times New Roman" w:hint="eastAsia"/>
          <w:color w:val="000000" w:themeColor="text1"/>
          <w:kern w:val="0"/>
          <w:szCs w:val="21"/>
        </w:rPr>
        <w:t xml:space="preserve">　</w:t>
      </w:r>
      <w:r>
        <w:rPr>
          <w:rFonts w:ascii="Times New Roman" w:hAnsi="Times New Roman"/>
          <w:color w:val="000000" w:themeColor="text1"/>
          <w:kern w:val="0"/>
          <w:szCs w:val="21"/>
        </w:rPr>
        <w:t>对比剂的使用剂量</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hint="eastAsia"/>
          <w:color w:val="000000" w:themeColor="text1"/>
          <w:kern w:val="0"/>
          <w:szCs w:val="21"/>
        </w:rPr>
        <w:t>建议使用能达诊断目的的最小剂量对比剂。</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多因素分析显示，对比剂的用量是对比剂肾病的独立预测因子。</w:t>
      </w:r>
      <w:r>
        <w:rPr>
          <w:rFonts w:ascii="Times New Roman" w:hAnsi="Times New Roman" w:hint="eastAsia"/>
          <w:color w:val="000000" w:themeColor="text1"/>
          <w:kern w:val="0"/>
          <w:szCs w:val="21"/>
        </w:rPr>
        <w:t>应用</w:t>
      </w:r>
      <w:r>
        <w:rPr>
          <w:rFonts w:ascii="Times New Roman" w:hAnsi="Times New Roman"/>
          <w:color w:val="000000" w:themeColor="text1"/>
          <w:kern w:val="0"/>
          <w:szCs w:val="21"/>
        </w:rPr>
        <w:t>后血清肌酐的升高（或对比剂肾病的发生率）与对比剂的用量有显著关系。有关报道显示，如果对比剂用量小于推荐最大对比剂用量时对比剂肾病发生较少；相反，则对比剂肾病发生率将升高。</w:t>
      </w:r>
      <w:bookmarkStart w:id="16" w:name="OLE_LINK6"/>
      <w:bookmarkStart w:id="17" w:name="OLE_LINK7"/>
      <w:r>
        <w:rPr>
          <w:rFonts w:ascii="Times New Roman" w:hAnsi="Times New Roman" w:hint="eastAsia"/>
          <w:color w:val="000000" w:themeColor="text1"/>
          <w:kern w:val="0"/>
          <w:szCs w:val="21"/>
        </w:rPr>
        <w:t>因此，</w:t>
      </w:r>
      <w:r>
        <w:rPr>
          <w:rFonts w:ascii="Times New Roman" w:hAnsi="Times New Roman"/>
          <w:color w:val="000000" w:themeColor="text1"/>
          <w:kern w:val="0"/>
          <w:szCs w:val="21"/>
        </w:rPr>
        <w:t>建议使用能达到诊断目的最小剂量</w:t>
      </w:r>
      <w:r>
        <w:rPr>
          <w:rFonts w:ascii="Times New Roman" w:hAnsi="Times New Roman" w:hint="eastAsia"/>
          <w:color w:val="000000" w:themeColor="text1"/>
          <w:kern w:val="0"/>
          <w:szCs w:val="21"/>
          <w:vertAlign w:val="superscript"/>
        </w:rPr>
        <w:t>9</w:t>
      </w:r>
      <w:r>
        <w:rPr>
          <w:rFonts w:ascii="Times New Roman" w:hAnsi="Times New Roman"/>
          <w:color w:val="000000" w:themeColor="text1"/>
          <w:kern w:val="0"/>
          <w:szCs w:val="21"/>
        </w:rPr>
        <w:t>。推荐最大对比剂用量</w:t>
      </w:r>
      <w:bookmarkEnd w:id="16"/>
      <w:bookmarkEnd w:id="17"/>
      <w:r>
        <w:rPr>
          <w:rFonts w:ascii="Times New Roman" w:hAnsi="Times New Roman"/>
          <w:color w:val="000000" w:themeColor="text1"/>
          <w:kern w:val="0"/>
          <w:szCs w:val="21"/>
        </w:rPr>
        <w:t>=5</w:t>
      </w:r>
      <w:r>
        <w:rPr>
          <w:rFonts w:ascii="Times New Roman" w:hAnsi="Times New Roman" w:hint="eastAsia"/>
          <w:color w:val="000000" w:themeColor="text1"/>
          <w:kern w:val="0"/>
          <w:szCs w:val="21"/>
        </w:rPr>
        <w:t xml:space="preserve"> </w:t>
      </w:r>
      <w:r>
        <w:rPr>
          <w:rFonts w:ascii="Times New Roman" w:hAnsi="Times New Roman"/>
          <w:color w:val="000000" w:themeColor="text1"/>
          <w:kern w:val="0"/>
          <w:szCs w:val="21"/>
        </w:rPr>
        <w:t>ml×</w:t>
      </w:r>
      <w:r>
        <w:rPr>
          <w:rFonts w:ascii="Times New Roman" w:hAnsi="Times New Roman"/>
          <w:color w:val="000000" w:themeColor="text1"/>
          <w:kern w:val="0"/>
          <w:szCs w:val="21"/>
        </w:rPr>
        <w:t>体重（</w:t>
      </w:r>
      <w:r>
        <w:rPr>
          <w:rFonts w:ascii="Times New Roman" w:hAnsi="Times New Roman"/>
          <w:color w:val="000000" w:themeColor="text1"/>
          <w:kern w:val="0"/>
          <w:szCs w:val="21"/>
        </w:rPr>
        <w:t>kg</w:t>
      </w:r>
      <w:r>
        <w:rPr>
          <w:rFonts w:ascii="Times New Roman" w:hAnsi="Times New Roman"/>
          <w:color w:val="000000" w:themeColor="text1"/>
          <w:kern w:val="0"/>
          <w:szCs w:val="21"/>
        </w:rPr>
        <w:t>）</w:t>
      </w:r>
      <w:r>
        <w:rPr>
          <w:rFonts w:ascii="Times New Roman" w:hAnsi="Times New Roman"/>
          <w:color w:val="000000" w:themeColor="text1"/>
          <w:kern w:val="0"/>
          <w:szCs w:val="21"/>
        </w:rPr>
        <w:t>/</w:t>
      </w:r>
      <w:r>
        <w:rPr>
          <w:rFonts w:ascii="Times New Roman" w:hAnsi="Times New Roman"/>
          <w:color w:val="000000" w:themeColor="text1"/>
          <w:kern w:val="0"/>
          <w:szCs w:val="21"/>
        </w:rPr>
        <w:t>基础血清肌酐（</w:t>
      </w:r>
      <w:r>
        <w:rPr>
          <w:rFonts w:ascii="Times New Roman" w:hAnsi="Times New Roman"/>
          <w:color w:val="000000" w:themeColor="text1"/>
          <w:kern w:val="0"/>
          <w:szCs w:val="21"/>
        </w:rPr>
        <w:t>mg/dl</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血清肌酐：</w:t>
      </w:r>
      <w:r>
        <w:rPr>
          <w:rFonts w:ascii="Times New Roman" w:hAnsi="Times New Roman" w:hint="eastAsia"/>
          <w:color w:val="000000" w:themeColor="text1"/>
          <w:kern w:val="0"/>
          <w:szCs w:val="21"/>
        </w:rPr>
        <w:t xml:space="preserve">1 mg/dl=88 </w:t>
      </w:r>
      <w:r>
        <w:rPr>
          <w:rFonts w:ascii="Times New Roman" w:hAnsi="Times New Roman" w:hint="eastAsia"/>
          <w:color w:val="000000" w:themeColor="text1"/>
          <w:kern w:val="0"/>
          <w:szCs w:val="21"/>
        </w:rPr>
        <w:t>μ</w:t>
      </w:r>
      <w:r>
        <w:rPr>
          <w:rFonts w:ascii="Times New Roman" w:hAnsi="Times New Roman"/>
          <w:color w:val="000000" w:themeColor="text1"/>
          <w:kern w:val="0"/>
          <w:szCs w:val="21"/>
        </w:rPr>
        <w:t>mol/L</w:t>
      </w:r>
    </w:p>
    <w:p w:rsidR="00093A7B" w:rsidRDefault="00C11EA6">
      <w:pPr>
        <w:spacing w:after="50" w:line="360" w:lineRule="auto"/>
        <w:ind w:firstLineChars="200" w:firstLine="420"/>
        <w:rPr>
          <w:rFonts w:ascii="Times New Roman" w:hAnsi="Times New Roman"/>
          <w:bCs/>
          <w:color w:val="000000" w:themeColor="text1"/>
          <w:kern w:val="0"/>
          <w:sz w:val="24"/>
        </w:rPr>
      </w:pPr>
      <w:r>
        <w:rPr>
          <w:rFonts w:ascii="Times New Roman" w:hAnsi="Times New Roman"/>
          <w:color w:val="000000" w:themeColor="text1"/>
          <w:kern w:val="0"/>
          <w:szCs w:val="21"/>
        </w:rPr>
        <w:t>3.3</w:t>
      </w:r>
      <w:r>
        <w:rPr>
          <w:rFonts w:ascii="Times New Roman" w:hAnsi="Times New Roman" w:hint="eastAsia"/>
          <w:color w:val="000000" w:themeColor="text1"/>
          <w:kern w:val="0"/>
          <w:szCs w:val="21"/>
        </w:rPr>
        <w:t xml:space="preserve">　</w:t>
      </w:r>
      <w:r>
        <w:rPr>
          <w:rFonts w:ascii="Times New Roman" w:hAnsi="Times New Roman"/>
          <w:color w:val="000000" w:themeColor="text1"/>
          <w:kern w:val="0"/>
          <w:szCs w:val="21"/>
        </w:rPr>
        <w:t>对比剂的应用途径和时间间隔</w:t>
      </w:r>
    </w:p>
    <w:p w:rsidR="00093A7B" w:rsidRDefault="00C11EA6">
      <w:pPr>
        <w:spacing w:after="5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许多研究证实，通过动脉比通过静脉使用对比剂更易</w:t>
      </w:r>
      <w:r>
        <w:rPr>
          <w:rFonts w:ascii="Times New Roman" w:hAnsi="Times New Roman" w:hint="eastAsia"/>
          <w:color w:val="000000" w:themeColor="text1"/>
          <w:kern w:val="0"/>
          <w:szCs w:val="21"/>
        </w:rPr>
        <w:t>发生</w:t>
      </w:r>
      <w:r>
        <w:rPr>
          <w:rFonts w:ascii="Times New Roman" w:hAnsi="Times New Roman"/>
          <w:color w:val="000000" w:themeColor="text1"/>
          <w:kern w:val="0"/>
          <w:szCs w:val="21"/>
        </w:rPr>
        <w:t>对比剂肾病。</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通常，临床</w:t>
      </w:r>
      <w:r>
        <w:rPr>
          <w:rFonts w:ascii="Times New Roman" w:hAnsi="Times New Roman" w:hint="eastAsia"/>
          <w:color w:val="000000" w:themeColor="text1"/>
          <w:kern w:val="0"/>
          <w:szCs w:val="21"/>
        </w:rPr>
        <w:t>有时</w:t>
      </w:r>
      <w:r>
        <w:rPr>
          <w:rFonts w:ascii="Times New Roman" w:hAnsi="Times New Roman"/>
          <w:color w:val="000000" w:themeColor="text1"/>
          <w:kern w:val="0"/>
          <w:szCs w:val="21"/>
        </w:rPr>
        <w:t>为明确诊断及治疗而需要再次使用对比剂。已有研究显示反复</w:t>
      </w:r>
      <w:r>
        <w:rPr>
          <w:rFonts w:ascii="Times New Roman" w:hAnsi="Times New Roman" w:hint="eastAsia"/>
          <w:color w:val="000000" w:themeColor="text1"/>
          <w:kern w:val="0"/>
          <w:szCs w:val="21"/>
        </w:rPr>
        <w:t>应用</w:t>
      </w:r>
      <w:r>
        <w:rPr>
          <w:rFonts w:ascii="Times New Roman" w:hAnsi="Times New Roman"/>
          <w:color w:val="000000" w:themeColor="text1"/>
          <w:kern w:val="0"/>
          <w:szCs w:val="21"/>
        </w:rPr>
        <w:t>是对比剂肾病</w:t>
      </w:r>
      <w:r>
        <w:rPr>
          <w:rFonts w:ascii="Times New Roman" w:hAnsi="Times New Roman"/>
          <w:color w:val="000000" w:themeColor="text1"/>
          <w:kern w:val="0"/>
          <w:szCs w:val="21"/>
        </w:rPr>
        <w:t>的危险因素</w:t>
      </w:r>
      <w:r>
        <w:rPr>
          <w:rFonts w:ascii="Times New Roman" w:hAnsi="Times New Roman" w:hint="eastAsia"/>
          <w:color w:val="000000" w:themeColor="text1"/>
          <w:kern w:val="0"/>
          <w:szCs w:val="21"/>
          <w:vertAlign w:val="superscript"/>
        </w:rPr>
        <w:t>49-51</w:t>
      </w:r>
      <w:r>
        <w:rPr>
          <w:rFonts w:ascii="Times New Roman" w:hAnsi="Times New Roman"/>
          <w:color w:val="000000" w:themeColor="text1"/>
          <w:kern w:val="0"/>
          <w:szCs w:val="21"/>
        </w:rPr>
        <w:t>。</w:t>
      </w:r>
      <w:r>
        <w:rPr>
          <w:rFonts w:ascii="Times New Roman" w:hAnsi="Times New Roman"/>
          <w:color w:val="000000" w:themeColor="text1"/>
          <w:kern w:val="0"/>
          <w:szCs w:val="21"/>
        </w:rPr>
        <w:t>72</w:t>
      </w:r>
      <w:r>
        <w:rPr>
          <w:rFonts w:ascii="Times New Roman" w:hAnsi="Times New Roman"/>
          <w:color w:val="000000" w:themeColor="text1"/>
          <w:kern w:val="0"/>
          <w:szCs w:val="21"/>
        </w:rPr>
        <w:t>小时内重复应用对比剂是对比剂肾病风险的独立预测因子</w:t>
      </w:r>
      <w:r>
        <w:rPr>
          <w:rFonts w:ascii="Times New Roman" w:hAnsi="Times New Roman" w:hint="eastAsia"/>
          <w:color w:val="000000" w:themeColor="text1"/>
          <w:kern w:val="0"/>
          <w:szCs w:val="21"/>
          <w:vertAlign w:val="superscript"/>
        </w:rPr>
        <w:t>52</w:t>
      </w:r>
      <w:r>
        <w:rPr>
          <w:rFonts w:ascii="Times New Roman" w:hAnsi="Times New Roman"/>
          <w:color w:val="000000" w:themeColor="text1"/>
          <w:kern w:val="0"/>
          <w:szCs w:val="21"/>
        </w:rPr>
        <w:t>。通过对</w:t>
      </w:r>
      <w:r>
        <w:rPr>
          <w:rFonts w:ascii="Times New Roman" w:hAnsi="Times New Roman" w:hint="eastAsia"/>
          <w:color w:val="000000" w:themeColor="text1"/>
          <w:kern w:val="0"/>
          <w:szCs w:val="21"/>
        </w:rPr>
        <w:t>比剂应用</w:t>
      </w:r>
      <w:r>
        <w:rPr>
          <w:rFonts w:ascii="Times New Roman" w:hAnsi="Times New Roman"/>
          <w:color w:val="000000" w:themeColor="text1"/>
          <w:kern w:val="0"/>
          <w:szCs w:val="21"/>
        </w:rPr>
        <w:t>后不同时间血清肌酐水平变化的研究显示，对比剂对肾功能的影响至少持续</w:t>
      </w:r>
      <w:r>
        <w:rPr>
          <w:rFonts w:ascii="Times New Roman" w:hAnsi="Times New Roman"/>
          <w:color w:val="000000" w:themeColor="text1"/>
          <w:kern w:val="0"/>
          <w:szCs w:val="21"/>
        </w:rPr>
        <w:t>10</w:t>
      </w:r>
      <w:r>
        <w:rPr>
          <w:rFonts w:ascii="Times New Roman" w:hAnsi="Times New Roman"/>
          <w:color w:val="000000" w:themeColor="text1"/>
          <w:kern w:val="0"/>
          <w:szCs w:val="21"/>
        </w:rPr>
        <w:t>天</w:t>
      </w:r>
      <w:r>
        <w:rPr>
          <w:rFonts w:ascii="Times New Roman" w:hAnsi="Times New Roman" w:hint="eastAsia"/>
          <w:color w:val="000000" w:themeColor="text1"/>
          <w:kern w:val="0"/>
          <w:szCs w:val="21"/>
          <w:vertAlign w:val="superscript"/>
        </w:rPr>
        <w:t>53</w:t>
      </w:r>
      <w:r>
        <w:rPr>
          <w:rFonts w:ascii="Times New Roman" w:hAnsi="Times New Roman"/>
          <w:color w:val="000000" w:themeColor="text1"/>
          <w:kern w:val="0"/>
          <w:szCs w:val="21"/>
        </w:rPr>
        <w:t>。因此建议：避免短时间内重复使用诊断剂量碘对比剂；如确有必要重复使用，建议</w:t>
      </w:r>
      <w:r>
        <w:rPr>
          <w:rFonts w:ascii="Times New Roman" w:hAnsi="Times New Roman"/>
          <w:color w:val="000000" w:themeColor="text1"/>
          <w:kern w:val="0"/>
          <w:szCs w:val="21"/>
        </w:rPr>
        <w:t>2</w:t>
      </w:r>
      <w:r>
        <w:rPr>
          <w:rFonts w:ascii="Times New Roman" w:hAnsi="Times New Roman"/>
          <w:color w:val="000000" w:themeColor="text1"/>
          <w:kern w:val="0"/>
          <w:szCs w:val="21"/>
        </w:rPr>
        <w:t>次使用碘对比剂间隔时间</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7</w:t>
      </w:r>
      <w:r>
        <w:rPr>
          <w:rFonts w:ascii="Times New Roman" w:hAnsi="Times New Roman" w:hint="eastAsia"/>
          <w:color w:val="000000" w:themeColor="text1"/>
          <w:kern w:val="0"/>
          <w:szCs w:val="21"/>
        </w:rPr>
        <w:t>天</w:t>
      </w:r>
      <w:r>
        <w:rPr>
          <w:rFonts w:ascii="Times New Roman" w:hAnsi="Times New Roman"/>
          <w:color w:val="000000" w:themeColor="text1"/>
          <w:kern w:val="0"/>
          <w:szCs w:val="21"/>
        </w:rPr>
        <w:t>；如果条件允许两次</w:t>
      </w:r>
      <w:r>
        <w:rPr>
          <w:rFonts w:ascii="Times New Roman" w:hAnsi="Times New Roman" w:hint="eastAsia"/>
          <w:color w:val="000000" w:themeColor="text1"/>
          <w:kern w:val="0"/>
          <w:szCs w:val="21"/>
        </w:rPr>
        <w:t>使用的</w:t>
      </w:r>
      <w:r>
        <w:rPr>
          <w:rFonts w:ascii="Times New Roman" w:hAnsi="Times New Roman"/>
          <w:color w:val="000000" w:themeColor="text1"/>
          <w:kern w:val="0"/>
          <w:szCs w:val="21"/>
        </w:rPr>
        <w:t>间隔时间最好为</w:t>
      </w:r>
      <w:r>
        <w:rPr>
          <w:rFonts w:ascii="Times New Roman" w:hAnsi="Times New Roman"/>
          <w:color w:val="000000" w:themeColor="text1"/>
          <w:kern w:val="0"/>
          <w:szCs w:val="21"/>
        </w:rPr>
        <w:t>2</w:t>
      </w:r>
      <w:r>
        <w:rPr>
          <w:rFonts w:ascii="Times New Roman" w:hAnsi="Times New Roman"/>
          <w:color w:val="000000" w:themeColor="text1"/>
          <w:kern w:val="0"/>
          <w:szCs w:val="21"/>
        </w:rPr>
        <w:t>周，可使肾功能得以修复。另外建议在再次造影前检测肾功能。</w:t>
      </w:r>
    </w:p>
    <w:p w:rsidR="00093A7B" w:rsidRDefault="00C11EA6">
      <w:pPr>
        <w:spacing w:afterLines="50" w:after="120" w:line="360" w:lineRule="auto"/>
        <w:ind w:firstLineChars="200" w:firstLine="480"/>
        <w:rPr>
          <w:rFonts w:ascii="Times New Roman" w:hAnsi="Times New Roman"/>
          <w:bCs/>
          <w:color w:val="000000" w:themeColor="text1"/>
          <w:kern w:val="0"/>
          <w:sz w:val="24"/>
        </w:rPr>
      </w:pPr>
      <w:r>
        <w:rPr>
          <w:rFonts w:ascii="Times New Roman" w:hAnsi="Times New Roman"/>
          <w:bCs/>
          <w:color w:val="000000" w:themeColor="text1"/>
          <w:kern w:val="0"/>
          <w:sz w:val="24"/>
        </w:rPr>
        <w:t>4</w:t>
      </w:r>
      <w:r>
        <w:rPr>
          <w:rFonts w:ascii="Times New Roman" w:hAnsi="Times New Roman" w:hint="eastAsia"/>
          <w:bCs/>
          <w:color w:val="000000" w:themeColor="text1"/>
          <w:kern w:val="0"/>
          <w:sz w:val="24"/>
        </w:rPr>
        <w:t>．</w:t>
      </w:r>
      <w:r>
        <w:rPr>
          <w:rFonts w:ascii="Times New Roman" w:hAnsi="Times New Roman"/>
          <w:color w:val="000000" w:themeColor="text1"/>
          <w:kern w:val="0"/>
          <w:szCs w:val="21"/>
        </w:rPr>
        <w:t>药物</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对于</w:t>
      </w:r>
      <w:r>
        <w:rPr>
          <w:rFonts w:ascii="Times New Roman" w:hAnsi="Times New Roman"/>
          <w:color w:val="000000" w:themeColor="text1"/>
          <w:kern w:val="0"/>
          <w:szCs w:val="21"/>
        </w:rPr>
        <w:t>CIN</w:t>
      </w:r>
      <w:r>
        <w:rPr>
          <w:rFonts w:ascii="Times New Roman" w:hAnsi="Times New Roman"/>
          <w:color w:val="000000" w:themeColor="text1"/>
          <w:kern w:val="0"/>
          <w:szCs w:val="21"/>
        </w:rPr>
        <w:t>药物预防和治疗，尚无证据表明</w:t>
      </w:r>
      <w:r>
        <w:rPr>
          <w:rFonts w:ascii="Times New Roman" w:hAnsi="Times New Roman"/>
          <w:color w:val="000000" w:themeColor="text1"/>
          <w:kern w:val="0"/>
          <w:szCs w:val="21"/>
        </w:rPr>
        <w:t>N-</w:t>
      </w:r>
      <w:r>
        <w:rPr>
          <w:rFonts w:ascii="Times New Roman" w:hAnsi="Times New Roman"/>
          <w:color w:val="000000" w:themeColor="text1"/>
          <w:kern w:val="0"/>
          <w:szCs w:val="21"/>
        </w:rPr>
        <w:t>乙酰半胱氨酸（</w:t>
      </w:r>
      <w:r>
        <w:rPr>
          <w:rFonts w:ascii="Times New Roman" w:hAnsi="Times New Roman"/>
          <w:color w:val="000000" w:themeColor="text1"/>
          <w:kern w:val="0"/>
          <w:szCs w:val="21"/>
        </w:rPr>
        <w:t>NAC</w:t>
      </w:r>
      <w:r>
        <w:rPr>
          <w:rFonts w:ascii="Times New Roman" w:hAnsi="Times New Roman"/>
          <w:color w:val="000000" w:themeColor="text1"/>
          <w:kern w:val="0"/>
          <w:szCs w:val="21"/>
        </w:rPr>
        <w:t>）、抗氧化剂（抗坏血酸）、他汀、前列腺素</w:t>
      </w:r>
      <w:r>
        <w:rPr>
          <w:rFonts w:ascii="Times New Roman" w:hAnsi="Times New Roman"/>
          <w:color w:val="000000" w:themeColor="text1"/>
          <w:kern w:val="0"/>
          <w:szCs w:val="21"/>
        </w:rPr>
        <w:t>E1</w:t>
      </w:r>
      <w:r>
        <w:rPr>
          <w:rFonts w:ascii="Times New Roman" w:hAnsi="Times New Roman"/>
          <w:color w:val="000000" w:themeColor="text1"/>
          <w:kern w:val="0"/>
          <w:szCs w:val="21"/>
        </w:rPr>
        <w:t>、腺苷受体抑制剂（茶碱）等药物有效果</w:t>
      </w:r>
      <w:r>
        <w:rPr>
          <w:rFonts w:ascii="Times New Roman" w:hAnsi="Times New Roman" w:hint="eastAsia"/>
          <w:color w:val="000000" w:themeColor="text1"/>
          <w:kern w:val="0"/>
          <w:szCs w:val="21"/>
          <w:vertAlign w:val="superscript"/>
        </w:rPr>
        <w:t>38</w:t>
      </w:r>
      <w:r>
        <w:rPr>
          <w:rFonts w:ascii="Times New Roman" w:hAnsi="Times New Roman"/>
          <w:color w:val="000000" w:themeColor="text1"/>
          <w:kern w:val="0"/>
          <w:szCs w:val="21"/>
        </w:rPr>
        <w:t>。</w:t>
      </w:r>
    </w:p>
    <w:p w:rsidR="00093A7B" w:rsidRDefault="00C11EA6">
      <w:pPr>
        <w:pStyle w:val="Default"/>
        <w:spacing w:afterLines="50" w:after="120" w:line="360" w:lineRule="auto"/>
        <w:ind w:firstLineChars="200" w:firstLine="42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另外建议应在</w:t>
      </w:r>
      <w:r>
        <w:rPr>
          <w:rFonts w:ascii="Times New Roman" w:hAnsi="Times New Roman" w:cs="Times New Roman" w:hint="eastAsia"/>
          <w:color w:val="000000" w:themeColor="text1"/>
          <w:sz w:val="21"/>
          <w:szCs w:val="21"/>
        </w:rPr>
        <w:t>对比剂使用</w:t>
      </w:r>
      <w:r>
        <w:rPr>
          <w:rFonts w:ascii="Times New Roman" w:hAnsi="Times New Roman" w:cs="Times New Roman"/>
          <w:color w:val="000000" w:themeColor="text1"/>
          <w:sz w:val="21"/>
          <w:szCs w:val="21"/>
        </w:rPr>
        <w:t>前至少</w:t>
      </w:r>
      <w:r>
        <w:rPr>
          <w:rFonts w:ascii="Times New Roman" w:hAnsi="Times New Roman" w:cs="Times New Roman" w:hint="eastAsia"/>
          <w:color w:val="000000" w:themeColor="text1"/>
          <w:sz w:val="21"/>
          <w:szCs w:val="21"/>
        </w:rPr>
        <w:t>48</w:t>
      </w:r>
      <w:r>
        <w:rPr>
          <w:rFonts w:ascii="Times New Roman" w:hAnsi="Times New Roman" w:cs="Times New Roman" w:hint="eastAsia"/>
          <w:color w:val="000000" w:themeColor="text1"/>
          <w:sz w:val="21"/>
          <w:szCs w:val="21"/>
        </w:rPr>
        <w:t>小时</w:t>
      </w:r>
      <w:r>
        <w:rPr>
          <w:rFonts w:ascii="Times New Roman" w:hAnsi="Times New Roman" w:cs="Times New Roman"/>
          <w:color w:val="000000" w:themeColor="text1"/>
          <w:sz w:val="21"/>
          <w:szCs w:val="21"/>
        </w:rPr>
        <w:t>停用双胍类、非甾体类抗炎药等药物，尽量不用利尿剂。</w:t>
      </w:r>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总之，目前尚无一种理想的</w:t>
      </w:r>
      <w:r>
        <w:rPr>
          <w:rFonts w:ascii="Times New Roman" w:hAnsi="Times New Roman"/>
          <w:color w:val="000000" w:themeColor="text1"/>
          <w:kern w:val="0"/>
          <w:szCs w:val="21"/>
        </w:rPr>
        <w:t>CIN</w:t>
      </w:r>
      <w:r>
        <w:rPr>
          <w:rFonts w:ascii="Times New Roman" w:hAnsi="Times New Roman"/>
          <w:color w:val="000000" w:themeColor="text1"/>
          <w:kern w:val="0"/>
          <w:szCs w:val="21"/>
        </w:rPr>
        <w:t>预防药物，重视</w:t>
      </w:r>
      <w:r>
        <w:rPr>
          <w:rFonts w:ascii="Times New Roman" w:hAnsi="Times New Roman" w:hint="eastAsia"/>
          <w:color w:val="000000" w:themeColor="text1"/>
          <w:kern w:val="0"/>
          <w:szCs w:val="21"/>
        </w:rPr>
        <w:t>对比剂使用前</w:t>
      </w:r>
      <w:r>
        <w:rPr>
          <w:rFonts w:ascii="Times New Roman" w:hAnsi="Times New Roman"/>
          <w:color w:val="000000" w:themeColor="text1"/>
          <w:kern w:val="0"/>
          <w:szCs w:val="21"/>
        </w:rPr>
        <w:t>对患者肾功能的评价，</w:t>
      </w:r>
      <w:r>
        <w:rPr>
          <w:rFonts w:ascii="Times New Roman" w:hAnsi="Times New Roman" w:hint="eastAsia"/>
          <w:color w:val="000000" w:themeColor="text1"/>
          <w:kern w:val="0"/>
          <w:szCs w:val="21"/>
        </w:rPr>
        <w:t>充分水化，</w:t>
      </w:r>
      <w:r>
        <w:rPr>
          <w:rFonts w:ascii="Times New Roman" w:hAnsi="Times New Roman"/>
          <w:color w:val="000000" w:themeColor="text1"/>
          <w:kern w:val="0"/>
          <w:szCs w:val="21"/>
        </w:rPr>
        <w:t>选择适合的对比剂</w:t>
      </w:r>
      <w:r>
        <w:rPr>
          <w:rFonts w:ascii="Times New Roman" w:hAnsi="Times New Roman" w:hint="eastAsia"/>
          <w:color w:val="000000" w:themeColor="text1"/>
          <w:kern w:val="0"/>
          <w:szCs w:val="21"/>
        </w:rPr>
        <w:t>类</w:t>
      </w:r>
      <w:r>
        <w:rPr>
          <w:rFonts w:ascii="Times New Roman" w:hAnsi="Times New Roman"/>
          <w:color w:val="000000" w:themeColor="text1"/>
          <w:kern w:val="0"/>
          <w:szCs w:val="21"/>
        </w:rPr>
        <w:t>型，并严格限制对比剂剂量是预防</w:t>
      </w:r>
      <w:r>
        <w:rPr>
          <w:rFonts w:ascii="Times New Roman" w:hAnsi="Times New Roman"/>
          <w:color w:val="000000" w:themeColor="text1"/>
          <w:kern w:val="0"/>
          <w:szCs w:val="21"/>
        </w:rPr>
        <w:t>CIN</w:t>
      </w:r>
      <w:r>
        <w:rPr>
          <w:rFonts w:ascii="Times New Roman" w:hAnsi="Times New Roman"/>
          <w:color w:val="000000" w:themeColor="text1"/>
          <w:kern w:val="0"/>
          <w:szCs w:val="21"/>
        </w:rPr>
        <w:t>的有效手段。</w:t>
      </w:r>
      <w:r>
        <w:rPr>
          <w:rFonts w:ascii="Times New Roman" w:hAnsi="Times New Roman" w:hint="eastAsia"/>
          <w:color w:val="000000" w:themeColor="text1"/>
          <w:kern w:val="0"/>
          <w:szCs w:val="21"/>
        </w:rPr>
        <w:t>对已经发生的</w:t>
      </w:r>
      <w:r>
        <w:rPr>
          <w:rFonts w:ascii="Times New Roman" w:hAnsi="Times New Roman" w:hint="eastAsia"/>
          <w:color w:val="000000" w:themeColor="text1"/>
          <w:kern w:val="0"/>
          <w:szCs w:val="21"/>
        </w:rPr>
        <w:t>CIN</w:t>
      </w:r>
      <w:r>
        <w:rPr>
          <w:rFonts w:ascii="Times New Roman" w:hAnsi="Times New Roman" w:hint="eastAsia"/>
          <w:color w:val="000000" w:themeColor="text1"/>
          <w:kern w:val="0"/>
          <w:szCs w:val="21"/>
        </w:rPr>
        <w:t>也没有特效治疗药物，故足量有效的水化疗法仍是预防和治疗</w:t>
      </w:r>
      <w:r>
        <w:rPr>
          <w:rFonts w:ascii="Times New Roman" w:hAnsi="Times New Roman" w:hint="eastAsia"/>
          <w:color w:val="000000" w:themeColor="text1"/>
          <w:kern w:val="0"/>
          <w:szCs w:val="21"/>
        </w:rPr>
        <w:t>CIN</w:t>
      </w:r>
      <w:r>
        <w:rPr>
          <w:rFonts w:ascii="Times New Roman" w:hAnsi="Times New Roman" w:hint="eastAsia"/>
          <w:color w:val="000000" w:themeColor="text1"/>
          <w:kern w:val="0"/>
          <w:szCs w:val="21"/>
        </w:rPr>
        <w:t>的主要措施</w:t>
      </w:r>
      <w:r>
        <w:rPr>
          <w:rFonts w:ascii="Times New Roman" w:hAnsi="Times New Roman" w:hint="eastAsia"/>
          <w:color w:val="000000" w:themeColor="text1"/>
          <w:kern w:val="0"/>
          <w:szCs w:val="21"/>
          <w:vertAlign w:val="superscript"/>
        </w:rPr>
        <w:t>54</w:t>
      </w:r>
      <w:r>
        <w:rPr>
          <w:rFonts w:ascii="Times New Roman" w:hAnsi="Times New Roman"/>
          <w:color w:val="000000" w:themeColor="text1"/>
          <w:kern w:val="0"/>
          <w:szCs w:val="21"/>
        </w:rPr>
        <w:t>。</w:t>
      </w:r>
    </w:p>
    <w:p w:rsidR="00093A7B" w:rsidRDefault="00093A7B">
      <w:pPr>
        <w:pStyle w:val="1"/>
        <w:spacing w:after="120"/>
        <w:jc w:val="center"/>
        <w:rPr>
          <w:color w:val="000000" w:themeColor="text1"/>
        </w:rPr>
      </w:pPr>
      <w:bookmarkStart w:id="18" w:name="_Toc329607122"/>
    </w:p>
    <w:p w:rsidR="00093A7B" w:rsidRDefault="00C11EA6">
      <w:pPr>
        <w:pStyle w:val="1"/>
        <w:spacing w:after="120"/>
        <w:jc w:val="center"/>
        <w:rPr>
          <w:color w:val="000000" w:themeColor="text1"/>
        </w:rPr>
      </w:pPr>
      <w:r>
        <w:rPr>
          <w:color w:val="000000" w:themeColor="text1"/>
        </w:rPr>
        <w:t>碘对比剂不良反应的处理</w:t>
      </w:r>
      <w:bookmarkEnd w:id="18"/>
    </w:p>
    <w:p w:rsidR="00093A7B" w:rsidRDefault="00C11EA6">
      <w:pPr>
        <w:pStyle w:val="2"/>
        <w:spacing w:after="120"/>
        <w:ind w:leftChars="202" w:left="424"/>
        <w:rPr>
          <w:rFonts w:ascii="Times New Roman" w:hAnsi="Times New Roman"/>
          <w:color w:val="000000" w:themeColor="text1"/>
        </w:rPr>
      </w:pPr>
      <w:bookmarkStart w:id="19" w:name="_Toc329607123"/>
      <w:r>
        <w:rPr>
          <w:rFonts w:ascii="Times New Roman" w:hAnsi="Times New Roman"/>
          <w:color w:val="000000" w:themeColor="text1"/>
        </w:rPr>
        <w:t>一、碘对比剂不良反应的识别</w:t>
      </w:r>
      <w:bookmarkEnd w:id="19"/>
    </w:p>
    <w:p w:rsidR="00093A7B" w:rsidRDefault="00C11EA6">
      <w:pPr>
        <w:spacing w:afterLines="50" w:after="120" w:line="360" w:lineRule="auto"/>
        <w:ind w:firstLineChars="200" w:firstLine="420"/>
        <w:rPr>
          <w:rFonts w:ascii="Times New Roman" w:hAnsi="Times New Roman"/>
          <w:color w:val="000000" w:themeColor="text1"/>
        </w:rPr>
      </w:pPr>
      <w:r>
        <w:rPr>
          <w:rFonts w:ascii="Times New Roman" w:hAnsi="Times New Roman" w:hint="eastAsia"/>
          <w:color w:val="000000" w:themeColor="text1"/>
        </w:rPr>
        <w:t>对比剂不良反应发生的时间：在对比剂注入的全部过程中均可能发生不良反应，但绝大多数在注射后</w:t>
      </w:r>
      <w:r>
        <w:rPr>
          <w:rFonts w:ascii="Times New Roman" w:hAnsi="Times New Roman"/>
          <w:color w:val="000000" w:themeColor="text1"/>
        </w:rPr>
        <w:t>30</w:t>
      </w:r>
      <w:r>
        <w:rPr>
          <w:rFonts w:ascii="Times New Roman" w:hAnsi="Times New Roman" w:hint="eastAsia"/>
          <w:color w:val="000000" w:themeColor="text1"/>
        </w:rPr>
        <w:t>分钟内，有资料显示</w:t>
      </w:r>
      <w:r>
        <w:rPr>
          <w:rFonts w:ascii="Times New Roman" w:hAnsi="Times New Roman"/>
          <w:color w:val="000000" w:themeColor="text1"/>
        </w:rPr>
        <w:t>90%</w:t>
      </w:r>
      <w:r>
        <w:rPr>
          <w:rFonts w:ascii="Times New Roman" w:hAnsi="Times New Roman" w:hint="eastAsia"/>
          <w:color w:val="000000" w:themeColor="text1"/>
        </w:rPr>
        <w:t>的严重和致死性不良反应发生在注入对比剂的</w:t>
      </w:r>
      <w:r>
        <w:rPr>
          <w:rFonts w:ascii="Times New Roman" w:hAnsi="Times New Roman"/>
          <w:color w:val="000000" w:themeColor="text1"/>
        </w:rPr>
        <w:t>20</w:t>
      </w:r>
      <w:r>
        <w:rPr>
          <w:rFonts w:ascii="Times New Roman" w:hAnsi="Times New Roman" w:hint="eastAsia"/>
          <w:color w:val="000000" w:themeColor="text1"/>
        </w:rPr>
        <w:t>分钟内，</w:t>
      </w:r>
      <w:r>
        <w:rPr>
          <w:rFonts w:ascii="Times New Roman" w:hAnsi="Times New Roman"/>
          <w:color w:val="000000" w:themeColor="text1"/>
        </w:rPr>
        <w:t>60</w:t>
      </w:r>
      <w:r>
        <w:rPr>
          <w:rFonts w:ascii="Times New Roman" w:hAnsi="Times New Roman" w:hint="eastAsia"/>
          <w:color w:val="000000" w:themeColor="text1"/>
        </w:rPr>
        <w:t>%</w:t>
      </w:r>
      <w:r>
        <w:rPr>
          <w:rFonts w:ascii="Times New Roman" w:hAnsi="Times New Roman" w:hint="eastAsia"/>
          <w:color w:val="000000" w:themeColor="text1"/>
        </w:rPr>
        <w:t>以上发生在最初的</w:t>
      </w:r>
      <w:r>
        <w:rPr>
          <w:rFonts w:ascii="Times New Roman" w:hAnsi="Times New Roman"/>
          <w:color w:val="000000" w:themeColor="text1"/>
        </w:rPr>
        <w:t>5</w:t>
      </w:r>
      <w:r>
        <w:rPr>
          <w:rFonts w:ascii="Times New Roman" w:hAnsi="Times New Roman" w:hint="eastAsia"/>
          <w:color w:val="000000" w:themeColor="text1"/>
        </w:rPr>
        <w:t>分钟内。因此，对病人的最初</w:t>
      </w:r>
      <w:r>
        <w:rPr>
          <w:rFonts w:ascii="Times New Roman" w:hAnsi="Times New Roman"/>
          <w:color w:val="000000" w:themeColor="text1"/>
        </w:rPr>
        <w:t>30</w:t>
      </w:r>
      <w:r>
        <w:rPr>
          <w:rFonts w:ascii="Times New Roman" w:hAnsi="Times New Roman" w:hint="eastAsia"/>
          <w:color w:val="000000" w:themeColor="text1"/>
        </w:rPr>
        <w:t>分钟观察、监控尤为重要</w:t>
      </w:r>
      <w:r>
        <w:rPr>
          <w:rFonts w:ascii="Times New Roman" w:hAnsi="Times New Roman"/>
          <w:color w:val="000000" w:themeColor="text1"/>
          <w:vertAlign w:val="superscript"/>
        </w:rPr>
        <w:t>2</w:t>
      </w:r>
      <w:r>
        <w:rPr>
          <w:rFonts w:ascii="Times New Roman" w:hAnsi="Times New Roman" w:hint="eastAsia"/>
          <w:color w:val="000000" w:themeColor="text1"/>
        </w:rPr>
        <w:t>。</w:t>
      </w:r>
      <w:r>
        <w:rPr>
          <w:rFonts w:ascii="Times New Roman" w:hAnsi="Times New Roman"/>
          <w:color w:val="000000" w:themeColor="text1"/>
        </w:rPr>
        <w:t xml:space="preserve"> </w:t>
      </w:r>
    </w:p>
    <w:p w:rsidR="00093A7B" w:rsidRDefault="00C11EA6">
      <w:pPr>
        <w:spacing w:afterLines="50" w:after="120" w:line="360" w:lineRule="auto"/>
        <w:ind w:firstLineChars="200" w:firstLine="420"/>
        <w:rPr>
          <w:rFonts w:ascii="Times New Roman" w:hAnsi="Times New Roman"/>
          <w:color w:val="000000" w:themeColor="text1"/>
        </w:rPr>
      </w:pPr>
      <w:r>
        <w:rPr>
          <w:rFonts w:ascii="Times New Roman" w:hAnsi="Times New Roman" w:hint="eastAsia"/>
          <w:color w:val="000000" w:themeColor="text1"/>
        </w:rPr>
        <w:t>患者的任何轻微的症状、体征都可能是许多严重威胁生命的不良反应的开始。因此，只要病人有不适主诉，就应严密监视，尤其是生命体征，直至症状减轻或消失</w:t>
      </w:r>
      <w:r>
        <w:rPr>
          <w:rFonts w:ascii="Times New Roman" w:hAnsi="Times New Roman"/>
          <w:color w:val="000000" w:themeColor="text1"/>
        </w:rPr>
        <w:t>2</w:t>
      </w:r>
      <w:r>
        <w:rPr>
          <w:rFonts w:ascii="Times New Roman" w:hAnsi="Times New Roman" w:hint="eastAsia"/>
          <w:color w:val="000000" w:themeColor="text1"/>
        </w:rPr>
        <w:t>。</w:t>
      </w:r>
    </w:p>
    <w:p w:rsidR="00093A7B" w:rsidRDefault="00C11EA6">
      <w:pPr>
        <w:pStyle w:val="2"/>
        <w:spacing w:after="120"/>
        <w:ind w:leftChars="202" w:left="424"/>
        <w:rPr>
          <w:rFonts w:ascii="Times New Roman" w:hAnsi="Times New Roman"/>
          <w:color w:val="000000" w:themeColor="text1"/>
        </w:rPr>
      </w:pPr>
      <w:bookmarkStart w:id="20" w:name="_Toc329607124"/>
      <w:r>
        <w:rPr>
          <w:rFonts w:ascii="Times New Roman" w:hAnsi="Times New Roman"/>
          <w:color w:val="000000" w:themeColor="text1"/>
        </w:rPr>
        <w:t>二、碘对比剂不良反应的处理</w:t>
      </w:r>
      <w:bookmarkEnd w:id="20"/>
    </w:p>
    <w:p w:rsidR="00093A7B" w:rsidRDefault="00C11EA6">
      <w:pPr>
        <w:spacing w:afterLines="50" w:after="120" w:line="360" w:lineRule="auto"/>
        <w:ind w:firstLineChars="200" w:firstLine="420"/>
        <w:rPr>
          <w:rFonts w:ascii="Times New Roman" w:hAnsi="Times New Roman"/>
          <w:color w:val="000000" w:themeColor="text1"/>
        </w:rPr>
      </w:pPr>
      <w:r>
        <w:rPr>
          <w:rFonts w:ascii="Times New Roman" w:hAnsi="Times New Roman"/>
          <w:color w:val="000000" w:themeColor="text1"/>
        </w:rPr>
        <w:t>当患者发生碘对比剂不良反应时，</w:t>
      </w:r>
      <w:r>
        <w:rPr>
          <w:rFonts w:ascii="Times New Roman" w:hAnsi="Times New Roman" w:hint="eastAsia"/>
          <w:color w:val="000000" w:themeColor="text1"/>
        </w:rPr>
        <w:t>影像</w:t>
      </w:r>
      <w:r>
        <w:rPr>
          <w:rFonts w:ascii="Times New Roman" w:hAnsi="Times New Roman"/>
          <w:color w:val="000000" w:themeColor="text1"/>
        </w:rPr>
        <w:t>科</w:t>
      </w:r>
      <w:r>
        <w:rPr>
          <w:rFonts w:ascii="Times New Roman" w:hAnsi="Times New Roman" w:hint="eastAsia"/>
          <w:color w:val="000000" w:themeColor="text1"/>
        </w:rPr>
        <w:t>及相关临床科室</w:t>
      </w:r>
      <w:r>
        <w:rPr>
          <w:rFonts w:ascii="Times New Roman" w:hAnsi="Times New Roman"/>
          <w:color w:val="000000" w:themeColor="text1"/>
        </w:rPr>
        <w:t>医护人员需要做到</w:t>
      </w:r>
      <w:r>
        <w:rPr>
          <w:rFonts w:ascii="Times New Roman" w:hAnsi="Times New Roman" w:hint="eastAsia"/>
          <w:color w:val="000000" w:themeColor="text1"/>
        </w:rPr>
        <w:t>正确对待并</w:t>
      </w:r>
      <w:r>
        <w:rPr>
          <w:rFonts w:ascii="Times New Roman" w:hAnsi="Times New Roman"/>
          <w:color w:val="000000" w:themeColor="text1"/>
        </w:rPr>
        <w:t>及时、有效地处理各种不良反应，以确保患者健康及生命安全，这不仅仅依赖于</w:t>
      </w:r>
      <w:r>
        <w:rPr>
          <w:rFonts w:ascii="Times New Roman" w:hAnsi="Times New Roman" w:hint="eastAsia"/>
          <w:color w:val="000000" w:themeColor="text1"/>
        </w:rPr>
        <w:t>“</w:t>
      </w:r>
      <w:r>
        <w:rPr>
          <w:rFonts w:ascii="Times New Roman" w:hAnsi="Times New Roman"/>
          <w:color w:val="000000" w:themeColor="text1"/>
        </w:rPr>
        <w:t>处理</w:t>
      </w:r>
      <w:r>
        <w:rPr>
          <w:rFonts w:ascii="Times New Roman" w:hAnsi="Times New Roman" w:hint="eastAsia"/>
          <w:color w:val="000000" w:themeColor="text1"/>
        </w:rPr>
        <w:t>”</w:t>
      </w:r>
      <w:r>
        <w:rPr>
          <w:rFonts w:ascii="Times New Roman" w:hAnsi="Times New Roman"/>
          <w:color w:val="000000" w:themeColor="text1"/>
        </w:rPr>
        <w:t>这一单一环节的妥善操作，更需要具有完善的规章制度及操作流程，并且医护人员在日常工作中均能够严格遵守各相关制度及流程，同时也需要各科室协同作业。</w:t>
      </w:r>
    </w:p>
    <w:p w:rsidR="00093A7B" w:rsidRDefault="00C11EA6">
      <w:pPr>
        <w:pStyle w:val="32"/>
        <w:rPr>
          <w:color w:val="000000" w:themeColor="text1"/>
        </w:rPr>
      </w:pPr>
      <w:bookmarkStart w:id="21" w:name="_Toc329607125"/>
      <w:r>
        <w:rPr>
          <w:color w:val="000000" w:themeColor="text1"/>
        </w:rPr>
        <w:t>（</w:t>
      </w:r>
      <w:r>
        <w:rPr>
          <w:rFonts w:hint="eastAsia"/>
          <w:color w:val="000000" w:themeColor="text1"/>
        </w:rPr>
        <w:t>一</w:t>
      </w:r>
      <w:r>
        <w:rPr>
          <w:color w:val="000000" w:themeColor="text1"/>
        </w:rPr>
        <w:t>）突发事件应急预案</w:t>
      </w:r>
      <w:bookmarkEnd w:id="21"/>
    </w:p>
    <w:p w:rsidR="00093A7B" w:rsidRDefault="00C11EA6">
      <w:pPr>
        <w:spacing w:afterLines="50" w:after="120" w:line="360" w:lineRule="auto"/>
        <w:ind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1</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建立碘对比剂不良反应抢救应急预案</w:t>
      </w:r>
    </w:p>
    <w:tbl>
      <w:tblPr>
        <w:tblpPr w:leftFromText="180" w:rightFromText="180" w:vertAnchor="text" w:horzAnchor="margin" w:tblpY="1373"/>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3"/>
      </w:tblGrid>
      <w:tr w:rsidR="00093A7B">
        <w:trPr>
          <w:trHeight w:val="8497"/>
        </w:trPr>
        <w:tc>
          <w:tcPr>
            <w:tcW w:w="8613" w:type="dxa"/>
          </w:tcPr>
          <w:p w:rsidR="00093A7B" w:rsidRDefault="00C11EA6">
            <w:pPr>
              <w:spacing w:afterLines="50" w:after="120" w:line="276" w:lineRule="auto"/>
              <w:jc w:val="center"/>
              <w:rPr>
                <w:rFonts w:ascii="Times New Roman" w:hAnsi="Times New Roman"/>
                <w:b/>
                <w:color w:val="000000" w:themeColor="text1"/>
                <w:szCs w:val="21"/>
              </w:rPr>
            </w:pPr>
            <w:r>
              <w:rPr>
                <w:rFonts w:ascii="Times New Roman" w:hAnsi="Times New Roman" w:hint="eastAsia"/>
                <w:b/>
                <w:color w:val="000000" w:themeColor="text1"/>
                <w:szCs w:val="21"/>
              </w:rPr>
              <w:t>影像科抢救应急预案</w:t>
            </w:r>
          </w:p>
          <w:p w:rsidR="00093A7B" w:rsidRDefault="00C11EA6">
            <w:pPr>
              <w:spacing w:afterLines="50" w:after="120" w:line="276" w:lineRule="auto"/>
              <w:ind w:firstLineChars="200" w:firstLine="420"/>
              <w:rPr>
                <w:rFonts w:ascii="Times New Roman" w:hAnsi="Times New Roman"/>
                <w:color w:val="000000" w:themeColor="text1"/>
                <w:szCs w:val="21"/>
              </w:rPr>
            </w:pPr>
            <w:r>
              <w:rPr>
                <w:rFonts w:ascii="Times New Roman" w:hAnsi="Times New Roman" w:hint="eastAsia"/>
                <w:color w:val="000000" w:themeColor="text1"/>
                <w:szCs w:val="21"/>
              </w:rPr>
              <w:t>随着影像科各种项目（如增强</w:t>
            </w:r>
            <w:r>
              <w:rPr>
                <w:rFonts w:ascii="Times New Roman" w:hAnsi="Times New Roman" w:hint="eastAsia"/>
                <w:color w:val="000000" w:themeColor="text1"/>
                <w:szCs w:val="21"/>
              </w:rPr>
              <w:t>CT</w:t>
            </w:r>
            <w:r>
              <w:rPr>
                <w:rFonts w:ascii="Times New Roman" w:hAnsi="Times New Roman" w:hint="eastAsia"/>
                <w:color w:val="000000" w:themeColor="text1"/>
                <w:szCs w:val="21"/>
              </w:rPr>
              <w:t>、介入和造影检查）逐渐增多，患者有可能会出现药物不良反应等需要抢救的紧急情况，为确保医疗安全，提高抢救效率，制定如下应急预案。</w:t>
            </w:r>
          </w:p>
          <w:p w:rsidR="00093A7B" w:rsidRDefault="00C11EA6">
            <w:pPr>
              <w:spacing w:afterLines="50" w:after="120" w:line="276" w:lineRule="auto"/>
              <w:rPr>
                <w:rFonts w:ascii="Times New Roman" w:hAnsi="Times New Roman"/>
                <w:color w:val="000000" w:themeColor="text1"/>
                <w:szCs w:val="21"/>
              </w:rPr>
            </w:pPr>
            <w:r>
              <w:rPr>
                <w:rFonts w:ascii="Times New Roman" w:hAnsi="Times New Roman" w:hint="eastAsia"/>
                <w:color w:val="000000" w:themeColor="text1"/>
                <w:szCs w:val="21"/>
              </w:rPr>
              <w:t>1</w:t>
            </w:r>
            <w:r>
              <w:rPr>
                <w:rFonts w:ascii="Times New Roman" w:hAnsi="Times New Roman" w:hint="eastAsia"/>
                <w:color w:val="000000" w:themeColor="text1"/>
                <w:szCs w:val="21"/>
              </w:rPr>
              <w:t>．到影像科进行检查的患者，如出现突发的紧急医疗情况，在急诊科或</w:t>
            </w:r>
            <w:r>
              <w:rPr>
                <w:rFonts w:ascii="Times New Roman" w:hAnsi="Times New Roman" w:hint="eastAsia"/>
                <w:color w:val="000000" w:themeColor="text1"/>
                <w:szCs w:val="21"/>
              </w:rPr>
              <w:t>ICU</w:t>
            </w:r>
            <w:r>
              <w:rPr>
                <w:rFonts w:ascii="Times New Roman" w:hAnsi="Times New Roman" w:hint="eastAsia"/>
                <w:color w:val="000000" w:themeColor="text1"/>
                <w:szCs w:val="21"/>
              </w:rPr>
              <w:t>医师到达现场前应由影像科负责现场抢救工作，应由高年资医师或值班医师组织现场抢救并启动应急预案。</w:t>
            </w:r>
          </w:p>
          <w:p w:rsidR="00093A7B" w:rsidRDefault="00C11EA6">
            <w:pPr>
              <w:spacing w:afterLines="50" w:after="120" w:line="276" w:lineRule="auto"/>
              <w:rPr>
                <w:rFonts w:ascii="Times New Roman" w:hAnsi="Times New Roman"/>
                <w:color w:val="000000" w:themeColor="text1"/>
                <w:szCs w:val="21"/>
              </w:rPr>
            </w:pPr>
            <w:r>
              <w:rPr>
                <w:rFonts w:ascii="Times New Roman" w:hAnsi="Times New Roman" w:hint="eastAsia"/>
                <w:color w:val="000000" w:themeColor="text1"/>
                <w:szCs w:val="21"/>
              </w:rPr>
              <w:t>2</w:t>
            </w:r>
            <w:r>
              <w:rPr>
                <w:rFonts w:ascii="Times New Roman" w:hAnsi="Times New Roman" w:hint="eastAsia"/>
                <w:color w:val="000000" w:themeColor="text1"/>
                <w:szCs w:val="21"/>
              </w:rPr>
              <w:t>．本科室人员进行常规抢救（吸氧、开放静脉通道、对症注射抢救药品等）的同时，呼叫</w:t>
            </w:r>
            <w:r>
              <w:rPr>
                <w:rFonts w:ascii="Times New Roman" w:hAnsi="Times New Roman" w:hint="eastAsia"/>
                <w:color w:val="000000" w:themeColor="text1"/>
                <w:szCs w:val="21"/>
              </w:rPr>
              <w:t>ICU</w:t>
            </w:r>
            <w:r>
              <w:rPr>
                <w:rFonts w:ascii="Times New Roman" w:hAnsi="Times New Roman" w:hint="eastAsia"/>
                <w:color w:val="000000" w:themeColor="text1"/>
                <w:szCs w:val="21"/>
              </w:rPr>
              <w:t>医院总值班电话、急诊科电话。</w:t>
            </w:r>
          </w:p>
          <w:p w:rsidR="00093A7B" w:rsidRDefault="00C11EA6">
            <w:pPr>
              <w:spacing w:afterLines="50" w:after="120" w:line="276" w:lineRule="auto"/>
              <w:rPr>
                <w:rFonts w:ascii="Times New Roman" w:hAnsi="Times New Roman"/>
                <w:color w:val="000000" w:themeColor="text1"/>
                <w:szCs w:val="21"/>
              </w:rPr>
            </w:pPr>
            <w:r>
              <w:rPr>
                <w:rFonts w:ascii="Times New Roman" w:hAnsi="Times New Roman" w:hint="eastAsia"/>
                <w:color w:val="000000" w:themeColor="text1"/>
                <w:szCs w:val="21"/>
              </w:rPr>
              <w:t>3</w:t>
            </w:r>
            <w:r>
              <w:rPr>
                <w:rFonts w:ascii="Times New Roman" w:hAnsi="Times New Roman" w:hint="eastAsia"/>
                <w:color w:val="000000" w:themeColor="text1"/>
                <w:szCs w:val="21"/>
              </w:rPr>
              <w:t>．医院总值班组织现场抢救，并与急诊抢救室联系，待急诊科或</w:t>
            </w:r>
            <w:r>
              <w:rPr>
                <w:rFonts w:ascii="Times New Roman" w:hAnsi="Times New Roman" w:hint="eastAsia"/>
                <w:color w:val="000000" w:themeColor="text1"/>
                <w:szCs w:val="21"/>
              </w:rPr>
              <w:t>ICU</w:t>
            </w:r>
            <w:r>
              <w:rPr>
                <w:rFonts w:ascii="Times New Roman" w:hAnsi="Times New Roman" w:hint="eastAsia"/>
                <w:color w:val="000000" w:themeColor="text1"/>
                <w:szCs w:val="21"/>
              </w:rPr>
              <w:t>医护人员到现场后，负责相应救治工作。</w:t>
            </w:r>
          </w:p>
          <w:p w:rsidR="00093A7B" w:rsidRDefault="00C11EA6">
            <w:pPr>
              <w:spacing w:afterLines="50" w:after="120" w:line="276" w:lineRule="auto"/>
              <w:rPr>
                <w:rFonts w:ascii="Times New Roman" w:hAnsi="Times New Roman"/>
                <w:color w:val="000000" w:themeColor="text1"/>
                <w:szCs w:val="21"/>
              </w:rPr>
            </w:pPr>
            <w:r>
              <w:rPr>
                <w:rFonts w:ascii="Times New Roman" w:hAnsi="Times New Roman" w:hint="eastAsia"/>
                <w:color w:val="000000" w:themeColor="text1"/>
                <w:szCs w:val="21"/>
              </w:rPr>
              <w:t>4</w:t>
            </w:r>
            <w:r>
              <w:rPr>
                <w:rFonts w:ascii="Times New Roman" w:hAnsi="Times New Roman" w:hint="eastAsia"/>
                <w:color w:val="000000" w:themeColor="text1"/>
                <w:szCs w:val="21"/>
              </w:rPr>
              <w:t>．如患者需要转入抢救室进行治疗。</w:t>
            </w:r>
          </w:p>
          <w:p w:rsidR="00093A7B" w:rsidRDefault="00C11EA6">
            <w:pPr>
              <w:spacing w:afterLines="50" w:after="120"/>
              <w:ind w:firstLineChars="1550" w:firstLine="3268"/>
              <w:rPr>
                <w:rFonts w:ascii="Times New Roman" w:hAnsi="Times New Roman"/>
                <w:b/>
                <w:color w:val="000000" w:themeColor="text1"/>
                <w:szCs w:val="21"/>
              </w:rPr>
            </w:pPr>
            <w:r>
              <w:rPr>
                <w:rFonts w:ascii="Times New Roman" w:hAnsi="Times New Roman" w:hint="eastAsia"/>
                <w:b/>
                <w:color w:val="000000" w:themeColor="text1"/>
                <w:szCs w:val="21"/>
              </w:rPr>
              <w:t>影像科紧急抢救流程</w:t>
            </w:r>
          </w:p>
          <w:p w:rsidR="00093A7B" w:rsidRDefault="00C11EA6">
            <w:pPr>
              <w:spacing w:afterLines="50" w:after="120" w:line="360" w:lineRule="auto"/>
              <w:ind w:firstLineChars="1142" w:firstLine="2408"/>
              <w:rPr>
                <w:rFonts w:ascii="Times New Roman" w:hAnsi="Times New Roman"/>
                <w:b/>
                <w:color w:val="000000" w:themeColor="text1"/>
                <w:szCs w:val="21"/>
              </w:rPr>
            </w:pPr>
            <w:r>
              <w:rPr>
                <w:rFonts w:ascii="Times New Roman" w:hAnsi="Times New Roman"/>
                <w:b/>
                <w:noProof/>
                <w:color w:val="000000" w:themeColor="text1"/>
                <w:szCs w:val="21"/>
              </w:rPr>
              <mc:AlternateContent>
                <mc:Choice Requires="wps">
                  <w:drawing>
                    <wp:anchor distT="0" distB="0" distL="114300" distR="114300" simplePos="0" relativeHeight="251627008" behindDoc="0" locked="0" layoutInCell="1" allowOverlap="1">
                      <wp:simplePos x="0" y="0"/>
                      <wp:positionH relativeFrom="column">
                        <wp:posOffset>1539240</wp:posOffset>
                      </wp:positionH>
                      <wp:positionV relativeFrom="paragraph">
                        <wp:posOffset>1999615</wp:posOffset>
                      </wp:positionV>
                      <wp:extent cx="2339975" cy="431800"/>
                      <wp:effectExtent l="5715" t="8890" r="6985" b="6985"/>
                      <wp:wrapNone/>
                      <wp:docPr id="26"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975" cy="431800"/>
                              </a:xfrm>
                              <a:prstGeom prst="rect">
                                <a:avLst/>
                              </a:prstGeom>
                              <a:solidFill>
                                <a:srgbClr val="FFFFFF"/>
                              </a:solidFill>
                              <a:ln w="9525">
                                <a:solidFill>
                                  <a:srgbClr val="000000"/>
                                </a:solidFill>
                                <a:miter lim="800000"/>
                              </a:ln>
                            </wps:spPr>
                            <wps:txbx>
                              <w:txbxContent>
                                <w:p w:rsidR="00093A7B" w:rsidRDefault="00C11EA6">
                                  <w:pPr>
                                    <w:jc w:val="center"/>
                                    <w:rPr>
                                      <w:color w:val="000000"/>
                                      <w:szCs w:val="21"/>
                                    </w:rPr>
                                  </w:pPr>
                                  <w:r>
                                    <w:rPr>
                                      <w:rFonts w:ascii="Times New Roman" w:hAnsi="Times New Roman" w:hint="eastAsia"/>
                                      <w:color w:val="000000"/>
                                      <w:szCs w:val="21"/>
                                    </w:rPr>
                                    <w:t>如需要，转入急诊科进行抢救</w:t>
                                  </w:r>
                                </w:p>
                              </w:txbxContent>
                            </wps:txbx>
                            <wps:bodyPr rot="0" vert="horz" wrap="square" lIns="91440" tIns="45720" rIns="91440" bIns="45720" anchor="ctr" anchorCtr="0" upright="1">
                              <a:noAutofit/>
                            </wps:bodyPr>
                          </wps:wsp>
                        </a:graphicData>
                      </a:graphic>
                    </wp:anchor>
                  </w:drawing>
                </mc:Choice>
                <mc:Fallback xmlns:wpsCustomData="http://www.wps.cn/officeDocument/2013/wpsCustomData">
                  <w:pict>
                    <v:shape id="Text Box 133" o:spid="_x0000_s1026" o:spt="202" type="#_x0000_t202" style="position:absolute;left:0pt;margin-left:121.2pt;margin-top:157.45pt;height:34pt;width:184.25pt;z-index:251652096;v-text-anchor:middle;mso-width-relative:page;mso-height-relative:page;" fillcolor="#FFFFFF" filled="t" stroked="t" coordsize="21600,21600" o:gfxdata="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GgZ2ETXAAAACwEA&#10;AA8AAAAAAAAAAQAgAAAAIgAAAGRycy9kb3ducmV2LnhtbFBLAQIUABQAAAAIAIdO4kAjCgSwGwIA&#10;AD0EAAAOAAAAAAAAAAEAIAAAACYBAABkcnMvZTJvRG9jLnhtbFBLBQYAAAAABgAGAFkBAACzBQAA&#10;AAA=&#10;">
                      <v:fill on="t" focussize="0,0"/>
                      <v:stroke color="#000000" miterlimit="8" joinstyle="miter"/>
                      <v:imagedata o:title=""/>
                      <o:lock v:ext="edit" aspectratio="f"/>
                      <v:textbox>
                        <w:txbxContent>
                          <w:p>
                            <w:pPr>
                              <w:jc w:val="center"/>
                              <w:rPr>
                                <w:color w:val="000000"/>
                                <w:szCs w:val="21"/>
                              </w:rPr>
                            </w:pPr>
                            <w:r>
                              <w:rPr>
                                <w:rFonts w:hint="eastAsia" w:ascii="Times New Roman" w:hAnsi="Times New Roman"/>
                                <w:color w:val="000000"/>
                                <w:szCs w:val="21"/>
                              </w:rPr>
                              <w:t>如需要，转入急诊科进行抢救</w:t>
                            </w:r>
                          </w:p>
                        </w:txbxContent>
                      </v:textbox>
                    </v:shape>
                  </w:pict>
                </mc:Fallback>
              </mc:AlternateContent>
            </w:r>
            <w:r>
              <w:rPr>
                <w:rFonts w:ascii="Times New Roman" w:hAnsi="Times New Roman"/>
                <w:b/>
                <w:noProof/>
                <w:color w:val="000000" w:themeColor="text1"/>
                <w:szCs w:val="21"/>
              </w:rPr>
              <mc:AlternateContent>
                <mc:Choice Requires="wps">
                  <w:drawing>
                    <wp:anchor distT="0" distB="0" distL="114300" distR="114300" simplePos="0" relativeHeight="251628032" behindDoc="0" locked="0" layoutInCell="1" allowOverlap="1">
                      <wp:simplePos x="0" y="0"/>
                      <wp:positionH relativeFrom="column">
                        <wp:posOffset>1534795</wp:posOffset>
                      </wp:positionH>
                      <wp:positionV relativeFrom="paragraph">
                        <wp:posOffset>1340485</wp:posOffset>
                      </wp:positionV>
                      <wp:extent cx="2339975" cy="431800"/>
                      <wp:effectExtent l="10795" t="6985" r="11430" b="8890"/>
                      <wp:wrapNone/>
                      <wp:docPr id="25"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975" cy="431800"/>
                              </a:xfrm>
                              <a:prstGeom prst="rect">
                                <a:avLst/>
                              </a:prstGeom>
                              <a:solidFill>
                                <a:srgbClr val="FFFFFF"/>
                              </a:solidFill>
                              <a:ln w="9525">
                                <a:solidFill>
                                  <a:srgbClr val="000000"/>
                                </a:solidFill>
                                <a:miter lim="800000"/>
                              </a:ln>
                            </wps:spPr>
                            <wps:txbx>
                              <w:txbxContent>
                                <w:p w:rsidR="00093A7B" w:rsidRDefault="00C11EA6">
                                  <w:pPr>
                                    <w:jc w:val="center"/>
                                    <w:rPr>
                                      <w:color w:val="000000"/>
                                      <w:szCs w:val="21"/>
                                    </w:rPr>
                                  </w:pPr>
                                  <w:r>
                                    <w:rPr>
                                      <w:rFonts w:ascii="Times New Roman" w:hAnsi="Times New Roman" w:hint="eastAsia"/>
                                      <w:color w:val="000000"/>
                                      <w:szCs w:val="21"/>
                                    </w:rPr>
                                    <w:t>急诊科或</w:t>
                                  </w:r>
                                  <w:r>
                                    <w:rPr>
                                      <w:rFonts w:ascii="Times New Roman" w:hAnsi="Times New Roman" w:hint="eastAsia"/>
                                      <w:color w:val="000000"/>
                                      <w:szCs w:val="21"/>
                                    </w:rPr>
                                    <w:t>ICU</w:t>
                                  </w:r>
                                  <w:r>
                                    <w:rPr>
                                      <w:rFonts w:ascii="Times New Roman" w:hAnsi="Times New Roman" w:hint="eastAsia"/>
                                      <w:color w:val="000000"/>
                                      <w:szCs w:val="21"/>
                                    </w:rPr>
                                    <w:t>医护人员实施现场救治</w:t>
                                  </w:r>
                                </w:p>
                              </w:txbxContent>
                            </wps:txbx>
                            <wps:bodyPr rot="0" vert="horz" wrap="square" lIns="91440" tIns="45720" rIns="91440" bIns="45720" anchor="ctr" anchorCtr="0" upright="1">
                              <a:noAutofit/>
                            </wps:bodyPr>
                          </wps:wsp>
                        </a:graphicData>
                      </a:graphic>
                    </wp:anchor>
                  </w:drawing>
                </mc:Choice>
                <mc:Fallback xmlns:wpsCustomData="http://www.wps.cn/officeDocument/2013/wpsCustomData">
                  <w:pict>
                    <v:shape id="Text Box 132" o:spid="_x0000_s1026" o:spt="202" type="#_x0000_t202" style="position:absolute;left:0pt;margin-left:120.85pt;margin-top:105.55pt;height:34pt;width:184.25pt;z-index:251653120;v-text-anchor:middle;mso-width-relative:page;mso-height-relative:page;" fillcolor="#FFFFFF" filled="t" stroked="t" coordsize="21600,21600" o:gfxdata="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FUy11wAAAAsBAAAP&#10;AAAAAAAAAAEAIAAAACIAAABkcnMvZG93bnJldi54bWxQSwECFAAUAAAACACHTuJATFBngRkCAAA9&#10;BAAADgAAAAAAAAABACAAAAAmAQAAZHJzL2Uyb0RvYy54bWxQSwUGAAAAAAYABgBZAQAAsQUAAAAA&#10;">
                      <v:fill on="t" focussize="0,0"/>
                      <v:stroke color="#000000" miterlimit="8" joinstyle="miter"/>
                      <v:imagedata o:title=""/>
                      <o:lock v:ext="edit" aspectratio="f"/>
                      <v:textbox>
                        <w:txbxContent>
                          <w:p>
                            <w:pPr>
                              <w:jc w:val="center"/>
                              <w:rPr>
                                <w:color w:val="000000"/>
                                <w:szCs w:val="21"/>
                              </w:rPr>
                            </w:pPr>
                            <w:r>
                              <w:rPr>
                                <w:rFonts w:hint="eastAsia" w:ascii="Times New Roman" w:hAnsi="Times New Roman"/>
                                <w:color w:val="000000"/>
                                <w:szCs w:val="21"/>
                              </w:rPr>
                              <w:t>急诊科或ICU医护人员实施现场救治</w:t>
                            </w:r>
                          </w:p>
                        </w:txbxContent>
                      </v:textbox>
                    </v:shape>
                  </w:pict>
                </mc:Fallback>
              </mc:AlternateContent>
            </w:r>
            <w:r>
              <w:rPr>
                <w:rFonts w:ascii="Times New Roman" w:hAnsi="Times New Roman"/>
                <w:b/>
                <w:noProof/>
                <w:color w:val="000000" w:themeColor="text1"/>
                <w:szCs w:val="21"/>
              </w:rPr>
              <mc:AlternateContent>
                <mc:Choice Requires="wps">
                  <w:drawing>
                    <wp:anchor distT="0" distB="0" distL="113665" distR="113665" simplePos="0" relativeHeight="251629056" behindDoc="0" locked="0" layoutInCell="1" allowOverlap="1">
                      <wp:simplePos x="0" y="0"/>
                      <wp:positionH relativeFrom="column">
                        <wp:posOffset>2709545</wp:posOffset>
                      </wp:positionH>
                      <wp:positionV relativeFrom="paragraph">
                        <wp:posOffset>1780540</wp:posOffset>
                      </wp:positionV>
                      <wp:extent cx="0" cy="215900"/>
                      <wp:effectExtent l="76200" t="0" r="57150" b="50800"/>
                      <wp:wrapNone/>
                      <wp:docPr id="24" name="AutoShap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266" o:spid="_x0000_s1026" o:spt="32" type="#_x0000_t32" style="position:absolute;left:0pt;margin-left:213.35pt;margin-top:140.2pt;height:17pt;width:0pt;z-index:251654144;mso-width-relative:page;mso-height-relative:page;" filled="f" stroked="t" coordsize="21600,21600" o:gfxdata="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B9OgGnaAAAACwEAAA8AAAAAAAAA&#10;AQAgAAAAIgAAAGRycy9kb3ducmV2LnhtbFBLAQIUABQAAAAIAIdO4kA6TNVt1gEAAJQDAAAOAAAA&#10;AAAAAAEAIAAAACkBAABkcnMvZTJvRG9jLnhtbFBLBQYAAAAABgAGAFkBAABxBQAAAAA=&#10;">
                      <v:fill on="f" focussize="0,0"/>
                      <v:stroke color="#000000" joinstyle="round" endarrow="block"/>
                      <v:imagedata o:title=""/>
                      <o:lock v:ext="edit" aspectratio="f"/>
                    </v:shape>
                  </w:pict>
                </mc:Fallback>
              </mc:AlternateContent>
            </w:r>
            <w:r>
              <w:rPr>
                <w:rFonts w:ascii="Times New Roman" w:hAnsi="Times New Roman"/>
                <w:b/>
                <w:noProof/>
                <w:color w:val="000000" w:themeColor="text1"/>
                <w:szCs w:val="21"/>
              </w:rPr>
              <mc:AlternateContent>
                <mc:Choice Requires="wps">
                  <w:drawing>
                    <wp:anchor distT="0" distB="0" distL="113665" distR="113665" simplePos="0" relativeHeight="251630080" behindDoc="0" locked="0" layoutInCell="1" allowOverlap="1">
                      <wp:simplePos x="0" y="0"/>
                      <wp:positionH relativeFrom="column">
                        <wp:posOffset>2709545</wp:posOffset>
                      </wp:positionH>
                      <wp:positionV relativeFrom="paragraph">
                        <wp:posOffset>1112520</wp:posOffset>
                      </wp:positionV>
                      <wp:extent cx="0" cy="215900"/>
                      <wp:effectExtent l="76200" t="0" r="57150" b="50800"/>
                      <wp:wrapNone/>
                      <wp:docPr id="23" name="Auto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265" o:spid="_x0000_s1026" o:spt="32" type="#_x0000_t32" style="position:absolute;left:0pt;margin-left:213.35pt;margin-top:87.6pt;height:17pt;width:0pt;z-index:251655168;mso-width-relative:page;mso-height-relative:page;" filled="f" stroked="t" coordsize="21600,21600" o:gfxdata="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iwmsqdkAAAALAQAADwAAAAAAAAAB&#10;ACAAAAAiAAAAZHJzL2Rvd25yZXYueG1sUEsBAhQAFAAAAAgAh07iQG8u97fWAQAAlAMAAA4AAAAA&#10;AAAAAQAgAAAAKAEAAGRycy9lMm9Eb2MueG1sUEsFBgAAAAAGAAYAWQEAAHAFAAAAAA==&#10;">
                      <v:fill on="f" focussize="0,0"/>
                      <v:stroke color="#000000" joinstyle="round" endarrow="block"/>
                      <v:imagedata o:title=""/>
                      <o:lock v:ext="edit" aspectratio="f"/>
                    </v:shape>
                  </w:pict>
                </mc:Fallback>
              </mc:AlternateContent>
            </w:r>
            <w:r>
              <w:rPr>
                <w:rFonts w:ascii="Times New Roman" w:hAnsi="Times New Roman"/>
                <w:b/>
                <w:noProof/>
                <w:color w:val="000000" w:themeColor="text1"/>
                <w:szCs w:val="21"/>
              </w:rPr>
              <mc:AlternateContent>
                <mc:Choice Requires="wps">
                  <w:drawing>
                    <wp:anchor distT="0" distB="0" distL="114300" distR="114300" simplePos="0" relativeHeight="251631104" behindDoc="0" locked="0" layoutInCell="1" allowOverlap="1">
                      <wp:simplePos x="0" y="0"/>
                      <wp:positionH relativeFrom="column">
                        <wp:posOffset>1535430</wp:posOffset>
                      </wp:positionH>
                      <wp:positionV relativeFrom="paragraph">
                        <wp:posOffset>671195</wp:posOffset>
                      </wp:positionV>
                      <wp:extent cx="2339975" cy="431800"/>
                      <wp:effectExtent l="11430" t="13970" r="10795" b="11430"/>
                      <wp:wrapNone/>
                      <wp:docPr id="22"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975" cy="431800"/>
                              </a:xfrm>
                              <a:prstGeom prst="rect">
                                <a:avLst/>
                              </a:prstGeom>
                              <a:solidFill>
                                <a:srgbClr val="FFFFFF"/>
                              </a:solidFill>
                              <a:ln w="9525">
                                <a:solidFill>
                                  <a:srgbClr val="000000"/>
                                </a:solidFill>
                                <a:miter lim="800000"/>
                              </a:ln>
                            </wps:spPr>
                            <wps:txbx>
                              <w:txbxContent>
                                <w:p w:rsidR="00093A7B" w:rsidRDefault="00C11EA6">
                                  <w:pPr>
                                    <w:rPr>
                                      <w:color w:val="000000"/>
                                      <w:szCs w:val="21"/>
                                    </w:rPr>
                                  </w:pPr>
                                  <w:r>
                                    <w:rPr>
                                      <w:rFonts w:ascii="Times New Roman" w:hAnsi="Times New Roman" w:hint="eastAsia"/>
                                      <w:color w:val="000000"/>
                                      <w:szCs w:val="21"/>
                                    </w:rPr>
                                    <w:t>组织现场人员实施抢救，同时呼叫</w:t>
                                  </w:r>
                                  <w:r>
                                    <w:rPr>
                                      <w:rFonts w:ascii="Times New Roman" w:hAnsi="Times New Roman" w:hint="eastAsia"/>
                                      <w:color w:val="000000"/>
                                      <w:szCs w:val="21"/>
                                    </w:rPr>
                                    <w:t>ICU</w:t>
                                  </w:r>
                                  <w:r>
                                    <w:rPr>
                                      <w:rFonts w:ascii="Times New Roman" w:hAnsi="Times New Roman" w:hint="eastAsia"/>
                                      <w:color w:val="000000"/>
                                      <w:szCs w:val="21"/>
                                    </w:rPr>
                                    <w:t>、急诊科和医院总值班电话</w:t>
                                  </w:r>
                                </w:p>
                              </w:txbxContent>
                            </wps:txbx>
                            <wps:bodyPr rot="0" vert="horz" wrap="square" lIns="91440" tIns="45720" rIns="91440" bIns="45720" anchor="ctr" anchorCtr="0" upright="1">
                              <a:noAutofit/>
                            </wps:bodyPr>
                          </wps:wsp>
                        </a:graphicData>
                      </a:graphic>
                    </wp:anchor>
                  </w:drawing>
                </mc:Choice>
                <mc:Fallback xmlns:wpsCustomData="http://www.wps.cn/officeDocument/2013/wpsCustomData">
                  <w:pict>
                    <v:shape id="Text Box 130" o:spid="_x0000_s1026" o:spt="202" type="#_x0000_t202" style="position:absolute;left:0pt;margin-left:120.9pt;margin-top:52.85pt;height:34pt;width:184.25pt;z-index:251656192;v-text-anchor:middle;mso-width-relative:page;mso-height-relative:page;" fillcolor="#FFFFFF" filled="t" stroked="t" coordsize="21600,21600" o:gfxdata="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bCrCDXAAAACwEA&#10;AA8AAAAAAAAAAQAgAAAAIgAAAGRycy9kb3ducmV2LnhtbFBLAQIUABQAAAAIAIdO4kChUUn8GwIA&#10;AD0EAAAOAAAAAAAAAAEAIAAAACYBAABkcnMvZTJvRG9jLnhtbFBLBQYAAAAABgAGAFkBAACzBQAA&#10;AAA=&#10;">
                      <v:fill on="t" focussize="0,0"/>
                      <v:stroke color="#000000" miterlimit="8" joinstyle="miter"/>
                      <v:imagedata o:title=""/>
                      <o:lock v:ext="edit" aspectratio="f"/>
                      <v:textbox>
                        <w:txbxContent>
                          <w:p>
                            <w:pPr>
                              <w:rPr>
                                <w:color w:val="000000"/>
                                <w:szCs w:val="21"/>
                              </w:rPr>
                            </w:pPr>
                            <w:r>
                              <w:rPr>
                                <w:rFonts w:hint="eastAsia" w:ascii="Times New Roman" w:hAnsi="Times New Roman"/>
                                <w:color w:val="000000"/>
                                <w:szCs w:val="21"/>
                              </w:rPr>
                              <w:t>组织现场人员实施抢救，同时呼叫ICU、急诊科和医院总值班电话</w:t>
                            </w:r>
                          </w:p>
                        </w:txbxContent>
                      </v:textbox>
                    </v:shape>
                  </w:pict>
                </mc:Fallback>
              </mc:AlternateContent>
            </w:r>
            <w:r>
              <w:rPr>
                <w:rFonts w:ascii="Times New Roman" w:hAnsi="Times New Roman"/>
                <w:b/>
                <w:noProof/>
                <w:color w:val="000000" w:themeColor="text1"/>
                <w:szCs w:val="21"/>
              </w:rPr>
              <mc:AlternateContent>
                <mc:Choice Requires="wps">
                  <w:drawing>
                    <wp:anchor distT="0" distB="0" distL="113665" distR="113665" simplePos="0" relativeHeight="251632128" behindDoc="0" locked="0" layoutInCell="1" allowOverlap="1">
                      <wp:simplePos x="0" y="0"/>
                      <wp:positionH relativeFrom="column">
                        <wp:posOffset>2709545</wp:posOffset>
                      </wp:positionH>
                      <wp:positionV relativeFrom="paragraph">
                        <wp:posOffset>448945</wp:posOffset>
                      </wp:positionV>
                      <wp:extent cx="0" cy="215900"/>
                      <wp:effectExtent l="76200" t="0" r="57150" b="50800"/>
                      <wp:wrapNone/>
                      <wp:docPr id="21" name="AutoShap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264" o:spid="_x0000_s1026" o:spt="32" type="#_x0000_t32" style="position:absolute;left:0pt;margin-left:213.35pt;margin-top:35.35pt;height:17pt;width:0pt;z-index:251657216;mso-width-relative:page;mso-height-relative:page;" filled="f" stroked="t" coordsize="21600,21600" o:gfxdata="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WzARy2AAAAAoBAAAPAAAAAAAAAAEA&#10;IAAAACIAAABkcnMvZG93bnJldi54bWxQSwECFAAUAAAACACHTuJAn6PW2tYBAACUAwAADgAAAAAA&#10;AAABACAAAAAnAQAAZHJzL2Uyb0RvYy54bWxQSwUGAAAAAAYABgBZAQAAbwUAAAAA&#10;">
                      <v:fill on="f" focussize="0,0"/>
                      <v:stroke color="#000000" joinstyle="round" endarrow="block"/>
                      <v:imagedata o:title=""/>
                      <o:lock v:ext="edit" aspectratio="f"/>
                    </v:shape>
                  </w:pict>
                </mc:Fallback>
              </mc:AlternateContent>
            </w:r>
            <w:r>
              <w:rPr>
                <w:rFonts w:ascii="Times New Roman" w:hAnsi="Times New Roman"/>
                <w:b/>
                <w:noProof/>
                <w:color w:val="000000" w:themeColor="text1"/>
                <w:szCs w:val="21"/>
              </w:rPr>
              <mc:AlternateContent>
                <mc:Choice Requires="wps">
                  <w:drawing>
                    <wp:anchor distT="0" distB="0" distL="114300" distR="114300" simplePos="0" relativeHeight="251633152" behindDoc="0" locked="0" layoutInCell="1" allowOverlap="1">
                      <wp:simplePos x="0" y="0"/>
                      <wp:positionH relativeFrom="column">
                        <wp:posOffset>1534160</wp:posOffset>
                      </wp:positionH>
                      <wp:positionV relativeFrom="paragraph">
                        <wp:posOffset>5080</wp:posOffset>
                      </wp:positionV>
                      <wp:extent cx="2339975" cy="431800"/>
                      <wp:effectExtent l="10160" t="5080" r="12065" b="10795"/>
                      <wp:wrapNone/>
                      <wp:docPr id="20"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975" cy="431800"/>
                              </a:xfrm>
                              <a:prstGeom prst="rect">
                                <a:avLst/>
                              </a:prstGeom>
                              <a:solidFill>
                                <a:srgbClr val="FFFFFF"/>
                              </a:solidFill>
                              <a:ln w="9525">
                                <a:solidFill>
                                  <a:srgbClr val="000000"/>
                                </a:solidFill>
                                <a:miter lim="800000"/>
                              </a:ln>
                            </wps:spPr>
                            <wps:txbx>
                              <w:txbxContent>
                                <w:p w:rsidR="00093A7B" w:rsidRDefault="00C11EA6">
                                  <w:pPr>
                                    <w:jc w:val="center"/>
                                    <w:rPr>
                                      <w:rFonts w:ascii="Times New Roman" w:hAnsi="Times New Roman"/>
                                      <w:color w:val="000000"/>
                                      <w:szCs w:val="21"/>
                                    </w:rPr>
                                  </w:pPr>
                                  <w:r>
                                    <w:rPr>
                                      <w:rFonts w:ascii="Times New Roman" w:hAnsi="Times New Roman" w:hint="eastAsia"/>
                                      <w:color w:val="000000"/>
                                      <w:szCs w:val="21"/>
                                    </w:rPr>
                                    <w:t>影像科在场高年资医师</w:t>
                                  </w:r>
                                </w:p>
                                <w:p w:rsidR="00093A7B" w:rsidRDefault="00C11EA6">
                                  <w:pPr>
                                    <w:jc w:val="center"/>
                                    <w:rPr>
                                      <w:color w:val="000000"/>
                                      <w:szCs w:val="21"/>
                                    </w:rPr>
                                  </w:pPr>
                                  <w:r>
                                    <w:rPr>
                                      <w:rFonts w:ascii="Times New Roman" w:hAnsi="Times New Roman" w:hint="eastAsia"/>
                                      <w:color w:val="000000"/>
                                      <w:szCs w:val="21"/>
                                    </w:rPr>
                                    <w:t>或值班医师启动应急预案</w:t>
                                  </w:r>
                                </w:p>
                              </w:txbxContent>
                            </wps:txbx>
                            <wps:bodyPr rot="0" vert="horz" wrap="square" lIns="91440" tIns="45720" rIns="91440" bIns="45720" anchor="ctr" anchorCtr="0" upright="1">
                              <a:noAutofit/>
                            </wps:bodyPr>
                          </wps:wsp>
                        </a:graphicData>
                      </a:graphic>
                    </wp:anchor>
                  </w:drawing>
                </mc:Choice>
                <mc:Fallback xmlns:wpsCustomData="http://www.wps.cn/officeDocument/2013/wpsCustomData">
                  <w:pict>
                    <v:shape id="Text Box 128" o:spid="_x0000_s1026" o:spt="202" type="#_x0000_t202" style="position:absolute;left:0pt;margin-left:120.8pt;margin-top:0.4pt;height:34pt;width:184.25pt;z-index:251658240;v-text-anchor:middle;mso-width-relative:page;mso-height-relative:page;" fillcolor="#FFFFFF" filled="t" stroked="t" coordsize="21600,21600" o:gfxdata="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8MIidQAAAAHAQAADwAA&#10;AAAAAAABACAAAAAiAAAAZHJzL2Rvd25yZXYueG1sUEsBAhQAFAAAAAgAh07iQCCRUY8aAgAAPQQA&#10;AA4AAAAAAAAAAQAgAAAAIwEAAGRycy9lMm9Eb2MueG1sUEsFBgAAAAAGAAYAWQEAAK8FAAAAAA==&#10;">
                      <v:fill on="t" focussize="0,0"/>
                      <v:stroke color="#000000" miterlimit="8" joinstyle="miter"/>
                      <v:imagedata o:title=""/>
                      <o:lock v:ext="edit" aspectratio="f"/>
                      <v:textbox>
                        <w:txbxContent>
                          <w:p>
                            <w:pPr>
                              <w:jc w:val="center"/>
                              <w:rPr>
                                <w:rFonts w:ascii="Times New Roman" w:hAnsi="Times New Roman"/>
                                <w:color w:val="000000"/>
                                <w:szCs w:val="21"/>
                              </w:rPr>
                            </w:pPr>
                            <w:r>
                              <w:rPr>
                                <w:rFonts w:hint="eastAsia" w:ascii="Times New Roman" w:hAnsi="Times New Roman"/>
                                <w:color w:val="000000"/>
                                <w:szCs w:val="21"/>
                              </w:rPr>
                              <w:t>影像科在场高年资医师</w:t>
                            </w:r>
                          </w:p>
                          <w:p>
                            <w:pPr>
                              <w:jc w:val="center"/>
                              <w:rPr>
                                <w:color w:val="000000"/>
                                <w:szCs w:val="21"/>
                              </w:rPr>
                            </w:pPr>
                            <w:r>
                              <w:rPr>
                                <w:rFonts w:hint="eastAsia" w:ascii="Times New Roman" w:hAnsi="Times New Roman"/>
                                <w:color w:val="000000"/>
                                <w:szCs w:val="21"/>
                              </w:rPr>
                              <w:t>或值班医师启动应急预案</w:t>
                            </w:r>
                          </w:p>
                        </w:txbxContent>
                      </v:textbox>
                    </v:shape>
                  </w:pict>
                </mc:Fallback>
              </mc:AlternateContent>
            </w:r>
          </w:p>
        </w:tc>
      </w:tr>
    </w:tbl>
    <w:p w:rsidR="00093A7B" w:rsidRDefault="00C11EA6">
      <w:pPr>
        <w:spacing w:afterLines="50" w:after="120" w:line="360" w:lineRule="auto"/>
        <w:ind w:firstLineChars="200" w:firstLine="420"/>
        <w:jc w:val="left"/>
        <w:rPr>
          <w:rFonts w:ascii="Times New Roman" w:hAnsi="Times New Roman"/>
          <w:color w:val="000000" w:themeColor="text1"/>
          <w:kern w:val="0"/>
          <w:szCs w:val="21"/>
        </w:rPr>
      </w:pPr>
      <w:r>
        <w:rPr>
          <w:rFonts w:ascii="Times New Roman" w:hAnsi="Times New Roman" w:hint="eastAsia"/>
          <w:color w:val="000000" w:themeColor="text1"/>
          <w:kern w:val="0"/>
          <w:szCs w:val="21"/>
        </w:rPr>
        <w:t>建议影像科建立抢救应急预案，建立与急诊室或其他临床相关科室针对碘对比剂不良反应抢救的应急快速增援机制及应急通道（示例：见图</w:t>
      </w:r>
      <w:r>
        <w:rPr>
          <w:rFonts w:ascii="Times New Roman" w:hAnsi="Times New Roman" w:hint="eastAsia"/>
          <w:color w:val="000000" w:themeColor="text1"/>
          <w:kern w:val="0"/>
          <w:szCs w:val="21"/>
        </w:rPr>
        <w:t>3</w:t>
      </w:r>
      <w:r>
        <w:rPr>
          <w:rFonts w:ascii="Times New Roman" w:hAnsi="Times New Roman"/>
          <w:color w:val="000000" w:themeColor="text1"/>
          <w:kern w:val="0"/>
          <w:szCs w:val="21"/>
        </w:rPr>
        <w:t>），以确保不良反应发生后，在需要的情况下，临床医师能够及时到</w:t>
      </w:r>
      <w:r>
        <w:rPr>
          <w:rFonts w:ascii="Times New Roman" w:hAnsi="Times New Roman" w:hint="eastAsia"/>
          <w:color w:val="000000" w:themeColor="text1"/>
          <w:kern w:val="0"/>
          <w:szCs w:val="21"/>
        </w:rPr>
        <w:t>达</w:t>
      </w:r>
      <w:r>
        <w:rPr>
          <w:rFonts w:ascii="Times New Roman" w:hAnsi="Times New Roman"/>
          <w:color w:val="000000" w:themeColor="text1"/>
          <w:kern w:val="0"/>
          <w:szCs w:val="21"/>
        </w:rPr>
        <w:t>抢救现场进行救</w:t>
      </w:r>
      <w:r>
        <w:rPr>
          <w:rFonts w:ascii="Times New Roman" w:hAnsi="Times New Roman" w:hint="eastAsia"/>
          <w:color w:val="000000" w:themeColor="text1"/>
          <w:kern w:val="0"/>
          <w:szCs w:val="21"/>
        </w:rPr>
        <w:t>治</w:t>
      </w:r>
      <w:r>
        <w:rPr>
          <w:rFonts w:ascii="Times New Roman" w:hAnsi="Times New Roman"/>
          <w:color w:val="000000" w:themeColor="text1"/>
          <w:kern w:val="0"/>
          <w:szCs w:val="21"/>
        </w:rPr>
        <w:t>。</w:t>
      </w:r>
    </w:p>
    <w:p w:rsidR="00093A7B" w:rsidRDefault="00C11EA6">
      <w:pPr>
        <w:spacing w:afterLines="50" w:after="120" w:line="360" w:lineRule="auto"/>
        <w:ind w:firstLineChars="200" w:firstLine="422"/>
        <w:jc w:val="center"/>
        <w:rPr>
          <w:rFonts w:ascii="Times New Roman" w:hAnsi="Times New Roman"/>
          <w:b/>
          <w:color w:val="000000" w:themeColor="text1"/>
          <w:szCs w:val="21"/>
        </w:rPr>
      </w:pPr>
      <w:r>
        <w:rPr>
          <w:rFonts w:ascii="Times New Roman" w:hAnsi="Times New Roman"/>
          <w:b/>
          <w:color w:val="000000" w:themeColor="text1"/>
          <w:szCs w:val="21"/>
        </w:rPr>
        <w:t>图</w:t>
      </w:r>
      <w:r>
        <w:rPr>
          <w:rFonts w:ascii="Times New Roman" w:hAnsi="Times New Roman" w:hint="eastAsia"/>
          <w:b/>
          <w:color w:val="000000" w:themeColor="text1"/>
          <w:szCs w:val="21"/>
        </w:rPr>
        <w:t xml:space="preserve">3 </w:t>
      </w:r>
      <w:r>
        <w:rPr>
          <w:rFonts w:ascii="Times New Roman" w:hAnsi="Times New Roman"/>
          <w:b/>
          <w:color w:val="000000" w:themeColor="text1"/>
          <w:szCs w:val="21"/>
        </w:rPr>
        <w:t>抢救应急预案及紧急抢救流程</w:t>
      </w:r>
    </w:p>
    <w:p w:rsidR="00093A7B" w:rsidRDefault="00093A7B">
      <w:pPr>
        <w:spacing w:afterLines="50" w:after="120" w:line="360" w:lineRule="auto"/>
        <w:ind w:firstLineChars="200" w:firstLine="420"/>
        <w:jc w:val="center"/>
        <w:rPr>
          <w:rFonts w:ascii="Times New Roman" w:hAnsi="Times New Roman"/>
          <w:color w:val="000000" w:themeColor="text1"/>
          <w:kern w:val="0"/>
          <w:szCs w:val="21"/>
        </w:rPr>
      </w:pPr>
    </w:p>
    <w:p w:rsidR="00093A7B" w:rsidRDefault="00C11EA6">
      <w:pPr>
        <w:spacing w:afterLines="50" w:after="120" w:line="360" w:lineRule="auto"/>
        <w:ind w:firstLineChars="200" w:firstLine="420"/>
        <w:jc w:val="left"/>
        <w:rPr>
          <w:rFonts w:ascii="Times New Roman" w:hAnsi="Times New Roman"/>
          <w:color w:val="000000" w:themeColor="text1"/>
          <w:kern w:val="0"/>
          <w:szCs w:val="21"/>
        </w:rPr>
      </w:pPr>
      <w:r>
        <w:rPr>
          <w:rFonts w:ascii="Times New Roman" w:hAnsi="Times New Roman"/>
          <w:color w:val="000000" w:themeColor="text1"/>
          <w:kern w:val="0"/>
          <w:szCs w:val="21"/>
        </w:rPr>
        <w:t>2</w:t>
      </w:r>
      <w:r>
        <w:rPr>
          <w:rFonts w:ascii="Times New Roman" w:hAnsi="Times New Roman" w:hint="eastAsia"/>
          <w:color w:val="000000" w:themeColor="text1"/>
          <w:kern w:val="0"/>
          <w:szCs w:val="21"/>
        </w:rPr>
        <w:t>．影像</w:t>
      </w:r>
      <w:r>
        <w:rPr>
          <w:rFonts w:ascii="Times New Roman" w:hAnsi="Times New Roman"/>
          <w:color w:val="000000" w:themeColor="text1"/>
          <w:kern w:val="0"/>
          <w:szCs w:val="21"/>
        </w:rPr>
        <w:t>科预防突发事件预案及管理条例</w:t>
      </w:r>
    </w:p>
    <w:p w:rsidR="00093A7B" w:rsidRDefault="00C11EA6">
      <w:pPr>
        <w:spacing w:afterLines="50" w:after="120" w:line="360" w:lineRule="auto"/>
        <w:ind w:firstLineChars="200" w:firstLine="420"/>
        <w:jc w:val="left"/>
        <w:rPr>
          <w:rFonts w:ascii="Times New Roman" w:hAnsi="Times New Roman"/>
          <w:color w:val="000000" w:themeColor="text1"/>
          <w:kern w:val="0"/>
          <w:szCs w:val="21"/>
        </w:rPr>
      </w:pPr>
      <w:r>
        <w:rPr>
          <w:rFonts w:ascii="Times New Roman" w:hAnsi="Times New Roman"/>
          <w:color w:val="000000" w:themeColor="text1"/>
          <w:kern w:val="0"/>
          <w:szCs w:val="21"/>
        </w:rPr>
        <w:t>示例如下：</w:t>
      </w:r>
    </w:p>
    <w:p w:rsidR="00093A7B" w:rsidRDefault="00C11EA6">
      <w:pPr>
        <w:spacing w:afterLines="50" w:after="120" w:line="276" w:lineRule="auto"/>
        <w:ind w:firstLineChars="200" w:firstLine="360"/>
        <w:jc w:val="left"/>
        <w:rPr>
          <w:rFonts w:ascii="Times New Roman" w:hAnsi="Times New Roman"/>
          <w:color w:val="000000" w:themeColor="text1"/>
          <w:kern w:val="0"/>
          <w:sz w:val="18"/>
          <w:szCs w:val="18"/>
        </w:rPr>
      </w:pPr>
      <w:r>
        <w:rPr>
          <w:rFonts w:ascii="Times New Roman" w:hAnsi="Times New Roman"/>
          <w:color w:val="000000" w:themeColor="text1"/>
          <w:kern w:val="0"/>
          <w:sz w:val="18"/>
          <w:szCs w:val="18"/>
        </w:rPr>
        <w:t>1</w:t>
      </w:r>
      <w:r>
        <w:rPr>
          <w:rFonts w:ascii="Times New Roman" w:hAnsi="Times New Roman"/>
          <w:color w:val="000000" w:themeColor="text1"/>
          <w:kern w:val="0"/>
          <w:sz w:val="18"/>
          <w:szCs w:val="18"/>
        </w:rPr>
        <w:t>）根据中华人民共和国国务院令第</w:t>
      </w:r>
      <w:r>
        <w:rPr>
          <w:rFonts w:ascii="Times New Roman" w:hAnsi="Times New Roman"/>
          <w:color w:val="000000" w:themeColor="text1"/>
          <w:kern w:val="0"/>
          <w:sz w:val="18"/>
          <w:szCs w:val="18"/>
        </w:rPr>
        <w:t>449</w:t>
      </w:r>
      <w:r>
        <w:rPr>
          <w:rFonts w:ascii="Times New Roman" w:hAnsi="Times New Roman"/>
          <w:color w:val="000000" w:themeColor="text1"/>
          <w:kern w:val="0"/>
          <w:sz w:val="18"/>
          <w:szCs w:val="18"/>
        </w:rPr>
        <w:t>号文件《放射性同位素与射线装置安全和防护条例》，加强放射事故管理，及时有效处理放射事故，以减轻事故造成的后果。</w:t>
      </w:r>
    </w:p>
    <w:p w:rsidR="00093A7B" w:rsidRDefault="00C11EA6">
      <w:pPr>
        <w:spacing w:afterLines="50" w:after="120" w:line="276" w:lineRule="auto"/>
        <w:ind w:firstLineChars="200" w:firstLine="360"/>
        <w:jc w:val="left"/>
        <w:rPr>
          <w:rFonts w:ascii="Times New Roman" w:hAnsi="Times New Roman"/>
          <w:color w:val="000000" w:themeColor="text1"/>
          <w:kern w:val="0"/>
          <w:sz w:val="18"/>
          <w:szCs w:val="18"/>
        </w:rPr>
      </w:pPr>
      <w:r>
        <w:rPr>
          <w:rFonts w:ascii="Times New Roman" w:hAnsi="Times New Roman"/>
          <w:color w:val="000000" w:themeColor="text1"/>
          <w:kern w:val="0"/>
          <w:sz w:val="18"/>
          <w:szCs w:val="18"/>
        </w:rPr>
        <w:t>2</w:t>
      </w:r>
      <w:r>
        <w:rPr>
          <w:rFonts w:ascii="Times New Roman" w:hAnsi="Times New Roman"/>
          <w:color w:val="000000" w:themeColor="text1"/>
          <w:kern w:val="0"/>
          <w:sz w:val="18"/>
          <w:szCs w:val="18"/>
        </w:rPr>
        <w:t>）对放射线装置的安全和防护状况请相关部门进行年度评估，发现安全隐患的应立即进行整改，通过达标后再使用射线装置。</w:t>
      </w:r>
    </w:p>
    <w:p w:rsidR="00093A7B" w:rsidRDefault="00C11EA6">
      <w:pPr>
        <w:spacing w:afterLines="50" w:after="120" w:line="276" w:lineRule="auto"/>
        <w:ind w:firstLineChars="200" w:firstLine="360"/>
        <w:jc w:val="left"/>
        <w:rPr>
          <w:rFonts w:ascii="Times New Roman" w:hAnsi="Times New Roman"/>
          <w:color w:val="000000" w:themeColor="text1"/>
          <w:kern w:val="0"/>
          <w:sz w:val="18"/>
          <w:szCs w:val="18"/>
        </w:rPr>
      </w:pPr>
      <w:r>
        <w:rPr>
          <w:rFonts w:ascii="Times New Roman" w:hAnsi="Times New Roman"/>
          <w:color w:val="000000" w:themeColor="text1"/>
          <w:kern w:val="0"/>
          <w:sz w:val="18"/>
          <w:szCs w:val="18"/>
        </w:rPr>
        <w:t>3</w:t>
      </w:r>
      <w:r>
        <w:rPr>
          <w:rFonts w:ascii="Times New Roman" w:hAnsi="Times New Roman"/>
          <w:color w:val="000000" w:themeColor="text1"/>
          <w:kern w:val="0"/>
          <w:sz w:val="18"/>
          <w:szCs w:val="18"/>
        </w:rPr>
        <w:t>）一旦发生事故等意外情况，立即上报科室负责人、医务处、院放射委员会、保卫部门，不得隐瞒不报或延报。</w:t>
      </w:r>
    </w:p>
    <w:p w:rsidR="00093A7B" w:rsidRDefault="00C11EA6">
      <w:pPr>
        <w:pStyle w:val="32"/>
        <w:rPr>
          <w:color w:val="000000" w:themeColor="text1"/>
        </w:rPr>
      </w:pPr>
      <w:bookmarkStart w:id="22" w:name="_Toc329607126"/>
      <w:r>
        <w:rPr>
          <w:color w:val="000000" w:themeColor="text1"/>
        </w:rPr>
        <w:t>（</w:t>
      </w:r>
      <w:r>
        <w:rPr>
          <w:rFonts w:hint="eastAsia"/>
          <w:color w:val="000000" w:themeColor="text1"/>
        </w:rPr>
        <w:t>二</w:t>
      </w:r>
      <w:r>
        <w:rPr>
          <w:color w:val="000000" w:themeColor="text1"/>
        </w:rPr>
        <w:t>）碘对比剂不良反应的处理流程及基本原则</w:t>
      </w:r>
      <w:bookmarkEnd w:id="22"/>
    </w:p>
    <w:p w:rsidR="00093A7B" w:rsidRDefault="00C11EA6">
      <w:pPr>
        <w:spacing w:afterLines="50" w:after="120" w:line="360" w:lineRule="auto"/>
        <w:ind w:firstLineChars="100" w:firstLine="210"/>
        <w:jc w:val="left"/>
        <w:rPr>
          <w:rFonts w:ascii="Times New Roman" w:hAnsi="Times New Roman"/>
          <w:color w:val="000000" w:themeColor="text1"/>
          <w:szCs w:val="21"/>
        </w:rPr>
      </w:pPr>
      <w:r>
        <w:rPr>
          <w:rFonts w:ascii="Times New Roman" w:hAnsi="Times New Roman"/>
          <w:color w:val="000000" w:themeColor="text1"/>
          <w:szCs w:val="21"/>
        </w:rPr>
        <w:t>1</w:t>
      </w:r>
      <w:r>
        <w:rPr>
          <w:rFonts w:ascii="Times New Roman" w:hAnsi="Times New Roman" w:hint="eastAsia"/>
          <w:color w:val="000000" w:themeColor="text1"/>
          <w:szCs w:val="21"/>
        </w:rPr>
        <w:t>．</w:t>
      </w:r>
      <w:r>
        <w:rPr>
          <w:rFonts w:ascii="Times New Roman" w:hAnsi="Times New Roman"/>
          <w:color w:val="000000" w:themeColor="text1"/>
          <w:szCs w:val="21"/>
        </w:rPr>
        <w:t>碘对比剂不良反应的处理流程</w:t>
      </w:r>
      <w:r>
        <w:rPr>
          <w:rFonts w:ascii="Times New Roman" w:hAnsi="Times New Roman"/>
          <w:color w:val="000000" w:themeColor="text1"/>
          <w:szCs w:val="21"/>
        </w:rPr>
        <w:t xml:space="preserve"> </w:t>
      </w:r>
    </w:p>
    <w:p w:rsidR="00093A7B" w:rsidRDefault="00C11EA6">
      <w:pPr>
        <w:spacing w:afterLines="50" w:after="120" w:line="360" w:lineRule="auto"/>
        <w:ind w:firstLineChars="100" w:firstLine="210"/>
        <w:jc w:val="left"/>
        <w:rPr>
          <w:color w:val="000000" w:themeColor="text1"/>
          <w:szCs w:val="21"/>
        </w:rPr>
      </w:pPr>
      <w:r>
        <w:rPr>
          <w:rFonts w:ascii="Times New Roman" w:hAnsi="Times New Roman"/>
          <w:color w:val="000000" w:themeColor="text1"/>
          <w:szCs w:val="21"/>
        </w:rPr>
        <w:t xml:space="preserve"> </w:t>
      </w:r>
      <w:r>
        <w:rPr>
          <w:noProof/>
          <w:color w:val="000000" w:themeColor="text1"/>
          <w:szCs w:val="21"/>
        </w:rPr>
        <mc:AlternateContent>
          <mc:Choice Requires="wpg">
            <w:drawing>
              <wp:inline distT="0" distB="0" distL="0" distR="0">
                <wp:extent cx="5605145" cy="3893820"/>
                <wp:effectExtent l="9525" t="9525" r="5080" b="11430"/>
                <wp:docPr id="3" name="Group 78"/>
                <wp:cNvGraphicFramePr/>
                <a:graphic xmlns:a="http://schemas.openxmlformats.org/drawingml/2006/main">
                  <a:graphicData uri="http://schemas.microsoft.com/office/word/2010/wordprocessingGroup">
                    <wpg:wgp>
                      <wpg:cNvGrpSpPr/>
                      <wpg:grpSpPr>
                        <a:xfrm>
                          <a:off x="0" y="0"/>
                          <a:ext cx="5605145" cy="3893820"/>
                          <a:chOff x="2019" y="8696"/>
                          <a:chExt cx="8595" cy="6107"/>
                        </a:xfrm>
                      </wpg:grpSpPr>
                      <wps:wsp>
                        <wps:cNvPr id="4" name="Text Box 142"/>
                        <wps:cNvSpPr txBox="1">
                          <a:spLocks noChangeArrowheads="1"/>
                        </wps:cNvSpPr>
                        <wps:spPr bwMode="auto">
                          <a:xfrm>
                            <a:off x="3767" y="8696"/>
                            <a:ext cx="4830" cy="487"/>
                          </a:xfrm>
                          <a:prstGeom prst="rect">
                            <a:avLst/>
                          </a:prstGeom>
                          <a:solidFill>
                            <a:srgbClr val="FFFFFF"/>
                          </a:solidFill>
                          <a:ln w="9525">
                            <a:solidFill>
                              <a:srgbClr val="000000"/>
                            </a:solidFill>
                            <a:miter lim="800000"/>
                          </a:ln>
                        </wps:spPr>
                        <wps:txbx>
                          <w:txbxContent>
                            <w:p w:rsidR="00093A7B" w:rsidRDefault="00C11EA6">
                              <w:pPr>
                                <w:jc w:val="center"/>
                                <w:rPr>
                                  <w:color w:val="000000"/>
                                </w:rPr>
                              </w:pPr>
                              <w:r>
                                <w:rPr>
                                  <w:rFonts w:hint="eastAsia"/>
                                  <w:color w:val="000000"/>
                                  <w:szCs w:val="21"/>
                                </w:rPr>
                                <w:t>严密观察患者情况，及时发现患者出现的不良反应</w:t>
                              </w:r>
                            </w:p>
                          </w:txbxContent>
                        </wps:txbx>
                        <wps:bodyPr rot="0" vert="horz" wrap="square" lIns="91440" tIns="45720" rIns="91440" bIns="45720" anchor="t" anchorCtr="0" upright="1">
                          <a:noAutofit/>
                        </wps:bodyPr>
                      </wps:wsp>
                      <wps:wsp>
                        <wps:cNvPr id="5" name="Text Box 143"/>
                        <wps:cNvSpPr txBox="1">
                          <a:spLocks noChangeArrowheads="1"/>
                        </wps:cNvSpPr>
                        <wps:spPr bwMode="auto">
                          <a:xfrm>
                            <a:off x="3054" y="9520"/>
                            <a:ext cx="6315" cy="541"/>
                          </a:xfrm>
                          <a:prstGeom prst="rect">
                            <a:avLst/>
                          </a:prstGeom>
                          <a:solidFill>
                            <a:srgbClr val="FFFFFF"/>
                          </a:solidFill>
                          <a:ln w="9525">
                            <a:solidFill>
                              <a:srgbClr val="000000"/>
                            </a:solidFill>
                            <a:miter lim="800000"/>
                          </a:ln>
                        </wps:spPr>
                        <wps:txbx>
                          <w:txbxContent>
                            <w:p w:rsidR="00093A7B" w:rsidRDefault="00C11EA6">
                              <w:pPr>
                                <w:spacing w:afterLines="50" w:after="120" w:line="360" w:lineRule="auto"/>
                                <w:ind w:firstLineChars="100" w:firstLine="210"/>
                                <w:jc w:val="left"/>
                                <w:rPr>
                                  <w:color w:val="000000"/>
                                  <w:szCs w:val="21"/>
                                </w:rPr>
                              </w:pPr>
                              <w:r>
                                <w:rPr>
                                  <w:rFonts w:hint="eastAsia"/>
                                  <w:color w:val="000000"/>
                                  <w:szCs w:val="21"/>
                                </w:rPr>
                                <w:t>立即停止对比剂的注射，迅速通知值班责任医生、科主任</w:t>
                              </w:r>
                            </w:p>
                            <w:p w:rsidR="00093A7B" w:rsidRDefault="00093A7B">
                              <w:pPr>
                                <w:jc w:val="center"/>
                                <w:rPr>
                                  <w:color w:val="000000"/>
                                </w:rPr>
                              </w:pPr>
                            </w:p>
                          </w:txbxContent>
                        </wps:txbx>
                        <wps:bodyPr rot="0" vert="horz" wrap="square" lIns="91440" tIns="45720" rIns="91440" bIns="45720" anchor="t" anchorCtr="0" upright="1">
                          <a:noAutofit/>
                        </wps:bodyPr>
                      </wps:wsp>
                      <wps:wsp>
                        <wps:cNvPr id="6" name="Text Box 144"/>
                        <wps:cNvSpPr txBox="1">
                          <a:spLocks noChangeArrowheads="1"/>
                        </wps:cNvSpPr>
                        <wps:spPr bwMode="auto">
                          <a:xfrm>
                            <a:off x="3062" y="10385"/>
                            <a:ext cx="6240" cy="809"/>
                          </a:xfrm>
                          <a:prstGeom prst="rect">
                            <a:avLst/>
                          </a:prstGeom>
                          <a:solidFill>
                            <a:srgbClr val="FFFFFF"/>
                          </a:solidFill>
                          <a:ln w="9525">
                            <a:solidFill>
                              <a:srgbClr val="000000"/>
                            </a:solidFill>
                            <a:miter lim="800000"/>
                          </a:ln>
                        </wps:spPr>
                        <wps:txbx>
                          <w:txbxContent>
                            <w:p w:rsidR="00093A7B" w:rsidRDefault="00C11EA6">
                              <w:pPr>
                                <w:jc w:val="center"/>
                                <w:rPr>
                                  <w:color w:val="000000"/>
                                  <w:szCs w:val="21"/>
                                </w:rPr>
                              </w:pPr>
                              <w:r>
                                <w:rPr>
                                  <w:rFonts w:hint="eastAsia"/>
                                  <w:color w:val="000000"/>
                                  <w:szCs w:val="21"/>
                                </w:rPr>
                                <w:t>值班医生判断患者情况，进行现场常规救治（技师、护士协助），</w:t>
                              </w:r>
                            </w:p>
                            <w:p w:rsidR="00093A7B" w:rsidRDefault="00C11EA6">
                              <w:pPr>
                                <w:jc w:val="center"/>
                                <w:rPr>
                                  <w:color w:val="000000"/>
                                </w:rPr>
                              </w:pPr>
                              <w:r>
                                <w:rPr>
                                  <w:rFonts w:hint="eastAsia"/>
                                  <w:color w:val="000000"/>
                                  <w:szCs w:val="21"/>
                                </w:rPr>
                                <w:t>必要时启动抢救应急预案</w:t>
                              </w:r>
                            </w:p>
                          </w:txbxContent>
                        </wps:txbx>
                        <wps:bodyPr rot="0" vert="horz" wrap="square" lIns="91440" tIns="45720" rIns="91440" bIns="45720" anchor="t" anchorCtr="0" upright="1">
                          <a:noAutofit/>
                        </wps:bodyPr>
                      </wps:wsp>
                      <wps:wsp>
                        <wps:cNvPr id="7" name="Text Box 145"/>
                        <wps:cNvSpPr txBox="1">
                          <a:spLocks noChangeArrowheads="1"/>
                        </wps:cNvSpPr>
                        <wps:spPr bwMode="auto">
                          <a:xfrm>
                            <a:off x="2019" y="11699"/>
                            <a:ext cx="3855" cy="1514"/>
                          </a:xfrm>
                          <a:prstGeom prst="rect">
                            <a:avLst/>
                          </a:prstGeom>
                          <a:solidFill>
                            <a:srgbClr val="FFFFFF"/>
                          </a:solidFill>
                          <a:ln w="9525">
                            <a:solidFill>
                              <a:srgbClr val="000000"/>
                            </a:solidFill>
                            <a:miter lim="800000"/>
                          </a:ln>
                        </wps:spPr>
                        <wps:txbx>
                          <w:txbxContent>
                            <w:p w:rsidR="00093A7B" w:rsidRDefault="00C11EA6">
                              <w:pPr>
                                <w:spacing w:afterLines="50" w:after="120"/>
                                <w:ind w:firstLineChars="100" w:firstLine="210"/>
                                <w:jc w:val="center"/>
                                <w:rPr>
                                  <w:color w:val="000000"/>
                                  <w:szCs w:val="21"/>
                                </w:rPr>
                              </w:pPr>
                              <w:r>
                                <w:rPr>
                                  <w:rFonts w:hint="eastAsia"/>
                                  <w:color w:val="000000"/>
                                  <w:szCs w:val="21"/>
                                </w:rPr>
                                <w:t>无需</w:t>
                              </w:r>
                              <w:r>
                                <w:rPr>
                                  <w:rFonts w:hint="eastAsia"/>
                                  <w:color w:val="000000"/>
                                  <w:szCs w:val="21"/>
                                </w:rPr>
                                <w:t>ICU</w:t>
                              </w:r>
                              <w:r>
                                <w:rPr>
                                  <w:rFonts w:hint="eastAsia"/>
                                  <w:color w:val="000000"/>
                                  <w:szCs w:val="21"/>
                                </w:rPr>
                                <w:t>或急诊科医生参与：</w:t>
                              </w:r>
                            </w:p>
                            <w:p w:rsidR="00093A7B" w:rsidRDefault="00C11EA6">
                              <w:pPr>
                                <w:spacing w:afterLines="50" w:after="120"/>
                                <w:ind w:firstLineChars="202" w:firstLine="424"/>
                                <w:jc w:val="left"/>
                                <w:rPr>
                                  <w:color w:val="000000"/>
                                  <w:szCs w:val="21"/>
                                </w:rPr>
                              </w:pPr>
                              <w:r>
                                <w:rPr>
                                  <w:rFonts w:hint="eastAsia"/>
                                  <w:color w:val="000000"/>
                                  <w:szCs w:val="21"/>
                                </w:rPr>
                                <w:t>轻度不良反应，影像科进行常规一般处理</w:t>
                              </w:r>
                            </w:p>
                            <w:p w:rsidR="00093A7B" w:rsidRDefault="00093A7B">
                              <w:pPr>
                                <w:jc w:val="center"/>
                                <w:rPr>
                                  <w:color w:val="000000"/>
                                </w:rPr>
                              </w:pPr>
                            </w:p>
                          </w:txbxContent>
                        </wps:txbx>
                        <wps:bodyPr rot="0" vert="horz" wrap="square" lIns="91440" tIns="45720" rIns="91440" bIns="45720" anchor="t" anchorCtr="0" upright="1">
                          <a:noAutofit/>
                        </wps:bodyPr>
                      </wps:wsp>
                      <wps:wsp>
                        <wps:cNvPr id="8" name="Text Box 147"/>
                        <wps:cNvSpPr txBox="1">
                          <a:spLocks noChangeArrowheads="1"/>
                        </wps:cNvSpPr>
                        <wps:spPr bwMode="auto">
                          <a:xfrm>
                            <a:off x="6119" y="11694"/>
                            <a:ext cx="4495" cy="1519"/>
                          </a:xfrm>
                          <a:prstGeom prst="rect">
                            <a:avLst/>
                          </a:prstGeom>
                          <a:solidFill>
                            <a:srgbClr val="FFFFFF"/>
                          </a:solidFill>
                          <a:ln w="9525">
                            <a:solidFill>
                              <a:srgbClr val="000000"/>
                            </a:solidFill>
                            <a:miter lim="800000"/>
                          </a:ln>
                        </wps:spPr>
                        <wps:txbx>
                          <w:txbxContent>
                            <w:p w:rsidR="00093A7B" w:rsidRDefault="00C11EA6">
                              <w:pPr>
                                <w:spacing w:afterLines="50" w:after="120"/>
                                <w:ind w:firstLineChars="100" w:firstLine="210"/>
                                <w:jc w:val="left"/>
                                <w:rPr>
                                  <w:color w:val="000000"/>
                                  <w:szCs w:val="21"/>
                                </w:rPr>
                              </w:pPr>
                              <w:r>
                                <w:rPr>
                                  <w:rFonts w:hint="eastAsia"/>
                                  <w:color w:val="000000"/>
                                  <w:szCs w:val="21"/>
                                </w:rPr>
                                <w:t>需要</w:t>
                              </w:r>
                              <w:r>
                                <w:rPr>
                                  <w:rFonts w:hint="eastAsia"/>
                                  <w:color w:val="000000"/>
                                  <w:szCs w:val="21"/>
                                </w:rPr>
                                <w:t>ICU</w:t>
                              </w:r>
                              <w:r>
                                <w:rPr>
                                  <w:rFonts w:hint="eastAsia"/>
                                  <w:color w:val="000000"/>
                                  <w:szCs w:val="21"/>
                                </w:rPr>
                                <w:t>或急诊科医生参与：</w:t>
                              </w:r>
                            </w:p>
                            <w:p w:rsidR="00093A7B" w:rsidRDefault="00C11EA6">
                              <w:pPr>
                                <w:spacing w:afterLines="50" w:after="120"/>
                                <w:ind w:firstLineChars="100" w:firstLine="210"/>
                                <w:jc w:val="left"/>
                                <w:rPr>
                                  <w:color w:val="000000"/>
                                  <w:szCs w:val="21"/>
                                </w:rPr>
                              </w:pPr>
                              <w:r>
                                <w:rPr>
                                  <w:rFonts w:hint="eastAsia"/>
                                  <w:color w:val="000000"/>
                                  <w:szCs w:val="21"/>
                                </w:rPr>
                                <w:t>中、重度不良反应，影像科进行抢救同时，呼叫</w:t>
                              </w:r>
                              <w:r>
                                <w:rPr>
                                  <w:rFonts w:hint="eastAsia"/>
                                  <w:color w:val="000000"/>
                                  <w:szCs w:val="21"/>
                                </w:rPr>
                                <w:t>ICU</w:t>
                              </w:r>
                              <w:r>
                                <w:rPr>
                                  <w:rFonts w:hint="eastAsia"/>
                                  <w:color w:val="000000"/>
                                  <w:szCs w:val="21"/>
                                </w:rPr>
                                <w:t>或急诊科，由急诊科或</w:t>
                              </w:r>
                              <w:r>
                                <w:rPr>
                                  <w:rFonts w:hint="eastAsia"/>
                                  <w:color w:val="000000"/>
                                  <w:szCs w:val="21"/>
                                </w:rPr>
                                <w:t>ICU</w:t>
                              </w:r>
                              <w:r>
                                <w:rPr>
                                  <w:rFonts w:hint="eastAsia"/>
                                  <w:color w:val="000000"/>
                                  <w:szCs w:val="21"/>
                                </w:rPr>
                                <w:t>实施现场救治，如需要则转入急诊进行抢救</w:t>
                              </w:r>
                            </w:p>
                            <w:p w:rsidR="00093A7B" w:rsidRDefault="00093A7B">
                              <w:pPr>
                                <w:jc w:val="center"/>
                                <w:rPr>
                                  <w:color w:val="000000"/>
                                </w:rPr>
                              </w:pPr>
                            </w:p>
                          </w:txbxContent>
                        </wps:txbx>
                        <wps:bodyPr rot="0" vert="horz" wrap="square" lIns="91440" tIns="45720" rIns="91440" bIns="45720" anchor="t" anchorCtr="0" upright="1">
                          <a:noAutofit/>
                        </wps:bodyPr>
                      </wps:wsp>
                      <wps:wsp>
                        <wps:cNvPr id="9" name="Text Box 148"/>
                        <wps:cNvSpPr txBox="1">
                          <a:spLocks noChangeArrowheads="1"/>
                        </wps:cNvSpPr>
                        <wps:spPr bwMode="auto">
                          <a:xfrm>
                            <a:off x="2924" y="13716"/>
                            <a:ext cx="6585" cy="1087"/>
                          </a:xfrm>
                          <a:prstGeom prst="rect">
                            <a:avLst/>
                          </a:prstGeom>
                          <a:solidFill>
                            <a:srgbClr val="FFFFFF"/>
                          </a:solidFill>
                          <a:ln w="9525">
                            <a:solidFill>
                              <a:srgbClr val="000000"/>
                            </a:solidFill>
                            <a:miter lim="800000"/>
                          </a:ln>
                        </wps:spPr>
                        <wps:txbx>
                          <w:txbxContent>
                            <w:p w:rsidR="00093A7B" w:rsidRDefault="00C11EA6">
                              <w:pPr>
                                <w:spacing w:afterLines="50" w:after="120" w:line="360" w:lineRule="auto"/>
                                <w:ind w:firstLineChars="100" w:firstLine="210"/>
                                <w:jc w:val="center"/>
                                <w:rPr>
                                  <w:color w:val="000000"/>
                                  <w:szCs w:val="21"/>
                                </w:rPr>
                              </w:pPr>
                              <w:r>
                                <w:rPr>
                                  <w:rFonts w:hint="eastAsia"/>
                                  <w:color w:val="000000"/>
                                  <w:szCs w:val="21"/>
                                </w:rPr>
                                <w:t>完成对患者的一般救治和抢救工作后，根据“碘对比剂不良反应的上报流程”（见图</w:t>
                              </w:r>
                              <w:r>
                                <w:rPr>
                                  <w:rFonts w:hint="eastAsia"/>
                                  <w:color w:val="000000"/>
                                  <w:szCs w:val="21"/>
                                </w:rPr>
                                <w:t>5</w:t>
                              </w:r>
                              <w:r>
                                <w:rPr>
                                  <w:rFonts w:hint="eastAsia"/>
                                  <w:color w:val="000000"/>
                                  <w:szCs w:val="21"/>
                                </w:rPr>
                                <w:t>）完成不良反应的上报</w:t>
                              </w:r>
                            </w:p>
                            <w:p w:rsidR="00093A7B" w:rsidRDefault="00093A7B">
                              <w:pPr>
                                <w:jc w:val="center"/>
                                <w:rPr>
                                  <w:color w:val="000000"/>
                                </w:rPr>
                              </w:pPr>
                            </w:p>
                          </w:txbxContent>
                        </wps:txbx>
                        <wps:bodyPr rot="0" vert="horz" wrap="square" lIns="91440" tIns="45720" rIns="91440" bIns="45720" anchor="t" anchorCtr="0" upright="1">
                          <a:noAutofit/>
                        </wps:bodyPr>
                      </wps:wsp>
                      <wps:wsp>
                        <wps:cNvPr id="10" name="AutoShape 149"/>
                        <wps:cNvCnPr>
                          <a:cxnSpLocks noChangeShapeType="1"/>
                        </wps:cNvCnPr>
                        <wps:spPr bwMode="auto">
                          <a:xfrm>
                            <a:off x="6197" y="9173"/>
                            <a:ext cx="0" cy="340"/>
                          </a:xfrm>
                          <a:prstGeom prst="straightConnector1">
                            <a:avLst/>
                          </a:prstGeom>
                          <a:noFill/>
                          <a:ln w="38100">
                            <a:solidFill>
                              <a:srgbClr val="000000"/>
                            </a:solidFill>
                            <a:round/>
                            <a:tailEnd type="triangle" w="med" len="med"/>
                          </a:ln>
                          <a:effectLst/>
                        </wps:spPr>
                        <wps:bodyPr/>
                      </wps:wsp>
                      <wps:wsp>
                        <wps:cNvPr id="11" name="AutoShape 150"/>
                        <wps:cNvCnPr>
                          <a:cxnSpLocks noChangeShapeType="1"/>
                        </wps:cNvCnPr>
                        <wps:spPr bwMode="auto">
                          <a:xfrm>
                            <a:off x="6208" y="10061"/>
                            <a:ext cx="0" cy="340"/>
                          </a:xfrm>
                          <a:prstGeom prst="straightConnector1">
                            <a:avLst/>
                          </a:prstGeom>
                          <a:noFill/>
                          <a:ln w="9525">
                            <a:solidFill>
                              <a:srgbClr val="000000"/>
                            </a:solidFill>
                            <a:round/>
                            <a:tailEnd type="triangle" w="med" len="med"/>
                          </a:ln>
                        </wps:spPr>
                        <wps:bodyPr/>
                      </wps:wsp>
                      <wps:wsp>
                        <wps:cNvPr id="12" name="AutoShape 151"/>
                        <wps:cNvCnPr>
                          <a:cxnSpLocks noChangeShapeType="1"/>
                        </wps:cNvCnPr>
                        <wps:spPr bwMode="auto">
                          <a:xfrm flipH="1">
                            <a:off x="3924" y="11385"/>
                            <a:ext cx="0" cy="340"/>
                          </a:xfrm>
                          <a:prstGeom prst="straightConnector1">
                            <a:avLst/>
                          </a:prstGeom>
                          <a:noFill/>
                          <a:ln w="9525">
                            <a:solidFill>
                              <a:srgbClr val="000000"/>
                            </a:solidFill>
                            <a:round/>
                            <a:tailEnd type="triangle" w="med" len="med"/>
                          </a:ln>
                        </wps:spPr>
                        <wps:bodyPr/>
                      </wps:wsp>
                      <wps:wsp>
                        <wps:cNvPr id="13" name="AutoShape 152"/>
                        <wps:cNvCnPr>
                          <a:cxnSpLocks noChangeShapeType="1"/>
                        </wps:cNvCnPr>
                        <wps:spPr bwMode="auto">
                          <a:xfrm>
                            <a:off x="8350" y="11369"/>
                            <a:ext cx="0" cy="340"/>
                          </a:xfrm>
                          <a:prstGeom prst="straightConnector1">
                            <a:avLst/>
                          </a:prstGeom>
                          <a:noFill/>
                          <a:ln w="9525">
                            <a:solidFill>
                              <a:srgbClr val="000000"/>
                            </a:solidFill>
                            <a:round/>
                            <a:tailEnd type="triangle" w="med" len="med"/>
                          </a:ln>
                        </wps:spPr>
                        <wps:bodyPr/>
                      </wps:wsp>
                      <wps:wsp>
                        <wps:cNvPr id="14" name="AutoShape 153"/>
                        <wps:cNvCnPr>
                          <a:cxnSpLocks noChangeShapeType="1"/>
                        </wps:cNvCnPr>
                        <wps:spPr bwMode="auto">
                          <a:xfrm>
                            <a:off x="6230" y="13376"/>
                            <a:ext cx="0" cy="340"/>
                          </a:xfrm>
                          <a:prstGeom prst="straightConnector1">
                            <a:avLst/>
                          </a:prstGeom>
                          <a:noFill/>
                          <a:ln w="9525">
                            <a:solidFill>
                              <a:srgbClr val="000000"/>
                            </a:solidFill>
                            <a:round/>
                            <a:tailEnd type="triangle" w="med" len="med"/>
                          </a:ln>
                        </wps:spPr>
                        <wps:bodyPr/>
                      </wps:wsp>
                      <wps:wsp>
                        <wps:cNvPr id="15" name="AutoShape 90"/>
                        <wps:cNvCnPr>
                          <a:cxnSpLocks noChangeShapeType="1"/>
                        </wps:cNvCnPr>
                        <wps:spPr bwMode="auto">
                          <a:xfrm>
                            <a:off x="3924" y="11369"/>
                            <a:ext cx="4426" cy="0"/>
                          </a:xfrm>
                          <a:prstGeom prst="straightConnector1">
                            <a:avLst/>
                          </a:prstGeom>
                          <a:noFill/>
                          <a:ln w="9525">
                            <a:solidFill>
                              <a:srgbClr val="000000"/>
                            </a:solidFill>
                            <a:round/>
                          </a:ln>
                        </wps:spPr>
                        <wps:bodyPr/>
                      </wps:wsp>
                      <wps:wsp>
                        <wps:cNvPr id="16" name="AutoShape 91"/>
                        <wps:cNvCnPr>
                          <a:cxnSpLocks noChangeShapeType="1"/>
                        </wps:cNvCnPr>
                        <wps:spPr bwMode="auto">
                          <a:xfrm>
                            <a:off x="6219" y="11194"/>
                            <a:ext cx="0" cy="170"/>
                          </a:xfrm>
                          <a:prstGeom prst="straightConnector1">
                            <a:avLst/>
                          </a:prstGeom>
                          <a:noFill/>
                          <a:ln w="9525">
                            <a:solidFill>
                              <a:srgbClr val="000000"/>
                            </a:solidFill>
                            <a:round/>
                          </a:ln>
                        </wps:spPr>
                        <wps:bodyPr/>
                      </wps:wsp>
                      <wps:wsp>
                        <wps:cNvPr id="17" name="AutoShape 92"/>
                        <wps:cNvCnPr>
                          <a:cxnSpLocks noChangeShapeType="1"/>
                        </wps:cNvCnPr>
                        <wps:spPr bwMode="auto">
                          <a:xfrm>
                            <a:off x="3924" y="13376"/>
                            <a:ext cx="4428" cy="0"/>
                          </a:xfrm>
                          <a:prstGeom prst="straightConnector1">
                            <a:avLst/>
                          </a:prstGeom>
                          <a:noFill/>
                          <a:ln w="9525">
                            <a:solidFill>
                              <a:srgbClr val="000000"/>
                            </a:solidFill>
                            <a:round/>
                          </a:ln>
                        </wps:spPr>
                        <wps:bodyPr/>
                      </wps:wsp>
                      <wps:wsp>
                        <wps:cNvPr id="18" name="AutoShape 93"/>
                        <wps:cNvCnPr>
                          <a:cxnSpLocks noChangeShapeType="1"/>
                        </wps:cNvCnPr>
                        <wps:spPr bwMode="auto">
                          <a:xfrm>
                            <a:off x="8350" y="13206"/>
                            <a:ext cx="0" cy="170"/>
                          </a:xfrm>
                          <a:prstGeom prst="straightConnector1">
                            <a:avLst/>
                          </a:prstGeom>
                          <a:noFill/>
                          <a:ln w="9525">
                            <a:solidFill>
                              <a:srgbClr val="000000"/>
                            </a:solidFill>
                            <a:round/>
                          </a:ln>
                        </wps:spPr>
                        <wps:bodyPr/>
                      </wps:wsp>
                      <wps:wsp>
                        <wps:cNvPr id="19" name="AutoShape 94"/>
                        <wps:cNvCnPr>
                          <a:cxnSpLocks noChangeShapeType="1"/>
                        </wps:cNvCnPr>
                        <wps:spPr bwMode="auto">
                          <a:xfrm>
                            <a:off x="3924" y="13206"/>
                            <a:ext cx="0" cy="170"/>
                          </a:xfrm>
                          <a:prstGeom prst="straightConnector1">
                            <a:avLst/>
                          </a:prstGeom>
                          <a:noFill/>
                          <a:ln w="9525">
                            <a:solidFill>
                              <a:srgbClr val="000000"/>
                            </a:solidFill>
                            <a:round/>
                          </a:ln>
                        </wps:spPr>
                        <wps:bodyPr/>
                      </wps:wsp>
                    </wpg:wgp>
                  </a:graphicData>
                </a:graphic>
              </wp:inline>
            </w:drawing>
          </mc:Choice>
          <mc:Fallback xmlns:wpsCustomData="http://www.wps.cn/officeDocument/2013/wpsCustomData">
            <w:pict>
              <v:group id="Group 78" o:spid="_x0000_s1026" o:spt="203" style="height:306.6pt;width:441.35pt;" coordorigin="2019,8696" coordsize="8595,6107" o:gfxdata="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">
                <o:lock v:ext="edit" aspectratio="f"/>
                <v:shape id="Text Box 142" o:spid="_x0000_s1026" o:spt="202" type="#_x0000_t202" style="position:absolute;left:3767;top:8696;height:487;width:4830;" fillcolor="#FFFFFF" filled="t" stroked="t" coordsize="21600,21600" o:gfxdata="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0aK8AAAA&#10;2g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jc w:val="center"/>
                          <w:rPr>
                            <w:color w:val="000000"/>
                          </w:rPr>
                        </w:pPr>
                        <w:r>
                          <w:rPr>
                            <w:rFonts w:hint="eastAsia"/>
                            <w:color w:val="000000"/>
                            <w:szCs w:val="21"/>
                          </w:rPr>
                          <w:t>严密观察患者情况，及时发现患者出现的不良反应</w:t>
                        </w:r>
                      </w:p>
                    </w:txbxContent>
                  </v:textbox>
                </v:shape>
                <v:shape id="Text Box 143" o:spid="_x0000_s1026" o:spt="202" type="#_x0000_t202" style="position:absolute;left:3054;top:9520;height:541;width:6315;" fillcolor="#FFFFFF" filled="t" stroked="t" coordsize="21600,21600" o:gfxdata="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7HQ5vQAA&#10;ANo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spacing w:after="120" w:afterLines="50" w:line="360" w:lineRule="auto"/>
                          <w:ind w:firstLine="210" w:firstLineChars="100"/>
                          <w:jc w:val="left"/>
                          <w:rPr>
                            <w:color w:val="000000"/>
                            <w:szCs w:val="21"/>
                          </w:rPr>
                        </w:pPr>
                        <w:r>
                          <w:rPr>
                            <w:rFonts w:hint="eastAsia"/>
                            <w:color w:val="000000"/>
                            <w:szCs w:val="21"/>
                          </w:rPr>
                          <w:t>立即停止对比剂的注射，迅速通知值班责任医生、科主任</w:t>
                        </w:r>
                      </w:p>
                      <w:p>
                        <w:pPr>
                          <w:jc w:val="center"/>
                          <w:rPr>
                            <w:color w:val="000000"/>
                          </w:rPr>
                        </w:pPr>
                      </w:p>
                    </w:txbxContent>
                  </v:textbox>
                </v:shape>
                <v:shape id="Text Box 144" o:spid="_x0000_s1026" o:spt="202" type="#_x0000_t202" style="position:absolute;left:3062;top:10385;height:809;width:6240;" fillcolor="#FFFFFF" filled="t" stroked="t" coordsize="21600,21600" o:gfxdata="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PupOvQAA&#10;ANo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rPr>
                            <w:color w:val="000000"/>
                            <w:szCs w:val="21"/>
                          </w:rPr>
                        </w:pPr>
                        <w:r>
                          <w:rPr>
                            <w:rFonts w:hint="eastAsia"/>
                            <w:color w:val="000000"/>
                            <w:szCs w:val="21"/>
                          </w:rPr>
                          <w:t>值班医生判断患者情况，进行现场常规救治（技师、护士协助），</w:t>
                        </w:r>
                      </w:p>
                      <w:p>
                        <w:pPr>
                          <w:jc w:val="center"/>
                          <w:rPr>
                            <w:color w:val="000000"/>
                          </w:rPr>
                        </w:pPr>
                        <w:r>
                          <w:rPr>
                            <w:rFonts w:hint="eastAsia"/>
                            <w:color w:val="000000"/>
                            <w:szCs w:val="21"/>
                          </w:rPr>
                          <w:t>必要时启动抢救应急预案</w:t>
                        </w:r>
                      </w:p>
                    </w:txbxContent>
                  </v:textbox>
                </v:shape>
                <v:shape id="Text Box 145" o:spid="_x0000_s1026" o:spt="202" type="#_x0000_t202" style="position:absolute;left:2019;top:11699;height:1514;width:3855;" fillcolor="#FFFFFF" filled="t" stroked="t" coordsize="21600,21600" o:gfxdata="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yT9W8AAAA&#10;2g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spacing w:after="120" w:afterLines="50"/>
                          <w:ind w:firstLine="210" w:firstLineChars="100"/>
                          <w:jc w:val="center"/>
                          <w:rPr>
                            <w:color w:val="000000"/>
                            <w:szCs w:val="21"/>
                          </w:rPr>
                        </w:pPr>
                        <w:r>
                          <w:rPr>
                            <w:rFonts w:hint="eastAsia"/>
                            <w:color w:val="000000"/>
                            <w:szCs w:val="21"/>
                          </w:rPr>
                          <w:t>无需ICU或急诊科医生参与：</w:t>
                        </w:r>
                      </w:p>
                      <w:p>
                        <w:pPr>
                          <w:spacing w:after="120" w:afterLines="50"/>
                          <w:ind w:firstLine="424" w:firstLineChars="202"/>
                          <w:jc w:val="left"/>
                          <w:rPr>
                            <w:color w:val="000000"/>
                            <w:szCs w:val="21"/>
                          </w:rPr>
                        </w:pPr>
                        <w:r>
                          <w:rPr>
                            <w:rFonts w:hint="eastAsia"/>
                            <w:color w:val="000000"/>
                            <w:szCs w:val="21"/>
                          </w:rPr>
                          <w:t>轻度不良反应，影像科进行常规一般处理</w:t>
                        </w:r>
                      </w:p>
                      <w:p>
                        <w:pPr>
                          <w:jc w:val="center"/>
                          <w:rPr>
                            <w:color w:val="000000"/>
                          </w:rPr>
                        </w:pPr>
                      </w:p>
                    </w:txbxContent>
                  </v:textbox>
                </v:shape>
                <v:shape id="Text Box 147" o:spid="_x0000_s1026" o:spt="202" type="#_x0000_t202" style="position:absolute;left:6119;top:11694;height:1519;width:4495;" fillcolor="#FFFFFF" filled="t" stroked="t" coordsize="21600,21600" o:gfxdata="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7t26e8AAAA&#10;2g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textbox>
                    <w:txbxContent>
                      <w:p>
                        <w:pPr>
                          <w:spacing w:after="120" w:afterLines="50"/>
                          <w:ind w:firstLine="210" w:firstLineChars="100"/>
                          <w:jc w:val="left"/>
                          <w:rPr>
                            <w:color w:val="000000"/>
                            <w:szCs w:val="21"/>
                          </w:rPr>
                        </w:pPr>
                        <w:r>
                          <w:rPr>
                            <w:rFonts w:hint="eastAsia"/>
                            <w:color w:val="000000"/>
                            <w:szCs w:val="21"/>
                          </w:rPr>
                          <w:t>需要ICU或急诊科医生参与：</w:t>
                        </w:r>
                      </w:p>
                      <w:p>
                        <w:pPr>
                          <w:spacing w:after="120" w:afterLines="50"/>
                          <w:ind w:firstLine="210" w:firstLineChars="100"/>
                          <w:jc w:val="left"/>
                          <w:rPr>
                            <w:color w:val="000000"/>
                            <w:szCs w:val="21"/>
                          </w:rPr>
                        </w:pPr>
                        <w:r>
                          <w:rPr>
                            <w:rFonts w:hint="eastAsia"/>
                            <w:color w:val="000000"/>
                            <w:szCs w:val="21"/>
                          </w:rPr>
                          <w:t>中、重度不良反应，影像科进行抢救同时，呼叫ICU或急诊科，由急诊科或ICU实施现场救治，如需要则转入急诊进行抢救</w:t>
                        </w:r>
                      </w:p>
                      <w:p>
                        <w:pPr>
                          <w:jc w:val="center"/>
                          <w:rPr>
                            <w:color w:val="000000"/>
                          </w:rPr>
                        </w:pPr>
                      </w:p>
                    </w:txbxContent>
                  </v:textbox>
                </v:shape>
                <v:shape id="Text Box 148" o:spid="_x0000_s1026" o:spt="202" type="#_x0000_t202" style="position:absolute;left:2924;top:13716;height:1087;width:6585;" fillcolor="#FFFFFF" filled="t" stroked="t" coordsize="21600,21600" o:gfxdata="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oX48vQAA&#10;ANo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spacing w:after="120" w:afterLines="50" w:line="360" w:lineRule="auto"/>
                          <w:ind w:firstLine="210" w:firstLineChars="100"/>
                          <w:jc w:val="center"/>
                          <w:rPr>
                            <w:color w:val="000000"/>
                            <w:szCs w:val="21"/>
                          </w:rPr>
                        </w:pPr>
                        <w:r>
                          <w:rPr>
                            <w:rFonts w:hint="eastAsia"/>
                            <w:color w:val="000000"/>
                            <w:szCs w:val="21"/>
                          </w:rPr>
                          <w:t>完成对患者的一般救治和抢救工作后，根据“碘对比剂不良反应的上报流程”（见图5）完成不良反应的上报</w:t>
                        </w:r>
                      </w:p>
                      <w:p>
                        <w:pPr>
                          <w:jc w:val="center"/>
                          <w:rPr>
                            <w:color w:val="000000"/>
                          </w:rPr>
                        </w:pPr>
                      </w:p>
                    </w:txbxContent>
                  </v:textbox>
                </v:shape>
                <v:shape id="AutoShape 149" o:spid="_x0000_s1026" o:spt="32" type="#_x0000_t32" style="position:absolute;left:6197;top:9173;height:340;width:0;" filled="f" stroked="t" coordsize="21600,21600" o:gfxdata="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PqC74A&#10;AADbAAAADwAAAAAAAAABACAAAAAiAAAAZHJzL2Rvd25yZXYueG1sUEsBAhQAFAAAAAgAh07iQDMv&#10;BZ47AAAAOQAAABAAAAAAAAAAAQAgAAAADQEAAGRycy9zaGFwZXhtbC54bWxQSwUGAAAAAAYABgBb&#10;AQAAtwMAAAAA&#10;">
                  <v:fill on="f" focussize="0,0"/>
                  <v:stroke weight="3pt" color="#000000" joinstyle="round" endarrow="block"/>
                  <v:imagedata o:title=""/>
                  <o:lock v:ext="edit" aspectratio="f"/>
                </v:shape>
                <v:shape id="AutoShape 150" o:spid="_x0000_s1026" o:spt="32" type="#_x0000_t32" style="position:absolute;left:6208;top:10061;height:340;width:0;" filled="f" stroked="t" coordsize="21600,21600" o:gfxdata="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BMY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AutoShape 151" o:spid="_x0000_s1026" o:spt="32" type="#_x0000_t32" style="position:absolute;left:3924;top:11385;flip:x;height:340;width:0;" filled="f" stroked="t" coordsize="21600,21600" o:gfxdata="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jh7i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shape>
                <v:shape id="AutoShape 152" o:spid="_x0000_s1026" o:spt="32" type="#_x0000_t32" style="position:absolute;left:8350;top:11369;height:340;width:0;" filled="f" stroked="t" coordsize="21600,21600" o:gfxdata="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153j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AutoShape 153" o:spid="_x0000_s1026" o:spt="32" type="#_x0000_t32" style="position:absolute;left:6230;top:13376;height:340;width:0;" filled="f" stroked="t" coordsize="21600,21600" o:gfxdata="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fv+b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AutoShape 90" o:spid="_x0000_s1026" o:spt="32" type="#_x0000_t32" style="position:absolute;left:3924;top:11369;height:0;width:4426;" filled="f" stroked="t" coordsize="21600,21600" o:gfxdata="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P3X4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shape id="AutoShape 91" o:spid="_x0000_s1026" o:spt="32" type="#_x0000_t32" style="position:absolute;left:6219;top:11194;height:170;width:0;" filled="f" stroked="t" coordsize="21600,21600" o:gfxdata="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7euP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shape id="AutoShape 92" o:spid="_x0000_s1026" o:spt="32" type="#_x0000_t32" style="position:absolute;left:3924;top:13376;height:0;width:4428;" filled="f" stroked="t" coordsize="21600,21600" o:gfxdata="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6FOFLsAAADb&#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93" o:spid="_x0000_s1026" o:spt="32" type="#_x0000_t32" style="position:absolute;left:8350;top:13206;height:170;width:0;" filled="f" stroked="t" coordsize="21600,21600" o:gfxdata="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Ptpm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AutoShape 94" o:spid="_x0000_s1026" o:spt="32" type="#_x0000_t32" style="position:absolute;left:3924;top:13206;height:170;width:0;" filled="f" stroked="t" coordsize="21600,21600" o:gfxdata="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XJ//bgAAADbAAAA&#10;DwAAAAAAAAABACAAAAAiAAAAZHJzL2Rvd25yZXYueG1sUEsBAhQAFAAAAAgAh07iQDMvBZ47AAAA&#10;OQAAABAAAAAAAAAAAQAgAAAABwEAAGRycy9zaGFwZXhtbC54bWxQSwUGAAAAAAYABgBbAQAAsQMA&#10;AAAA&#10;">
                  <v:fill on="f" focussize="0,0"/>
                  <v:stroke color="#000000" joinstyle="round"/>
                  <v:imagedata o:title=""/>
                  <o:lock v:ext="edit" aspectratio="f"/>
                </v:shape>
                <w10:wrap type="none"/>
                <w10:anchorlock/>
              </v:group>
            </w:pict>
          </mc:Fallback>
        </mc:AlternateContent>
      </w:r>
    </w:p>
    <w:p w:rsidR="00093A7B" w:rsidRDefault="00093A7B">
      <w:pPr>
        <w:spacing w:afterLines="50" w:after="120" w:line="360" w:lineRule="auto"/>
        <w:ind w:firstLineChars="100" w:firstLine="210"/>
        <w:jc w:val="left"/>
        <w:rPr>
          <w:rFonts w:ascii="Times New Roman" w:hAnsi="Times New Roman"/>
          <w:color w:val="000000" w:themeColor="text1"/>
          <w:szCs w:val="21"/>
        </w:rPr>
      </w:pPr>
    </w:p>
    <w:p w:rsidR="00093A7B" w:rsidRDefault="00C11EA6">
      <w:pPr>
        <w:spacing w:afterLines="50" w:after="120" w:line="360" w:lineRule="auto"/>
        <w:jc w:val="center"/>
        <w:rPr>
          <w:rFonts w:ascii="Times New Roman" w:hAnsi="Times New Roman"/>
          <w:b/>
          <w:color w:val="000000" w:themeColor="text1"/>
          <w:szCs w:val="21"/>
        </w:rPr>
      </w:pPr>
      <w:r>
        <w:rPr>
          <w:rFonts w:ascii="Times New Roman" w:hAnsi="Times New Roman"/>
          <w:b/>
          <w:color w:val="000000" w:themeColor="text1"/>
          <w:szCs w:val="21"/>
        </w:rPr>
        <w:t>图</w:t>
      </w:r>
      <w:r>
        <w:rPr>
          <w:rFonts w:ascii="Times New Roman" w:hAnsi="Times New Roman" w:hint="eastAsia"/>
          <w:b/>
          <w:color w:val="000000" w:themeColor="text1"/>
          <w:szCs w:val="21"/>
        </w:rPr>
        <w:t>4</w:t>
      </w:r>
      <w:r>
        <w:rPr>
          <w:rFonts w:ascii="Times New Roman" w:hAnsi="Times New Roman"/>
          <w:b/>
          <w:color w:val="000000" w:themeColor="text1"/>
          <w:szCs w:val="21"/>
        </w:rPr>
        <w:t xml:space="preserve"> </w:t>
      </w:r>
      <w:r>
        <w:rPr>
          <w:rFonts w:ascii="Times New Roman" w:hAnsi="Times New Roman"/>
          <w:b/>
          <w:color w:val="000000" w:themeColor="text1"/>
          <w:szCs w:val="21"/>
        </w:rPr>
        <w:t>碘对比剂不良反应的处理流程</w:t>
      </w:r>
    </w:p>
    <w:p w:rsidR="00093A7B" w:rsidRDefault="00C11EA6">
      <w:pPr>
        <w:spacing w:afterLines="50" w:after="120" w:line="360" w:lineRule="auto"/>
        <w:ind w:firstLineChars="250" w:firstLine="525"/>
        <w:jc w:val="left"/>
        <w:rPr>
          <w:rFonts w:ascii="Times New Roman" w:hAnsi="Times New Roman"/>
          <w:color w:val="000000" w:themeColor="text1"/>
          <w:szCs w:val="21"/>
        </w:rPr>
      </w:pPr>
      <w:r>
        <w:rPr>
          <w:rFonts w:ascii="Times New Roman" w:hAnsi="Times New Roman" w:hint="eastAsia"/>
          <w:color w:val="000000" w:themeColor="text1"/>
          <w:szCs w:val="21"/>
        </w:rPr>
        <w:t>影像科常规救治和抢救的具体措施参见附录二及</w:t>
      </w:r>
      <w:r>
        <w:rPr>
          <w:rFonts w:ascii="Times New Roman" w:hAnsi="Times New Roman"/>
          <w:color w:val="000000" w:themeColor="text1"/>
          <w:szCs w:val="21"/>
        </w:rPr>
        <w:t>表</w:t>
      </w:r>
      <w:r>
        <w:rPr>
          <w:rFonts w:ascii="Times New Roman" w:hAnsi="Times New Roman" w:hint="eastAsia"/>
          <w:color w:val="000000" w:themeColor="text1"/>
          <w:szCs w:val="21"/>
        </w:rPr>
        <w:t>4</w:t>
      </w:r>
      <w:r>
        <w:rPr>
          <w:rFonts w:ascii="Times New Roman" w:hAnsi="Times New Roman"/>
          <w:color w:val="000000" w:themeColor="text1"/>
          <w:szCs w:val="21"/>
        </w:rPr>
        <w:t>。</w:t>
      </w:r>
    </w:p>
    <w:p w:rsidR="00093A7B" w:rsidRDefault="00C11EA6">
      <w:pPr>
        <w:spacing w:afterLines="50" w:after="120" w:line="360" w:lineRule="auto"/>
        <w:ind w:firstLine="420"/>
        <w:rPr>
          <w:rFonts w:ascii="Times New Roman" w:hAnsi="Times New Roman"/>
          <w:bCs/>
          <w:color w:val="000000" w:themeColor="text1"/>
          <w:szCs w:val="21"/>
        </w:rPr>
      </w:pPr>
      <w:r>
        <w:rPr>
          <w:rFonts w:ascii="Times New Roman" w:hAnsi="Times New Roman"/>
          <w:bCs/>
          <w:color w:val="000000" w:themeColor="text1"/>
          <w:szCs w:val="21"/>
        </w:rPr>
        <w:t>2</w:t>
      </w:r>
      <w:r>
        <w:rPr>
          <w:rFonts w:ascii="Times New Roman" w:hAnsi="Times New Roman" w:hint="eastAsia"/>
          <w:bCs/>
          <w:color w:val="000000" w:themeColor="text1"/>
          <w:szCs w:val="21"/>
        </w:rPr>
        <w:t>．</w:t>
      </w:r>
      <w:r>
        <w:rPr>
          <w:rFonts w:ascii="Times New Roman" w:hAnsi="Times New Roman"/>
          <w:bCs/>
          <w:color w:val="000000" w:themeColor="text1"/>
          <w:szCs w:val="21"/>
        </w:rPr>
        <w:t>处理基本原则</w:t>
      </w:r>
    </w:p>
    <w:p w:rsidR="00093A7B" w:rsidRDefault="00C11EA6">
      <w:pPr>
        <w:spacing w:afterLines="50" w:after="120" w:line="360" w:lineRule="auto"/>
        <w:ind w:firstLine="420"/>
        <w:rPr>
          <w:rFonts w:ascii="Times New Roman" w:hAnsi="Times New Roman"/>
          <w:color w:val="000000" w:themeColor="text1"/>
          <w:szCs w:val="21"/>
        </w:rPr>
      </w:pPr>
      <w:r>
        <w:rPr>
          <w:rFonts w:ascii="Times New Roman" w:hAnsi="Times New Roman"/>
          <w:bCs/>
          <w:color w:val="000000" w:themeColor="text1"/>
          <w:szCs w:val="21"/>
        </w:rPr>
        <w:t>关于对比剂全身不良反应的临床分级参见表</w:t>
      </w:r>
      <w:r>
        <w:rPr>
          <w:rFonts w:ascii="Times New Roman" w:hAnsi="Times New Roman"/>
          <w:bCs/>
          <w:color w:val="000000" w:themeColor="text1"/>
          <w:szCs w:val="21"/>
        </w:rPr>
        <w:t>2</w:t>
      </w:r>
      <w:r>
        <w:rPr>
          <w:rFonts w:ascii="Times New Roman" w:hAnsi="Times New Roman" w:hint="eastAsia"/>
          <w:bCs/>
          <w:color w:val="000000" w:themeColor="text1"/>
          <w:szCs w:val="21"/>
        </w:rPr>
        <w:t>。</w:t>
      </w:r>
    </w:p>
    <w:p w:rsidR="00093A7B" w:rsidRDefault="00C11EA6">
      <w:pPr>
        <w:spacing w:afterLines="50" w:after="120" w:line="360" w:lineRule="auto"/>
        <w:ind w:firstLine="420"/>
        <w:rPr>
          <w:rFonts w:ascii="Times New Roman" w:hAnsi="Times New Roman"/>
          <w:bCs/>
          <w:color w:val="000000" w:themeColor="text1"/>
          <w:szCs w:val="21"/>
        </w:rPr>
      </w:pP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1</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对于轻度不良反应：</w:t>
      </w:r>
      <w:r>
        <w:rPr>
          <w:rFonts w:ascii="Times New Roman" w:hAnsi="Times New Roman"/>
          <w:bCs/>
          <w:color w:val="000000" w:themeColor="text1"/>
          <w:szCs w:val="21"/>
        </w:rPr>
        <w:t>停止给予对比剂，一般无需处理，可以自行缓解，或是</w:t>
      </w:r>
      <w:r>
        <w:rPr>
          <w:rFonts w:ascii="Times New Roman" w:hAnsi="Times New Roman"/>
          <w:color w:val="000000" w:themeColor="text1"/>
          <w:kern w:val="0"/>
          <w:szCs w:val="21"/>
        </w:rPr>
        <w:t>根据情况给与对症治疗</w:t>
      </w:r>
      <w:r>
        <w:rPr>
          <w:rFonts w:ascii="Times New Roman" w:hAnsi="Times New Roman" w:hint="eastAsia"/>
          <w:color w:val="000000" w:themeColor="text1"/>
          <w:kern w:val="0"/>
          <w:szCs w:val="21"/>
        </w:rPr>
        <w:t>，并密切观察病情变化。</w:t>
      </w:r>
    </w:p>
    <w:p w:rsidR="00093A7B" w:rsidRDefault="00C11EA6">
      <w:pPr>
        <w:spacing w:afterLines="50" w:after="120" w:line="360" w:lineRule="auto"/>
        <w:ind w:firstLine="420"/>
        <w:rPr>
          <w:rFonts w:ascii="Times New Roman" w:hAnsi="Times New Roman"/>
          <w:color w:val="000000" w:themeColor="text1"/>
          <w:szCs w:val="21"/>
        </w:rPr>
      </w:pPr>
      <w:r>
        <w:rPr>
          <w:rFonts w:ascii="Times New Roman" w:hAnsi="Times New Roman" w:hint="eastAsia"/>
          <w:bCs/>
          <w:color w:val="000000" w:themeColor="text1"/>
          <w:szCs w:val="21"/>
        </w:rPr>
        <w:t>（</w:t>
      </w:r>
      <w:r>
        <w:rPr>
          <w:rFonts w:ascii="Times New Roman" w:hAnsi="Times New Roman" w:hint="eastAsia"/>
          <w:bCs/>
          <w:color w:val="000000" w:themeColor="text1"/>
          <w:szCs w:val="21"/>
        </w:rPr>
        <w:t>2</w:t>
      </w:r>
      <w:r>
        <w:rPr>
          <w:rFonts w:ascii="Times New Roman" w:hAnsi="Times New Roman" w:hint="eastAsia"/>
          <w:bCs/>
          <w:color w:val="000000" w:themeColor="text1"/>
          <w:szCs w:val="21"/>
        </w:rPr>
        <w:t>）</w:t>
      </w:r>
      <w:r>
        <w:rPr>
          <w:rFonts w:ascii="Times New Roman" w:hAnsi="Times New Roman"/>
          <w:bCs/>
          <w:color w:val="000000" w:themeColor="text1"/>
          <w:szCs w:val="21"/>
        </w:rPr>
        <w:t>对于中度不良反应：应该积极治疗，且</w:t>
      </w:r>
      <w:r>
        <w:rPr>
          <w:rFonts w:ascii="Times New Roman" w:hAnsi="Times New Roman"/>
          <w:color w:val="000000" w:themeColor="text1"/>
          <w:kern w:val="0"/>
          <w:szCs w:val="21"/>
        </w:rPr>
        <w:t>对于需要使用药物治疗的不良反应，</w:t>
      </w:r>
      <w:r>
        <w:rPr>
          <w:rFonts w:ascii="Times New Roman" w:hAnsi="Times New Roman" w:hint="eastAsia"/>
          <w:color w:val="000000" w:themeColor="text1"/>
          <w:kern w:val="0"/>
          <w:szCs w:val="21"/>
        </w:rPr>
        <w:t>要</w:t>
      </w:r>
      <w:r>
        <w:rPr>
          <w:rFonts w:ascii="Times New Roman" w:hAnsi="Times New Roman"/>
          <w:color w:val="000000" w:themeColor="text1"/>
          <w:kern w:val="0"/>
          <w:szCs w:val="21"/>
        </w:rPr>
        <w:t>及时呼</w:t>
      </w:r>
      <w:r>
        <w:rPr>
          <w:rFonts w:ascii="Times New Roman" w:hAnsi="Times New Roman" w:hint="eastAsia"/>
          <w:color w:val="000000" w:themeColor="text1"/>
          <w:kern w:val="0"/>
          <w:szCs w:val="21"/>
        </w:rPr>
        <w:t>叫</w:t>
      </w:r>
      <w:r>
        <w:rPr>
          <w:rFonts w:ascii="Times New Roman" w:hAnsi="Times New Roman"/>
          <w:color w:val="000000" w:themeColor="text1"/>
          <w:kern w:val="0"/>
          <w:szCs w:val="21"/>
        </w:rPr>
        <w:t>临床医师参与处理。</w:t>
      </w:r>
    </w:p>
    <w:p w:rsidR="00093A7B" w:rsidRDefault="00C11EA6">
      <w:pPr>
        <w:spacing w:afterLines="50" w:after="120" w:line="360" w:lineRule="auto"/>
        <w:ind w:firstLineChars="200" w:firstLine="420"/>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hint="eastAsia"/>
          <w:bCs/>
          <w:color w:val="000000" w:themeColor="text1"/>
          <w:szCs w:val="21"/>
        </w:rPr>
        <w:t>3</w:t>
      </w:r>
      <w:r>
        <w:rPr>
          <w:rFonts w:ascii="Times New Roman" w:hAnsi="Times New Roman" w:hint="eastAsia"/>
          <w:bCs/>
          <w:color w:val="000000" w:themeColor="text1"/>
          <w:szCs w:val="21"/>
        </w:rPr>
        <w:t>）</w:t>
      </w:r>
      <w:r>
        <w:rPr>
          <w:rFonts w:ascii="Times New Roman" w:hAnsi="Times New Roman"/>
          <w:bCs/>
          <w:color w:val="000000" w:themeColor="text1"/>
          <w:szCs w:val="21"/>
        </w:rPr>
        <w:t>对于重度不良反应：必须紧急抢救，行心、肺、脑复苏，行抗过敏抗休克治疗，并立即通知</w:t>
      </w:r>
      <w:r>
        <w:rPr>
          <w:rFonts w:ascii="Times New Roman" w:hAnsi="Times New Roman" w:hint="eastAsia"/>
          <w:bCs/>
          <w:color w:val="000000" w:themeColor="text1"/>
          <w:szCs w:val="21"/>
        </w:rPr>
        <w:t>ICU</w:t>
      </w:r>
      <w:r>
        <w:rPr>
          <w:rFonts w:ascii="Times New Roman" w:hAnsi="Times New Roman" w:hint="eastAsia"/>
          <w:bCs/>
          <w:color w:val="000000" w:themeColor="text1"/>
          <w:szCs w:val="21"/>
        </w:rPr>
        <w:t>、</w:t>
      </w:r>
      <w:r>
        <w:rPr>
          <w:rFonts w:ascii="Times New Roman" w:hAnsi="Times New Roman"/>
          <w:bCs/>
          <w:color w:val="000000" w:themeColor="text1"/>
          <w:szCs w:val="21"/>
        </w:rPr>
        <w:t>急诊科</w:t>
      </w:r>
      <w:r>
        <w:rPr>
          <w:rFonts w:ascii="Times New Roman" w:hAnsi="Times New Roman" w:hint="eastAsia"/>
          <w:bCs/>
          <w:color w:val="000000" w:themeColor="text1"/>
          <w:szCs w:val="21"/>
        </w:rPr>
        <w:t>和</w:t>
      </w:r>
      <w:r>
        <w:rPr>
          <w:rFonts w:ascii="Times New Roman" w:hAnsi="Times New Roman"/>
          <w:bCs/>
          <w:color w:val="000000" w:themeColor="text1"/>
          <w:szCs w:val="21"/>
        </w:rPr>
        <w:t>麻醉科</w:t>
      </w:r>
      <w:r>
        <w:rPr>
          <w:rFonts w:ascii="Times New Roman" w:hAnsi="Times New Roman" w:hint="eastAsia"/>
          <w:bCs/>
          <w:color w:val="000000" w:themeColor="text1"/>
          <w:szCs w:val="21"/>
        </w:rPr>
        <w:t>医师等共同参与抢救</w:t>
      </w:r>
      <w:r>
        <w:rPr>
          <w:rFonts w:ascii="Times New Roman" w:hAnsi="Times New Roman"/>
          <w:bCs/>
          <w:color w:val="000000" w:themeColor="text1"/>
          <w:szCs w:val="21"/>
        </w:rPr>
        <w:t>治疗。</w:t>
      </w:r>
    </w:p>
    <w:p w:rsidR="00093A7B" w:rsidRDefault="00C11EA6">
      <w:pPr>
        <w:pStyle w:val="32"/>
        <w:spacing w:after="0"/>
        <w:rPr>
          <w:color w:val="000000" w:themeColor="text1"/>
        </w:rPr>
      </w:pPr>
      <w:bookmarkStart w:id="23" w:name="_Toc329607127"/>
      <w:r>
        <w:rPr>
          <w:color w:val="000000" w:themeColor="text1"/>
        </w:rPr>
        <w:t>（</w:t>
      </w:r>
      <w:r>
        <w:rPr>
          <w:rFonts w:hint="eastAsia"/>
          <w:color w:val="000000" w:themeColor="text1"/>
        </w:rPr>
        <w:t>三</w:t>
      </w:r>
      <w:r>
        <w:rPr>
          <w:color w:val="000000" w:themeColor="text1"/>
        </w:rPr>
        <w:t>）碘对比剂不良反应的具体处理措施</w:t>
      </w:r>
      <w:bookmarkEnd w:id="23"/>
    </w:p>
    <w:p w:rsidR="00093A7B" w:rsidRDefault="00C11EA6">
      <w:pPr>
        <w:spacing w:afterLines="50" w:after="120" w:line="360" w:lineRule="auto"/>
        <w:ind w:firstLineChars="200" w:firstLine="420"/>
        <w:rPr>
          <w:rFonts w:ascii="Times New Roman" w:hAnsi="Times New Roman"/>
          <w:bCs/>
          <w:color w:val="000000" w:themeColor="text1"/>
          <w:szCs w:val="21"/>
        </w:rPr>
      </w:pPr>
      <w:r>
        <w:rPr>
          <w:rFonts w:ascii="Times New Roman" w:hAnsi="Times New Roman" w:hint="eastAsia"/>
          <w:bCs/>
          <w:color w:val="000000" w:themeColor="text1"/>
          <w:szCs w:val="21"/>
        </w:rPr>
        <w:t>具体处理措施参见表</w:t>
      </w:r>
      <w:r>
        <w:rPr>
          <w:rFonts w:ascii="Times New Roman" w:hAnsi="Times New Roman" w:hint="eastAsia"/>
          <w:bCs/>
          <w:color w:val="000000" w:themeColor="text1"/>
          <w:szCs w:val="21"/>
        </w:rPr>
        <w:t>4</w:t>
      </w:r>
      <w:r>
        <w:rPr>
          <w:rFonts w:ascii="Times New Roman" w:hAnsi="Times New Roman"/>
          <w:bCs/>
          <w:color w:val="000000" w:themeColor="text1"/>
          <w:szCs w:val="21"/>
        </w:rPr>
        <w:t>。</w:t>
      </w:r>
    </w:p>
    <w:p w:rsidR="00093A7B" w:rsidRDefault="00C11EA6">
      <w:pPr>
        <w:spacing w:afterLines="50" w:after="120" w:line="360" w:lineRule="auto"/>
        <w:ind w:firstLineChars="150" w:firstLine="315"/>
        <w:rPr>
          <w:rFonts w:ascii="Times New Roman" w:hAnsi="Times New Roman"/>
          <w:bCs/>
          <w:color w:val="000000" w:themeColor="text1"/>
          <w:szCs w:val="21"/>
        </w:rPr>
      </w:pPr>
      <w:r>
        <w:rPr>
          <w:rFonts w:ascii="Times New Roman" w:hAnsi="Times New Roman"/>
          <w:bCs/>
          <w:color w:val="000000" w:themeColor="text1"/>
          <w:szCs w:val="21"/>
        </w:rPr>
        <w:t>1</w:t>
      </w:r>
      <w:r>
        <w:rPr>
          <w:rFonts w:ascii="Times New Roman" w:hAnsi="Times New Roman" w:hint="eastAsia"/>
          <w:bCs/>
          <w:color w:val="000000" w:themeColor="text1"/>
          <w:szCs w:val="21"/>
        </w:rPr>
        <w:t>．</w:t>
      </w:r>
      <w:r>
        <w:rPr>
          <w:rFonts w:ascii="Times New Roman" w:hAnsi="Times New Roman"/>
          <w:color w:val="000000" w:themeColor="text1"/>
          <w:kern w:val="0"/>
          <w:szCs w:val="21"/>
        </w:rPr>
        <w:t>碘对比剂全身不良反应的具体处理措施</w:t>
      </w:r>
    </w:p>
    <w:p w:rsidR="00093A7B" w:rsidRDefault="00C11EA6">
      <w:pPr>
        <w:spacing w:afterLines="50" w:after="120" w:line="360" w:lineRule="auto"/>
        <w:ind w:firstLineChars="150" w:firstLine="315"/>
        <w:rPr>
          <w:rFonts w:ascii="Times New Roman" w:hAnsi="Times New Roman"/>
          <w:color w:val="000000" w:themeColor="text1"/>
        </w:rPr>
      </w:pPr>
      <w:r>
        <w:rPr>
          <w:rFonts w:ascii="Times New Roman" w:hAnsi="Times New Roman" w:hint="eastAsia"/>
          <w:color w:val="000000" w:themeColor="text1"/>
        </w:rPr>
        <w:t>(1)</w:t>
      </w:r>
      <w:r>
        <w:rPr>
          <w:rFonts w:ascii="Times New Roman" w:hAnsi="Times New Roman" w:hint="eastAsia"/>
          <w:color w:val="000000" w:themeColor="text1"/>
        </w:rPr>
        <w:t xml:space="preserve">　</w:t>
      </w:r>
      <w:r>
        <w:rPr>
          <w:rFonts w:ascii="Times New Roman" w:hAnsi="Times New Roman"/>
          <w:color w:val="000000" w:themeColor="text1"/>
        </w:rPr>
        <w:t>一旦确定发生不良反应，应立即停止注射对比剂。</w:t>
      </w:r>
    </w:p>
    <w:p w:rsidR="00093A7B" w:rsidRDefault="00C11EA6">
      <w:pPr>
        <w:spacing w:afterLines="50" w:after="120" w:line="360" w:lineRule="auto"/>
        <w:ind w:firstLineChars="150" w:firstLine="315"/>
        <w:rPr>
          <w:rFonts w:ascii="Times New Roman" w:hAnsi="Times New Roman"/>
          <w:color w:val="000000" w:themeColor="text1"/>
          <w:szCs w:val="21"/>
        </w:rPr>
      </w:pPr>
      <w:r>
        <w:rPr>
          <w:rFonts w:ascii="Times New Roman" w:hAnsi="Times New Roman" w:hint="eastAsia"/>
          <w:color w:val="000000" w:themeColor="text1"/>
        </w:rPr>
        <w:t>(2)</w:t>
      </w:r>
      <w:r>
        <w:rPr>
          <w:rFonts w:ascii="Times New Roman" w:hAnsi="Times New Roman" w:hint="eastAsia"/>
          <w:color w:val="000000" w:themeColor="text1"/>
        </w:rPr>
        <w:t xml:space="preserve">　</w:t>
      </w:r>
      <w:r>
        <w:rPr>
          <w:rFonts w:ascii="Times New Roman" w:hAnsi="Times New Roman" w:hint="eastAsia"/>
          <w:color w:val="000000" w:themeColor="text1"/>
          <w:kern w:val="0"/>
          <w:szCs w:val="21"/>
        </w:rPr>
        <w:t>影像</w:t>
      </w:r>
      <w:r>
        <w:rPr>
          <w:rFonts w:ascii="Times New Roman" w:hAnsi="Times New Roman"/>
          <w:color w:val="000000" w:themeColor="text1"/>
          <w:kern w:val="0"/>
          <w:szCs w:val="21"/>
        </w:rPr>
        <w:t>科</w:t>
      </w:r>
      <w:r>
        <w:rPr>
          <w:rFonts w:ascii="Times New Roman" w:hAnsi="Times New Roman" w:hint="eastAsia"/>
          <w:color w:val="000000" w:themeColor="text1"/>
          <w:kern w:val="0"/>
          <w:szCs w:val="21"/>
        </w:rPr>
        <w:t>值班医师、</w:t>
      </w:r>
      <w:r>
        <w:rPr>
          <w:rFonts w:ascii="Times New Roman" w:hAnsi="Times New Roman"/>
          <w:color w:val="000000" w:themeColor="text1"/>
        </w:rPr>
        <w:t>技术员、护士迅速进入扫描室，技术员将患者移出扫描架，</w:t>
      </w:r>
      <w:r>
        <w:rPr>
          <w:rFonts w:ascii="Times New Roman" w:hAnsi="Times New Roman"/>
          <w:color w:val="000000" w:themeColor="text1"/>
          <w:szCs w:val="21"/>
        </w:rPr>
        <w:t>护士解除对比剂注射的连接</w:t>
      </w:r>
      <w:r>
        <w:rPr>
          <w:rFonts w:ascii="Times New Roman" w:hAnsi="Times New Roman" w:hint="eastAsia"/>
          <w:color w:val="000000" w:themeColor="text1"/>
          <w:szCs w:val="21"/>
        </w:rPr>
        <w:t>；并</w:t>
      </w:r>
      <w:r>
        <w:rPr>
          <w:rFonts w:ascii="Times New Roman" w:hAnsi="Times New Roman"/>
          <w:color w:val="000000" w:themeColor="text1"/>
          <w:szCs w:val="21"/>
        </w:rPr>
        <w:t>打电话通知急诊</w:t>
      </w:r>
      <w:r>
        <w:rPr>
          <w:rFonts w:ascii="Times New Roman" w:hAnsi="Times New Roman" w:hint="eastAsia"/>
          <w:color w:val="000000" w:themeColor="text1"/>
          <w:szCs w:val="21"/>
        </w:rPr>
        <w:t>科和影像科主任</w:t>
      </w:r>
      <w:r>
        <w:rPr>
          <w:rFonts w:ascii="Times New Roman" w:hAnsi="Times New Roman"/>
          <w:color w:val="000000" w:themeColor="text1"/>
          <w:szCs w:val="21"/>
        </w:rPr>
        <w:t>。</w:t>
      </w:r>
    </w:p>
    <w:p w:rsidR="00093A7B" w:rsidRDefault="00C11EA6">
      <w:pPr>
        <w:spacing w:afterLines="50" w:after="120" w:line="360" w:lineRule="auto"/>
        <w:ind w:firstLineChars="150" w:firstLine="315"/>
        <w:rPr>
          <w:rFonts w:ascii="Times New Roman" w:hAnsi="Times New Roman"/>
          <w:color w:val="000000" w:themeColor="text1"/>
          <w:szCs w:val="21"/>
        </w:rPr>
      </w:pPr>
      <w:r>
        <w:rPr>
          <w:rFonts w:ascii="Times New Roman" w:hAnsi="Times New Roman" w:hint="eastAsia"/>
          <w:color w:val="000000" w:themeColor="text1"/>
          <w:szCs w:val="21"/>
        </w:rPr>
        <w:t>(3)</w:t>
      </w:r>
      <w:r>
        <w:rPr>
          <w:rFonts w:ascii="Times New Roman" w:hAnsi="Times New Roman" w:hint="eastAsia"/>
          <w:color w:val="000000" w:themeColor="text1"/>
          <w:szCs w:val="21"/>
        </w:rPr>
        <w:t xml:space="preserve">　</w:t>
      </w:r>
      <w:r>
        <w:rPr>
          <w:rFonts w:ascii="Times New Roman" w:hAnsi="Times New Roman"/>
          <w:color w:val="000000" w:themeColor="text1"/>
          <w:szCs w:val="21"/>
        </w:rPr>
        <w:t>对于中、重度不良反应患者，</w:t>
      </w:r>
      <w:r>
        <w:rPr>
          <w:rFonts w:ascii="Times New Roman" w:hAnsi="Times New Roman" w:hint="eastAsia"/>
          <w:color w:val="000000" w:themeColor="text1"/>
          <w:szCs w:val="21"/>
        </w:rPr>
        <w:t>影像</w:t>
      </w:r>
      <w:r>
        <w:rPr>
          <w:rFonts w:ascii="Times New Roman" w:hAnsi="Times New Roman"/>
          <w:color w:val="000000" w:themeColor="text1"/>
          <w:szCs w:val="21"/>
        </w:rPr>
        <w:t>科医护人员需要</w:t>
      </w:r>
      <w:r>
        <w:rPr>
          <w:rFonts w:ascii="Times New Roman" w:hAnsi="Times New Roman" w:hint="eastAsia"/>
          <w:color w:val="000000" w:themeColor="text1"/>
          <w:szCs w:val="21"/>
        </w:rPr>
        <w:t>及时</w:t>
      </w:r>
      <w:r>
        <w:rPr>
          <w:rFonts w:ascii="Times New Roman" w:hAnsi="Times New Roman"/>
          <w:color w:val="000000" w:themeColor="text1"/>
          <w:szCs w:val="21"/>
        </w:rPr>
        <w:t>为患者吸氧、测血压，建立静脉通道；吸氧时根据有无肺部疾病，给予不同氧流量</w:t>
      </w:r>
      <w:r>
        <w:rPr>
          <w:rFonts w:ascii="Times New Roman" w:hAnsi="Times New Roman" w:hint="eastAsia"/>
          <w:color w:val="000000" w:themeColor="text1"/>
          <w:szCs w:val="21"/>
        </w:rPr>
        <w:t>；必要时，可静脉注入苯海拉明，肌注地塞米松、肾上腺素等</w:t>
      </w:r>
      <w:r>
        <w:rPr>
          <w:rFonts w:ascii="Times New Roman" w:hAnsi="Times New Roman"/>
          <w:color w:val="000000" w:themeColor="text1"/>
          <w:szCs w:val="21"/>
        </w:rPr>
        <w:t>。</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hint="eastAsia"/>
          <w:color w:val="000000" w:themeColor="text1"/>
          <w:szCs w:val="21"/>
        </w:rPr>
        <w:t>(4)</w:t>
      </w:r>
      <w:r>
        <w:rPr>
          <w:rFonts w:ascii="Times New Roman" w:hAnsi="Times New Roman" w:hint="eastAsia"/>
          <w:color w:val="000000" w:themeColor="text1"/>
          <w:szCs w:val="21"/>
        </w:rPr>
        <w:t xml:space="preserve">　</w:t>
      </w:r>
      <w:r>
        <w:rPr>
          <w:rFonts w:ascii="Times New Roman" w:hAnsi="Times New Roman"/>
          <w:color w:val="000000" w:themeColor="text1"/>
          <w:kern w:val="0"/>
          <w:szCs w:val="21"/>
        </w:rPr>
        <w:t>临床</w:t>
      </w:r>
      <w:r>
        <w:rPr>
          <w:rFonts w:ascii="Times New Roman" w:hAnsi="Times New Roman" w:hint="eastAsia"/>
          <w:color w:val="000000" w:themeColor="text1"/>
          <w:kern w:val="0"/>
          <w:szCs w:val="21"/>
        </w:rPr>
        <w:t>急诊和麻醉</w:t>
      </w:r>
      <w:r>
        <w:rPr>
          <w:rFonts w:ascii="Times New Roman" w:hAnsi="Times New Roman"/>
          <w:color w:val="000000" w:themeColor="text1"/>
          <w:kern w:val="0"/>
          <w:szCs w:val="21"/>
        </w:rPr>
        <w:t>医师到现场前，</w:t>
      </w:r>
      <w:r>
        <w:rPr>
          <w:rFonts w:ascii="Times New Roman" w:hAnsi="Times New Roman" w:hint="eastAsia"/>
          <w:color w:val="000000" w:themeColor="text1"/>
          <w:kern w:val="0"/>
          <w:szCs w:val="21"/>
        </w:rPr>
        <w:t>影像</w:t>
      </w:r>
      <w:r>
        <w:rPr>
          <w:rFonts w:ascii="Times New Roman" w:hAnsi="Times New Roman"/>
          <w:color w:val="000000" w:themeColor="text1"/>
          <w:kern w:val="0"/>
          <w:szCs w:val="21"/>
        </w:rPr>
        <w:t>科医护人员应判断患者的意识</w:t>
      </w:r>
      <w:r>
        <w:rPr>
          <w:rFonts w:ascii="Times New Roman" w:hAnsi="Times New Roman" w:hint="eastAsia"/>
          <w:color w:val="000000" w:themeColor="text1"/>
          <w:kern w:val="0"/>
          <w:szCs w:val="21"/>
        </w:rPr>
        <w:t>、心搏</w:t>
      </w:r>
      <w:r>
        <w:rPr>
          <w:rFonts w:ascii="Times New Roman" w:hAnsi="Times New Roman"/>
          <w:color w:val="000000" w:themeColor="text1"/>
          <w:kern w:val="0"/>
          <w:szCs w:val="21"/>
        </w:rPr>
        <w:t>和呼吸</w:t>
      </w:r>
      <w:r>
        <w:rPr>
          <w:rFonts w:ascii="Times New Roman" w:hAnsi="Times New Roman" w:hint="eastAsia"/>
          <w:color w:val="000000" w:themeColor="text1"/>
          <w:kern w:val="0"/>
          <w:szCs w:val="21"/>
        </w:rPr>
        <w:t>状</w:t>
      </w:r>
      <w:r>
        <w:rPr>
          <w:rFonts w:ascii="Times New Roman" w:hAnsi="Times New Roman"/>
          <w:color w:val="000000" w:themeColor="text1"/>
          <w:kern w:val="0"/>
          <w:szCs w:val="21"/>
        </w:rPr>
        <w:t>况，</w:t>
      </w:r>
      <w:r>
        <w:rPr>
          <w:rFonts w:ascii="Times New Roman" w:hAnsi="Times New Roman" w:hint="eastAsia"/>
          <w:color w:val="000000" w:themeColor="text1"/>
          <w:kern w:val="0"/>
          <w:szCs w:val="21"/>
        </w:rPr>
        <w:t>并</w:t>
      </w:r>
      <w:r>
        <w:rPr>
          <w:rFonts w:ascii="Times New Roman" w:hAnsi="Times New Roman"/>
          <w:color w:val="000000" w:themeColor="text1"/>
          <w:kern w:val="0"/>
          <w:szCs w:val="21"/>
        </w:rPr>
        <w:t>保证患者呼吸道通畅。如果患者呼吸</w:t>
      </w:r>
      <w:r>
        <w:rPr>
          <w:rFonts w:ascii="Times New Roman" w:hAnsi="Times New Roman"/>
          <w:color w:val="000000" w:themeColor="text1"/>
          <w:kern w:val="0"/>
          <w:szCs w:val="21"/>
        </w:rPr>
        <w:t>/</w:t>
      </w:r>
      <w:r>
        <w:rPr>
          <w:rFonts w:ascii="Times New Roman" w:hAnsi="Times New Roman"/>
          <w:color w:val="000000" w:themeColor="text1"/>
          <w:kern w:val="0"/>
          <w:szCs w:val="21"/>
        </w:rPr>
        <w:t>心跳停止，应迅速进行</w:t>
      </w:r>
      <w:r>
        <w:rPr>
          <w:rFonts w:ascii="Times New Roman" w:hAnsi="Times New Roman"/>
          <w:color w:val="000000" w:themeColor="text1"/>
          <w:szCs w:val="21"/>
        </w:rPr>
        <w:t>心肺复苏</w:t>
      </w:r>
      <w:r>
        <w:rPr>
          <w:rFonts w:ascii="Times New Roman" w:hAnsi="Times New Roman" w:hint="eastAsia"/>
          <w:color w:val="000000" w:themeColor="text1"/>
          <w:szCs w:val="21"/>
          <w:vertAlign w:val="superscript"/>
        </w:rPr>
        <w:t>55</w:t>
      </w:r>
      <w:r>
        <w:rPr>
          <w:rFonts w:ascii="Times New Roman" w:hAnsi="Times New Roman"/>
          <w:color w:val="000000" w:themeColor="text1"/>
          <w:szCs w:val="21"/>
        </w:rPr>
        <w:t>（具体见附录二）。</w:t>
      </w:r>
    </w:p>
    <w:p w:rsidR="00093A7B" w:rsidRDefault="00C11EA6">
      <w:pPr>
        <w:spacing w:afterLines="50" w:after="120" w:line="360" w:lineRule="auto"/>
        <w:ind w:firstLineChars="150" w:firstLine="315"/>
        <w:rPr>
          <w:rFonts w:ascii="Times New Roman" w:hAnsi="Times New Roman"/>
          <w:color w:val="000000" w:themeColor="text1"/>
        </w:rPr>
      </w:pPr>
      <w:r>
        <w:rPr>
          <w:rFonts w:ascii="Times New Roman" w:hAnsi="Times New Roman" w:hint="eastAsia"/>
          <w:color w:val="000000" w:themeColor="text1"/>
          <w:kern w:val="0"/>
          <w:szCs w:val="21"/>
        </w:rPr>
        <w:t>(5)</w:t>
      </w:r>
      <w:r>
        <w:rPr>
          <w:rFonts w:ascii="Times New Roman" w:hAnsi="Times New Roman" w:hint="eastAsia"/>
          <w:color w:val="000000" w:themeColor="text1"/>
          <w:kern w:val="0"/>
          <w:szCs w:val="21"/>
        </w:rPr>
        <w:t xml:space="preserve">　</w:t>
      </w:r>
      <w:r>
        <w:rPr>
          <w:rFonts w:ascii="Times New Roman" w:hAnsi="Times New Roman"/>
          <w:color w:val="000000" w:themeColor="text1"/>
          <w:kern w:val="0"/>
          <w:szCs w:val="21"/>
        </w:rPr>
        <w:t>临床</w:t>
      </w:r>
      <w:r>
        <w:rPr>
          <w:rFonts w:ascii="Times New Roman" w:hAnsi="Times New Roman" w:hint="eastAsia"/>
          <w:color w:val="000000" w:themeColor="text1"/>
          <w:kern w:val="0"/>
          <w:szCs w:val="21"/>
        </w:rPr>
        <w:t>ICU</w:t>
      </w:r>
      <w:r>
        <w:rPr>
          <w:rFonts w:ascii="Times New Roman" w:hAnsi="Times New Roman" w:hint="eastAsia"/>
          <w:color w:val="000000" w:themeColor="text1"/>
          <w:kern w:val="0"/>
          <w:szCs w:val="21"/>
        </w:rPr>
        <w:t>、急诊和麻醉</w:t>
      </w:r>
      <w:r>
        <w:rPr>
          <w:rFonts w:ascii="Times New Roman" w:hAnsi="Times New Roman"/>
          <w:color w:val="000000" w:themeColor="text1"/>
          <w:kern w:val="0"/>
          <w:szCs w:val="21"/>
        </w:rPr>
        <w:t>医师</w:t>
      </w:r>
      <w:r>
        <w:rPr>
          <w:rFonts w:ascii="Times New Roman" w:hAnsi="Times New Roman" w:hint="eastAsia"/>
          <w:color w:val="000000" w:themeColor="text1"/>
          <w:kern w:val="0"/>
          <w:szCs w:val="21"/>
        </w:rPr>
        <w:t>到达现场后，迅速</w:t>
      </w:r>
      <w:r>
        <w:rPr>
          <w:rFonts w:ascii="Times New Roman" w:hAnsi="Times New Roman"/>
          <w:color w:val="000000" w:themeColor="text1"/>
          <w:kern w:val="0"/>
          <w:szCs w:val="21"/>
        </w:rPr>
        <w:t>判断患者不良反应情况</w:t>
      </w:r>
      <w:r>
        <w:rPr>
          <w:rFonts w:ascii="Times New Roman" w:hAnsi="Times New Roman" w:hint="eastAsia"/>
          <w:color w:val="000000" w:themeColor="text1"/>
          <w:kern w:val="0"/>
          <w:szCs w:val="21"/>
        </w:rPr>
        <w:t>和严重程度</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实施进一步救治，必要时</w:t>
      </w:r>
      <w:r>
        <w:rPr>
          <w:rFonts w:ascii="Times New Roman" w:hAnsi="Times New Roman"/>
          <w:color w:val="000000" w:themeColor="text1"/>
          <w:kern w:val="0"/>
          <w:szCs w:val="21"/>
        </w:rPr>
        <w:t>将</w:t>
      </w:r>
      <w:r>
        <w:rPr>
          <w:rFonts w:ascii="Times New Roman" w:hAnsi="Times New Roman"/>
          <w:color w:val="000000" w:themeColor="text1"/>
        </w:rPr>
        <w:t>患者转至急诊室。</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hint="eastAsia"/>
          <w:color w:val="000000" w:themeColor="text1"/>
        </w:rPr>
        <w:t>(6)</w:t>
      </w:r>
      <w:r>
        <w:rPr>
          <w:rFonts w:ascii="Times New Roman" w:hAnsi="Times New Roman" w:hint="eastAsia"/>
          <w:color w:val="000000" w:themeColor="text1"/>
        </w:rPr>
        <w:t xml:space="preserve">　</w:t>
      </w:r>
      <w:r>
        <w:rPr>
          <w:rFonts w:ascii="Times New Roman" w:hAnsi="Times New Roman"/>
          <w:color w:val="000000" w:themeColor="text1"/>
        </w:rPr>
        <w:t>急诊</w:t>
      </w:r>
      <w:r>
        <w:rPr>
          <w:rFonts w:ascii="Times New Roman" w:hAnsi="Times New Roman" w:hint="eastAsia"/>
          <w:color w:val="000000" w:themeColor="text1"/>
        </w:rPr>
        <w:t>科</w:t>
      </w:r>
      <w:r>
        <w:rPr>
          <w:rFonts w:ascii="Times New Roman" w:hAnsi="Times New Roman"/>
          <w:color w:val="000000" w:themeColor="text1"/>
        </w:rPr>
        <w:t>医生检查患者呼吸、脉搏，</w:t>
      </w:r>
      <w:r>
        <w:rPr>
          <w:rFonts w:ascii="Times New Roman" w:hAnsi="Times New Roman" w:hint="eastAsia"/>
          <w:color w:val="000000" w:themeColor="text1"/>
        </w:rPr>
        <w:t>必要</w:t>
      </w:r>
      <w:r>
        <w:rPr>
          <w:rFonts w:ascii="Times New Roman" w:hAnsi="Times New Roman"/>
          <w:color w:val="000000" w:themeColor="text1"/>
        </w:rPr>
        <w:t>情况</w:t>
      </w:r>
      <w:r>
        <w:rPr>
          <w:rFonts w:ascii="Times New Roman" w:hAnsi="Times New Roman" w:hint="eastAsia"/>
          <w:color w:val="000000" w:themeColor="text1"/>
        </w:rPr>
        <w:t>下，</w:t>
      </w:r>
      <w:r>
        <w:rPr>
          <w:rFonts w:ascii="Times New Roman" w:hAnsi="Times New Roman"/>
          <w:color w:val="000000" w:themeColor="text1"/>
        </w:rPr>
        <w:t>进行环甲膜穿刺或气管插管</w:t>
      </w:r>
      <w:r>
        <w:rPr>
          <w:rFonts w:ascii="Times New Roman" w:hAnsi="Times New Roman" w:hint="eastAsia"/>
          <w:color w:val="000000" w:themeColor="text1"/>
        </w:rPr>
        <w:t>、</w:t>
      </w:r>
      <w:r>
        <w:rPr>
          <w:rFonts w:ascii="Times New Roman" w:hAnsi="Times New Roman"/>
          <w:color w:val="000000" w:themeColor="text1"/>
        </w:rPr>
        <w:t>心肺复苏及除颤等抢救措施。</w:t>
      </w:r>
    </w:p>
    <w:p w:rsidR="00093A7B" w:rsidRDefault="00C11EA6">
      <w:pPr>
        <w:spacing w:afterLines="50" w:after="120" w:line="360" w:lineRule="auto"/>
        <w:ind w:firstLineChars="150" w:firstLine="315"/>
        <w:rPr>
          <w:rFonts w:ascii="Times New Roman" w:hAnsi="Times New Roman"/>
          <w:color w:val="000000" w:themeColor="text1"/>
          <w:kern w:val="0"/>
          <w:szCs w:val="21"/>
          <w:vertAlign w:val="superscript"/>
        </w:rPr>
      </w:pPr>
      <w:r>
        <w:rPr>
          <w:rFonts w:ascii="Times New Roman" w:hAnsi="Times New Roman"/>
          <w:color w:val="000000" w:themeColor="text1"/>
          <w:kern w:val="0"/>
          <w:szCs w:val="21"/>
        </w:rPr>
        <w:t>2</w:t>
      </w:r>
      <w:r>
        <w:rPr>
          <w:rFonts w:ascii="Times New Roman" w:hAnsi="Times New Roman" w:hint="eastAsia"/>
          <w:bCs/>
          <w:color w:val="000000" w:themeColor="text1"/>
          <w:szCs w:val="21"/>
        </w:rPr>
        <w:t>．</w:t>
      </w:r>
      <w:r>
        <w:rPr>
          <w:rFonts w:ascii="Times New Roman" w:hAnsi="Times New Roman"/>
          <w:color w:val="000000" w:themeColor="text1"/>
          <w:kern w:val="0"/>
          <w:szCs w:val="21"/>
        </w:rPr>
        <w:t>碘对比剂血管外渗的具体处理措施</w:t>
      </w:r>
      <w:r>
        <w:rPr>
          <w:rFonts w:ascii="Times New Roman" w:hAnsi="Times New Roman" w:hint="eastAsia"/>
          <w:color w:val="000000" w:themeColor="text1"/>
          <w:kern w:val="0"/>
          <w:szCs w:val="21"/>
          <w:vertAlign w:val="superscript"/>
        </w:rPr>
        <w:t>15</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22</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hint="eastAsia"/>
          <w:color w:val="000000" w:themeColor="text1"/>
          <w:kern w:val="0"/>
          <w:szCs w:val="21"/>
        </w:rPr>
        <w:t>(1)</w:t>
      </w:r>
      <w:r>
        <w:rPr>
          <w:rFonts w:ascii="Times New Roman" w:hAnsi="Times New Roman" w:hint="eastAsia"/>
          <w:color w:val="000000" w:themeColor="text1"/>
          <w:kern w:val="0"/>
          <w:szCs w:val="21"/>
        </w:rPr>
        <w:t xml:space="preserve">　</w:t>
      </w:r>
      <w:r>
        <w:rPr>
          <w:rFonts w:ascii="Times New Roman" w:hAnsi="Times New Roman"/>
          <w:color w:val="000000" w:themeColor="text1"/>
          <w:kern w:val="0"/>
          <w:szCs w:val="21"/>
        </w:rPr>
        <w:t>轻度外渗：多数</w:t>
      </w:r>
      <w:r>
        <w:rPr>
          <w:rFonts w:ascii="Times New Roman" w:hAnsi="Times New Roman" w:hint="eastAsia"/>
          <w:color w:val="000000" w:themeColor="text1"/>
          <w:kern w:val="0"/>
          <w:szCs w:val="21"/>
        </w:rPr>
        <w:t>外渗</w:t>
      </w:r>
      <w:r>
        <w:rPr>
          <w:rFonts w:ascii="Times New Roman" w:hAnsi="Times New Roman"/>
          <w:color w:val="000000" w:themeColor="text1"/>
          <w:kern w:val="0"/>
          <w:szCs w:val="21"/>
        </w:rPr>
        <w:t>轻微，无需处理。但要</w:t>
      </w:r>
      <w:r>
        <w:rPr>
          <w:rFonts w:ascii="Times New Roman" w:hAnsi="Times New Roman" w:hint="eastAsia"/>
          <w:color w:val="000000" w:themeColor="text1"/>
          <w:kern w:val="0"/>
          <w:szCs w:val="21"/>
        </w:rPr>
        <w:t>叮</w:t>
      </w:r>
      <w:r>
        <w:rPr>
          <w:rFonts w:ascii="Times New Roman" w:hAnsi="Times New Roman"/>
          <w:color w:val="000000" w:themeColor="text1"/>
          <w:kern w:val="0"/>
          <w:szCs w:val="21"/>
        </w:rPr>
        <w:t>嘱患者注意观察，如外渗加重，应及时就诊。对个别疼痛明显者，局部给予普通冷湿敷。</w:t>
      </w:r>
    </w:p>
    <w:p w:rsidR="00093A7B" w:rsidRDefault="00C11EA6">
      <w:pPr>
        <w:spacing w:afterLines="50" w:after="120" w:line="360" w:lineRule="auto"/>
        <w:ind w:firstLineChars="150" w:firstLine="315"/>
        <w:rPr>
          <w:rFonts w:ascii="Times New Roman" w:hAnsi="Times New Roman"/>
          <w:color w:val="000000" w:themeColor="text1"/>
          <w:kern w:val="0"/>
          <w:szCs w:val="21"/>
        </w:rPr>
      </w:pPr>
      <w:r>
        <w:rPr>
          <w:rFonts w:ascii="Times New Roman" w:hAnsi="Times New Roman" w:hint="eastAsia"/>
          <w:color w:val="000000" w:themeColor="text1"/>
          <w:kern w:val="0"/>
          <w:szCs w:val="21"/>
        </w:rPr>
        <w:t>(2)</w:t>
      </w:r>
      <w:r>
        <w:rPr>
          <w:rFonts w:ascii="Times New Roman" w:hAnsi="Times New Roman" w:hint="eastAsia"/>
          <w:color w:val="000000" w:themeColor="text1"/>
          <w:kern w:val="0"/>
          <w:szCs w:val="21"/>
        </w:rPr>
        <w:t xml:space="preserve">　</w:t>
      </w:r>
      <w:r>
        <w:rPr>
          <w:rFonts w:ascii="Times New Roman" w:hAnsi="Times New Roman"/>
          <w:color w:val="000000" w:themeColor="text1"/>
          <w:kern w:val="0"/>
          <w:szCs w:val="21"/>
        </w:rPr>
        <w:t>中、重度外渗：可造成外渗局部组织肿胀、皮肤溃疡、软组织坏死和间隔综合征。对于中、重度外渗患者的处理：</w:t>
      </w:r>
    </w:p>
    <w:p w:rsidR="00093A7B" w:rsidRDefault="00C11EA6">
      <w:pPr>
        <w:spacing w:afterLines="50" w:after="120" w:line="360" w:lineRule="auto"/>
        <w:ind w:leftChars="200" w:left="420" w:firstLineChars="150" w:firstLine="315"/>
        <w:rPr>
          <w:rFonts w:ascii="Times New Roman" w:hAnsi="Times New Roman"/>
          <w:color w:val="000000" w:themeColor="text1"/>
          <w:kern w:val="0"/>
          <w:szCs w:val="21"/>
        </w:rPr>
      </w:pPr>
      <w:r>
        <w:rPr>
          <w:rFonts w:ascii="Times New Roman" w:hAnsi="Times New Roman" w:hint="eastAsia"/>
          <w:color w:val="000000" w:themeColor="text1"/>
          <w:kern w:val="0"/>
          <w:szCs w:val="21"/>
        </w:rPr>
        <w:t>1</w:t>
      </w:r>
      <w:r>
        <w:rPr>
          <w:rFonts w:ascii="Times New Roman" w:hAnsi="Times New Roman"/>
          <w:color w:val="000000" w:themeColor="text1"/>
          <w:kern w:val="0"/>
          <w:szCs w:val="21"/>
        </w:rPr>
        <w:t>）抬高患肢，促进血液回流。</w:t>
      </w:r>
    </w:p>
    <w:p w:rsidR="00093A7B" w:rsidRDefault="00C11EA6">
      <w:pPr>
        <w:spacing w:afterLines="50" w:after="120" w:line="360" w:lineRule="auto"/>
        <w:ind w:leftChars="200" w:left="420"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2</w:t>
      </w:r>
      <w:r>
        <w:rPr>
          <w:rFonts w:ascii="Times New Roman" w:hAnsi="Times New Roman"/>
          <w:color w:val="000000" w:themeColor="text1"/>
          <w:kern w:val="0"/>
          <w:szCs w:val="21"/>
        </w:rPr>
        <w:t>）早期使用</w:t>
      </w:r>
      <w:r>
        <w:rPr>
          <w:rFonts w:ascii="Times New Roman" w:hAnsi="Times New Roman"/>
          <w:color w:val="000000" w:themeColor="text1"/>
          <w:kern w:val="0"/>
          <w:szCs w:val="21"/>
        </w:rPr>
        <w:t>50%</w:t>
      </w:r>
      <w:r>
        <w:rPr>
          <w:rFonts w:ascii="Times New Roman" w:hAnsi="Times New Roman"/>
          <w:color w:val="000000" w:themeColor="text1"/>
          <w:kern w:val="0"/>
          <w:szCs w:val="21"/>
        </w:rPr>
        <w:t>硫酸镁保湿冷敷，</w:t>
      </w:r>
      <w:r>
        <w:rPr>
          <w:rFonts w:ascii="Times New Roman" w:hAnsi="Times New Roman"/>
          <w:color w:val="000000" w:themeColor="text1"/>
          <w:kern w:val="0"/>
          <w:szCs w:val="21"/>
        </w:rPr>
        <w:t>24</w:t>
      </w:r>
      <w:r>
        <w:rPr>
          <w:rFonts w:ascii="Times New Roman" w:hAnsi="Times New Roman" w:hint="eastAsia"/>
          <w:color w:val="000000" w:themeColor="text1"/>
          <w:kern w:val="0"/>
          <w:szCs w:val="21"/>
        </w:rPr>
        <w:t>小时</w:t>
      </w:r>
      <w:r>
        <w:rPr>
          <w:rFonts w:ascii="Times New Roman" w:hAnsi="Times New Roman"/>
          <w:color w:val="000000" w:themeColor="text1"/>
          <w:kern w:val="0"/>
          <w:szCs w:val="21"/>
        </w:rPr>
        <w:t>后改硫酸镁保湿热敷；或者用黏多糖软膏等外敷；或者用</w:t>
      </w:r>
      <w:r>
        <w:rPr>
          <w:rFonts w:ascii="Times New Roman" w:hAnsi="Times New Roman"/>
          <w:color w:val="000000" w:themeColor="text1"/>
          <w:kern w:val="0"/>
          <w:szCs w:val="21"/>
        </w:rPr>
        <w:t>0.05%</w:t>
      </w:r>
      <w:r>
        <w:rPr>
          <w:rFonts w:ascii="Times New Roman" w:hAnsi="Times New Roman"/>
          <w:color w:val="000000" w:themeColor="text1"/>
          <w:kern w:val="0"/>
          <w:szCs w:val="21"/>
        </w:rPr>
        <w:t>的地塞米松局部湿敷。</w:t>
      </w:r>
    </w:p>
    <w:p w:rsidR="00093A7B" w:rsidRDefault="00C11EA6">
      <w:pPr>
        <w:spacing w:afterLines="50" w:after="120" w:line="360" w:lineRule="auto"/>
        <w:ind w:leftChars="200" w:left="420"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3</w:t>
      </w:r>
      <w:r>
        <w:rPr>
          <w:rFonts w:ascii="Times New Roman" w:hAnsi="Times New Roman"/>
          <w:color w:val="000000" w:themeColor="text1"/>
          <w:kern w:val="0"/>
          <w:szCs w:val="21"/>
        </w:rPr>
        <w:t>）对比剂外渗严重者，在外用药物基础上口服地塞米松</w:t>
      </w:r>
      <w:r>
        <w:rPr>
          <w:rFonts w:ascii="Times New Roman" w:hAnsi="Times New Roman"/>
          <w:color w:val="000000" w:themeColor="text1"/>
          <w:kern w:val="0"/>
          <w:szCs w:val="21"/>
        </w:rPr>
        <w:t>5</w:t>
      </w:r>
      <w:r>
        <w:rPr>
          <w:rFonts w:ascii="Times New Roman" w:hAnsi="Times New Roman" w:hint="eastAsia"/>
          <w:color w:val="000000" w:themeColor="text1"/>
          <w:kern w:val="0"/>
          <w:szCs w:val="21"/>
        </w:rPr>
        <w:t xml:space="preserve"> </w:t>
      </w:r>
      <w:r>
        <w:rPr>
          <w:rFonts w:ascii="Times New Roman" w:hAnsi="Times New Roman"/>
          <w:color w:val="000000" w:themeColor="text1"/>
          <w:kern w:val="0"/>
          <w:szCs w:val="21"/>
        </w:rPr>
        <w:t>mg/</w:t>
      </w:r>
      <w:r>
        <w:rPr>
          <w:rFonts w:ascii="Times New Roman" w:hAnsi="Times New Roman"/>
          <w:color w:val="000000" w:themeColor="text1"/>
          <w:kern w:val="0"/>
          <w:szCs w:val="21"/>
        </w:rPr>
        <w:t>次，</w:t>
      </w:r>
      <w:r>
        <w:rPr>
          <w:rFonts w:ascii="Times New Roman" w:hAnsi="Times New Roman"/>
          <w:color w:val="000000" w:themeColor="text1"/>
          <w:kern w:val="0"/>
          <w:szCs w:val="21"/>
        </w:rPr>
        <w:t>3</w:t>
      </w:r>
      <w:r>
        <w:rPr>
          <w:rFonts w:ascii="Times New Roman" w:hAnsi="Times New Roman"/>
          <w:color w:val="000000" w:themeColor="text1"/>
          <w:kern w:val="0"/>
          <w:szCs w:val="21"/>
        </w:rPr>
        <w:t>次</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天</w:t>
      </w:r>
      <w:r>
        <w:rPr>
          <w:rFonts w:ascii="Times New Roman" w:hAnsi="Times New Roman"/>
          <w:color w:val="000000" w:themeColor="text1"/>
          <w:kern w:val="0"/>
          <w:szCs w:val="21"/>
        </w:rPr>
        <w:t>，连用</w:t>
      </w:r>
      <w:r>
        <w:rPr>
          <w:rFonts w:ascii="Times New Roman" w:hAnsi="Times New Roman"/>
          <w:color w:val="000000" w:themeColor="text1"/>
          <w:kern w:val="0"/>
          <w:szCs w:val="21"/>
        </w:rPr>
        <w:t>3</w:t>
      </w:r>
      <w:r>
        <w:rPr>
          <w:rFonts w:ascii="Times New Roman" w:hAnsi="Times New Roman" w:hint="eastAsia"/>
          <w:color w:val="000000" w:themeColor="text1"/>
          <w:kern w:val="0"/>
          <w:szCs w:val="21"/>
        </w:rPr>
        <w:t>天</w:t>
      </w:r>
      <w:r>
        <w:rPr>
          <w:rFonts w:ascii="Times New Roman" w:hAnsi="Times New Roman"/>
          <w:color w:val="000000" w:themeColor="text1"/>
          <w:kern w:val="0"/>
          <w:szCs w:val="21"/>
        </w:rPr>
        <w:t>。</w:t>
      </w:r>
    </w:p>
    <w:p w:rsidR="00093A7B" w:rsidRDefault="00C11EA6">
      <w:pPr>
        <w:spacing w:afterLines="50" w:after="120" w:line="360" w:lineRule="auto"/>
        <w:ind w:leftChars="200" w:left="420" w:firstLineChars="150" w:firstLine="315"/>
        <w:rPr>
          <w:rFonts w:ascii="Times New Roman" w:hAnsi="Times New Roman"/>
          <w:i/>
          <w:color w:val="000000" w:themeColor="text1"/>
          <w:kern w:val="0"/>
          <w:szCs w:val="21"/>
        </w:rPr>
      </w:pPr>
      <w:r>
        <w:rPr>
          <w:rFonts w:ascii="Times New Roman" w:hAnsi="Times New Roman"/>
          <w:color w:val="000000" w:themeColor="text1"/>
          <w:kern w:val="0"/>
          <w:szCs w:val="21"/>
        </w:rPr>
        <w:t>4</w:t>
      </w:r>
      <w:r>
        <w:rPr>
          <w:rFonts w:ascii="Times New Roman" w:hAnsi="Times New Roman"/>
          <w:color w:val="000000" w:themeColor="text1"/>
          <w:kern w:val="0"/>
          <w:szCs w:val="21"/>
        </w:rPr>
        <w:t>）必要时，咨询临床医师用药。</w:t>
      </w:r>
    </w:p>
    <w:p w:rsidR="00093A7B" w:rsidRDefault="00C11EA6">
      <w:pPr>
        <w:spacing w:afterLines="50" w:after="120" w:line="360" w:lineRule="auto"/>
        <w:ind w:firstLineChars="100" w:firstLine="210"/>
        <w:rPr>
          <w:rFonts w:ascii="Times New Roman" w:hAnsi="Times New Roman"/>
          <w:color w:val="000000" w:themeColor="text1"/>
          <w:kern w:val="0"/>
          <w:szCs w:val="21"/>
        </w:rPr>
      </w:pPr>
      <w:r>
        <w:rPr>
          <w:rFonts w:ascii="Times New Roman" w:hAnsi="Times New Roman"/>
          <w:color w:val="000000" w:themeColor="text1"/>
          <w:kern w:val="0"/>
          <w:szCs w:val="21"/>
        </w:rPr>
        <w:t>3</w:t>
      </w:r>
      <w:r>
        <w:rPr>
          <w:rFonts w:ascii="Times New Roman" w:hAnsi="Times New Roman" w:hint="eastAsia"/>
          <w:bCs/>
          <w:color w:val="000000" w:themeColor="text1"/>
          <w:szCs w:val="21"/>
        </w:rPr>
        <w:t>．</w:t>
      </w:r>
      <w:r>
        <w:rPr>
          <w:rFonts w:ascii="Times New Roman" w:hAnsi="Times New Roman"/>
          <w:color w:val="000000" w:themeColor="text1"/>
          <w:kern w:val="0"/>
          <w:szCs w:val="21"/>
        </w:rPr>
        <w:t>其他不良反应的处理</w:t>
      </w:r>
    </w:p>
    <w:p w:rsidR="00093A7B" w:rsidRDefault="00C11EA6">
      <w:pPr>
        <w:spacing w:afterLines="50" w:after="120" w:line="360" w:lineRule="auto"/>
        <w:ind w:leftChars="100" w:left="210" w:firstLineChars="100" w:firstLine="210"/>
        <w:rPr>
          <w:rFonts w:ascii="Times New Roman" w:hAnsi="Times New Roman"/>
          <w:color w:val="000000" w:themeColor="text1"/>
          <w:kern w:val="0"/>
          <w:szCs w:val="21"/>
        </w:rPr>
      </w:pPr>
      <w:r>
        <w:rPr>
          <w:rFonts w:ascii="Times New Roman" w:hAnsi="Times New Roman" w:hint="eastAsia"/>
          <w:color w:val="000000" w:themeColor="text1"/>
          <w:kern w:val="0"/>
          <w:szCs w:val="21"/>
        </w:rPr>
        <w:t>关于碘源性甲亢及对比剂肾病的处理措施见表</w:t>
      </w:r>
      <w:r>
        <w:rPr>
          <w:rFonts w:ascii="Times New Roman" w:hAnsi="Times New Roman" w:hint="eastAsia"/>
          <w:color w:val="000000" w:themeColor="text1"/>
          <w:kern w:val="0"/>
          <w:szCs w:val="21"/>
        </w:rPr>
        <w:t>4</w:t>
      </w:r>
      <w:r>
        <w:rPr>
          <w:rFonts w:ascii="Times New Roman" w:hAnsi="Times New Roman"/>
          <w:color w:val="000000" w:themeColor="text1"/>
          <w:kern w:val="0"/>
          <w:szCs w:val="21"/>
        </w:rPr>
        <w:t>。</w:t>
      </w:r>
    </w:p>
    <w:p w:rsidR="00093A7B" w:rsidRDefault="00C11EA6">
      <w:pPr>
        <w:spacing w:afterLines="50" w:after="120" w:line="360" w:lineRule="auto"/>
        <w:ind w:firstLine="420"/>
        <w:rPr>
          <w:rFonts w:ascii="Times New Roman" w:hAnsi="Times New Roman"/>
          <w:color w:val="000000" w:themeColor="text1"/>
          <w:kern w:val="0"/>
          <w:szCs w:val="21"/>
        </w:rPr>
      </w:pPr>
      <w:r>
        <w:rPr>
          <w:rFonts w:ascii="Times New Roman" w:hAnsi="Times New Roman"/>
          <w:color w:val="000000" w:themeColor="text1"/>
          <w:kern w:val="0"/>
          <w:szCs w:val="21"/>
        </w:rPr>
        <w:t>碘对比剂血管外应用的不良反应处理：轻微症状可以在数天内自动消失，可不予以处理。反应严重者，处理措施同血管内用药</w:t>
      </w:r>
      <w:r>
        <w:rPr>
          <w:rFonts w:ascii="Times New Roman" w:hAnsi="Times New Roman" w:hint="eastAsia"/>
          <w:color w:val="000000" w:themeColor="text1"/>
          <w:kern w:val="0"/>
          <w:szCs w:val="21"/>
          <w:vertAlign w:val="superscript"/>
        </w:rPr>
        <w:t>1</w:t>
      </w:r>
      <w:r>
        <w:rPr>
          <w:rFonts w:ascii="Times New Roman" w:hAnsi="Times New Roman"/>
          <w:color w:val="000000" w:themeColor="text1"/>
          <w:kern w:val="0"/>
          <w:szCs w:val="21"/>
        </w:rPr>
        <w:t>。</w:t>
      </w:r>
    </w:p>
    <w:p w:rsidR="00093A7B" w:rsidRDefault="00C11EA6">
      <w:pPr>
        <w:spacing w:afterLines="50" w:after="120" w:line="360" w:lineRule="auto"/>
        <w:ind w:firstLineChars="200" w:firstLine="420"/>
        <w:rPr>
          <w:rFonts w:ascii="黑体" w:eastAsia="黑体" w:hAnsi="Times New Roman"/>
          <w:color w:val="000000" w:themeColor="text1"/>
          <w:kern w:val="0"/>
          <w:szCs w:val="21"/>
        </w:rPr>
      </w:pPr>
      <w:r>
        <w:rPr>
          <w:rFonts w:ascii="黑体" w:eastAsia="黑体" w:hAnsi="Times New Roman" w:hint="eastAsia"/>
          <w:color w:val="000000" w:themeColor="text1"/>
          <w:kern w:val="0"/>
          <w:szCs w:val="21"/>
        </w:rPr>
        <w:t>患者对某种对比剂既往注射时耐受性良好，并不能确保当前本次对比剂注射的安全性。所有影像科医务人员均应做好准备识别各种可能发生的不良反应，监控患者情况，并采取正确方法应对。</w:t>
      </w:r>
    </w:p>
    <w:p w:rsidR="00093A7B" w:rsidRDefault="00C11EA6">
      <w:pPr>
        <w:spacing w:after="50" w:line="360" w:lineRule="auto"/>
        <w:jc w:val="center"/>
        <w:rPr>
          <w:rFonts w:ascii="Times New Roman" w:hAnsi="Times New Roman"/>
          <w:b/>
          <w:color w:val="000000" w:themeColor="text1"/>
          <w:szCs w:val="21"/>
        </w:rPr>
      </w:pPr>
      <w:r>
        <w:rPr>
          <w:rFonts w:ascii="Times New Roman" w:hAnsi="Times New Roman"/>
          <w:b/>
          <w:color w:val="000000" w:themeColor="text1"/>
          <w:kern w:val="0"/>
          <w:szCs w:val="21"/>
        </w:rPr>
        <w:t>表</w:t>
      </w:r>
      <w:r>
        <w:rPr>
          <w:rFonts w:ascii="Times New Roman" w:hAnsi="Times New Roman" w:hint="eastAsia"/>
          <w:b/>
          <w:color w:val="000000" w:themeColor="text1"/>
          <w:kern w:val="0"/>
          <w:szCs w:val="21"/>
        </w:rPr>
        <w:t>4</w:t>
      </w:r>
      <w:r>
        <w:rPr>
          <w:rFonts w:ascii="Times New Roman" w:hAnsi="Times New Roman" w:hint="eastAsia"/>
          <w:b/>
          <w:color w:val="000000" w:themeColor="text1"/>
          <w:kern w:val="0"/>
          <w:szCs w:val="21"/>
        </w:rPr>
        <w:t>对比剂不良反应的一线治疗方案推荐</w:t>
      </w:r>
      <w:r>
        <w:rPr>
          <w:rFonts w:ascii="Times New Roman" w:hAnsi="Times New Roman"/>
          <w:b/>
          <w:color w:val="000000" w:themeColor="text1"/>
          <w:kern w:val="0"/>
          <w:szCs w:val="21"/>
          <w:vertAlign w:val="superscript"/>
        </w:rPr>
        <w:t>24</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5484"/>
      </w:tblGrid>
      <w:tr w:rsidR="00093A7B">
        <w:tc>
          <w:tcPr>
            <w:tcW w:w="8472" w:type="dxa"/>
            <w:gridSpan w:val="2"/>
          </w:tcPr>
          <w:p w:rsidR="00093A7B" w:rsidRDefault="00C11EA6">
            <w:pPr>
              <w:spacing w:after="50" w:line="360" w:lineRule="auto"/>
              <w:jc w:val="center"/>
              <w:rPr>
                <w:rFonts w:ascii="Times New Roman" w:hAnsi="Times New Roman"/>
                <w:color w:val="000000" w:themeColor="text1"/>
                <w:szCs w:val="21"/>
              </w:rPr>
            </w:pPr>
            <w:r>
              <w:rPr>
                <w:rFonts w:ascii="Times New Roman" w:hAnsi="Times New Roman"/>
                <w:b/>
                <w:color w:val="000000" w:themeColor="text1"/>
                <w:szCs w:val="21"/>
              </w:rPr>
              <w:t>急性不良反应（＜</w:t>
            </w:r>
            <w:r>
              <w:rPr>
                <w:rFonts w:ascii="Times New Roman" w:hAnsi="Times New Roman"/>
                <w:b/>
                <w:color w:val="000000" w:themeColor="text1"/>
                <w:szCs w:val="21"/>
              </w:rPr>
              <w:t>1</w:t>
            </w:r>
            <w:r>
              <w:rPr>
                <w:rFonts w:ascii="Times New Roman" w:hAnsi="Times New Roman"/>
                <w:b/>
                <w:color w:val="000000" w:themeColor="text1"/>
                <w:szCs w:val="21"/>
              </w:rPr>
              <w:t>小时）</w:t>
            </w:r>
          </w:p>
        </w:tc>
      </w:tr>
      <w:tr w:rsidR="00093A7B">
        <w:tc>
          <w:tcPr>
            <w:tcW w:w="2988" w:type="dxa"/>
          </w:tcPr>
          <w:p w:rsidR="00093A7B" w:rsidRDefault="00C11EA6">
            <w:pPr>
              <w:spacing w:after="50" w:line="360" w:lineRule="auto"/>
              <w:rPr>
                <w:rFonts w:ascii="Times New Roman" w:hAnsi="Times New Roman"/>
                <w:b/>
                <w:color w:val="000000" w:themeColor="text1"/>
                <w:sz w:val="18"/>
                <w:szCs w:val="18"/>
              </w:rPr>
            </w:pPr>
            <w:r>
              <w:rPr>
                <w:rFonts w:ascii="Times New Roman" w:hAnsi="Times New Roman"/>
                <w:b/>
                <w:color w:val="000000" w:themeColor="text1"/>
                <w:sz w:val="18"/>
                <w:szCs w:val="18"/>
              </w:rPr>
              <w:t>恶心</w:t>
            </w:r>
            <w:r>
              <w:rPr>
                <w:rFonts w:ascii="Times New Roman" w:hAnsi="Times New Roman"/>
                <w:b/>
                <w:color w:val="000000" w:themeColor="text1"/>
                <w:sz w:val="18"/>
                <w:szCs w:val="18"/>
              </w:rPr>
              <w:t>/</w:t>
            </w:r>
            <w:r>
              <w:rPr>
                <w:rFonts w:ascii="Times New Roman" w:hAnsi="Times New Roman"/>
                <w:b/>
                <w:color w:val="000000" w:themeColor="text1"/>
                <w:sz w:val="18"/>
                <w:szCs w:val="18"/>
              </w:rPr>
              <w:t>呕吐</w:t>
            </w:r>
          </w:p>
        </w:tc>
        <w:tc>
          <w:tcPr>
            <w:tcW w:w="5484"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b/>
                <w:color w:val="000000" w:themeColor="text1"/>
                <w:sz w:val="18"/>
                <w:szCs w:val="18"/>
              </w:rPr>
              <w:t>中度、一过性：</w:t>
            </w:r>
            <w:r>
              <w:rPr>
                <w:rFonts w:ascii="Times New Roman" w:hAnsi="Times New Roman"/>
                <w:color w:val="000000" w:themeColor="text1"/>
                <w:sz w:val="18"/>
                <w:szCs w:val="18"/>
              </w:rPr>
              <w:t>支持疗法</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b/>
                <w:color w:val="000000" w:themeColor="text1"/>
                <w:sz w:val="18"/>
                <w:szCs w:val="18"/>
              </w:rPr>
              <w:t>严重、持续性：</w:t>
            </w:r>
            <w:r>
              <w:rPr>
                <w:rFonts w:ascii="Times New Roman" w:hAnsi="Times New Roman"/>
                <w:color w:val="000000" w:themeColor="text1"/>
                <w:sz w:val="18"/>
                <w:szCs w:val="18"/>
              </w:rPr>
              <w:t>应考虑适当应用止吐药（如昂丹司琼、茶苯海明等）</w:t>
            </w:r>
          </w:p>
        </w:tc>
      </w:tr>
      <w:tr w:rsidR="00093A7B">
        <w:tc>
          <w:tcPr>
            <w:tcW w:w="2988" w:type="dxa"/>
          </w:tcPr>
          <w:p w:rsidR="00093A7B" w:rsidRDefault="00C11EA6">
            <w:pPr>
              <w:spacing w:after="50" w:line="360" w:lineRule="auto"/>
              <w:rPr>
                <w:rFonts w:ascii="Times New Roman" w:hAnsi="Times New Roman"/>
                <w:b/>
                <w:color w:val="000000" w:themeColor="text1"/>
                <w:sz w:val="18"/>
                <w:szCs w:val="18"/>
              </w:rPr>
            </w:pPr>
            <w:r>
              <w:rPr>
                <w:rFonts w:ascii="Times New Roman" w:hAnsi="Times New Roman"/>
                <w:b/>
                <w:color w:val="000000" w:themeColor="text1"/>
                <w:sz w:val="18"/>
                <w:szCs w:val="18"/>
              </w:rPr>
              <w:t>荨麻疹</w:t>
            </w:r>
          </w:p>
        </w:tc>
        <w:tc>
          <w:tcPr>
            <w:tcW w:w="5484"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b/>
                <w:color w:val="000000" w:themeColor="text1"/>
                <w:sz w:val="18"/>
                <w:szCs w:val="18"/>
              </w:rPr>
              <w:t>散发、一过性：</w:t>
            </w:r>
            <w:r>
              <w:rPr>
                <w:rFonts w:ascii="Times New Roman" w:hAnsi="Times New Roman"/>
                <w:color w:val="000000" w:themeColor="text1"/>
                <w:sz w:val="18"/>
                <w:szCs w:val="18"/>
              </w:rPr>
              <w:t>支持疗法及观察</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b/>
                <w:color w:val="000000" w:themeColor="text1"/>
                <w:sz w:val="18"/>
                <w:szCs w:val="18"/>
              </w:rPr>
              <w:t>散发、持续性：</w:t>
            </w:r>
            <w:r>
              <w:rPr>
                <w:rFonts w:ascii="Times New Roman" w:hAnsi="Times New Roman"/>
                <w:color w:val="000000" w:themeColor="text1"/>
                <w:sz w:val="18"/>
                <w:szCs w:val="18"/>
              </w:rPr>
              <w:t>应考虑适当肌注或静脉应用组胺</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w:t>
            </w:r>
            <w:r>
              <w:rPr>
                <w:rFonts w:ascii="Times New Roman" w:hAnsi="Times New Roman"/>
                <w:color w:val="000000" w:themeColor="text1"/>
                <w:sz w:val="18"/>
                <w:szCs w:val="18"/>
              </w:rPr>
              <w:t>受体阻滞剂（如氯马斯汀）。可能会发生嗜睡和</w:t>
            </w:r>
            <w:r>
              <w:rPr>
                <w:rFonts w:ascii="Times New Roman" w:hAnsi="Times New Roman"/>
                <w:color w:val="000000" w:themeColor="text1"/>
                <w:sz w:val="18"/>
                <w:szCs w:val="18"/>
              </w:rPr>
              <w:t>/</w:t>
            </w:r>
            <w:r>
              <w:rPr>
                <w:rFonts w:ascii="Times New Roman" w:hAnsi="Times New Roman"/>
                <w:color w:val="000000" w:themeColor="text1"/>
                <w:sz w:val="18"/>
                <w:szCs w:val="18"/>
              </w:rPr>
              <w:t>或低血压。</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b/>
                <w:color w:val="000000" w:themeColor="text1"/>
                <w:sz w:val="18"/>
                <w:szCs w:val="18"/>
              </w:rPr>
              <w:t>大范围发生</w:t>
            </w:r>
            <w:r>
              <w:rPr>
                <w:rFonts w:ascii="Times New Roman" w:hAnsi="Times New Roman" w:hint="eastAsia"/>
                <w:color w:val="000000" w:themeColor="text1"/>
                <w:sz w:val="18"/>
                <w:szCs w:val="18"/>
              </w:rPr>
              <w:t>：</w:t>
            </w:r>
            <w:r>
              <w:rPr>
                <w:rFonts w:ascii="Times New Roman" w:hAnsi="Times New Roman"/>
                <w:color w:val="000000" w:themeColor="text1"/>
                <w:sz w:val="18"/>
                <w:szCs w:val="18"/>
              </w:rPr>
              <w:t>考虑应用</w:t>
            </w:r>
            <w:r>
              <w:rPr>
                <w:rFonts w:ascii="Times New Roman" w:hAnsi="Times New Roman"/>
                <w:color w:val="000000" w:themeColor="text1"/>
                <w:sz w:val="18"/>
                <w:szCs w:val="18"/>
              </w:rPr>
              <w:t>1</w:t>
            </w:r>
            <w:r>
              <w:rPr>
                <w:rFonts w:ascii="Times New Roman" w:hAnsi="Times New Roman"/>
                <w:color w:val="000000" w:themeColor="text1"/>
                <w:sz w:val="18"/>
                <w:szCs w:val="18"/>
              </w:rPr>
              <w:t>：</w:t>
            </w:r>
            <w:r>
              <w:rPr>
                <w:rFonts w:ascii="Times New Roman" w:hAnsi="Times New Roman"/>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000</w:t>
            </w:r>
            <w:r>
              <w:rPr>
                <w:rFonts w:ascii="Times New Roman" w:hAnsi="Times New Roman"/>
                <w:color w:val="000000" w:themeColor="text1"/>
                <w:sz w:val="18"/>
                <w:szCs w:val="18"/>
              </w:rPr>
              <w:t>肾上腺素，成人</w:t>
            </w:r>
            <w:r>
              <w:rPr>
                <w:rFonts w:ascii="Times New Roman" w:hAnsi="Times New Roman"/>
                <w:color w:val="000000" w:themeColor="text1"/>
                <w:sz w:val="18"/>
                <w:szCs w:val="18"/>
              </w:rPr>
              <w:t>0.1</w:t>
            </w:r>
            <w:r>
              <w:rPr>
                <w:rFonts w:ascii="Times New Roman" w:hAnsi="Times New Roman" w:hint="eastAsia"/>
                <w:color w:val="000000" w:themeColor="text1"/>
                <w:sz w:val="18"/>
                <w:szCs w:val="18"/>
              </w:rPr>
              <w:t>～</w:t>
            </w:r>
            <w:r>
              <w:rPr>
                <w:rFonts w:ascii="Times New Roman" w:hAnsi="Times New Roman"/>
                <w:color w:val="000000" w:themeColor="text1"/>
                <w:sz w:val="18"/>
                <w:szCs w:val="18"/>
              </w:rPr>
              <w:t>0.3 m</w:t>
            </w:r>
            <w:r>
              <w:rPr>
                <w:rFonts w:ascii="Times New Roman" w:hAnsi="Times New Roman" w:hint="eastAsia"/>
                <w:color w:val="000000" w:themeColor="text1"/>
                <w:sz w:val="18"/>
                <w:szCs w:val="18"/>
              </w:rPr>
              <w:t>l</w:t>
            </w:r>
            <w:r>
              <w:rPr>
                <w:rFonts w:ascii="Times New Roman" w:hAnsi="Times New Roman" w:hint="eastAsia"/>
                <w:color w:val="000000" w:themeColor="text1"/>
                <w:sz w:val="18"/>
                <w:szCs w:val="18"/>
              </w:rPr>
              <w:t>（</w:t>
            </w:r>
            <w:r>
              <w:rPr>
                <w:rFonts w:ascii="Times New Roman" w:hAnsi="Times New Roman"/>
                <w:color w:val="000000" w:themeColor="text1"/>
                <w:sz w:val="18"/>
                <w:szCs w:val="18"/>
              </w:rPr>
              <w:t>0.1</w:t>
            </w:r>
            <w:r>
              <w:rPr>
                <w:rFonts w:ascii="Times New Roman" w:hAnsi="Times New Roman" w:hint="eastAsia"/>
                <w:color w:val="000000" w:themeColor="text1"/>
                <w:sz w:val="18"/>
                <w:szCs w:val="18"/>
              </w:rPr>
              <w:t>～</w:t>
            </w:r>
            <w:r>
              <w:rPr>
                <w:rFonts w:ascii="Times New Roman" w:hAnsi="Times New Roman"/>
                <w:color w:val="000000" w:themeColor="text1"/>
                <w:sz w:val="18"/>
                <w:szCs w:val="18"/>
              </w:rPr>
              <w:t>0.3 mg</w:t>
            </w:r>
            <w:r>
              <w:rPr>
                <w:rFonts w:ascii="Times New Roman" w:hAnsi="Times New Roman"/>
                <w:color w:val="000000" w:themeColor="text1"/>
                <w:sz w:val="18"/>
                <w:szCs w:val="18"/>
              </w:rPr>
              <w:t>）肌注；儿童</w:t>
            </w:r>
            <w:r>
              <w:rPr>
                <w:rFonts w:ascii="Times New Roman" w:hAnsi="Times New Roman"/>
                <w:color w:val="000000" w:themeColor="text1"/>
                <w:sz w:val="18"/>
                <w:szCs w:val="18"/>
              </w:rPr>
              <w:t>0.01</w:t>
            </w:r>
            <w:r>
              <w:rPr>
                <w:rFonts w:ascii="Times New Roman" w:hAnsi="Times New Roman" w:hint="eastAsia"/>
                <w:color w:val="000000" w:themeColor="text1"/>
                <w:sz w:val="18"/>
                <w:szCs w:val="18"/>
              </w:rPr>
              <w:t xml:space="preserve"> </w:t>
            </w:r>
            <w:r>
              <w:rPr>
                <w:rFonts w:ascii="Times New Roman" w:hAnsi="Times New Roman"/>
                <w:color w:val="000000" w:themeColor="text1"/>
                <w:sz w:val="18"/>
                <w:szCs w:val="18"/>
              </w:rPr>
              <w:t>mg/kg</w:t>
            </w:r>
            <w:r>
              <w:rPr>
                <w:rFonts w:ascii="Times New Roman" w:hAnsi="Times New Roman"/>
                <w:color w:val="000000" w:themeColor="text1"/>
                <w:sz w:val="18"/>
                <w:szCs w:val="18"/>
              </w:rPr>
              <w:t>肌注（最高</w:t>
            </w:r>
            <w:r>
              <w:rPr>
                <w:rFonts w:ascii="Times New Roman" w:hAnsi="Times New Roman"/>
                <w:color w:val="000000" w:themeColor="text1"/>
                <w:sz w:val="18"/>
                <w:szCs w:val="18"/>
              </w:rPr>
              <w:t>0.3</w:t>
            </w:r>
            <w:r>
              <w:rPr>
                <w:rFonts w:ascii="Times New Roman" w:hAnsi="Times New Roman" w:hint="eastAsia"/>
                <w:color w:val="000000" w:themeColor="text1"/>
                <w:sz w:val="18"/>
                <w:szCs w:val="18"/>
              </w:rPr>
              <w:t xml:space="preserve"> </w:t>
            </w:r>
            <w:r>
              <w:rPr>
                <w:rFonts w:ascii="Times New Roman" w:hAnsi="Times New Roman"/>
                <w:color w:val="000000" w:themeColor="text1"/>
                <w:sz w:val="18"/>
                <w:szCs w:val="18"/>
              </w:rPr>
              <w:t>mg</w:t>
            </w:r>
            <w:r>
              <w:rPr>
                <w:rFonts w:ascii="Times New Roman" w:hAnsi="Times New Roman"/>
                <w:color w:val="000000" w:themeColor="text1"/>
                <w:sz w:val="18"/>
                <w:szCs w:val="18"/>
              </w:rPr>
              <w:t>）。必要时重复应用。</w:t>
            </w:r>
          </w:p>
        </w:tc>
      </w:tr>
      <w:tr w:rsidR="00093A7B">
        <w:tc>
          <w:tcPr>
            <w:tcW w:w="2988"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b/>
                <w:color w:val="000000" w:themeColor="text1"/>
                <w:sz w:val="18"/>
                <w:szCs w:val="18"/>
              </w:rPr>
              <w:t>支气管痉挛</w:t>
            </w:r>
          </w:p>
        </w:tc>
        <w:tc>
          <w:tcPr>
            <w:tcW w:w="5484"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氧气面罩给氧（</w:t>
            </w:r>
            <w:r>
              <w:rPr>
                <w:rFonts w:ascii="Times New Roman" w:hAnsi="Times New Roman"/>
                <w:color w:val="000000" w:themeColor="text1"/>
                <w:sz w:val="18"/>
                <w:szCs w:val="18"/>
              </w:rPr>
              <w:t>6</w:t>
            </w:r>
            <w:r>
              <w:rPr>
                <w:rFonts w:ascii="Times New Roman" w:hAnsi="Times New Roman" w:hint="eastAsia"/>
                <w:color w:val="000000" w:themeColor="text1"/>
                <w:sz w:val="18"/>
                <w:szCs w:val="18"/>
              </w:rPr>
              <w:t>～</w:t>
            </w:r>
            <w:r>
              <w:rPr>
                <w:rFonts w:ascii="Times New Roman" w:hAnsi="Times New Roman"/>
                <w:color w:val="000000" w:themeColor="text1"/>
                <w:sz w:val="18"/>
                <w:szCs w:val="18"/>
              </w:rPr>
              <w:t>10 L/</w:t>
            </w:r>
            <w:r>
              <w:rPr>
                <w:rFonts w:ascii="Times New Roman" w:hAnsi="Times New Roman"/>
                <w:color w:val="000000" w:themeColor="text1"/>
                <w:sz w:val="18"/>
                <w:szCs w:val="18"/>
              </w:rPr>
              <w:t>分钟）</w:t>
            </w:r>
          </w:p>
          <w:p w:rsidR="00093A7B" w:rsidRDefault="00C11EA6">
            <w:pPr>
              <w:spacing w:after="50" w:line="360" w:lineRule="auto"/>
              <w:rPr>
                <w:rFonts w:ascii="Times New Roman" w:hAnsi="Times New Roman"/>
                <w:color w:val="000000" w:themeColor="text1"/>
                <w:kern w:val="0"/>
                <w:sz w:val="18"/>
                <w:szCs w:val="18"/>
                <w:lang w:val="zh-CN"/>
              </w:rPr>
            </w:pPr>
            <w:r>
              <w:rPr>
                <w:rFonts w:ascii="Times New Roman" w:hAnsi="Times New Roman"/>
                <w:color w:val="000000" w:themeColor="text1"/>
                <w:sz w:val="18"/>
                <w:szCs w:val="18"/>
              </w:rPr>
              <w:t>2</w:t>
            </w:r>
            <w:r>
              <w:rPr>
                <w:rFonts w:ascii="Times New Roman" w:hAnsi="Times New Roman" w:hint="eastAsia"/>
                <w:color w:val="000000" w:themeColor="text1"/>
                <w:sz w:val="18"/>
                <w:szCs w:val="18"/>
              </w:rPr>
              <w:t>．</w:t>
            </w:r>
            <w:r>
              <w:rPr>
                <w:rFonts w:ascii="Times New Roman" w:hAnsi="Times New Roman"/>
                <w:color w:val="000000" w:themeColor="text1"/>
                <w:sz w:val="18"/>
                <w:szCs w:val="18"/>
              </w:rPr>
              <w:t>β</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受体激动剂</w:t>
            </w:r>
            <w:r>
              <w:rPr>
                <w:rFonts w:ascii="Times New Roman" w:hAnsi="Times New Roman"/>
                <w:color w:val="000000" w:themeColor="text1"/>
                <w:kern w:val="0"/>
                <w:sz w:val="18"/>
                <w:szCs w:val="18"/>
                <w:lang w:val="zh-CN"/>
              </w:rPr>
              <w:t>计量吸入器给药，深吸</w:t>
            </w:r>
            <w:r>
              <w:rPr>
                <w:rFonts w:ascii="Times New Roman" w:hAnsi="Times New Roman"/>
                <w:color w:val="000000" w:themeColor="text1"/>
                <w:kern w:val="0"/>
                <w:sz w:val="18"/>
                <w:szCs w:val="18"/>
                <w:lang w:val="zh-CN"/>
              </w:rPr>
              <w:t>2</w:t>
            </w:r>
            <w:r>
              <w:rPr>
                <w:rFonts w:ascii="Times New Roman" w:hAnsi="Times New Roman" w:hint="eastAsia"/>
                <w:color w:val="000000" w:themeColor="text1"/>
                <w:kern w:val="0"/>
                <w:sz w:val="18"/>
                <w:szCs w:val="18"/>
                <w:lang w:val="zh-CN"/>
              </w:rPr>
              <w:t>～</w:t>
            </w:r>
            <w:r>
              <w:rPr>
                <w:rFonts w:ascii="Times New Roman" w:hAnsi="Times New Roman"/>
                <w:color w:val="000000" w:themeColor="text1"/>
                <w:kern w:val="0"/>
                <w:sz w:val="18"/>
                <w:szCs w:val="18"/>
                <w:lang w:val="zh-CN"/>
              </w:rPr>
              <w:t>3</w:t>
            </w:r>
            <w:r>
              <w:rPr>
                <w:rFonts w:ascii="Times New Roman" w:hAnsi="Times New Roman"/>
                <w:color w:val="000000" w:themeColor="text1"/>
                <w:kern w:val="0"/>
                <w:sz w:val="18"/>
                <w:szCs w:val="18"/>
                <w:lang w:val="zh-CN"/>
              </w:rPr>
              <w:t>次（如舒喘灵）</w:t>
            </w:r>
          </w:p>
          <w:p w:rsidR="00093A7B" w:rsidRDefault="00C11EA6">
            <w:pPr>
              <w:spacing w:after="50" w:line="360" w:lineRule="auto"/>
              <w:rPr>
                <w:rFonts w:ascii="Times New Roman" w:hAnsi="Times New Roman"/>
                <w:color w:val="000000" w:themeColor="text1"/>
                <w:kern w:val="0"/>
                <w:sz w:val="18"/>
                <w:szCs w:val="18"/>
                <w:lang w:val="zh-CN"/>
              </w:rPr>
            </w:pPr>
            <w:r>
              <w:rPr>
                <w:rFonts w:ascii="Times New Roman" w:hAnsi="Times New Roman"/>
                <w:color w:val="000000" w:themeColor="text1"/>
                <w:kern w:val="0"/>
                <w:sz w:val="18"/>
                <w:szCs w:val="18"/>
                <w:lang w:val="zh-CN"/>
              </w:rPr>
              <w:t>3</w:t>
            </w:r>
            <w:r>
              <w:rPr>
                <w:rFonts w:ascii="Times New Roman" w:hAnsi="Times New Roman" w:hint="eastAsia"/>
                <w:color w:val="000000" w:themeColor="text1"/>
                <w:kern w:val="0"/>
                <w:sz w:val="18"/>
                <w:szCs w:val="18"/>
                <w:lang w:val="zh-CN"/>
              </w:rPr>
              <w:t>．</w:t>
            </w:r>
            <w:r>
              <w:rPr>
                <w:rFonts w:ascii="Times New Roman" w:hAnsi="Times New Roman"/>
                <w:color w:val="000000" w:themeColor="text1"/>
                <w:kern w:val="0"/>
                <w:sz w:val="18"/>
                <w:szCs w:val="18"/>
                <w:lang w:val="zh-CN"/>
              </w:rPr>
              <w:t>根据血压情况肌注肾上腺素</w:t>
            </w:r>
          </w:p>
          <w:p w:rsidR="00093A7B" w:rsidRDefault="00C11EA6">
            <w:pPr>
              <w:spacing w:after="50" w:line="360" w:lineRule="auto"/>
              <w:rPr>
                <w:rFonts w:ascii="Times New Roman" w:hAnsi="Times New Roman"/>
                <w:b/>
                <w:color w:val="000000" w:themeColor="text1"/>
                <w:kern w:val="0"/>
                <w:sz w:val="18"/>
                <w:szCs w:val="18"/>
                <w:lang w:val="zh-CN"/>
              </w:rPr>
            </w:pPr>
            <w:r>
              <w:rPr>
                <w:rFonts w:ascii="Times New Roman" w:hAnsi="Times New Roman"/>
                <w:b/>
                <w:color w:val="000000" w:themeColor="text1"/>
                <w:kern w:val="0"/>
                <w:sz w:val="18"/>
                <w:szCs w:val="18"/>
                <w:lang w:val="zh-CN"/>
              </w:rPr>
              <w:t>血压正常</w:t>
            </w:r>
          </w:p>
          <w:p w:rsidR="00093A7B" w:rsidRDefault="00C11EA6">
            <w:pPr>
              <w:spacing w:after="50" w:line="360" w:lineRule="auto"/>
              <w:ind w:leftChars="257" w:left="540" w:firstLineChars="8" w:firstLine="14"/>
              <w:rPr>
                <w:rFonts w:ascii="Times New Roman" w:hAnsi="Times New Roman"/>
                <w:color w:val="000000" w:themeColor="text1"/>
                <w:sz w:val="18"/>
                <w:szCs w:val="18"/>
              </w:rPr>
            </w:pPr>
            <w:r>
              <w:rPr>
                <w:rFonts w:ascii="Times New Roman" w:hAnsi="Times New Roman"/>
                <w:color w:val="000000" w:themeColor="text1"/>
                <w:sz w:val="18"/>
                <w:szCs w:val="18"/>
              </w:rPr>
              <w:t>1</w:t>
            </w:r>
            <w:r>
              <w:rPr>
                <w:rFonts w:ascii="Times New Roman" w:hAnsi="Times New Roman"/>
                <w:color w:val="000000" w:themeColor="text1"/>
                <w:sz w:val="18"/>
                <w:szCs w:val="18"/>
              </w:rPr>
              <w:t>：</w:t>
            </w:r>
            <w:r>
              <w:rPr>
                <w:rFonts w:ascii="Times New Roman" w:hAnsi="Times New Roman"/>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000</w:t>
            </w:r>
            <w:r>
              <w:rPr>
                <w:rFonts w:ascii="Times New Roman" w:hAnsi="Times New Roman"/>
                <w:color w:val="000000" w:themeColor="text1"/>
                <w:sz w:val="18"/>
                <w:szCs w:val="18"/>
              </w:rPr>
              <w:t>肾上腺素，</w:t>
            </w:r>
            <w:r>
              <w:rPr>
                <w:rFonts w:ascii="Times New Roman" w:hAnsi="Times New Roman"/>
                <w:color w:val="000000" w:themeColor="text1"/>
                <w:sz w:val="18"/>
                <w:szCs w:val="18"/>
              </w:rPr>
              <w:t>0.1</w:t>
            </w:r>
            <w:r>
              <w:rPr>
                <w:rFonts w:ascii="Times New Roman" w:hAnsi="Times New Roman" w:hint="eastAsia"/>
                <w:color w:val="000000" w:themeColor="text1"/>
                <w:sz w:val="18"/>
                <w:szCs w:val="18"/>
              </w:rPr>
              <w:t>～</w:t>
            </w:r>
            <w:r>
              <w:rPr>
                <w:rFonts w:ascii="Times New Roman" w:hAnsi="Times New Roman"/>
                <w:color w:val="000000" w:themeColor="text1"/>
                <w:sz w:val="18"/>
                <w:szCs w:val="18"/>
              </w:rPr>
              <w:t>0.3 ml</w:t>
            </w:r>
            <w:r>
              <w:rPr>
                <w:rFonts w:ascii="Times New Roman" w:hAnsi="Times New Roman"/>
                <w:color w:val="000000" w:themeColor="text1"/>
                <w:sz w:val="18"/>
                <w:szCs w:val="18"/>
              </w:rPr>
              <w:t>（</w:t>
            </w:r>
            <w:r>
              <w:rPr>
                <w:rFonts w:ascii="Times New Roman" w:hAnsi="Times New Roman"/>
                <w:color w:val="000000" w:themeColor="text1"/>
                <w:sz w:val="18"/>
                <w:szCs w:val="18"/>
              </w:rPr>
              <w:t>0.1</w:t>
            </w:r>
            <w:r>
              <w:rPr>
                <w:rFonts w:ascii="Times New Roman" w:hAnsi="Times New Roman" w:hint="eastAsia"/>
                <w:color w:val="000000" w:themeColor="text1"/>
                <w:sz w:val="18"/>
                <w:szCs w:val="18"/>
              </w:rPr>
              <w:t>～</w:t>
            </w:r>
            <w:r>
              <w:rPr>
                <w:rFonts w:ascii="Times New Roman" w:hAnsi="Times New Roman"/>
                <w:color w:val="000000" w:themeColor="text1"/>
                <w:sz w:val="18"/>
                <w:szCs w:val="18"/>
              </w:rPr>
              <w:t>0.3 mg</w:t>
            </w:r>
            <w:r>
              <w:rPr>
                <w:rFonts w:ascii="Times New Roman" w:hAnsi="Times New Roman"/>
                <w:color w:val="000000" w:themeColor="text1"/>
                <w:sz w:val="18"/>
                <w:szCs w:val="18"/>
              </w:rPr>
              <w:t>）</w:t>
            </w:r>
          </w:p>
          <w:p w:rsidR="00093A7B" w:rsidRDefault="00C11EA6">
            <w:pPr>
              <w:spacing w:after="50" w:line="360" w:lineRule="auto"/>
              <w:ind w:leftChars="257" w:left="540" w:firstLineChars="8" w:firstLine="14"/>
              <w:rPr>
                <w:rFonts w:ascii="Times New Roman" w:hAnsi="Times New Roman"/>
                <w:color w:val="000000" w:themeColor="text1"/>
                <w:sz w:val="18"/>
                <w:szCs w:val="18"/>
              </w:rPr>
            </w:pPr>
            <w:r>
              <w:rPr>
                <w:rFonts w:ascii="Times New Roman" w:hAnsi="Times New Roman"/>
                <w:color w:val="000000" w:themeColor="text1"/>
                <w:sz w:val="18"/>
                <w:szCs w:val="18"/>
              </w:rPr>
              <w:t>（冠心病或老年患者适当减小剂量</w:t>
            </w:r>
            <w:r>
              <w:rPr>
                <w:rFonts w:ascii="Times New Roman" w:hAnsi="Times New Roman" w:hint="eastAsia"/>
                <w:color w:val="000000" w:themeColor="text1"/>
                <w:sz w:val="18"/>
                <w:szCs w:val="18"/>
              </w:rPr>
              <w:t>）</w:t>
            </w:r>
          </w:p>
          <w:p w:rsidR="00093A7B" w:rsidRDefault="00C11EA6">
            <w:pPr>
              <w:spacing w:after="50" w:line="360" w:lineRule="auto"/>
              <w:ind w:leftChars="257" w:left="540" w:firstLineChars="8" w:firstLine="14"/>
              <w:rPr>
                <w:rFonts w:ascii="Times New Roman" w:hAnsi="Times New Roman"/>
                <w:color w:val="000000" w:themeColor="text1"/>
                <w:sz w:val="18"/>
                <w:szCs w:val="18"/>
              </w:rPr>
            </w:pPr>
            <w:r>
              <w:rPr>
                <w:rFonts w:ascii="Times New Roman" w:hAnsi="Times New Roman"/>
                <w:color w:val="000000" w:themeColor="text1"/>
                <w:sz w:val="18"/>
                <w:szCs w:val="18"/>
              </w:rPr>
              <w:t>儿童</w:t>
            </w:r>
            <w:r>
              <w:rPr>
                <w:rFonts w:ascii="Times New Roman" w:hAnsi="Times New Roman"/>
                <w:color w:val="000000" w:themeColor="text1"/>
                <w:sz w:val="18"/>
                <w:szCs w:val="18"/>
              </w:rPr>
              <w:t>0.01</w:t>
            </w:r>
            <w:r>
              <w:rPr>
                <w:rFonts w:ascii="Times New Roman" w:hAnsi="Times New Roman" w:hint="eastAsia"/>
                <w:color w:val="000000" w:themeColor="text1"/>
                <w:sz w:val="18"/>
                <w:szCs w:val="18"/>
              </w:rPr>
              <w:t xml:space="preserve"> </w:t>
            </w:r>
            <w:r>
              <w:rPr>
                <w:rFonts w:ascii="Times New Roman" w:hAnsi="Times New Roman"/>
                <w:color w:val="000000" w:themeColor="text1"/>
                <w:sz w:val="18"/>
                <w:szCs w:val="18"/>
              </w:rPr>
              <w:t>mg/kg</w:t>
            </w:r>
            <w:r>
              <w:rPr>
                <w:rFonts w:ascii="Times New Roman" w:hAnsi="Times New Roman"/>
                <w:color w:val="000000" w:themeColor="text1"/>
                <w:sz w:val="18"/>
                <w:szCs w:val="18"/>
              </w:rPr>
              <w:t>；最高</w:t>
            </w:r>
            <w:r>
              <w:rPr>
                <w:rFonts w:ascii="Times New Roman" w:hAnsi="Times New Roman"/>
                <w:color w:val="000000" w:themeColor="text1"/>
                <w:sz w:val="18"/>
                <w:szCs w:val="18"/>
              </w:rPr>
              <w:t>0.3</w:t>
            </w:r>
            <w:r>
              <w:rPr>
                <w:rFonts w:ascii="Times New Roman" w:hAnsi="Times New Roman" w:hint="eastAsia"/>
                <w:color w:val="000000" w:themeColor="text1"/>
                <w:sz w:val="18"/>
                <w:szCs w:val="18"/>
              </w:rPr>
              <w:t xml:space="preserve"> </w:t>
            </w:r>
            <w:r>
              <w:rPr>
                <w:rFonts w:ascii="Times New Roman" w:hAnsi="Times New Roman"/>
                <w:color w:val="000000" w:themeColor="text1"/>
                <w:sz w:val="18"/>
                <w:szCs w:val="18"/>
              </w:rPr>
              <w:t>mg</w:t>
            </w:r>
            <w:r>
              <w:rPr>
                <w:rFonts w:ascii="Times New Roman" w:hAnsi="Times New Roman"/>
                <w:color w:val="000000" w:themeColor="text1"/>
                <w:sz w:val="18"/>
                <w:szCs w:val="18"/>
              </w:rPr>
              <w:t>。</w:t>
            </w:r>
          </w:p>
          <w:p w:rsidR="00093A7B" w:rsidRDefault="00C11EA6">
            <w:pPr>
              <w:spacing w:after="50" w:line="360" w:lineRule="auto"/>
              <w:ind w:left="542" w:hangingChars="300" w:hanging="542"/>
              <w:rPr>
                <w:rFonts w:ascii="Times New Roman" w:hAnsi="Times New Roman"/>
                <w:b/>
                <w:color w:val="000000" w:themeColor="text1"/>
                <w:kern w:val="0"/>
                <w:sz w:val="18"/>
                <w:szCs w:val="18"/>
                <w:lang w:val="zh-CN"/>
              </w:rPr>
            </w:pPr>
            <w:r>
              <w:rPr>
                <w:rFonts w:ascii="Times New Roman" w:hAnsi="Times New Roman"/>
                <w:b/>
                <w:color w:val="000000" w:themeColor="text1"/>
                <w:kern w:val="0"/>
                <w:sz w:val="18"/>
                <w:szCs w:val="18"/>
                <w:lang w:val="zh-CN"/>
              </w:rPr>
              <w:t>血压偏低</w:t>
            </w:r>
          </w:p>
          <w:p w:rsidR="00093A7B" w:rsidRDefault="00C11EA6">
            <w:pPr>
              <w:spacing w:after="50" w:line="360" w:lineRule="auto"/>
              <w:ind w:leftChars="258" w:left="542"/>
              <w:rPr>
                <w:rFonts w:ascii="Times New Roman" w:hAnsi="Times New Roman"/>
                <w:color w:val="000000" w:themeColor="text1"/>
                <w:sz w:val="18"/>
                <w:szCs w:val="18"/>
              </w:rPr>
            </w:pPr>
            <w:r>
              <w:rPr>
                <w:rFonts w:ascii="Times New Roman" w:hAnsi="Times New Roman"/>
                <w:color w:val="000000" w:themeColor="text1"/>
                <w:sz w:val="18"/>
                <w:szCs w:val="18"/>
              </w:rPr>
              <w:t>1</w:t>
            </w:r>
            <w:r>
              <w:rPr>
                <w:rFonts w:ascii="Times New Roman" w:hAnsi="Times New Roman"/>
                <w:color w:val="000000" w:themeColor="text1"/>
                <w:sz w:val="18"/>
                <w:szCs w:val="18"/>
              </w:rPr>
              <w:t>：</w:t>
            </w:r>
            <w:r>
              <w:rPr>
                <w:rFonts w:ascii="Times New Roman" w:hAnsi="Times New Roman"/>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000</w:t>
            </w:r>
            <w:r>
              <w:rPr>
                <w:rFonts w:ascii="Times New Roman" w:hAnsi="Times New Roman"/>
                <w:color w:val="000000" w:themeColor="text1"/>
                <w:sz w:val="18"/>
                <w:szCs w:val="18"/>
              </w:rPr>
              <w:t>肾上腺素，</w:t>
            </w:r>
            <w:r>
              <w:rPr>
                <w:rFonts w:ascii="Times New Roman" w:hAnsi="Times New Roman"/>
                <w:color w:val="000000" w:themeColor="text1"/>
                <w:sz w:val="18"/>
                <w:szCs w:val="18"/>
              </w:rPr>
              <w:t>0.5 ml</w:t>
            </w:r>
            <w:r>
              <w:rPr>
                <w:rFonts w:ascii="Times New Roman" w:hAnsi="Times New Roman"/>
                <w:color w:val="000000" w:themeColor="text1"/>
                <w:sz w:val="18"/>
                <w:szCs w:val="18"/>
              </w:rPr>
              <w:t>（</w:t>
            </w:r>
            <w:r>
              <w:rPr>
                <w:rFonts w:ascii="Times New Roman" w:hAnsi="Times New Roman"/>
                <w:color w:val="000000" w:themeColor="text1"/>
                <w:sz w:val="18"/>
                <w:szCs w:val="18"/>
              </w:rPr>
              <w:t>0.5 mg</w:t>
            </w:r>
            <w:r>
              <w:rPr>
                <w:rFonts w:ascii="Times New Roman" w:hAnsi="Times New Roman"/>
                <w:color w:val="000000" w:themeColor="text1"/>
                <w:sz w:val="18"/>
                <w:szCs w:val="18"/>
              </w:rPr>
              <w:t>）</w:t>
            </w:r>
            <w:r>
              <w:rPr>
                <w:rFonts w:ascii="Times New Roman" w:hAnsi="Times New Roman"/>
                <w:color w:val="000000" w:themeColor="text1"/>
                <w:sz w:val="18"/>
                <w:szCs w:val="18"/>
              </w:rPr>
              <w:br/>
            </w:r>
            <w:r>
              <w:rPr>
                <w:rFonts w:ascii="Times New Roman" w:hAnsi="Times New Roman"/>
                <w:color w:val="000000" w:themeColor="text1"/>
                <w:sz w:val="18"/>
                <w:szCs w:val="18"/>
              </w:rPr>
              <w:t>儿童</w:t>
            </w:r>
            <w:r>
              <w:rPr>
                <w:rFonts w:ascii="Times New Roman" w:hAnsi="Times New Roman"/>
                <w:color w:val="000000" w:themeColor="text1"/>
                <w:sz w:val="18"/>
                <w:szCs w:val="18"/>
              </w:rPr>
              <w:t>0.01</w:t>
            </w:r>
            <w:r>
              <w:rPr>
                <w:rFonts w:ascii="Times New Roman" w:hAnsi="Times New Roman" w:hint="eastAsia"/>
                <w:color w:val="000000" w:themeColor="text1"/>
                <w:sz w:val="18"/>
                <w:szCs w:val="18"/>
              </w:rPr>
              <w:t xml:space="preserve"> </w:t>
            </w:r>
            <w:r>
              <w:rPr>
                <w:rFonts w:ascii="Times New Roman" w:hAnsi="Times New Roman"/>
                <w:color w:val="000000" w:themeColor="text1"/>
                <w:sz w:val="18"/>
                <w:szCs w:val="18"/>
              </w:rPr>
              <w:t>mg/kg</w:t>
            </w:r>
            <w:r>
              <w:rPr>
                <w:rFonts w:ascii="Times New Roman" w:hAnsi="Times New Roman"/>
                <w:color w:val="000000" w:themeColor="text1"/>
                <w:sz w:val="18"/>
                <w:szCs w:val="18"/>
              </w:rPr>
              <w:t>；最高</w:t>
            </w:r>
            <w:r>
              <w:rPr>
                <w:rFonts w:ascii="Times New Roman" w:hAnsi="Times New Roman"/>
                <w:color w:val="000000" w:themeColor="text1"/>
                <w:sz w:val="18"/>
                <w:szCs w:val="18"/>
              </w:rPr>
              <w:t>0.3</w:t>
            </w:r>
            <w:r>
              <w:rPr>
                <w:rFonts w:ascii="Times New Roman" w:hAnsi="Times New Roman" w:hint="eastAsia"/>
                <w:color w:val="000000" w:themeColor="text1"/>
                <w:sz w:val="18"/>
                <w:szCs w:val="18"/>
              </w:rPr>
              <w:t xml:space="preserve"> </w:t>
            </w:r>
            <w:r>
              <w:rPr>
                <w:rFonts w:ascii="Times New Roman" w:hAnsi="Times New Roman"/>
                <w:color w:val="000000" w:themeColor="text1"/>
                <w:sz w:val="18"/>
                <w:szCs w:val="18"/>
              </w:rPr>
              <w:t>mg</w:t>
            </w:r>
            <w:r>
              <w:rPr>
                <w:rFonts w:ascii="Times New Roman" w:hAnsi="Times New Roman"/>
                <w:color w:val="000000" w:themeColor="text1"/>
                <w:sz w:val="18"/>
                <w:szCs w:val="18"/>
              </w:rPr>
              <w:t>。</w:t>
            </w:r>
          </w:p>
          <w:p w:rsidR="00093A7B" w:rsidRDefault="00C11EA6">
            <w:pPr>
              <w:spacing w:after="50" w:line="360" w:lineRule="auto"/>
              <w:ind w:leftChars="28" w:left="59"/>
              <w:rPr>
                <w:rFonts w:ascii="Times New Roman" w:hAnsi="Times New Roman"/>
                <w:color w:val="000000" w:themeColor="text1"/>
                <w:sz w:val="18"/>
                <w:szCs w:val="18"/>
              </w:rPr>
            </w:pPr>
            <w:r>
              <w:rPr>
                <w:rFonts w:ascii="Times New Roman" w:hAnsi="Times New Roman"/>
                <w:color w:val="000000" w:themeColor="text1"/>
                <w:sz w:val="18"/>
                <w:szCs w:val="18"/>
              </w:rPr>
              <w:t>4</w:t>
            </w:r>
            <w:r>
              <w:rPr>
                <w:rFonts w:ascii="Times New Roman" w:hAnsi="Times New Roman" w:hint="eastAsia"/>
                <w:color w:val="000000" w:themeColor="text1"/>
                <w:sz w:val="18"/>
                <w:szCs w:val="18"/>
              </w:rPr>
              <w:t>．</w:t>
            </w:r>
            <w:r>
              <w:rPr>
                <w:rFonts w:ascii="Times New Roman" w:hAnsi="Times New Roman"/>
                <w:color w:val="000000" w:themeColor="text1"/>
                <w:sz w:val="18"/>
                <w:szCs w:val="18"/>
              </w:rPr>
              <w:t>如需进一步的治疗：请急诊科医生完成</w:t>
            </w:r>
          </w:p>
        </w:tc>
      </w:tr>
      <w:tr w:rsidR="00093A7B">
        <w:tc>
          <w:tcPr>
            <w:tcW w:w="2988" w:type="dxa"/>
          </w:tcPr>
          <w:p w:rsidR="00093A7B" w:rsidRDefault="00C11EA6">
            <w:pPr>
              <w:spacing w:after="50" w:line="360" w:lineRule="auto"/>
              <w:rPr>
                <w:rFonts w:ascii="Times New Roman" w:hAnsi="Times New Roman"/>
                <w:b/>
                <w:color w:val="000000" w:themeColor="text1"/>
                <w:sz w:val="18"/>
                <w:szCs w:val="18"/>
              </w:rPr>
            </w:pPr>
            <w:r>
              <w:rPr>
                <w:rFonts w:ascii="Times New Roman" w:hAnsi="Times New Roman"/>
                <w:b/>
                <w:color w:val="000000" w:themeColor="text1"/>
                <w:sz w:val="18"/>
                <w:szCs w:val="18"/>
              </w:rPr>
              <w:t>喉头水肿</w:t>
            </w:r>
          </w:p>
        </w:tc>
        <w:tc>
          <w:tcPr>
            <w:tcW w:w="5484"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氧气面罩给氧（</w:t>
            </w:r>
            <w:r>
              <w:rPr>
                <w:rFonts w:ascii="Times New Roman" w:hAnsi="Times New Roman"/>
                <w:color w:val="000000" w:themeColor="text1"/>
                <w:sz w:val="18"/>
                <w:szCs w:val="18"/>
              </w:rPr>
              <w:t>6</w:t>
            </w:r>
            <w:r>
              <w:rPr>
                <w:rFonts w:ascii="Times New Roman" w:hAnsi="Times New Roman" w:hint="eastAsia"/>
                <w:color w:val="000000" w:themeColor="text1"/>
                <w:sz w:val="18"/>
                <w:szCs w:val="18"/>
              </w:rPr>
              <w:t>～</w:t>
            </w:r>
            <w:r>
              <w:rPr>
                <w:rFonts w:ascii="Times New Roman" w:hAnsi="Times New Roman"/>
                <w:color w:val="000000" w:themeColor="text1"/>
                <w:sz w:val="18"/>
                <w:szCs w:val="18"/>
              </w:rPr>
              <w:t>10 L/</w:t>
            </w:r>
            <w:r>
              <w:rPr>
                <w:rFonts w:ascii="Times New Roman" w:hAnsi="Times New Roman"/>
                <w:color w:val="000000" w:themeColor="text1"/>
                <w:sz w:val="18"/>
                <w:szCs w:val="18"/>
              </w:rPr>
              <w:t>分钟）</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2</w:t>
            </w:r>
            <w:r>
              <w:rPr>
                <w:rFonts w:ascii="Times New Roman" w:hAnsi="Times New Roman" w:hint="eastAsia"/>
                <w:color w:val="000000" w:themeColor="text1"/>
                <w:sz w:val="18"/>
                <w:szCs w:val="18"/>
              </w:rPr>
              <w:t>．</w:t>
            </w:r>
            <w:r>
              <w:rPr>
                <w:rFonts w:ascii="Times New Roman" w:hAnsi="Times New Roman"/>
                <w:color w:val="000000" w:themeColor="text1"/>
                <w:kern w:val="0"/>
                <w:sz w:val="18"/>
                <w:szCs w:val="18"/>
                <w:lang w:val="zh-CN"/>
              </w:rPr>
              <w:t>肌注肾上腺素（</w:t>
            </w:r>
            <w:r>
              <w:rPr>
                <w:rFonts w:ascii="Times New Roman" w:hAnsi="Times New Roman"/>
                <w:color w:val="000000" w:themeColor="text1"/>
                <w:kern w:val="0"/>
                <w:sz w:val="18"/>
                <w:szCs w:val="18"/>
                <w:lang w:val="zh-CN"/>
              </w:rPr>
              <w:t>1</w:t>
            </w:r>
            <w:r>
              <w:rPr>
                <w:rFonts w:ascii="Times New Roman" w:hAnsi="Times New Roman"/>
                <w:color w:val="000000" w:themeColor="text1"/>
                <w:kern w:val="0"/>
                <w:sz w:val="18"/>
                <w:szCs w:val="18"/>
                <w:lang w:val="zh-CN"/>
              </w:rPr>
              <w:t>：</w:t>
            </w:r>
            <w:r>
              <w:rPr>
                <w:rFonts w:ascii="Times New Roman" w:hAnsi="Times New Roman"/>
                <w:color w:val="000000" w:themeColor="text1"/>
                <w:kern w:val="0"/>
                <w:sz w:val="18"/>
                <w:szCs w:val="18"/>
                <w:lang w:val="zh-CN"/>
              </w:rPr>
              <w:t>1</w:t>
            </w:r>
            <w:r>
              <w:rPr>
                <w:rFonts w:ascii="Times New Roman" w:hAnsi="Times New Roman" w:hint="eastAsia"/>
                <w:color w:val="000000" w:themeColor="text1"/>
                <w:kern w:val="0"/>
                <w:sz w:val="18"/>
                <w:szCs w:val="18"/>
                <w:lang w:val="zh-CN"/>
              </w:rPr>
              <w:t>,</w:t>
            </w:r>
            <w:r>
              <w:rPr>
                <w:rFonts w:ascii="Times New Roman" w:hAnsi="Times New Roman"/>
                <w:color w:val="000000" w:themeColor="text1"/>
                <w:kern w:val="0"/>
                <w:sz w:val="18"/>
                <w:szCs w:val="18"/>
                <w:lang w:val="zh-CN"/>
              </w:rPr>
              <w:t>000</w:t>
            </w:r>
            <w:r>
              <w:rPr>
                <w:rFonts w:ascii="Times New Roman" w:hAnsi="Times New Roman"/>
                <w:color w:val="000000" w:themeColor="text1"/>
                <w:kern w:val="0"/>
                <w:sz w:val="18"/>
                <w:szCs w:val="18"/>
                <w:lang w:val="zh-CN"/>
              </w:rPr>
              <w:t>），成人</w:t>
            </w:r>
            <w:r>
              <w:rPr>
                <w:rFonts w:ascii="Times New Roman" w:hAnsi="Times New Roman"/>
                <w:color w:val="000000" w:themeColor="text1"/>
                <w:kern w:val="0"/>
                <w:sz w:val="18"/>
                <w:szCs w:val="18"/>
                <w:lang w:val="zh-CN"/>
              </w:rPr>
              <w:t>0.5</w:t>
            </w:r>
            <w:r>
              <w:rPr>
                <w:rFonts w:ascii="Times New Roman" w:hAnsi="Times New Roman" w:hint="eastAsia"/>
                <w:color w:val="000000" w:themeColor="text1"/>
                <w:kern w:val="0"/>
                <w:sz w:val="18"/>
                <w:szCs w:val="18"/>
                <w:lang w:val="zh-CN"/>
              </w:rPr>
              <w:t xml:space="preserve"> </w:t>
            </w:r>
            <w:r>
              <w:rPr>
                <w:rFonts w:ascii="Times New Roman" w:hAnsi="Times New Roman"/>
                <w:color w:val="000000" w:themeColor="text1"/>
                <w:kern w:val="0"/>
                <w:sz w:val="18"/>
                <w:szCs w:val="18"/>
                <w:lang w:val="zh-CN"/>
              </w:rPr>
              <w:t>ml</w:t>
            </w:r>
            <w:r>
              <w:rPr>
                <w:rFonts w:ascii="Times New Roman" w:hAnsi="Times New Roman"/>
                <w:color w:val="000000" w:themeColor="text1"/>
                <w:kern w:val="0"/>
                <w:sz w:val="18"/>
                <w:szCs w:val="18"/>
                <w:lang w:val="zh-CN"/>
              </w:rPr>
              <w:t>（</w:t>
            </w:r>
            <w:r>
              <w:rPr>
                <w:rFonts w:ascii="Times New Roman" w:hAnsi="Times New Roman"/>
                <w:color w:val="000000" w:themeColor="text1"/>
                <w:kern w:val="0"/>
                <w:sz w:val="18"/>
                <w:szCs w:val="18"/>
                <w:lang w:val="zh-CN"/>
              </w:rPr>
              <w:t>0.5</w:t>
            </w:r>
            <w:r>
              <w:rPr>
                <w:rFonts w:ascii="Times New Roman" w:hAnsi="Times New Roman" w:hint="eastAsia"/>
                <w:color w:val="000000" w:themeColor="text1"/>
                <w:kern w:val="0"/>
                <w:sz w:val="18"/>
                <w:szCs w:val="18"/>
                <w:lang w:val="zh-CN"/>
              </w:rPr>
              <w:t xml:space="preserve"> </w:t>
            </w:r>
            <w:r>
              <w:rPr>
                <w:rFonts w:ascii="Times New Roman" w:hAnsi="Times New Roman"/>
                <w:color w:val="000000" w:themeColor="text1"/>
                <w:kern w:val="0"/>
                <w:sz w:val="18"/>
                <w:szCs w:val="18"/>
                <w:lang w:val="zh-CN"/>
              </w:rPr>
              <w:t>mg</w:t>
            </w:r>
            <w:r>
              <w:rPr>
                <w:rFonts w:ascii="Times New Roman" w:hAnsi="Times New Roman"/>
                <w:color w:val="000000" w:themeColor="text1"/>
                <w:kern w:val="0"/>
                <w:sz w:val="18"/>
                <w:szCs w:val="18"/>
                <w:lang w:val="zh-CN"/>
              </w:rPr>
              <w:t>），</w:t>
            </w:r>
            <w:r>
              <w:rPr>
                <w:rFonts w:ascii="Times New Roman" w:hAnsi="Times New Roman"/>
                <w:color w:val="000000" w:themeColor="text1"/>
                <w:sz w:val="18"/>
                <w:szCs w:val="18"/>
              </w:rPr>
              <w:t>必要时重复应用。</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3</w:t>
            </w:r>
            <w:r>
              <w:rPr>
                <w:rFonts w:ascii="Times New Roman" w:hAnsi="Times New Roman" w:hint="eastAsia"/>
                <w:color w:val="000000" w:themeColor="text1"/>
                <w:sz w:val="18"/>
                <w:szCs w:val="18"/>
              </w:rPr>
              <w:t>．</w:t>
            </w:r>
            <w:r>
              <w:rPr>
                <w:rFonts w:ascii="Times New Roman" w:hAnsi="Times New Roman"/>
                <w:color w:val="000000" w:themeColor="text1"/>
                <w:sz w:val="18"/>
                <w:szCs w:val="18"/>
              </w:rPr>
              <w:t>请急诊科</w:t>
            </w:r>
            <w:r>
              <w:rPr>
                <w:rFonts w:ascii="Times New Roman" w:hAnsi="Times New Roman" w:hint="eastAsia"/>
                <w:color w:val="000000" w:themeColor="text1"/>
                <w:sz w:val="18"/>
                <w:szCs w:val="18"/>
              </w:rPr>
              <w:t>、麻醉科</w:t>
            </w:r>
            <w:r>
              <w:rPr>
                <w:rFonts w:ascii="Times New Roman" w:hAnsi="Times New Roman"/>
                <w:color w:val="000000" w:themeColor="text1"/>
                <w:sz w:val="18"/>
                <w:szCs w:val="18"/>
              </w:rPr>
              <w:t>医生进行气管插管</w:t>
            </w:r>
          </w:p>
        </w:tc>
      </w:tr>
      <w:tr w:rsidR="00093A7B">
        <w:tc>
          <w:tcPr>
            <w:tcW w:w="2988" w:type="dxa"/>
          </w:tcPr>
          <w:p w:rsidR="00093A7B" w:rsidRDefault="00C11EA6">
            <w:pPr>
              <w:spacing w:after="50" w:line="360" w:lineRule="auto"/>
              <w:rPr>
                <w:rFonts w:ascii="Times New Roman" w:hAnsi="Times New Roman"/>
                <w:b/>
                <w:color w:val="000000" w:themeColor="text1"/>
                <w:sz w:val="18"/>
                <w:szCs w:val="18"/>
              </w:rPr>
            </w:pPr>
            <w:r>
              <w:rPr>
                <w:rFonts w:ascii="Times New Roman" w:hAnsi="Times New Roman"/>
                <w:b/>
                <w:color w:val="000000" w:themeColor="text1"/>
                <w:sz w:val="18"/>
                <w:szCs w:val="18"/>
              </w:rPr>
              <w:t>低血压</w:t>
            </w:r>
          </w:p>
        </w:tc>
        <w:tc>
          <w:tcPr>
            <w:tcW w:w="5484" w:type="dxa"/>
          </w:tcPr>
          <w:p w:rsidR="00093A7B" w:rsidRDefault="00C11EA6">
            <w:pPr>
              <w:spacing w:after="50" w:line="360" w:lineRule="auto"/>
              <w:rPr>
                <w:rFonts w:ascii="Times New Roman" w:hAnsi="Times New Roman"/>
                <w:b/>
                <w:color w:val="000000" w:themeColor="text1"/>
                <w:sz w:val="18"/>
                <w:szCs w:val="18"/>
              </w:rPr>
            </w:pPr>
            <w:r>
              <w:rPr>
                <w:rFonts w:ascii="Times New Roman" w:hAnsi="Times New Roman"/>
                <w:b/>
                <w:color w:val="000000" w:themeColor="text1"/>
                <w:sz w:val="18"/>
                <w:szCs w:val="18"/>
              </w:rPr>
              <w:t>单纯性低血压</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抬高患者下肢</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2</w:t>
            </w:r>
            <w:r>
              <w:rPr>
                <w:rFonts w:ascii="Times New Roman" w:hAnsi="Times New Roman" w:hint="eastAsia"/>
                <w:color w:val="000000" w:themeColor="text1"/>
                <w:sz w:val="18"/>
                <w:szCs w:val="18"/>
              </w:rPr>
              <w:t>．</w:t>
            </w:r>
            <w:r>
              <w:rPr>
                <w:rFonts w:ascii="Times New Roman" w:hAnsi="Times New Roman"/>
                <w:color w:val="000000" w:themeColor="text1"/>
                <w:sz w:val="18"/>
                <w:szCs w:val="18"/>
              </w:rPr>
              <w:t>氧气面罩给氧（</w:t>
            </w:r>
            <w:r>
              <w:rPr>
                <w:rFonts w:ascii="Times New Roman" w:hAnsi="Times New Roman"/>
                <w:color w:val="000000" w:themeColor="text1"/>
                <w:sz w:val="18"/>
                <w:szCs w:val="18"/>
              </w:rPr>
              <w:t>6</w:t>
            </w:r>
            <w:r>
              <w:rPr>
                <w:rFonts w:ascii="Times New Roman" w:hAnsi="Times New Roman" w:hint="eastAsia"/>
                <w:color w:val="000000" w:themeColor="text1"/>
                <w:sz w:val="18"/>
                <w:szCs w:val="18"/>
              </w:rPr>
              <w:t>～</w:t>
            </w:r>
            <w:r>
              <w:rPr>
                <w:rFonts w:ascii="Times New Roman" w:hAnsi="Times New Roman"/>
                <w:color w:val="000000" w:themeColor="text1"/>
                <w:sz w:val="18"/>
                <w:szCs w:val="18"/>
              </w:rPr>
              <w:t>10 L/</w:t>
            </w:r>
            <w:r>
              <w:rPr>
                <w:rFonts w:ascii="Times New Roman" w:hAnsi="Times New Roman"/>
                <w:color w:val="000000" w:themeColor="text1"/>
                <w:sz w:val="18"/>
                <w:szCs w:val="18"/>
              </w:rPr>
              <w:t>分钟）</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3</w:t>
            </w:r>
            <w:r>
              <w:rPr>
                <w:rFonts w:ascii="Times New Roman" w:hAnsi="Times New Roman" w:hint="eastAsia"/>
                <w:color w:val="000000" w:themeColor="text1"/>
                <w:sz w:val="18"/>
                <w:szCs w:val="18"/>
              </w:rPr>
              <w:t>．</w:t>
            </w:r>
            <w:r>
              <w:rPr>
                <w:rFonts w:ascii="Times New Roman" w:hAnsi="Times New Roman"/>
                <w:color w:val="000000" w:themeColor="text1"/>
                <w:sz w:val="18"/>
                <w:szCs w:val="18"/>
              </w:rPr>
              <w:t>静脉输入液体：快速输入生理盐水或乳酸林格氏液</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4</w:t>
            </w:r>
            <w:r>
              <w:rPr>
                <w:rFonts w:ascii="Times New Roman" w:hAnsi="Times New Roman" w:hint="eastAsia"/>
                <w:color w:val="000000" w:themeColor="text1"/>
                <w:sz w:val="18"/>
                <w:szCs w:val="18"/>
              </w:rPr>
              <w:t>．</w:t>
            </w:r>
            <w:r>
              <w:rPr>
                <w:rFonts w:ascii="Times New Roman" w:hAnsi="Times New Roman"/>
                <w:color w:val="000000" w:themeColor="text1"/>
                <w:sz w:val="18"/>
                <w:szCs w:val="18"/>
              </w:rPr>
              <w:t>如果上述治疗无反应：</w:t>
            </w:r>
            <w:r>
              <w:rPr>
                <w:rFonts w:ascii="Times New Roman" w:hAnsi="Times New Roman"/>
                <w:color w:val="000000" w:themeColor="text1"/>
                <w:kern w:val="0"/>
                <w:sz w:val="18"/>
                <w:szCs w:val="18"/>
                <w:lang w:val="zh-CN"/>
              </w:rPr>
              <w:t>肌注肾上腺素（</w:t>
            </w:r>
            <w:r>
              <w:rPr>
                <w:rFonts w:ascii="Times New Roman" w:hAnsi="Times New Roman"/>
                <w:color w:val="000000" w:themeColor="text1"/>
                <w:kern w:val="0"/>
                <w:sz w:val="18"/>
                <w:szCs w:val="18"/>
                <w:lang w:val="zh-CN"/>
              </w:rPr>
              <w:t>1</w:t>
            </w:r>
            <w:r>
              <w:rPr>
                <w:rFonts w:ascii="Times New Roman" w:hAnsi="Times New Roman"/>
                <w:color w:val="000000" w:themeColor="text1"/>
                <w:kern w:val="0"/>
                <w:sz w:val="18"/>
                <w:szCs w:val="18"/>
                <w:lang w:val="zh-CN"/>
              </w:rPr>
              <w:t>：</w:t>
            </w:r>
            <w:r>
              <w:rPr>
                <w:rFonts w:ascii="Times New Roman" w:hAnsi="Times New Roman"/>
                <w:color w:val="000000" w:themeColor="text1"/>
                <w:kern w:val="0"/>
                <w:sz w:val="18"/>
                <w:szCs w:val="18"/>
                <w:lang w:val="zh-CN"/>
              </w:rPr>
              <w:t>1</w:t>
            </w:r>
            <w:r>
              <w:rPr>
                <w:rFonts w:ascii="Times New Roman" w:hAnsi="Times New Roman" w:hint="eastAsia"/>
                <w:color w:val="000000" w:themeColor="text1"/>
                <w:kern w:val="0"/>
                <w:sz w:val="18"/>
                <w:szCs w:val="18"/>
                <w:lang w:val="zh-CN"/>
              </w:rPr>
              <w:t>,</w:t>
            </w:r>
            <w:r>
              <w:rPr>
                <w:rFonts w:ascii="Times New Roman" w:hAnsi="Times New Roman"/>
                <w:color w:val="000000" w:themeColor="text1"/>
                <w:kern w:val="0"/>
                <w:sz w:val="18"/>
                <w:szCs w:val="18"/>
                <w:lang w:val="zh-CN"/>
              </w:rPr>
              <w:t>000</w:t>
            </w:r>
            <w:r>
              <w:rPr>
                <w:rFonts w:ascii="Times New Roman" w:hAnsi="Times New Roman"/>
                <w:color w:val="000000" w:themeColor="text1"/>
                <w:kern w:val="0"/>
                <w:sz w:val="18"/>
                <w:szCs w:val="18"/>
                <w:lang w:val="zh-CN"/>
              </w:rPr>
              <w:t>），</w:t>
            </w:r>
            <w:r>
              <w:rPr>
                <w:rFonts w:ascii="Times New Roman" w:hAnsi="Times New Roman"/>
                <w:color w:val="000000" w:themeColor="text1"/>
                <w:kern w:val="0"/>
                <w:sz w:val="18"/>
                <w:szCs w:val="18"/>
                <w:lang w:val="zh-CN"/>
              </w:rPr>
              <w:t>0.5</w:t>
            </w:r>
            <w:r>
              <w:rPr>
                <w:rFonts w:ascii="Times New Roman" w:hAnsi="Times New Roman" w:hint="eastAsia"/>
                <w:color w:val="000000" w:themeColor="text1"/>
                <w:kern w:val="0"/>
                <w:sz w:val="18"/>
                <w:szCs w:val="18"/>
                <w:lang w:val="zh-CN"/>
              </w:rPr>
              <w:t xml:space="preserve"> </w:t>
            </w:r>
            <w:r>
              <w:rPr>
                <w:rFonts w:ascii="Times New Roman" w:hAnsi="Times New Roman"/>
                <w:color w:val="000000" w:themeColor="text1"/>
                <w:kern w:val="0"/>
                <w:sz w:val="18"/>
                <w:szCs w:val="18"/>
                <w:lang w:val="zh-CN"/>
              </w:rPr>
              <w:t>ml</w:t>
            </w:r>
            <w:r>
              <w:rPr>
                <w:rFonts w:ascii="Times New Roman" w:hAnsi="Times New Roman"/>
                <w:color w:val="000000" w:themeColor="text1"/>
                <w:kern w:val="0"/>
                <w:sz w:val="18"/>
                <w:szCs w:val="18"/>
                <w:lang w:val="zh-CN"/>
              </w:rPr>
              <w:t>（</w:t>
            </w:r>
            <w:r>
              <w:rPr>
                <w:rFonts w:ascii="Times New Roman" w:hAnsi="Times New Roman"/>
                <w:color w:val="000000" w:themeColor="text1"/>
                <w:kern w:val="0"/>
                <w:sz w:val="18"/>
                <w:szCs w:val="18"/>
                <w:lang w:val="zh-CN"/>
              </w:rPr>
              <w:t>0.5</w:t>
            </w:r>
            <w:r>
              <w:rPr>
                <w:rFonts w:ascii="Times New Roman" w:hAnsi="Times New Roman" w:hint="eastAsia"/>
                <w:color w:val="000000" w:themeColor="text1"/>
                <w:kern w:val="0"/>
                <w:sz w:val="18"/>
                <w:szCs w:val="18"/>
                <w:lang w:val="zh-CN"/>
              </w:rPr>
              <w:t xml:space="preserve"> </w:t>
            </w:r>
            <w:r>
              <w:rPr>
                <w:rFonts w:ascii="Times New Roman" w:hAnsi="Times New Roman"/>
                <w:color w:val="000000" w:themeColor="text1"/>
                <w:kern w:val="0"/>
                <w:sz w:val="18"/>
                <w:szCs w:val="18"/>
                <w:lang w:val="zh-CN"/>
              </w:rPr>
              <w:t>mg</w:t>
            </w:r>
            <w:r>
              <w:rPr>
                <w:rFonts w:ascii="Times New Roman" w:hAnsi="Times New Roman"/>
                <w:color w:val="000000" w:themeColor="text1"/>
                <w:kern w:val="0"/>
                <w:sz w:val="18"/>
                <w:szCs w:val="18"/>
                <w:lang w:val="zh-CN"/>
              </w:rPr>
              <w:t>），</w:t>
            </w:r>
            <w:r>
              <w:rPr>
                <w:rFonts w:ascii="Times New Roman" w:hAnsi="Times New Roman"/>
                <w:color w:val="000000" w:themeColor="text1"/>
                <w:sz w:val="18"/>
                <w:szCs w:val="18"/>
              </w:rPr>
              <w:t>必要时重复应用。</w:t>
            </w:r>
          </w:p>
          <w:p w:rsidR="00093A7B" w:rsidRDefault="00093A7B">
            <w:pPr>
              <w:spacing w:after="50" w:line="360" w:lineRule="auto"/>
              <w:rPr>
                <w:rFonts w:ascii="Times New Roman" w:hAnsi="Times New Roman"/>
                <w:b/>
                <w:color w:val="000000" w:themeColor="text1"/>
                <w:sz w:val="18"/>
                <w:szCs w:val="18"/>
              </w:rPr>
            </w:pPr>
          </w:p>
          <w:p w:rsidR="00093A7B" w:rsidRDefault="00C11EA6">
            <w:pPr>
              <w:spacing w:after="50" w:line="360" w:lineRule="auto"/>
              <w:rPr>
                <w:rFonts w:ascii="Times New Roman" w:hAnsi="Times New Roman"/>
                <w:b/>
                <w:color w:val="000000" w:themeColor="text1"/>
                <w:sz w:val="18"/>
                <w:szCs w:val="18"/>
              </w:rPr>
            </w:pPr>
            <w:r>
              <w:rPr>
                <w:rFonts w:ascii="Times New Roman" w:hAnsi="Times New Roman"/>
                <w:b/>
                <w:color w:val="000000" w:themeColor="text1"/>
                <w:sz w:val="18"/>
                <w:szCs w:val="18"/>
              </w:rPr>
              <w:t>迷走神经</w:t>
            </w:r>
            <w:r>
              <w:rPr>
                <w:rFonts w:ascii="Times New Roman" w:hAnsi="Times New Roman" w:hint="eastAsia"/>
                <w:b/>
                <w:color w:val="000000" w:themeColor="text1"/>
                <w:sz w:val="18"/>
                <w:szCs w:val="18"/>
              </w:rPr>
              <w:t>兴奋性</w:t>
            </w:r>
            <w:r>
              <w:rPr>
                <w:rFonts w:ascii="Times New Roman" w:hAnsi="Times New Roman"/>
                <w:b/>
                <w:color w:val="000000" w:themeColor="text1"/>
                <w:sz w:val="18"/>
                <w:szCs w:val="18"/>
              </w:rPr>
              <w:t>反应（低血压和心动过缓）</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抬高患者下肢</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2</w:t>
            </w:r>
            <w:r>
              <w:rPr>
                <w:rFonts w:ascii="Times New Roman" w:hAnsi="Times New Roman" w:hint="eastAsia"/>
                <w:color w:val="000000" w:themeColor="text1"/>
                <w:sz w:val="18"/>
                <w:szCs w:val="18"/>
              </w:rPr>
              <w:t>．</w:t>
            </w:r>
            <w:r>
              <w:rPr>
                <w:rFonts w:ascii="Times New Roman" w:hAnsi="Times New Roman"/>
                <w:color w:val="000000" w:themeColor="text1"/>
                <w:sz w:val="18"/>
                <w:szCs w:val="18"/>
              </w:rPr>
              <w:t>氧气面罩给氧（</w:t>
            </w:r>
            <w:r>
              <w:rPr>
                <w:rFonts w:ascii="Times New Roman" w:hAnsi="Times New Roman"/>
                <w:color w:val="000000" w:themeColor="text1"/>
                <w:sz w:val="18"/>
                <w:szCs w:val="18"/>
              </w:rPr>
              <w:t>6</w:t>
            </w:r>
            <w:r>
              <w:rPr>
                <w:rFonts w:ascii="Times New Roman" w:hAnsi="Times New Roman" w:hint="eastAsia"/>
                <w:color w:val="000000" w:themeColor="text1"/>
                <w:sz w:val="18"/>
                <w:szCs w:val="18"/>
              </w:rPr>
              <w:t>～</w:t>
            </w:r>
            <w:r>
              <w:rPr>
                <w:rFonts w:ascii="Times New Roman" w:hAnsi="Times New Roman"/>
                <w:color w:val="000000" w:themeColor="text1"/>
                <w:sz w:val="18"/>
                <w:szCs w:val="18"/>
              </w:rPr>
              <w:t>10 L/</w:t>
            </w:r>
            <w:r>
              <w:rPr>
                <w:rFonts w:ascii="Times New Roman" w:hAnsi="Times New Roman"/>
                <w:color w:val="000000" w:themeColor="text1"/>
                <w:sz w:val="18"/>
                <w:szCs w:val="18"/>
              </w:rPr>
              <w:t>分钟）</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3</w:t>
            </w:r>
            <w:r>
              <w:rPr>
                <w:rFonts w:ascii="Times New Roman" w:hAnsi="Times New Roman" w:hint="eastAsia"/>
                <w:color w:val="000000" w:themeColor="text1"/>
                <w:sz w:val="18"/>
                <w:szCs w:val="18"/>
              </w:rPr>
              <w:t>．</w:t>
            </w:r>
            <w:r>
              <w:rPr>
                <w:rFonts w:ascii="Times New Roman" w:hAnsi="Times New Roman"/>
                <w:color w:val="000000" w:themeColor="text1"/>
                <w:sz w:val="18"/>
                <w:szCs w:val="18"/>
              </w:rPr>
              <w:t>经静脉应用阿托品</w:t>
            </w:r>
            <w:r>
              <w:rPr>
                <w:rFonts w:ascii="Times New Roman" w:hAnsi="Times New Roman"/>
                <w:color w:val="000000" w:themeColor="text1"/>
                <w:sz w:val="18"/>
                <w:szCs w:val="18"/>
              </w:rPr>
              <w:t>0.5</w:t>
            </w:r>
            <w:r>
              <w:rPr>
                <w:rFonts w:ascii="Times New Roman" w:hAnsi="Times New Roman" w:hint="eastAsia"/>
                <w:color w:val="000000" w:themeColor="text1"/>
                <w:sz w:val="18"/>
                <w:szCs w:val="18"/>
              </w:rPr>
              <w:t>～</w:t>
            </w:r>
            <w:r>
              <w:rPr>
                <w:rFonts w:ascii="Times New Roman" w:hAnsi="Times New Roman"/>
                <w:color w:val="000000" w:themeColor="text1"/>
                <w:sz w:val="18"/>
                <w:szCs w:val="18"/>
              </w:rPr>
              <w:t>1.0</w:t>
            </w:r>
            <w:r>
              <w:rPr>
                <w:rFonts w:ascii="Times New Roman" w:hAnsi="Times New Roman" w:hint="eastAsia"/>
                <w:color w:val="000000" w:themeColor="text1"/>
                <w:sz w:val="18"/>
                <w:szCs w:val="18"/>
              </w:rPr>
              <w:t xml:space="preserve"> </w:t>
            </w:r>
            <w:r>
              <w:rPr>
                <w:rFonts w:ascii="Times New Roman" w:hAnsi="Times New Roman"/>
                <w:color w:val="000000" w:themeColor="text1"/>
                <w:sz w:val="18"/>
                <w:szCs w:val="18"/>
              </w:rPr>
              <w:t>mg</w:t>
            </w:r>
            <w:r>
              <w:rPr>
                <w:rFonts w:ascii="Times New Roman" w:hAnsi="Times New Roman"/>
                <w:color w:val="000000" w:themeColor="text1"/>
                <w:sz w:val="18"/>
                <w:szCs w:val="18"/>
              </w:rPr>
              <w:t>，必要时可在</w:t>
            </w:r>
            <w:r>
              <w:rPr>
                <w:rFonts w:ascii="Times New Roman" w:hAnsi="Times New Roman"/>
                <w:color w:val="000000" w:themeColor="text1"/>
                <w:sz w:val="18"/>
                <w:szCs w:val="18"/>
              </w:rPr>
              <w:t>3</w:t>
            </w:r>
            <w:r>
              <w:rPr>
                <w:rFonts w:ascii="Times New Roman" w:hAnsi="Times New Roman" w:hint="eastAsia"/>
                <w:color w:val="000000" w:themeColor="text1"/>
                <w:sz w:val="18"/>
                <w:szCs w:val="18"/>
              </w:rPr>
              <w:t>～</w:t>
            </w:r>
            <w:r>
              <w:rPr>
                <w:rFonts w:ascii="Times New Roman" w:hAnsi="Times New Roman"/>
                <w:color w:val="000000" w:themeColor="text1"/>
                <w:sz w:val="18"/>
                <w:szCs w:val="18"/>
              </w:rPr>
              <w:t>5</w:t>
            </w:r>
            <w:r>
              <w:rPr>
                <w:rFonts w:ascii="Times New Roman" w:hAnsi="Times New Roman"/>
                <w:color w:val="000000" w:themeColor="text1"/>
                <w:sz w:val="18"/>
                <w:szCs w:val="18"/>
              </w:rPr>
              <w:t>分钟后重复应用，成人最大剂量为</w:t>
            </w:r>
            <w:r>
              <w:rPr>
                <w:rFonts w:ascii="Times New Roman" w:hAnsi="Times New Roman"/>
                <w:color w:val="000000" w:themeColor="text1"/>
                <w:sz w:val="18"/>
                <w:szCs w:val="18"/>
              </w:rPr>
              <w:t>3</w:t>
            </w:r>
            <w:r>
              <w:rPr>
                <w:rFonts w:ascii="Times New Roman" w:hAnsi="Times New Roman" w:hint="eastAsia"/>
                <w:color w:val="000000" w:themeColor="text1"/>
                <w:sz w:val="18"/>
                <w:szCs w:val="18"/>
              </w:rPr>
              <w:t xml:space="preserve"> </w:t>
            </w:r>
            <w:r>
              <w:rPr>
                <w:rFonts w:ascii="Times New Roman" w:hAnsi="Times New Roman"/>
                <w:color w:val="000000" w:themeColor="text1"/>
                <w:sz w:val="18"/>
                <w:szCs w:val="18"/>
              </w:rPr>
              <w:t>mg</w:t>
            </w:r>
            <w:r>
              <w:rPr>
                <w:rFonts w:ascii="Times New Roman" w:hAnsi="Times New Roman"/>
                <w:color w:val="000000" w:themeColor="text1"/>
                <w:sz w:val="18"/>
                <w:szCs w:val="18"/>
              </w:rPr>
              <w:t>（</w:t>
            </w:r>
            <w:r>
              <w:rPr>
                <w:rFonts w:ascii="Times New Roman" w:hAnsi="Times New Roman"/>
                <w:color w:val="000000" w:themeColor="text1"/>
                <w:sz w:val="18"/>
                <w:szCs w:val="18"/>
              </w:rPr>
              <w:t>0.04 mg/kg</w:t>
            </w:r>
            <w:r>
              <w:rPr>
                <w:rFonts w:ascii="Times New Roman" w:hAnsi="Times New Roman"/>
                <w:color w:val="000000" w:themeColor="text1"/>
                <w:sz w:val="18"/>
                <w:szCs w:val="18"/>
              </w:rPr>
              <w:t>）；儿童患者剂量为</w:t>
            </w:r>
            <w:r>
              <w:rPr>
                <w:rFonts w:ascii="Times New Roman" w:hAnsi="Times New Roman"/>
                <w:color w:val="000000" w:themeColor="text1"/>
                <w:sz w:val="18"/>
                <w:szCs w:val="18"/>
              </w:rPr>
              <w:t>0.02 mg/kg</w:t>
            </w:r>
            <w:r>
              <w:rPr>
                <w:rFonts w:ascii="Times New Roman" w:hAnsi="Times New Roman"/>
                <w:color w:val="000000" w:themeColor="text1"/>
                <w:sz w:val="18"/>
                <w:szCs w:val="18"/>
              </w:rPr>
              <w:t>（每剂最高为</w:t>
            </w:r>
            <w:r>
              <w:rPr>
                <w:rFonts w:ascii="Times New Roman" w:hAnsi="Times New Roman"/>
                <w:color w:val="000000" w:themeColor="text1"/>
                <w:sz w:val="18"/>
                <w:szCs w:val="18"/>
              </w:rPr>
              <w:t>0.6 mg</w:t>
            </w:r>
            <w:r>
              <w:rPr>
                <w:rFonts w:ascii="Times New Roman" w:hAnsi="Times New Roman"/>
                <w:color w:val="000000" w:themeColor="text1"/>
                <w:sz w:val="18"/>
                <w:szCs w:val="18"/>
              </w:rPr>
              <w:t>），必要时可重复应用，最大剂量为总计</w:t>
            </w:r>
            <w:r>
              <w:rPr>
                <w:rFonts w:ascii="Times New Roman" w:hAnsi="Times New Roman"/>
                <w:color w:val="000000" w:themeColor="text1"/>
                <w:sz w:val="18"/>
                <w:szCs w:val="18"/>
              </w:rPr>
              <w:t>2 mg</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4</w:t>
            </w:r>
            <w:r>
              <w:rPr>
                <w:rFonts w:ascii="Times New Roman" w:hAnsi="Times New Roman" w:hint="eastAsia"/>
                <w:color w:val="000000" w:themeColor="text1"/>
                <w:sz w:val="18"/>
                <w:szCs w:val="18"/>
              </w:rPr>
              <w:t>．</w:t>
            </w:r>
            <w:r>
              <w:rPr>
                <w:rFonts w:ascii="Times New Roman" w:hAnsi="Times New Roman"/>
                <w:color w:val="000000" w:themeColor="text1"/>
                <w:sz w:val="18"/>
                <w:szCs w:val="18"/>
              </w:rPr>
              <w:t>静脉输入液体：快速输入生理盐水或乳酸林格氏液</w:t>
            </w:r>
          </w:p>
          <w:p w:rsidR="00093A7B" w:rsidRDefault="00093A7B">
            <w:pPr>
              <w:spacing w:after="50" w:line="360" w:lineRule="auto"/>
              <w:rPr>
                <w:rFonts w:ascii="Times New Roman" w:hAnsi="Times New Roman"/>
                <w:color w:val="000000" w:themeColor="text1"/>
                <w:sz w:val="18"/>
                <w:szCs w:val="18"/>
              </w:rPr>
            </w:pPr>
          </w:p>
          <w:p w:rsidR="00093A7B" w:rsidRDefault="00C11EA6">
            <w:pPr>
              <w:spacing w:after="50" w:line="360" w:lineRule="auto"/>
              <w:rPr>
                <w:rFonts w:ascii="Times New Roman" w:hAnsi="Times New Roman"/>
                <w:b/>
                <w:color w:val="000000" w:themeColor="text1"/>
                <w:sz w:val="18"/>
                <w:szCs w:val="18"/>
              </w:rPr>
            </w:pPr>
            <w:r>
              <w:rPr>
                <w:rFonts w:ascii="Times New Roman" w:hAnsi="Times New Roman"/>
                <w:b/>
                <w:color w:val="000000" w:themeColor="text1"/>
                <w:sz w:val="18"/>
                <w:szCs w:val="18"/>
              </w:rPr>
              <w:t>低血压和心动过速</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抬高患者下肢</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2</w:t>
            </w:r>
            <w:r>
              <w:rPr>
                <w:rFonts w:ascii="Times New Roman" w:hAnsi="Times New Roman" w:hint="eastAsia"/>
                <w:color w:val="000000" w:themeColor="text1"/>
                <w:sz w:val="18"/>
                <w:szCs w:val="18"/>
              </w:rPr>
              <w:t>．</w:t>
            </w:r>
            <w:r>
              <w:rPr>
                <w:rFonts w:ascii="Times New Roman" w:hAnsi="Times New Roman"/>
                <w:color w:val="000000" w:themeColor="text1"/>
                <w:sz w:val="18"/>
                <w:szCs w:val="18"/>
              </w:rPr>
              <w:t>静脉输入液体：快速输入生理盐水或乳酸林格氏液</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3</w:t>
            </w:r>
            <w:r>
              <w:rPr>
                <w:rFonts w:ascii="Times New Roman" w:hAnsi="Times New Roman" w:hint="eastAsia"/>
                <w:color w:val="000000" w:themeColor="text1"/>
                <w:sz w:val="18"/>
                <w:szCs w:val="18"/>
              </w:rPr>
              <w:t>．</w:t>
            </w:r>
            <w:r>
              <w:rPr>
                <w:rFonts w:ascii="Times New Roman" w:hAnsi="Times New Roman"/>
                <w:color w:val="000000" w:themeColor="text1"/>
                <w:sz w:val="18"/>
                <w:szCs w:val="18"/>
              </w:rPr>
              <w:t>氧气面罩给氧（</w:t>
            </w:r>
            <w:r>
              <w:rPr>
                <w:rFonts w:ascii="Times New Roman" w:hAnsi="Times New Roman"/>
                <w:color w:val="000000" w:themeColor="text1"/>
                <w:sz w:val="18"/>
                <w:szCs w:val="18"/>
              </w:rPr>
              <w:t>6</w:t>
            </w:r>
            <w:r>
              <w:rPr>
                <w:rFonts w:ascii="Times New Roman" w:hAnsi="Times New Roman" w:hint="eastAsia"/>
                <w:color w:val="000000" w:themeColor="text1"/>
                <w:sz w:val="18"/>
                <w:szCs w:val="18"/>
              </w:rPr>
              <w:t>～</w:t>
            </w:r>
            <w:r>
              <w:rPr>
                <w:rFonts w:ascii="Times New Roman" w:hAnsi="Times New Roman"/>
                <w:color w:val="000000" w:themeColor="text1"/>
                <w:sz w:val="18"/>
                <w:szCs w:val="18"/>
              </w:rPr>
              <w:t>10 L/</w:t>
            </w:r>
            <w:r>
              <w:rPr>
                <w:rFonts w:ascii="Times New Roman" w:hAnsi="Times New Roman"/>
                <w:color w:val="000000" w:themeColor="text1"/>
                <w:sz w:val="18"/>
                <w:szCs w:val="18"/>
              </w:rPr>
              <w:t>分钟）</w:t>
            </w:r>
          </w:p>
        </w:tc>
      </w:tr>
      <w:tr w:rsidR="00093A7B">
        <w:tc>
          <w:tcPr>
            <w:tcW w:w="2988"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b/>
                <w:color w:val="000000" w:themeColor="text1"/>
                <w:sz w:val="18"/>
                <w:szCs w:val="18"/>
              </w:rPr>
              <w:t>过敏样反应</w:t>
            </w:r>
          </w:p>
        </w:tc>
        <w:tc>
          <w:tcPr>
            <w:tcW w:w="5484"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请急诊科医生会诊</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2</w:t>
            </w:r>
            <w:r>
              <w:rPr>
                <w:rFonts w:ascii="Times New Roman" w:hAnsi="Times New Roman" w:hint="eastAsia"/>
                <w:color w:val="000000" w:themeColor="text1"/>
                <w:sz w:val="18"/>
                <w:szCs w:val="18"/>
              </w:rPr>
              <w:t>．</w:t>
            </w:r>
            <w:r>
              <w:rPr>
                <w:rFonts w:ascii="Times New Roman" w:hAnsi="Times New Roman"/>
                <w:color w:val="000000" w:themeColor="text1"/>
                <w:sz w:val="18"/>
                <w:szCs w:val="18"/>
              </w:rPr>
              <w:t>必要时进行气道吸</w:t>
            </w:r>
            <w:r>
              <w:rPr>
                <w:rFonts w:ascii="Times New Roman" w:hAnsi="Times New Roman" w:hint="eastAsia"/>
                <w:color w:val="000000" w:themeColor="text1"/>
                <w:sz w:val="18"/>
                <w:szCs w:val="18"/>
              </w:rPr>
              <w:t>痰</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3</w:t>
            </w:r>
            <w:r>
              <w:rPr>
                <w:rFonts w:ascii="Times New Roman" w:hAnsi="Times New Roman" w:hint="eastAsia"/>
                <w:color w:val="000000" w:themeColor="text1"/>
                <w:sz w:val="18"/>
                <w:szCs w:val="18"/>
              </w:rPr>
              <w:t>．</w:t>
            </w:r>
            <w:r>
              <w:rPr>
                <w:rFonts w:ascii="Times New Roman" w:hAnsi="Times New Roman"/>
                <w:color w:val="000000" w:themeColor="text1"/>
                <w:sz w:val="18"/>
                <w:szCs w:val="18"/>
              </w:rPr>
              <w:t>如果出现低血压则抬高患者下肢</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4</w:t>
            </w:r>
            <w:r>
              <w:rPr>
                <w:rFonts w:ascii="Times New Roman" w:hAnsi="Times New Roman" w:hint="eastAsia"/>
                <w:color w:val="000000" w:themeColor="text1"/>
                <w:sz w:val="18"/>
                <w:szCs w:val="18"/>
              </w:rPr>
              <w:t>．</w:t>
            </w:r>
            <w:r>
              <w:rPr>
                <w:rFonts w:ascii="Times New Roman" w:hAnsi="Times New Roman"/>
                <w:color w:val="000000" w:themeColor="text1"/>
                <w:sz w:val="18"/>
                <w:szCs w:val="18"/>
              </w:rPr>
              <w:t>氧气面罩给氧（</w:t>
            </w:r>
            <w:r>
              <w:rPr>
                <w:rFonts w:ascii="Times New Roman" w:hAnsi="Times New Roman"/>
                <w:color w:val="000000" w:themeColor="text1"/>
                <w:sz w:val="18"/>
                <w:szCs w:val="18"/>
              </w:rPr>
              <w:t>6</w:t>
            </w:r>
            <w:r>
              <w:rPr>
                <w:rFonts w:ascii="Times New Roman" w:hAnsi="Times New Roman" w:hint="eastAsia"/>
                <w:color w:val="000000" w:themeColor="text1"/>
                <w:sz w:val="18"/>
                <w:szCs w:val="18"/>
              </w:rPr>
              <w:t>～</w:t>
            </w:r>
            <w:r>
              <w:rPr>
                <w:rFonts w:ascii="Times New Roman" w:hAnsi="Times New Roman"/>
                <w:color w:val="000000" w:themeColor="text1"/>
                <w:sz w:val="18"/>
                <w:szCs w:val="18"/>
              </w:rPr>
              <w:t>10 L/</w:t>
            </w:r>
            <w:r>
              <w:rPr>
                <w:rFonts w:ascii="Times New Roman" w:hAnsi="Times New Roman"/>
                <w:color w:val="000000" w:themeColor="text1"/>
                <w:sz w:val="18"/>
                <w:szCs w:val="18"/>
              </w:rPr>
              <w:t>分钟）</w:t>
            </w:r>
          </w:p>
          <w:p w:rsidR="00093A7B" w:rsidRDefault="00C11EA6">
            <w:pPr>
              <w:spacing w:after="50" w:line="360" w:lineRule="auto"/>
              <w:ind w:left="180" w:hangingChars="100" w:hanging="180"/>
              <w:rPr>
                <w:rFonts w:ascii="Times New Roman" w:hAnsi="Times New Roman"/>
                <w:color w:val="000000" w:themeColor="text1"/>
                <w:sz w:val="18"/>
                <w:szCs w:val="18"/>
              </w:rPr>
            </w:pPr>
            <w:r>
              <w:rPr>
                <w:rFonts w:ascii="Times New Roman" w:hAnsi="Times New Roman"/>
                <w:color w:val="000000" w:themeColor="text1"/>
                <w:sz w:val="18"/>
                <w:szCs w:val="18"/>
              </w:rPr>
              <w:t>5</w:t>
            </w:r>
            <w:r>
              <w:rPr>
                <w:rFonts w:ascii="Times New Roman" w:hAnsi="Times New Roman" w:hint="eastAsia"/>
                <w:color w:val="000000" w:themeColor="text1"/>
                <w:sz w:val="18"/>
                <w:szCs w:val="18"/>
              </w:rPr>
              <w:t>．</w:t>
            </w:r>
            <w:r>
              <w:rPr>
                <w:rFonts w:ascii="Times New Roman" w:hAnsi="Times New Roman"/>
                <w:color w:val="000000" w:themeColor="text1"/>
                <w:sz w:val="18"/>
                <w:szCs w:val="18"/>
              </w:rPr>
              <w:t>肌注</w:t>
            </w:r>
            <w:r>
              <w:rPr>
                <w:rFonts w:ascii="Times New Roman" w:hAnsi="Times New Roman"/>
                <w:color w:val="000000" w:themeColor="text1"/>
                <w:sz w:val="18"/>
                <w:szCs w:val="18"/>
              </w:rPr>
              <w:t>1</w:t>
            </w:r>
            <w:r>
              <w:rPr>
                <w:rFonts w:ascii="Times New Roman" w:hAnsi="Times New Roman"/>
                <w:color w:val="000000" w:themeColor="text1"/>
                <w:sz w:val="18"/>
                <w:szCs w:val="18"/>
              </w:rPr>
              <w:t>：</w:t>
            </w:r>
            <w:r>
              <w:rPr>
                <w:rFonts w:ascii="Times New Roman" w:hAnsi="Times New Roman"/>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000</w:t>
            </w:r>
            <w:r>
              <w:rPr>
                <w:rFonts w:ascii="Times New Roman" w:hAnsi="Times New Roman"/>
                <w:color w:val="000000" w:themeColor="text1"/>
                <w:sz w:val="18"/>
                <w:szCs w:val="18"/>
              </w:rPr>
              <w:t>肾上腺素，成人</w:t>
            </w:r>
            <w:r>
              <w:rPr>
                <w:rFonts w:ascii="Times New Roman" w:hAnsi="Times New Roman"/>
                <w:color w:val="000000" w:themeColor="text1"/>
                <w:sz w:val="18"/>
                <w:szCs w:val="18"/>
              </w:rPr>
              <w:t>0.5 ml</w:t>
            </w:r>
            <w:r>
              <w:rPr>
                <w:rFonts w:ascii="Times New Roman" w:hAnsi="Times New Roman"/>
                <w:color w:val="000000" w:themeColor="text1"/>
                <w:sz w:val="18"/>
                <w:szCs w:val="18"/>
              </w:rPr>
              <w:t>（</w:t>
            </w:r>
            <w:r>
              <w:rPr>
                <w:rFonts w:ascii="Times New Roman" w:hAnsi="Times New Roman"/>
                <w:color w:val="000000" w:themeColor="text1"/>
                <w:sz w:val="18"/>
                <w:szCs w:val="18"/>
              </w:rPr>
              <w:t>0.5 mg</w:t>
            </w:r>
            <w:r>
              <w:rPr>
                <w:rFonts w:ascii="Times New Roman" w:hAnsi="Times New Roman"/>
                <w:color w:val="000000" w:themeColor="text1"/>
                <w:sz w:val="18"/>
                <w:szCs w:val="18"/>
              </w:rPr>
              <w:t>），必要时重复应用。儿童</w:t>
            </w:r>
            <w:r>
              <w:rPr>
                <w:rFonts w:ascii="Times New Roman" w:hAnsi="Times New Roman"/>
                <w:color w:val="000000" w:themeColor="text1"/>
                <w:sz w:val="18"/>
                <w:szCs w:val="18"/>
              </w:rPr>
              <w:t>0.01</w:t>
            </w:r>
            <w:r>
              <w:rPr>
                <w:rFonts w:ascii="Times New Roman" w:hAnsi="Times New Roman" w:hint="eastAsia"/>
                <w:color w:val="000000" w:themeColor="text1"/>
                <w:sz w:val="18"/>
                <w:szCs w:val="18"/>
              </w:rPr>
              <w:t xml:space="preserve"> </w:t>
            </w:r>
            <w:r>
              <w:rPr>
                <w:rFonts w:ascii="Times New Roman" w:hAnsi="Times New Roman"/>
                <w:color w:val="000000" w:themeColor="text1"/>
                <w:sz w:val="18"/>
                <w:szCs w:val="18"/>
              </w:rPr>
              <w:t>mg/kg</w:t>
            </w:r>
            <w:r>
              <w:rPr>
                <w:rFonts w:ascii="Times New Roman" w:hAnsi="Times New Roman"/>
                <w:color w:val="000000" w:themeColor="text1"/>
                <w:sz w:val="18"/>
                <w:szCs w:val="18"/>
              </w:rPr>
              <w:t>；最高</w:t>
            </w:r>
            <w:r>
              <w:rPr>
                <w:rFonts w:ascii="Times New Roman" w:hAnsi="Times New Roman"/>
                <w:color w:val="000000" w:themeColor="text1"/>
                <w:sz w:val="18"/>
                <w:szCs w:val="18"/>
              </w:rPr>
              <w:t>0.3</w:t>
            </w:r>
            <w:r>
              <w:rPr>
                <w:rFonts w:ascii="Times New Roman" w:hAnsi="Times New Roman" w:hint="eastAsia"/>
                <w:color w:val="000000" w:themeColor="text1"/>
                <w:sz w:val="18"/>
                <w:szCs w:val="18"/>
              </w:rPr>
              <w:t xml:space="preserve"> </w:t>
            </w:r>
            <w:r>
              <w:rPr>
                <w:rFonts w:ascii="Times New Roman" w:hAnsi="Times New Roman"/>
                <w:color w:val="000000" w:themeColor="text1"/>
                <w:sz w:val="18"/>
                <w:szCs w:val="18"/>
              </w:rPr>
              <w:t>mg</w:t>
            </w:r>
            <w:r>
              <w:rPr>
                <w:rFonts w:ascii="Times New Roman" w:hAnsi="Times New Roman"/>
                <w:color w:val="000000" w:themeColor="text1"/>
                <w:sz w:val="18"/>
                <w:szCs w:val="18"/>
              </w:rPr>
              <w:t>。</w:t>
            </w:r>
          </w:p>
          <w:p w:rsidR="00093A7B" w:rsidRDefault="00C11EA6">
            <w:pPr>
              <w:spacing w:after="50" w:line="360" w:lineRule="auto"/>
              <w:ind w:left="180" w:hangingChars="100" w:hanging="180"/>
              <w:rPr>
                <w:rFonts w:ascii="Times New Roman" w:hAnsi="Times New Roman"/>
                <w:color w:val="000000" w:themeColor="text1"/>
                <w:sz w:val="18"/>
                <w:szCs w:val="18"/>
              </w:rPr>
            </w:pPr>
            <w:r>
              <w:rPr>
                <w:rFonts w:ascii="Times New Roman" w:hAnsi="Times New Roman"/>
                <w:color w:val="000000" w:themeColor="text1"/>
                <w:sz w:val="18"/>
                <w:szCs w:val="18"/>
              </w:rPr>
              <w:t>6</w:t>
            </w:r>
            <w:r>
              <w:rPr>
                <w:rFonts w:ascii="Times New Roman" w:hAnsi="Times New Roman" w:hint="eastAsia"/>
                <w:color w:val="000000" w:themeColor="text1"/>
                <w:sz w:val="18"/>
                <w:szCs w:val="18"/>
              </w:rPr>
              <w:t>．</w:t>
            </w:r>
            <w:r>
              <w:rPr>
                <w:rFonts w:ascii="Times New Roman" w:hAnsi="Times New Roman"/>
                <w:color w:val="000000" w:themeColor="text1"/>
                <w:sz w:val="18"/>
                <w:szCs w:val="18"/>
              </w:rPr>
              <w:t>静脉快速输入液体（如生理盐水、乳酸林格氏液）</w:t>
            </w:r>
          </w:p>
          <w:p w:rsidR="00093A7B" w:rsidRDefault="00C11EA6">
            <w:pPr>
              <w:spacing w:after="50" w:line="360" w:lineRule="auto"/>
              <w:ind w:left="180" w:hangingChars="100" w:hanging="180"/>
              <w:rPr>
                <w:rFonts w:ascii="Times New Roman" w:hAnsi="Times New Roman"/>
                <w:color w:val="000000" w:themeColor="text1"/>
                <w:sz w:val="18"/>
                <w:szCs w:val="18"/>
              </w:rPr>
            </w:pPr>
            <w:r>
              <w:rPr>
                <w:rFonts w:ascii="Times New Roman" w:hAnsi="Times New Roman"/>
                <w:color w:val="000000" w:themeColor="text1"/>
                <w:sz w:val="18"/>
                <w:szCs w:val="18"/>
              </w:rPr>
              <w:t>7</w:t>
            </w:r>
            <w:r>
              <w:rPr>
                <w:rFonts w:ascii="Times New Roman" w:hAnsi="Times New Roman" w:hint="eastAsia"/>
                <w:color w:val="000000" w:themeColor="text1"/>
                <w:sz w:val="18"/>
                <w:szCs w:val="18"/>
              </w:rPr>
              <w:t>．</w:t>
            </w:r>
            <w:r>
              <w:rPr>
                <w:rFonts w:ascii="Times New Roman" w:hAnsi="Times New Roman"/>
                <w:color w:val="000000" w:themeColor="text1"/>
                <w:sz w:val="18"/>
                <w:szCs w:val="18"/>
              </w:rPr>
              <w:t>给予组胺</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w:t>
            </w:r>
            <w:r>
              <w:rPr>
                <w:rFonts w:ascii="Times New Roman" w:hAnsi="Times New Roman"/>
                <w:color w:val="000000" w:themeColor="text1"/>
                <w:sz w:val="18"/>
                <w:szCs w:val="18"/>
              </w:rPr>
              <w:t>受体阻滞剂（如</w:t>
            </w:r>
            <w:r>
              <w:rPr>
                <w:rFonts w:ascii="Times New Roman" w:hAnsi="Times New Roman"/>
                <w:color w:val="000000" w:themeColor="text1"/>
                <w:kern w:val="0"/>
                <w:sz w:val="18"/>
                <w:szCs w:val="18"/>
                <w:lang w:val="zh-CN"/>
              </w:rPr>
              <w:t>苯海拉明</w:t>
            </w:r>
            <w:r>
              <w:rPr>
                <w:rFonts w:ascii="Times New Roman" w:hAnsi="Times New Roman"/>
                <w:color w:val="000000" w:themeColor="text1"/>
                <w:kern w:val="0"/>
                <w:sz w:val="18"/>
                <w:szCs w:val="18"/>
                <w:lang w:val="zh-CN"/>
              </w:rPr>
              <w:t>25</w:t>
            </w:r>
            <w:r>
              <w:rPr>
                <w:rFonts w:ascii="Times New Roman" w:hAnsi="Times New Roman" w:hint="eastAsia"/>
                <w:color w:val="000000" w:themeColor="text1"/>
                <w:kern w:val="0"/>
                <w:sz w:val="18"/>
                <w:szCs w:val="18"/>
                <w:lang w:val="zh-CN"/>
              </w:rPr>
              <w:t>～</w:t>
            </w:r>
            <w:r>
              <w:rPr>
                <w:rFonts w:ascii="Times New Roman" w:hAnsi="Times New Roman"/>
                <w:color w:val="000000" w:themeColor="text1"/>
                <w:kern w:val="0"/>
                <w:sz w:val="18"/>
                <w:szCs w:val="18"/>
                <w:lang w:val="zh-CN"/>
              </w:rPr>
              <w:t>50 mg</w:t>
            </w:r>
            <w:r>
              <w:rPr>
                <w:rFonts w:ascii="Times New Roman" w:hAnsi="Times New Roman"/>
                <w:color w:val="000000" w:themeColor="text1"/>
                <w:kern w:val="0"/>
                <w:sz w:val="18"/>
                <w:szCs w:val="18"/>
                <w:lang w:val="zh-CN"/>
              </w:rPr>
              <w:t>静脉给药</w:t>
            </w:r>
            <w:r>
              <w:rPr>
                <w:rFonts w:ascii="Times New Roman" w:hAnsi="Times New Roman"/>
                <w:color w:val="000000" w:themeColor="text1"/>
                <w:sz w:val="18"/>
                <w:szCs w:val="18"/>
              </w:rPr>
              <w:t>）</w:t>
            </w:r>
          </w:p>
        </w:tc>
      </w:tr>
      <w:tr w:rsidR="00093A7B">
        <w:tc>
          <w:tcPr>
            <w:tcW w:w="2988"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b/>
                <w:color w:val="000000" w:themeColor="text1"/>
                <w:sz w:val="18"/>
                <w:szCs w:val="18"/>
              </w:rPr>
              <w:t>癫痫发作，惊厥</w:t>
            </w:r>
          </w:p>
        </w:tc>
        <w:tc>
          <w:tcPr>
            <w:tcW w:w="5484"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地西泮</w:t>
            </w:r>
            <w:r>
              <w:rPr>
                <w:rFonts w:ascii="Times New Roman" w:hAnsi="Times New Roman"/>
                <w:color w:val="000000" w:themeColor="text1"/>
                <w:sz w:val="18"/>
                <w:szCs w:val="18"/>
              </w:rPr>
              <w:t>5</w:t>
            </w:r>
            <w:r>
              <w:rPr>
                <w:rFonts w:ascii="Times New Roman" w:hAnsi="Times New Roman" w:hint="eastAsia"/>
                <w:color w:val="000000" w:themeColor="text1"/>
                <w:sz w:val="18"/>
                <w:szCs w:val="18"/>
              </w:rPr>
              <w:t>～</w:t>
            </w:r>
            <w:r>
              <w:rPr>
                <w:rFonts w:ascii="Times New Roman" w:hAnsi="Times New Roman"/>
                <w:color w:val="000000" w:themeColor="text1"/>
                <w:sz w:val="18"/>
                <w:szCs w:val="18"/>
              </w:rPr>
              <w:t>10 mg</w:t>
            </w:r>
            <w:r>
              <w:rPr>
                <w:rFonts w:ascii="Times New Roman" w:hAnsi="Times New Roman"/>
                <w:color w:val="000000" w:themeColor="text1"/>
                <w:sz w:val="18"/>
                <w:szCs w:val="18"/>
              </w:rPr>
              <w:t>经直肠（或静脉）给药</w:t>
            </w:r>
          </w:p>
        </w:tc>
      </w:tr>
      <w:tr w:rsidR="00093A7B">
        <w:trPr>
          <w:trHeight w:val="286"/>
        </w:trPr>
        <w:tc>
          <w:tcPr>
            <w:tcW w:w="8472" w:type="dxa"/>
            <w:gridSpan w:val="2"/>
          </w:tcPr>
          <w:p w:rsidR="00093A7B" w:rsidRDefault="00C11EA6">
            <w:pPr>
              <w:spacing w:after="50" w:line="360" w:lineRule="auto"/>
              <w:jc w:val="center"/>
              <w:rPr>
                <w:rFonts w:ascii="Times New Roman" w:hAnsi="Times New Roman"/>
                <w:color w:val="000000" w:themeColor="text1"/>
                <w:szCs w:val="21"/>
              </w:rPr>
            </w:pPr>
            <w:r>
              <w:rPr>
                <w:rFonts w:ascii="Times New Roman" w:hAnsi="Times New Roman"/>
                <w:b/>
                <w:color w:val="000000" w:themeColor="text1"/>
                <w:szCs w:val="21"/>
              </w:rPr>
              <w:t>迟发性不良反应（</w:t>
            </w:r>
            <w:r>
              <w:rPr>
                <w:rFonts w:ascii="Times New Roman" w:hAnsi="Times New Roman"/>
                <w:b/>
                <w:color w:val="000000" w:themeColor="text1"/>
                <w:szCs w:val="21"/>
              </w:rPr>
              <w:t>1</w:t>
            </w:r>
            <w:r>
              <w:rPr>
                <w:rFonts w:ascii="Times New Roman" w:hAnsi="Times New Roman"/>
                <w:b/>
                <w:color w:val="000000" w:themeColor="text1"/>
                <w:szCs w:val="21"/>
              </w:rPr>
              <w:t>小时</w:t>
            </w:r>
            <w:r>
              <w:rPr>
                <w:rFonts w:ascii="Times New Roman" w:hAnsi="Times New Roman" w:hint="eastAsia"/>
                <w:b/>
                <w:color w:val="000000" w:themeColor="text1"/>
                <w:szCs w:val="21"/>
              </w:rPr>
              <w:t>～</w:t>
            </w:r>
            <w:r>
              <w:rPr>
                <w:rFonts w:ascii="Times New Roman" w:hAnsi="Times New Roman"/>
                <w:b/>
                <w:color w:val="000000" w:themeColor="text1"/>
                <w:szCs w:val="21"/>
              </w:rPr>
              <w:t>7</w:t>
            </w:r>
            <w:r>
              <w:rPr>
                <w:rFonts w:ascii="Times New Roman" w:hAnsi="Times New Roman"/>
                <w:b/>
                <w:color w:val="000000" w:themeColor="text1"/>
                <w:szCs w:val="21"/>
              </w:rPr>
              <w:t>天）</w:t>
            </w:r>
          </w:p>
        </w:tc>
      </w:tr>
      <w:tr w:rsidR="00093A7B">
        <w:tc>
          <w:tcPr>
            <w:tcW w:w="2988" w:type="dxa"/>
          </w:tcPr>
          <w:p w:rsidR="00093A7B" w:rsidRDefault="00C11EA6">
            <w:pPr>
              <w:spacing w:after="50" w:line="360" w:lineRule="auto"/>
              <w:rPr>
                <w:rFonts w:ascii="Times New Roman" w:hAnsi="Times New Roman"/>
                <w:b/>
                <w:color w:val="000000" w:themeColor="text1"/>
                <w:sz w:val="18"/>
                <w:szCs w:val="18"/>
              </w:rPr>
            </w:pPr>
            <w:r>
              <w:rPr>
                <w:rFonts w:ascii="Times New Roman" w:hAnsi="Times New Roman"/>
                <w:b/>
                <w:color w:val="000000" w:themeColor="text1"/>
                <w:sz w:val="18"/>
                <w:szCs w:val="18"/>
              </w:rPr>
              <w:t>外渗</w:t>
            </w:r>
          </w:p>
        </w:tc>
        <w:tc>
          <w:tcPr>
            <w:tcW w:w="5484"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hint="eastAsia"/>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多数情况下仅需进行保守治疗</w:t>
            </w:r>
          </w:p>
          <w:p w:rsidR="00093A7B" w:rsidRDefault="00C11EA6">
            <w:pPr>
              <w:spacing w:after="50" w:line="360" w:lineRule="auto"/>
              <w:ind w:left="414"/>
              <w:rPr>
                <w:rFonts w:ascii="Times New Roman" w:hAnsi="Times New Roman"/>
                <w:color w:val="000000" w:themeColor="text1"/>
                <w:sz w:val="18"/>
                <w:szCs w:val="18"/>
              </w:rPr>
            </w:pPr>
            <w:r>
              <w:rPr>
                <w:rFonts w:ascii="Times New Roman" w:hAnsi="Times New Roman"/>
                <w:color w:val="000000" w:themeColor="text1"/>
                <w:sz w:val="18"/>
                <w:szCs w:val="18"/>
              </w:rPr>
              <w:t>抬高肢体</w:t>
            </w:r>
          </w:p>
          <w:p w:rsidR="00093A7B" w:rsidRDefault="00C11EA6">
            <w:pPr>
              <w:spacing w:after="50" w:line="360" w:lineRule="auto"/>
              <w:ind w:left="414"/>
              <w:rPr>
                <w:rFonts w:ascii="Times New Roman" w:hAnsi="Times New Roman"/>
                <w:color w:val="000000" w:themeColor="text1"/>
                <w:sz w:val="18"/>
                <w:szCs w:val="18"/>
              </w:rPr>
            </w:pPr>
            <w:r>
              <w:rPr>
                <w:rFonts w:ascii="Times New Roman" w:hAnsi="Times New Roman"/>
                <w:color w:val="000000" w:themeColor="text1"/>
                <w:sz w:val="18"/>
                <w:szCs w:val="18"/>
              </w:rPr>
              <w:t>使用冰袋冷敷</w:t>
            </w:r>
          </w:p>
          <w:p w:rsidR="00093A7B" w:rsidRDefault="00C11EA6">
            <w:pPr>
              <w:spacing w:after="50" w:line="360" w:lineRule="auto"/>
              <w:ind w:left="414"/>
              <w:rPr>
                <w:rFonts w:ascii="Times New Roman" w:hAnsi="Times New Roman"/>
                <w:color w:val="000000" w:themeColor="text1"/>
                <w:sz w:val="18"/>
                <w:szCs w:val="18"/>
              </w:rPr>
            </w:pPr>
            <w:r>
              <w:rPr>
                <w:rFonts w:ascii="Times New Roman" w:hAnsi="Times New Roman"/>
                <w:color w:val="000000" w:themeColor="text1"/>
                <w:sz w:val="18"/>
                <w:szCs w:val="18"/>
              </w:rPr>
              <w:t>密切观察</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hint="eastAsia"/>
                <w:color w:val="000000" w:themeColor="text1"/>
                <w:sz w:val="18"/>
                <w:szCs w:val="18"/>
              </w:rPr>
              <w:t>2</w:t>
            </w:r>
            <w:r>
              <w:rPr>
                <w:rFonts w:ascii="Times New Roman" w:hAnsi="Times New Roman" w:hint="eastAsia"/>
                <w:color w:val="000000" w:themeColor="text1"/>
                <w:sz w:val="18"/>
                <w:szCs w:val="18"/>
              </w:rPr>
              <w:t>．</w:t>
            </w:r>
            <w:r>
              <w:rPr>
                <w:rFonts w:ascii="Times New Roman" w:hAnsi="Times New Roman"/>
                <w:color w:val="000000" w:themeColor="text1"/>
                <w:sz w:val="18"/>
                <w:szCs w:val="18"/>
              </w:rPr>
              <w:t>如果怀疑发生严重损伤，请外科医师会诊</w:t>
            </w:r>
          </w:p>
        </w:tc>
      </w:tr>
      <w:tr w:rsidR="00093A7B">
        <w:tc>
          <w:tcPr>
            <w:tcW w:w="2988"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b/>
                <w:color w:val="000000" w:themeColor="text1"/>
                <w:sz w:val="18"/>
                <w:szCs w:val="18"/>
              </w:rPr>
              <w:t>碘致甲状腺功能亢进</w:t>
            </w:r>
          </w:p>
        </w:tc>
        <w:tc>
          <w:tcPr>
            <w:tcW w:w="5484" w:type="dxa"/>
          </w:tcPr>
          <w:p w:rsidR="00093A7B" w:rsidRDefault="00C11EA6">
            <w:pPr>
              <w:pStyle w:val="af4"/>
              <w:spacing w:after="50" w:line="360" w:lineRule="auto"/>
              <w:ind w:leftChars="-6" w:left="414" w:hangingChars="237" w:hanging="427"/>
              <w:rPr>
                <w:rFonts w:ascii="Times New Roman" w:hAnsi="Times New Roman"/>
                <w:color w:val="000000" w:themeColor="text1"/>
                <w:sz w:val="18"/>
                <w:szCs w:val="18"/>
              </w:rPr>
            </w:pPr>
            <w:r>
              <w:rPr>
                <w:rFonts w:ascii="Times New Roman" w:hAnsi="Times New Roman" w:hint="eastAsia"/>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通常发生时间很晚（数天或数周后）</w:t>
            </w:r>
          </w:p>
          <w:p w:rsidR="00093A7B" w:rsidRDefault="00C11EA6">
            <w:pPr>
              <w:pStyle w:val="af4"/>
              <w:spacing w:after="50" w:line="360" w:lineRule="auto"/>
              <w:ind w:leftChars="-6" w:left="414" w:hangingChars="237" w:hanging="427"/>
              <w:rPr>
                <w:rFonts w:ascii="Times New Roman" w:hAnsi="Times New Roman"/>
                <w:color w:val="000000" w:themeColor="text1"/>
                <w:sz w:val="18"/>
                <w:szCs w:val="18"/>
              </w:rPr>
            </w:pPr>
            <w:r>
              <w:rPr>
                <w:rFonts w:ascii="Times New Roman" w:hAnsi="Times New Roman" w:hint="eastAsia"/>
                <w:color w:val="000000" w:themeColor="text1"/>
                <w:sz w:val="18"/>
                <w:szCs w:val="18"/>
              </w:rPr>
              <w:t>2</w:t>
            </w:r>
            <w:r>
              <w:rPr>
                <w:rFonts w:ascii="Times New Roman" w:hAnsi="Times New Roman" w:hint="eastAsia"/>
                <w:color w:val="000000" w:themeColor="text1"/>
                <w:sz w:val="18"/>
                <w:szCs w:val="18"/>
              </w:rPr>
              <w:t>．</w:t>
            </w:r>
            <w:r>
              <w:rPr>
                <w:rFonts w:ascii="Times New Roman" w:hAnsi="Times New Roman"/>
                <w:color w:val="000000" w:themeColor="text1"/>
                <w:sz w:val="18"/>
                <w:szCs w:val="18"/>
              </w:rPr>
              <w:t>请内分泌科医师会诊</w:t>
            </w:r>
          </w:p>
        </w:tc>
      </w:tr>
      <w:tr w:rsidR="00093A7B">
        <w:tc>
          <w:tcPr>
            <w:tcW w:w="2988" w:type="dxa"/>
          </w:tcPr>
          <w:p w:rsidR="00093A7B" w:rsidRDefault="00C11EA6">
            <w:pPr>
              <w:spacing w:after="50" w:line="360" w:lineRule="auto"/>
              <w:rPr>
                <w:rFonts w:ascii="Times New Roman" w:hAnsi="Times New Roman"/>
                <w:b/>
                <w:color w:val="000000" w:themeColor="text1"/>
                <w:sz w:val="18"/>
                <w:szCs w:val="18"/>
              </w:rPr>
            </w:pPr>
            <w:r>
              <w:rPr>
                <w:rFonts w:ascii="Times New Roman" w:hAnsi="Times New Roman"/>
                <w:b/>
                <w:color w:val="000000" w:themeColor="text1"/>
                <w:sz w:val="18"/>
                <w:szCs w:val="18"/>
              </w:rPr>
              <w:t>对比剂肾病</w:t>
            </w:r>
          </w:p>
        </w:tc>
        <w:tc>
          <w:tcPr>
            <w:tcW w:w="5484" w:type="dxa"/>
          </w:tcPr>
          <w:p w:rsidR="00093A7B" w:rsidRDefault="00C11EA6">
            <w:pPr>
              <w:pStyle w:val="af4"/>
              <w:spacing w:after="50" w:line="360" w:lineRule="auto"/>
              <w:ind w:firstLineChars="0" w:firstLine="0"/>
              <w:rPr>
                <w:rFonts w:ascii="Times New Roman" w:hAnsi="Times New Roman"/>
                <w:color w:val="000000" w:themeColor="text1"/>
                <w:sz w:val="18"/>
                <w:szCs w:val="18"/>
              </w:rPr>
            </w:pPr>
            <w:r>
              <w:rPr>
                <w:rFonts w:ascii="Times New Roman" w:hAnsi="Times New Roman" w:hint="eastAsia"/>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对症处理</w:t>
            </w:r>
          </w:p>
          <w:p w:rsidR="00093A7B" w:rsidRDefault="00C11EA6">
            <w:pPr>
              <w:pStyle w:val="af4"/>
              <w:spacing w:after="50" w:line="360" w:lineRule="auto"/>
              <w:ind w:firstLineChars="0" w:firstLine="0"/>
              <w:rPr>
                <w:rFonts w:ascii="Times New Roman" w:hAnsi="Times New Roman"/>
                <w:color w:val="000000" w:themeColor="text1"/>
                <w:sz w:val="18"/>
                <w:szCs w:val="18"/>
              </w:rPr>
            </w:pPr>
            <w:r>
              <w:rPr>
                <w:rFonts w:ascii="Times New Roman" w:hAnsi="Times New Roman" w:hint="eastAsia"/>
                <w:color w:val="000000" w:themeColor="text1"/>
                <w:sz w:val="18"/>
                <w:szCs w:val="18"/>
              </w:rPr>
              <w:t>2</w:t>
            </w:r>
            <w:r>
              <w:rPr>
                <w:rFonts w:ascii="Times New Roman" w:hAnsi="Times New Roman" w:hint="eastAsia"/>
                <w:color w:val="000000" w:themeColor="text1"/>
                <w:sz w:val="18"/>
                <w:szCs w:val="18"/>
              </w:rPr>
              <w:t>．</w:t>
            </w:r>
            <w:r>
              <w:rPr>
                <w:rFonts w:ascii="Times New Roman" w:hAnsi="Times New Roman"/>
                <w:color w:val="000000" w:themeColor="text1"/>
                <w:sz w:val="18"/>
                <w:szCs w:val="18"/>
              </w:rPr>
              <w:t>密切观察</w:t>
            </w:r>
            <w:r>
              <w:rPr>
                <w:rFonts w:ascii="Times New Roman" w:hAnsi="Times New Roman" w:hint="eastAsia"/>
                <w:color w:val="000000" w:themeColor="text1"/>
                <w:sz w:val="18"/>
                <w:szCs w:val="18"/>
              </w:rPr>
              <w:t>，</w:t>
            </w:r>
            <w:r>
              <w:rPr>
                <w:rFonts w:ascii="Times New Roman" w:hAnsi="Times New Roman"/>
                <w:color w:val="000000" w:themeColor="text1"/>
                <w:sz w:val="18"/>
                <w:szCs w:val="18"/>
              </w:rPr>
              <w:t>如其他原因引起的肾功能降低</w:t>
            </w:r>
            <w:r>
              <w:rPr>
                <w:rFonts w:ascii="Times New Roman" w:hAnsi="Times New Roman" w:hint="eastAsia"/>
                <w:color w:val="000000" w:themeColor="text1"/>
                <w:sz w:val="18"/>
                <w:szCs w:val="18"/>
              </w:rPr>
              <w:t>，</w:t>
            </w:r>
            <w:r>
              <w:rPr>
                <w:rFonts w:ascii="Times New Roman" w:hAnsi="Times New Roman"/>
                <w:color w:val="000000" w:themeColor="text1"/>
                <w:sz w:val="18"/>
                <w:szCs w:val="18"/>
              </w:rPr>
              <w:t>可请肾病科医师会诊</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color w:val="000000" w:themeColor="text1"/>
                <w:sz w:val="18"/>
                <w:szCs w:val="18"/>
              </w:rPr>
              <w:t>一般认为透析对于对比剂肾病</w:t>
            </w:r>
            <w:r>
              <w:rPr>
                <w:rFonts w:ascii="Times New Roman" w:hAnsi="Times New Roman" w:hint="eastAsia"/>
                <w:color w:val="000000" w:themeColor="text1"/>
                <w:sz w:val="18"/>
                <w:szCs w:val="18"/>
              </w:rPr>
              <w:t>无明显疗效</w:t>
            </w:r>
          </w:p>
        </w:tc>
      </w:tr>
      <w:tr w:rsidR="00093A7B">
        <w:tc>
          <w:tcPr>
            <w:tcW w:w="2988" w:type="dxa"/>
          </w:tcPr>
          <w:p w:rsidR="00093A7B" w:rsidRDefault="00C11EA6">
            <w:pPr>
              <w:spacing w:after="50" w:line="360" w:lineRule="auto"/>
              <w:rPr>
                <w:rFonts w:ascii="Times New Roman" w:hAnsi="Times New Roman"/>
                <w:b/>
                <w:color w:val="000000" w:themeColor="text1"/>
                <w:sz w:val="18"/>
                <w:szCs w:val="18"/>
              </w:rPr>
            </w:pPr>
            <w:r>
              <w:rPr>
                <w:rFonts w:ascii="Times New Roman" w:hAnsi="Times New Roman"/>
                <w:b/>
                <w:color w:val="000000" w:themeColor="text1"/>
                <w:sz w:val="18"/>
                <w:szCs w:val="18"/>
              </w:rPr>
              <w:t>乳酸酸中毒</w:t>
            </w:r>
          </w:p>
        </w:tc>
        <w:tc>
          <w:tcPr>
            <w:tcW w:w="5484" w:type="dxa"/>
          </w:tcPr>
          <w:p w:rsidR="00093A7B" w:rsidRDefault="00C11EA6">
            <w:pPr>
              <w:spacing w:after="50" w:line="360" w:lineRule="auto"/>
              <w:rPr>
                <w:rFonts w:ascii="Times New Roman" w:hAnsi="Times New Roman"/>
                <w:color w:val="000000" w:themeColor="text1"/>
                <w:sz w:val="18"/>
                <w:szCs w:val="18"/>
              </w:rPr>
            </w:pPr>
            <w:r>
              <w:rPr>
                <w:rFonts w:ascii="Times New Roman" w:hAnsi="Times New Roman" w:hint="eastAsia"/>
                <w:color w:val="000000" w:themeColor="text1"/>
                <w:sz w:val="18"/>
                <w:szCs w:val="18"/>
              </w:rPr>
              <w:t>1</w:t>
            </w:r>
            <w:r>
              <w:rPr>
                <w:rFonts w:ascii="Times New Roman" w:hAnsi="Times New Roman" w:hint="eastAsia"/>
                <w:color w:val="000000" w:themeColor="text1"/>
                <w:sz w:val="18"/>
                <w:szCs w:val="18"/>
              </w:rPr>
              <w:t>．</w:t>
            </w:r>
            <w:r>
              <w:rPr>
                <w:rFonts w:ascii="Times New Roman" w:hAnsi="Times New Roman"/>
                <w:color w:val="000000" w:themeColor="text1"/>
                <w:sz w:val="18"/>
                <w:szCs w:val="18"/>
              </w:rPr>
              <w:t>监控肾功能（血清肌酐水平）、血清乳酸水平和血</w:t>
            </w:r>
            <w:r>
              <w:rPr>
                <w:rFonts w:ascii="Times New Roman" w:hAnsi="Times New Roman" w:hint="eastAsia"/>
                <w:color w:val="000000" w:themeColor="text1"/>
                <w:sz w:val="18"/>
                <w:szCs w:val="18"/>
              </w:rPr>
              <w:t>p</w:t>
            </w:r>
            <w:r>
              <w:rPr>
                <w:rFonts w:ascii="Times New Roman" w:hAnsi="Times New Roman"/>
                <w:color w:val="000000" w:themeColor="text1"/>
                <w:sz w:val="18"/>
                <w:szCs w:val="18"/>
              </w:rPr>
              <w:t>H</w:t>
            </w:r>
            <w:r>
              <w:rPr>
                <w:rFonts w:ascii="Times New Roman" w:hAnsi="Times New Roman"/>
                <w:color w:val="000000" w:themeColor="text1"/>
                <w:sz w:val="18"/>
                <w:szCs w:val="18"/>
              </w:rPr>
              <w:t>值变化</w:t>
            </w:r>
          </w:p>
          <w:p w:rsidR="00093A7B" w:rsidRDefault="00C11EA6">
            <w:pPr>
              <w:spacing w:after="50" w:line="360" w:lineRule="auto"/>
              <w:rPr>
                <w:rFonts w:ascii="Times New Roman" w:hAnsi="Times New Roman"/>
                <w:color w:val="000000" w:themeColor="text1"/>
                <w:sz w:val="18"/>
                <w:szCs w:val="18"/>
              </w:rPr>
            </w:pPr>
            <w:r>
              <w:rPr>
                <w:rFonts w:ascii="Times New Roman" w:hAnsi="Times New Roman" w:hint="eastAsia"/>
                <w:color w:val="000000" w:themeColor="text1"/>
                <w:sz w:val="18"/>
                <w:szCs w:val="18"/>
              </w:rPr>
              <w:t>2</w:t>
            </w:r>
            <w:r>
              <w:rPr>
                <w:rFonts w:ascii="Times New Roman" w:hAnsi="Times New Roman" w:hint="eastAsia"/>
                <w:color w:val="000000" w:themeColor="text1"/>
                <w:sz w:val="18"/>
                <w:szCs w:val="18"/>
              </w:rPr>
              <w:t>．</w:t>
            </w:r>
            <w:r>
              <w:rPr>
                <w:rFonts w:ascii="Times New Roman" w:hAnsi="Times New Roman"/>
                <w:color w:val="000000" w:themeColor="text1"/>
                <w:sz w:val="18"/>
                <w:szCs w:val="18"/>
              </w:rPr>
              <w:t>及时发现乳酸酸中毒症状（呕吐、嗜睡、恶心、上腹部疼痛、食欲减退、呼吸过度、倦怠、腹泻、口渴等）。血液检查结果显示乳酸酸中毒：</w:t>
            </w:r>
            <w:r>
              <w:rPr>
                <w:rFonts w:ascii="Times New Roman" w:hAnsi="Times New Roman" w:hint="eastAsia"/>
                <w:color w:val="000000" w:themeColor="text1"/>
                <w:sz w:val="18"/>
                <w:szCs w:val="18"/>
              </w:rPr>
              <w:t>p</w:t>
            </w:r>
            <w:r>
              <w:rPr>
                <w:rFonts w:ascii="Times New Roman" w:hAnsi="Times New Roman"/>
                <w:color w:val="000000" w:themeColor="text1"/>
                <w:sz w:val="18"/>
                <w:szCs w:val="18"/>
              </w:rPr>
              <w:t>H</w:t>
            </w:r>
            <w:r>
              <w:rPr>
                <w:rFonts w:ascii="Times New Roman" w:hAnsi="Times New Roman"/>
                <w:color w:val="000000" w:themeColor="text1"/>
                <w:sz w:val="18"/>
                <w:szCs w:val="18"/>
              </w:rPr>
              <w:t>＜</w:t>
            </w:r>
            <w:r>
              <w:rPr>
                <w:rFonts w:ascii="Times New Roman" w:hAnsi="Times New Roman"/>
                <w:color w:val="000000" w:themeColor="text1"/>
                <w:sz w:val="18"/>
                <w:szCs w:val="18"/>
              </w:rPr>
              <w:t>7.25</w:t>
            </w:r>
            <w:r>
              <w:rPr>
                <w:rFonts w:ascii="Times New Roman" w:hAnsi="Times New Roman"/>
                <w:color w:val="000000" w:themeColor="text1"/>
                <w:sz w:val="18"/>
                <w:szCs w:val="18"/>
              </w:rPr>
              <w:t>并且乳酸＞</w:t>
            </w:r>
            <w:r>
              <w:rPr>
                <w:rFonts w:ascii="Times New Roman" w:hAnsi="Times New Roman"/>
                <w:color w:val="000000" w:themeColor="text1"/>
                <w:sz w:val="18"/>
                <w:szCs w:val="18"/>
              </w:rPr>
              <w:t>5 mmol</w:t>
            </w:r>
          </w:p>
        </w:tc>
      </w:tr>
    </w:tbl>
    <w:p w:rsidR="00093A7B" w:rsidRDefault="00093A7B">
      <w:pPr>
        <w:pStyle w:val="2"/>
        <w:spacing w:after="120"/>
        <w:ind w:leftChars="202" w:left="424"/>
        <w:rPr>
          <w:rFonts w:ascii="Times New Roman" w:hAnsi="Times New Roman"/>
          <w:color w:val="000000" w:themeColor="text1"/>
        </w:rPr>
      </w:pPr>
      <w:bookmarkStart w:id="24" w:name="_Toc329607128"/>
    </w:p>
    <w:p w:rsidR="00093A7B" w:rsidRDefault="00C11EA6">
      <w:pPr>
        <w:pStyle w:val="2"/>
        <w:spacing w:after="120"/>
        <w:ind w:leftChars="202" w:left="424"/>
        <w:rPr>
          <w:rFonts w:ascii="Times New Roman" w:hAnsi="Times New Roman"/>
          <w:color w:val="000000" w:themeColor="text1"/>
        </w:rPr>
      </w:pPr>
      <w:r>
        <w:rPr>
          <w:rFonts w:ascii="Times New Roman" w:hAnsi="Times New Roman"/>
          <w:color w:val="000000" w:themeColor="text1"/>
        </w:rPr>
        <w:t>三、碘对比剂不良反应的上报</w:t>
      </w:r>
      <w:bookmarkEnd w:id="24"/>
    </w:p>
    <w:p w:rsidR="00093A7B" w:rsidRDefault="00C11EA6">
      <w:pPr>
        <w:spacing w:afterLines="50" w:after="120" w:line="360" w:lineRule="auto"/>
        <w:ind w:firstLineChars="200" w:firstLine="420"/>
        <w:rPr>
          <w:rFonts w:ascii="Times New Roman" w:hAnsi="Times New Roman"/>
          <w:color w:val="000000" w:themeColor="text1"/>
          <w:szCs w:val="21"/>
        </w:rPr>
      </w:pPr>
      <w:r>
        <w:rPr>
          <w:rFonts w:ascii="Times New Roman" w:hAnsi="Times New Roman" w:hint="eastAsia"/>
          <w:color w:val="000000" w:themeColor="text1"/>
          <w:szCs w:val="21"/>
        </w:rPr>
        <w:t>医护人员对已发生的碘对比剂不良反应，在及时进行处理、抢救和治疗后，需要进一步完成碘对比剂不良反应的上报流程（见图</w:t>
      </w:r>
      <w:r>
        <w:rPr>
          <w:rFonts w:ascii="Times New Roman" w:hAnsi="Times New Roman" w:hint="eastAsia"/>
          <w:color w:val="000000" w:themeColor="text1"/>
          <w:szCs w:val="21"/>
        </w:rPr>
        <w:t>5</w:t>
      </w:r>
      <w:r>
        <w:rPr>
          <w:rFonts w:ascii="Times New Roman" w:hAnsi="Times New Roman"/>
          <w:color w:val="000000" w:themeColor="text1"/>
          <w:szCs w:val="21"/>
        </w:rPr>
        <w:t>）：</w:t>
      </w:r>
    </w:p>
    <w:p w:rsidR="00093A7B" w:rsidRDefault="00C11EA6">
      <w:pPr>
        <w:spacing w:afterLines="50" w:after="120" w:line="360" w:lineRule="auto"/>
        <w:ind w:firstLineChars="200" w:firstLine="420"/>
        <w:rPr>
          <w:rFonts w:ascii="Times New Roman" w:hAnsi="Times New Roman"/>
          <w:color w:val="000000" w:themeColor="text1"/>
          <w:szCs w:val="21"/>
        </w:rPr>
      </w:pPr>
      <w:r>
        <w:rPr>
          <w:rFonts w:ascii="Times New Roman" w:hAnsi="Times New Roman"/>
          <w:noProof/>
          <w:color w:val="000000" w:themeColor="text1"/>
          <w:szCs w:val="21"/>
        </w:rPr>
        <mc:AlternateContent>
          <mc:Choice Requires="wps">
            <w:drawing>
              <wp:inline distT="0" distB="0" distL="0" distR="0">
                <wp:extent cx="5105400" cy="2240280"/>
                <wp:effectExtent l="0" t="0" r="19050" b="26670"/>
                <wp:docPr id="2"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2240280"/>
                        </a:xfrm>
                        <a:prstGeom prst="rect">
                          <a:avLst/>
                        </a:prstGeom>
                        <a:solidFill>
                          <a:srgbClr val="FFFFFF"/>
                        </a:solidFill>
                        <a:ln w="9525">
                          <a:solidFill>
                            <a:srgbClr val="000000"/>
                          </a:solidFill>
                          <a:miter lim="800000"/>
                        </a:ln>
                      </wps:spPr>
                      <wps:txbx>
                        <w:txbxContent>
                          <w:p w:rsidR="00093A7B" w:rsidRDefault="00C11EA6">
                            <w:pPr>
                              <w:pStyle w:val="Pa20"/>
                              <w:spacing w:before="100" w:line="276" w:lineRule="auto"/>
                              <w:jc w:val="both"/>
                              <w:rPr>
                                <w:rFonts w:hint="eastAsia"/>
                                <w:sz w:val="21"/>
                                <w:szCs w:val="21"/>
                              </w:rPr>
                            </w:pPr>
                            <w:r>
                              <w:rPr>
                                <w:rStyle w:val="A30"/>
                                <w:rFonts w:ascii="Arial" w:hAnsi="Arial" w:cs="Arial"/>
                                <w:color w:val="auto"/>
                                <w:sz w:val="21"/>
                                <w:szCs w:val="21"/>
                              </w:rPr>
                              <w:t>1</w:t>
                            </w:r>
                            <w:r>
                              <w:rPr>
                                <w:rStyle w:val="A30"/>
                                <w:rFonts w:ascii="宋体" w:hAnsi="宋体" w:hint="eastAsia"/>
                                <w:color w:val="auto"/>
                                <w:sz w:val="21"/>
                                <w:szCs w:val="21"/>
                              </w:rPr>
                              <w:t>．负责医生及时通知医院相关负责人员以及碘对比剂生产企业人员。</w:t>
                            </w:r>
                          </w:p>
                          <w:p w:rsidR="00093A7B" w:rsidRDefault="00C11EA6">
                            <w:pPr>
                              <w:pStyle w:val="Pa20"/>
                              <w:spacing w:before="100" w:line="276" w:lineRule="auto"/>
                              <w:jc w:val="both"/>
                              <w:rPr>
                                <w:rFonts w:hint="eastAsia"/>
                                <w:sz w:val="21"/>
                                <w:szCs w:val="21"/>
                              </w:rPr>
                            </w:pPr>
                            <w:r>
                              <w:rPr>
                                <w:rStyle w:val="A30"/>
                                <w:rFonts w:ascii="Arial" w:hAnsi="Arial" w:cs="Arial"/>
                                <w:color w:val="auto"/>
                                <w:sz w:val="21"/>
                                <w:szCs w:val="21"/>
                              </w:rPr>
                              <w:t>2</w:t>
                            </w:r>
                            <w:r>
                              <w:rPr>
                                <w:rStyle w:val="A30"/>
                                <w:rFonts w:ascii="宋体" w:hAnsi="宋体" w:hint="eastAsia"/>
                                <w:color w:val="auto"/>
                                <w:sz w:val="21"/>
                                <w:szCs w:val="21"/>
                              </w:rPr>
                              <w:t>．碘对比剂生产企业销售人员或相关负责人员获知后</w:t>
                            </w:r>
                            <w:r>
                              <w:rPr>
                                <w:rStyle w:val="A30"/>
                                <w:rFonts w:ascii="Arial" w:hAnsi="Arial" w:cs="Arial"/>
                                <w:color w:val="auto"/>
                                <w:sz w:val="21"/>
                                <w:szCs w:val="21"/>
                              </w:rPr>
                              <w:t xml:space="preserve">24 </w:t>
                            </w:r>
                            <w:r>
                              <w:rPr>
                                <w:rStyle w:val="A30"/>
                                <w:rFonts w:ascii="宋体" w:hAnsi="宋体" w:hint="eastAsia"/>
                                <w:color w:val="auto"/>
                                <w:sz w:val="21"/>
                                <w:szCs w:val="21"/>
                              </w:rPr>
                              <w:t>小时内向企业药物安全专员报告此事，并向负责医生提供《药物不良事件报告表》（示例：见表</w:t>
                            </w:r>
                            <w:r>
                              <w:rPr>
                                <w:rStyle w:val="A30"/>
                                <w:rFonts w:ascii="Arial" w:hAnsi="Arial" w:cs="Arial"/>
                                <w:color w:val="auto"/>
                                <w:sz w:val="21"/>
                                <w:szCs w:val="21"/>
                              </w:rPr>
                              <w:t>5</w:t>
                            </w:r>
                            <w:r>
                              <w:rPr>
                                <w:rStyle w:val="A30"/>
                                <w:rFonts w:ascii="宋体" w:hAnsi="宋体" w:hint="eastAsia"/>
                                <w:color w:val="auto"/>
                                <w:sz w:val="21"/>
                                <w:szCs w:val="21"/>
                              </w:rPr>
                              <w:t>）。</w:t>
                            </w:r>
                          </w:p>
                          <w:p w:rsidR="00093A7B" w:rsidRDefault="00C11EA6">
                            <w:pPr>
                              <w:pStyle w:val="Pa20"/>
                              <w:spacing w:before="100" w:line="276" w:lineRule="auto"/>
                              <w:jc w:val="both"/>
                              <w:rPr>
                                <w:rFonts w:hint="eastAsia"/>
                                <w:sz w:val="21"/>
                                <w:szCs w:val="21"/>
                              </w:rPr>
                            </w:pPr>
                            <w:r>
                              <w:rPr>
                                <w:rStyle w:val="A30"/>
                                <w:rFonts w:ascii="Arial" w:hAnsi="Arial" w:cs="Arial"/>
                                <w:color w:val="auto"/>
                                <w:sz w:val="21"/>
                                <w:szCs w:val="21"/>
                              </w:rPr>
                              <w:t>3</w:t>
                            </w:r>
                            <w:r>
                              <w:rPr>
                                <w:rStyle w:val="A30"/>
                                <w:rFonts w:ascii="宋体" w:hAnsi="宋体" w:hint="eastAsia"/>
                                <w:color w:val="auto"/>
                                <w:sz w:val="21"/>
                                <w:szCs w:val="21"/>
                              </w:rPr>
                              <w:t>．负责医生完成《药物不良事件报告表》，反馈至碘对比剂生产企业。</w:t>
                            </w:r>
                          </w:p>
                          <w:p w:rsidR="00093A7B" w:rsidRDefault="00C11EA6">
                            <w:pPr>
                              <w:pStyle w:val="Pa20"/>
                              <w:spacing w:before="100" w:line="276" w:lineRule="auto"/>
                              <w:jc w:val="both"/>
                              <w:rPr>
                                <w:rFonts w:hint="eastAsia"/>
                                <w:sz w:val="21"/>
                                <w:szCs w:val="21"/>
                              </w:rPr>
                            </w:pPr>
                            <w:r>
                              <w:rPr>
                                <w:rStyle w:val="A30"/>
                                <w:rFonts w:ascii="Arial" w:hAnsi="Arial" w:cs="Arial"/>
                                <w:color w:val="auto"/>
                                <w:sz w:val="21"/>
                                <w:szCs w:val="21"/>
                              </w:rPr>
                              <w:t>4</w:t>
                            </w:r>
                            <w:r>
                              <w:rPr>
                                <w:rStyle w:val="A30"/>
                                <w:rFonts w:ascii="宋体" w:hAnsi="宋体" w:hint="eastAsia"/>
                                <w:color w:val="auto"/>
                                <w:sz w:val="21"/>
                                <w:szCs w:val="21"/>
                              </w:rPr>
                              <w:t>．碘对比剂生产企业药物安全专员根据负责医生提供的《药物不良事件报告表》，分析不良反应与药物的相关性，并将信息</w:t>
                            </w:r>
                            <w:r>
                              <w:rPr>
                                <w:rStyle w:val="A30"/>
                                <w:rFonts w:ascii="宋体" w:hAnsi="宋体" w:hint="eastAsia"/>
                                <w:color w:val="auto"/>
                                <w:sz w:val="21"/>
                                <w:szCs w:val="21"/>
                              </w:rPr>
                              <w:t>反馈给负责医生，以尽可能地避免类似不良反应的发生。</w:t>
                            </w:r>
                          </w:p>
                          <w:p w:rsidR="00093A7B" w:rsidRDefault="00C11EA6">
                            <w:pPr>
                              <w:pStyle w:val="Pa20"/>
                              <w:spacing w:before="100" w:line="276" w:lineRule="auto"/>
                              <w:jc w:val="both"/>
                              <w:rPr>
                                <w:rFonts w:hint="eastAsia"/>
                                <w:sz w:val="21"/>
                                <w:szCs w:val="21"/>
                              </w:rPr>
                            </w:pPr>
                            <w:r>
                              <w:rPr>
                                <w:rStyle w:val="A30"/>
                                <w:rFonts w:ascii="Arial" w:hAnsi="Arial" w:cs="Arial"/>
                                <w:color w:val="auto"/>
                                <w:sz w:val="21"/>
                                <w:szCs w:val="21"/>
                              </w:rPr>
                              <w:t>5</w:t>
                            </w:r>
                            <w:r>
                              <w:rPr>
                                <w:rStyle w:val="A30"/>
                                <w:rFonts w:ascii="宋体" w:hAnsi="宋体" w:hint="eastAsia"/>
                                <w:color w:val="auto"/>
                                <w:sz w:val="21"/>
                                <w:szCs w:val="21"/>
                              </w:rPr>
                              <w:t>．碘对比剂生产企业根据《药品不良反应监测和管理办法》要求将相关病例上报至国家药物不良反应监测中心。</w:t>
                            </w:r>
                          </w:p>
                          <w:p w:rsidR="00093A7B" w:rsidRDefault="00093A7B">
                            <w:pPr>
                              <w:spacing w:afterLines="50" w:after="120" w:line="276" w:lineRule="auto"/>
                              <w:rPr>
                                <w:rFonts w:ascii="Times New Roman" w:hAnsi="Times New Roman"/>
                                <w:b/>
                                <w:sz w:val="18"/>
                                <w:szCs w:val="18"/>
                              </w:rPr>
                            </w:pPr>
                          </w:p>
                        </w:txbxContent>
                      </wps:txbx>
                      <wps:bodyPr rot="0" vert="horz" wrap="square" lIns="91440" tIns="45720" rIns="91440" bIns="45720" anchor="t" anchorCtr="0" upright="1">
                        <a:noAutofit/>
                      </wps:bodyPr>
                    </wps:wsp>
                  </a:graphicData>
                </a:graphic>
              </wp:inline>
            </w:drawing>
          </mc:Choice>
          <mc:Fallback xmlns:wpsCustomData="http://www.wps.cn/officeDocument/2013/wpsCustomData">
            <w:pict>
              <v:shape id="Text Box 205" o:spid="_x0000_s1026" o:spt="202" type="#_x0000_t202" style="height:176.4pt;width:402pt;" fillcolor="#FFFFFF" filled="t" stroked="t" coordsize="21600,21600" o:gfxdata="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3U5Mx1QAAAAUBAAAPAAAAAAAA&#10;AAEAIAAAACIAAABkcnMvZG93bnJldi54bWxQSwECFAAUAAAACACHTuJAQlXWIRUCAAA7BAAADgAA&#10;AAAAAAABACAAAAAkAQAAZHJzL2Uyb0RvYy54bWxQSwUGAAAAAAYABgBZAQAAqwUAAAAA&#10;">
                <v:fill on="t" focussize="0,0"/>
                <v:stroke color="#000000" miterlimit="8" joinstyle="miter"/>
                <v:imagedata o:title=""/>
                <o:lock v:ext="edit" aspectratio="f"/>
                <v:textbox>
                  <w:txbxContent>
                    <w:p>
                      <w:pPr>
                        <w:pStyle w:val="47"/>
                        <w:spacing w:before="100" w:line="276" w:lineRule="auto"/>
                        <w:jc w:val="both"/>
                        <w:rPr>
                          <w:rFonts w:hint="eastAsia"/>
                          <w:sz w:val="21"/>
                          <w:szCs w:val="21"/>
                        </w:rPr>
                      </w:pPr>
                      <w:r>
                        <w:rPr>
                          <w:rStyle w:val="48"/>
                          <w:rFonts w:ascii="Arial" w:hAnsi="Arial" w:cs="Arial"/>
                          <w:color w:val="auto"/>
                          <w:sz w:val="21"/>
                          <w:szCs w:val="21"/>
                        </w:rPr>
                        <w:t>1</w:t>
                      </w:r>
                      <w:r>
                        <w:rPr>
                          <w:rStyle w:val="48"/>
                          <w:rFonts w:hint="eastAsia" w:ascii="宋体" w:hAnsi="宋体"/>
                          <w:color w:val="auto"/>
                          <w:sz w:val="21"/>
                          <w:szCs w:val="21"/>
                        </w:rPr>
                        <w:t>．负责医生及时通知医院相关负责人员以及碘对比剂生产企业人员。</w:t>
                      </w:r>
                    </w:p>
                    <w:p>
                      <w:pPr>
                        <w:pStyle w:val="47"/>
                        <w:spacing w:before="100" w:line="276" w:lineRule="auto"/>
                        <w:jc w:val="both"/>
                        <w:rPr>
                          <w:rFonts w:hint="eastAsia"/>
                          <w:sz w:val="21"/>
                          <w:szCs w:val="21"/>
                        </w:rPr>
                      </w:pPr>
                      <w:r>
                        <w:rPr>
                          <w:rStyle w:val="48"/>
                          <w:rFonts w:ascii="Arial" w:hAnsi="Arial" w:cs="Arial"/>
                          <w:color w:val="auto"/>
                          <w:sz w:val="21"/>
                          <w:szCs w:val="21"/>
                        </w:rPr>
                        <w:t>2</w:t>
                      </w:r>
                      <w:r>
                        <w:rPr>
                          <w:rStyle w:val="48"/>
                          <w:rFonts w:hint="eastAsia" w:ascii="宋体" w:hAnsi="宋体"/>
                          <w:color w:val="auto"/>
                          <w:sz w:val="21"/>
                          <w:szCs w:val="21"/>
                        </w:rPr>
                        <w:t>．碘对比剂生产企业销售人员或相关负责人员获知后</w:t>
                      </w:r>
                      <w:r>
                        <w:rPr>
                          <w:rStyle w:val="48"/>
                          <w:rFonts w:ascii="Arial" w:hAnsi="Arial" w:cs="Arial"/>
                          <w:color w:val="auto"/>
                          <w:sz w:val="21"/>
                          <w:szCs w:val="21"/>
                        </w:rPr>
                        <w:t xml:space="preserve">24 </w:t>
                      </w:r>
                      <w:r>
                        <w:rPr>
                          <w:rStyle w:val="48"/>
                          <w:rFonts w:hint="eastAsia" w:ascii="宋体" w:hAnsi="宋体"/>
                          <w:color w:val="auto"/>
                          <w:sz w:val="21"/>
                          <w:szCs w:val="21"/>
                        </w:rPr>
                        <w:t>小时内向企业药物安全专员报告此事，并向负责医生提供《药物不良事件报告表》（示例：见表</w:t>
                      </w:r>
                      <w:r>
                        <w:rPr>
                          <w:rStyle w:val="48"/>
                          <w:rFonts w:ascii="Arial" w:hAnsi="Arial" w:cs="Arial"/>
                          <w:color w:val="auto"/>
                          <w:sz w:val="21"/>
                          <w:szCs w:val="21"/>
                        </w:rPr>
                        <w:t>5</w:t>
                      </w:r>
                      <w:r>
                        <w:rPr>
                          <w:rStyle w:val="48"/>
                          <w:rFonts w:hint="eastAsia" w:ascii="宋体" w:hAnsi="宋体"/>
                          <w:color w:val="auto"/>
                          <w:sz w:val="21"/>
                          <w:szCs w:val="21"/>
                        </w:rPr>
                        <w:t>）。</w:t>
                      </w:r>
                    </w:p>
                    <w:p>
                      <w:pPr>
                        <w:pStyle w:val="47"/>
                        <w:spacing w:before="100" w:line="276" w:lineRule="auto"/>
                        <w:jc w:val="both"/>
                        <w:rPr>
                          <w:rFonts w:hint="eastAsia"/>
                          <w:sz w:val="21"/>
                          <w:szCs w:val="21"/>
                        </w:rPr>
                      </w:pPr>
                      <w:r>
                        <w:rPr>
                          <w:rStyle w:val="48"/>
                          <w:rFonts w:ascii="Arial" w:hAnsi="Arial" w:cs="Arial"/>
                          <w:color w:val="auto"/>
                          <w:sz w:val="21"/>
                          <w:szCs w:val="21"/>
                        </w:rPr>
                        <w:t>3</w:t>
                      </w:r>
                      <w:r>
                        <w:rPr>
                          <w:rStyle w:val="48"/>
                          <w:rFonts w:hint="eastAsia" w:ascii="宋体" w:hAnsi="宋体"/>
                          <w:color w:val="auto"/>
                          <w:sz w:val="21"/>
                          <w:szCs w:val="21"/>
                        </w:rPr>
                        <w:t>．负责医生完成《药物不良事件报告表》，反馈至碘对比剂生产企业。</w:t>
                      </w:r>
                    </w:p>
                    <w:p>
                      <w:pPr>
                        <w:pStyle w:val="47"/>
                        <w:spacing w:before="100" w:line="276" w:lineRule="auto"/>
                        <w:jc w:val="both"/>
                        <w:rPr>
                          <w:rFonts w:hint="eastAsia"/>
                          <w:sz w:val="21"/>
                          <w:szCs w:val="21"/>
                        </w:rPr>
                      </w:pPr>
                      <w:r>
                        <w:rPr>
                          <w:rStyle w:val="48"/>
                          <w:rFonts w:ascii="Arial" w:hAnsi="Arial" w:cs="Arial"/>
                          <w:color w:val="auto"/>
                          <w:sz w:val="21"/>
                          <w:szCs w:val="21"/>
                        </w:rPr>
                        <w:t>4</w:t>
                      </w:r>
                      <w:r>
                        <w:rPr>
                          <w:rStyle w:val="48"/>
                          <w:rFonts w:hint="eastAsia" w:ascii="宋体" w:hAnsi="宋体"/>
                          <w:color w:val="auto"/>
                          <w:sz w:val="21"/>
                          <w:szCs w:val="21"/>
                        </w:rPr>
                        <w:t>．碘对比剂生产企业药物安全专员根据负责医生提供的《药物不良事件报告表》，分析不良反应与药物的相关性，并将信息反馈给负责医生，以尽可能地避免类似不良反应的发生。</w:t>
                      </w:r>
                    </w:p>
                    <w:p>
                      <w:pPr>
                        <w:pStyle w:val="47"/>
                        <w:spacing w:before="100" w:line="276" w:lineRule="auto"/>
                        <w:jc w:val="both"/>
                        <w:rPr>
                          <w:rFonts w:hint="eastAsia"/>
                          <w:sz w:val="21"/>
                          <w:szCs w:val="21"/>
                        </w:rPr>
                      </w:pPr>
                      <w:r>
                        <w:rPr>
                          <w:rStyle w:val="48"/>
                          <w:rFonts w:ascii="Arial" w:hAnsi="Arial" w:cs="Arial"/>
                          <w:color w:val="auto"/>
                          <w:sz w:val="21"/>
                          <w:szCs w:val="21"/>
                        </w:rPr>
                        <w:t>5</w:t>
                      </w:r>
                      <w:r>
                        <w:rPr>
                          <w:rStyle w:val="48"/>
                          <w:rFonts w:hint="eastAsia" w:ascii="宋体" w:hAnsi="宋体"/>
                          <w:color w:val="auto"/>
                          <w:sz w:val="21"/>
                          <w:szCs w:val="21"/>
                        </w:rPr>
                        <w:t>．碘对比剂生产企业根据《药品不良反应监测和管理办法》要求将相关病例上报至国家药物不良反应监测中心。</w:t>
                      </w:r>
                    </w:p>
                    <w:p>
                      <w:pPr>
                        <w:spacing w:after="120" w:afterLines="50" w:line="276" w:lineRule="auto"/>
                        <w:rPr>
                          <w:rFonts w:ascii="Times New Roman" w:hAnsi="Times New Roman"/>
                          <w:b/>
                          <w:sz w:val="18"/>
                          <w:szCs w:val="18"/>
                        </w:rPr>
                      </w:pPr>
                    </w:p>
                  </w:txbxContent>
                </v:textbox>
                <w10:wrap type="none"/>
                <w10:anchorlock/>
              </v:shape>
            </w:pict>
          </mc:Fallback>
        </mc:AlternateContent>
      </w:r>
    </w:p>
    <w:p w:rsidR="00093A7B" w:rsidRDefault="00093A7B">
      <w:pPr>
        <w:spacing w:afterLines="50" w:after="120" w:line="360" w:lineRule="auto"/>
        <w:ind w:firstLineChars="200" w:firstLine="420"/>
        <w:rPr>
          <w:rFonts w:ascii="Times New Roman" w:hAnsi="Times New Roman"/>
          <w:color w:val="000000" w:themeColor="text1"/>
          <w:szCs w:val="21"/>
        </w:rPr>
      </w:pPr>
    </w:p>
    <w:p w:rsidR="00093A7B" w:rsidRDefault="00C11EA6">
      <w:pPr>
        <w:spacing w:afterLines="50" w:after="120" w:line="360" w:lineRule="auto"/>
        <w:jc w:val="center"/>
        <w:rPr>
          <w:rFonts w:ascii="Times New Roman" w:hAnsi="Times New Roman"/>
          <w:b/>
          <w:color w:val="000000" w:themeColor="text1"/>
          <w:szCs w:val="21"/>
        </w:rPr>
      </w:pPr>
      <w:r>
        <w:rPr>
          <w:rFonts w:ascii="Times New Roman" w:hAnsi="Times New Roman"/>
          <w:b/>
          <w:color w:val="000000" w:themeColor="text1"/>
          <w:szCs w:val="21"/>
        </w:rPr>
        <w:t>图</w:t>
      </w:r>
      <w:r>
        <w:rPr>
          <w:rFonts w:ascii="Times New Roman" w:hAnsi="Times New Roman" w:hint="eastAsia"/>
          <w:b/>
          <w:color w:val="000000" w:themeColor="text1"/>
          <w:szCs w:val="21"/>
        </w:rPr>
        <w:t>5</w:t>
      </w:r>
      <w:r>
        <w:rPr>
          <w:rFonts w:ascii="Times New Roman" w:hAnsi="Times New Roman" w:hint="eastAsia"/>
          <w:b/>
          <w:color w:val="000000" w:themeColor="text1"/>
          <w:szCs w:val="21"/>
        </w:rPr>
        <w:t>碘对比剂不良反应的上报流程</w:t>
      </w:r>
    </w:p>
    <w:p w:rsidR="00093A7B" w:rsidRDefault="00093A7B">
      <w:pPr>
        <w:spacing w:line="360" w:lineRule="auto"/>
        <w:jc w:val="center"/>
        <w:rPr>
          <w:rFonts w:ascii="Times New Roman" w:hAnsi="Times New Roman"/>
          <w:b/>
          <w:color w:val="000000" w:themeColor="text1"/>
          <w:szCs w:val="21"/>
        </w:rPr>
      </w:pPr>
    </w:p>
    <w:p w:rsidR="00093A7B" w:rsidRDefault="00C11EA6">
      <w:pPr>
        <w:spacing w:line="360" w:lineRule="auto"/>
        <w:jc w:val="center"/>
        <w:rPr>
          <w:rFonts w:ascii="方正小标宋_GBK" w:eastAsia="方正小标宋_GBK"/>
          <w:sz w:val="36"/>
          <w:szCs w:val="36"/>
        </w:rPr>
      </w:pPr>
      <w:r>
        <w:rPr>
          <w:rFonts w:ascii="Times New Roman" w:hAnsi="Times New Roman"/>
          <w:b/>
          <w:color w:val="000000" w:themeColor="text1"/>
          <w:szCs w:val="21"/>
        </w:rPr>
        <w:t>表</w:t>
      </w:r>
      <w:r>
        <w:rPr>
          <w:rFonts w:ascii="Times New Roman" w:hAnsi="Times New Roman" w:hint="eastAsia"/>
          <w:b/>
          <w:color w:val="000000" w:themeColor="text1"/>
          <w:szCs w:val="21"/>
        </w:rPr>
        <w:t xml:space="preserve">5 </w:t>
      </w:r>
      <w:r>
        <w:rPr>
          <w:rFonts w:ascii="Times New Roman" w:hAnsi="Times New Roman" w:hint="eastAsia"/>
          <w:b/>
          <w:color w:val="000000" w:themeColor="text1"/>
          <w:szCs w:val="21"/>
        </w:rPr>
        <w:t>药品不良反应</w:t>
      </w:r>
      <w:r>
        <w:rPr>
          <w:rFonts w:ascii="Times New Roman" w:hAnsi="Times New Roman" w:hint="eastAsia"/>
          <w:b/>
          <w:color w:val="000000" w:themeColor="text1"/>
          <w:szCs w:val="21"/>
        </w:rPr>
        <w:t>/</w:t>
      </w:r>
      <w:r>
        <w:rPr>
          <w:rFonts w:ascii="Times New Roman" w:hAnsi="Times New Roman" w:hint="eastAsia"/>
          <w:b/>
          <w:color w:val="000000" w:themeColor="text1"/>
          <w:szCs w:val="21"/>
        </w:rPr>
        <w:t>事件报告表</w:t>
      </w:r>
    </w:p>
    <w:p w:rsidR="00093A7B" w:rsidRDefault="00C11EA6">
      <w:pPr>
        <w:spacing w:line="240" w:lineRule="exact"/>
        <w:rPr>
          <w:b/>
          <w:sz w:val="24"/>
          <w:u w:val="single"/>
        </w:rPr>
      </w:pPr>
      <w:r>
        <w:rPr>
          <w:rFonts w:ascii="宋体" w:hint="eastAsia"/>
          <w:sz w:val="18"/>
          <w:szCs w:val="18"/>
        </w:rPr>
        <w:t>首次报告□</w:t>
      </w:r>
      <w:r>
        <w:rPr>
          <w:rFonts w:ascii="宋体" w:hint="eastAsia"/>
          <w:sz w:val="18"/>
          <w:szCs w:val="18"/>
        </w:rPr>
        <w:t xml:space="preserve">        </w:t>
      </w:r>
      <w:r>
        <w:rPr>
          <w:rFonts w:ascii="宋体" w:hint="eastAsia"/>
          <w:sz w:val="18"/>
          <w:szCs w:val="18"/>
        </w:rPr>
        <w:t>跟踪报告□</w:t>
      </w:r>
      <w:r>
        <w:rPr>
          <w:rFonts w:ascii="宋体" w:hint="eastAsia"/>
          <w:sz w:val="18"/>
          <w:szCs w:val="18"/>
        </w:rPr>
        <w:t xml:space="preserve">                                               </w:t>
      </w:r>
      <w:r>
        <w:rPr>
          <w:rFonts w:hint="eastAsia"/>
          <w:sz w:val="18"/>
        </w:rPr>
        <w:t>编码：</w:t>
      </w:r>
      <w:r>
        <w:rPr>
          <w:rFonts w:ascii="宋体" w:hint="eastAsia"/>
          <w:u w:val="single"/>
        </w:rPr>
        <w:t xml:space="preserve">                                   </w:t>
      </w:r>
    </w:p>
    <w:p w:rsidR="00093A7B" w:rsidRDefault="00C11EA6">
      <w:pPr>
        <w:spacing w:line="240" w:lineRule="exact"/>
        <w:rPr>
          <w:rFonts w:ascii="宋体"/>
          <w:sz w:val="18"/>
          <w:szCs w:val="18"/>
        </w:rPr>
      </w:pPr>
      <w:r>
        <w:rPr>
          <w:rFonts w:hint="eastAsia"/>
          <w:sz w:val="18"/>
          <w:szCs w:val="18"/>
        </w:rPr>
        <w:t>报告类型：新的</w:t>
      </w:r>
      <w:r>
        <w:rPr>
          <w:rFonts w:ascii="宋体" w:hint="eastAsia"/>
          <w:sz w:val="18"/>
          <w:szCs w:val="18"/>
        </w:rPr>
        <w:t>□</w:t>
      </w:r>
      <w:r>
        <w:rPr>
          <w:rFonts w:ascii="宋体" w:hint="eastAsia"/>
          <w:sz w:val="18"/>
          <w:szCs w:val="18"/>
        </w:rPr>
        <w:t xml:space="preserve">  </w:t>
      </w:r>
      <w:r>
        <w:rPr>
          <w:rFonts w:hint="eastAsia"/>
          <w:sz w:val="18"/>
          <w:szCs w:val="18"/>
        </w:rPr>
        <w:t>严重</w:t>
      </w:r>
      <w:r>
        <w:rPr>
          <w:rFonts w:ascii="宋体" w:hint="eastAsia"/>
          <w:sz w:val="18"/>
          <w:szCs w:val="18"/>
        </w:rPr>
        <w:t>□</w:t>
      </w:r>
      <w:r>
        <w:rPr>
          <w:rFonts w:hint="eastAsia"/>
          <w:sz w:val="18"/>
          <w:szCs w:val="18"/>
        </w:rPr>
        <w:t xml:space="preserve">  </w:t>
      </w:r>
      <w:r>
        <w:rPr>
          <w:rFonts w:hint="eastAsia"/>
          <w:sz w:val="18"/>
          <w:szCs w:val="18"/>
        </w:rPr>
        <w:t>一般</w:t>
      </w:r>
      <w:r>
        <w:rPr>
          <w:rFonts w:ascii="宋体" w:hint="eastAsia"/>
          <w:sz w:val="18"/>
          <w:szCs w:val="18"/>
        </w:rPr>
        <w:t>□</w:t>
      </w:r>
      <w:r>
        <w:rPr>
          <w:rFonts w:ascii="宋体" w:hint="eastAsia"/>
          <w:sz w:val="18"/>
          <w:szCs w:val="18"/>
        </w:rPr>
        <w:t xml:space="preserve">      </w:t>
      </w:r>
      <w:r>
        <w:rPr>
          <w:rFonts w:ascii="宋体" w:hint="eastAsia"/>
          <w:bCs/>
          <w:sz w:val="18"/>
          <w:szCs w:val="18"/>
        </w:rPr>
        <w:t>报告单位类别：医疗机构</w:t>
      </w:r>
      <w:r>
        <w:rPr>
          <w:rFonts w:ascii="宋体" w:hint="eastAsia"/>
          <w:sz w:val="18"/>
          <w:szCs w:val="18"/>
        </w:rPr>
        <w:t>□</w:t>
      </w:r>
      <w:r>
        <w:rPr>
          <w:rFonts w:ascii="宋体" w:hint="eastAsia"/>
          <w:sz w:val="18"/>
          <w:szCs w:val="18"/>
        </w:rPr>
        <w:t xml:space="preserve">   </w:t>
      </w:r>
      <w:r>
        <w:rPr>
          <w:rFonts w:hint="eastAsia"/>
          <w:bCs/>
          <w:sz w:val="18"/>
          <w:szCs w:val="18"/>
        </w:rPr>
        <w:t>经营企业</w:t>
      </w:r>
      <w:r>
        <w:rPr>
          <w:rFonts w:ascii="宋体" w:hint="eastAsia"/>
          <w:sz w:val="18"/>
          <w:szCs w:val="18"/>
        </w:rPr>
        <w:t>□</w:t>
      </w:r>
      <w:r>
        <w:rPr>
          <w:rFonts w:ascii="宋体" w:hint="eastAsia"/>
          <w:sz w:val="18"/>
          <w:szCs w:val="18"/>
        </w:rPr>
        <w:t xml:space="preserve">   </w:t>
      </w:r>
      <w:r>
        <w:rPr>
          <w:rFonts w:ascii="宋体" w:hint="eastAsia"/>
          <w:sz w:val="18"/>
          <w:szCs w:val="18"/>
        </w:rPr>
        <w:t>生产企业□</w:t>
      </w:r>
      <w:r>
        <w:rPr>
          <w:rFonts w:ascii="宋体" w:hint="eastAsia"/>
          <w:sz w:val="18"/>
          <w:szCs w:val="18"/>
        </w:rPr>
        <w:t xml:space="preserve">   </w:t>
      </w:r>
      <w:r>
        <w:rPr>
          <w:rFonts w:ascii="宋体" w:hint="eastAsia"/>
          <w:sz w:val="18"/>
          <w:szCs w:val="18"/>
        </w:rPr>
        <w:t>个人□</w:t>
      </w:r>
      <w:r>
        <w:rPr>
          <w:rFonts w:ascii="宋体" w:hint="eastAsia"/>
          <w:sz w:val="18"/>
          <w:szCs w:val="18"/>
        </w:rPr>
        <w:t xml:space="preserve">   </w:t>
      </w:r>
      <w:r>
        <w:rPr>
          <w:rFonts w:ascii="宋体" w:hint="eastAsia"/>
          <w:sz w:val="18"/>
          <w:szCs w:val="18"/>
        </w:rPr>
        <w:t>其他□</w:t>
      </w:r>
      <w:r>
        <w:rPr>
          <w:rFonts w:ascii="宋体" w:hint="eastAsia"/>
          <w:sz w:val="18"/>
          <w:szCs w:val="18"/>
        </w:rPr>
        <w:t xml:space="preserve"> </w:t>
      </w:r>
      <w:r>
        <w:rPr>
          <w:rFonts w:ascii="宋体" w:hint="eastAsia"/>
          <w:sz w:val="18"/>
          <w:szCs w:val="18"/>
          <w:u w:val="single"/>
        </w:rPr>
        <w:t xml:space="preserve">          </w:t>
      </w:r>
      <w:r>
        <w:rPr>
          <w:rFonts w:ascii="宋体" w:hint="eastAsia"/>
          <w:b/>
          <w:bCs/>
          <w:sz w:val="18"/>
          <w:szCs w:val="18"/>
          <w:u w:val="single"/>
        </w:rPr>
        <w:t xml:space="preserve">   </w:t>
      </w:r>
      <w:r>
        <w:rPr>
          <w:rFonts w:ascii="宋体" w:hint="eastAsia"/>
          <w:sz w:val="18"/>
          <w:szCs w:val="18"/>
          <w:u w:val="single"/>
        </w:rPr>
        <w:t xml:space="preserve"> </w:t>
      </w:r>
      <w:r>
        <w:rPr>
          <w:rFonts w:ascii="宋体" w:hint="eastAsia"/>
          <w:sz w:val="18"/>
          <w:szCs w:val="18"/>
        </w:rPr>
        <w:t xml:space="preserve"> </w:t>
      </w:r>
    </w:p>
    <w:tbl>
      <w:tblPr>
        <w:tblW w:w="11294" w:type="dxa"/>
        <w:tblInd w:w="-1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
        <w:gridCol w:w="948"/>
        <w:gridCol w:w="199"/>
        <w:gridCol w:w="307"/>
        <w:gridCol w:w="439"/>
        <w:gridCol w:w="458"/>
        <w:gridCol w:w="576"/>
        <w:gridCol w:w="331"/>
        <w:gridCol w:w="834"/>
        <w:gridCol w:w="529"/>
        <w:gridCol w:w="210"/>
        <w:gridCol w:w="422"/>
        <w:gridCol w:w="781"/>
        <w:gridCol w:w="214"/>
        <w:gridCol w:w="265"/>
        <w:gridCol w:w="1625"/>
        <w:gridCol w:w="105"/>
        <w:gridCol w:w="9"/>
        <w:gridCol w:w="1461"/>
        <w:gridCol w:w="1155"/>
        <w:gridCol w:w="9"/>
      </w:tblGrid>
      <w:tr w:rsidR="00093A7B">
        <w:trPr>
          <w:trHeight w:val="20"/>
        </w:trPr>
        <w:tc>
          <w:tcPr>
            <w:tcW w:w="1871" w:type="dxa"/>
            <w:gridSpan w:val="4"/>
            <w:shd w:val="clear" w:color="auto" w:fill="auto"/>
            <w:vAlign w:val="center"/>
          </w:tcPr>
          <w:p w:rsidR="00093A7B" w:rsidRDefault="00C11EA6">
            <w:pPr>
              <w:spacing w:line="276" w:lineRule="auto"/>
              <w:rPr>
                <w:sz w:val="18"/>
                <w:szCs w:val="18"/>
              </w:rPr>
            </w:pPr>
            <w:r>
              <w:rPr>
                <w:rFonts w:hint="eastAsia"/>
                <w:sz w:val="18"/>
                <w:szCs w:val="18"/>
              </w:rPr>
              <w:t>患者姓名：</w:t>
            </w:r>
          </w:p>
        </w:tc>
        <w:tc>
          <w:tcPr>
            <w:tcW w:w="1473" w:type="dxa"/>
            <w:gridSpan w:val="3"/>
            <w:shd w:val="clear" w:color="auto" w:fill="auto"/>
            <w:vAlign w:val="center"/>
          </w:tcPr>
          <w:p w:rsidR="00093A7B" w:rsidRDefault="00C11EA6">
            <w:pPr>
              <w:spacing w:line="276" w:lineRule="auto"/>
              <w:rPr>
                <w:sz w:val="18"/>
                <w:szCs w:val="18"/>
              </w:rPr>
            </w:pPr>
            <w:r>
              <w:rPr>
                <w:rFonts w:hint="eastAsia"/>
                <w:sz w:val="18"/>
                <w:szCs w:val="18"/>
              </w:rPr>
              <w:t>性别</w:t>
            </w:r>
            <w:r>
              <w:rPr>
                <w:sz w:val="18"/>
                <w:szCs w:val="18"/>
              </w:rPr>
              <w:t>：</w:t>
            </w:r>
            <w:r>
              <w:rPr>
                <w:rFonts w:hint="eastAsia"/>
                <w:sz w:val="18"/>
                <w:szCs w:val="18"/>
              </w:rPr>
              <w:t>男</w:t>
            </w:r>
            <w:r>
              <w:rPr>
                <w:rFonts w:ascii="宋体" w:hint="eastAsia"/>
                <w:sz w:val="18"/>
                <w:szCs w:val="18"/>
              </w:rPr>
              <w:t>□</w:t>
            </w:r>
            <w:r>
              <w:rPr>
                <w:rFonts w:hint="eastAsia"/>
                <w:sz w:val="18"/>
                <w:szCs w:val="18"/>
              </w:rPr>
              <w:t>女</w:t>
            </w:r>
            <w:r>
              <w:rPr>
                <w:rFonts w:ascii="宋体" w:hint="eastAsia"/>
                <w:sz w:val="18"/>
                <w:szCs w:val="18"/>
              </w:rPr>
              <w:t>□</w:t>
            </w:r>
          </w:p>
        </w:tc>
        <w:tc>
          <w:tcPr>
            <w:tcW w:w="2326" w:type="dxa"/>
            <w:gridSpan w:val="5"/>
            <w:shd w:val="clear" w:color="auto" w:fill="auto"/>
            <w:vAlign w:val="center"/>
          </w:tcPr>
          <w:p w:rsidR="00093A7B" w:rsidRDefault="00C11EA6">
            <w:pPr>
              <w:spacing w:line="276" w:lineRule="auto"/>
              <w:ind w:left="360" w:hangingChars="200" w:hanging="360"/>
              <w:rPr>
                <w:sz w:val="18"/>
                <w:szCs w:val="18"/>
              </w:rPr>
            </w:pPr>
            <w:r>
              <w:rPr>
                <w:rFonts w:hint="eastAsia"/>
                <w:sz w:val="18"/>
                <w:szCs w:val="18"/>
              </w:rPr>
              <w:t>出生日期</w:t>
            </w:r>
            <w:r>
              <w:rPr>
                <w:sz w:val="18"/>
                <w:szCs w:val="18"/>
              </w:rPr>
              <w:t>：</w:t>
            </w:r>
            <w:r>
              <w:rPr>
                <w:rFonts w:hint="eastAsia"/>
                <w:sz w:val="18"/>
                <w:szCs w:val="18"/>
              </w:rPr>
              <w:t xml:space="preserve"> </w:t>
            </w:r>
            <w:r>
              <w:rPr>
                <w:sz w:val="18"/>
                <w:szCs w:val="18"/>
              </w:rPr>
              <w:t xml:space="preserve"> </w:t>
            </w:r>
            <w:r>
              <w:rPr>
                <w:rFonts w:hint="eastAsia"/>
                <w:sz w:val="18"/>
                <w:szCs w:val="18"/>
              </w:rPr>
              <w:t>年</w:t>
            </w:r>
            <w:r>
              <w:rPr>
                <w:sz w:val="18"/>
                <w:szCs w:val="18"/>
              </w:rPr>
              <w:t xml:space="preserve">　</w:t>
            </w:r>
            <w:r>
              <w:rPr>
                <w:rFonts w:hint="eastAsia"/>
                <w:sz w:val="18"/>
                <w:szCs w:val="18"/>
              </w:rPr>
              <w:t>月</w:t>
            </w:r>
            <w:r>
              <w:rPr>
                <w:sz w:val="18"/>
                <w:szCs w:val="18"/>
              </w:rPr>
              <w:t xml:space="preserve">　</w:t>
            </w:r>
            <w:r>
              <w:rPr>
                <w:rFonts w:hint="eastAsia"/>
                <w:sz w:val="18"/>
                <w:szCs w:val="18"/>
              </w:rPr>
              <w:t>日</w:t>
            </w:r>
          </w:p>
          <w:p w:rsidR="00093A7B" w:rsidRDefault="00C11EA6">
            <w:pPr>
              <w:spacing w:line="276" w:lineRule="auto"/>
              <w:ind w:left="360" w:hangingChars="200" w:hanging="360"/>
              <w:rPr>
                <w:sz w:val="18"/>
                <w:szCs w:val="18"/>
              </w:rPr>
            </w:pPr>
            <w:r>
              <w:rPr>
                <w:rFonts w:hint="eastAsia"/>
                <w:sz w:val="18"/>
                <w:szCs w:val="18"/>
              </w:rPr>
              <w:t>或年龄：</w:t>
            </w:r>
            <w:r>
              <w:rPr>
                <w:rFonts w:hint="eastAsia"/>
                <w:sz w:val="18"/>
                <w:szCs w:val="18"/>
              </w:rPr>
              <w:t xml:space="preserve"> </w:t>
            </w:r>
          </w:p>
        </w:tc>
        <w:tc>
          <w:tcPr>
            <w:tcW w:w="1260" w:type="dxa"/>
            <w:gridSpan w:val="3"/>
            <w:shd w:val="clear" w:color="auto" w:fill="auto"/>
            <w:vAlign w:val="center"/>
          </w:tcPr>
          <w:p w:rsidR="00093A7B" w:rsidRDefault="00C11EA6">
            <w:pPr>
              <w:spacing w:line="276" w:lineRule="auto"/>
              <w:rPr>
                <w:sz w:val="18"/>
                <w:szCs w:val="18"/>
              </w:rPr>
            </w:pPr>
            <w:r>
              <w:rPr>
                <w:rFonts w:hint="eastAsia"/>
                <w:sz w:val="18"/>
                <w:szCs w:val="18"/>
              </w:rPr>
              <w:t>民族：</w:t>
            </w:r>
          </w:p>
        </w:tc>
        <w:tc>
          <w:tcPr>
            <w:tcW w:w="1739" w:type="dxa"/>
            <w:gridSpan w:val="3"/>
            <w:shd w:val="clear" w:color="auto" w:fill="auto"/>
            <w:vAlign w:val="center"/>
          </w:tcPr>
          <w:p w:rsidR="00093A7B" w:rsidRDefault="00C11EA6">
            <w:pPr>
              <w:spacing w:line="276" w:lineRule="auto"/>
              <w:rPr>
                <w:sz w:val="18"/>
                <w:szCs w:val="18"/>
              </w:rPr>
            </w:pPr>
            <w:r>
              <w:rPr>
                <w:rFonts w:hint="eastAsia"/>
                <w:sz w:val="18"/>
                <w:szCs w:val="18"/>
              </w:rPr>
              <w:t>体重（</w:t>
            </w:r>
            <w:r>
              <w:rPr>
                <w:rFonts w:hint="eastAsia"/>
                <w:sz w:val="18"/>
                <w:szCs w:val="18"/>
              </w:rPr>
              <w:t>kg</w:t>
            </w:r>
            <w:r>
              <w:rPr>
                <w:rFonts w:hint="eastAsia"/>
                <w:sz w:val="18"/>
                <w:szCs w:val="18"/>
              </w:rPr>
              <w:t>）：</w:t>
            </w:r>
          </w:p>
        </w:tc>
        <w:tc>
          <w:tcPr>
            <w:tcW w:w="2625" w:type="dxa"/>
            <w:gridSpan w:val="3"/>
            <w:shd w:val="clear" w:color="auto" w:fill="auto"/>
            <w:vAlign w:val="center"/>
          </w:tcPr>
          <w:p w:rsidR="00093A7B" w:rsidRDefault="00C11EA6">
            <w:pPr>
              <w:widowControl/>
              <w:spacing w:line="276" w:lineRule="auto"/>
              <w:rPr>
                <w:sz w:val="18"/>
                <w:szCs w:val="18"/>
              </w:rPr>
            </w:pPr>
            <w:r>
              <w:rPr>
                <w:rFonts w:hint="eastAsia"/>
                <w:sz w:val="18"/>
                <w:szCs w:val="18"/>
              </w:rPr>
              <w:t>联系方式：</w:t>
            </w:r>
          </w:p>
        </w:tc>
      </w:tr>
      <w:tr w:rsidR="00093A7B">
        <w:trPr>
          <w:trHeight w:val="20"/>
        </w:trPr>
        <w:tc>
          <w:tcPr>
            <w:tcW w:w="2768" w:type="dxa"/>
            <w:gridSpan w:val="6"/>
            <w:shd w:val="clear" w:color="auto" w:fill="auto"/>
          </w:tcPr>
          <w:p w:rsidR="00093A7B" w:rsidRDefault="00C11EA6">
            <w:pPr>
              <w:spacing w:line="276" w:lineRule="auto"/>
              <w:rPr>
                <w:rFonts w:ascii="宋体"/>
                <w:sz w:val="18"/>
                <w:szCs w:val="18"/>
              </w:rPr>
            </w:pPr>
            <w:r>
              <w:rPr>
                <w:rFonts w:hint="eastAsia"/>
                <w:sz w:val="18"/>
                <w:szCs w:val="18"/>
              </w:rPr>
              <w:t>原患疾病：</w:t>
            </w:r>
          </w:p>
        </w:tc>
        <w:tc>
          <w:tcPr>
            <w:tcW w:w="2902" w:type="dxa"/>
            <w:gridSpan w:val="6"/>
            <w:shd w:val="clear" w:color="auto" w:fill="auto"/>
            <w:vAlign w:val="center"/>
          </w:tcPr>
          <w:p w:rsidR="00093A7B" w:rsidRDefault="00C11EA6">
            <w:pPr>
              <w:spacing w:line="276" w:lineRule="auto"/>
              <w:rPr>
                <w:rFonts w:ascii="宋体"/>
                <w:sz w:val="18"/>
                <w:szCs w:val="18"/>
              </w:rPr>
            </w:pPr>
            <w:r>
              <w:rPr>
                <w:rFonts w:ascii="宋体" w:hint="eastAsia"/>
                <w:sz w:val="18"/>
                <w:szCs w:val="18"/>
              </w:rPr>
              <w:t>医院名称：</w:t>
            </w:r>
            <w:r>
              <w:rPr>
                <w:rFonts w:ascii="宋体" w:hint="eastAsia"/>
                <w:sz w:val="18"/>
                <w:szCs w:val="18"/>
              </w:rPr>
              <w:t xml:space="preserve"> </w:t>
            </w:r>
          </w:p>
          <w:p w:rsidR="00093A7B" w:rsidRDefault="00C11EA6">
            <w:pPr>
              <w:spacing w:line="276" w:lineRule="auto"/>
              <w:rPr>
                <w:rFonts w:ascii="宋体"/>
                <w:sz w:val="18"/>
                <w:szCs w:val="18"/>
              </w:rPr>
            </w:pPr>
            <w:r>
              <w:rPr>
                <w:rFonts w:hint="eastAsia"/>
                <w:sz w:val="18"/>
                <w:szCs w:val="18"/>
              </w:rPr>
              <w:t>病历号</w:t>
            </w:r>
            <w:r>
              <w:rPr>
                <w:sz w:val="18"/>
                <w:szCs w:val="18"/>
              </w:rPr>
              <w:t>/</w:t>
            </w:r>
            <w:r>
              <w:rPr>
                <w:rFonts w:hint="eastAsia"/>
                <w:sz w:val="18"/>
                <w:szCs w:val="18"/>
              </w:rPr>
              <w:t>门诊号：</w:t>
            </w:r>
          </w:p>
        </w:tc>
        <w:tc>
          <w:tcPr>
            <w:tcW w:w="5624" w:type="dxa"/>
            <w:gridSpan w:val="9"/>
            <w:shd w:val="clear" w:color="auto" w:fill="auto"/>
            <w:vAlign w:val="center"/>
          </w:tcPr>
          <w:p w:rsidR="00093A7B" w:rsidRDefault="00C11EA6">
            <w:pPr>
              <w:spacing w:line="276" w:lineRule="auto"/>
              <w:rPr>
                <w:rFonts w:ascii="宋体"/>
                <w:sz w:val="18"/>
                <w:szCs w:val="18"/>
              </w:rPr>
            </w:pPr>
            <w:r>
              <w:rPr>
                <w:rFonts w:hint="eastAsia"/>
                <w:sz w:val="18"/>
                <w:szCs w:val="18"/>
              </w:rPr>
              <w:t>既往药品不良反应</w:t>
            </w:r>
            <w:r>
              <w:rPr>
                <w:rFonts w:hint="eastAsia"/>
                <w:sz w:val="18"/>
                <w:szCs w:val="18"/>
              </w:rPr>
              <w:t>/</w:t>
            </w:r>
            <w:r>
              <w:rPr>
                <w:rFonts w:hint="eastAsia"/>
                <w:sz w:val="18"/>
                <w:szCs w:val="18"/>
              </w:rPr>
              <w:t>事件</w:t>
            </w:r>
            <w:r>
              <w:rPr>
                <w:sz w:val="18"/>
                <w:szCs w:val="18"/>
              </w:rPr>
              <w:t>：</w:t>
            </w:r>
            <w:r>
              <w:rPr>
                <w:rFonts w:hint="eastAsia"/>
                <w:sz w:val="18"/>
                <w:szCs w:val="18"/>
              </w:rPr>
              <w:t>有</w:t>
            </w:r>
            <w:r>
              <w:rPr>
                <w:rFonts w:ascii="宋体" w:hint="eastAsia"/>
                <w:sz w:val="18"/>
                <w:szCs w:val="18"/>
              </w:rPr>
              <w:t>□</w:t>
            </w:r>
            <w:r>
              <w:rPr>
                <w:rFonts w:hint="eastAsia"/>
                <w:sz w:val="18"/>
                <w:szCs w:val="18"/>
                <w:u w:val="single"/>
              </w:rPr>
              <w:t xml:space="preserve">                      </w:t>
            </w:r>
            <w:r>
              <w:rPr>
                <w:rFonts w:hint="eastAsia"/>
                <w:sz w:val="18"/>
                <w:szCs w:val="18"/>
              </w:rPr>
              <w:t>无</w:t>
            </w:r>
            <w:r>
              <w:rPr>
                <w:rFonts w:ascii="宋体" w:hint="eastAsia"/>
                <w:sz w:val="18"/>
                <w:szCs w:val="18"/>
              </w:rPr>
              <w:t>□</w:t>
            </w:r>
            <w:r>
              <w:rPr>
                <w:sz w:val="18"/>
                <w:szCs w:val="18"/>
              </w:rPr>
              <w:t xml:space="preserve"> </w:t>
            </w:r>
            <w:r>
              <w:rPr>
                <w:rFonts w:hint="eastAsia"/>
                <w:sz w:val="18"/>
                <w:szCs w:val="18"/>
              </w:rPr>
              <w:t>不详</w:t>
            </w:r>
            <w:r>
              <w:rPr>
                <w:rFonts w:ascii="宋体" w:hint="eastAsia"/>
                <w:sz w:val="18"/>
                <w:szCs w:val="18"/>
              </w:rPr>
              <w:t>□</w:t>
            </w:r>
          </w:p>
          <w:p w:rsidR="00093A7B" w:rsidRDefault="00C11EA6">
            <w:pPr>
              <w:spacing w:line="276" w:lineRule="auto"/>
              <w:rPr>
                <w:rFonts w:ascii="宋体"/>
                <w:sz w:val="18"/>
                <w:szCs w:val="18"/>
              </w:rPr>
            </w:pPr>
            <w:r>
              <w:rPr>
                <w:rFonts w:hint="eastAsia"/>
                <w:sz w:val="18"/>
                <w:szCs w:val="18"/>
              </w:rPr>
              <w:t>家族药品不良反</w:t>
            </w:r>
            <w:r>
              <w:rPr>
                <w:noProof/>
                <w:sz w:val="18"/>
                <w:szCs w:val="18"/>
              </w:rPr>
              <mc:AlternateContent>
                <mc:Choice Requires="wps">
                  <w:drawing>
                    <wp:anchor distT="0" distB="0" distL="114300" distR="114300" simplePos="0" relativeHeight="251634176" behindDoc="0" locked="0" layoutInCell="0" allowOverlap="1">
                      <wp:simplePos x="0" y="0"/>
                      <wp:positionH relativeFrom="column">
                        <wp:posOffset>7600950</wp:posOffset>
                      </wp:positionH>
                      <wp:positionV relativeFrom="paragraph">
                        <wp:posOffset>99060</wp:posOffset>
                      </wp:positionV>
                      <wp:extent cx="0" cy="396240"/>
                      <wp:effectExtent l="9525" t="13335" r="9525" b="9525"/>
                      <wp:wrapNone/>
                      <wp:docPr id="1"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3175">
                                <a:solidFill>
                                  <a:srgbClr val="000000"/>
                                </a:solidFill>
                                <a:round/>
                              </a:ln>
                            </wps:spPr>
                            <wps:bodyPr/>
                          </wps:wsp>
                        </a:graphicData>
                      </a:graphic>
                    </wp:anchor>
                  </w:drawing>
                </mc:Choice>
                <mc:Fallback xmlns:wpsCustomData="http://www.wps.cn/officeDocument/2013/wpsCustomData">
                  <w:pict>
                    <v:line id="Line 136" o:spid="_x0000_s1026" o:spt="20" style="position:absolute;left:0pt;margin-left:598.5pt;margin-top:7.8pt;height:31.2pt;width:0pt;z-index:251658240;mso-width-relative:page;mso-height-relative:page;" filled="f" stroked="t" coordsize="21600,21600" o:allowincell="f" o:gfxdata="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pUyA&#10;EdkAAAALAQAADwAAAAAAAAABACAAAAAiAAAAZHJzL2Rvd25yZXYueG1sUEsBAhQAFAAAAAgAh07i&#10;QIX0cgivAQAAUgMAAA4AAAAAAAAAAQAgAAAAKAEAAGRycy9lMm9Eb2MueG1sUEsFBgAAAAAGAAYA&#10;WQEAAEkFAAAAAA==&#10;">
                      <v:fill on="f" focussize="0,0"/>
                      <v:stroke weight="0.25pt" color="#000000" joinstyle="round"/>
                      <v:imagedata o:title=""/>
                      <o:lock v:ext="edit" aspectratio="f"/>
                    </v:line>
                  </w:pict>
                </mc:Fallback>
              </mc:AlternateContent>
            </w:r>
            <w:r>
              <w:rPr>
                <w:rFonts w:hint="eastAsia"/>
                <w:sz w:val="18"/>
                <w:szCs w:val="18"/>
              </w:rPr>
              <w:t>应</w:t>
            </w:r>
            <w:r>
              <w:rPr>
                <w:rFonts w:hint="eastAsia"/>
                <w:sz w:val="18"/>
                <w:szCs w:val="18"/>
              </w:rPr>
              <w:t>/</w:t>
            </w:r>
            <w:r>
              <w:rPr>
                <w:rFonts w:hint="eastAsia"/>
                <w:sz w:val="18"/>
                <w:szCs w:val="18"/>
              </w:rPr>
              <w:t>事件</w:t>
            </w:r>
            <w:r>
              <w:rPr>
                <w:sz w:val="18"/>
                <w:szCs w:val="18"/>
              </w:rPr>
              <w:t>：</w:t>
            </w:r>
            <w:r>
              <w:rPr>
                <w:rFonts w:hint="eastAsia"/>
                <w:sz w:val="18"/>
                <w:szCs w:val="18"/>
              </w:rPr>
              <w:t>有</w:t>
            </w:r>
            <w:r>
              <w:rPr>
                <w:rFonts w:ascii="宋体" w:hint="eastAsia"/>
                <w:sz w:val="18"/>
                <w:szCs w:val="18"/>
              </w:rPr>
              <w:t>□</w:t>
            </w:r>
            <w:r>
              <w:rPr>
                <w:rFonts w:ascii="宋体" w:hint="eastAsia"/>
                <w:sz w:val="18"/>
                <w:szCs w:val="18"/>
                <w:u w:val="single"/>
              </w:rPr>
              <w:t xml:space="preserve">                      </w:t>
            </w:r>
            <w:r>
              <w:rPr>
                <w:rFonts w:hint="eastAsia"/>
                <w:sz w:val="18"/>
                <w:szCs w:val="18"/>
              </w:rPr>
              <w:t>无</w:t>
            </w:r>
            <w:r>
              <w:rPr>
                <w:rFonts w:ascii="宋体" w:hint="eastAsia"/>
                <w:sz w:val="18"/>
                <w:szCs w:val="18"/>
              </w:rPr>
              <w:t>□</w:t>
            </w:r>
            <w:r>
              <w:rPr>
                <w:rFonts w:ascii="宋体" w:hint="eastAsia"/>
                <w:sz w:val="18"/>
                <w:szCs w:val="18"/>
              </w:rPr>
              <w:t xml:space="preserve"> </w:t>
            </w:r>
            <w:r>
              <w:rPr>
                <w:rFonts w:hint="eastAsia"/>
                <w:sz w:val="18"/>
                <w:szCs w:val="18"/>
              </w:rPr>
              <w:t>不详</w:t>
            </w:r>
            <w:r>
              <w:rPr>
                <w:rFonts w:ascii="宋体" w:hint="eastAsia"/>
                <w:sz w:val="18"/>
                <w:szCs w:val="18"/>
              </w:rPr>
              <w:t>□</w:t>
            </w:r>
          </w:p>
        </w:tc>
      </w:tr>
      <w:tr w:rsidR="00093A7B">
        <w:trPr>
          <w:gridAfter w:val="1"/>
          <w:wAfter w:w="9" w:type="dxa"/>
          <w:trHeight w:val="20"/>
        </w:trPr>
        <w:tc>
          <w:tcPr>
            <w:tcW w:w="11285" w:type="dxa"/>
            <w:gridSpan w:val="20"/>
            <w:shd w:val="clear" w:color="auto" w:fill="auto"/>
            <w:vAlign w:val="center"/>
          </w:tcPr>
          <w:p w:rsidR="00093A7B" w:rsidRDefault="00C11EA6">
            <w:pPr>
              <w:spacing w:line="276" w:lineRule="auto"/>
              <w:rPr>
                <w:color w:val="000000"/>
                <w:sz w:val="18"/>
                <w:szCs w:val="18"/>
              </w:rPr>
            </w:pPr>
            <w:r>
              <w:rPr>
                <w:rFonts w:hint="eastAsia"/>
                <w:color w:val="000000"/>
                <w:sz w:val="18"/>
                <w:szCs w:val="18"/>
              </w:rPr>
              <w:t>相关重要信息：</w:t>
            </w:r>
            <w:r>
              <w:rPr>
                <w:rFonts w:hint="eastAsia"/>
                <w:color w:val="000000"/>
                <w:sz w:val="18"/>
                <w:szCs w:val="18"/>
              </w:rPr>
              <w:t xml:space="preserve"> </w:t>
            </w:r>
            <w:r>
              <w:rPr>
                <w:rFonts w:hint="eastAsia"/>
                <w:color w:val="000000"/>
                <w:sz w:val="18"/>
                <w:szCs w:val="18"/>
              </w:rPr>
              <w:t>吸烟史</w:t>
            </w:r>
            <w:r>
              <w:rPr>
                <w:rFonts w:ascii="宋体" w:hint="eastAsia"/>
                <w:color w:val="000000"/>
                <w:sz w:val="18"/>
                <w:szCs w:val="18"/>
              </w:rPr>
              <w:t>□</w:t>
            </w:r>
            <w:r>
              <w:rPr>
                <w:rFonts w:ascii="宋体" w:hint="eastAsia"/>
                <w:color w:val="000000"/>
                <w:sz w:val="18"/>
                <w:szCs w:val="18"/>
              </w:rPr>
              <w:t xml:space="preserve">  </w:t>
            </w:r>
            <w:r>
              <w:rPr>
                <w:rFonts w:ascii="宋体" w:hint="eastAsia"/>
                <w:color w:val="000000"/>
                <w:sz w:val="18"/>
                <w:szCs w:val="18"/>
              </w:rPr>
              <w:t>饮酒史□</w:t>
            </w:r>
            <w:r>
              <w:rPr>
                <w:rFonts w:ascii="宋体" w:hint="eastAsia"/>
                <w:color w:val="000000"/>
                <w:sz w:val="18"/>
                <w:szCs w:val="18"/>
              </w:rPr>
              <w:t xml:space="preserve">  </w:t>
            </w:r>
            <w:r>
              <w:rPr>
                <w:rFonts w:ascii="宋体" w:hint="eastAsia"/>
                <w:color w:val="000000"/>
                <w:sz w:val="18"/>
                <w:szCs w:val="18"/>
              </w:rPr>
              <w:t>妊娠期□</w:t>
            </w:r>
            <w:r>
              <w:rPr>
                <w:rFonts w:ascii="宋体" w:hint="eastAsia"/>
                <w:color w:val="000000"/>
                <w:sz w:val="18"/>
                <w:szCs w:val="18"/>
              </w:rPr>
              <w:t xml:space="preserve">  </w:t>
            </w:r>
            <w:r>
              <w:rPr>
                <w:rFonts w:ascii="宋体" w:hint="eastAsia"/>
                <w:color w:val="000000"/>
                <w:sz w:val="18"/>
                <w:szCs w:val="18"/>
              </w:rPr>
              <w:t>肝病史□</w:t>
            </w:r>
            <w:r>
              <w:rPr>
                <w:rFonts w:ascii="宋体" w:hint="eastAsia"/>
                <w:color w:val="000000"/>
                <w:sz w:val="18"/>
                <w:szCs w:val="18"/>
              </w:rPr>
              <w:t xml:space="preserve">  </w:t>
            </w:r>
            <w:r>
              <w:rPr>
                <w:rFonts w:ascii="宋体" w:hint="eastAsia"/>
                <w:color w:val="000000"/>
                <w:sz w:val="18"/>
                <w:szCs w:val="18"/>
              </w:rPr>
              <w:t>肾病史□</w:t>
            </w:r>
            <w:r>
              <w:rPr>
                <w:rFonts w:ascii="宋体" w:hint="eastAsia"/>
                <w:color w:val="000000"/>
                <w:sz w:val="18"/>
                <w:szCs w:val="18"/>
              </w:rPr>
              <w:t xml:space="preserve">  </w:t>
            </w:r>
            <w:r>
              <w:rPr>
                <w:rFonts w:ascii="宋体" w:hint="eastAsia"/>
                <w:color w:val="000000"/>
                <w:sz w:val="18"/>
                <w:szCs w:val="18"/>
              </w:rPr>
              <w:t>过敏史□</w:t>
            </w:r>
            <w:r>
              <w:rPr>
                <w:rFonts w:hint="eastAsia"/>
                <w:color w:val="000000"/>
                <w:sz w:val="18"/>
                <w:szCs w:val="18"/>
                <w:u w:val="single"/>
              </w:rPr>
              <w:t xml:space="preserve">             </w:t>
            </w:r>
            <w:r>
              <w:rPr>
                <w:rFonts w:hint="eastAsia"/>
                <w:color w:val="000000"/>
                <w:sz w:val="18"/>
                <w:szCs w:val="18"/>
              </w:rPr>
              <w:t xml:space="preserve">  </w:t>
            </w:r>
            <w:r>
              <w:rPr>
                <w:rFonts w:hint="eastAsia"/>
                <w:color w:val="000000"/>
                <w:sz w:val="18"/>
                <w:szCs w:val="18"/>
              </w:rPr>
              <w:t>其他</w:t>
            </w:r>
            <w:r>
              <w:rPr>
                <w:rFonts w:ascii="宋体" w:hint="eastAsia"/>
                <w:color w:val="000000"/>
                <w:sz w:val="18"/>
                <w:szCs w:val="18"/>
              </w:rPr>
              <w:t>□</w:t>
            </w:r>
            <w:r>
              <w:rPr>
                <w:rFonts w:hint="eastAsia"/>
                <w:color w:val="000000"/>
                <w:sz w:val="18"/>
                <w:szCs w:val="18"/>
                <w:u w:val="single"/>
              </w:rPr>
              <w:t xml:space="preserve">             </w:t>
            </w:r>
          </w:p>
        </w:tc>
      </w:tr>
      <w:tr w:rsidR="00093A7B">
        <w:trPr>
          <w:gridAfter w:val="1"/>
          <w:wAfter w:w="9" w:type="dxa"/>
          <w:trHeight w:val="20"/>
        </w:trPr>
        <w:tc>
          <w:tcPr>
            <w:tcW w:w="417" w:type="dxa"/>
            <w:shd w:val="clear" w:color="auto" w:fill="auto"/>
            <w:vAlign w:val="center"/>
          </w:tcPr>
          <w:p w:rsidR="00093A7B" w:rsidRDefault="00C11EA6">
            <w:pPr>
              <w:spacing w:line="276" w:lineRule="auto"/>
              <w:jc w:val="center"/>
              <w:rPr>
                <w:sz w:val="18"/>
                <w:szCs w:val="18"/>
              </w:rPr>
            </w:pPr>
            <w:r>
              <w:rPr>
                <w:rFonts w:hint="eastAsia"/>
                <w:sz w:val="18"/>
                <w:szCs w:val="18"/>
              </w:rPr>
              <w:t>药品</w:t>
            </w:r>
          </w:p>
        </w:tc>
        <w:tc>
          <w:tcPr>
            <w:tcW w:w="948" w:type="dxa"/>
            <w:shd w:val="clear" w:color="auto" w:fill="auto"/>
            <w:vAlign w:val="center"/>
          </w:tcPr>
          <w:p w:rsidR="00093A7B" w:rsidRDefault="00C11EA6">
            <w:pPr>
              <w:spacing w:line="276" w:lineRule="auto"/>
              <w:jc w:val="center"/>
              <w:rPr>
                <w:sz w:val="18"/>
                <w:szCs w:val="18"/>
              </w:rPr>
            </w:pPr>
            <w:r>
              <w:rPr>
                <w:rFonts w:hint="eastAsia"/>
                <w:sz w:val="18"/>
                <w:szCs w:val="18"/>
              </w:rPr>
              <w:t>批准文号</w:t>
            </w:r>
          </w:p>
        </w:tc>
        <w:tc>
          <w:tcPr>
            <w:tcW w:w="945" w:type="dxa"/>
            <w:gridSpan w:val="3"/>
            <w:shd w:val="clear" w:color="auto" w:fill="auto"/>
            <w:vAlign w:val="center"/>
          </w:tcPr>
          <w:p w:rsidR="00093A7B" w:rsidRDefault="00C11EA6">
            <w:pPr>
              <w:spacing w:line="276" w:lineRule="auto"/>
              <w:jc w:val="center"/>
              <w:rPr>
                <w:sz w:val="18"/>
                <w:szCs w:val="18"/>
              </w:rPr>
            </w:pPr>
            <w:r>
              <w:rPr>
                <w:rFonts w:hint="eastAsia"/>
                <w:sz w:val="18"/>
                <w:szCs w:val="18"/>
              </w:rPr>
              <w:t>商品名称</w:t>
            </w:r>
          </w:p>
        </w:tc>
        <w:tc>
          <w:tcPr>
            <w:tcW w:w="1365" w:type="dxa"/>
            <w:gridSpan w:val="3"/>
            <w:shd w:val="clear" w:color="auto" w:fill="auto"/>
            <w:vAlign w:val="center"/>
          </w:tcPr>
          <w:p w:rsidR="00093A7B" w:rsidRDefault="00C11EA6">
            <w:pPr>
              <w:spacing w:line="276" w:lineRule="auto"/>
              <w:jc w:val="center"/>
              <w:rPr>
                <w:sz w:val="18"/>
                <w:szCs w:val="18"/>
              </w:rPr>
            </w:pPr>
            <w:r>
              <w:rPr>
                <w:rFonts w:hint="eastAsia"/>
                <w:sz w:val="18"/>
                <w:szCs w:val="18"/>
              </w:rPr>
              <w:t>通用名称</w:t>
            </w:r>
          </w:p>
          <w:p w:rsidR="00093A7B" w:rsidRDefault="00C11EA6">
            <w:pPr>
              <w:spacing w:line="276" w:lineRule="auto"/>
              <w:jc w:val="center"/>
              <w:rPr>
                <w:sz w:val="18"/>
                <w:szCs w:val="18"/>
              </w:rPr>
            </w:pPr>
            <w:r>
              <w:rPr>
                <w:rFonts w:hint="eastAsia"/>
                <w:sz w:val="18"/>
                <w:szCs w:val="18"/>
              </w:rPr>
              <w:t>（含剂型）</w:t>
            </w:r>
          </w:p>
        </w:tc>
        <w:tc>
          <w:tcPr>
            <w:tcW w:w="1995" w:type="dxa"/>
            <w:gridSpan w:val="4"/>
            <w:shd w:val="clear" w:color="auto" w:fill="auto"/>
            <w:vAlign w:val="center"/>
          </w:tcPr>
          <w:p w:rsidR="00093A7B" w:rsidRDefault="00C11EA6">
            <w:pPr>
              <w:spacing w:line="276" w:lineRule="auto"/>
              <w:jc w:val="center"/>
              <w:rPr>
                <w:sz w:val="18"/>
                <w:szCs w:val="18"/>
              </w:rPr>
            </w:pPr>
            <w:r>
              <w:rPr>
                <w:rFonts w:hint="eastAsia"/>
                <w:sz w:val="18"/>
                <w:szCs w:val="18"/>
              </w:rPr>
              <w:t>生产厂家</w:t>
            </w:r>
          </w:p>
        </w:tc>
        <w:tc>
          <w:tcPr>
            <w:tcW w:w="995" w:type="dxa"/>
            <w:gridSpan w:val="2"/>
            <w:shd w:val="clear" w:color="auto" w:fill="auto"/>
            <w:vAlign w:val="center"/>
          </w:tcPr>
          <w:p w:rsidR="00093A7B" w:rsidRDefault="00C11EA6">
            <w:pPr>
              <w:spacing w:line="276" w:lineRule="auto"/>
              <w:jc w:val="center"/>
              <w:rPr>
                <w:sz w:val="18"/>
                <w:szCs w:val="18"/>
              </w:rPr>
            </w:pPr>
            <w:r>
              <w:rPr>
                <w:rFonts w:hint="eastAsia"/>
                <w:sz w:val="18"/>
                <w:szCs w:val="18"/>
              </w:rPr>
              <w:t>生产批号</w:t>
            </w:r>
          </w:p>
        </w:tc>
        <w:tc>
          <w:tcPr>
            <w:tcW w:w="1995" w:type="dxa"/>
            <w:gridSpan w:val="3"/>
            <w:shd w:val="clear" w:color="auto" w:fill="auto"/>
            <w:vAlign w:val="center"/>
          </w:tcPr>
          <w:p w:rsidR="00093A7B" w:rsidRDefault="00C11EA6">
            <w:pPr>
              <w:spacing w:line="276" w:lineRule="auto"/>
              <w:jc w:val="center"/>
              <w:rPr>
                <w:sz w:val="18"/>
                <w:szCs w:val="18"/>
              </w:rPr>
            </w:pPr>
            <w:r>
              <w:rPr>
                <w:rFonts w:hint="eastAsia"/>
                <w:sz w:val="18"/>
                <w:szCs w:val="18"/>
              </w:rPr>
              <w:t>用法用量</w:t>
            </w:r>
          </w:p>
          <w:p w:rsidR="00093A7B" w:rsidRDefault="00C11EA6">
            <w:pPr>
              <w:spacing w:line="276" w:lineRule="auto"/>
              <w:jc w:val="center"/>
              <w:rPr>
                <w:sz w:val="15"/>
                <w:szCs w:val="15"/>
                <w:highlight w:val="yellow"/>
              </w:rPr>
            </w:pPr>
            <w:r>
              <w:rPr>
                <w:rFonts w:hint="eastAsia"/>
                <w:sz w:val="15"/>
                <w:szCs w:val="15"/>
              </w:rPr>
              <w:t>（次剂量、途径、日次数）</w:t>
            </w:r>
          </w:p>
        </w:tc>
        <w:tc>
          <w:tcPr>
            <w:tcW w:w="1470" w:type="dxa"/>
            <w:gridSpan w:val="2"/>
            <w:shd w:val="clear" w:color="auto" w:fill="auto"/>
            <w:vAlign w:val="center"/>
          </w:tcPr>
          <w:p w:rsidR="00093A7B" w:rsidRDefault="00C11EA6">
            <w:pPr>
              <w:spacing w:line="276" w:lineRule="auto"/>
              <w:jc w:val="center"/>
              <w:rPr>
                <w:sz w:val="18"/>
                <w:szCs w:val="18"/>
              </w:rPr>
            </w:pPr>
            <w:r>
              <w:rPr>
                <w:rFonts w:hint="eastAsia"/>
                <w:sz w:val="18"/>
                <w:szCs w:val="18"/>
              </w:rPr>
              <w:t>用药起止时间</w:t>
            </w:r>
          </w:p>
        </w:tc>
        <w:tc>
          <w:tcPr>
            <w:tcW w:w="1155" w:type="dxa"/>
            <w:shd w:val="clear" w:color="auto" w:fill="auto"/>
            <w:vAlign w:val="center"/>
          </w:tcPr>
          <w:p w:rsidR="00093A7B" w:rsidRDefault="00C11EA6">
            <w:pPr>
              <w:spacing w:line="276" w:lineRule="auto"/>
              <w:jc w:val="center"/>
              <w:rPr>
                <w:sz w:val="18"/>
                <w:szCs w:val="18"/>
              </w:rPr>
            </w:pPr>
            <w:r>
              <w:rPr>
                <w:rFonts w:hint="eastAsia"/>
                <w:sz w:val="18"/>
                <w:szCs w:val="18"/>
              </w:rPr>
              <w:t>用药原因</w:t>
            </w:r>
          </w:p>
        </w:tc>
      </w:tr>
      <w:tr w:rsidR="00093A7B">
        <w:trPr>
          <w:gridAfter w:val="1"/>
          <w:wAfter w:w="9" w:type="dxa"/>
          <w:trHeight w:val="20"/>
        </w:trPr>
        <w:tc>
          <w:tcPr>
            <w:tcW w:w="417" w:type="dxa"/>
            <w:vMerge w:val="restart"/>
            <w:shd w:val="clear" w:color="auto" w:fill="auto"/>
            <w:vAlign w:val="center"/>
          </w:tcPr>
          <w:p w:rsidR="00093A7B" w:rsidRDefault="00C11EA6">
            <w:pPr>
              <w:spacing w:line="276" w:lineRule="auto"/>
              <w:jc w:val="center"/>
              <w:rPr>
                <w:sz w:val="18"/>
                <w:szCs w:val="18"/>
              </w:rPr>
            </w:pPr>
            <w:r>
              <w:rPr>
                <w:rFonts w:hint="eastAsia"/>
                <w:sz w:val="18"/>
                <w:szCs w:val="18"/>
              </w:rPr>
              <w:t>怀疑药品</w:t>
            </w:r>
          </w:p>
        </w:tc>
        <w:tc>
          <w:tcPr>
            <w:tcW w:w="948" w:type="dxa"/>
            <w:shd w:val="clear" w:color="auto" w:fill="auto"/>
            <w:vAlign w:val="center"/>
          </w:tcPr>
          <w:p w:rsidR="00093A7B" w:rsidRDefault="00093A7B">
            <w:pPr>
              <w:widowControl/>
              <w:spacing w:line="276" w:lineRule="auto"/>
              <w:jc w:val="left"/>
              <w:rPr>
                <w:sz w:val="18"/>
                <w:szCs w:val="18"/>
              </w:rPr>
            </w:pPr>
          </w:p>
        </w:tc>
        <w:tc>
          <w:tcPr>
            <w:tcW w:w="945" w:type="dxa"/>
            <w:gridSpan w:val="3"/>
            <w:shd w:val="clear" w:color="auto" w:fill="auto"/>
            <w:vAlign w:val="center"/>
          </w:tcPr>
          <w:p w:rsidR="00093A7B" w:rsidRDefault="00093A7B">
            <w:pPr>
              <w:widowControl/>
              <w:spacing w:line="276" w:lineRule="auto"/>
              <w:jc w:val="left"/>
              <w:rPr>
                <w:sz w:val="18"/>
                <w:szCs w:val="18"/>
              </w:rPr>
            </w:pPr>
          </w:p>
        </w:tc>
        <w:tc>
          <w:tcPr>
            <w:tcW w:w="1365" w:type="dxa"/>
            <w:gridSpan w:val="3"/>
            <w:shd w:val="clear" w:color="auto" w:fill="auto"/>
            <w:vAlign w:val="center"/>
          </w:tcPr>
          <w:p w:rsidR="00093A7B" w:rsidRDefault="00093A7B">
            <w:pPr>
              <w:spacing w:line="276" w:lineRule="auto"/>
              <w:rPr>
                <w:sz w:val="18"/>
                <w:szCs w:val="18"/>
              </w:rPr>
            </w:pPr>
          </w:p>
        </w:tc>
        <w:tc>
          <w:tcPr>
            <w:tcW w:w="1995" w:type="dxa"/>
            <w:gridSpan w:val="4"/>
            <w:shd w:val="clear" w:color="auto" w:fill="auto"/>
            <w:vAlign w:val="center"/>
          </w:tcPr>
          <w:p w:rsidR="00093A7B" w:rsidRDefault="00093A7B">
            <w:pPr>
              <w:spacing w:line="276" w:lineRule="auto"/>
              <w:rPr>
                <w:sz w:val="18"/>
                <w:szCs w:val="18"/>
              </w:rPr>
            </w:pPr>
          </w:p>
        </w:tc>
        <w:tc>
          <w:tcPr>
            <w:tcW w:w="995" w:type="dxa"/>
            <w:gridSpan w:val="2"/>
            <w:shd w:val="clear" w:color="auto" w:fill="auto"/>
            <w:vAlign w:val="center"/>
          </w:tcPr>
          <w:p w:rsidR="00093A7B" w:rsidRDefault="00093A7B">
            <w:pPr>
              <w:spacing w:line="276" w:lineRule="auto"/>
              <w:rPr>
                <w:sz w:val="18"/>
                <w:szCs w:val="18"/>
              </w:rPr>
            </w:pPr>
          </w:p>
        </w:tc>
        <w:tc>
          <w:tcPr>
            <w:tcW w:w="1995" w:type="dxa"/>
            <w:gridSpan w:val="3"/>
            <w:shd w:val="clear" w:color="auto" w:fill="auto"/>
            <w:vAlign w:val="center"/>
          </w:tcPr>
          <w:p w:rsidR="00093A7B" w:rsidRDefault="00093A7B">
            <w:pPr>
              <w:spacing w:line="276" w:lineRule="auto"/>
              <w:rPr>
                <w:sz w:val="18"/>
                <w:szCs w:val="18"/>
              </w:rPr>
            </w:pPr>
          </w:p>
        </w:tc>
        <w:tc>
          <w:tcPr>
            <w:tcW w:w="1470" w:type="dxa"/>
            <w:gridSpan w:val="2"/>
            <w:shd w:val="clear" w:color="auto" w:fill="auto"/>
            <w:vAlign w:val="center"/>
          </w:tcPr>
          <w:p w:rsidR="00093A7B" w:rsidRDefault="00093A7B">
            <w:pPr>
              <w:spacing w:line="276" w:lineRule="auto"/>
              <w:rPr>
                <w:sz w:val="18"/>
                <w:szCs w:val="18"/>
              </w:rPr>
            </w:pPr>
          </w:p>
        </w:tc>
        <w:tc>
          <w:tcPr>
            <w:tcW w:w="1155" w:type="dxa"/>
            <w:shd w:val="clear" w:color="auto" w:fill="auto"/>
            <w:vAlign w:val="center"/>
          </w:tcPr>
          <w:p w:rsidR="00093A7B" w:rsidRDefault="00093A7B">
            <w:pPr>
              <w:spacing w:line="276" w:lineRule="auto"/>
              <w:rPr>
                <w:b/>
                <w:color w:val="FF0000"/>
                <w:sz w:val="18"/>
                <w:szCs w:val="18"/>
              </w:rPr>
            </w:pPr>
          </w:p>
        </w:tc>
      </w:tr>
      <w:tr w:rsidR="00093A7B">
        <w:trPr>
          <w:gridAfter w:val="1"/>
          <w:wAfter w:w="9" w:type="dxa"/>
          <w:trHeight w:val="352"/>
        </w:trPr>
        <w:tc>
          <w:tcPr>
            <w:tcW w:w="417" w:type="dxa"/>
            <w:vMerge/>
            <w:shd w:val="clear" w:color="auto" w:fill="auto"/>
            <w:vAlign w:val="center"/>
          </w:tcPr>
          <w:p w:rsidR="00093A7B" w:rsidRDefault="00093A7B">
            <w:pPr>
              <w:spacing w:line="276" w:lineRule="auto"/>
              <w:jc w:val="center"/>
              <w:rPr>
                <w:sz w:val="18"/>
                <w:szCs w:val="18"/>
              </w:rPr>
            </w:pPr>
          </w:p>
        </w:tc>
        <w:tc>
          <w:tcPr>
            <w:tcW w:w="948" w:type="dxa"/>
            <w:shd w:val="clear" w:color="auto" w:fill="auto"/>
            <w:vAlign w:val="center"/>
          </w:tcPr>
          <w:p w:rsidR="00093A7B" w:rsidRDefault="00093A7B">
            <w:pPr>
              <w:spacing w:line="276" w:lineRule="auto"/>
              <w:rPr>
                <w:sz w:val="18"/>
                <w:szCs w:val="18"/>
              </w:rPr>
            </w:pPr>
          </w:p>
        </w:tc>
        <w:tc>
          <w:tcPr>
            <w:tcW w:w="945" w:type="dxa"/>
            <w:gridSpan w:val="3"/>
            <w:shd w:val="clear" w:color="auto" w:fill="auto"/>
            <w:vAlign w:val="center"/>
          </w:tcPr>
          <w:p w:rsidR="00093A7B" w:rsidRDefault="00093A7B">
            <w:pPr>
              <w:spacing w:line="276" w:lineRule="auto"/>
              <w:rPr>
                <w:sz w:val="18"/>
                <w:szCs w:val="18"/>
              </w:rPr>
            </w:pPr>
          </w:p>
        </w:tc>
        <w:tc>
          <w:tcPr>
            <w:tcW w:w="1365" w:type="dxa"/>
            <w:gridSpan w:val="3"/>
            <w:shd w:val="clear" w:color="auto" w:fill="auto"/>
            <w:vAlign w:val="center"/>
          </w:tcPr>
          <w:p w:rsidR="00093A7B" w:rsidRDefault="00093A7B">
            <w:pPr>
              <w:spacing w:line="276" w:lineRule="auto"/>
              <w:jc w:val="left"/>
              <w:rPr>
                <w:sz w:val="18"/>
                <w:szCs w:val="18"/>
              </w:rPr>
            </w:pPr>
          </w:p>
        </w:tc>
        <w:tc>
          <w:tcPr>
            <w:tcW w:w="1995" w:type="dxa"/>
            <w:gridSpan w:val="4"/>
            <w:shd w:val="clear" w:color="auto" w:fill="auto"/>
            <w:vAlign w:val="center"/>
          </w:tcPr>
          <w:p w:rsidR="00093A7B" w:rsidRDefault="00093A7B">
            <w:pPr>
              <w:spacing w:line="276" w:lineRule="auto"/>
              <w:jc w:val="left"/>
              <w:rPr>
                <w:sz w:val="18"/>
                <w:szCs w:val="18"/>
              </w:rPr>
            </w:pPr>
          </w:p>
        </w:tc>
        <w:tc>
          <w:tcPr>
            <w:tcW w:w="995" w:type="dxa"/>
            <w:gridSpan w:val="2"/>
            <w:shd w:val="clear" w:color="auto" w:fill="auto"/>
            <w:vAlign w:val="center"/>
          </w:tcPr>
          <w:p w:rsidR="00093A7B" w:rsidRDefault="00093A7B">
            <w:pPr>
              <w:spacing w:line="276" w:lineRule="auto"/>
              <w:jc w:val="left"/>
              <w:rPr>
                <w:sz w:val="18"/>
                <w:szCs w:val="18"/>
              </w:rPr>
            </w:pPr>
          </w:p>
        </w:tc>
        <w:tc>
          <w:tcPr>
            <w:tcW w:w="1995" w:type="dxa"/>
            <w:gridSpan w:val="3"/>
            <w:shd w:val="clear" w:color="auto" w:fill="auto"/>
            <w:vAlign w:val="center"/>
          </w:tcPr>
          <w:p w:rsidR="00093A7B" w:rsidRDefault="00093A7B">
            <w:pPr>
              <w:spacing w:line="276" w:lineRule="auto"/>
              <w:jc w:val="left"/>
              <w:rPr>
                <w:sz w:val="18"/>
                <w:szCs w:val="18"/>
              </w:rPr>
            </w:pPr>
          </w:p>
        </w:tc>
        <w:tc>
          <w:tcPr>
            <w:tcW w:w="1470" w:type="dxa"/>
            <w:gridSpan w:val="2"/>
            <w:shd w:val="clear" w:color="auto" w:fill="auto"/>
            <w:vAlign w:val="center"/>
          </w:tcPr>
          <w:p w:rsidR="00093A7B" w:rsidRDefault="00093A7B">
            <w:pPr>
              <w:spacing w:line="276" w:lineRule="auto"/>
              <w:jc w:val="left"/>
              <w:rPr>
                <w:sz w:val="18"/>
                <w:szCs w:val="18"/>
              </w:rPr>
            </w:pPr>
          </w:p>
        </w:tc>
        <w:tc>
          <w:tcPr>
            <w:tcW w:w="1155" w:type="dxa"/>
            <w:shd w:val="clear" w:color="auto" w:fill="auto"/>
            <w:vAlign w:val="center"/>
          </w:tcPr>
          <w:p w:rsidR="00093A7B" w:rsidRDefault="00093A7B">
            <w:pPr>
              <w:spacing w:line="276" w:lineRule="auto"/>
              <w:jc w:val="left"/>
              <w:rPr>
                <w:b/>
                <w:color w:val="FF0000"/>
                <w:sz w:val="18"/>
                <w:szCs w:val="18"/>
              </w:rPr>
            </w:pPr>
          </w:p>
        </w:tc>
      </w:tr>
      <w:tr w:rsidR="00093A7B">
        <w:trPr>
          <w:gridAfter w:val="1"/>
          <w:wAfter w:w="9" w:type="dxa"/>
          <w:trHeight w:val="271"/>
        </w:trPr>
        <w:tc>
          <w:tcPr>
            <w:tcW w:w="417" w:type="dxa"/>
            <w:vMerge/>
            <w:shd w:val="clear" w:color="auto" w:fill="auto"/>
            <w:vAlign w:val="center"/>
          </w:tcPr>
          <w:p w:rsidR="00093A7B" w:rsidRDefault="00093A7B">
            <w:pPr>
              <w:spacing w:line="276" w:lineRule="auto"/>
              <w:jc w:val="center"/>
              <w:rPr>
                <w:sz w:val="18"/>
                <w:szCs w:val="18"/>
              </w:rPr>
            </w:pPr>
          </w:p>
        </w:tc>
        <w:tc>
          <w:tcPr>
            <w:tcW w:w="948" w:type="dxa"/>
            <w:shd w:val="clear" w:color="auto" w:fill="auto"/>
            <w:vAlign w:val="center"/>
          </w:tcPr>
          <w:p w:rsidR="00093A7B" w:rsidRDefault="00093A7B">
            <w:pPr>
              <w:spacing w:line="276" w:lineRule="auto"/>
              <w:rPr>
                <w:sz w:val="18"/>
                <w:szCs w:val="18"/>
              </w:rPr>
            </w:pPr>
          </w:p>
        </w:tc>
        <w:tc>
          <w:tcPr>
            <w:tcW w:w="945" w:type="dxa"/>
            <w:gridSpan w:val="3"/>
            <w:shd w:val="clear" w:color="auto" w:fill="auto"/>
            <w:vAlign w:val="center"/>
          </w:tcPr>
          <w:p w:rsidR="00093A7B" w:rsidRDefault="00093A7B">
            <w:pPr>
              <w:spacing w:line="276" w:lineRule="auto"/>
              <w:rPr>
                <w:sz w:val="18"/>
                <w:szCs w:val="18"/>
              </w:rPr>
            </w:pPr>
          </w:p>
        </w:tc>
        <w:tc>
          <w:tcPr>
            <w:tcW w:w="1365" w:type="dxa"/>
            <w:gridSpan w:val="3"/>
            <w:shd w:val="clear" w:color="auto" w:fill="auto"/>
            <w:vAlign w:val="center"/>
          </w:tcPr>
          <w:p w:rsidR="00093A7B" w:rsidRDefault="00093A7B">
            <w:pPr>
              <w:widowControl/>
              <w:spacing w:line="276" w:lineRule="auto"/>
              <w:jc w:val="left"/>
              <w:rPr>
                <w:sz w:val="18"/>
                <w:szCs w:val="18"/>
              </w:rPr>
            </w:pPr>
          </w:p>
        </w:tc>
        <w:tc>
          <w:tcPr>
            <w:tcW w:w="1995" w:type="dxa"/>
            <w:gridSpan w:val="4"/>
            <w:shd w:val="clear" w:color="auto" w:fill="auto"/>
            <w:vAlign w:val="center"/>
          </w:tcPr>
          <w:p w:rsidR="00093A7B" w:rsidRDefault="00093A7B">
            <w:pPr>
              <w:widowControl/>
              <w:spacing w:line="276" w:lineRule="auto"/>
              <w:jc w:val="left"/>
              <w:rPr>
                <w:sz w:val="18"/>
                <w:szCs w:val="18"/>
              </w:rPr>
            </w:pPr>
          </w:p>
        </w:tc>
        <w:tc>
          <w:tcPr>
            <w:tcW w:w="995" w:type="dxa"/>
            <w:gridSpan w:val="2"/>
            <w:shd w:val="clear" w:color="auto" w:fill="auto"/>
            <w:vAlign w:val="center"/>
          </w:tcPr>
          <w:p w:rsidR="00093A7B" w:rsidRDefault="00093A7B">
            <w:pPr>
              <w:widowControl/>
              <w:spacing w:line="276" w:lineRule="auto"/>
              <w:jc w:val="left"/>
              <w:rPr>
                <w:sz w:val="18"/>
                <w:szCs w:val="18"/>
              </w:rPr>
            </w:pPr>
          </w:p>
        </w:tc>
        <w:tc>
          <w:tcPr>
            <w:tcW w:w="1995" w:type="dxa"/>
            <w:gridSpan w:val="3"/>
            <w:shd w:val="clear" w:color="auto" w:fill="auto"/>
            <w:vAlign w:val="center"/>
          </w:tcPr>
          <w:p w:rsidR="00093A7B" w:rsidRDefault="00093A7B">
            <w:pPr>
              <w:widowControl/>
              <w:spacing w:line="276" w:lineRule="auto"/>
              <w:jc w:val="left"/>
              <w:rPr>
                <w:sz w:val="18"/>
                <w:szCs w:val="18"/>
              </w:rPr>
            </w:pPr>
          </w:p>
        </w:tc>
        <w:tc>
          <w:tcPr>
            <w:tcW w:w="1470" w:type="dxa"/>
            <w:gridSpan w:val="2"/>
            <w:shd w:val="clear" w:color="auto" w:fill="auto"/>
            <w:vAlign w:val="center"/>
          </w:tcPr>
          <w:p w:rsidR="00093A7B" w:rsidRDefault="00093A7B">
            <w:pPr>
              <w:widowControl/>
              <w:spacing w:line="276" w:lineRule="auto"/>
              <w:jc w:val="left"/>
              <w:rPr>
                <w:sz w:val="18"/>
                <w:szCs w:val="18"/>
              </w:rPr>
            </w:pPr>
          </w:p>
        </w:tc>
        <w:tc>
          <w:tcPr>
            <w:tcW w:w="1155" w:type="dxa"/>
            <w:shd w:val="clear" w:color="auto" w:fill="auto"/>
            <w:vAlign w:val="center"/>
          </w:tcPr>
          <w:p w:rsidR="00093A7B" w:rsidRDefault="00093A7B">
            <w:pPr>
              <w:widowControl/>
              <w:spacing w:line="276" w:lineRule="auto"/>
              <w:jc w:val="left"/>
              <w:rPr>
                <w:b/>
                <w:color w:val="FF0000"/>
                <w:sz w:val="18"/>
                <w:szCs w:val="18"/>
              </w:rPr>
            </w:pPr>
          </w:p>
        </w:tc>
      </w:tr>
      <w:tr w:rsidR="00093A7B">
        <w:trPr>
          <w:gridAfter w:val="1"/>
          <w:wAfter w:w="9" w:type="dxa"/>
          <w:trHeight w:val="20"/>
        </w:trPr>
        <w:tc>
          <w:tcPr>
            <w:tcW w:w="417" w:type="dxa"/>
            <w:vMerge w:val="restart"/>
            <w:shd w:val="clear" w:color="auto" w:fill="auto"/>
            <w:vAlign w:val="center"/>
          </w:tcPr>
          <w:p w:rsidR="00093A7B" w:rsidRDefault="00C11EA6">
            <w:pPr>
              <w:spacing w:line="276" w:lineRule="auto"/>
              <w:jc w:val="center"/>
              <w:rPr>
                <w:sz w:val="18"/>
                <w:szCs w:val="18"/>
              </w:rPr>
            </w:pPr>
            <w:r>
              <w:rPr>
                <w:rFonts w:hint="eastAsia"/>
                <w:sz w:val="18"/>
                <w:szCs w:val="18"/>
              </w:rPr>
              <w:t>并用药</w:t>
            </w:r>
          </w:p>
          <w:p w:rsidR="00093A7B" w:rsidRDefault="00C11EA6">
            <w:pPr>
              <w:spacing w:line="276" w:lineRule="auto"/>
              <w:jc w:val="center"/>
              <w:rPr>
                <w:sz w:val="18"/>
                <w:szCs w:val="18"/>
              </w:rPr>
            </w:pPr>
            <w:r>
              <w:rPr>
                <w:rFonts w:hint="eastAsia"/>
                <w:sz w:val="18"/>
                <w:szCs w:val="18"/>
              </w:rPr>
              <w:t>品</w:t>
            </w:r>
          </w:p>
        </w:tc>
        <w:tc>
          <w:tcPr>
            <w:tcW w:w="948" w:type="dxa"/>
            <w:shd w:val="clear" w:color="auto" w:fill="auto"/>
            <w:vAlign w:val="center"/>
          </w:tcPr>
          <w:p w:rsidR="00093A7B" w:rsidRDefault="00093A7B">
            <w:pPr>
              <w:spacing w:line="276" w:lineRule="auto"/>
              <w:rPr>
                <w:sz w:val="18"/>
                <w:szCs w:val="18"/>
              </w:rPr>
            </w:pPr>
          </w:p>
        </w:tc>
        <w:tc>
          <w:tcPr>
            <w:tcW w:w="945" w:type="dxa"/>
            <w:gridSpan w:val="3"/>
            <w:shd w:val="clear" w:color="auto" w:fill="auto"/>
            <w:vAlign w:val="center"/>
          </w:tcPr>
          <w:p w:rsidR="00093A7B" w:rsidRDefault="00093A7B">
            <w:pPr>
              <w:spacing w:line="276" w:lineRule="auto"/>
              <w:rPr>
                <w:sz w:val="18"/>
                <w:szCs w:val="18"/>
              </w:rPr>
            </w:pPr>
          </w:p>
        </w:tc>
        <w:tc>
          <w:tcPr>
            <w:tcW w:w="1365" w:type="dxa"/>
            <w:gridSpan w:val="3"/>
            <w:shd w:val="clear" w:color="auto" w:fill="auto"/>
            <w:vAlign w:val="center"/>
          </w:tcPr>
          <w:p w:rsidR="00093A7B" w:rsidRDefault="00093A7B">
            <w:pPr>
              <w:spacing w:line="276" w:lineRule="auto"/>
              <w:rPr>
                <w:sz w:val="18"/>
                <w:szCs w:val="18"/>
              </w:rPr>
            </w:pPr>
          </w:p>
        </w:tc>
        <w:tc>
          <w:tcPr>
            <w:tcW w:w="1995" w:type="dxa"/>
            <w:gridSpan w:val="4"/>
            <w:shd w:val="clear" w:color="auto" w:fill="auto"/>
            <w:vAlign w:val="center"/>
          </w:tcPr>
          <w:p w:rsidR="00093A7B" w:rsidRDefault="00093A7B">
            <w:pPr>
              <w:spacing w:line="276" w:lineRule="auto"/>
              <w:rPr>
                <w:sz w:val="18"/>
                <w:szCs w:val="18"/>
              </w:rPr>
            </w:pPr>
          </w:p>
        </w:tc>
        <w:tc>
          <w:tcPr>
            <w:tcW w:w="995" w:type="dxa"/>
            <w:gridSpan w:val="2"/>
            <w:shd w:val="clear" w:color="auto" w:fill="auto"/>
            <w:vAlign w:val="center"/>
          </w:tcPr>
          <w:p w:rsidR="00093A7B" w:rsidRDefault="00093A7B">
            <w:pPr>
              <w:spacing w:line="276" w:lineRule="auto"/>
              <w:rPr>
                <w:sz w:val="18"/>
                <w:szCs w:val="18"/>
              </w:rPr>
            </w:pPr>
          </w:p>
        </w:tc>
        <w:tc>
          <w:tcPr>
            <w:tcW w:w="1995" w:type="dxa"/>
            <w:gridSpan w:val="3"/>
            <w:shd w:val="clear" w:color="auto" w:fill="auto"/>
            <w:vAlign w:val="center"/>
          </w:tcPr>
          <w:p w:rsidR="00093A7B" w:rsidRDefault="00093A7B">
            <w:pPr>
              <w:spacing w:line="276" w:lineRule="auto"/>
              <w:rPr>
                <w:sz w:val="18"/>
                <w:szCs w:val="18"/>
              </w:rPr>
            </w:pPr>
          </w:p>
        </w:tc>
        <w:tc>
          <w:tcPr>
            <w:tcW w:w="1470" w:type="dxa"/>
            <w:gridSpan w:val="2"/>
            <w:shd w:val="clear" w:color="auto" w:fill="auto"/>
            <w:vAlign w:val="center"/>
          </w:tcPr>
          <w:p w:rsidR="00093A7B" w:rsidRDefault="00093A7B">
            <w:pPr>
              <w:spacing w:line="276" w:lineRule="auto"/>
              <w:rPr>
                <w:sz w:val="18"/>
                <w:szCs w:val="18"/>
              </w:rPr>
            </w:pPr>
          </w:p>
        </w:tc>
        <w:tc>
          <w:tcPr>
            <w:tcW w:w="1155" w:type="dxa"/>
            <w:shd w:val="clear" w:color="auto" w:fill="auto"/>
            <w:vAlign w:val="center"/>
          </w:tcPr>
          <w:p w:rsidR="00093A7B" w:rsidRDefault="00093A7B">
            <w:pPr>
              <w:spacing w:line="276" w:lineRule="auto"/>
              <w:rPr>
                <w:b/>
                <w:sz w:val="18"/>
                <w:szCs w:val="18"/>
              </w:rPr>
            </w:pPr>
          </w:p>
        </w:tc>
      </w:tr>
      <w:tr w:rsidR="00093A7B">
        <w:trPr>
          <w:gridAfter w:val="1"/>
          <w:wAfter w:w="9" w:type="dxa"/>
          <w:trHeight w:val="20"/>
        </w:trPr>
        <w:tc>
          <w:tcPr>
            <w:tcW w:w="417" w:type="dxa"/>
            <w:vMerge/>
            <w:shd w:val="clear" w:color="auto" w:fill="auto"/>
            <w:vAlign w:val="center"/>
          </w:tcPr>
          <w:p w:rsidR="00093A7B" w:rsidRDefault="00093A7B">
            <w:pPr>
              <w:spacing w:line="276" w:lineRule="auto"/>
              <w:jc w:val="center"/>
              <w:rPr>
                <w:sz w:val="18"/>
                <w:szCs w:val="18"/>
              </w:rPr>
            </w:pPr>
          </w:p>
        </w:tc>
        <w:tc>
          <w:tcPr>
            <w:tcW w:w="948" w:type="dxa"/>
            <w:shd w:val="clear" w:color="auto" w:fill="auto"/>
            <w:vAlign w:val="center"/>
          </w:tcPr>
          <w:p w:rsidR="00093A7B" w:rsidRDefault="00093A7B">
            <w:pPr>
              <w:spacing w:line="276" w:lineRule="auto"/>
              <w:rPr>
                <w:sz w:val="18"/>
                <w:szCs w:val="18"/>
              </w:rPr>
            </w:pPr>
          </w:p>
        </w:tc>
        <w:tc>
          <w:tcPr>
            <w:tcW w:w="945" w:type="dxa"/>
            <w:gridSpan w:val="3"/>
            <w:shd w:val="clear" w:color="auto" w:fill="auto"/>
            <w:vAlign w:val="center"/>
          </w:tcPr>
          <w:p w:rsidR="00093A7B" w:rsidRDefault="00093A7B">
            <w:pPr>
              <w:spacing w:line="276" w:lineRule="auto"/>
              <w:rPr>
                <w:sz w:val="18"/>
                <w:szCs w:val="18"/>
              </w:rPr>
            </w:pPr>
          </w:p>
        </w:tc>
        <w:tc>
          <w:tcPr>
            <w:tcW w:w="1365" w:type="dxa"/>
            <w:gridSpan w:val="3"/>
            <w:shd w:val="clear" w:color="auto" w:fill="auto"/>
            <w:vAlign w:val="center"/>
          </w:tcPr>
          <w:p w:rsidR="00093A7B" w:rsidRDefault="00093A7B">
            <w:pPr>
              <w:spacing w:line="276" w:lineRule="auto"/>
              <w:rPr>
                <w:sz w:val="18"/>
                <w:szCs w:val="18"/>
              </w:rPr>
            </w:pPr>
          </w:p>
        </w:tc>
        <w:tc>
          <w:tcPr>
            <w:tcW w:w="1995" w:type="dxa"/>
            <w:gridSpan w:val="4"/>
            <w:shd w:val="clear" w:color="auto" w:fill="auto"/>
            <w:vAlign w:val="center"/>
          </w:tcPr>
          <w:p w:rsidR="00093A7B" w:rsidRDefault="00093A7B">
            <w:pPr>
              <w:spacing w:line="276" w:lineRule="auto"/>
              <w:rPr>
                <w:sz w:val="18"/>
                <w:szCs w:val="18"/>
              </w:rPr>
            </w:pPr>
          </w:p>
        </w:tc>
        <w:tc>
          <w:tcPr>
            <w:tcW w:w="995" w:type="dxa"/>
            <w:gridSpan w:val="2"/>
            <w:shd w:val="clear" w:color="auto" w:fill="auto"/>
            <w:vAlign w:val="center"/>
          </w:tcPr>
          <w:p w:rsidR="00093A7B" w:rsidRDefault="00093A7B">
            <w:pPr>
              <w:spacing w:line="276" w:lineRule="auto"/>
              <w:rPr>
                <w:sz w:val="18"/>
                <w:szCs w:val="18"/>
              </w:rPr>
            </w:pPr>
          </w:p>
        </w:tc>
        <w:tc>
          <w:tcPr>
            <w:tcW w:w="1995" w:type="dxa"/>
            <w:gridSpan w:val="3"/>
            <w:shd w:val="clear" w:color="auto" w:fill="auto"/>
            <w:vAlign w:val="center"/>
          </w:tcPr>
          <w:p w:rsidR="00093A7B" w:rsidRDefault="00093A7B">
            <w:pPr>
              <w:spacing w:line="276" w:lineRule="auto"/>
              <w:rPr>
                <w:sz w:val="18"/>
                <w:szCs w:val="18"/>
              </w:rPr>
            </w:pPr>
          </w:p>
        </w:tc>
        <w:tc>
          <w:tcPr>
            <w:tcW w:w="1470" w:type="dxa"/>
            <w:gridSpan w:val="2"/>
            <w:shd w:val="clear" w:color="auto" w:fill="auto"/>
            <w:vAlign w:val="center"/>
          </w:tcPr>
          <w:p w:rsidR="00093A7B" w:rsidRDefault="00093A7B">
            <w:pPr>
              <w:spacing w:line="276" w:lineRule="auto"/>
              <w:rPr>
                <w:sz w:val="18"/>
                <w:szCs w:val="18"/>
              </w:rPr>
            </w:pPr>
          </w:p>
        </w:tc>
        <w:tc>
          <w:tcPr>
            <w:tcW w:w="1155" w:type="dxa"/>
            <w:shd w:val="clear" w:color="auto" w:fill="auto"/>
            <w:vAlign w:val="center"/>
          </w:tcPr>
          <w:p w:rsidR="00093A7B" w:rsidRDefault="00093A7B">
            <w:pPr>
              <w:spacing w:line="276" w:lineRule="auto"/>
              <w:rPr>
                <w:b/>
                <w:sz w:val="18"/>
                <w:szCs w:val="18"/>
              </w:rPr>
            </w:pPr>
          </w:p>
        </w:tc>
      </w:tr>
      <w:tr w:rsidR="00093A7B">
        <w:trPr>
          <w:gridAfter w:val="1"/>
          <w:wAfter w:w="9" w:type="dxa"/>
          <w:trHeight w:val="20"/>
        </w:trPr>
        <w:tc>
          <w:tcPr>
            <w:tcW w:w="417" w:type="dxa"/>
            <w:vMerge/>
            <w:shd w:val="clear" w:color="auto" w:fill="auto"/>
            <w:vAlign w:val="center"/>
          </w:tcPr>
          <w:p w:rsidR="00093A7B" w:rsidRDefault="00093A7B">
            <w:pPr>
              <w:spacing w:line="276" w:lineRule="auto"/>
              <w:rPr>
                <w:sz w:val="18"/>
                <w:szCs w:val="18"/>
              </w:rPr>
            </w:pPr>
          </w:p>
        </w:tc>
        <w:tc>
          <w:tcPr>
            <w:tcW w:w="948" w:type="dxa"/>
            <w:shd w:val="clear" w:color="auto" w:fill="auto"/>
            <w:vAlign w:val="center"/>
          </w:tcPr>
          <w:p w:rsidR="00093A7B" w:rsidRDefault="00093A7B">
            <w:pPr>
              <w:spacing w:line="276" w:lineRule="auto"/>
              <w:rPr>
                <w:sz w:val="18"/>
                <w:szCs w:val="18"/>
              </w:rPr>
            </w:pPr>
          </w:p>
        </w:tc>
        <w:tc>
          <w:tcPr>
            <w:tcW w:w="945" w:type="dxa"/>
            <w:gridSpan w:val="3"/>
            <w:shd w:val="clear" w:color="auto" w:fill="auto"/>
            <w:vAlign w:val="center"/>
          </w:tcPr>
          <w:p w:rsidR="00093A7B" w:rsidRDefault="00093A7B">
            <w:pPr>
              <w:spacing w:line="276" w:lineRule="auto"/>
              <w:rPr>
                <w:sz w:val="18"/>
                <w:szCs w:val="18"/>
              </w:rPr>
            </w:pPr>
          </w:p>
        </w:tc>
        <w:tc>
          <w:tcPr>
            <w:tcW w:w="1365" w:type="dxa"/>
            <w:gridSpan w:val="3"/>
            <w:shd w:val="clear" w:color="auto" w:fill="auto"/>
            <w:vAlign w:val="center"/>
          </w:tcPr>
          <w:p w:rsidR="00093A7B" w:rsidRDefault="00093A7B">
            <w:pPr>
              <w:spacing w:line="276" w:lineRule="auto"/>
              <w:rPr>
                <w:sz w:val="18"/>
                <w:szCs w:val="18"/>
              </w:rPr>
            </w:pPr>
          </w:p>
        </w:tc>
        <w:tc>
          <w:tcPr>
            <w:tcW w:w="1995" w:type="dxa"/>
            <w:gridSpan w:val="4"/>
            <w:shd w:val="clear" w:color="auto" w:fill="auto"/>
            <w:vAlign w:val="center"/>
          </w:tcPr>
          <w:p w:rsidR="00093A7B" w:rsidRDefault="00093A7B">
            <w:pPr>
              <w:spacing w:line="276" w:lineRule="auto"/>
              <w:rPr>
                <w:sz w:val="18"/>
                <w:szCs w:val="18"/>
              </w:rPr>
            </w:pPr>
          </w:p>
        </w:tc>
        <w:tc>
          <w:tcPr>
            <w:tcW w:w="995" w:type="dxa"/>
            <w:gridSpan w:val="2"/>
            <w:shd w:val="clear" w:color="auto" w:fill="auto"/>
            <w:vAlign w:val="center"/>
          </w:tcPr>
          <w:p w:rsidR="00093A7B" w:rsidRDefault="00093A7B">
            <w:pPr>
              <w:spacing w:line="276" w:lineRule="auto"/>
              <w:rPr>
                <w:sz w:val="18"/>
                <w:szCs w:val="18"/>
              </w:rPr>
            </w:pPr>
          </w:p>
        </w:tc>
        <w:tc>
          <w:tcPr>
            <w:tcW w:w="1995" w:type="dxa"/>
            <w:gridSpan w:val="3"/>
            <w:shd w:val="clear" w:color="auto" w:fill="auto"/>
            <w:vAlign w:val="center"/>
          </w:tcPr>
          <w:p w:rsidR="00093A7B" w:rsidRDefault="00093A7B">
            <w:pPr>
              <w:spacing w:line="276" w:lineRule="auto"/>
              <w:rPr>
                <w:sz w:val="18"/>
                <w:szCs w:val="18"/>
              </w:rPr>
            </w:pPr>
          </w:p>
        </w:tc>
        <w:tc>
          <w:tcPr>
            <w:tcW w:w="1470" w:type="dxa"/>
            <w:gridSpan w:val="2"/>
            <w:shd w:val="clear" w:color="auto" w:fill="auto"/>
            <w:vAlign w:val="center"/>
          </w:tcPr>
          <w:p w:rsidR="00093A7B" w:rsidRDefault="00093A7B">
            <w:pPr>
              <w:spacing w:line="276" w:lineRule="auto"/>
              <w:rPr>
                <w:sz w:val="18"/>
                <w:szCs w:val="18"/>
              </w:rPr>
            </w:pPr>
          </w:p>
        </w:tc>
        <w:tc>
          <w:tcPr>
            <w:tcW w:w="1155" w:type="dxa"/>
            <w:shd w:val="clear" w:color="auto" w:fill="auto"/>
            <w:vAlign w:val="center"/>
          </w:tcPr>
          <w:p w:rsidR="00093A7B" w:rsidRDefault="00093A7B">
            <w:pPr>
              <w:spacing w:line="276" w:lineRule="auto"/>
              <w:rPr>
                <w:b/>
                <w:sz w:val="18"/>
                <w:szCs w:val="18"/>
              </w:rPr>
            </w:pPr>
          </w:p>
        </w:tc>
      </w:tr>
      <w:tr w:rsidR="00093A7B">
        <w:trPr>
          <w:gridAfter w:val="1"/>
          <w:wAfter w:w="9" w:type="dxa"/>
          <w:trHeight w:val="20"/>
        </w:trPr>
        <w:tc>
          <w:tcPr>
            <w:tcW w:w="5248" w:type="dxa"/>
            <w:gridSpan w:val="11"/>
            <w:shd w:val="clear" w:color="auto" w:fill="auto"/>
            <w:vAlign w:val="center"/>
          </w:tcPr>
          <w:p w:rsidR="00093A7B" w:rsidRDefault="00C11EA6">
            <w:pPr>
              <w:spacing w:line="276" w:lineRule="auto"/>
              <w:rPr>
                <w:sz w:val="18"/>
                <w:szCs w:val="18"/>
              </w:rPr>
            </w:pPr>
            <w:r>
              <w:rPr>
                <w:rFonts w:hint="eastAsia"/>
                <w:sz w:val="18"/>
                <w:szCs w:val="18"/>
              </w:rPr>
              <w:t>不良反应</w:t>
            </w:r>
            <w:r>
              <w:rPr>
                <w:rFonts w:hint="eastAsia"/>
                <w:sz w:val="18"/>
                <w:szCs w:val="18"/>
              </w:rPr>
              <w:t>/</w:t>
            </w:r>
            <w:r>
              <w:rPr>
                <w:rFonts w:hint="eastAsia"/>
                <w:sz w:val="18"/>
                <w:szCs w:val="18"/>
              </w:rPr>
              <w:t>事件名称</w:t>
            </w:r>
            <w:r>
              <w:rPr>
                <w:sz w:val="18"/>
                <w:szCs w:val="18"/>
              </w:rPr>
              <w:t>：</w:t>
            </w:r>
          </w:p>
        </w:tc>
        <w:tc>
          <w:tcPr>
            <w:tcW w:w="6037" w:type="dxa"/>
            <w:gridSpan w:val="9"/>
            <w:shd w:val="clear" w:color="auto" w:fill="auto"/>
            <w:vAlign w:val="center"/>
          </w:tcPr>
          <w:p w:rsidR="00093A7B" w:rsidRDefault="00C11EA6">
            <w:pPr>
              <w:spacing w:line="276" w:lineRule="auto"/>
              <w:rPr>
                <w:sz w:val="18"/>
                <w:szCs w:val="18"/>
              </w:rPr>
            </w:pPr>
            <w:r>
              <w:rPr>
                <w:rFonts w:hint="eastAsia"/>
                <w:sz w:val="18"/>
                <w:szCs w:val="18"/>
              </w:rPr>
              <w:t>不良反应</w:t>
            </w:r>
            <w:r>
              <w:rPr>
                <w:rFonts w:hint="eastAsia"/>
                <w:sz w:val="18"/>
                <w:szCs w:val="18"/>
              </w:rPr>
              <w:t>/</w:t>
            </w:r>
            <w:r>
              <w:rPr>
                <w:rFonts w:hint="eastAsia"/>
                <w:sz w:val="18"/>
                <w:szCs w:val="18"/>
              </w:rPr>
              <w:t>事件发生时间</w:t>
            </w:r>
            <w:r>
              <w:rPr>
                <w:sz w:val="18"/>
                <w:szCs w:val="18"/>
              </w:rPr>
              <w:t xml:space="preserve">：　　</w:t>
            </w:r>
            <w:r>
              <w:rPr>
                <w:rFonts w:hint="eastAsia"/>
                <w:sz w:val="18"/>
                <w:szCs w:val="18"/>
              </w:rPr>
              <w:t>年</w:t>
            </w:r>
            <w:r>
              <w:rPr>
                <w:sz w:val="18"/>
                <w:szCs w:val="18"/>
              </w:rPr>
              <w:t xml:space="preserve">　</w:t>
            </w:r>
            <w:r>
              <w:rPr>
                <w:rFonts w:hint="eastAsia"/>
                <w:sz w:val="18"/>
                <w:szCs w:val="18"/>
              </w:rPr>
              <w:t xml:space="preserve">  </w:t>
            </w:r>
            <w:r>
              <w:rPr>
                <w:rFonts w:hint="eastAsia"/>
                <w:sz w:val="18"/>
                <w:szCs w:val="18"/>
              </w:rPr>
              <w:t>月</w:t>
            </w:r>
            <w:r>
              <w:rPr>
                <w:sz w:val="18"/>
                <w:szCs w:val="18"/>
              </w:rPr>
              <w:t xml:space="preserve">　</w:t>
            </w:r>
            <w:r>
              <w:rPr>
                <w:rFonts w:hint="eastAsia"/>
                <w:sz w:val="18"/>
                <w:szCs w:val="18"/>
              </w:rPr>
              <w:t xml:space="preserve"> </w:t>
            </w:r>
            <w:r>
              <w:rPr>
                <w:rFonts w:hint="eastAsia"/>
                <w:sz w:val="18"/>
                <w:szCs w:val="18"/>
              </w:rPr>
              <w:t>日</w:t>
            </w:r>
          </w:p>
        </w:tc>
      </w:tr>
      <w:tr w:rsidR="00093A7B">
        <w:trPr>
          <w:gridAfter w:val="1"/>
          <w:wAfter w:w="9" w:type="dxa"/>
          <w:trHeight w:val="1281"/>
        </w:trPr>
        <w:tc>
          <w:tcPr>
            <w:tcW w:w="11285" w:type="dxa"/>
            <w:gridSpan w:val="20"/>
            <w:shd w:val="clear" w:color="auto" w:fill="auto"/>
          </w:tcPr>
          <w:p w:rsidR="00093A7B" w:rsidRDefault="00C11EA6">
            <w:pPr>
              <w:spacing w:line="276" w:lineRule="auto"/>
              <w:rPr>
                <w:sz w:val="18"/>
                <w:szCs w:val="18"/>
              </w:rPr>
            </w:pPr>
            <w:r>
              <w:rPr>
                <w:rFonts w:hint="eastAsia"/>
                <w:sz w:val="18"/>
                <w:szCs w:val="18"/>
              </w:rPr>
              <w:t>不良反应</w:t>
            </w:r>
            <w:r>
              <w:rPr>
                <w:rFonts w:hint="eastAsia"/>
                <w:sz w:val="18"/>
                <w:szCs w:val="18"/>
              </w:rPr>
              <w:t>/</w:t>
            </w:r>
            <w:r>
              <w:rPr>
                <w:rFonts w:hint="eastAsia"/>
                <w:sz w:val="18"/>
                <w:szCs w:val="18"/>
              </w:rPr>
              <w:t>事件过程描述（包括症状、体征、临床检验等）及处理情况（可附页）：</w:t>
            </w:r>
          </w:p>
          <w:p w:rsidR="00093A7B" w:rsidRDefault="00093A7B">
            <w:pPr>
              <w:spacing w:line="276" w:lineRule="auto"/>
              <w:rPr>
                <w:sz w:val="18"/>
                <w:szCs w:val="18"/>
              </w:rPr>
            </w:pPr>
          </w:p>
        </w:tc>
      </w:tr>
      <w:tr w:rsidR="00093A7B">
        <w:trPr>
          <w:gridAfter w:val="1"/>
          <w:wAfter w:w="9" w:type="dxa"/>
          <w:trHeight w:val="20"/>
        </w:trPr>
        <w:tc>
          <w:tcPr>
            <w:tcW w:w="11285" w:type="dxa"/>
            <w:gridSpan w:val="20"/>
            <w:shd w:val="clear" w:color="auto" w:fill="auto"/>
            <w:vAlign w:val="center"/>
          </w:tcPr>
          <w:p w:rsidR="00093A7B" w:rsidRDefault="00C11EA6">
            <w:pPr>
              <w:spacing w:line="276" w:lineRule="auto"/>
              <w:rPr>
                <w:sz w:val="18"/>
                <w:szCs w:val="18"/>
              </w:rPr>
            </w:pPr>
            <w:r>
              <w:rPr>
                <w:rFonts w:hint="eastAsia"/>
                <w:sz w:val="18"/>
                <w:szCs w:val="18"/>
              </w:rPr>
              <w:t>不良反应</w:t>
            </w:r>
            <w:r>
              <w:rPr>
                <w:rFonts w:hint="eastAsia"/>
                <w:sz w:val="18"/>
                <w:szCs w:val="18"/>
              </w:rPr>
              <w:t>/</w:t>
            </w:r>
            <w:r>
              <w:rPr>
                <w:rFonts w:hint="eastAsia"/>
                <w:sz w:val="18"/>
                <w:szCs w:val="18"/>
              </w:rPr>
              <w:t>事件的结果</w:t>
            </w:r>
            <w:r>
              <w:rPr>
                <w:sz w:val="18"/>
                <w:szCs w:val="18"/>
              </w:rPr>
              <w:t>：</w:t>
            </w:r>
            <w:r>
              <w:rPr>
                <w:rFonts w:hint="eastAsia"/>
                <w:sz w:val="18"/>
                <w:szCs w:val="18"/>
              </w:rPr>
              <w:t>痊愈</w:t>
            </w:r>
            <w:r>
              <w:rPr>
                <w:rFonts w:ascii="宋体" w:hint="eastAsia"/>
                <w:sz w:val="18"/>
                <w:szCs w:val="18"/>
              </w:rPr>
              <w:t>□</w:t>
            </w:r>
            <w:r>
              <w:rPr>
                <w:rFonts w:hint="eastAsia"/>
                <w:sz w:val="18"/>
                <w:szCs w:val="18"/>
              </w:rPr>
              <w:t xml:space="preserve">      </w:t>
            </w:r>
            <w:r>
              <w:rPr>
                <w:rFonts w:hint="eastAsia"/>
                <w:sz w:val="18"/>
                <w:szCs w:val="18"/>
              </w:rPr>
              <w:t>好转</w:t>
            </w:r>
            <w:r>
              <w:rPr>
                <w:rFonts w:ascii="宋体" w:hint="eastAsia"/>
                <w:sz w:val="18"/>
                <w:szCs w:val="18"/>
              </w:rPr>
              <w:t>□</w:t>
            </w:r>
            <w:r>
              <w:rPr>
                <w:rFonts w:hint="eastAsia"/>
                <w:sz w:val="18"/>
                <w:szCs w:val="18"/>
              </w:rPr>
              <w:t xml:space="preserve">      </w:t>
            </w:r>
            <w:r>
              <w:rPr>
                <w:rFonts w:hint="eastAsia"/>
                <w:sz w:val="18"/>
                <w:szCs w:val="18"/>
              </w:rPr>
              <w:t>未好转</w:t>
            </w:r>
            <w:r>
              <w:rPr>
                <w:rFonts w:ascii="宋体" w:hint="eastAsia"/>
                <w:sz w:val="18"/>
                <w:szCs w:val="18"/>
              </w:rPr>
              <w:t>□</w:t>
            </w:r>
            <w:r>
              <w:rPr>
                <w:rFonts w:hint="eastAsia"/>
                <w:sz w:val="18"/>
                <w:szCs w:val="18"/>
              </w:rPr>
              <w:t xml:space="preserve">      </w:t>
            </w:r>
            <w:r>
              <w:rPr>
                <w:rFonts w:hint="eastAsia"/>
                <w:sz w:val="18"/>
                <w:szCs w:val="18"/>
              </w:rPr>
              <w:t>不详</w:t>
            </w:r>
            <w:r>
              <w:rPr>
                <w:rFonts w:ascii="宋体" w:hint="eastAsia"/>
                <w:sz w:val="18"/>
                <w:szCs w:val="18"/>
              </w:rPr>
              <w:t>□</w:t>
            </w:r>
            <w:r>
              <w:rPr>
                <w:rFonts w:hint="eastAsia"/>
                <w:sz w:val="18"/>
                <w:szCs w:val="18"/>
              </w:rPr>
              <w:t xml:space="preserve">      </w:t>
            </w:r>
            <w:r>
              <w:rPr>
                <w:rFonts w:hint="eastAsia"/>
                <w:sz w:val="18"/>
                <w:szCs w:val="18"/>
              </w:rPr>
              <w:t>有后遗症</w:t>
            </w:r>
            <w:r>
              <w:rPr>
                <w:rFonts w:ascii="宋体" w:hint="eastAsia"/>
                <w:sz w:val="18"/>
                <w:szCs w:val="18"/>
              </w:rPr>
              <w:t>□</w:t>
            </w:r>
            <w:r>
              <w:rPr>
                <w:rFonts w:hint="eastAsia"/>
                <w:sz w:val="18"/>
                <w:szCs w:val="18"/>
              </w:rPr>
              <w:t xml:space="preserve">  </w:t>
            </w:r>
            <w:r>
              <w:rPr>
                <w:rFonts w:hint="eastAsia"/>
                <w:sz w:val="18"/>
                <w:szCs w:val="18"/>
              </w:rPr>
              <w:t>表现</w:t>
            </w:r>
            <w:r>
              <w:rPr>
                <w:sz w:val="18"/>
                <w:szCs w:val="18"/>
              </w:rPr>
              <w:t>：</w:t>
            </w:r>
            <w:r>
              <w:rPr>
                <w:rFonts w:hint="eastAsia"/>
                <w:sz w:val="18"/>
                <w:szCs w:val="18"/>
                <w:u w:val="single"/>
              </w:rPr>
              <w:t xml:space="preserve">                              </w:t>
            </w:r>
          </w:p>
          <w:p w:rsidR="00093A7B" w:rsidRDefault="00C11EA6">
            <w:pPr>
              <w:spacing w:line="276" w:lineRule="auto"/>
              <w:ind w:firstLineChars="1000" w:firstLine="1800"/>
              <w:rPr>
                <w:sz w:val="18"/>
                <w:szCs w:val="18"/>
              </w:rPr>
            </w:pPr>
            <w:r>
              <w:rPr>
                <w:rFonts w:hint="eastAsia"/>
                <w:sz w:val="18"/>
                <w:szCs w:val="18"/>
              </w:rPr>
              <w:t>死亡</w:t>
            </w:r>
            <w:r>
              <w:rPr>
                <w:rFonts w:ascii="宋体" w:hint="eastAsia"/>
                <w:sz w:val="18"/>
                <w:szCs w:val="18"/>
              </w:rPr>
              <w:t>□</w:t>
            </w:r>
            <w:r>
              <w:rPr>
                <w:sz w:val="18"/>
                <w:szCs w:val="18"/>
              </w:rPr>
              <w:t xml:space="preserve"> </w:t>
            </w:r>
            <w:r>
              <w:rPr>
                <w:rFonts w:hint="eastAsia"/>
                <w:sz w:val="18"/>
                <w:szCs w:val="18"/>
              </w:rPr>
              <w:t xml:space="preserve">     </w:t>
            </w:r>
            <w:r>
              <w:rPr>
                <w:rFonts w:hint="eastAsia"/>
                <w:sz w:val="18"/>
                <w:szCs w:val="18"/>
              </w:rPr>
              <w:t>直接死因</w:t>
            </w:r>
            <w:r>
              <w:rPr>
                <w:sz w:val="18"/>
                <w:szCs w:val="18"/>
              </w:rPr>
              <w:t>：</w:t>
            </w:r>
            <w:r>
              <w:rPr>
                <w:rFonts w:hint="eastAsia"/>
                <w:sz w:val="18"/>
                <w:szCs w:val="18"/>
                <w:u w:val="single"/>
              </w:rPr>
              <w:t xml:space="preserve">                         </w:t>
            </w:r>
            <w:r>
              <w:rPr>
                <w:rFonts w:hint="eastAsia"/>
                <w:sz w:val="18"/>
                <w:szCs w:val="18"/>
              </w:rPr>
              <w:t xml:space="preserve">    </w:t>
            </w:r>
            <w:r>
              <w:rPr>
                <w:rFonts w:hint="eastAsia"/>
                <w:sz w:val="18"/>
                <w:szCs w:val="18"/>
              </w:rPr>
              <w:t>死亡时间</w:t>
            </w:r>
            <w:r>
              <w:rPr>
                <w:sz w:val="18"/>
                <w:szCs w:val="18"/>
              </w:rPr>
              <w:t>：</w:t>
            </w:r>
            <w:r>
              <w:rPr>
                <w:rFonts w:hint="eastAsia"/>
                <w:sz w:val="18"/>
                <w:szCs w:val="18"/>
              </w:rPr>
              <w:t xml:space="preserve">       </w:t>
            </w:r>
            <w:r>
              <w:rPr>
                <w:rFonts w:hint="eastAsia"/>
                <w:sz w:val="18"/>
                <w:szCs w:val="18"/>
              </w:rPr>
              <w:t>年</w:t>
            </w:r>
            <w:r>
              <w:rPr>
                <w:rFonts w:hint="eastAsia"/>
                <w:sz w:val="18"/>
                <w:szCs w:val="18"/>
              </w:rPr>
              <w:t xml:space="preserve">    </w:t>
            </w:r>
            <w:r>
              <w:rPr>
                <w:rFonts w:hint="eastAsia"/>
                <w:sz w:val="18"/>
                <w:szCs w:val="18"/>
              </w:rPr>
              <w:t>月</w:t>
            </w:r>
            <w:r>
              <w:rPr>
                <w:rFonts w:hint="eastAsia"/>
                <w:sz w:val="18"/>
                <w:szCs w:val="18"/>
              </w:rPr>
              <w:t xml:space="preserve">    </w:t>
            </w:r>
            <w:r>
              <w:rPr>
                <w:rFonts w:hint="eastAsia"/>
                <w:sz w:val="18"/>
                <w:szCs w:val="18"/>
              </w:rPr>
              <w:t>日</w:t>
            </w:r>
            <w:r>
              <w:rPr>
                <w:rFonts w:hint="eastAsia"/>
                <w:sz w:val="18"/>
                <w:szCs w:val="18"/>
              </w:rPr>
              <w:t xml:space="preserve">      </w:t>
            </w:r>
          </w:p>
        </w:tc>
      </w:tr>
      <w:tr w:rsidR="00093A7B">
        <w:trPr>
          <w:gridAfter w:val="1"/>
          <w:wAfter w:w="9" w:type="dxa"/>
          <w:trHeight w:val="20"/>
        </w:trPr>
        <w:tc>
          <w:tcPr>
            <w:tcW w:w="11285" w:type="dxa"/>
            <w:gridSpan w:val="20"/>
            <w:shd w:val="clear" w:color="auto" w:fill="auto"/>
            <w:vAlign w:val="center"/>
          </w:tcPr>
          <w:p w:rsidR="00093A7B" w:rsidRDefault="00C11EA6">
            <w:pPr>
              <w:spacing w:line="276" w:lineRule="auto"/>
              <w:rPr>
                <w:sz w:val="18"/>
                <w:szCs w:val="18"/>
              </w:rPr>
            </w:pPr>
            <w:r>
              <w:rPr>
                <w:rFonts w:hint="eastAsia"/>
                <w:sz w:val="18"/>
                <w:szCs w:val="18"/>
              </w:rPr>
              <w:t>停药或减量后，反应</w:t>
            </w:r>
            <w:r>
              <w:rPr>
                <w:rFonts w:hint="eastAsia"/>
                <w:sz w:val="18"/>
                <w:szCs w:val="18"/>
              </w:rPr>
              <w:t>/</w:t>
            </w:r>
            <w:r>
              <w:rPr>
                <w:rFonts w:hint="eastAsia"/>
                <w:sz w:val="18"/>
                <w:szCs w:val="18"/>
              </w:rPr>
              <w:t>事件是否消失或减轻？</w:t>
            </w:r>
            <w:r>
              <w:rPr>
                <w:sz w:val="18"/>
                <w:szCs w:val="18"/>
              </w:rPr>
              <w:t xml:space="preserve">   </w:t>
            </w:r>
            <w:r>
              <w:rPr>
                <w:rFonts w:hint="eastAsia"/>
                <w:sz w:val="18"/>
                <w:szCs w:val="18"/>
              </w:rPr>
              <w:t xml:space="preserve">        </w:t>
            </w:r>
            <w:r>
              <w:rPr>
                <w:rFonts w:hint="eastAsia"/>
                <w:sz w:val="18"/>
                <w:szCs w:val="18"/>
              </w:rPr>
              <w:t>是□</w:t>
            </w:r>
            <w:r>
              <w:rPr>
                <w:sz w:val="18"/>
                <w:szCs w:val="18"/>
              </w:rPr>
              <w:t xml:space="preserve">   </w:t>
            </w:r>
            <w:r>
              <w:rPr>
                <w:rFonts w:hint="eastAsia"/>
                <w:sz w:val="18"/>
                <w:szCs w:val="18"/>
              </w:rPr>
              <w:t>否□</w:t>
            </w:r>
            <w:r>
              <w:rPr>
                <w:sz w:val="18"/>
                <w:szCs w:val="18"/>
              </w:rPr>
              <w:t xml:space="preserve">   </w:t>
            </w:r>
            <w:r>
              <w:rPr>
                <w:rFonts w:hint="eastAsia"/>
                <w:sz w:val="18"/>
                <w:szCs w:val="18"/>
              </w:rPr>
              <w:t>不明□</w:t>
            </w:r>
            <w:r>
              <w:rPr>
                <w:sz w:val="18"/>
                <w:szCs w:val="18"/>
              </w:rPr>
              <w:t xml:space="preserve">   </w:t>
            </w:r>
            <w:r>
              <w:rPr>
                <w:rFonts w:hint="eastAsia"/>
                <w:sz w:val="18"/>
                <w:szCs w:val="18"/>
              </w:rPr>
              <w:t>未停药或未减量□</w:t>
            </w:r>
          </w:p>
          <w:p w:rsidR="00093A7B" w:rsidRDefault="00C11EA6">
            <w:pPr>
              <w:spacing w:line="276" w:lineRule="auto"/>
              <w:rPr>
                <w:sz w:val="18"/>
                <w:szCs w:val="18"/>
              </w:rPr>
            </w:pPr>
            <w:r>
              <w:rPr>
                <w:rFonts w:hint="eastAsia"/>
                <w:sz w:val="18"/>
                <w:szCs w:val="18"/>
              </w:rPr>
              <w:t>再次使用可疑药品后是否再次出现同样反应</w:t>
            </w:r>
            <w:r>
              <w:rPr>
                <w:rFonts w:hint="eastAsia"/>
                <w:sz w:val="18"/>
                <w:szCs w:val="18"/>
              </w:rPr>
              <w:t>/</w:t>
            </w:r>
            <w:r>
              <w:rPr>
                <w:rFonts w:hint="eastAsia"/>
                <w:sz w:val="18"/>
                <w:szCs w:val="18"/>
              </w:rPr>
              <w:t>事件？</w:t>
            </w:r>
            <w:r>
              <w:rPr>
                <w:sz w:val="18"/>
                <w:szCs w:val="18"/>
              </w:rPr>
              <w:t xml:space="preserve">     </w:t>
            </w:r>
            <w:r>
              <w:rPr>
                <w:rFonts w:hint="eastAsia"/>
                <w:sz w:val="18"/>
                <w:szCs w:val="18"/>
              </w:rPr>
              <w:t>是□</w:t>
            </w:r>
            <w:r>
              <w:rPr>
                <w:sz w:val="18"/>
                <w:szCs w:val="18"/>
              </w:rPr>
              <w:t xml:space="preserve">   </w:t>
            </w:r>
            <w:r>
              <w:rPr>
                <w:rFonts w:hint="eastAsia"/>
                <w:sz w:val="18"/>
                <w:szCs w:val="18"/>
              </w:rPr>
              <w:t>否□</w:t>
            </w:r>
            <w:r>
              <w:rPr>
                <w:sz w:val="18"/>
                <w:szCs w:val="18"/>
              </w:rPr>
              <w:t xml:space="preserve">   </w:t>
            </w:r>
            <w:r>
              <w:rPr>
                <w:rFonts w:hint="eastAsia"/>
                <w:sz w:val="18"/>
                <w:szCs w:val="18"/>
              </w:rPr>
              <w:t>不明□</w:t>
            </w:r>
            <w:r>
              <w:rPr>
                <w:sz w:val="18"/>
                <w:szCs w:val="18"/>
              </w:rPr>
              <w:t xml:space="preserve">   </w:t>
            </w:r>
            <w:r>
              <w:rPr>
                <w:rFonts w:hint="eastAsia"/>
                <w:sz w:val="18"/>
                <w:szCs w:val="18"/>
              </w:rPr>
              <w:t>未再使用□</w:t>
            </w:r>
          </w:p>
        </w:tc>
      </w:tr>
      <w:tr w:rsidR="00093A7B">
        <w:trPr>
          <w:gridAfter w:val="1"/>
          <w:wAfter w:w="9" w:type="dxa"/>
          <w:trHeight w:val="20"/>
        </w:trPr>
        <w:tc>
          <w:tcPr>
            <w:tcW w:w="11285" w:type="dxa"/>
            <w:gridSpan w:val="20"/>
            <w:shd w:val="clear" w:color="auto" w:fill="auto"/>
            <w:vAlign w:val="center"/>
          </w:tcPr>
          <w:p w:rsidR="00093A7B" w:rsidRDefault="00C11EA6">
            <w:pPr>
              <w:spacing w:line="276" w:lineRule="auto"/>
              <w:rPr>
                <w:sz w:val="18"/>
                <w:szCs w:val="18"/>
              </w:rPr>
            </w:pPr>
            <w:r>
              <w:rPr>
                <w:rFonts w:hint="eastAsia"/>
                <w:sz w:val="18"/>
                <w:szCs w:val="18"/>
              </w:rPr>
              <w:t>对原患疾病的影响：</w:t>
            </w:r>
            <w:r>
              <w:rPr>
                <w:rFonts w:hint="eastAsia"/>
                <w:sz w:val="18"/>
                <w:szCs w:val="18"/>
              </w:rPr>
              <w:t xml:space="preserve"> </w:t>
            </w:r>
            <w:r>
              <w:rPr>
                <w:rFonts w:hint="eastAsia"/>
                <w:sz w:val="18"/>
                <w:szCs w:val="18"/>
              </w:rPr>
              <w:t>不明显</w:t>
            </w:r>
            <w:r>
              <w:rPr>
                <w:rFonts w:ascii="宋体" w:hint="eastAsia"/>
                <w:sz w:val="18"/>
                <w:szCs w:val="18"/>
              </w:rPr>
              <w:t>□</w:t>
            </w:r>
            <w:r>
              <w:rPr>
                <w:rFonts w:hint="eastAsia"/>
                <w:sz w:val="18"/>
                <w:szCs w:val="18"/>
              </w:rPr>
              <w:t xml:space="preserve">   </w:t>
            </w:r>
            <w:r>
              <w:rPr>
                <w:rFonts w:hint="eastAsia"/>
                <w:sz w:val="18"/>
                <w:szCs w:val="18"/>
              </w:rPr>
              <w:t>病程延长</w:t>
            </w:r>
            <w:r>
              <w:rPr>
                <w:rFonts w:ascii="宋体" w:hint="eastAsia"/>
                <w:sz w:val="18"/>
                <w:szCs w:val="18"/>
              </w:rPr>
              <w:t>□</w:t>
            </w:r>
            <w:r>
              <w:rPr>
                <w:rFonts w:hint="eastAsia"/>
                <w:sz w:val="18"/>
                <w:szCs w:val="18"/>
              </w:rPr>
              <w:t xml:space="preserve">   </w:t>
            </w:r>
            <w:r>
              <w:rPr>
                <w:rFonts w:hint="eastAsia"/>
                <w:sz w:val="18"/>
                <w:szCs w:val="18"/>
              </w:rPr>
              <w:t>病情加重</w:t>
            </w:r>
            <w:r>
              <w:rPr>
                <w:rFonts w:ascii="宋体" w:hint="eastAsia"/>
                <w:sz w:val="18"/>
                <w:szCs w:val="18"/>
              </w:rPr>
              <w:t>□</w:t>
            </w:r>
            <w:r>
              <w:rPr>
                <w:rFonts w:hint="eastAsia"/>
                <w:sz w:val="18"/>
                <w:szCs w:val="18"/>
              </w:rPr>
              <w:t xml:space="preserve">   </w:t>
            </w:r>
            <w:r>
              <w:rPr>
                <w:rFonts w:hint="eastAsia"/>
                <w:sz w:val="18"/>
                <w:szCs w:val="18"/>
              </w:rPr>
              <w:t>导致后遗症</w:t>
            </w:r>
            <w:r>
              <w:rPr>
                <w:rFonts w:ascii="宋体" w:hint="eastAsia"/>
                <w:sz w:val="18"/>
                <w:szCs w:val="18"/>
              </w:rPr>
              <w:t>□</w:t>
            </w:r>
            <w:r>
              <w:rPr>
                <w:rFonts w:hint="eastAsia"/>
                <w:sz w:val="18"/>
                <w:szCs w:val="18"/>
              </w:rPr>
              <w:t xml:space="preserve">   </w:t>
            </w:r>
            <w:r>
              <w:rPr>
                <w:rFonts w:hint="eastAsia"/>
                <w:sz w:val="18"/>
                <w:szCs w:val="18"/>
              </w:rPr>
              <w:t>导致死亡</w:t>
            </w:r>
            <w:r>
              <w:rPr>
                <w:rFonts w:ascii="宋体" w:hint="eastAsia"/>
                <w:sz w:val="18"/>
                <w:szCs w:val="18"/>
              </w:rPr>
              <w:t>□</w:t>
            </w:r>
          </w:p>
        </w:tc>
      </w:tr>
      <w:tr w:rsidR="00093A7B">
        <w:trPr>
          <w:gridAfter w:val="1"/>
          <w:wAfter w:w="9" w:type="dxa"/>
          <w:trHeight w:val="20"/>
        </w:trPr>
        <w:tc>
          <w:tcPr>
            <w:tcW w:w="1564" w:type="dxa"/>
            <w:gridSpan w:val="3"/>
            <w:shd w:val="clear" w:color="auto" w:fill="auto"/>
            <w:vAlign w:val="center"/>
          </w:tcPr>
          <w:p w:rsidR="00093A7B" w:rsidRDefault="00C11EA6">
            <w:pPr>
              <w:spacing w:line="276" w:lineRule="auto"/>
              <w:jc w:val="center"/>
              <w:rPr>
                <w:sz w:val="18"/>
                <w:szCs w:val="18"/>
              </w:rPr>
            </w:pPr>
            <w:r>
              <w:rPr>
                <w:rFonts w:hint="eastAsia"/>
                <w:sz w:val="18"/>
                <w:szCs w:val="18"/>
              </w:rPr>
              <w:t>关联性评价</w:t>
            </w:r>
          </w:p>
        </w:tc>
        <w:tc>
          <w:tcPr>
            <w:tcW w:w="9721" w:type="dxa"/>
            <w:gridSpan w:val="17"/>
            <w:shd w:val="clear" w:color="auto" w:fill="auto"/>
            <w:vAlign w:val="center"/>
          </w:tcPr>
          <w:p w:rsidR="00093A7B" w:rsidRDefault="00C11EA6">
            <w:pPr>
              <w:spacing w:line="276" w:lineRule="auto"/>
              <w:rPr>
                <w:sz w:val="18"/>
                <w:szCs w:val="18"/>
              </w:rPr>
            </w:pPr>
            <w:r>
              <w:rPr>
                <w:rFonts w:hint="eastAsia"/>
                <w:sz w:val="18"/>
                <w:szCs w:val="18"/>
              </w:rPr>
              <w:t>报告人评价：　　肯定</w:t>
            </w:r>
            <w:r>
              <w:rPr>
                <w:rFonts w:ascii="宋体" w:hint="eastAsia"/>
                <w:sz w:val="18"/>
                <w:szCs w:val="18"/>
              </w:rPr>
              <w:t>□</w:t>
            </w:r>
            <w:r>
              <w:rPr>
                <w:sz w:val="18"/>
                <w:szCs w:val="18"/>
              </w:rPr>
              <w:t xml:space="preserve">　</w:t>
            </w:r>
            <w:r>
              <w:rPr>
                <w:rFonts w:hint="eastAsia"/>
                <w:sz w:val="18"/>
                <w:szCs w:val="18"/>
              </w:rPr>
              <w:t>很可能</w:t>
            </w:r>
            <w:r>
              <w:rPr>
                <w:rFonts w:ascii="宋体" w:hint="eastAsia"/>
                <w:sz w:val="18"/>
                <w:szCs w:val="18"/>
              </w:rPr>
              <w:t>□</w:t>
            </w:r>
            <w:r>
              <w:rPr>
                <w:sz w:val="18"/>
                <w:szCs w:val="18"/>
              </w:rPr>
              <w:t xml:space="preserve">　</w:t>
            </w:r>
            <w:r>
              <w:rPr>
                <w:rFonts w:hint="eastAsia"/>
                <w:sz w:val="18"/>
                <w:szCs w:val="18"/>
              </w:rPr>
              <w:t>可能</w:t>
            </w:r>
            <w:r>
              <w:rPr>
                <w:rFonts w:ascii="宋体" w:hint="eastAsia"/>
                <w:sz w:val="18"/>
                <w:szCs w:val="18"/>
              </w:rPr>
              <w:t>□</w:t>
            </w:r>
            <w:r>
              <w:rPr>
                <w:sz w:val="18"/>
                <w:szCs w:val="18"/>
              </w:rPr>
              <w:t xml:space="preserve">　</w:t>
            </w:r>
            <w:r>
              <w:rPr>
                <w:rFonts w:hint="eastAsia"/>
                <w:sz w:val="18"/>
                <w:szCs w:val="18"/>
              </w:rPr>
              <w:t>可能无关</w:t>
            </w:r>
            <w:r>
              <w:rPr>
                <w:rFonts w:ascii="宋体" w:hint="eastAsia"/>
                <w:sz w:val="18"/>
                <w:szCs w:val="18"/>
              </w:rPr>
              <w:t>□</w:t>
            </w:r>
            <w:r>
              <w:rPr>
                <w:sz w:val="18"/>
                <w:szCs w:val="18"/>
              </w:rPr>
              <w:t xml:space="preserve">　</w:t>
            </w:r>
            <w:r>
              <w:rPr>
                <w:rFonts w:hint="eastAsia"/>
                <w:sz w:val="18"/>
                <w:szCs w:val="18"/>
              </w:rPr>
              <w:t>待评价</w:t>
            </w:r>
            <w:r>
              <w:rPr>
                <w:rFonts w:ascii="宋体" w:hint="eastAsia"/>
                <w:sz w:val="18"/>
                <w:szCs w:val="18"/>
              </w:rPr>
              <w:t>□</w:t>
            </w:r>
            <w:r>
              <w:rPr>
                <w:sz w:val="18"/>
                <w:szCs w:val="18"/>
              </w:rPr>
              <w:t xml:space="preserve">　</w:t>
            </w:r>
            <w:r>
              <w:rPr>
                <w:sz w:val="18"/>
                <w:szCs w:val="18"/>
              </w:rPr>
              <w:t xml:space="preserve"> </w:t>
            </w:r>
            <w:r>
              <w:rPr>
                <w:rFonts w:hint="eastAsia"/>
                <w:sz w:val="18"/>
                <w:szCs w:val="18"/>
              </w:rPr>
              <w:t>无法评价</w:t>
            </w:r>
            <w:r>
              <w:rPr>
                <w:rFonts w:ascii="宋体" w:hint="eastAsia"/>
                <w:sz w:val="18"/>
                <w:szCs w:val="18"/>
              </w:rPr>
              <w:t>□</w:t>
            </w:r>
            <w:r>
              <w:rPr>
                <w:sz w:val="18"/>
                <w:szCs w:val="18"/>
              </w:rPr>
              <w:t xml:space="preserve">　</w:t>
            </w:r>
            <w:r>
              <w:rPr>
                <w:sz w:val="18"/>
                <w:szCs w:val="18"/>
              </w:rPr>
              <w:t xml:space="preserve"> </w:t>
            </w:r>
            <w:r>
              <w:rPr>
                <w:rFonts w:hint="eastAsia"/>
                <w:sz w:val="18"/>
                <w:szCs w:val="18"/>
              </w:rPr>
              <w:t>签名</w:t>
            </w:r>
            <w:r>
              <w:rPr>
                <w:sz w:val="18"/>
                <w:szCs w:val="18"/>
              </w:rPr>
              <w:t xml:space="preserve">：　</w:t>
            </w:r>
          </w:p>
          <w:p w:rsidR="00093A7B" w:rsidRDefault="00C11EA6">
            <w:pPr>
              <w:spacing w:line="276" w:lineRule="auto"/>
              <w:rPr>
                <w:sz w:val="18"/>
                <w:szCs w:val="18"/>
              </w:rPr>
            </w:pPr>
            <w:r>
              <w:rPr>
                <w:rFonts w:hint="eastAsia"/>
                <w:sz w:val="18"/>
                <w:szCs w:val="18"/>
              </w:rPr>
              <w:t>报告单位评价：　肯定</w:t>
            </w:r>
            <w:r>
              <w:rPr>
                <w:rFonts w:ascii="宋体" w:hint="eastAsia"/>
                <w:sz w:val="18"/>
                <w:szCs w:val="18"/>
              </w:rPr>
              <w:t>□</w:t>
            </w:r>
            <w:r>
              <w:rPr>
                <w:sz w:val="18"/>
                <w:szCs w:val="18"/>
              </w:rPr>
              <w:t xml:space="preserve">　</w:t>
            </w:r>
            <w:r>
              <w:rPr>
                <w:rFonts w:hint="eastAsia"/>
                <w:sz w:val="18"/>
                <w:szCs w:val="18"/>
              </w:rPr>
              <w:t>很可能</w:t>
            </w:r>
            <w:r>
              <w:rPr>
                <w:rFonts w:ascii="宋体" w:hint="eastAsia"/>
                <w:sz w:val="18"/>
                <w:szCs w:val="18"/>
              </w:rPr>
              <w:t>□</w:t>
            </w:r>
            <w:r>
              <w:rPr>
                <w:sz w:val="18"/>
                <w:szCs w:val="18"/>
              </w:rPr>
              <w:t xml:space="preserve">　</w:t>
            </w:r>
            <w:r>
              <w:rPr>
                <w:rFonts w:hint="eastAsia"/>
                <w:sz w:val="18"/>
                <w:szCs w:val="18"/>
              </w:rPr>
              <w:t>可能</w:t>
            </w:r>
            <w:r>
              <w:rPr>
                <w:rFonts w:ascii="宋体" w:hint="eastAsia"/>
                <w:sz w:val="18"/>
                <w:szCs w:val="18"/>
              </w:rPr>
              <w:t>□</w:t>
            </w:r>
            <w:r>
              <w:rPr>
                <w:sz w:val="18"/>
                <w:szCs w:val="18"/>
              </w:rPr>
              <w:t xml:space="preserve">　</w:t>
            </w:r>
            <w:r>
              <w:rPr>
                <w:rFonts w:hint="eastAsia"/>
                <w:sz w:val="18"/>
                <w:szCs w:val="18"/>
              </w:rPr>
              <w:t>可能无关</w:t>
            </w:r>
            <w:r>
              <w:rPr>
                <w:rFonts w:ascii="宋体" w:hint="eastAsia"/>
                <w:sz w:val="18"/>
                <w:szCs w:val="18"/>
              </w:rPr>
              <w:t>□</w:t>
            </w:r>
            <w:r>
              <w:rPr>
                <w:sz w:val="18"/>
                <w:szCs w:val="18"/>
              </w:rPr>
              <w:t xml:space="preserve">　</w:t>
            </w:r>
            <w:r>
              <w:rPr>
                <w:rFonts w:hint="eastAsia"/>
                <w:sz w:val="18"/>
                <w:szCs w:val="18"/>
              </w:rPr>
              <w:t>待评价</w:t>
            </w:r>
            <w:r>
              <w:rPr>
                <w:rFonts w:ascii="宋体" w:hint="eastAsia"/>
                <w:sz w:val="18"/>
                <w:szCs w:val="18"/>
              </w:rPr>
              <w:t>□</w:t>
            </w:r>
            <w:r>
              <w:rPr>
                <w:sz w:val="18"/>
                <w:szCs w:val="18"/>
              </w:rPr>
              <w:t xml:space="preserve">　</w:t>
            </w:r>
            <w:r>
              <w:rPr>
                <w:sz w:val="18"/>
                <w:szCs w:val="18"/>
              </w:rPr>
              <w:t xml:space="preserve"> </w:t>
            </w:r>
            <w:r>
              <w:rPr>
                <w:rFonts w:hint="eastAsia"/>
                <w:sz w:val="18"/>
                <w:szCs w:val="18"/>
              </w:rPr>
              <w:t>无法评价</w:t>
            </w:r>
            <w:r>
              <w:rPr>
                <w:rFonts w:ascii="宋体" w:hint="eastAsia"/>
                <w:sz w:val="18"/>
                <w:szCs w:val="18"/>
              </w:rPr>
              <w:t>□</w:t>
            </w:r>
            <w:r>
              <w:rPr>
                <w:sz w:val="18"/>
                <w:szCs w:val="18"/>
              </w:rPr>
              <w:t xml:space="preserve">　</w:t>
            </w:r>
            <w:r>
              <w:rPr>
                <w:sz w:val="18"/>
                <w:szCs w:val="18"/>
              </w:rPr>
              <w:t xml:space="preserve"> </w:t>
            </w:r>
            <w:r>
              <w:rPr>
                <w:rFonts w:hint="eastAsia"/>
                <w:sz w:val="18"/>
                <w:szCs w:val="18"/>
              </w:rPr>
              <w:t>签名</w:t>
            </w:r>
            <w:r>
              <w:rPr>
                <w:sz w:val="18"/>
                <w:szCs w:val="18"/>
              </w:rPr>
              <w:t>：</w:t>
            </w:r>
          </w:p>
        </w:tc>
      </w:tr>
      <w:tr w:rsidR="00093A7B">
        <w:trPr>
          <w:gridAfter w:val="1"/>
          <w:wAfter w:w="9" w:type="dxa"/>
          <w:trHeight w:val="20"/>
        </w:trPr>
        <w:tc>
          <w:tcPr>
            <w:tcW w:w="1564" w:type="dxa"/>
            <w:gridSpan w:val="3"/>
            <w:vMerge w:val="restart"/>
            <w:shd w:val="clear" w:color="auto" w:fill="auto"/>
            <w:vAlign w:val="center"/>
          </w:tcPr>
          <w:p w:rsidR="00093A7B" w:rsidRDefault="00C11EA6">
            <w:pPr>
              <w:spacing w:line="276" w:lineRule="auto"/>
              <w:jc w:val="center"/>
              <w:rPr>
                <w:sz w:val="18"/>
                <w:szCs w:val="18"/>
              </w:rPr>
            </w:pPr>
            <w:r>
              <w:rPr>
                <w:rFonts w:hint="eastAsia"/>
                <w:sz w:val="18"/>
                <w:szCs w:val="18"/>
              </w:rPr>
              <w:t>报告人信息</w:t>
            </w:r>
          </w:p>
        </w:tc>
        <w:tc>
          <w:tcPr>
            <w:tcW w:w="3474" w:type="dxa"/>
            <w:gridSpan w:val="7"/>
            <w:shd w:val="clear" w:color="auto" w:fill="auto"/>
            <w:vAlign w:val="center"/>
          </w:tcPr>
          <w:p w:rsidR="00093A7B" w:rsidRDefault="00C11EA6">
            <w:pPr>
              <w:spacing w:line="276" w:lineRule="auto"/>
              <w:rPr>
                <w:sz w:val="18"/>
                <w:szCs w:val="18"/>
              </w:rPr>
            </w:pPr>
            <w:r>
              <w:rPr>
                <w:rFonts w:hint="eastAsia"/>
                <w:sz w:val="18"/>
                <w:szCs w:val="18"/>
              </w:rPr>
              <w:t>联系电话：</w:t>
            </w:r>
          </w:p>
        </w:tc>
        <w:tc>
          <w:tcPr>
            <w:tcW w:w="6247" w:type="dxa"/>
            <w:gridSpan w:val="10"/>
            <w:shd w:val="clear" w:color="auto" w:fill="auto"/>
            <w:vAlign w:val="center"/>
          </w:tcPr>
          <w:p w:rsidR="00093A7B" w:rsidRDefault="00C11EA6">
            <w:pPr>
              <w:spacing w:line="276" w:lineRule="auto"/>
              <w:rPr>
                <w:sz w:val="18"/>
                <w:szCs w:val="18"/>
              </w:rPr>
            </w:pPr>
            <w:r>
              <w:rPr>
                <w:rFonts w:hint="eastAsia"/>
                <w:sz w:val="18"/>
                <w:szCs w:val="18"/>
              </w:rPr>
              <w:t>职业：医生</w:t>
            </w:r>
            <w:r>
              <w:rPr>
                <w:rFonts w:ascii="宋体" w:hint="eastAsia"/>
                <w:sz w:val="18"/>
                <w:szCs w:val="18"/>
              </w:rPr>
              <w:t>□</w:t>
            </w:r>
            <w:r>
              <w:rPr>
                <w:sz w:val="18"/>
                <w:szCs w:val="18"/>
              </w:rPr>
              <w:t xml:space="preserve">　</w:t>
            </w:r>
            <w:r>
              <w:rPr>
                <w:rFonts w:hint="eastAsia"/>
                <w:sz w:val="18"/>
                <w:szCs w:val="18"/>
              </w:rPr>
              <w:t xml:space="preserve"> </w:t>
            </w:r>
            <w:r>
              <w:rPr>
                <w:rFonts w:hint="eastAsia"/>
                <w:sz w:val="18"/>
                <w:szCs w:val="18"/>
              </w:rPr>
              <w:t>药师</w:t>
            </w:r>
            <w:r>
              <w:rPr>
                <w:rFonts w:ascii="宋体" w:hint="eastAsia"/>
                <w:sz w:val="18"/>
                <w:szCs w:val="18"/>
              </w:rPr>
              <w:t>□</w:t>
            </w:r>
            <w:r>
              <w:rPr>
                <w:rFonts w:hint="eastAsia"/>
                <w:sz w:val="18"/>
                <w:szCs w:val="18"/>
              </w:rPr>
              <w:t xml:space="preserve">　</w:t>
            </w:r>
            <w:r>
              <w:rPr>
                <w:rFonts w:hint="eastAsia"/>
                <w:sz w:val="18"/>
                <w:szCs w:val="18"/>
              </w:rPr>
              <w:t xml:space="preserve"> </w:t>
            </w:r>
            <w:r>
              <w:rPr>
                <w:rFonts w:hint="eastAsia"/>
                <w:sz w:val="18"/>
                <w:szCs w:val="18"/>
              </w:rPr>
              <w:t>护士</w:t>
            </w:r>
            <w:r>
              <w:rPr>
                <w:rFonts w:ascii="宋体" w:hint="eastAsia"/>
                <w:sz w:val="18"/>
                <w:szCs w:val="18"/>
              </w:rPr>
              <w:t>□</w:t>
            </w:r>
            <w:r>
              <w:rPr>
                <w:rFonts w:ascii="宋体" w:hint="eastAsia"/>
                <w:sz w:val="18"/>
                <w:szCs w:val="18"/>
              </w:rPr>
              <w:t xml:space="preserve">  </w:t>
            </w:r>
            <w:r>
              <w:rPr>
                <w:rFonts w:hint="eastAsia"/>
                <w:sz w:val="18"/>
                <w:szCs w:val="18"/>
              </w:rPr>
              <w:t xml:space="preserve">  </w:t>
            </w:r>
            <w:r>
              <w:rPr>
                <w:rFonts w:hint="eastAsia"/>
                <w:sz w:val="18"/>
                <w:szCs w:val="18"/>
              </w:rPr>
              <w:t>其他</w:t>
            </w:r>
            <w:r>
              <w:rPr>
                <w:rFonts w:ascii="宋体" w:hint="eastAsia"/>
                <w:sz w:val="18"/>
                <w:szCs w:val="18"/>
              </w:rPr>
              <w:t>□</w:t>
            </w:r>
            <w:r>
              <w:rPr>
                <w:rFonts w:hint="eastAsia"/>
                <w:sz w:val="18"/>
                <w:szCs w:val="18"/>
                <w:u w:val="single"/>
              </w:rPr>
              <w:t xml:space="preserve">     </w:t>
            </w:r>
          </w:p>
        </w:tc>
      </w:tr>
      <w:tr w:rsidR="00093A7B">
        <w:trPr>
          <w:gridAfter w:val="1"/>
          <w:wAfter w:w="9" w:type="dxa"/>
          <w:trHeight w:val="20"/>
        </w:trPr>
        <w:tc>
          <w:tcPr>
            <w:tcW w:w="1564" w:type="dxa"/>
            <w:gridSpan w:val="3"/>
            <w:vMerge/>
            <w:shd w:val="clear" w:color="auto" w:fill="auto"/>
            <w:vAlign w:val="center"/>
          </w:tcPr>
          <w:p w:rsidR="00093A7B" w:rsidRDefault="00093A7B">
            <w:pPr>
              <w:spacing w:line="276" w:lineRule="auto"/>
              <w:jc w:val="center"/>
              <w:rPr>
                <w:sz w:val="18"/>
                <w:szCs w:val="18"/>
              </w:rPr>
            </w:pPr>
          </w:p>
        </w:tc>
        <w:tc>
          <w:tcPr>
            <w:tcW w:w="4887" w:type="dxa"/>
            <w:gridSpan w:val="10"/>
            <w:shd w:val="clear" w:color="auto" w:fill="auto"/>
            <w:vAlign w:val="center"/>
          </w:tcPr>
          <w:p w:rsidR="00093A7B" w:rsidRDefault="00C11EA6">
            <w:pPr>
              <w:spacing w:line="276" w:lineRule="auto"/>
              <w:rPr>
                <w:sz w:val="18"/>
                <w:szCs w:val="18"/>
              </w:rPr>
            </w:pPr>
            <w:r>
              <w:rPr>
                <w:rFonts w:hint="eastAsia"/>
                <w:sz w:val="18"/>
                <w:szCs w:val="18"/>
              </w:rPr>
              <w:t>电子邮箱：</w:t>
            </w:r>
          </w:p>
        </w:tc>
        <w:tc>
          <w:tcPr>
            <w:tcW w:w="4834" w:type="dxa"/>
            <w:gridSpan w:val="7"/>
            <w:shd w:val="clear" w:color="auto" w:fill="auto"/>
            <w:vAlign w:val="center"/>
          </w:tcPr>
          <w:p w:rsidR="00093A7B" w:rsidRDefault="00C11EA6">
            <w:pPr>
              <w:spacing w:line="276" w:lineRule="auto"/>
              <w:rPr>
                <w:rFonts w:ascii="宋体"/>
                <w:sz w:val="18"/>
                <w:szCs w:val="18"/>
              </w:rPr>
            </w:pPr>
            <w:r>
              <w:rPr>
                <w:rFonts w:ascii="宋体" w:hint="eastAsia"/>
                <w:sz w:val="18"/>
                <w:szCs w:val="18"/>
              </w:rPr>
              <w:t>签名：</w:t>
            </w:r>
          </w:p>
        </w:tc>
      </w:tr>
      <w:tr w:rsidR="00093A7B">
        <w:trPr>
          <w:gridAfter w:val="1"/>
          <w:wAfter w:w="9" w:type="dxa"/>
          <w:trHeight w:val="20"/>
        </w:trPr>
        <w:tc>
          <w:tcPr>
            <w:tcW w:w="1564" w:type="dxa"/>
            <w:gridSpan w:val="3"/>
            <w:shd w:val="clear" w:color="auto" w:fill="auto"/>
            <w:vAlign w:val="center"/>
          </w:tcPr>
          <w:p w:rsidR="00093A7B" w:rsidRDefault="00C11EA6">
            <w:pPr>
              <w:spacing w:line="276" w:lineRule="auto"/>
              <w:jc w:val="center"/>
              <w:rPr>
                <w:sz w:val="18"/>
                <w:szCs w:val="18"/>
              </w:rPr>
            </w:pPr>
            <w:r>
              <w:rPr>
                <w:rFonts w:hint="eastAsia"/>
                <w:sz w:val="18"/>
                <w:szCs w:val="18"/>
              </w:rPr>
              <w:t>报告单位信息</w:t>
            </w:r>
          </w:p>
        </w:tc>
        <w:tc>
          <w:tcPr>
            <w:tcW w:w="2945" w:type="dxa"/>
            <w:gridSpan w:val="6"/>
            <w:shd w:val="clear" w:color="auto" w:fill="auto"/>
            <w:vAlign w:val="center"/>
          </w:tcPr>
          <w:p w:rsidR="00093A7B" w:rsidRDefault="00C11EA6">
            <w:pPr>
              <w:spacing w:line="276" w:lineRule="auto"/>
              <w:rPr>
                <w:sz w:val="18"/>
                <w:szCs w:val="18"/>
              </w:rPr>
            </w:pPr>
            <w:r>
              <w:rPr>
                <w:rFonts w:hint="eastAsia"/>
                <w:sz w:val="18"/>
                <w:szCs w:val="18"/>
              </w:rPr>
              <w:t>单位名称：</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w:t>
            </w:r>
          </w:p>
        </w:tc>
        <w:tc>
          <w:tcPr>
            <w:tcW w:w="1942" w:type="dxa"/>
            <w:gridSpan w:val="4"/>
            <w:shd w:val="clear" w:color="auto" w:fill="auto"/>
            <w:vAlign w:val="center"/>
          </w:tcPr>
          <w:p w:rsidR="00093A7B" w:rsidRDefault="00C11EA6">
            <w:pPr>
              <w:spacing w:line="276" w:lineRule="auto"/>
              <w:rPr>
                <w:sz w:val="18"/>
                <w:szCs w:val="18"/>
              </w:rPr>
            </w:pPr>
            <w:r>
              <w:rPr>
                <w:rFonts w:hint="eastAsia"/>
                <w:sz w:val="18"/>
                <w:szCs w:val="18"/>
              </w:rPr>
              <w:t>联系人：</w:t>
            </w:r>
          </w:p>
        </w:tc>
        <w:tc>
          <w:tcPr>
            <w:tcW w:w="2104" w:type="dxa"/>
            <w:gridSpan w:val="3"/>
            <w:shd w:val="clear" w:color="auto" w:fill="auto"/>
            <w:vAlign w:val="center"/>
          </w:tcPr>
          <w:p w:rsidR="00093A7B" w:rsidRDefault="00C11EA6">
            <w:pPr>
              <w:spacing w:line="276" w:lineRule="auto"/>
              <w:rPr>
                <w:sz w:val="18"/>
                <w:szCs w:val="18"/>
              </w:rPr>
            </w:pPr>
            <w:r>
              <w:rPr>
                <w:rFonts w:hint="eastAsia"/>
                <w:sz w:val="18"/>
                <w:szCs w:val="18"/>
              </w:rPr>
              <w:t>电话：</w:t>
            </w:r>
            <w:r>
              <w:rPr>
                <w:sz w:val="18"/>
                <w:szCs w:val="18"/>
              </w:rPr>
              <w:t xml:space="preserve">　　</w:t>
            </w:r>
          </w:p>
        </w:tc>
        <w:tc>
          <w:tcPr>
            <w:tcW w:w="2730" w:type="dxa"/>
            <w:gridSpan w:val="4"/>
            <w:shd w:val="clear" w:color="auto" w:fill="auto"/>
            <w:vAlign w:val="center"/>
          </w:tcPr>
          <w:p w:rsidR="00093A7B" w:rsidRDefault="00C11EA6">
            <w:pPr>
              <w:spacing w:line="276" w:lineRule="auto"/>
              <w:rPr>
                <w:sz w:val="18"/>
                <w:szCs w:val="18"/>
              </w:rPr>
            </w:pPr>
            <w:r>
              <w:rPr>
                <w:rFonts w:hint="eastAsia"/>
                <w:sz w:val="18"/>
                <w:szCs w:val="18"/>
              </w:rPr>
              <w:t>报告日期：</w:t>
            </w:r>
            <w:r>
              <w:rPr>
                <w:rFonts w:hint="eastAsia"/>
                <w:sz w:val="18"/>
                <w:szCs w:val="18"/>
              </w:rPr>
              <w:t xml:space="preserve">  </w:t>
            </w:r>
            <w:r>
              <w:rPr>
                <w:sz w:val="18"/>
                <w:szCs w:val="18"/>
              </w:rPr>
              <w:t xml:space="preserve">　</w:t>
            </w:r>
            <w:r>
              <w:rPr>
                <w:rFonts w:hint="eastAsia"/>
                <w:sz w:val="18"/>
                <w:szCs w:val="18"/>
              </w:rPr>
              <w:t>年</w:t>
            </w:r>
            <w:r>
              <w:rPr>
                <w:sz w:val="18"/>
                <w:szCs w:val="18"/>
              </w:rPr>
              <w:t xml:space="preserve">　　</w:t>
            </w:r>
            <w:r>
              <w:rPr>
                <w:rFonts w:hint="eastAsia"/>
                <w:sz w:val="18"/>
                <w:szCs w:val="18"/>
              </w:rPr>
              <w:t>月</w:t>
            </w:r>
            <w:r>
              <w:rPr>
                <w:sz w:val="18"/>
                <w:szCs w:val="18"/>
              </w:rPr>
              <w:t xml:space="preserve">　　</w:t>
            </w:r>
            <w:r>
              <w:rPr>
                <w:rFonts w:hint="eastAsia"/>
                <w:sz w:val="18"/>
                <w:szCs w:val="18"/>
              </w:rPr>
              <w:t>日</w:t>
            </w:r>
            <w:r>
              <w:rPr>
                <w:rFonts w:hint="eastAsia"/>
                <w:sz w:val="18"/>
                <w:szCs w:val="18"/>
              </w:rPr>
              <w:t xml:space="preserve">   </w:t>
            </w:r>
          </w:p>
        </w:tc>
      </w:tr>
      <w:tr w:rsidR="00093A7B">
        <w:trPr>
          <w:gridAfter w:val="1"/>
          <w:wAfter w:w="9" w:type="dxa"/>
          <w:trHeight w:val="20"/>
        </w:trPr>
        <w:tc>
          <w:tcPr>
            <w:tcW w:w="1564" w:type="dxa"/>
            <w:gridSpan w:val="3"/>
            <w:shd w:val="clear" w:color="auto" w:fill="auto"/>
            <w:vAlign w:val="center"/>
          </w:tcPr>
          <w:p w:rsidR="00093A7B" w:rsidRDefault="00C11EA6">
            <w:pPr>
              <w:spacing w:line="276" w:lineRule="auto"/>
              <w:jc w:val="center"/>
              <w:rPr>
                <w:sz w:val="18"/>
                <w:szCs w:val="18"/>
              </w:rPr>
            </w:pPr>
            <w:r>
              <w:rPr>
                <w:rFonts w:hint="eastAsia"/>
                <w:sz w:val="18"/>
                <w:szCs w:val="18"/>
              </w:rPr>
              <w:t>生产企业请</w:t>
            </w:r>
          </w:p>
          <w:p w:rsidR="00093A7B" w:rsidRDefault="00C11EA6">
            <w:pPr>
              <w:spacing w:line="276" w:lineRule="auto"/>
              <w:jc w:val="center"/>
              <w:rPr>
                <w:sz w:val="18"/>
                <w:szCs w:val="18"/>
              </w:rPr>
            </w:pPr>
            <w:r>
              <w:rPr>
                <w:rFonts w:hint="eastAsia"/>
                <w:sz w:val="18"/>
                <w:szCs w:val="18"/>
              </w:rPr>
              <w:t>填写信息来源</w:t>
            </w:r>
          </w:p>
        </w:tc>
        <w:tc>
          <w:tcPr>
            <w:tcW w:w="9721" w:type="dxa"/>
            <w:gridSpan w:val="17"/>
            <w:shd w:val="clear" w:color="auto" w:fill="auto"/>
            <w:vAlign w:val="center"/>
          </w:tcPr>
          <w:p w:rsidR="00093A7B" w:rsidRDefault="00C11EA6">
            <w:pPr>
              <w:spacing w:line="276" w:lineRule="auto"/>
              <w:rPr>
                <w:sz w:val="18"/>
                <w:szCs w:val="18"/>
              </w:rPr>
            </w:pPr>
            <w:r>
              <w:rPr>
                <w:rFonts w:hint="eastAsia"/>
                <w:sz w:val="18"/>
                <w:szCs w:val="18"/>
              </w:rPr>
              <w:t>医疗机构</w:t>
            </w:r>
            <w:r>
              <w:rPr>
                <w:rFonts w:ascii="宋体" w:hint="eastAsia"/>
                <w:sz w:val="18"/>
                <w:szCs w:val="18"/>
              </w:rPr>
              <w:t>□</w:t>
            </w:r>
            <w:r>
              <w:rPr>
                <w:rFonts w:ascii="宋体" w:hint="eastAsia"/>
                <w:sz w:val="18"/>
                <w:szCs w:val="18"/>
              </w:rPr>
              <w:t xml:space="preserve">    </w:t>
            </w:r>
            <w:r>
              <w:rPr>
                <w:rFonts w:ascii="宋体" w:hint="eastAsia"/>
                <w:sz w:val="18"/>
                <w:szCs w:val="18"/>
              </w:rPr>
              <w:t>经营企业□</w:t>
            </w:r>
            <w:r>
              <w:rPr>
                <w:rFonts w:ascii="宋体" w:hint="eastAsia"/>
                <w:sz w:val="18"/>
                <w:szCs w:val="18"/>
              </w:rPr>
              <w:t xml:space="preserve">    </w:t>
            </w:r>
            <w:r>
              <w:rPr>
                <w:rFonts w:hint="eastAsia"/>
                <w:sz w:val="18"/>
                <w:szCs w:val="18"/>
              </w:rPr>
              <w:t>个人</w:t>
            </w:r>
            <w:r>
              <w:rPr>
                <w:rFonts w:ascii="宋体" w:hint="eastAsia"/>
                <w:sz w:val="18"/>
                <w:szCs w:val="18"/>
              </w:rPr>
              <w:t>□</w:t>
            </w:r>
            <w:r>
              <w:rPr>
                <w:rFonts w:ascii="宋体" w:hint="eastAsia"/>
                <w:sz w:val="18"/>
                <w:szCs w:val="18"/>
              </w:rPr>
              <w:t xml:space="preserve">    </w:t>
            </w:r>
            <w:r>
              <w:rPr>
                <w:rFonts w:hint="eastAsia"/>
                <w:sz w:val="18"/>
                <w:szCs w:val="18"/>
              </w:rPr>
              <w:t>文献报道</w:t>
            </w:r>
            <w:r>
              <w:rPr>
                <w:rFonts w:ascii="宋体" w:hint="eastAsia"/>
                <w:sz w:val="18"/>
                <w:szCs w:val="18"/>
              </w:rPr>
              <w:t>□</w:t>
            </w:r>
            <w:r>
              <w:rPr>
                <w:rFonts w:ascii="宋体" w:hint="eastAsia"/>
                <w:sz w:val="18"/>
                <w:szCs w:val="18"/>
              </w:rPr>
              <w:t xml:space="preserve">    </w:t>
            </w:r>
            <w:r>
              <w:rPr>
                <w:rFonts w:hint="eastAsia"/>
                <w:sz w:val="18"/>
                <w:szCs w:val="18"/>
              </w:rPr>
              <w:t>上市后研究</w:t>
            </w:r>
            <w:r>
              <w:rPr>
                <w:rFonts w:ascii="宋体" w:hint="eastAsia"/>
                <w:sz w:val="18"/>
                <w:szCs w:val="18"/>
              </w:rPr>
              <w:t>□</w:t>
            </w:r>
            <w:r>
              <w:rPr>
                <w:rFonts w:ascii="宋体" w:hint="eastAsia"/>
                <w:sz w:val="18"/>
                <w:szCs w:val="18"/>
              </w:rPr>
              <w:t xml:space="preserve">    </w:t>
            </w:r>
            <w:r>
              <w:rPr>
                <w:rFonts w:hint="eastAsia"/>
                <w:sz w:val="18"/>
                <w:szCs w:val="18"/>
              </w:rPr>
              <w:t>其他</w:t>
            </w:r>
            <w:r>
              <w:rPr>
                <w:rFonts w:ascii="宋体" w:hint="eastAsia"/>
                <w:sz w:val="18"/>
                <w:szCs w:val="18"/>
              </w:rPr>
              <w:t>□</w:t>
            </w:r>
            <w:r>
              <w:rPr>
                <w:rFonts w:hint="eastAsia"/>
                <w:sz w:val="18"/>
                <w:szCs w:val="18"/>
                <w:u w:val="single"/>
              </w:rPr>
              <w:t xml:space="preserve">                </w:t>
            </w:r>
          </w:p>
        </w:tc>
      </w:tr>
      <w:tr w:rsidR="00093A7B">
        <w:trPr>
          <w:gridAfter w:val="1"/>
          <w:wAfter w:w="9" w:type="dxa"/>
          <w:trHeight w:val="20"/>
        </w:trPr>
        <w:tc>
          <w:tcPr>
            <w:tcW w:w="1564" w:type="dxa"/>
            <w:gridSpan w:val="3"/>
            <w:shd w:val="clear" w:color="auto" w:fill="auto"/>
            <w:vAlign w:val="center"/>
          </w:tcPr>
          <w:p w:rsidR="00093A7B" w:rsidRDefault="00C11EA6">
            <w:pPr>
              <w:spacing w:line="276" w:lineRule="auto"/>
              <w:jc w:val="center"/>
              <w:rPr>
                <w:sz w:val="18"/>
                <w:szCs w:val="18"/>
              </w:rPr>
            </w:pPr>
            <w:r>
              <w:rPr>
                <w:rFonts w:hint="eastAsia"/>
                <w:sz w:val="18"/>
                <w:szCs w:val="18"/>
              </w:rPr>
              <w:t>备</w:t>
            </w:r>
            <w:r>
              <w:rPr>
                <w:rFonts w:hint="eastAsia"/>
                <w:sz w:val="18"/>
                <w:szCs w:val="18"/>
              </w:rPr>
              <w:t xml:space="preserve">       </w:t>
            </w:r>
            <w:r>
              <w:rPr>
                <w:rFonts w:hint="eastAsia"/>
                <w:sz w:val="18"/>
                <w:szCs w:val="18"/>
              </w:rPr>
              <w:t>注</w:t>
            </w:r>
          </w:p>
        </w:tc>
        <w:tc>
          <w:tcPr>
            <w:tcW w:w="9721" w:type="dxa"/>
            <w:gridSpan w:val="17"/>
            <w:shd w:val="clear" w:color="auto" w:fill="auto"/>
            <w:vAlign w:val="center"/>
          </w:tcPr>
          <w:p w:rsidR="00093A7B" w:rsidRDefault="00093A7B">
            <w:pPr>
              <w:spacing w:line="276" w:lineRule="auto"/>
              <w:rPr>
                <w:sz w:val="18"/>
                <w:szCs w:val="18"/>
              </w:rPr>
            </w:pPr>
          </w:p>
        </w:tc>
      </w:tr>
    </w:tbl>
    <w:p w:rsidR="00093A7B" w:rsidRDefault="00093A7B">
      <w:pPr>
        <w:spacing w:line="240" w:lineRule="exact"/>
        <w:rPr>
          <w:rFonts w:ascii="宋体"/>
          <w:sz w:val="18"/>
          <w:szCs w:val="18"/>
        </w:rPr>
      </w:pPr>
    </w:p>
    <w:p w:rsidR="00093A7B" w:rsidRDefault="00C11EA6">
      <w:pPr>
        <w:tabs>
          <w:tab w:val="left" w:pos="4140"/>
        </w:tabs>
        <w:spacing w:line="360" w:lineRule="auto"/>
        <w:rPr>
          <w:b/>
          <w:bCs/>
          <w:sz w:val="24"/>
          <w:szCs w:val="24"/>
        </w:rPr>
      </w:pPr>
      <w:r>
        <w:rPr>
          <w:rFonts w:hint="eastAsia"/>
          <w:b/>
          <w:bCs/>
          <w:sz w:val="24"/>
          <w:szCs w:val="24"/>
        </w:rPr>
        <w:t>严重药品不良反应，是指因使用药品引起以下损害情形之一的反应：</w:t>
      </w:r>
    </w:p>
    <w:p w:rsidR="00093A7B" w:rsidRDefault="00C11EA6">
      <w:pPr>
        <w:spacing w:line="360" w:lineRule="auto"/>
        <w:ind w:firstLineChars="200" w:firstLine="420"/>
        <w:rPr>
          <w:bCs/>
          <w:szCs w:val="21"/>
        </w:rPr>
      </w:pPr>
      <w:r>
        <w:rPr>
          <w:rFonts w:hint="eastAsia"/>
          <w:bCs/>
          <w:szCs w:val="21"/>
        </w:rPr>
        <w:t xml:space="preserve">1) </w:t>
      </w:r>
      <w:r>
        <w:rPr>
          <w:rFonts w:hint="eastAsia"/>
          <w:bCs/>
          <w:szCs w:val="21"/>
        </w:rPr>
        <w:t>导致死亡；</w:t>
      </w:r>
    </w:p>
    <w:p w:rsidR="00093A7B" w:rsidRDefault="00C11EA6">
      <w:pPr>
        <w:spacing w:line="360" w:lineRule="auto"/>
        <w:ind w:firstLineChars="200" w:firstLine="420"/>
        <w:rPr>
          <w:bCs/>
          <w:szCs w:val="21"/>
        </w:rPr>
      </w:pPr>
      <w:r>
        <w:rPr>
          <w:rFonts w:hint="eastAsia"/>
          <w:bCs/>
          <w:szCs w:val="21"/>
        </w:rPr>
        <w:t>2</w:t>
      </w:r>
      <w:r>
        <w:rPr>
          <w:rFonts w:hint="eastAsia"/>
          <w:bCs/>
          <w:szCs w:val="21"/>
        </w:rPr>
        <w:t>）危及生命；</w:t>
      </w:r>
      <w:r>
        <w:rPr>
          <w:rFonts w:hint="eastAsia"/>
          <w:bCs/>
          <w:szCs w:val="21"/>
        </w:rPr>
        <w:t xml:space="preserve"> </w:t>
      </w:r>
    </w:p>
    <w:p w:rsidR="00093A7B" w:rsidRDefault="00C11EA6">
      <w:pPr>
        <w:spacing w:line="360" w:lineRule="auto"/>
        <w:ind w:firstLineChars="200" w:firstLine="420"/>
        <w:rPr>
          <w:bCs/>
          <w:szCs w:val="21"/>
        </w:rPr>
      </w:pPr>
      <w:r>
        <w:rPr>
          <w:rFonts w:hint="eastAsia"/>
          <w:bCs/>
          <w:szCs w:val="21"/>
        </w:rPr>
        <w:t>3</w:t>
      </w:r>
      <w:r>
        <w:rPr>
          <w:rFonts w:hint="eastAsia"/>
          <w:bCs/>
          <w:szCs w:val="21"/>
        </w:rPr>
        <w:t>）致癌、致畸、致出生缺陷；</w:t>
      </w:r>
    </w:p>
    <w:p w:rsidR="00093A7B" w:rsidRDefault="00C11EA6">
      <w:pPr>
        <w:spacing w:line="360" w:lineRule="auto"/>
        <w:ind w:firstLineChars="200" w:firstLine="420"/>
        <w:rPr>
          <w:bCs/>
          <w:szCs w:val="21"/>
        </w:rPr>
      </w:pPr>
      <w:r>
        <w:rPr>
          <w:rFonts w:hint="eastAsia"/>
          <w:bCs/>
          <w:szCs w:val="21"/>
        </w:rPr>
        <w:t>4</w:t>
      </w:r>
      <w:r>
        <w:rPr>
          <w:rFonts w:hint="eastAsia"/>
          <w:bCs/>
          <w:szCs w:val="21"/>
        </w:rPr>
        <w:t>）导致显著的或者永久的人体伤残或者器官功能的损伤；</w:t>
      </w:r>
    </w:p>
    <w:p w:rsidR="00093A7B" w:rsidRDefault="00C11EA6">
      <w:pPr>
        <w:spacing w:line="360" w:lineRule="auto"/>
        <w:ind w:firstLineChars="200" w:firstLine="420"/>
        <w:rPr>
          <w:bCs/>
          <w:szCs w:val="21"/>
        </w:rPr>
      </w:pPr>
      <w:r>
        <w:rPr>
          <w:rFonts w:hint="eastAsia"/>
          <w:bCs/>
          <w:szCs w:val="21"/>
        </w:rPr>
        <w:t>5</w:t>
      </w:r>
      <w:r>
        <w:rPr>
          <w:rFonts w:hint="eastAsia"/>
          <w:bCs/>
          <w:szCs w:val="21"/>
        </w:rPr>
        <w:t>）导致住院或者住院时间延长；</w:t>
      </w:r>
    </w:p>
    <w:p w:rsidR="00093A7B" w:rsidRDefault="00C11EA6">
      <w:pPr>
        <w:spacing w:line="360" w:lineRule="auto"/>
        <w:ind w:firstLineChars="200" w:firstLine="420"/>
        <w:rPr>
          <w:bCs/>
          <w:szCs w:val="21"/>
        </w:rPr>
      </w:pPr>
      <w:r>
        <w:rPr>
          <w:rFonts w:hint="eastAsia"/>
          <w:bCs/>
          <w:szCs w:val="21"/>
        </w:rPr>
        <w:t>6</w:t>
      </w:r>
      <w:r>
        <w:rPr>
          <w:rFonts w:hint="eastAsia"/>
          <w:bCs/>
          <w:szCs w:val="21"/>
        </w:rPr>
        <w:t>）导致其他重要医学事件，如不进行治疗可能出现上述所列情况的。</w:t>
      </w:r>
    </w:p>
    <w:p w:rsidR="00093A7B" w:rsidRDefault="00C11EA6">
      <w:pPr>
        <w:tabs>
          <w:tab w:val="left" w:pos="4140"/>
        </w:tabs>
        <w:spacing w:line="360" w:lineRule="auto"/>
        <w:rPr>
          <w:bCs/>
          <w:szCs w:val="21"/>
        </w:rPr>
      </w:pPr>
      <w:r>
        <w:rPr>
          <w:rFonts w:hint="eastAsia"/>
          <w:b/>
          <w:bCs/>
          <w:sz w:val="24"/>
          <w:szCs w:val="24"/>
        </w:rPr>
        <w:t>新的药品不良反应：</w:t>
      </w:r>
      <w:r>
        <w:rPr>
          <w:rFonts w:hint="eastAsia"/>
          <w:bCs/>
          <w:szCs w:val="21"/>
        </w:rPr>
        <w:t>是指药品说明书中未载明的不良反应。说明书中已有描述，但不良反应发生的性质、程度、后果或者频率与说明书描述不一致或者更严重的，按照新的药品不良反应处理。</w:t>
      </w:r>
    </w:p>
    <w:p w:rsidR="00093A7B" w:rsidRDefault="00C11EA6">
      <w:pPr>
        <w:spacing w:line="360" w:lineRule="auto"/>
        <w:rPr>
          <w:b/>
          <w:bCs/>
          <w:sz w:val="24"/>
          <w:szCs w:val="24"/>
        </w:rPr>
      </w:pPr>
      <w:r>
        <w:rPr>
          <w:rFonts w:hint="eastAsia"/>
          <w:b/>
          <w:bCs/>
          <w:sz w:val="24"/>
          <w:szCs w:val="24"/>
        </w:rPr>
        <w:t>报告时限</w:t>
      </w:r>
    </w:p>
    <w:p w:rsidR="00093A7B" w:rsidRDefault="00C11EA6">
      <w:pPr>
        <w:spacing w:line="360" w:lineRule="auto"/>
        <w:ind w:firstLineChars="200" w:firstLine="420"/>
        <w:rPr>
          <w:bCs/>
          <w:szCs w:val="21"/>
        </w:rPr>
      </w:pPr>
      <w:r>
        <w:rPr>
          <w:rFonts w:hint="eastAsia"/>
          <w:bCs/>
          <w:szCs w:val="21"/>
        </w:rPr>
        <w:t>新的、</w:t>
      </w:r>
      <w:r>
        <w:rPr>
          <w:bCs/>
          <w:szCs w:val="21"/>
        </w:rPr>
        <w:t>严重</w:t>
      </w:r>
      <w:r>
        <w:rPr>
          <w:rFonts w:hint="eastAsia"/>
          <w:bCs/>
          <w:szCs w:val="21"/>
        </w:rPr>
        <w:t>的</w:t>
      </w:r>
      <w:r>
        <w:rPr>
          <w:bCs/>
          <w:szCs w:val="21"/>
        </w:rPr>
        <w:t>药品不良</w:t>
      </w:r>
      <w:r>
        <w:rPr>
          <w:rFonts w:hint="eastAsia"/>
          <w:bCs/>
          <w:szCs w:val="21"/>
        </w:rPr>
        <w:t>反应应于发现或者获知之日起</w:t>
      </w:r>
      <w:r>
        <w:rPr>
          <w:rFonts w:hint="eastAsia"/>
          <w:bCs/>
          <w:szCs w:val="21"/>
        </w:rPr>
        <w:t>15</w:t>
      </w:r>
      <w:r>
        <w:rPr>
          <w:bCs/>
          <w:szCs w:val="21"/>
        </w:rPr>
        <w:t>日内</w:t>
      </w:r>
      <w:r>
        <w:rPr>
          <w:rFonts w:hint="eastAsia"/>
          <w:bCs/>
          <w:szCs w:val="21"/>
        </w:rPr>
        <w:t>报告，</w:t>
      </w:r>
      <w:r>
        <w:rPr>
          <w:bCs/>
          <w:szCs w:val="21"/>
        </w:rPr>
        <w:t>其中死亡病例</w:t>
      </w:r>
      <w:r>
        <w:rPr>
          <w:rFonts w:hint="eastAsia"/>
          <w:bCs/>
          <w:szCs w:val="21"/>
        </w:rPr>
        <w:t>须立即</w:t>
      </w:r>
      <w:r>
        <w:rPr>
          <w:bCs/>
          <w:szCs w:val="21"/>
        </w:rPr>
        <w:t>报告</w:t>
      </w:r>
      <w:r>
        <w:rPr>
          <w:rFonts w:hint="eastAsia"/>
          <w:bCs/>
          <w:szCs w:val="21"/>
        </w:rPr>
        <w:t>，其他</w:t>
      </w:r>
      <w:r>
        <w:rPr>
          <w:bCs/>
          <w:szCs w:val="21"/>
        </w:rPr>
        <w:t>药品不良</w:t>
      </w:r>
      <w:r>
        <w:rPr>
          <w:rFonts w:hint="eastAsia"/>
          <w:bCs/>
          <w:szCs w:val="21"/>
        </w:rPr>
        <w:t>反应</w:t>
      </w:r>
      <w:r>
        <w:rPr>
          <w:rFonts w:hint="eastAsia"/>
          <w:bCs/>
          <w:szCs w:val="21"/>
        </w:rPr>
        <w:t xml:space="preserve"> </w:t>
      </w:r>
      <w:r>
        <w:rPr>
          <w:rFonts w:hint="eastAsia"/>
          <w:bCs/>
          <w:szCs w:val="21"/>
        </w:rPr>
        <w:t>30</w:t>
      </w:r>
      <w:r>
        <w:rPr>
          <w:rFonts w:hint="eastAsia"/>
          <w:bCs/>
          <w:szCs w:val="21"/>
        </w:rPr>
        <w:t>日内报告。有随访信息的，应当及时报告。</w:t>
      </w:r>
    </w:p>
    <w:p w:rsidR="00093A7B" w:rsidRDefault="00C11EA6">
      <w:pPr>
        <w:tabs>
          <w:tab w:val="left" w:pos="4140"/>
        </w:tabs>
        <w:spacing w:line="360" w:lineRule="auto"/>
        <w:jc w:val="left"/>
        <w:rPr>
          <w:b/>
          <w:bCs/>
          <w:sz w:val="24"/>
          <w:szCs w:val="24"/>
        </w:rPr>
      </w:pPr>
      <w:r>
        <w:rPr>
          <w:rFonts w:hint="eastAsia"/>
          <w:b/>
          <w:bCs/>
          <w:sz w:val="24"/>
          <w:szCs w:val="24"/>
        </w:rPr>
        <w:t>其他说明</w:t>
      </w:r>
    </w:p>
    <w:p w:rsidR="00093A7B" w:rsidRDefault="00C11EA6">
      <w:pPr>
        <w:tabs>
          <w:tab w:val="left" w:pos="4140"/>
        </w:tabs>
        <w:spacing w:line="360" w:lineRule="auto"/>
        <w:ind w:firstLineChars="200" w:firstLine="420"/>
        <w:jc w:val="left"/>
        <w:rPr>
          <w:bCs/>
          <w:szCs w:val="21"/>
        </w:rPr>
      </w:pPr>
      <w:r>
        <w:rPr>
          <w:rFonts w:hint="eastAsia"/>
          <w:bCs/>
          <w:szCs w:val="21"/>
        </w:rPr>
        <w:t>怀疑药品：是指患者使用的怀疑与不良反应发生有关的药品。</w:t>
      </w:r>
    </w:p>
    <w:p w:rsidR="00093A7B" w:rsidRDefault="00C11EA6">
      <w:pPr>
        <w:tabs>
          <w:tab w:val="left" w:pos="4140"/>
        </w:tabs>
        <w:spacing w:line="360" w:lineRule="auto"/>
        <w:ind w:firstLineChars="200" w:firstLine="420"/>
        <w:jc w:val="left"/>
        <w:rPr>
          <w:bCs/>
          <w:szCs w:val="21"/>
        </w:rPr>
      </w:pPr>
      <w:r>
        <w:rPr>
          <w:rFonts w:hint="eastAsia"/>
          <w:bCs/>
          <w:szCs w:val="21"/>
        </w:rPr>
        <w:t>并用药品：指发生此药品不良反应时患者除怀疑药品外的其他用药情况，包括患者自行购买的药品或中草药等。</w:t>
      </w:r>
    </w:p>
    <w:p w:rsidR="00093A7B" w:rsidRDefault="00C11EA6">
      <w:pPr>
        <w:tabs>
          <w:tab w:val="left" w:pos="4140"/>
        </w:tabs>
        <w:spacing w:line="360" w:lineRule="auto"/>
        <w:ind w:firstLineChars="200" w:firstLine="420"/>
        <w:jc w:val="left"/>
        <w:rPr>
          <w:bCs/>
          <w:szCs w:val="21"/>
        </w:rPr>
      </w:pPr>
      <w:r>
        <w:rPr>
          <w:rFonts w:hint="eastAsia"/>
          <w:bCs/>
          <w:szCs w:val="21"/>
        </w:rPr>
        <w:t>用法用量：包括每次用药剂量、给药途径、每日给药次数，例如，</w:t>
      </w:r>
      <w:r>
        <w:rPr>
          <w:rFonts w:hint="eastAsia"/>
          <w:bCs/>
          <w:szCs w:val="21"/>
        </w:rPr>
        <w:t>5mg</w:t>
      </w:r>
      <w:r>
        <w:rPr>
          <w:rFonts w:hint="eastAsia"/>
          <w:bCs/>
          <w:szCs w:val="21"/>
        </w:rPr>
        <w:t>，口服，每日</w:t>
      </w:r>
      <w:r>
        <w:rPr>
          <w:rFonts w:hint="eastAsia"/>
          <w:bCs/>
          <w:szCs w:val="21"/>
        </w:rPr>
        <w:t>2</w:t>
      </w:r>
      <w:r>
        <w:rPr>
          <w:rFonts w:hint="eastAsia"/>
          <w:bCs/>
          <w:szCs w:val="21"/>
        </w:rPr>
        <w:t>次。</w:t>
      </w:r>
    </w:p>
    <w:p w:rsidR="00093A7B" w:rsidRDefault="00C11EA6">
      <w:pPr>
        <w:autoSpaceDE w:val="0"/>
        <w:autoSpaceDN w:val="0"/>
        <w:adjustRightInd w:val="0"/>
        <w:spacing w:line="360" w:lineRule="auto"/>
        <w:jc w:val="left"/>
        <w:rPr>
          <w:b/>
          <w:bCs/>
          <w:sz w:val="24"/>
          <w:szCs w:val="24"/>
        </w:rPr>
      </w:pPr>
      <w:r>
        <w:rPr>
          <w:rFonts w:hint="eastAsia"/>
          <w:b/>
          <w:bCs/>
          <w:sz w:val="24"/>
          <w:szCs w:val="24"/>
        </w:rPr>
        <w:t>报告的处理</w:t>
      </w:r>
    </w:p>
    <w:p w:rsidR="00093A7B" w:rsidRDefault="00C11EA6">
      <w:pPr>
        <w:tabs>
          <w:tab w:val="left" w:pos="4140"/>
        </w:tabs>
        <w:spacing w:line="360" w:lineRule="auto"/>
        <w:ind w:firstLineChars="200" w:firstLine="420"/>
        <w:jc w:val="left"/>
        <w:rPr>
          <w:bCs/>
          <w:szCs w:val="21"/>
        </w:rPr>
      </w:pPr>
      <w:r>
        <w:rPr>
          <w:rFonts w:hint="eastAsia"/>
          <w:bCs/>
          <w:szCs w:val="21"/>
        </w:rPr>
        <w:t>所有的报告将会录入数据库，专业人员会分析药品和不良反应</w:t>
      </w:r>
      <w:r>
        <w:rPr>
          <w:rFonts w:hint="eastAsia"/>
          <w:bCs/>
          <w:szCs w:val="21"/>
        </w:rPr>
        <w:t>/</w:t>
      </w:r>
      <w:r>
        <w:rPr>
          <w:rFonts w:hint="eastAsia"/>
          <w:bCs/>
          <w:szCs w:val="21"/>
        </w:rPr>
        <w:t>事件之间的关系。根据药品风险的普遍性或者严重程度，决定是否需要采取相关措施，如在药品说明书中加入警示信息，更新药品如何安全使用的信息等。在极少数情况下，当认为药品的风险大于效益时，药品也会撤市。</w:t>
      </w:r>
    </w:p>
    <w:p w:rsidR="00093A7B" w:rsidRDefault="00C11EA6">
      <w:pPr>
        <w:ind w:firstLineChars="50" w:firstLine="90"/>
        <w:rPr>
          <w:sz w:val="18"/>
          <w:szCs w:val="18"/>
        </w:rPr>
        <w:sectPr w:rsidR="00093A7B">
          <w:headerReference w:type="default" r:id="rId9"/>
          <w:footerReference w:type="even" r:id="rId10"/>
          <w:footerReference w:type="default" r:id="rId11"/>
          <w:pgSz w:w="12240" w:h="15840"/>
          <w:pgMar w:top="1440" w:right="1800" w:bottom="1440" w:left="1800" w:header="720" w:footer="720" w:gutter="0"/>
          <w:pgNumType w:start="1"/>
          <w:cols w:space="720"/>
          <w:docGrid w:linePitch="286"/>
        </w:sectPr>
      </w:pPr>
      <w:r>
        <w:rPr>
          <w:sz w:val="18"/>
          <w:szCs w:val="18"/>
        </w:rPr>
        <w:t xml:space="preserve">　　　　　　　　　　　　　　　　　　　　　　　　　　　　　　　　</w:t>
      </w:r>
      <w:r>
        <w:rPr>
          <w:sz w:val="18"/>
          <w:szCs w:val="18"/>
        </w:rPr>
        <w:t xml:space="preserve">　　　　　　　　　　　　　　　　　　　　　　　</w:t>
      </w:r>
      <w:r>
        <w:rPr>
          <w:sz w:val="18"/>
          <w:szCs w:val="18"/>
        </w:rPr>
        <w:t xml:space="preserve"> </w:t>
      </w:r>
    </w:p>
    <w:p w:rsidR="00093A7B" w:rsidRDefault="00C11EA6">
      <w:pPr>
        <w:pStyle w:val="1"/>
        <w:spacing w:after="156"/>
        <w:rPr>
          <w:color w:val="000000" w:themeColor="text1"/>
        </w:rPr>
      </w:pPr>
      <w:bookmarkStart w:id="25" w:name="_Toc329607129"/>
      <w:r>
        <w:rPr>
          <w:color w:val="000000" w:themeColor="text1"/>
        </w:rPr>
        <w:t>附录一：具有</w:t>
      </w:r>
      <w:r>
        <w:rPr>
          <w:color w:val="000000" w:themeColor="text1"/>
        </w:rPr>
        <w:t>CIN</w:t>
      </w:r>
      <w:r>
        <w:rPr>
          <w:color w:val="000000" w:themeColor="text1"/>
        </w:rPr>
        <w:t>高危因素患者血管内使用碘对比剂的注意事项</w:t>
      </w:r>
      <w:bookmarkEnd w:id="25"/>
    </w:p>
    <w:p w:rsidR="00093A7B" w:rsidRDefault="00093A7B">
      <w:pPr>
        <w:rPr>
          <w:color w:val="000000" w:themeColor="text1"/>
        </w:rPr>
      </w:pP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093A7B">
        <w:trPr>
          <w:trHeight w:val="9993"/>
        </w:trPr>
        <w:tc>
          <w:tcPr>
            <w:tcW w:w="8522" w:type="dxa"/>
          </w:tcPr>
          <w:p w:rsidR="00093A7B" w:rsidRDefault="00C11EA6">
            <w:pPr>
              <w:spacing w:afterLines="50" w:after="156" w:line="360" w:lineRule="auto"/>
              <w:ind w:leftChars="150" w:left="315"/>
              <w:rPr>
                <w:rFonts w:ascii="Times New Roman" w:hAnsi="Times New Roman"/>
                <w:color w:val="000000" w:themeColor="text1"/>
                <w:kern w:val="0"/>
                <w:szCs w:val="21"/>
              </w:rPr>
            </w:pPr>
            <w:r>
              <w:rPr>
                <w:rFonts w:ascii="Times New Roman" w:hAnsi="Times New Roman"/>
                <w:b/>
                <w:color w:val="000000" w:themeColor="text1"/>
                <w:kern w:val="0"/>
                <w:szCs w:val="21"/>
              </w:rPr>
              <w:t>1</w:t>
            </w:r>
            <w:r>
              <w:rPr>
                <w:rFonts w:ascii="Times New Roman" w:hAnsi="Times New Roman" w:hint="eastAsia"/>
                <w:b/>
                <w:color w:val="000000" w:themeColor="text1"/>
                <w:kern w:val="0"/>
                <w:szCs w:val="21"/>
              </w:rPr>
              <w:t>．应择期检查的情况</w:t>
            </w:r>
          </w:p>
          <w:p w:rsidR="00093A7B" w:rsidRDefault="00C11EA6">
            <w:pPr>
              <w:spacing w:afterLines="50" w:after="156" w:line="360" w:lineRule="auto"/>
              <w:ind w:leftChars="150" w:left="315"/>
              <w:rPr>
                <w:rFonts w:ascii="Times New Roman" w:hAnsi="Times New Roman"/>
                <w:color w:val="000000" w:themeColor="text1"/>
                <w:kern w:val="0"/>
                <w:szCs w:val="21"/>
              </w:rPr>
            </w:pPr>
            <w:r>
              <w:rPr>
                <w:rFonts w:ascii="Times New Roman" w:hAnsi="Times New Roman"/>
                <w:color w:val="000000" w:themeColor="text1"/>
                <w:kern w:val="0"/>
                <w:szCs w:val="21"/>
              </w:rPr>
              <w:t>（</w:t>
            </w:r>
            <w:r>
              <w:rPr>
                <w:rFonts w:ascii="Times New Roman" w:hAnsi="Times New Roman" w:hint="eastAsia"/>
                <w:color w:val="000000" w:themeColor="text1"/>
                <w:kern w:val="0"/>
                <w:szCs w:val="21"/>
              </w:rPr>
              <w:t>1</w:t>
            </w:r>
            <w:r>
              <w:rPr>
                <w:rFonts w:ascii="Times New Roman" w:hAnsi="Times New Roman"/>
                <w:color w:val="000000" w:themeColor="text1"/>
                <w:kern w:val="0"/>
                <w:szCs w:val="21"/>
              </w:rPr>
              <w:t>）具有任何</w:t>
            </w:r>
            <w:r>
              <w:rPr>
                <w:rFonts w:ascii="Times New Roman" w:hAnsi="Times New Roman"/>
                <w:color w:val="000000" w:themeColor="text1"/>
                <w:kern w:val="0"/>
                <w:szCs w:val="21"/>
              </w:rPr>
              <w:t>1</w:t>
            </w:r>
            <w:r>
              <w:rPr>
                <w:rFonts w:ascii="Times New Roman" w:hAnsi="Times New Roman"/>
                <w:color w:val="000000" w:themeColor="text1"/>
                <w:kern w:val="0"/>
                <w:szCs w:val="21"/>
              </w:rPr>
              <w:t>种或多种高危因素的患者（</w:t>
            </w:r>
            <w:r>
              <w:rPr>
                <w:rFonts w:ascii="Times New Roman" w:hAnsi="Times New Roman" w:hint="eastAsia"/>
                <w:color w:val="000000" w:themeColor="text1"/>
                <w:kern w:val="0"/>
                <w:szCs w:val="21"/>
              </w:rPr>
              <w:t>2</w:t>
            </w:r>
            <w:r>
              <w:rPr>
                <w:rFonts w:ascii="Times New Roman" w:hAnsi="Times New Roman"/>
                <w:color w:val="000000" w:themeColor="text1"/>
                <w:kern w:val="0"/>
                <w:szCs w:val="21"/>
              </w:rPr>
              <w:t>）已知血清肌酐水平异常者（</w:t>
            </w:r>
            <w:r>
              <w:rPr>
                <w:rFonts w:ascii="Times New Roman" w:hAnsi="Times New Roman" w:hint="eastAsia"/>
                <w:color w:val="000000" w:themeColor="text1"/>
                <w:kern w:val="0"/>
                <w:szCs w:val="21"/>
              </w:rPr>
              <w:t>3</w:t>
            </w:r>
            <w:r>
              <w:rPr>
                <w:rFonts w:ascii="Times New Roman" w:hAnsi="Times New Roman"/>
                <w:color w:val="000000" w:themeColor="text1"/>
                <w:kern w:val="0"/>
                <w:szCs w:val="21"/>
              </w:rPr>
              <w:t>）需要经动脉注射碘对比剂者</w:t>
            </w:r>
            <w:r>
              <w:rPr>
                <w:rFonts w:ascii="Times New Roman" w:hAnsi="Times New Roman" w:hint="eastAsia"/>
                <w:color w:val="000000" w:themeColor="text1"/>
                <w:kern w:val="0"/>
                <w:szCs w:val="21"/>
              </w:rPr>
              <w:t>的检查和处置：</w:t>
            </w:r>
          </w:p>
          <w:p w:rsidR="00093A7B" w:rsidRDefault="00C11EA6">
            <w:pPr>
              <w:spacing w:afterLines="50" w:after="156" w:line="360" w:lineRule="auto"/>
              <w:ind w:leftChars="200" w:left="420"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择期检查者，应在检查前</w:t>
            </w:r>
            <w:r>
              <w:rPr>
                <w:rFonts w:ascii="Times New Roman" w:hAnsi="Times New Roman"/>
                <w:color w:val="000000" w:themeColor="text1"/>
                <w:kern w:val="0"/>
                <w:szCs w:val="21"/>
              </w:rPr>
              <w:t>7</w:t>
            </w:r>
            <w:r>
              <w:rPr>
                <w:rFonts w:ascii="Times New Roman" w:hAnsi="Times New Roman" w:hint="eastAsia"/>
                <w:color w:val="000000" w:themeColor="text1"/>
                <w:kern w:val="0"/>
                <w:szCs w:val="21"/>
              </w:rPr>
              <w:t>天</w:t>
            </w:r>
            <w:r>
              <w:rPr>
                <w:rFonts w:ascii="Times New Roman" w:hAnsi="Times New Roman"/>
                <w:color w:val="000000" w:themeColor="text1"/>
                <w:kern w:val="0"/>
                <w:szCs w:val="21"/>
              </w:rPr>
              <w:t>内检查血清肌酐。如果血清肌酐升高，必须在检查前</w:t>
            </w:r>
            <w:r>
              <w:rPr>
                <w:rFonts w:ascii="Times New Roman" w:hAnsi="Times New Roman"/>
                <w:color w:val="000000" w:themeColor="text1"/>
                <w:kern w:val="0"/>
                <w:szCs w:val="21"/>
              </w:rPr>
              <w:t>24</w:t>
            </w:r>
            <w:r>
              <w:rPr>
                <w:rFonts w:ascii="Times New Roman" w:hAnsi="Times New Roman" w:hint="eastAsia"/>
                <w:color w:val="000000" w:themeColor="text1"/>
                <w:kern w:val="0"/>
                <w:szCs w:val="21"/>
              </w:rPr>
              <w:t>小时</w:t>
            </w:r>
            <w:r>
              <w:rPr>
                <w:rFonts w:ascii="Times New Roman" w:hAnsi="Times New Roman"/>
                <w:color w:val="000000" w:themeColor="text1"/>
                <w:kern w:val="0"/>
                <w:szCs w:val="21"/>
              </w:rPr>
              <w:t>内采取预防肾脏损害的措施。如有可能，考虑其他不需要使用含碘对比剂的影像检查方法。如果必须使用碘对比剂，应该停用肾毒性药物至少</w:t>
            </w:r>
            <w:r>
              <w:rPr>
                <w:rFonts w:ascii="Times New Roman" w:hAnsi="Times New Roman"/>
                <w:color w:val="000000" w:themeColor="text1"/>
                <w:kern w:val="0"/>
                <w:szCs w:val="21"/>
              </w:rPr>
              <w:t>24</w:t>
            </w:r>
            <w:r>
              <w:rPr>
                <w:rFonts w:ascii="Times New Roman" w:hAnsi="Times New Roman" w:hint="eastAsia"/>
                <w:color w:val="000000" w:themeColor="text1"/>
                <w:kern w:val="0"/>
                <w:szCs w:val="21"/>
              </w:rPr>
              <w:t>小时</w:t>
            </w:r>
            <w:r>
              <w:rPr>
                <w:rFonts w:ascii="Times New Roman" w:hAnsi="Times New Roman"/>
                <w:color w:val="000000" w:themeColor="text1"/>
                <w:kern w:val="0"/>
                <w:szCs w:val="21"/>
              </w:rPr>
              <w:t>，并且必须给患者补充足够液体。</w:t>
            </w:r>
          </w:p>
          <w:p w:rsidR="00093A7B" w:rsidRDefault="00C11EA6">
            <w:pPr>
              <w:spacing w:afterLines="50" w:after="156" w:line="360" w:lineRule="auto"/>
              <w:ind w:leftChars="185" w:left="388" w:firstLineChars="150" w:firstLine="315"/>
              <w:rPr>
                <w:rFonts w:ascii="Times New Roman" w:hAnsi="Times New Roman"/>
                <w:color w:val="000000" w:themeColor="text1"/>
                <w:kern w:val="0"/>
                <w:szCs w:val="21"/>
              </w:rPr>
            </w:pPr>
            <w:r>
              <w:rPr>
                <w:rFonts w:ascii="Times New Roman" w:hAnsi="Times New Roman"/>
                <w:color w:val="000000" w:themeColor="text1"/>
                <w:kern w:val="0"/>
                <w:szCs w:val="21"/>
              </w:rPr>
              <w:t>在不立</w:t>
            </w:r>
            <w:r>
              <w:rPr>
                <w:rFonts w:ascii="Times New Roman" w:hAnsi="Times New Roman" w:hint="eastAsia"/>
                <w:color w:val="000000" w:themeColor="text1"/>
                <w:kern w:val="0"/>
                <w:szCs w:val="21"/>
              </w:rPr>
              <w:t>即</w:t>
            </w:r>
            <w:r>
              <w:rPr>
                <w:rFonts w:ascii="Times New Roman" w:hAnsi="Times New Roman"/>
                <w:color w:val="000000" w:themeColor="text1"/>
                <w:kern w:val="0"/>
                <w:szCs w:val="21"/>
              </w:rPr>
              <w:t>进行</w:t>
            </w:r>
            <w:r>
              <w:rPr>
                <w:rFonts w:ascii="Times New Roman" w:hAnsi="Times New Roman" w:hint="eastAsia"/>
                <w:color w:val="000000" w:themeColor="text1"/>
                <w:kern w:val="0"/>
                <w:szCs w:val="21"/>
              </w:rPr>
              <w:t>CT</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DSA</w:t>
            </w:r>
            <w:r>
              <w:rPr>
                <w:rFonts w:ascii="Times New Roman" w:hAnsi="Times New Roman" w:hint="eastAsia"/>
                <w:color w:val="000000" w:themeColor="text1"/>
                <w:kern w:val="0"/>
                <w:szCs w:val="21"/>
              </w:rPr>
              <w:t>等</w:t>
            </w:r>
            <w:r>
              <w:rPr>
                <w:rFonts w:ascii="Times New Roman" w:hAnsi="Times New Roman"/>
                <w:color w:val="000000" w:themeColor="text1"/>
                <w:kern w:val="0"/>
                <w:szCs w:val="21"/>
              </w:rPr>
              <w:t>检查就会对患者</w:t>
            </w:r>
            <w:r>
              <w:rPr>
                <w:rFonts w:ascii="Times New Roman" w:hAnsi="Times New Roman" w:hint="eastAsia"/>
                <w:color w:val="000000" w:themeColor="text1"/>
                <w:kern w:val="0"/>
                <w:szCs w:val="21"/>
              </w:rPr>
              <w:t>生命</w:t>
            </w:r>
            <w:r>
              <w:rPr>
                <w:rFonts w:ascii="Times New Roman" w:hAnsi="Times New Roman"/>
                <w:color w:val="000000" w:themeColor="text1"/>
                <w:kern w:val="0"/>
                <w:szCs w:val="21"/>
              </w:rPr>
              <w:t>造成危害的紧急情况下，可不进行血清肌酐检查。</w:t>
            </w:r>
          </w:p>
          <w:p w:rsidR="00093A7B" w:rsidRDefault="00C11EA6">
            <w:pPr>
              <w:spacing w:afterLines="50" w:after="156" w:line="360" w:lineRule="auto"/>
              <w:ind w:leftChars="202" w:left="430" w:hanging="6"/>
              <w:rPr>
                <w:rFonts w:ascii="Times New Roman" w:hAnsi="Times New Roman"/>
                <w:color w:val="000000" w:themeColor="text1"/>
                <w:kern w:val="0"/>
                <w:szCs w:val="21"/>
              </w:rPr>
            </w:pPr>
            <w:r>
              <w:rPr>
                <w:rFonts w:ascii="Times New Roman" w:hAnsi="Times New Roman" w:hint="eastAsia"/>
                <w:b/>
                <w:color w:val="000000" w:themeColor="text1"/>
                <w:kern w:val="0"/>
                <w:szCs w:val="21"/>
              </w:rPr>
              <w:t>2</w:t>
            </w:r>
            <w:r>
              <w:rPr>
                <w:rFonts w:ascii="Times New Roman" w:hAnsi="Times New Roman" w:hint="eastAsia"/>
                <w:b/>
                <w:color w:val="000000" w:themeColor="text1"/>
                <w:kern w:val="0"/>
                <w:szCs w:val="21"/>
              </w:rPr>
              <w:t>．</w:t>
            </w:r>
            <w:r>
              <w:rPr>
                <w:rFonts w:ascii="Times New Roman" w:hAnsi="Times New Roman"/>
                <w:color w:val="000000" w:themeColor="text1"/>
                <w:kern w:val="0"/>
                <w:szCs w:val="21"/>
              </w:rPr>
              <w:t>诊断使用碘对比剂建议</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vertAlign w:val="superscript"/>
              </w:rPr>
              <w:t>8</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25</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13</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14</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34</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35</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①</w:t>
            </w:r>
            <w:r>
              <w:rPr>
                <w:rFonts w:ascii="Times New Roman" w:hAnsi="Times New Roman"/>
                <w:color w:val="000000" w:themeColor="text1"/>
                <w:kern w:val="0"/>
                <w:szCs w:val="21"/>
              </w:rPr>
              <w:t>应用非离子型对比剂；</w:t>
            </w:r>
            <w:r>
              <w:rPr>
                <w:rFonts w:ascii="Times New Roman" w:hAnsi="Times New Roman" w:hint="eastAsia"/>
                <w:color w:val="000000" w:themeColor="text1"/>
                <w:kern w:val="0"/>
                <w:szCs w:val="21"/>
              </w:rPr>
              <w:t>②</w:t>
            </w:r>
            <w:r>
              <w:rPr>
                <w:rFonts w:ascii="Times New Roman" w:hAnsi="Times New Roman"/>
                <w:color w:val="000000" w:themeColor="text1"/>
                <w:kern w:val="0"/>
                <w:szCs w:val="21"/>
              </w:rPr>
              <w:t>使用低渗或等渗对比剂。</w:t>
            </w:r>
          </w:p>
          <w:p w:rsidR="00093A7B" w:rsidRDefault="00C11EA6">
            <w:pPr>
              <w:spacing w:afterLines="50" w:after="156" w:line="360" w:lineRule="auto"/>
              <w:ind w:firstLine="420"/>
              <w:rPr>
                <w:rFonts w:ascii="Times New Roman" w:hAnsi="Times New Roman"/>
                <w:color w:val="000000" w:themeColor="text1"/>
                <w:kern w:val="0"/>
                <w:szCs w:val="21"/>
              </w:rPr>
            </w:pPr>
            <w:r>
              <w:rPr>
                <w:rFonts w:ascii="Times New Roman" w:hAnsi="Times New Roman" w:hint="eastAsia"/>
                <w:b/>
                <w:color w:val="000000" w:themeColor="text1"/>
                <w:kern w:val="0"/>
                <w:szCs w:val="21"/>
              </w:rPr>
              <w:t>3</w:t>
            </w:r>
            <w:r>
              <w:rPr>
                <w:rFonts w:ascii="Times New Roman" w:hAnsi="Times New Roman" w:hint="eastAsia"/>
                <w:b/>
                <w:color w:val="000000" w:themeColor="text1"/>
                <w:kern w:val="0"/>
                <w:szCs w:val="21"/>
              </w:rPr>
              <w:t>．</w:t>
            </w:r>
            <w:r>
              <w:rPr>
                <w:rFonts w:ascii="Times New Roman" w:hAnsi="Times New Roman"/>
                <w:color w:val="000000" w:themeColor="text1"/>
                <w:kern w:val="0"/>
                <w:szCs w:val="21"/>
              </w:rPr>
              <w:t>使用碘对比剂与透析的关系</w:t>
            </w:r>
            <w:r>
              <w:rPr>
                <w:rFonts w:ascii="Times New Roman" w:hAnsi="Times New Roman" w:hint="eastAsia"/>
                <w:color w:val="000000" w:themeColor="text1"/>
                <w:kern w:val="0"/>
                <w:szCs w:val="21"/>
                <w:vertAlign w:val="superscript"/>
              </w:rPr>
              <w:t>5</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7</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8</w:t>
            </w:r>
            <w:r>
              <w:rPr>
                <w:rFonts w:ascii="Times New Roman" w:hAnsi="Times New Roman"/>
                <w:color w:val="000000" w:themeColor="text1"/>
                <w:kern w:val="0"/>
                <w:szCs w:val="21"/>
              </w:rPr>
              <w:t>：</w:t>
            </w:r>
          </w:p>
          <w:p w:rsidR="00093A7B" w:rsidRDefault="00C11EA6">
            <w:pPr>
              <w:spacing w:afterLines="50" w:after="156" w:line="360" w:lineRule="auto"/>
              <w:ind w:leftChars="270" w:left="567" w:firstLineChars="200" w:firstLine="420"/>
              <w:rPr>
                <w:rFonts w:ascii="Times New Roman" w:hAnsi="Times New Roman"/>
                <w:color w:val="000000" w:themeColor="text1"/>
                <w:kern w:val="0"/>
                <w:szCs w:val="21"/>
              </w:rPr>
            </w:pPr>
            <w:r>
              <w:rPr>
                <w:rFonts w:ascii="Times New Roman" w:hAnsi="Times New Roman"/>
                <w:color w:val="000000" w:themeColor="text1"/>
                <w:kern w:val="0"/>
                <w:szCs w:val="21"/>
              </w:rPr>
              <w:t>不推荐和不建议将使用碘对比剂与血液透析和（或）腹膜透析</w:t>
            </w:r>
            <w:r>
              <w:rPr>
                <w:rFonts w:ascii="Times New Roman" w:hAnsi="Times New Roman" w:hint="eastAsia"/>
                <w:color w:val="000000" w:themeColor="text1"/>
                <w:kern w:val="0"/>
                <w:szCs w:val="21"/>
              </w:rPr>
              <w:t>进行</w:t>
            </w:r>
            <w:r>
              <w:rPr>
                <w:rFonts w:ascii="Times New Roman" w:hAnsi="Times New Roman"/>
                <w:color w:val="000000" w:themeColor="text1"/>
                <w:kern w:val="0"/>
                <w:szCs w:val="21"/>
              </w:rPr>
              <w:t>关联。使用碘对比剂后，无需针对碘对比剂进行透析。</w:t>
            </w:r>
          </w:p>
          <w:p w:rsidR="00093A7B" w:rsidRDefault="00C11EA6">
            <w:pPr>
              <w:spacing w:afterLines="50" w:after="156" w:line="360" w:lineRule="auto"/>
              <w:ind w:firstLine="420"/>
              <w:rPr>
                <w:rFonts w:ascii="Times New Roman" w:hAnsi="Times New Roman"/>
                <w:color w:val="000000" w:themeColor="text1"/>
                <w:kern w:val="0"/>
                <w:szCs w:val="21"/>
              </w:rPr>
            </w:pPr>
            <w:r>
              <w:rPr>
                <w:rFonts w:ascii="Times New Roman" w:hAnsi="Times New Roman" w:hint="eastAsia"/>
                <w:b/>
                <w:color w:val="000000" w:themeColor="text1"/>
                <w:kern w:val="0"/>
                <w:szCs w:val="21"/>
              </w:rPr>
              <w:t>4</w:t>
            </w:r>
            <w:r>
              <w:rPr>
                <w:rFonts w:ascii="Times New Roman" w:hAnsi="Times New Roman" w:hint="eastAsia"/>
                <w:b/>
                <w:color w:val="000000" w:themeColor="text1"/>
                <w:kern w:val="0"/>
                <w:szCs w:val="21"/>
              </w:rPr>
              <w:t>．</w:t>
            </w:r>
            <w:r>
              <w:rPr>
                <w:rFonts w:ascii="Times New Roman" w:hAnsi="Times New Roman"/>
                <w:color w:val="000000" w:themeColor="text1"/>
                <w:kern w:val="0"/>
                <w:szCs w:val="21"/>
              </w:rPr>
              <w:t>糖尿病肾病患者使用碘对比剂注意事项：</w:t>
            </w:r>
          </w:p>
          <w:p w:rsidR="00093A7B" w:rsidRDefault="00C11EA6">
            <w:pPr>
              <w:spacing w:afterLines="50" w:after="156" w:line="360" w:lineRule="auto"/>
              <w:ind w:leftChars="270" w:left="567" w:firstLine="420"/>
              <w:rPr>
                <w:rFonts w:ascii="Times New Roman" w:hAnsi="Times New Roman"/>
                <w:color w:val="000000" w:themeColor="text1"/>
                <w:kern w:val="0"/>
                <w:szCs w:val="21"/>
              </w:rPr>
            </w:pPr>
            <w:r>
              <w:rPr>
                <w:rFonts w:ascii="Times New Roman" w:hAnsi="Times New Roman"/>
                <w:color w:val="000000" w:themeColor="text1"/>
                <w:kern w:val="0"/>
                <w:szCs w:val="21"/>
              </w:rPr>
              <w:t>在碘对比剂使用前</w:t>
            </w:r>
            <w:r>
              <w:rPr>
                <w:rFonts w:ascii="Times New Roman" w:hAnsi="Times New Roman"/>
                <w:color w:val="000000" w:themeColor="text1"/>
                <w:kern w:val="0"/>
                <w:szCs w:val="21"/>
              </w:rPr>
              <w:t>48</w:t>
            </w:r>
            <w:r>
              <w:rPr>
                <w:rFonts w:ascii="Times New Roman" w:hAnsi="Times New Roman" w:hint="eastAsia"/>
                <w:color w:val="000000" w:themeColor="text1"/>
                <w:kern w:val="0"/>
                <w:szCs w:val="21"/>
              </w:rPr>
              <w:t>小时</w:t>
            </w:r>
            <w:r>
              <w:rPr>
                <w:rFonts w:ascii="Times New Roman" w:hAnsi="Times New Roman"/>
                <w:color w:val="000000" w:themeColor="text1"/>
                <w:kern w:val="0"/>
                <w:szCs w:val="21"/>
              </w:rPr>
              <w:t>必须停用双胍类药物；碘对比剂使用后至少</w:t>
            </w:r>
            <w:r>
              <w:rPr>
                <w:rFonts w:ascii="Times New Roman" w:hAnsi="Times New Roman"/>
                <w:color w:val="000000" w:themeColor="text1"/>
                <w:kern w:val="0"/>
                <w:szCs w:val="21"/>
              </w:rPr>
              <w:t>48</w:t>
            </w:r>
            <w:r>
              <w:rPr>
                <w:rFonts w:ascii="Times New Roman" w:hAnsi="Times New Roman" w:hint="eastAsia"/>
                <w:color w:val="000000" w:themeColor="text1"/>
                <w:kern w:val="0"/>
                <w:szCs w:val="21"/>
              </w:rPr>
              <w:t>小时且</w:t>
            </w:r>
            <w:r>
              <w:rPr>
                <w:rFonts w:ascii="Times New Roman" w:hAnsi="Times New Roman"/>
                <w:color w:val="000000" w:themeColor="text1"/>
                <w:kern w:val="0"/>
                <w:szCs w:val="21"/>
              </w:rPr>
              <w:t>肾功能</w:t>
            </w:r>
            <w:r>
              <w:rPr>
                <w:rFonts w:ascii="Times New Roman" w:hAnsi="Times New Roman" w:hint="eastAsia"/>
                <w:color w:val="000000" w:themeColor="text1"/>
                <w:kern w:val="0"/>
                <w:szCs w:val="21"/>
              </w:rPr>
              <w:t>已</w:t>
            </w:r>
            <w:r>
              <w:rPr>
                <w:rFonts w:ascii="Times New Roman" w:hAnsi="Times New Roman"/>
                <w:color w:val="000000" w:themeColor="text1"/>
                <w:kern w:val="0"/>
                <w:szCs w:val="21"/>
              </w:rPr>
              <w:t>恢复正常或恢复到基线水平后</w:t>
            </w:r>
            <w:r>
              <w:rPr>
                <w:rFonts w:ascii="Times New Roman" w:hAnsi="Times New Roman" w:hint="eastAsia"/>
                <w:color w:val="000000" w:themeColor="text1"/>
                <w:kern w:val="0"/>
                <w:szCs w:val="21"/>
              </w:rPr>
              <w:t>方可继续</w:t>
            </w:r>
            <w:r>
              <w:rPr>
                <w:rFonts w:ascii="Times New Roman" w:hAnsi="Times New Roman"/>
                <w:color w:val="000000" w:themeColor="text1"/>
                <w:kern w:val="0"/>
                <w:szCs w:val="21"/>
              </w:rPr>
              <w:t>使用</w:t>
            </w:r>
            <w:r>
              <w:rPr>
                <w:rFonts w:ascii="Times New Roman" w:hAnsi="Times New Roman" w:hint="eastAsia"/>
                <w:color w:val="000000" w:themeColor="text1"/>
                <w:kern w:val="0"/>
                <w:szCs w:val="21"/>
                <w:vertAlign w:val="superscript"/>
              </w:rPr>
              <w:t>5</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6</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8</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25</w:t>
            </w:r>
            <w:r>
              <w:rPr>
                <w:rFonts w:ascii="Times New Roman" w:hAnsi="Times New Roman" w:hint="eastAsia"/>
                <w:color w:val="000000" w:themeColor="text1"/>
                <w:kern w:val="0"/>
                <w:szCs w:val="21"/>
                <w:vertAlign w:val="superscript"/>
              </w:rPr>
              <w:t>，</w:t>
            </w:r>
            <w:r>
              <w:rPr>
                <w:rFonts w:ascii="Times New Roman" w:hAnsi="Times New Roman" w:hint="eastAsia"/>
                <w:color w:val="000000" w:themeColor="text1"/>
                <w:kern w:val="0"/>
                <w:szCs w:val="21"/>
                <w:vertAlign w:val="superscript"/>
              </w:rPr>
              <w:t>27</w:t>
            </w:r>
            <w:r>
              <w:rPr>
                <w:rFonts w:ascii="Times New Roman" w:hAnsi="Times New Roman"/>
                <w:color w:val="000000" w:themeColor="text1"/>
                <w:kern w:val="0"/>
                <w:szCs w:val="21"/>
              </w:rPr>
              <w:t>。</w:t>
            </w:r>
          </w:p>
          <w:p w:rsidR="00093A7B" w:rsidRDefault="00093A7B">
            <w:pPr>
              <w:rPr>
                <w:rFonts w:ascii="Times New Roman" w:hAnsi="Times New Roman"/>
                <w:color w:val="000000" w:themeColor="text1"/>
              </w:rPr>
            </w:pPr>
          </w:p>
        </w:tc>
      </w:tr>
    </w:tbl>
    <w:p w:rsidR="00093A7B" w:rsidRDefault="00093A7B">
      <w:pPr>
        <w:rPr>
          <w:color w:val="000000" w:themeColor="text1"/>
        </w:rPr>
      </w:pPr>
    </w:p>
    <w:p w:rsidR="00093A7B" w:rsidRDefault="00093A7B">
      <w:pPr>
        <w:spacing w:afterLines="50" w:after="156" w:line="360" w:lineRule="auto"/>
        <w:ind w:firstLineChars="100" w:firstLine="211"/>
        <w:rPr>
          <w:rFonts w:ascii="Times New Roman" w:hAnsi="Times New Roman"/>
          <w:b/>
          <w:color w:val="000000" w:themeColor="text1"/>
          <w:kern w:val="0"/>
          <w:szCs w:val="21"/>
        </w:rPr>
      </w:pPr>
    </w:p>
    <w:p w:rsidR="00093A7B" w:rsidRDefault="00093A7B">
      <w:pPr>
        <w:spacing w:afterLines="50" w:after="156" w:line="360" w:lineRule="auto"/>
        <w:ind w:firstLineChars="100" w:firstLine="211"/>
        <w:rPr>
          <w:rFonts w:ascii="Times New Roman" w:hAnsi="Times New Roman"/>
          <w:b/>
          <w:color w:val="000000" w:themeColor="text1"/>
          <w:kern w:val="0"/>
          <w:szCs w:val="21"/>
        </w:rPr>
      </w:pPr>
    </w:p>
    <w:p w:rsidR="00093A7B" w:rsidRDefault="00093A7B">
      <w:pPr>
        <w:spacing w:afterLines="50" w:after="156" w:line="360" w:lineRule="auto"/>
        <w:ind w:firstLineChars="100" w:firstLine="211"/>
        <w:rPr>
          <w:rFonts w:ascii="Times New Roman" w:hAnsi="Times New Roman"/>
          <w:b/>
          <w:color w:val="000000" w:themeColor="text1"/>
          <w:kern w:val="0"/>
          <w:szCs w:val="21"/>
        </w:rPr>
      </w:pPr>
    </w:p>
    <w:p w:rsidR="00093A7B" w:rsidRDefault="00093A7B">
      <w:pPr>
        <w:spacing w:afterLines="50" w:after="156" w:line="360" w:lineRule="auto"/>
        <w:ind w:firstLineChars="100" w:firstLine="211"/>
        <w:rPr>
          <w:rFonts w:ascii="Times New Roman" w:hAnsi="Times New Roman"/>
          <w:b/>
          <w:color w:val="000000" w:themeColor="text1"/>
          <w:kern w:val="0"/>
          <w:szCs w:val="21"/>
        </w:rPr>
      </w:pPr>
    </w:p>
    <w:tbl>
      <w:tblPr>
        <w:tblW w:w="4320" w:type="dxa"/>
        <w:tblInd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tblGrid>
      <w:tr w:rsidR="00093A7B">
        <w:trPr>
          <w:trHeight w:val="780"/>
        </w:trPr>
        <w:tc>
          <w:tcPr>
            <w:tcW w:w="4320" w:type="dxa"/>
          </w:tcPr>
          <w:p w:rsidR="00093A7B" w:rsidRDefault="00C11EA6">
            <w:bookmarkStart w:id="26" w:name="OLE_LINK8"/>
            <w:r>
              <w:rPr>
                <w:rFonts w:hint="eastAsia"/>
              </w:rPr>
              <w:t>单人徒手成人心肺复苏（</w:t>
            </w:r>
            <w:r>
              <w:rPr>
                <w:rFonts w:hint="eastAsia"/>
              </w:rPr>
              <w:t>CPR</w:t>
            </w:r>
            <w:r>
              <w:rPr>
                <w:rFonts w:hint="eastAsia"/>
              </w:rPr>
              <w:t>）操作流程</w:t>
            </w:r>
          </w:p>
          <w:p w:rsidR="00093A7B" w:rsidRDefault="00C11EA6">
            <w:r>
              <w:rPr>
                <w:rFonts w:hint="eastAsia"/>
              </w:rPr>
              <w:t xml:space="preserve">              </w:t>
            </w:r>
            <w:r>
              <w:rPr>
                <w:rFonts w:hint="eastAsia"/>
              </w:rPr>
              <w:t>（</w:t>
            </w:r>
            <w:r>
              <w:rPr>
                <w:rFonts w:hint="eastAsia"/>
              </w:rPr>
              <w:t>2010</w:t>
            </w:r>
            <w:r>
              <w:rPr>
                <w:rFonts w:hint="eastAsia"/>
              </w:rPr>
              <w:t>年版）</w:t>
            </w:r>
          </w:p>
        </w:tc>
      </w:tr>
    </w:tbl>
    <w:p w:rsidR="00093A7B" w:rsidRDefault="00093A7B"/>
    <w:tbl>
      <w:tblPr>
        <w:tblpPr w:leftFromText="180" w:rightFromText="180" w:vertAnchor="text" w:horzAnchor="page" w:tblpX="2161" w:tblpY="606"/>
        <w:tblW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tblGrid>
      <w:tr w:rsidR="00093A7B">
        <w:trPr>
          <w:trHeight w:val="310"/>
        </w:trPr>
        <w:tc>
          <w:tcPr>
            <w:tcW w:w="1368" w:type="dxa"/>
          </w:tcPr>
          <w:bookmarkStart w:id="27" w:name="OLE_LINK5"/>
          <w:p w:rsidR="00093A7B" w:rsidRDefault="00C11EA6">
            <w:r>
              <w:rPr>
                <w:rFonts w:hint="eastAsia"/>
                <w:noProof/>
              </w:rPr>
              <mc:AlternateContent>
                <mc:Choice Requires="wps">
                  <w:drawing>
                    <wp:anchor distT="0" distB="0" distL="114300" distR="114300" simplePos="0" relativeHeight="251683328" behindDoc="0" locked="0" layoutInCell="1" allowOverlap="1">
                      <wp:simplePos x="0" y="0"/>
                      <wp:positionH relativeFrom="column">
                        <wp:posOffset>347345</wp:posOffset>
                      </wp:positionH>
                      <wp:positionV relativeFrom="paragraph">
                        <wp:posOffset>198120</wp:posOffset>
                      </wp:positionV>
                      <wp:extent cx="0" cy="594360"/>
                      <wp:effectExtent l="61595" t="7620" r="52705" b="17145"/>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436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114" o:spid="_x0000_s1026" o:spt="20" style="position:absolute;left:0pt;margin-left:27.35pt;margin-top:15.6pt;height:46.8pt;width:0pt;z-index:251708416;mso-width-relative:page;mso-height-relative:page;" filled="f" stroked="t" coordsize="21600,21600" o:gfxdata="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Wy+Dh1wAAAAgBAAAPAAAAAAAAAAEAIAAA&#10;ACIAAABkcnMvZG93bnJldi54bWxQSwECFAAUAAAACACHTuJA3FCb79QBAACQAwAADgAAAAAAAAAB&#10;ACAAAAAmAQAAZHJzL2Uyb0RvYy54bWxQSwUGAAAAAAYABgBZAQAAbAU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35200" behindDoc="0" locked="0" layoutInCell="1" allowOverlap="1">
                      <wp:simplePos x="0" y="0"/>
                      <wp:positionH relativeFrom="column">
                        <wp:posOffset>800100</wp:posOffset>
                      </wp:positionH>
                      <wp:positionV relativeFrom="paragraph">
                        <wp:posOffset>92075</wp:posOffset>
                      </wp:positionV>
                      <wp:extent cx="457200" cy="0"/>
                      <wp:effectExtent l="9525" t="53975" r="19050" b="60325"/>
                      <wp:wrapNone/>
                      <wp:docPr id="113"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113" o:spid="_x0000_s1026" o:spt="20" style="position:absolute;left:0pt;margin-left:63pt;margin-top:7.25pt;height:0pt;width:36pt;z-index:251660288;mso-width-relative:page;mso-height-relative:page;" filled="f" stroked="t" coordsize="21600,21600" o:gfxdata="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75v/h9YAAAAJAQAADwAAAAAAAAABACAAAAAi&#10;AAAAZHJzL2Rvd25yZXYueG1sUEsBAhQAFAAAAAgAh07iQPGWRT7TAQAAkAMAAA4AAAAAAAAAAQAg&#10;AAAAJQEAAGRycy9lMm9Eb2MueG1sUEsFBgAAAAAGAAYAWQEAAGoFAAAAAA==&#10;">
                      <v:fill on="f" focussize="0,0"/>
                      <v:stroke color="#000000" joinstyle="round" endarrow="block"/>
                      <v:imagedata o:title=""/>
                      <o:lock v:ext="edit" aspectratio="f"/>
                    </v:line>
                  </w:pict>
                </mc:Fallback>
              </mc:AlternateContent>
            </w:r>
            <w:r>
              <w:rPr>
                <w:rFonts w:hint="eastAsia"/>
              </w:rPr>
              <w:t>判断，呼救</w:t>
            </w:r>
          </w:p>
        </w:tc>
      </w:tr>
    </w:tbl>
    <w:tbl>
      <w:tblPr>
        <w:tblpPr w:leftFromText="180" w:rightFromText="180" w:vertAnchor="text" w:tblpX="3349" w:tblpY="141"/>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60"/>
      </w:tblGrid>
      <w:tr w:rsidR="00093A7B">
        <w:trPr>
          <w:trHeight w:val="470"/>
        </w:trPr>
        <w:tc>
          <w:tcPr>
            <w:tcW w:w="4860" w:type="dxa"/>
          </w:tcPr>
          <w:bookmarkEnd w:id="27"/>
          <w:p w:rsidR="00093A7B" w:rsidRDefault="00C11EA6">
            <w:r>
              <w:rPr>
                <w:rFonts w:hint="eastAsia"/>
              </w:rPr>
              <w:t>判断意识、呼吸：呼唤患者同时轻拍肩部（左右两次）无呼吸或呼吸不正常、看时间</w:t>
            </w:r>
          </w:p>
        </w:tc>
      </w:tr>
    </w:tbl>
    <w:p w:rsidR="00093A7B" w:rsidRDefault="00C11EA6">
      <w:r>
        <w:rPr>
          <w:noProof/>
        </w:rPr>
        <mc:AlternateContent>
          <mc:Choice Requires="wps">
            <w:drawing>
              <wp:anchor distT="0" distB="0" distL="114300" distR="114300" simplePos="0" relativeHeight="251638272" behindDoc="0" locked="0" layoutInCell="1" allowOverlap="1">
                <wp:simplePos x="0" y="0"/>
                <wp:positionH relativeFrom="column">
                  <wp:posOffset>1600200</wp:posOffset>
                </wp:positionH>
                <wp:positionV relativeFrom="paragraph">
                  <wp:posOffset>779780</wp:posOffset>
                </wp:positionV>
                <wp:extent cx="342900" cy="0"/>
                <wp:effectExtent l="9525" t="8255" r="9525" b="10795"/>
                <wp:wrapNone/>
                <wp:docPr id="112"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112" o:spid="_x0000_s1026" o:spt="20" style="position:absolute;left:0pt;margin-left:126pt;margin-top:61.4pt;height:0pt;width:27pt;z-index:251663360;mso-width-relative:page;mso-height-relative:page;" filled="f" stroked="t" coordsize="21600,21600" o:gfxdata="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BWeA9UAAAALAQAADwAAAAAAAAABACAAAAAiAAAAZHJzL2Rvd25yZXYueG1sUEsBAhQAFAAA&#10;AAgAh07iQDOfgn25AQAAYgMAAA4AAAAAAAAAAQAgAAAAJAEAAGRycy9lMm9Eb2MueG1sUEsFBgAA&#10;AAAGAAYAWQEAAE8FA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37248" behindDoc="0" locked="0" layoutInCell="1" allowOverlap="1">
                <wp:simplePos x="0" y="0"/>
                <wp:positionH relativeFrom="column">
                  <wp:posOffset>1600200</wp:posOffset>
                </wp:positionH>
                <wp:positionV relativeFrom="paragraph">
                  <wp:posOffset>185420</wp:posOffset>
                </wp:positionV>
                <wp:extent cx="342900" cy="0"/>
                <wp:effectExtent l="9525" t="13970" r="9525" b="5080"/>
                <wp:wrapNone/>
                <wp:docPr id="111"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111" o:spid="_x0000_s1026" o:spt="20" style="position:absolute;left:0pt;margin-left:126pt;margin-top:14.6pt;height:0pt;width:27pt;z-index:251662336;mso-width-relative:page;mso-height-relative:page;" filled="f" stroked="t" coordsize="21600,21600" o:gfxdata="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XwxpG9YAAAAJAQAADwAAAAAAAAABACAAAAAiAAAAZHJzL2Rvd25yZXYueG1sUEsBAhQAFAAA&#10;AAgAh07iQEyy5lK4AQAAYgMAAA4AAAAAAAAAAQAgAAAAJQEAAGRycy9lMm9Eb2MueG1sUEsFBgAA&#10;AAAGAAYAWQEAAE8FA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36224" behindDoc="0" locked="0" layoutInCell="1" allowOverlap="1">
                <wp:simplePos x="0" y="0"/>
                <wp:positionH relativeFrom="column">
                  <wp:posOffset>1600200</wp:posOffset>
                </wp:positionH>
                <wp:positionV relativeFrom="paragraph">
                  <wp:posOffset>185420</wp:posOffset>
                </wp:positionV>
                <wp:extent cx="0" cy="594360"/>
                <wp:effectExtent l="9525" t="13970" r="9525" b="10795"/>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436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110" o:spid="_x0000_s1026" o:spt="20" style="position:absolute;left:0pt;margin-left:126pt;margin-top:14.6pt;height:46.8pt;width:0pt;z-index:251661312;mso-width-relative:page;mso-height-relative:page;" filled="f" stroked="t" coordsize="21600,21600" o:gfxdata="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MJzxnWAAAACgEAAA8AAAAAAAAAAQAgAAAAIgAAAGRycy9kb3ducmV2LnhtbFBLAQIUABQA&#10;AAAIAIdO4kDuNKOluQEAAGIDAAAOAAAAAAAAAAEAIAAAACUBAABkcnMvZTJvRG9jLnhtbFBLBQYA&#10;AAAABgAGAFkBAABQBQAAAAA=&#10;">
                <v:fill on="f" focussize="0,0"/>
                <v:stroke color="#000000" joinstyle="round"/>
                <v:imagedata o:title=""/>
                <o:lock v:ext="edit" aspectratio="f"/>
              </v:line>
            </w:pict>
          </mc:Fallback>
        </mc:AlternateContent>
      </w:r>
      <w:r>
        <w:rPr>
          <w:rFonts w:hint="eastAsia"/>
        </w:rPr>
        <w:t xml:space="preserve">                               </w:t>
      </w:r>
    </w:p>
    <w:p w:rsidR="00093A7B" w:rsidRDefault="00C11EA6">
      <w:r>
        <w:rPr>
          <w:rFonts w:hint="eastAsia"/>
        </w:rPr>
        <w:t xml:space="preserve">           </w:t>
      </w:r>
    </w:p>
    <w:p w:rsidR="00093A7B" w:rsidRDefault="00093A7B"/>
    <w:tbl>
      <w:tblPr>
        <w:tblW w:w="3369" w:type="dxa"/>
        <w:tblInd w:w="3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69"/>
      </w:tblGrid>
      <w:tr w:rsidR="00093A7B">
        <w:trPr>
          <w:trHeight w:val="630"/>
        </w:trPr>
        <w:tc>
          <w:tcPr>
            <w:tcW w:w="3369" w:type="dxa"/>
          </w:tcPr>
          <w:p w:rsidR="00093A7B" w:rsidRDefault="00C11EA6">
            <w:r>
              <w:rPr>
                <w:rFonts w:hint="eastAsia"/>
              </w:rPr>
              <w:t>呼救援助，安排旁人通知抢救，准备除颤器、简易呼吸囊</w:t>
            </w:r>
          </w:p>
        </w:tc>
      </w:tr>
    </w:tbl>
    <w:tbl>
      <w:tblPr>
        <w:tblpPr w:leftFromText="180" w:rightFromText="180" w:vertAnchor="text" w:tblpX="2629" w:tblpY="110"/>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0"/>
      </w:tblGrid>
      <w:tr w:rsidR="00093A7B">
        <w:trPr>
          <w:trHeight w:val="630"/>
        </w:trPr>
        <w:tc>
          <w:tcPr>
            <w:tcW w:w="5760" w:type="dxa"/>
          </w:tcPr>
          <w:p w:rsidR="00093A7B" w:rsidRDefault="00C11EA6">
            <w:pPr>
              <w:jc w:val="left"/>
            </w:pPr>
            <w:r>
              <w:rPr>
                <w:rFonts w:hint="eastAsia"/>
              </w:rPr>
              <w:t>判断：触摸颈动脉无搏动、观察肢体有无活动（判断意识、呼吸和脉搏的时间在</w:t>
            </w:r>
            <w:r>
              <w:rPr>
                <w:rFonts w:hint="eastAsia"/>
              </w:rPr>
              <w:t>10s</w:t>
            </w:r>
            <w:r>
              <w:rPr>
                <w:rFonts w:hint="eastAsia"/>
              </w:rPr>
              <w:t>内）</w:t>
            </w:r>
          </w:p>
        </w:tc>
      </w:tr>
    </w:tbl>
    <w:p w:rsidR="00093A7B" w:rsidRDefault="00093A7B">
      <w:pPr>
        <w:jc w:val="left"/>
      </w:pPr>
    </w:p>
    <w:tbl>
      <w:tblPr>
        <w:tblpPr w:leftFromText="180" w:rightFromText="180" w:vertAnchor="text" w:horzAnchor="page" w:tblpX="2233" w:tblpY="-52"/>
        <w:tblW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tblGrid>
      <w:tr w:rsidR="00093A7B">
        <w:trPr>
          <w:trHeight w:val="310"/>
        </w:trPr>
        <w:tc>
          <w:tcPr>
            <w:tcW w:w="1260" w:type="dxa"/>
          </w:tcPr>
          <w:bookmarkStart w:id="28" w:name="OLE_LINK4"/>
          <w:p w:rsidR="00093A7B" w:rsidRDefault="00C11EA6">
            <w:r>
              <w:rPr>
                <w:rFonts w:hint="eastAsia"/>
                <w:noProof/>
              </w:rPr>
              <mc:AlternateContent>
                <mc:Choice Requires="wps">
                  <w:drawing>
                    <wp:anchor distT="0" distB="0" distL="114300" distR="114300" simplePos="0" relativeHeight="251684352" behindDoc="0" locked="0" layoutInCell="1" allowOverlap="1">
                      <wp:simplePos x="0" y="0"/>
                      <wp:positionH relativeFrom="column">
                        <wp:posOffset>297180</wp:posOffset>
                      </wp:positionH>
                      <wp:positionV relativeFrom="paragraph">
                        <wp:posOffset>194310</wp:posOffset>
                      </wp:positionV>
                      <wp:extent cx="0" cy="396240"/>
                      <wp:effectExtent l="59055" t="13335" r="55245" b="19050"/>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109" o:spid="_x0000_s1026" o:spt="20" style="position:absolute;left:0pt;margin-left:23.4pt;margin-top:15.3pt;height:31.2pt;width:0pt;z-index:251709440;mso-width-relative:page;mso-height-relative:page;" filled="f" stroked="t" coordsize="21600,21600" o:gfxdata="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FR9W3nWAAAABwEAAA8AAAAAAAAAAQAgAAAA&#10;IgAAAGRycy9kb3ducmV2LnhtbFBLAQIUABQAAAAIAIdO4kAmgYLU1AEAAJADAAAOAAAAAAAAAAEA&#10;IAAAACUBAABkcnMvZTJvRG9jLnhtbFBLBQYAAAAABgAGAFkBAABrBQ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53632" behindDoc="0" locked="0" layoutInCell="1" allowOverlap="1">
                      <wp:simplePos x="0" y="0"/>
                      <wp:positionH relativeFrom="column">
                        <wp:posOffset>754380</wp:posOffset>
                      </wp:positionH>
                      <wp:positionV relativeFrom="paragraph">
                        <wp:posOffset>91440</wp:posOffset>
                      </wp:positionV>
                      <wp:extent cx="457200" cy="0"/>
                      <wp:effectExtent l="11430" t="53340" r="17145" b="60960"/>
                      <wp:wrapNone/>
                      <wp:docPr id="108"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108" o:spid="_x0000_s1026" o:spt="20" style="position:absolute;left:0pt;margin-left:59.4pt;margin-top:7.2pt;height:0pt;width:36pt;z-index:251678720;mso-width-relative:page;mso-height-relative:page;" filled="f" stroked="t" coordsize="21600,21600" o:gfxdata="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TRaY9cAAAAJAQAADwAAAAAAAAABACAAAAAi&#10;AAAAZHJzL2Rvd25yZXYueG1sUEsBAhQAFAAAAAgAh07iQE7rOgzSAQAAkAMAAA4AAAAAAAAAAQAg&#10;AAAAJgEAAGRycy9lMm9Eb2MueG1sUEsFBgAAAAAGAAYAWQEAAGoFAAAAAA==&#10;">
                      <v:fill on="f" focussize="0,0"/>
                      <v:stroke color="#000000" joinstyle="round" endarrow="block"/>
                      <v:imagedata o:title=""/>
                      <o:lock v:ext="edit" aspectratio="f"/>
                    </v:line>
                  </w:pict>
                </mc:Fallback>
              </mc:AlternateContent>
            </w:r>
            <w:r>
              <w:rPr>
                <w:rFonts w:hint="eastAsia"/>
              </w:rPr>
              <w:t>判断脉搏</w:t>
            </w:r>
            <w:r>
              <w:rPr>
                <w:rFonts w:hint="eastAsia"/>
              </w:rPr>
              <w:t xml:space="preserve"> </w:t>
            </w:r>
          </w:p>
        </w:tc>
      </w:tr>
    </w:tbl>
    <w:bookmarkEnd w:id="28"/>
    <w:p w:rsidR="00093A7B" w:rsidRDefault="00C11EA6">
      <w:pPr>
        <w:jc w:val="left"/>
      </w:pPr>
      <w:r>
        <w:rPr>
          <w:rFonts w:hint="eastAsia"/>
        </w:rPr>
        <w:t xml:space="preserve">                                </w:t>
      </w:r>
    </w:p>
    <w:p w:rsidR="00093A7B" w:rsidRDefault="00C11EA6">
      <w:pPr>
        <w:jc w:val="left"/>
      </w:pPr>
      <w:r>
        <w:rPr>
          <w:rFonts w:hint="eastAsia"/>
        </w:rPr>
        <w:t xml:space="preserve">   </w:t>
      </w:r>
    </w:p>
    <w:tbl>
      <w:tblPr>
        <w:tblpPr w:leftFromText="180" w:rightFromText="180" w:vertAnchor="text" w:horzAnchor="page" w:tblpX="2233" w:tblpY="260"/>
        <w:tblW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tblGrid>
      <w:tr w:rsidR="00093A7B">
        <w:trPr>
          <w:trHeight w:val="310"/>
        </w:trPr>
        <w:tc>
          <w:tcPr>
            <w:tcW w:w="1260" w:type="dxa"/>
          </w:tcPr>
          <w:p w:rsidR="00093A7B" w:rsidRDefault="00C11EA6">
            <w:pPr>
              <w:rPr>
                <w:sz w:val="18"/>
                <w:szCs w:val="18"/>
              </w:rPr>
            </w:pPr>
            <w:r>
              <w:rPr>
                <w:rFonts w:hint="eastAsia"/>
                <w:noProof/>
                <w:sz w:val="18"/>
                <w:szCs w:val="18"/>
              </w:rPr>
              <mc:AlternateContent>
                <mc:Choice Requires="wps">
                  <w:drawing>
                    <wp:anchor distT="0" distB="0" distL="114300" distR="114300" simplePos="0" relativeHeight="251685376" behindDoc="0" locked="0" layoutInCell="1" allowOverlap="1">
                      <wp:simplePos x="0" y="0"/>
                      <wp:positionH relativeFrom="column">
                        <wp:posOffset>297180</wp:posOffset>
                      </wp:positionH>
                      <wp:positionV relativeFrom="paragraph">
                        <wp:posOffset>194310</wp:posOffset>
                      </wp:positionV>
                      <wp:extent cx="0" cy="594360"/>
                      <wp:effectExtent l="59055" t="13335" r="55245" b="20955"/>
                      <wp:wrapNone/>
                      <wp:docPr id="107"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436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107" o:spid="_x0000_s1026" o:spt="20" style="position:absolute;left:0pt;margin-left:23.4pt;margin-top:15.3pt;height:46.8pt;width:0pt;z-index:251710464;mso-width-relative:page;mso-height-relative:page;" filled="f" stroked="t" coordsize="21600,21600" o:gfxdata="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kdOBo1wAAAAgBAAAPAAAAAAAAAAEAIAAA&#10;ACIAAABkcnMvZG93bnJldi54bWxQSwECFAAUAAAACACHTuJA9DPY6dQBAACQAwAADgAAAAAAAAAB&#10;ACAAAAAmAQAAZHJzL2Uyb0RvYy54bWxQSwUGAAAAAAYABgBZAQAAbAUAAAAA&#10;">
                      <v:fill on="f" focussize="0,0"/>
                      <v:stroke color="#000000" joinstyle="round" endarrow="block"/>
                      <v:imagedata o:title=""/>
                      <o:lock v:ext="edit" aspectratio="f"/>
                    </v:line>
                  </w:pict>
                </mc:Fallback>
              </mc:AlternateContent>
            </w:r>
            <w:r>
              <w:rPr>
                <w:rFonts w:hint="eastAsia"/>
                <w:noProof/>
                <w:sz w:val="18"/>
                <w:szCs w:val="18"/>
              </w:rPr>
              <mc:AlternateContent>
                <mc:Choice Requires="wps">
                  <w:drawing>
                    <wp:anchor distT="0" distB="0" distL="114300" distR="114300" simplePos="0" relativeHeight="251654656" behindDoc="0" locked="0" layoutInCell="1" allowOverlap="1">
                      <wp:simplePos x="0" y="0"/>
                      <wp:positionH relativeFrom="column">
                        <wp:posOffset>754380</wp:posOffset>
                      </wp:positionH>
                      <wp:positionV relativeFrom="paragraph">
                        <wp:posOffset>91440</wp:posOffset>
                      </wp:positionV>
                      <wp:extent cx="457200" cy="0"/>
                      <wp:effectExtent l="11430" t="53340" r="17145" b="60960"/>
                      <wp:wrapNone/>
                      <wp:docPr id="10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106" o:spid="_x0000_s1026" o:spt="20" style="position:absolute;left:0pt;margin-left:59.4pt;margin-top:7.2pt;height:0pt;width:36pt;z-index:251679744;mso-width-relative:page;mso-height-relative:page;" filled="f" stroked="t" coordsize="21600,21600" o:gfxdata="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k0WmPXAAAACQEAAA8AAAAAAAAAAQAgAAAA&#10;IgAAAGRycy9kb3ducmV2LnhtbFBLAQIUABQAAAAIAIdO4kCnvMtZ0wEAAJADAAAOAAAAAAAAAAEA&#10;IAAAACYBAABkcnMvZTJvRG9jLnhtbFBLBQYAAAAABgAGAFkBAABrBQAAAAA=&#10;">
                      <v:fill on="f" focussize="0,0"/>
                      <v:stroke color="#000000" joinstyle="round" endarrow="block"/>
                      <v:imagedata o:title=""/>
                      <o:lock v:ext="edit" aspectratio="f"/>
                    </v:line>
                  </w:pict>
                </mc:Fallback>
              </mc:AlternateContent>
            </w:r>
            <w:r>
              <w:rPr>
                <w:rFonts w:hint="eastAsia"/>
                <w:sz w:val="18"/>
                <w:szCs w:val="18"/>
              </w:rPr>
              <w:t>取复苏体位</w:t>
            </w:r>
            <w:r>
              <w:rPr>
                <w:rFonts w:hint="eastAsia"/>
                <w:sz w:val="18"/>
                <w:szCs w:val="18"/>
              </w:rPr>
              <w:t xml:space="preserve"> </w:t>
            </w:r>
          </w:p>
        </w:tc>
      </w:tr>
    </w:tbl>
    <w:p w:rsidR="00093A7B" w:rsidRDefault="00C11EA6">
      <w:pPr>
        <w:jc w:val="left"/>
      </w:pPr>
      <w:r>
        <w:rPr>
          <w:rFonts w:hint="eastAsia"/>
        </w:rPr>
        <w:t xml:space="preserve">       </w:t>
      </w:r>
    </w:p>
    <w:tbl>
      <w:tblPr>
        <w:tblpPr w:leftFromText="180" w:rightFromText="180" w:vertAnchor="text" w:horzAnchor="margin" w:tblpXSpec="right" w:tblpY="-46"/>
        <w:tblW w:w="5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0"/>
      </w:tblGrid>
      <w:tr w:rsidR="00093A7B">
        <w:trPr>
          <w:trHeight w:val="620"/>
        </w:trPr>
        <w:tc>
          <w:tcPr>
            <w:tcW w:w="5940" w:type="dxa"/>
          </w:tcPr>
          <w:p w:rsidR="00093A7B" w:rsidRDefault="00C11EA6">
            <w:pPr>
              <w:jc w:val="left"/>
            </w:pPr>
            <w:r>
              <w:rPr>
                <w:rFonts w:hint="eastAsia"/>
              </w:rPr>
              <w:t>去枕仰卧位，置于硬板或平地上</w:t>
            </w:r>
          </w:p>
        </w:tc>
      </w:tr>
    </w:tbl>
    <w:p w:rsidR="00093A7B" w:rsidRDefault="00093A7B">
      <w:pPr>
        <w:jc w:val="left"/>
      </w:pPr>
    </w:p>
    <w:p w:rsidR="00093A7B" w:rsidRDefault="00C11EA6">
      <w:pPr>
        <w:jc w:val="left"/>
      </w:pPr>
      <w:r>
        <w:rPr>
          <w:rFonts w:hint="eastAsia"/>
        </w:rPr>
        <w:t xml:space="preserve">   </w:t>
      </w:r>
    </w:p>
    <w:p w:rsidR="00093A7B" w:rsidRDefault="00C11EA6">
      <w:pPr>
        <w:jc w:val="left"/>
      </w:pPr>
      <w:r>
        <w:rPr>
          <w:rFonts w:hint="eastAsia"/>
        </w:rPr>
        <w:t xml:space="preserve">   </w:t>
      </w:r>
    </w:p>
    <w:tbl>
      <w:tblPr>
        <w:tblpPr w:leftFromText="180" w:rightFromText="180" w:vertAnchor="text" w:horzAnchor="page" w:tblpX="2233" w:tblpY="264"/>
        <w:tblW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tblGrid>
      <w:tr w:rsidR="00093A7B">
        <w:trPr>
          <w:trHeight w:val="310"/>
        </w:trPr>
        <w:tc>
          <w:tcPr>
            <w:tcW w:w="1260" w:type="dxa"/>
          </w:tcPr>
          <w:p w:rsidR="00093A7B" w:rsidRDefault="00C11EA6">
            <w:r>
              <w:rPr>
                <w:rFonts w:hint="eastAsia"/>
                <w:noProof/>
              </w:rPr>
              <mc:AlternateContent>
                <mc:Choice Requires="wps">
                  <w:drawing>
                    <wp:anchor distT="0" distB="0" distL="114300" distR="114300" simplePos="0" relativeHeight="251686400" behindDoc="0" locked="0" layoutInCell="1" allowOverlap="1">
                      <wp:simplePos x="0" y="0"/>
                      <wp:positionH relativeFrom="column">
                        <wp:posOffset>297180</wp:posOffset>
                      </wp:positionH>
                      <wp:positionV relativeFrom="paragraph">
                        <wp:posOffset>191770</wp:posOffset>
                      </wp:positionV>
                      <wp:extent cx="0" cy="1188720"/>
                      <wp:effectExtent l="59055" t="10795" r="55245" b="19685"/>
                      <wp:wrapNone/>
                      <wp:docPr id="105" name="Straight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872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105" o:spid="_x0000_s1026" o:spt="20" style="position:absolute;left:0pt;margin-left:23.4pt;margin-top:15.1pt;height:93.6pt;width:0pt;z-index:251711488;mso-width-relative:page;mso-height-relative:page;" filled="f" stroked="t" coordsize="21600,21600" o:gfxdata="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UWjINgAAAAIAQAADwAAAAAAAAABACAA&#10;AAAiAAAAZHJzL2Rvd25yZXYueG1sUEsBAhQAFAAAAAgAh07iQCkT2pzUAQAAkQMAAA4AAAAAAAAA&#10;AQAgAAAAJwEAAGRycy9lMm9Eb2MueG1sUEsFBgAAAAAGAAYAWQEAAG0FA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55680" behindDoc="0" locked="0" layoutInCell="1" allowOverlap="1">
                      <wp:simplePos x="0" y="0"/>
                      <wp:positionH relativeFrom="column">
                        <wp:posOffset>754380</wp:posOffset>
                      </wp:positionH>
                      <wp:positionV relativeFrom="paragraph">
                        <wp:posOffset>91440</wp:posOffset>
                      </wp:positionV>
                      <wp:extent cx="457200" cy="0"/>
                      <wp:effectExtent l="11430" t="53340" r="17145" b="60960"/>
                      <wp:wrapNone/>
                      <wp:docPr id="104"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104" o:spid="_x0000_s1026" o:spt="20" style="position:absolute;left:0pt;margin-left:59.4pt;margin-top:7.2pt;height:0pt;width:36pt;z-index:251680768;mso-width-relative:page;mso-height-relative:page;" filled="f" stroked="t" coordsize="21600,21600" o:gfxdata="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k0WmPXAAAACQEAAA8AAAAAAAAAAQAgAAAA&#10;IgAAAGRycy9kb3ducmV2LnhtbFBLAQIUABQAAAAIAIdO4kCyeaDP0wEAAJADAAAOAAAAAAAAAAEA&#10;IAAAACYBAABkcnMvZTJvRG9jLnhtbFBLBQYAAAAABgAGAFkBAABrBQAAAAA=&#10;">
                      <v:fill on="f" focussize="0,0"/>
                      <v:stroke color="#000000" joinstyle="round" endarrow="block"/>
                      <v:imagedata o:title=""/>
                      <o:lock v:ext="edit" aspectratio="f"/>
                    </v:line>
                  </w:pict>
                </mc:Fallback>
              </mc:AlternateContent>
            </w:r>
            <w:r>
              <w:rPr>
                <w:rFonts w:hint="eastAsia"/>
              </w:rPr>
              <w:t>胸外按压</w:t>
            </w:r>
          </w:p>
        </w:tc>
      </w:tr>
    </w:tbl>
    <w:tbl>
      <w:tblPr>
        <w:tblpPr w:leftFromText="180" w:rightFromText="180" w:vertAnchor="text" w:tblpX="2989" w:tblpY="110"/>
        <w:tblW w:w="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0"/>
      </w:tblGrid>
      <w:tr w:rsidR="00093A7B">
        <w:trPr>
          <w:trHeight w:val="1236"/>
        </w:trPr>
        <w:tc>
          <w:tcPr>
            <w:tcW w:w="5580" w:type="dxa"/>
          </w:tcPr>
          <w:p w:rsidR="00093A7B" w:rsidRDefault="00C11EA6">
            <w:pPr>
              <w:jc w:val="left"/>
            </w:pPr>
            <w:r>
              <w:rPr>
                <w:rFonts w:hint="eastAsia"/>
              </w:rPr>
              <w:t>按压部位：胸骨下</w:t>
            </w:r>
            <w:r>
              <w:rPr>
                <w:rFonts w:hint="eastAsia"/>
              </w:rPr>
              <w:t>1/2</w:t>
            </w:r>
            <w:r>
              <w:rPr>
                <w:rFonts w:hint="eastAsia"/>
              </w:rPr>
              <w:t>段，或剑突上</w:t>
            </w:r>
            <w:r>
              <w:rPr>
                <w:rFonts w:hint="eastAsia"/>
              </w:rPr>
              <w:t>2</w:t>
            </w:r>
            <w:r>
              <w:rPr>
                <w:rFonts w:hint="eastAsia"/>
              </w:rPr>
              <w:t>指处</w:t>
            </w:r>
          </w:p>
          <w:p w:rsidR="00093A7B" w:rsidRDefault="00C11EA6">
            <w:pPr>
              <w:jc w:val="left"/>
              <w:rPr>
                <w:sz w:val="15"/>
                <w:szCs w:val="15"/>
              </w:rPr>
            </w:pPr>
            <w:r>
              <w:rPr>
                <w:rFonts w:hint="eastAsia"/>
              </w:rPr>
              <w:t>按压方式：</w:t>
            </w:r>
            <w:r>
              <w:rPr>
                <w:rFonts w:hint="eastAsia"/>
                <w:sz w:val="15"/>
                <w:szCs w:val="15"/>
              </w:rPr>
              <w:t>双手掌根重叠，十指相紧扣，双臂绷直，垂直按压胸骨</w:t>
            </w:r>
          </w:p>
          <w:p w:rsidR="00093A7B" w:rsidRDefault="00C11EA6">
            <w:pPr>
              <w:jc w:val="left"/>
              <w:rPr>
                <w:szCs w:val="21"/>
              </w:rPr>
            </w:pPr>
            <w:r>
              <w:rPr>
                <w:rFonts w:hint="eastAsia"/>
                <w:szCs w:val="21"/>
              </w:rPr>
              <w:t>按压深度：</w:t>
            </w:r>
            <w:r>
              <w:rPr>
                <w:rFonts w:hint="eastAsia"/>
                <w:szCs w:val="21"/>
              </w:rPr>
              <w:t>5cm</w:t>
            </w:r>
            <w:r>
              <w:rPr>
                <w:rFonts w:hint="eastAsia"/>
                <w:szCs w:val="21"/>
              </w:rPr>
              <w:t>以上</w:t>
            </w:r>
          </w:p>
          <w:p w:rsidR="00093A7B" w:rsidRDefault="00C11EA6">
            <w:pPr>
              <w:jc w:val="left"/>
              <w:rPr>
                <w:szCs w:val="21"/>
              </w:rPr>
            </w:pPr>
            <w:r>
              <w:rPr>
                <w:rFonts w:hint="eastAsia"/>
                <w:szCs w:val="21"/>
              </w:rPr>
              <w:t>按压频率：</w:t>
            </w:r>
            <w:r>
              <w:rPr>
                <w:rFonts w:hint="eastAsia"/>
                <w:szCs w:val="21"/>
              </w:rPr>
              <w:t>100</w:t>
            </w:r>
            <w:r>
              <w:rPr>
                <w:rFonts w:hint="eastAsia"/>
                <w:szCs w:val="21"/>
              </w:rPr>
              <w:t>次</w:t>
            </w:r>
            <w:r>
              <w:rPr>
                <w:rFonts w:hint="eastAsia"/>
                <w:szCs w:val="21"/>
              </w:rPr>
              <w:t>/</w:t>
            </w:r>
            <w:r>
              <w:rPr>
                <w:rFonts w:hint="eastAsia"/>
                <w:szCs w:val="21"/>
              </w:rPr>
              <w:t>分以上（大于</w:t>
            </w:r>
            <w:r>
              <w:rPr>
                <w:rFonts w:hint="eastAsia"/>
                <w:szCs w:val="21"/>
              </w:rPr>
              <w:t>30</w:t>
            </w:r>
            <w:r>
              <w:rPr>
                <w:rFonts w:hint="eastAsia"/>
                <w:szCs w:val="21"/>
              </w:rPr>
              <w:t>次</w:t>
            </w:r>
            <w:r>
              <w:rPr>
                <w:rFonts w:hint="eastAsia"/>
                <w:szCs w:val="21"/>
              </w:rPr>
              <w:t>/18</w:t>
            </w:r>
            <w:r>
              <w:rPr>
                <w:rFonts w:hint="eastAsia"/>
                <w:szCs w:val="21"/>
              </w:rPr>
              <w:t>秒）</w:t>
            </w:r>
          </w:p>
        </w:tc>
      </w:tr>
    </w:tbl>
    <w:p w:rsidR="00093A7B" w:rsidRDefault="00C11EA6">
      <w:pPr>
        <w:jc w:val="left"/>
      </w:pPr>
      <w:r>
        <w:rPr>
          <w:rFonts w:hint="eastAsia"/>
          <w:noProof/>
        </w:rPr>
        <mc:AlternateContent>
          <mc:Choice Requires="wps">
            <w:drawing>
              <wp:anchor distT="0" distB="0" distL="114300" distR="114300" simplePos="0" relativeHeight="251640320" behindDoc="0" locked="0" layoutInCell="1" allowOverlap="1">
                <wp:simplePos x="0" y="0"/>
                <wp:positionH relativeFrom="column">
                  <wp:posOffset>362585</wp:posOffset>
                </wp:positionH>
                <wp:positionV relativeFrom="paragraph">
                  <wp:posOffset>68580</wp:posOffset>
                </wp:positionV>
                <wp:extent cx="342900" cy="0"/>
                <wp:effectExtent l="10160" t="11430" r="8890" b="7620"/>
                <wp:wrapNone/>
                <wp:docPr id="103" name="Straight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103" o:spid="_x0000_s1026" o:spt="20" style="position:absolute;left:0pt;margin-left:28.55pt;margin-top:5.4pt;height:0pt;width:27pt;z-index:251665408;mso-width-relative:page;mso-height-relative:page;" filled="f" stroked="t" coordsize="21600,21600" o:gfxdata="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4dHButIAAAAIAQAADwAAAAAAAAABACAAAAAiAAAAZHJzL2Rvd25yZXYueG1sUEsBAhQAFAAAAAgA&#10;h07iQFl+/ZG5AQAAYgMAAA4AAAAAAAAAAQAgAAAAIQEAAGRycy9lMm9Eb2MueG1sUEsFBgAAAAAG&#10;AAYAWQEAAEwFAAAAAA==&#10;">
                <v:fill on="f" focussize="0,0"/>
                <v:stroke color="#000000" joinstyle="round"/>
                <v:imagedata o:title=""/>
                <o:lock v:ext="edit" aspectratio="f"/>
              </v:line>
            </w:pict>
          </mc:Fallback>
        </mc:AlternateContent>
      </w:r>
      <w:r>
        <w:rPr>
          <w:rFonts w:hint="eastAsia"/>
          <w:noProof/>
        </w:rPr>
        <mc:AlternateContent>
          <mc:Choice Requires="wps">
            <w:drawing>
              <wp:anchor distT="0" distB="0" distL="114300" distR="114300" simplePos="0" relativeHeight="251639296" behindDoc="0" locked="0" layoutInCell="1" allowOverlap="1">
                <wp:simplePos x="0" y="0"/>
                <wp:positionH relativeFrom="column">
                  <wp:posOffset>362585</wp:posOffset>
                </wp:positionH>
                <wp:positionV relativeFrom="paragraph">
                  <wp:posOffset>68580</wp:posOffset>
                </wp:positionV>
                <wp:extent cx="0" cy="693420"/>
                <wp:effectExtent l="10160" t="11430" r="8890" b="9525"/>
                <wp:wrapNone/>
                <wp:docPr id="102"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102" o:spid="_x0000_s1026" o:spt="20" style="position:absolute;left:0pt;margin-left:28.55pt;margin-top:5.4pt;height:54.6pt;width:0pt;z-index:251664384;mso-width-relative:page;mso-height-relative:page;" filled="f" stroked="t" coordsize="21600,21600" o:gfxdata="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dW&#10;IibQAAAACAEAAA8AAAAAAAAAAQAgAAAAIgAAAGRycy9kb3ducmV2LnhtbFBLAQIUABQAAAAIAIdO&#10;4kCPasR9uQEAAGIDAAAOAAAAAAAAAAEAIAAAAB8BAABkcnMvZTJvRG9jLnhtbFBLBQYAAAAABgAG&#10;AFkBAABKBQAAAAA=&#10;">
                <v:fill on="f" focussize="0,0"/>
                <v:stroke color="#000000" joinstyle="round"/>
                <v:imagedata o:title=""/>
                <o:lock v:ext="edit" aspectratio="f"/>
              </v:line>
            </w:pict>
          </mc:Fallback>
        </mc:AlternateContent>
      </w:r>
      <w:r>
        <w:rPr>
          <w:rFonts w:hint="eastAsia"/>
        </w:rPr>
        <w:t xml:space="preserve">      </w:t>
      </w:r>
    </w:p>
    <w:p w:rsidR="00093A7B" w:rsidRDefault="00093A7B">
      <w:pPr>
        <w:jc w:val="left"/>
      </w:pPr>
    </w:p>
    <w:p w:rsidR="00093A7B" w:rsidRDefault="00093A7B">
      <w:pPr>
        <w:jc w:val="left"/>
      </w:pPr>
    </w:p>
    <w:p w:rsidR="00093A7B" w:rsidRDefault="00C11EA6">
      <w:pPr>
        <w:jc w:val="left"/>
      </w:pPr>
      <w:r>
        <w:rPr>
          <w:noProof/>
        </w:rPr>
        <mc:AlternateContent>
          <mc:Choice Requires="wps">
            <w:drawing>
              <wp:anchor distT="0" distB="0" distL="114300" distR="114300" simplePos="0" relativeHeight="251641344" behindDoc="0" locked="0" layoutInCell="1" allowOverlap="1">
                <wp:simplePos x="0" y="0"/>
                <wp:positionH relativeFrom="column">
                  <wp:posOffset>1485900</wp:posOffset>
                </wp:positionH>
                <wp:positionV relativeFrom="paragraph">
                  <wp:posOffset>167640</wp:posOffset>
                </wp:positionV>
                <wp:extent cx="342900" cy="0"/>
                <wp:effectExtent l="9525" t="5715" r="9525" b="13335"/>
                <wp:wrapNone/>
                <wp:docPr id="101" name="Straight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101" o:spid="_x0000_s1026" o:spt="20" style="position:absolute;left:0pt;margin-left:117pt;margin-top:13.2pt;height:0pt;width:27pt;z-index:251666432;mso-width-relative:page;mso-height-relative:page;" filled="f" stroked="t" coordsize="21600,21600" o:gfxdata="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SaD5dYAAAAJAQAADwAAAAAAAAABACAAAAAiAAAAZHJzL2Rvd25yZXYueG1sUEsBAhQAFAAA&#10;AAgAh07iQMy1lRK4AQAAYgMAAA4AAAAAAAAAAQAgAAAAJQEAAGRycy9lMm9Eb2MueG1sUEsFBgAA&#10;AAAGAAYAWQEAAE8FAAAAAA==&#10;">
                <v:fill on="f" focussize="0,0"/>
                <v:stroke color="#000000" joinstyle="round"/>
                <v:imagedata o:title=""/>
                <o:lock v:ext="edit" aspectratio="f"/>
              </v:line>
            </w:pict>
          </mc:Fallback>
        </mc:AlternateContent>
      </w:r>
      <w:r>
        <w:rPr>
          <w:rFonts w:hint="eastAsia"/>
        </w:rPr>
        <w:t xml:space="preserve">   </w:t>
      </w:r>
    </w:p>
    <w:p w:rsidR="00093A7B" w:rsidRDefault="00093A7B">
      <w:pPr>
        <w:jc w:val="left"/>
      </w:pPr>
    </w:p>
    <w:p w:rsidR="00093A7B" w:rsidRDefault="00C11EA6">
      <w:pPr>
        <w:jc w:val="left"/>
      </w:pPr>
      <w:r>
        <w:rPr>
          <w:rFonts w:hint="eastAsia"/>
        </w:rPr>
        <w:t xml:space="preserve">   </w:t>
      </w:r>
    </w:p>
    <w:tbl>
      <w:tblPr>
        <w:tblpPr w:leftFromText="180" w:rightFromText="180" w:vertAnchor="text" w:horzAnchor="margin" w:tblpXSpec="right" w:tblpY="422"/>
        <w:tblW w:w="5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32"/>
      </w:tblGrid>
      <w:tr w:rsidR="00093A7B">
        <w:trPr>
          <w:trHeight w:val="780"/>
        </w:trPr>
        <w:tc>
          <w:tcPr>
            <w:tcW w:w="5832" w:type="dxa"/>
          </w:tcPr>
          <w:p w:rsidR="00093A7B" w:rsidRDefault="00C11EA6">
            <w:pPr>
              <w:jc w:val="left"/>
            </w:pPr>
            <w:r>
              <w:rPr>
                <w:rFonts w:hint="eastAsia"/>
              </w:rPr>
              <w:t>打开气道，清理呼吸道</w:t>
            </w:r>
          </w:p>
          <w:p w:rsidR="00093A7B" w:rsidRDefault="00C11EA6">
            <w:pPr>
              <w:jc w:val="left"/>
            </w:pPr>
            <w:r>
              <w:rPr>
                <w:rFonts w:hint="eastAsia"/>
              </w:rPr>
              <w:t>口对口人工呼吸</w:t>
            </w:r>
            <w:r>
              <w:rPr>
                <w:rFonts w:hint="eastAsia"/>
              </w:rPr>
              <w:t>2</w:t>
            </w:r>
            <w:r>
              <w:rPr>
                <w:rFonts w:hint="eastAsia"/>
              </w:rPr>
              <w:t>次，每次吹气时间不少于</w:t>
            </w:r>
            <w:r>
              <w:rPr>
                <w:rFonts w:hint="eastAsia"/>
              </w:rPr>
              <w:t>1</w:t>
            </w:r>
            <w:r>
              <w:rPr>
                <w:rFonts w:hint="eastAsia"/>
              </w:rPr>
              <w:t>秒，吹气是否</w:t>
            </w:r>
          </w:p>
          <w:p w:rsidR="00093A7B" w:rsidRDefault="00C11EA6">
            <w:pPr>
              <w:jc w:val="left"/>
            </w:pPr>
            <w:r>
              <w:rPr>
                <w:rFonts w:hint="eastAsia"/>
              </w:rPr>
              <w:t>有效与胸廓有起伏为标准</w:t>
            </w:r>
          </w:p>
        </w:tc>
      </w:tr>
    </w:tbl>
    <w:p w:rsidR="00093A7B" w:rsidRDefault="00093A7B">
      <w:pPr>
        <w:jc w:val="left"/>
      </w:pPr>
    </w:p>
    <w:tbl>
      <w:tblPr>
        <w:tblpPr w:leftFromText="180" w:rightFromText="180" w:vertAnchor="text" w:horzAnchor="page" w:tblpX="2161" w:tblpY="265"/>
        <w:tblW w:w="1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1"/>
      </w:tblGrid>
      <w:tr w:rsidR="00093A7B">
        <w:trPr>
          <w:trHeight w:val="310"/>
        </w:trPr>
        <w:tc>
          <w:tcPr>
            <w:tcW w:w="1341" w:type="dxa"/>
          </w:tcPr>
          <w:p w:rsidR="00093A7B" w:rsidRDefault="00C11EA6">
            <w:r>
              <w:rPr>
                <w:rFonts w:hint="eastAsia"/>
                <w:noProof/>
              </w:rPr>
              <mc:AlternateContent>
                <mc:Choice Requires="wps">
                  <w:drawing>
                    <wp:anchor distT="0" distB="0" distL="114300" distR="114300" simplePos="0" relativeHeight="251687424" behindDoc="0" locked="0" layoutInCell="1" allowOverlap="1">
                      <wp:simplePos x="0" y="0"/>
                      <wp:positionH relativeFrom="column">
                        <wp:posOffset>342900</wp:posOffset>
                      </wp:positionH>
                      <wp:positionV relativeFrom="paragraph">
                        <wp:posOffset>191135</wp:posOffset>
                      </wp:positionV>
                      <wp:extent cx="0" cy="792480"/>
                      <wp:effectExtent l="57150" t="10160" r="57150" b="16510"/>
                      <wp:wrapNone/>
                      <wp:docPr id="100" name="Straight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248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100" o:spid="_x0000_s1026" o:spt="20" style="position:absolute;left:0pt;margin-left:27pt;margin-top:15.05pt;height:62.4pt;width:0pt;z-index:251712512;mso-width-relative:page;mso-height-relative:page;" filled="f" stroked="t" coordsize="21600,21600" o:gfxdata="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r7JGnYAAAACAEAAA8AAAAAAAAAAQAgAAAA&#10;IgAAAGRycy9kb3ducmV2LnhtbFBLAQIUABQAAAAIAIdO4kC8JO460gEAAJADAAAOAAAAAAAAAAEA&#10;IAAAACcBAABkcnMvZTJvRG9jLnhtbFBLBQYAAAAABgAGAFkBAABrBQ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42368" behindDoc="0" locked="0" layoutInCell="1" allowOverlap="1">
                      <wp:simplePos x="0" y="0"/>
                      <wp:positionH relativeFrom="column">
                        <wp:posOffset>800100</wp:posOffset>
                      </wp:positionH>
                      <wp:positionV relativeFrom="paragraph">
                        <wp:posOffset>92710</wp:posOffset>
                      </wp:positionV>
                      <wp:extent cx="457200" cy="0"/>
                      <wp:effectExtent l="9525" t="54610" r="19050" b="59690"/>
                      <wp:wrapNone/>
                      <wp:docPr id="99" name="Straight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99" o:spid="_x0000_s1026" o:spt="20" style="position:absolute;left:0pt;margin-left:63pt;margin-top:7.3pt;height:0pt;width:36pt;z-index:251667456;mso-width-relative:page;mso-height-relative:page;" filled="f" stroked="t" coordsize="21600,21600" o:gfxdata="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4ZklA1gAAAAkBAAAPAAAAAAAAAAEAIAAAACIA&#10;AABkcnMvZG93bnJldi54bWxQSwECFAAUAAAACACHTuJAw5uBE9IBAACOAwAADgAAAAAAAAABACAA&#10;AAAlAQAAZHJzL2Uyb0RvYy54bWxQSwUGAAAAAAYABgBZAQAAaQUAAAAA&#10;">
                      <v:fill on="f" focussize="0,0"/>
                      <v:stroke color="#000000" joinstyle="round" endarrow="block"/>
                      <v:imagedata o:title=""/>
                      <o:lock v:ext="edit" aspectratio="f"/>
                    </v:line>
                  </w:pict>
                </mc:Fallback>
              </mc:AlternateContent>
            </w:r>
            <w:r>
              <w:rPr>
                <w:rFonts w:hint="eastAsia"/>
              </w:rPr>
              <w:t>人工呼吸</w:t>
            </w:r>
            <w:r>
              <w:rPr>
                <w:rFonts w:hint="eastAsia"/>
              </w:rPr>
              <w:t xml:space="preserve"> </w:t>
            </w:r>
          </w:p>
        </w:tc>
      </w:tr>
    </w:tbl>
    <w:p w:rsidR="00093A7B" w:rsidRDefault="00C11EA6">
      <w:pPr>
        <w:jc w:val="left"/>
      </w:pPr>
      <w:r>
        <w:rPr>
          <w:rFonts w:hint="eastAsia"/>
        </w:rPr>
        <w:t xml:space="preserve">   </w:t>
      </w:r>
    </w:p>
    <w:p w:rsidR="00093A7B" w:rsidRDefault="00C11EA6">
      <w:pPr>
        <w:jc w:val="left"/>
      </w:pPr>
      <w:r>
        <w:rPr>
          <w:rFonts w:hint="eastAsia"/>
        </w:rPr>
        <w:t xml:space="preserve">      </w:t>
      </w:r>
    </w:p>
    <w:p w:rsidR="00093A7B" w:rsidRDefault="00C11EA6">
      <w:pPr>
        <w:jc w:val="left"/>
      </w:pPr>
      <w:r>
        <w:rPr>
          <w:rFonts w:hint="eastAsia"/>
        </w:rPr>
        <w:t xml:space="preserve"> </w:t>
      </w:r>
    </w:p>
    <w:p w:rsidR="00093A7B" w:rsidRDefault="00093A7B">
      <w:pPr>
        <w:jc w:val="left"/>
      </w:pPr>
    </w:p>
    <w:tbl>
      <w:tblPr>
        <w:tblpPr w:leftFromText="180" w:rightFromText="180" w:vertAnchor="text" w:tblpX="2989" w:tblpY="271"/>
        <w:tblW w:w="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0"/>
      </w:tblGrid>
      <w:tr w:rsidR="00093A7B">
        <w:trPr>
          <w:trHeight w:val="1090"/>
        </w:trPr>
        <w:tc>
          <w:tcPr>
            <w:tcW w:w="5580" w:type="dxa"/>
          </w:tcPr>
          <w:p w:rsidR="00093A7B" w:rsidRDefault="00C11EA6">
            <w:pPr>
              <w:jc w:val="left"/>
            </w:pPr>
            <w:r>
              <w:rPr>
                <w:rFonts w:hint="eastAsia"/>
              </w:rPr>
              <w:t>胸外按压与人工呼吸比：</w:t>
            </w:r>
            <w:r>
              <w:rPr>
                <w:rFonts w:hint="eastAsia"/>
              </w:rPr>
              <w:t>30:2</w:t>
            </w:r>
          </w:p>
          <w:p w:rsidR="00093A7B" w:rsidRDefault="00C11EA6">
            <w:pPr>
              <w:jc w:val="left"/>
            </w:pPr>
            <w:r>
              <w:rPr>
                <w:rFonts w:hint="eastAsia"/>
              </w:rPr>
              <w:t>每</w:t>
            </w:r>
            <w:r>
              <w:rPr>
                <w:rFonts w:hint="eastAsia"/>
              </w:rPr>
              <w:t>5</w:t>
            </w:r>
            <w:r>
              <w:rPr>
                <w:rFonts w:hint="eastAsia"/>
              </w:rPr>
              <w:t>个循环（约</w:t>
            </w:r>
            <w:r>
              <w:rPr>
                <w:rFonts w:hint="eastAsia"/>
              </w:rPr>
              <w:t>2min</w:t>
            </w:r>
            <w:r>
              <w:rPr>
                <w:rFonts w:hint="eastAsia"/>
              </w:rPr>
              <w:t>）判断呼吸、循环体征</w:t>
            </w:r>
            <w:r>
              <w:rPr>
                <w:rFonts w:hint="eastAsia"/>
              </w:rPr>
              <w:t>1</w:t>
            </w:r>
            <w:r>
              <w:rPr>
                <w:rFonts w:hint="eastAsia"/>
              </w:rPr>
              <w:t>次</w:t>
            </w:r>
          </w:p>
          <w:p w:rsidR="00093A7B" w:rsidRDefault="00C11EA6">
            <w:pPr>
              <w:jc w:val="left"/>
            </w:pPr>
            <w:r>
              <w:rPr>
                <w:rFonts w:hint="eastAsia"/>
              </w:rPr>
              <w:t>持续半小时无效宣布死亡</w:t>
            </w:r>
          </w:p>
          <w:p w:rsidR="00093A7B" w:rsidRDefault="00C11EA6">
            <w:pPr>
              <w:jc w:val="left"/>
            </w:pPr>
            <w:r>
              <w:rPr>
                <w:rFonts w:hint="eastAsia"/>
              </w:rPr>
              <w:t>出现复苏有效指证，进行下一步</w:t>
            </w:r>
          </w:p>
        </w:tc>
      </w:tr>
    </w:tbl>
    <w:p w:rsidR="00093A7B" w:rsidRDefault="00093A7B">
      <w:pPr>
        <w:jc w:val="left"/>
      </w:pPr>
    </w:p>
    <w:p w:rsidR="00093A7B" w:rsidRDefault="00C11EA6">
      <w:pPr>
        <w:jc w:val="left"/>
      </w:pPr>
      <w:r>
        <w:rPr>
          <w:rFonts w:hint="eastAsia"/>
          <w:noProof/>
        </w:rPr>
        <mc:AlternateContent>
          <mc:Choice Requires="wps">
            <w:drawing>
              <wp:anchor distT="0" distB="0" distL="114300" distR="114300" simplePos="0" relativeHeight="251645440" behindDoc="0" locked="0" layoutInCell="1" allowOverlap="1">
                <wp:simplePos x="0" y="0"/>
                <wp:positionH relativeFrom="column">
                  <wp:posOffset>362585</wp:posOffset>
                </wp:positionH>
                <wp:positionV relativeFrom="paragraph">
                  <wp:posOffset>68580</wp:posOffset>
                </wp:positionV>
                <wp:extent cx="342900" cy="0"/>
                <wp:effectExtent l="10160" t="11430" r="8890" b="7620"/>
                <wp:wrapNone/>
                <wp:docPr id="98"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98" o:spid="_x0000_s1026" o:spt="20" style="position:absolute;left:0pt;margin-left:28.55pt;margin-top:5.4pt;height:0pt;width:27pt;z-index:251670528;mso-width-relative:page;mso-height-relative:page;" filled="f" stroked="t" coordsize="21600,21600" o:gfxdata="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HR&#10;wbrSAAAACAEAAA8AAAAAAAAAAQAgAAAAIgAAAGRycy9kb3ducmV2LnhtbFBLAQIUABQAAAAIAIdO&#10;4kC8EDiHtwEAAGADAAAOAAAAAAAAAAEAIAAAACEBAABkcnMvZTJvRG9jLnhtbFBLBQYAAAAABgAG&#10;AFkBAABKBQAAAAA=&#10;">
                <v:fill on="f" focussize="0,0"/>
                <v:stroke color="#000000" joinstyle="round"/>
                <v:imagedata o:title=""/>
                <o:lock v:ext="edit" aspectratio="f"/>
              </v:line>
            </w:pict>
          </mc:Fallback>
        </mc:AlternateContent>
      </w:r>
      <w:r>
        <w:rPr>
          <w:rFonts w:hint="eastAsia"/>
        </w:rPr>
        <w:t xml:space="preserve">           </w:t>
      </w:r>
    </w:p>
    <w:tbl>
      <w:tblPr>
        <w:tblpPr w:leftFromText="180" w:rightFromText="180" w:vertAnchor="text" w:horzAnchor="page" w:tblpX="2233" w:tblpY="-44"/>
        <w:tblW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tblGrid>
      <w:tr w:rsidR="00093A7B">
        <w:trPr>
          <w:trHeight w:val="310"/>
        </w:trPr>
        <w:tc>
          <w:tcPr>
            <w:tcW w:w="1260" w:type="dxa"/>
            <w:tcBorders>
              <w:top w:val="single" w:sz="4" w:space="0" w:color="auto"/>
              <w:left w:val="single" w:sz="4" w:space="0" w:color="auto"/>
              <w:bottom w:val="single" w:sz="4" w:space="0" w:color="auto"/>
              <w:right w:val="single" w:sz="4" w:space="0" w:color="auto"/>
            </w:tcBorders>
          </w:tcPr>
          <w:p w:rsidR="00093A7B" w:rsidRDefault="00C11EA6">
            <w:r>
              <w:rPr>
                <w:noProof/>
              </w:rPr>
              <mc:AlternateContent>
                <mc:Choice Requires="wps">
                  <w:drawing>
                    <wp:anchor distT="0" distB="0" distL="114300" distR="114300" simplePos="0" relativeHeight="251688448" behindDoc="0" locked="0" layoutInCell="1" allowOverlap="1">
                      <wp:simplePos x="0" y="0"/>
                      <wp:positionH relativeFrom="column">
                        <wp:posOffset>297180</wp:posOffset>
                      </wp:positionH>
                      <wp:positionV relativeFrom="paragraph">
                        <wp:posOffset>189230</wp:posOffset>
                      </wp:positionV>
                      <wp:extent cx="0" cy="792480"/>
                      <wp:effectExtent l="59055" t="8255" r="55245" b="18415"/>
                      <wp:wrapNone/>
                      <wp:docPr id="97" name="Straight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248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97" o:spid="_x0000_s1026" o:spt="20" style="position:absolute;left:0pt;margin-left:23.4pt;margin-top:14.9pt;height:62.4pt;width:0pt;z-index:251713536;mso-width-relative:page;mso-height-relative:page;" filled="f" stroked="t" coordsize="21600,21600" o:gfxdata="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P/tGA2AAAAAgBAAAPAAAAAAAAAAEAIAAA&#10;ACIAAABkcnMvZG93bnJldi54bWxQSwECFAAUAAAACACHTuJAqjJ06dMBAACOAwAADgAAAAAAAAAB&#10;ACAAAAAnAQAAZHJzL2Uyb0RvYy54bWxQSwUGAAAAAAYABgBZAQAAbAUAAAAA&#10;">
                      <v:fill on="f" focussize="0,0"/>
                      <v:stroke color="#000000" joinstyle="round" endarrow="block"/>
                      <v:imagedata o:title=""/>
                      <o:lock v:ext="edit" aspectratio="f"/>
                    </v:line>
                  </w:pict>
                </mc:Fallback>
              </mc:AlternateContent>
            </w:r>
            <w:r>
              <w:rPr>
                <w:noProof/>
              </w:rPr>
              <mc:AlternateContent>
                <mc:Choice Requires="wps">
                  <w:drawing>
                    <wp:anchor distT="0" distB="0" distL="114300" distR="114300" simplePos="0" relativeHeight="251644416" behindDoc="0" locked="0" layoutInCell="1" allowOverlap="1">
                      <wp:simplePos x="0" y="0"/>
                      <wp:positionH relativeFrom="column">
                        <wp:posOffset>1257300</wp:posOffset>
                      </wp:positionH>
                      <wp:positionV relativeFrom="paragraph">
                        <wp:posOffset>-149225</wp:posOffset>
                      </wp:positionV>
                      <wp:extent cx="0" cy="594360"/>
                      <wp:effectExtent l="9525" t="12700" r="9525" b="12065"/>
                      <wp:wrapNone/>
                      <wp:docPr id="96"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436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96" o:spid="_x0000_s1026" o:spt="20" style="position:absolute;left:0pt;margin-left:99pt;margin-top:-11.75pt;height:46.8pt;width:0pt;z-index:251669504;mso-width-relative:page;mso-height-relative:page;" filled="f" stroked="t" coordsize="21600,21600" o:gfxdata="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Z+pxHXAAAACgEAAA8AAAAAAAAAAQAgAAAAIgAAAGRycy9kb3ducmV2LnhtbFBLAQIUABQA&#10;AAAIAIdO4kCvI/xmuAEAAGADAAAOAAAAAAAAAAEAIAAAACYBAABkcnMvZTJvRG9jLnhtbFBLBQYA&#10;AAAABgAGAFkBAABQBQ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43392" behindDoc="0" locked="0" layoutInCell="1" allowOverlap="1">
                      <wp:simplePos x="0" y="0"/>
                      <wp:positionH relativeFrom="column">
                        <wp:posOffset>754380</wp:posOffset>
                      </wp:positionH>
                      <wp:positionV relativeFrom="paragraph">
                        <wp:posOffset>91440</wp:posOffset>
                      </wp:positionV>
                      <wp:extent cx="457200" cy="0"/>
                      <wp:effectExtent l="11430" t="53340" r="17145" b="60960"/>
                      <wp:wrapNone/>
                      <wp:docPr id="95"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95" o:spid="_x0000_s1026" o:spt="20" style="position:absolute;left:0pt;margin-left:59.4pt;margin-top:7.2pt;height:0pt;width:36pt;z-index:251668480;mso-width-relative:page;mso-height-relative:page;" filled="f" stroked="t" coordsize="21600,21600" o:gfxdata="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pNFpj1wAAAAkBAAAPAAAAAAAAAAEAIAAAACIA&#10;AABkcnMvZG93bnJldi54bWxQSwECFAAUAAAACACHTuJAe0YuztEBAACOAwAADgAAAAAAAAABACAA&#10;AAAmAQAAZHJzL2Uyb0RvYy54bWxQSwUGAAAAAAYABgBZAQAAaQUAAAAA&#10;">
                      <v:fill on="f" focussize="0,0"/>
                      <v:stroke color="#000000" joinstyle="round" endarrow="block"/>
                      <v:imagedata o:title=""/>
                      <o:lock v:ext="edit" aspectratio="f"/>
                    </v:line>
                  </w:pict>
                </mc:Fallback>
              </mc:AlternateContent>
            </w:r>
            <w:r>
              <w:rPr>
                <w:rFonts w:hint="eastAsia"/>
              </w:rPr>
              <w:t>CPR</w:t>
            </w:r>
            <w:r>
              <w:rPr>
                <w:rFonts w:hint="eastAsia"/>
              </w:rPr>
              <w:t>循环</w:t>
            </w:r>
            <w:r>
              <w:t xml:space="preserve"> </w:t>
            </w:r>
          </w:p>
        </w:tc>
      </w:tr>
    </w:tbl>
    <w:p w:rsidR="00093A7B" w:rsidRDefault="00093A7B">
      <w:pPr>
        <w:jc w:val="left"/>
      </w:pPr>
    </w:p>
    <w:p w:rsidR="00093A7B" w:rsidRDefault="00C11EA6">
      <w:pPr>
        <w:jc w:val="left"/>
      </w:pPr>
      <w:r>
        <w:rPr>
          <w:rFonts w:hint="eastAsia"/>
          <w:noProof/>
        </w:rPr>
        <mc:AlternateContent>
          <mc:Choice Requires="wps">
            <w:drawing>
              <wp:anchor distT="0" distB="0" distL="114300" distR="114300" simplePos="0" relativeHeight="251646464" behindDoc="0" locked="0" layoutInCell="1" allowOverlap="1">
                <wp:simplePos x="0" y="0"/>
                <wp:positionH relativeFrom="column">
                  <wp:posOffset>1485900</wp:posOffset>
                </wp:positionH>
                <wp:positionV relativeFrom="paragraph">
                  <wp:posOffset>167640</wp:posOffset>
                </wp:positionV>
                <wp:extent cx="342900" cy="0"/>
                <wp:effectExtent l="9525" t="5715" r="9525" b="13335"/>
                <wp:wrapNone/>
                <wp:docPr id="94"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94" o:spid="_x0000_s1026" o:spt="20" style="position:absolute;left:0pt;margin-left:117pt;margin-top:13.2pt;height:0pt;width:27pt;z-index:251671552;mso-width-relative:page;mso-height-relative:page;" filled="f" stroked="t" coordsize="21600,21600" o:gfxdata="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SaD5dYAAAAJAQAADwAAAAAAAAABACAAAAAiAAAAZHJzL2Rvd25yZXYueG1sUEsBAhQAFAAA&#10;AAgAh07iQA+Gscy4AQAAYAMAAA4AAAAAAAAAAQAgAAAAJQEAAGRycy9lMm9Eb2MueG1sUEsFBgAA&#10;AAAGAAYAWQEAAE8FAAAAAA==&#10;">
                <v:fill on="f" focussize="0,0"/>
                <v:stroke color="#000000" joinstyle="round"/>
                <v:imagedata o:title=""/>
                <o:lock v:ext="edit" aspectratio="f"/>
              </v:line>
            </w:pict>
          </mc:Fallback>
        </mc:AlternateContent>
      </w:r>
    </w:p>
    <w:p w:rsidR="00093A7B" w:rsidRDefault="00093A7B">
      <w:pPr>
        <w:jc w:val="left"/>
      </w:pPr>
    </w:p>
    <w:p w:rsidR="00093A7B" w:rsidRDefault="00093A7B">
      <w:pPr>
        <w:jc w:val="left"/>
      </w:pPr>
    </w:p>
    <w:tbl>
      <w:tblPr>
        <w:tblpPr w:leftFromText="180" w:rightFromText="180" w:vertAnchor="text" w:horzAnchor="margin" w:tblpXSpec="right" w:tblpY="110"/>
        <w:tblW w:w="5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0"/>
      </w:tblGrid>
      <w:tr w:rsidR="00093A7B">
        <w:trPr>
          <w:trHeight w:val="1388"/>
        </w:trPr>
        <w:tc>
          <w:tcPr>
            <w:tcW w:w="5220" w:type="dxa"/>
          </w:tcPr>
          <w:p w:rsidR="00093A7B" w:rsidRDefault="00C11EA6">
            <w:pPr>
              <w:jc w:val="left"/>
            </w:pPr>
            <w:r>
              <w:rPr>
                <w:rFonts w:hint="eastAsia"/>
              </w:rPr>
              <w:t>协助患者取复苏体位</w:t>
            </w:r>
          </w:p>
          <w:p w:rsidR="00093A7B" w:rsidRDefault="00C11EA6">
            <w:pPr>
              <w:jc w:val="left"/>
            </w:pPr>
            <w:r>
              <w:rPr>
                <w:rFonts w:hint="eastAsia"/>
              </w:rPr>
              <w:t>实施进一步救治</w:t>
            </w:r>
          </w:p>
          <w:p w:rsidR="00093A7B" w:rsidRDefault="00093A7B">
            <w:pPr>
              <w:jc w:val="left"/>
            </w:pPr>
          </w:p>
          <w:p w:rsidR="00093A7B" w:rsidRDefault="00C11EA6">
            <w:pPr>
              <w:jc w:val="left"/>
            </w:pPr>
            <w:r>
              <w:rPr>
                <w:rFonts w:hint="eastAsia"/>
              </w:rPr>
              <w:t>整理用物记录</w:t>
            </w:r>
          </w:p>
        </w:tc>
      </w:tr>
    </w:tbl>
    <w:p w:rsidR="00093A7B" w:rsidRDefault="00C11EA6">
      <w:pPr>
        <w:jc w:val="left"/>
      </w:pPr>
      <w:r>
        <w:rPr>
          <w:rFonts w:hint="eastAsia"/>
          <w:noProof/>
        </w:rPr>
        <mc:AlternateContent>
          <mc:Choice Requires="wps">
            <w:drawing>
              <wp:anchor distT="0" distB="0" distL="114300" distR="114300" simplePos="0" relativeHeight="251651584" behindDoc="0" locked="0" layoutInCell="1" allowOverlap="1">
                <wp:simplePos x="0" y="0"/>
                <wp:positionH relativeFrom="column">
                  <wp:posOffset>1485900</wp:posOffset>
                </wp:positionH>
                <wp:positionV relativeFrom="paragraph">
                  <wp:posOffset>167640</wp:posOffset>
                </wp:positionV>
                <wp:extent cx="342900" cy="0"/>
                <wp:effectExtent l="9525" t="5715" r="9525" b="13335"/>
                <wp:wrapNone/>
                <wp:docPr id="93" name="Straight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93" o:spid="_x0000_s1026" o:spt="20" style="position:absolute;left:0pt;margin-left:117pt;margin-top:13.2pt;height:0pt;width:27pt;z-index:251676672;mso-width-relative:page;mso-height-relative:page;" filled="f" stroked="t" coordsize="21600,21600" o:gfxdata="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SaD5dYAAAAJAQAADwAAAAAAAAABACAAAAAiAAAAZHJzL2Rvd25yZXYueG1sUEsBAhQAFAAA&#10;AAgAh07iQIKsT3y4AQAAYAMAAA4AAAAAAAAAAQAgAAAAJQEAAGRycy9lMm9Eb2MueG1sUEsFBgAA&#10;AAAGAAYAWQEAAE8FAAAAAA==&#10;">
                <v:fill on="f" focussize="0,0"/>
                <v:stroke color="#000000" joinstyle="round"/>
                <v:imagedata o:title=""/>
                <o:lock v:ext="edit" aspectratio="f"/>
              </v:line>
            </w:pict>
          </mc:Fallback>
        </mc:AlternateContent>
      </w:r>
      <w:r>
        <w:rPr>
          <w:rFonts w:hint="eastAsia"/>
          <w:noProof/>
        </w:rPr>
        <mc:AlternateContent>
          <mc:Choice Requires="wps">
            <w:drawing>
              <wp:anchor distT="0" distB="0" distL="114300" distR="114300" simplePos="0" relativeHeight="251650560" behindDoc="0" locked="0" layoutInCell="1" allowOverlap="1">
                <wp:simplePos x="0" y="0"/>
                <wp:positionH relativeFrom="column">
                  <wp:posOffset>1485900</wp:posOffset>
                </wp:positionH>
                <wp:positionV relativeFrom="paragraph">
                  <wp:posOffset>167640</wp:posOffset>
                </wp:positionV>
                <wp:extent cx="0" cy="693420"/>
                <wp:effectExtent l="9525" t="5715" r="9525" b="5715"/>
                <wp:wrapNone/>
                <wp:docPr id="9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92" o:spid="_x0000_s1026" o:spt="20" style="position:absolute;left:0pt;margin-left:117pt;margin-top:13.2pt;height:54.6pt;width:0pt;z-index:251675648;mso-width-relative:page;mso-height-relative:page;" filled="f" stroked="t" coordsize="21600,21600" o:gfxdata="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7V4nXAAAACgEAAA8AAAAAAAAAAQAgAAAAIgAAAGRycy9kb3ducmV2LnhtbFBLAQIUABQA&#10;AAAIAIdO4kBKPPhEuAEAAGADAAAOAAAAAAAAAAEAIAAAACYBAABkcnMvZTJvRG9jLnhtbFBLBQYA&#10;AAAABgAGAFkBAABQBQAAAAA=&#10;">
                <v:fill on="f" focussize="0,0"/>
                <v:stroke color="#000000" joinstyle="round"/>
                <v:imagedata o:title=""/>
                <o:lock v:ext="edit" aspectratio="f"/>
              </v:line>
            </w:pict>
          </mc:Fallback>
        </mc:AlternateContent>
      </w:r>
      <w:r>
        <w:rPr>
          <w:rFonts w:hint="eastAsia"/>
          <w:noProof/>
        </w:rPr>
        <mc:AlternateContent>
          <mc:Choice Requires="wps">
            <w:drawing>
              <wp:anchor distT="0" distB="0" distL="114300" distR="114300" simplePos="0" relativeHeight="251647488" behindDoc="0" locked="0" layoutInCell="1" allowOverlap="1">
                <wp:simplePos x="0" y="0"/>
                <wp:positionH relativeFrom="column">
                  <wp:posOffset>114300</wp:posOffset>
                </wp:positionH>
                <wp:positionV relativeFrom="paragraph">
                  <wp:posOffset>167640</wp:posOffset>
                </wp:positionV>
                <wp:extent cx="914400" cy="495300"/>
                <wp:effectExtent l="9525" t="5715" r="9525" b="13335"/>
                <wp:wrapNone/>
                <wp:docPr id="91" name="Oval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9530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91" o:spid="_x0000_s1026" o:spt="3" type="#_x0000_t3" style="position:absolute;left:0pt;margin-left:9pt;margin-top:13.2pt;height:39pt;width:72pt;z-index:251672576;mso-width-relative:page;mso-height-relative:page;" fillcolor="#FFFFFF" filled="t" stroked="t" coordsize="21600,21600" o:gfxdata="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5THK3XAAAACQEAAA8AAAAAAAAAAQAgAAAAIgAAAGRycy9k&#10;b3ducmV2LnhtbFBLAQIUABQAAAAIAIdO4kAVEdQPAwIAABYEAAAOAAAAAAAAAAEAIAAAACYBAABk&#10;cnMvZTJvRG9jLnhtbFBLBQYAAAAABgAGAFkBAACbBQAAAAA=&#10;">
                <v:fill on="t" focussize="0,0"/>
                <v:stroke color="#000000" joinstyle="round"/>
                <v:imagedata o:title=""/>
                <o:lock v:ext="edit" aspectratio="f"/>
              </v:shape>
            </w:pict>
          </mc:Fallback>
        </mc:AlternateContent>
      </w:r>
    </w:p>
    <w:p w:rsidR="00093A7B" w:rsidRDefault="00C11EA6">
      <w:pPr>
        <w:jc w:val="left"/>
      </w:pPr>
      <w:r>
        <w:rPr>
          <w:rFonts w:hint="eastAsia"/>
          <w:noProof/>
        </w:rPr>
        <mc:AlternateContent>
          <mc:Choice Requires="wps">
            <w:drawing>
              <wp:anchor distT="0" distB="0" distL="114300" distR="114300" simplePos="0" relativeHeight="251648512" behindDoc="0" locked="0" layoutInCell="1" allowOverlap="1">
                <wp:simplePos x="0" y="0"/>
                <wp:positionH relativeFrom="column">
                  <wp:posOffset>228600</wp:posOffset>
                </wp:positionH>
                <wp:positionV relativeFrom="paragraph">
                  <wp:posOffset>68580</wp:posOffset>
                </wp:positionV>
                <wp:extent cx="571500" cy="297180"/>
                <wp:effectExtent l="0" t="1905" r="0" b="0"/>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97180"/>
                        </a:xfrm>
                        <a:prstGeom prst="rect">
                          <a:avLst/>
                        </a:prstGeom>
                        <a:noFill/>
                        <a:ln>
                          <a:noFill/>
                        </a:ln>
                      </wps:spPr>
                      <wps:txbx>
                        <w:txbxContent>
                          <w:p w:rsidR="00093A7B" w:rsidRDefault="00C11EA6">
                            <w:r>
                              <w:rPr>
                                <w:rFonts w:hint="eastAsia"/>
                              </w:rPr>
                              <w:t>整理</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90" o:spid="_x0000_s1026" o:spt="202" type="#_x0000_t202" style="position:absolute;left:0pt;margin-left:18pt;margin-top:5.4pt;height:23.4pt;width:45pt;z-index:251673600;mso-width-relative:page;mso-height-relative:page;" filled="f" stroked="f" coordsize="21600,21600" o:gfxdata="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CbuqXU&#10;AAAACAEAAA8AAAAAAAAAAQAgAAAAIgAAAGRycy9kb3ducmV2LnhtbFBLAQIUABQAAAAIAIdO4kAp&#10;IFbj6wEAAMcDAAAOAAAAAAAAAAEAIAAAACMBAABkcnMvZTJvRG9jLnhtbFBLBQYAAAAABgAGAFkB&#10;AACABQAAAAA=&#10;">
                <v:fill on="f" focussize="0,0"/>
                <v:stroke on="f"/>
                <v:imagedata o:title=""/>
                <o:lock v:ext="edit" aspectratio="f"/>
                <v:textbox>
                  <w:txbxContent>
                    <w:p>
                      <w:pPr>
                        <w:rPr>
                          <w:rFonts w:hint="eastAsia"/>
                        </w:rPr>
                      </w:pPr>
                      <w:r>
                        <w:rPr>
                          <w:rFonts w:hint="eastAsia"/>
                        </w:rPr>
                        <w:t>整理</w:t>
                      </w:r>
                    </w:p>
                  </w:txbxContent>
                </v:textbox>
              </v:shape>
            </w:pict>
          </mc:Fallback>
        </mc:AlternateContent>
      </w:r>
    </w:p>
    <w:p w:rsidR="00093A7B" w:rsidRDefault="00C11EA6">
      <w:pPr>
        <w:jc w:val="left"/>
      </w:pPr>
      <w:r>
        <w:rPr>
          <w:rFonts w:hint="eastAsia"/>
          <w:noProof/>
        </w:rPr>
        <mc:AlternateContent>
          <mc:Choice Requires="wps">
            <w:drawing>
              <wp:anchor distT="0" distB="0" distL="114300" distR="114300" simplePos="0" relativeHeight="251649536" behindDoc="0" locked="0" layoutInCell="1" allowOverlap="1">
                <wp:simplePos x="0" y="0"/>
                <wp:positionH relativeFrom="column">
                  <wp:posOffset>1028700</wp:posOffset>
                </wp:positionH>
                <wp:positionV relativeFrom="paragraph">
                  <wp:posOffset>68580</wp:posOffset>
                </wp:positionV>
                <wp:extent cx="457200" cy="0"/>
                <wp:effectExtent l="9525" t="59055" r="19050" b="55245"/>
                <wp:wrapNone/>
                <wp:docPr id="89"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89" o:spid="_x0000_s1026" o:spt="20" style="position:absolute;left:0pt;margin-left:81pt;margin-top:5.4pt;height:0pt;width:36pt;z-index:251674624;mso-width-relative:page;mso-height-relative:page;" filled="f" stroked="t" coordsize="21600,21600" o:gfxdata="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KBnyt1gAAAAkBAAAPAAAAAAAAAAEAIAAAACIA&#10;AABkcnMvZG93bnJldi54bWxQSwECFAAUAAAACACHTuJAW3mVddIBAACOAwAADgAAAAAAAAABACAA&#10;AAAlAQAAZHJzL2Uyb0RvYy54bWxQSwUGAAAAAAYABgBZAQAAaQUAAAAA&#10;">
                <v:fill on="f" focussize="0,0"/>
                <v:stroke color="#000000" joinstyle="round" endarrow="block"/>
                <v:imagedata o:title=""/>
                <o:lock v:ext="edit" aspectratio="f"/>
              </v:line>
            </w:pict>
          </mc:Fallback>
        </mc:AlternateContent>
      </w:r>
    </w:p>
    <w:p w:rsidR="00093A7B" w:rsidRDefault="00093A7B">
      <w:pPr>
        <w:jc w:val="left"/>
      </w:pPr>
    </w:p>
    <w:p w:rsidR="00093A7B" w:rsidRDefault="00C11EA6">
      <w:pPr>
        <w:jc w:val="left"/>
      </w:pPr>
      <w:r>
        <w:rPr>
          <w:rFonts w:hint="eastAsia"/>
          <w:noProof/>
        </w:rPr>
        <mc:AlternateContent>
          <mc:Choice Requires="wps">
            <w:drawing>
              <wp:anchor distT="0" distB="0" distL="114300" distR="114300" simplePos="0" relativeHeight="251652608" behindDoc="0" locked="0" layoutInCell="1" allowOverlap="1">
                <wp:simplePos x="0" y="0"/>
                <wp:positionH relativeFrom="column">
                  <wp:posOffset>1485900</wp:posOffset>
                </wp:positionH>
                <wp:positionV relativeFrom="paragraph">
                  <wp:posOffset>68580</wp:posOffset>
                </wp:positionV>
                <wp:extent cx="342900" cy="0"/>
                <wp:effectExtent l="9525" t="11430" r="9525" b="7620"/>
                <wp:wrapNone/>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88" o:spid="_x0000_s1026" o:spt="20" style="position:absolute;left:0pt;margin-left:117pt;margin-top:5.4pt;height:0pt;width:27pt;z-index:251677696;mso-width-relative:page;mso-height-relative:page;" filled="f" stroked="t" coordsize="21600,21600" o:gfxdata="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r6tS9UAAAAJAQAADwAAAAAAAAABACAAAAAiAAAAZHJzL2Rvd25yZXYueG1sUEsBAhQAFAAA&#10;AAgAh07iQNukkD25AQAAYAMAAA4AAAAAAAAAAQAgAAAAJAEAAGRycy9lMm9Eb2MueG1sUEsFBgAA&#10;AAAGAAYAWQEAAE8FAAAAAA==&#10;">
                <v:fill on="f" focussize="0,0"/>
                <v:stroke color="#000000" joinstyle="round"/>
                <v:imagedata o:title=""/>
                <o:lock v:ext="edit" aspectratio="f"/>
              </v:line>
            </w:pict>
          </mc:Fallback>
        </mc:AlternateContent>
      </w:r>
    </w:p>
    <w:p w:rsidR="00093A7B" w:rsidRDefault="00093A7B">
      <w:pPr>
        <w:jc w:val="left"/>
      </w:pPr>
    </w:p>
    <w:p w:rsidR="00093A7B" w:rsidRDefault="00C11EA6">
      <w:pPr>
        <w:ind w:firstLineChars="200" w:firstLine="420"/>
        <w:jc w:val="left"/>
      </w:pPr>
      <w:r>
        <w:t>1</w:t>
      </w:r>
      <w:r>
        <w:rPr>
          <w:rFonts w:hint="eastAsia"/>
        </w:rPr>
        <w:t>、</w:t>
      </w:r>
      <w:r>
        <w:t>CPR</w:t>
      </w:r>
      <w:r>
        <w:rPr>
          <w:rFonts w:hint="eastAsia"/>
        </w:rPr>
        <w:t>有效指证：自主呼吸恢复、颈动脉有搏动、瞳孔由大缩小、口唇及加床转红润</w:t>
      </w:r>
    </w:p>
    <w:p w:rsidR="00093A7B" w:rsidRDefault="00C11EA6">
      <w:pPr>
        <w:jc w:val="left"/>
      </w:pPr>
      <w:r>
        <w:t xml:space="preserve">    2</w:t>
      </w:r>
      <w:r>
        <w:rPr>
          <w:rFonts w:hint="eastAsia"/>
        </w:rPr>
        <w:t>、在病房口对口人工呼吸用呼吸囊</w:t>
      </w:r>
    </w:p>
    <w:p w:rsidR="00093A7B" w:rsidRDefault="00093A7B">
      <w:pPr>
        <w:jc w:val="left"/>
      </w:pPr>
    </w:p>
    <w:p w:rsidR="00093A7B" w:rsidRDefault="00C11EA6">
      <w:pPr>
        <w:jc w:val="left"/>
      </w:pPr>
      <w:r>
        <w:rPr>
          <w:rFonts w:hint="eastAsia"/>
        </w:rPr>
        <w:t xml:space="preserve">   </w:t>
      </w:r>
    </w:p>
    <w:p w:rsidR="00093A7B" w:rsidRDefault="00093A7B"/>
    <w:p w:rsidR="00093A7B" w:rsidRDefault="00C11EA6">
      <w:pPr>
        <w:tabs>
          <w:tab w:val="left" w:pos="2630"/>
        </w:tabs>
      </w:pPr>
      <w:r>
        <w:tab/>
      </w:r>
    </w:p>
    <w:tbl>
      <w:tblPr>
        <w:tblW w:w="4320" w:type="dxa"/>
        <w:tblInd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tblGrid>
      <w:tr w:rsidR="00093A7B">
        <w:trPr>
          <w:trHeight w:val="780"/>
        </w:trPr>
        <w:tc>
          <w:tcPr>
            <w:tcW w:w="4320" w:type="dxa"/>
          </w:tcPr>
          <w:p w:rsidR="00093A7B" w:rsidRDefault="00C11EA6">
            <w:r>
              <w:rPr>
                <w:rFonts w:hint="eastAsia"/>
              </w:rPr>
              <w:t>双人徒手成人心肺复苏（</w:t>
            </w:r>
            <w:r>
              <w:rPr>
                <w:rFonts w:hint="eastAsia"/>
              </w:rPr>
              <w:t>CPR</w:t>
            </w:r>
            <w:r>
              <w:rPr>
                <w:rFonts w:hint="eastAsia"/>
              </w:rPr>
              <w:t>）操作流程</w:t>
            </w:r>
          </w:p>
          <w:p w:rsidR="00093A7B" w:rsidRDefault="00C11EA6">
            <w:r>
              <w:rPr>
                <w:rFonts w:hint="eastAsia"/>
              </w:rPr>
              <w:t xml:space="preserve">              </w:t>
            </w:r>
            <w:r>
              <w:rPr>
                <w:rFonts w:hint="eastAsia"/>
              </w:rPr>
              <w:t>（</w:t>
            </w:r>
            <w:r>
              <w:rPr>
                <w:rFonts w:hint="eastAsia"/>
              </w:rPr>
              <w:t>2010</w:t>
            </w:r>
            <w:r>
              <w:rPr>
                <w:rFonts w:hint="eastAsia"/>
              </w:rPr>
              <w:t>年版）</w:t>
            </w:r>
          </w:p>
        </w:tc>
      </w:tr>
    </w:tbl>
    <w:p w:rsidR="00093A7B" w:rsidRDefault="00093A7B"/>
    <w:tbl>
      <w:tblPr>
        <w:tblpPr w:leftFromText="180" w:rightFromText="180" w:vertAnchor="text" w:horzAnchor="page" w:tblpX="2161" w:tblpY="606"/>
        <w:tblW w:w="1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tblGrid>
      <w:tr w:rsidR="00093A7B">
        <w:trPr>
          <w:trHeight w:val="310"/>
        </w:trPr>
        <w:tc>
          <w:tcPr>
            <w:tcW w:w="1512" w:type="dxa"/>
          </w:tcPr>
          <w:p w:rsidR="00093A7B" w:rsidRDefault="00C11EA6">
            <w:r>
              <w:rPr>
                <w:rFonts w:hint="eastAsia"/>
                <w:noProof/>
              </w:rPr>
              <mc:AlternateContent>
                <mc:Choice Requires="wps">
                  <w:drawing>
                    <wp:anchor distT="0" distB="0" distL="114300" distR="114300" simplePos="0" relativeHeight="251656704" behindDoc="0" locked="0" layoutInCell="1" allowOverlap="1">
                      <wp:simplePos x="0" y="0"/>
                      <wp:positionH relativeFrom="column">
                        <wp:posOffset>914400</wp:posOffset>
                      </wp:positionH>
                      <wp:positionV relativeFrom="paragraph">
                        <wp:posOffset>91440</wp:posOffset>
                      </wp:positionV>
                      <wp:extent cx="457200" cy="0"/>
                      <wp:effectExtent l="9525" t="53340" r="19050" b="60960"/>
                      <wp:wrapNone/>
                      <wp:docPr id="87" name="Straight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87" o:spid="_x0000_s1026" o:spt="20" style="position:absolute;left:0pt;margin-left:72pt;margin-top:7.2pt;height:0pt;width:36pt;z-index:251681792;mso-width-relative:page;mso-height-relative:page;" filled="f" stroked="t" coordsize="21600,21600" o:gfxdata="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zAmmDVAAAACQEAAA8AAAAAAAAAAQAgAAAAIgAA&#10;AGRycy9kb3ducmV2LnhtbFBLAQIUABQAAAAIAIdO4kBXAYiN0gEAAI4DAAAOAAAAAAAAAAEAIAAA&#10;ACQBAABkcnMvZTJvRG9jLnhtbFBLBQYAAAAABgAGAFkBAABoBQAAAAA=&#10;">
                      <v:fill on="f" focussize="0,0"/>
                      <v:stroke color="#000000" joinstyle="round" endarrow="block"/>
                      <v:imagedata o:title=""/>
                      <o:lock v:ext="edit" aspectratio="f"/>
                    </v:line>
                  </w:pict>
                </mc:Fallback>
              </mc:AlternateContent>
            </w:r>
            <w:r>
              <w:rPr>
                <w:rFonts w:hint="eastAsia"/>
              </w:rPr>
              <w:t>判断，呼救</w:t>
            </w:r>
          </w:p>
        </w:tc>
      </w:tr>
    </w:tbl>
    <w:tbl>
      <w:tblPr>
        <w:tblpPr w:leftFromText="180" w:rightFromText="180" w:vertAnchor="text" w:tblpX="3349" w:tblpY="141"/>
        <w:tblW w:w="4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60"/>
      </w:tblGrid>
      <w:tr w:rsidR="00093A7B">
        <w:trPr>
          <w:trHeight w:val="470"/>
        </w:trPr>
        <w:tc>
          <w:tcPr>
            <w:tcW w:w="4860" w:type="dxa"/>
          </w:tcPr>
          <w:p w:rsidR="00093A7B" w:rsidRDefault="00C11EA6">
            <w:r>
              <w:rPr>
                <w:rFonts w:hint="eastAsia"/>
              </w:rPr>
              <w:t>判断意识、呼吸：呼唤患者同时轻拍肩部（左右两次）无呼吸或呼吸不正常、看时间</w:t>
            </w:r>
          </w:p>
        </w:tc>
      </w:tr>
    </w:tbl>
    <w:p w:rsidR="00093A7B" w:rsidRDefault="00C11EA6">
      <w:r>
        <w:rPr>
          <w:noProof/>
        </w:rPr>
        <mc:AlternateContent>
          <mc:Choice Requires="wps">
            <w:drawing>
              <wp:anchor distT="0" distB="0" distL="114300" distR="114300" simplePos="0" relativeHeight="251659776" behindDoc="0" locked="0" layoutInCell="1" allowOverlap="1">
                <wp:simplePos x="0" y="0"/>
                <wp:positionH relativeFrom="column">
                  <wp:posOffset>1600200</wp:posOffset>
                </wp:positionH>
                <wp:positionV relativeFrom="paragraph">
                  <wp:posOffset>779780</wp:posOffset>
                </wp:positionV>
                <wp:extent cx="342900" cy="0"/>
                <wp:effectExtent l="9525" t="8255" r="9525" b="10795"/>
                <wp:wrapNone/>
                <wp:docPr id="86"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86" o:spid="_x0000_s1026" o:spt="20" style="position:absolute;left:0pt;margin-left:126pt;margin-top:61.4pt;height:0pt;width:27pt;z-index:251684864;mso-width-relative:page;mso-height-relative:page;" filled="f" stroked="t" coordsize="21600,21600" o:gfxdata="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0FZ4D1QAAAAsBAAAPAAAAAAAAAAEAIAAAACIAAABkcnMvZG93bnJldi54bWxQSwECFAAUAAAA&#10;CACHTuJAgPcdh7gBAABgAwAADgAAAAAAAAABACAAAAAkAQAAZHJzL2Uyb0RvYy54bWxQSwUGAAAA&#10;AAYABgBZAQAATgU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1600200</wp:posOffset>
                </wp:positionH>
                <wp:positionV relativeFrom="paragraph">
                  <wp:posOffset>185420</wp:posOffset>
                </wp:positionV>
                <wp:extent cx="342900" cy="0"/>
                <wp:effectExtent l="9525" t="13970" r="9525" b="5080"/>
                <wp:wrapNone/>
                <wp:docPr id="85"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85" o:spid="_x0000_s1026" o:spt="20" style="position:absolute;left:0pt;margin-left:126pt;margin-top:14.6pt;height:0pt;width:27pt;z-index:251683840;mso-width-relative:page;mso-height-relative:page;" filled="f" stroked="t" coordsize="21600,21600" o:gfxdata="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XwxpG9YAAAAJAQAADwAAAAAAAAABACAAAAAiAAAAZHJzL2Rvd25yZXYueG1sUEsBAhQAFAAA&#10;AAgAh07iQJxQmw64AQAAYAMAAA4AAAAAAAAAAQAgAAAAJQEAAGRycy9lMm9Eb2MueG1sUEsFBgAA&#10;AAAGAAYAWQEAAE8FA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1600200</wp:posOffset>
                </wp:positionH>
                <wp:positionV relativeFrom="paragraph">
                  <wp:posOffset>185420</wp:posOffset>
                </wp:positionV>
                <wp:extent cx="0" cy="594360"/>
                <wp:effectExtent l="9525" t="13970" r="9525" b="10795"/>
                <wp:wrapNone/>
                <wp:docPr id="84" name="Straight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436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84" o:spid="_x0000_s1026" o:spt="20" style="position:absolute;left:0pt;margin-left:126pt;margin-top:14.6pt;height:46.8pt;width:0pt;z-index:251682816;mso-width-relative:page;mso-height-relative:page;" filled="f" stroked="t" coordsize="21600,21600" o:gfxdata="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MJzxnWAAAACgEAAA8AAAAAAAAAAQAgAAAAIgAAAGRycy9kb3ducmV2LnhtbFBLAQIUABQA&#10;AAAIAIdO4kAgUlAtuQEAAGADAAAOAAAAAAAAAAEAIAAAACUBAABkcnMvZTJvRG9jLnhtbFBLBQYA&#10;AAAABgAGAFkBAABQBQAAAAA=&#10;">
                <v:fill on="f" focussize="0,0"/>
                <v:stroke color="#000000" joinstyle="round"/>
                <v:imagedata o:title=""/>
                <o:lock v:ext="edit" aspectratio="f"/>
              </v:line>
            </w:pict>
          </mc:Fallback>
        </mc:AlternateContent>
      </w:r>
      <w:r>
        <w:rPr>
          <w:rFonts w:hint="eastAsia"/>
        </w:rPr>
        <w:t xml:space="preserve">                               </w:t>
      </w:r>
    </w:p>
    <w:p w:rsidR="00093A7B" w:rsidRDefault="00C11EA6">
      <w:r>
        <w:rPr>
          <w:rFonts w:hint="eastAsia"/>
        </w:rPr>
        <w:t xml:space="preserve">           </w:t>
      </w:r>
    </w:p>
    <w:p w:rsidR="00093A7B" w:rsidRDefault="00093A7B"/>
    <w:tbl>
      <w:tblPr>
        <w:tblW w:w="3225" w:type="dxa"/>
        <w:tblInd w:w="3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25"/>
      </w:tblGrid>
      <w:tr w:rsidR="00093A7B">
        <w:trPr>
          <w:trHeight w:val="630"/>
        </w:trPr>
        <w:tc>
          <w:tcPr>
            <w:tcW w:w="3225" w:type="dxa"/>
          </w:tcPr>
          <w:p w:rsidR="00093A7B" w:rsidRDefault="00C11EA6">
            <w:r>
              <w:rPr>
                <w:rFonts w:hint="eastAsia"/>
              </w:rPr>
              <w:t>呼救援助，安排旁人通知抢救，准备除颤器、简易呼吸囊</w:t>
            </w:r>
          </w:p>
        </w:tc>
      </w:tr>
    </w:tbl>
    <w:tbl>
      <w:tblPr>
        <w:tblpPr w:leftFromText="180" w:rightFromText="180" w:vertAnchor="text" w:tblpX="2629" w:tblpY="110"/>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0"/>
      </w:tblGrid>
      <w:tr w:rsidR="00093A7B">
        <w:trPr>
          <w:trHeight w:val="630"/>
        </w:trPr>
        <w:tc>
          <w:tcPr>
            <w:tcW w:w="5760" w:type="dxa"/>
          </w:tcPr>
          <w:p w:rsidR="00093A7B" w:rsidRDefault="00C11EA6">
            <w:pPr>
              <w:jc w:val="left"/>
            </w:pPr>
            <w:r>
              <w:rPr>
                <w:rFonts w:hint="eastAsia"/>
              </w:rPr>
              <w:t>判断：触摸颈动脉无搏动、观察肢体有无活动（判断意识、呼吸和脉搏的时间在</w:t>
            </w:r>
            <w:r>
              <w:rPr>
                <w:rFonts w:hint="eastAsia"/>
              </w:rPr>
              <w:t>10s</w:t>
            </w:r>
            <w:r>
              <w:rPr>
                <w:rFonts w:hint="eastAsia"/>
              </w:rPr>
              <w:t>内）</w:t>
            </w:r>
          </w:p>
        </w:tc>
      </w:tr>
    </w:tbl>
    <w:p w:rsidR="00093A7B" w:rsidRDefault="00093A7B">
      <w:pPr>
        <w:jc w:val="left"/>
      </w:pPr>
    </w:p>
    <w:tbl>
      <w:tblPr>
        <w:tblpPr w:leftFromText="180" w:rightFromText="180" w:vertAnchor="text" w:horzAnchor="page" w:tblpX="2233" w:tblpY="-52"/>
        <w:tblW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tblGrid>
      <w:tr w:rsidR="00093A7B">
        <w:trPr>
          <w:trHeight w:val="310"/>
        </w:trPr>
        <w:tc>
          <w:tcPr>
            <w:tcW w:w="1260" w:type="dxa"/>
          </w:tcPr>
          <w:p w:rsidR="00093A7B" w:rsidRDefault="00C11EA6">
            <w:r>
              <w:rPr>
                <w:rFonts w:hint="eastAsia"/>
                <w:noProof/>
              </w:rPr>
              <mc:AlternateContent>
                <mc:Choice Requires="wps">
                  <w:drawing>
                    <wp:anchor distT="0" distB="0" distL="114300" distR="114300" simplePos="0" relativeHeight="251678208" behindDoc="0" locked="0" layoutInCell="1" allowOverlap="1">
                      <wp:simplePos x="0" y="0"/>
                      <wp:positionH relativeFrom="column">
                        <wp:posOffset>297180</wp:posOffset>
                      </wp:positionH>
                      <wp:positionV relativeFrom="paragraph">
                        <wp:posOffset>194310</wp:posOffset>
                      </wp:positionV>
                      <wp:extent cx="0" cy="396240"/>
                      <wp:effectExtent l="59055" t="13335" r="55245" b="19050"/>
                      <wp:wrapNone/>
                      <wp:docPr id="83"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83" o:spid="_x0000_s1026" o:spt="20" style="position:absolute;left:0pt;margin-left:23.4pt;margin-top:15.3pt;height:31.2pt;width:0pt;z-index:251703296;mso-width-relative:page;mso-height-relative:page;" filled="f" stroked="t" coordsize="21600,21600" o:gfxdata="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VH1bedYAAAAHAQAADwAAAAAAAAABACAAAAAi&#10;AAAAZHJzL2Rvd25yZXYueG1sUEsBAhQAFAAAAAgAh07iQP1B2LjTAQAAjgMAAA4AAAAAAAAAAQAg&#10;AAAAJQEAAGRycy9lMm9Eb2MueG1sUEsFBgAAAAAGAAYAWQEAAGoFA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75136" behindDoc="0" locked="0" layoutInCell="1" allowOverlap="1">
                      <wp:simplePos x="0" y="0"/>
                      <wp:positionH relativeFrom="column">
                        <wp:posOffset>754380</wp:posOffset>
                      </wp:positionH>
                      <wp:positionV relativeFrom="paragraph">
                        <wp:posOffset>91440</wp:posOffset>
                      </wp:positionV>
                      <wp:extent cx="457200" cy="0"/>
                      <wp:effectExtent l="11430" t="53340" r="17145" b="60960"/>
                      <wp:wrapNone/>
                      <wp:docPr id="8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82" o:spid="_x0000_s1026" o:spt="20" style="position:absolute;left:0pt;margin-left:59.4pt;margin-top:7.2pt;height:0pt;width:36pt;z-index:251700224;mso-width-relative:page;mso-height-relative:page;" filled="f" stroked="t" coordsize="21600,21600" o:gfxdata="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TRaY9cAAAAJAQAADwAAAAAAAAABACAAAAAi&#10;AAAAZHJzL2Rvd25yZXYueG1sUEsBAhQAFAAAAAgAh07iQOUYNNTSAQAAjgMAAA4AAAAAAAAAAQAg&#10;AAAAJgEAAGRycy9lMm9Eb2MueG1sUEsFBgAAAAAGAAYAWQEAAGoFAAAAAA==&#10;">
                      <v:fill on="f" focussize="0,0"/>
                      <v:stroke color="#000000" joinstyle="round" endarrow="block"/>
                      <v:imagedata o:title=""/>
                      <o:lock v:ext="edit" aspectratio="f"/>
                    </v:line>
                  </w:pict>
                </mc:Fallback>
              </mc:AlternateContent>
            </w:r>
            <w:r>
              <w:rPr>
                <w:rFonts w:hint="eastAsia"/>
              </w:rPr>
              <w:t>判断脉搏</w:t>
            </w:r>
            <w:r>
              <w:rPr>
                <w:rFonts w:hint="eastAsia"/>
              </w:rPr>
              <w:t xml:space="preserve"> </w:t>
            </w:r>
          </w:p>
        </w:tc>
      </w:tr>
    </w:tbl>
    <w:p w:rsidR="00093A7B" w:rsidRDefault="00C11EA6">
      <w:pPr>
        <w:jc w:val="left"/>
      </w:pPr>
      <w:r>
        <w:rPr>
          <w:rFonts w:hint="eastAsia"/>
        </w:rPr>
        <w:t xml:space="preserve">                                </w:t>
      </w:r>
    </w:p>
    <w:p w:rsidR="00093A7B" w:rsidRDefault="00C11EA6">
      <w:pPr>
        <w:jc w:val="left"/>
      </w:pPr>
      <w:r>
        <w:rPr>
          <w:rFonts w:hint="eastAsia"/>
        </w:rPr>
        <w:t xml:space="preserve">   </w:t>
      </w:r>
    </w:p>
    <w:tbl>
      <w:tblPr>
        <w:tblpPr w:leftFromText="180" w:rightFromText="180" w:vertAnchor="text" w:horzAnchor="page" w:tblpX="2233" w:tblpY="260"/>
        <w:tblW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tblGrid>
      <w:tr w:rsidR="00093A7B">
        <w:trPr>
          <w:trHeight w:val="310"/>
        </w:trPr>
        <w:tc>
          <w:tcPr>
            <w:tcW w:w="1260" w:type="dxa"/>
          </w:tcPr>
          <w:p w:rsidR="00093A7B" w:rsidRDefault="00C11EA6">
            <w:pPr>
              <w:rPr>
                <w:sz w:val="18"/>
                <w:szCs w:val="18"/>
              </w:rPr>
            </w:pPr>
            <w:r>
              <w:rPr>
                <w:rFonts w:hint="eastAsia"/>
                <w:noProof/>
                <w:sz w:val="18"/>
                <w:szCs w:val="18"/>
              </w:rPr>
              <mc:AlternateContent>
                <mc:Choice Requires="wps">
                  <w:drawing>
                    <wp:anchor distT="0" distB="0" distL="114300" distR="114300" simplePos="0" relativeHeight="251679232" behindDoc="0" locked="0" layoutInCell="1" allowOverlap="1">
                      <wp:simplePos x="0" y="0"/>
                      <wp:positionH relativeFrom="column">
                        <wp:posOffset>297180</wp:posOffset>
                      </wp:positionH>
                      <wp:positionV relativeFrom="paragraph">
                        <wp:posOffset>194310</wp:posOffset>
                      </wp:positionV>
                      <wp:extent cx="0" cy="594360"/>
                      <wp:effectExtent l="59055" t="13335" r="55245" b="20955"/>
                      <wp:wrapNone/>
                      <wp:docPr id="8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436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81" o:spid="_x0000_s1026" o:spt="20" style="position:absolute;left:0pt;margin-left:23.4pt;margin-top:15.3pt;height:46.8pt;width:0pt;z-index:251704320;mso-width-relative:page;mso-height-relative:page;" filled="f" stroked="t" coordsize="21600,21600" o:gfxdata="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kdOBo1wAAAAgBAAAPAAAAAAAAAAEAIAAAACIA&#10;AABkcnMvZG93bnJldi54bWxQSwECFAAUAAAACACHTuJAcgHB9dEBAACOAwAADgAAAAAAAAABACAA&#10;AAAmAQAAZHJzL2Uyb0RvYy54bWxQSwUGAAAAAAYABgBZAQAAaQUAAAAA&#10;">
                      <v:fill on="f" focussize="0,0"/>
                      <v:stroke color="#000000" joinstyle="round" endarrow="block"/>
                      <v:imagedata o:title=""/>
                      <o:lock v:ext="edit" aspectratio="f"/>
                    </v:line>
                  </w:pict>
                </mc:Fallback>
              </mc:AlternateContent>
            </w:r>
            <w:r>
              <w:rPr>
                <w:rFonts w:hint="eastAsia"/>
                <w:noProof/>
                <w:sz w:val="18"/>
                <w:szCs w:val="18"/>
              </w:rPr>
              <mc:AlternateContent>
                <mc:Choice Requires="wps">
                  <w:drawing>
                    <wp:anchor distT="0" distB="0" distL="114300" distR="114300" simplePos="0" relativeHeight="251676160" behindDoc="0" locked="0" layoutInCell="1" allowOverlap="1">
                      <wp:simplePos x="0" y="0"/>
                      <wp:positionH relativeFrom="column">
                        <wp:posOffset>754380</wp:posOffset>
                      </wp:positionH>
                      <wp:positionV relativeFrom="paragraph">
                        <wp:posOffset>91440</wp:posOffset>
                      </wp:positionV>
                      <wp:extent cx="457200" cy="0"/>
                      <wp:effectExtent l="11430" t="53340" r="17145" b="60960"/>
                      <wp:wrapNone/>
                      <wp:docPr id="8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80" o:spid="_x0000_s1026" o:spt="20" style="position:absolute;left:0pt;margin-left:59.4pt;margin-top:7.2pt;height:0pt;width:36pt;z-index:251701248;mso-width-relative:page;mso-height-relative:page;" filled="f" stroked="t" coordsize="21600,21600" o:gfxdata="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TRaY9cAAAAJAQAADwAAAAAAAAABACAAAAAi&#10;AAAAZHJzL2Rvd25yZXYueG1sUEsBAhQAFAAAAAgAh07iQFG9hvHSAQAAjgMAAA4AAAAAAAAAAQAg&#10;AAAAJgEAAGRycy9lMm9Eb2MueG1sUEsFBgAAAAAGAAYAWQEAAGoFAAAAAA==&#10;">
                      <v:fill on="f" focussize="0,0"/>
                      <v:stroke color="#000000" joinstyle="round" endarrow="block"/>
                      <v:imagedata o:title=""/>
                      <o:lock v:ext="edit" aspectratio="f"/>
                    </v:line>
                  </w:pict>
                </mc:Fallback>
              </mc:AlternateContent>
            </w:r>
            <w:r>
              <w:rPr>
                <w:rFonts w:hint="eastAsia"/>
                <w:sz w:val="18"/>
                <w:szCs w:val="18"/>
              </w:rPr>
              <w:t>取复苏体位</w:t>
            </w:r>
            <w:r>
              <w:rPr>
                <w:rFonts w:hint="eastAsia"/>
                <w:sz w:val="18"/>
                <w:szCs w:val="18"/>
              </w:rPr>
              <w:t xml:space="preserve"> </w:t>
            </w:r>
          </w:p>
        </w:tc>
      </w:tr>
    </w:tbl>
    <w:p w:rsidR="00093A7B" w:rsidRDefault="00C11EA6">
      <w:pPr>
        <w:jc w:val="left"/>
      </w:pPr>
      <w:r>
        <w:rPr>
          <w:rFonts w:hint="eastAsia"/>
        </w:rPr>
        <w:t xml:space="preserve">       </w:t>
      </w:r>
    </w:p>
    <w:tbl>
      <w:tblPr>
        <w:tblpPr w:leftFromText="180" w:rightFromText="180" w:vertAnchor="text" w:horzAnchor="margin" w:tblpXSpec="right" w:tblpY="-46"/>
        <w:tblW w:w="5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0"/>
      </w:tblGrid>
      <w:tr w:rsidR="00093A7B">
        <w:trPr>
          <w:trHeight w:val="620"/>
        </w:trPr>
        <w:tc>
          <w:tcPr>
            <w:tcW w:w="5940" w:type="dxa"/>
          </w:tcPr>
          <w:p w:rsidR="00093A7B" w:rsidRDefault="00C11EA6">
            <w:pPr>
              <w:jc w:val="left"/>
            </w:pPr>
            <w:r>
              <w:rPr>
                <w:rFonts w:hint="eastAsia"/>
              </w:rPr>
              <w:t>去枕仰卧位，置于硬板或平地上</w:t>
            </w:r>
          </w:p>
        </w:tc>
      </w:tr>
    </w:tbl>
    <w:p w:rsidR="00093A7B" w:rsidRDefault="00093A7B">
      <w:pPr>
        <w:jc w:val="left"/>
      </w:pPr>
    </w:p>
    <w:p w:rsidR="00093A7B" w:rsidRDefault="00C11EA6">
      <w:pPr>
        <w:jc w:val="left"/>
      </w:pPr>
      <w:r>
        <w:rPr>
          <w:rFonts w:hint="eastAsia"/>
        </w:rPr>
        <w:t xml:space="preserve">   </w:t>
      </w:r>
    </w:p>
    <w:p w:rsidR="00093A7B" w:rsidRDefault="00C11EA6">
      <w:pPr>
        <w:jc w:val="left"/>
      </w:pPr>
      <w:r>
        <w:rPr>
          <w:rFonts w:hint="eastAsia"/>
        </w:rPr>
        <w:t xml:space="preserve">   </w:t>
      </w:r>
    </w:p>
    <w:tbl>
      <w:tblPr>
        <w:tblpPr w:leftFromText="180" w:rightFromText="180" w:vertAnchor="text" w:horzAnchor="page" w:tblpX="2233" w:tblpY="264"/>
        <w:tblW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tblGrid>
      <w:tr w:rsidR="00093A7B">
        <w:trPr>
          <w:trHeight w:val="310"/>
        </w:trPr>
        <w:tc>
          <w:tcPr>
            <w:tcW w:w="1260" w:type="dxa"/>
          </w:tcPr>
          <w:p w:rsidR="00093A7B" w:rsidRDefault="00C11EA6">
            <w:r>
              <w:rPr>
                <w:rFonts w:hint="eastAsia"/>
                <w:noProof/>
              </w:rPr>
              <mc:AlternateContent>
                <mc:Choice Requires="wps">
                  <w:drawing>
                    <wp:anchor distT="0" distB="0" distL="114300" distR="114300" simplePos="0" relativeHeight="251680256" behindDoc="0" locked="0" layoutInCell="1" allowOverlap="1">
                      <wp:simplePos x="0" y="0"/>
                      <wp:positionH relativeFrom="column">
                        <wp:posOffset>297180</wp:posOffset>
                      </wp:positionH>
                      <wp:positionV relativeFrom="paragraph">
                        <wp:posOffset>191770</wp:posOffset>
                      </wp:positionV>
                      <wp:extent cx="0" cy="1188720"/>
                      <wp:effectExtent l="59055" t="10795" r="55245" b="19685"/>
                      <wp:wrapNone/>
                      <wp:docPr id="79"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8872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79" o:spid="_x0000_s1026" o:spt="20" style="position:absolute;left:0pt;margin-left:23.4pt;margin-top:15.1pt;height:93.6pt;width:0pt;z-index:251705344;mso-width-relative:page;mso-height-relative:page;" filled="f" stroked="t" coordsize="21600,21600" o:gfxdata="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JRaMg2AAAAAgBAAAPAAAAAAAAAAEAIAAA&#10;ACIAAABkcnMvZG93bnJldi54bWxQSwECFAAUAAAACACHTuJA6frKf9MBAACPAwAADgAAAAAAAAAB&#10;ACAAAAAnAQAAZHJzL2Uyb0RvYy54bWxQSwUGAAAAAAYABgBZAQAAbAUAAAAA&#10;">
                      <v:fill on="f" focussize="0,0"/>
                      <v:stroke color="#000000" joinstyle="round" endarrow="block"/>
                      <v:imagedata o:title=""/>
                      <o:lock v:ext="edit" aspectratio="f"/>
                    </v:line>
                  </w:pict>
                </mc:Fallback>
              </mc:AlternateContent>
            </w:r>
            <w:r>
              <w:rPr>
                <w:rFonts w:hint="eastAsia"/>
                <w:noProof/>
              </w:rPr>
              <mc:AlternateContent>
                <mc:Choice Requires="wps">
                  <w:drawing>
                    <wp:anchor distT="0" distB="0" distL="114300" distR="114300" simplePos="0" relativeHeight="251677184" behindDoc="0" locked="0" layoutInCell="1" allowOverlap="1">
                      <wp:simplePos x="0" y="0"/>
                      <wp:positionH relativeFrom="column">
                        <wp:posOffset>754380</wp:posOffset>
                      </wp:positionH>
                      <wp:positionV relativeFrom="paragraph">
                        <wp:posOffset>91440</wp:posOffset>
                      </wp:positionV>
                      <wp:extent cx="457200" cy="0"/>
                      <wp:effectExtent l="11430" t="53340" r="17145" b="60960"/>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78" o:spid="_x0000_s1026" o:spt="20" style="position:absolute;left:0pt;margin-left:59.4pt;margin-top:7.2pt;height:0pt;width:36pt;z-index:251702272;mso-width-relative:page;mso-height-relative:page;" filled="f" stroked="t" coordsize="21600,21600" o:gfxdata="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TRaY9cAAAAJAQAADwAAAAAAAAABACAAAAAi&#10;AAAAZHJzL2Rvd25yZXYueG1sUEsBAhQAFAAAAAgAh07iQEqYFgjSAQAAjgMAAA4AAAAAAAAAAQAg&#10;AAAAJgEAAGRycy9lMm9Eb2MueG1sUEsFBgAAAAAGAAYAWQEAAGoFAAAAAA==&#10;">
                      <v:fill on="f" focussize="0,0"/>
                      <v:stroke color="#000000" joinstyle="round" endarrow="block"/>
                      <v:imagedata o:title=""/>
                      <o:lock v:ext="edit" aspectratio="f"/>
                    </v:line>
                  </w:pict>
                </mc:Fallback>
              </mc:AlternateContent>
            </w:r>
            <w:r>
              <w:rPr>
                <w:rFonts w:hint="eastAsia"/>
              </w:rPr>
              <w:t>胸外按压</w:t>
            </w:r>
          </w:p>
        </w:tc>
      </w:tr>
    </w:tbl>
    <w:tbl>
      <w:tblPr>
        <w:tblpPr w:leftFromText="180" w:rightFromText="180" w:vertAnchor="text" w:tblpX="2989" w:tblpY="110"/>
        <w:tblW w:w="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0"/>
      </w:tblGrid>
      <w:tr w:rsidR="00093A7B">
        <w:trPr>
          <w:trHeight w:val="1236"/>
        </w:trPr>
        <w:tc>
          <w:tcPr>
            <w:tcW w:w="5580" w:type="dxa"/>
          </w:tcPr>
          <w:p w:rsidR="00093A7B" w:rsidRDefault="00C11EA6">
            <w:pPr>
              <w:jc w:val="left"/>
            </w:pPr>
            <w:r>
              <w:rPr>
                <w:rFonts w:hint="eastAsia"/>
              </w:rPr>
              <w:t>按压部位：胸骨下</w:t>
            </w:r>
            <w:r>
              <w:rPr>
                <w:rFonts w:hint="eastAsia"/>
              </w:rPr>
              <w:t>1/2</w:t>
            </w:r>
            <w:r>
              <w:rPr>
                <w:rFonts w:hint="eastAsia"/>
              </w:rPr>
              <w:t>段，或剑突上</w:t>
            </w:r>
            <w:r>
              <w:rPr>
                <w:rFonts w:hint="eastAsia"/>
              </w:rPr>
              <w:t>2</w:t>
            </w:r>
            <w:r>
              <w:rPr>
                <w:rFonts w:hint="eastAsia"/>
              </w:rPr>
              <w:t>指处</w:t>
            </w:r>
          </w:p>
          <w:p w:rsidR="00093A7B" w:rsidRDefault="00C11EA6">
            <w:pPr>
              <w:jc w:val="left"/>
              <w:rPr>
                <w:sz w:val="15"/>
                <w:szCs w:val="15"/>
              </w:rPr>
            </w:pPr>
            <w:r>
              <w:rPr>
                <w:rFonts w:hint="eastAsia"/>
              </w:rPr>
              <w:t>按压方式：</w:t>
            </w:r>
            <w:r>
              <w:rPr>
                <w:rFonts w:hint="eastAsia"/>
                <w:sz w:val="15"/>
                <w:szCs w:val="15"/>
              </w:rPr>
              <w:t>双手掌根重叠，十指相紧扣，双臂绷直，垂直按压胸骨</w:t>
            </w:r>
          </w:p>
          <w:p w:rsidR="00093A7B" w:rsidRDefault="00C11EA6">
            <w:pPr>
              <w:jc w:val="left"/>
              <w:rPr>
                <w:szCs w:val="21"/>
              </w:rPr>
            </w:pPr>
            <w:r>
              <w:rPr>
                <w:rFonts w:hint="eastAsia"/>
                <w:szCs w:val="21"/>
              </w:rPr>
              <w:t>按压深度：</w:t>
            </w:r>
            <w:r>
              <w:rPr>
                <w:rFonts w:hint="eastAsia"/>
                <w:szCs w:val="21"/>
              </w:rPr>
              <w:t>5cm</w:t>
            </w:r>
            <w:r>
              <w:rPr>
                <w:rFonts w:hint="eastAsia"/>
                <w:szCs w:val="21"/>
              </w:rPr>
              <w:t>以上</w:t>
            </w:r>
          </w:p>
          <w:p w:rsidR="00093A7B" w:rsidRDefault="00C11EA6">
            <w:pPr>
              <w:jc w:val="left"/>
              <w:rPr>
                <w:szCs w:val="21"/>
              </w:rPr>
            </w:pPr>
            <w:r>
              <w:rPr>
                <w:rFonts w:hint="eastAsia"/>
                <w:szCs w:val="21"/>
              </w:rPr>
              <w:t>按压频率：</w:t>
            </w:r>
            <w:r>
              <w:rPr>
                <w:rFonts w:hint="eastAsia"/>
                <w:szCs w:val="21"/>
              </w:rPr>
              <w:t>100</w:t>
            </w:r>
            <w:r>
              <w:rPr>
                <w:rFonts w:hint="eastAsia"/>
                <w:szCs w:val="21"/>
              </w:rPr>
              <w:t>次</w:t>
            </w:r>
            <w:r>
              <w:rPr>
                <w:rFonts w:hint="eastAsia"/>
                <w:szCs w:val="21"/>
              </w:rPr>
              <w:t>/</w:t>
            </w:r>
            <w:r>
              <w:rPr>
                <w:rFonts w:hint="eastAsia"/>
                <w:szCs w:val="21"/>
              </w:rPr>
              <w:t>分以上（大于</w:t>
            </w:r>
            <w:r>
              <w:rPr>
                <w:rFonts w:hint="eastAsia"/>
                <w:szCs w:val="21"/>
              </w:rPr>
              <w:t>30</w:t>
            </w:r>
            <w:r>
              <w:rPr>
                <w:rFonts w:hint="eastAsia"/>
                <w:szCs w:val="21"/>
              </w:rPr>
              <w:t>次</w:t>
            </w:r>
            <w:r>
              <w:rPr>
                <w:rFonts w:hint="eastAsia"/>
                <w:szCs w:val="21"/>
              </w:rPr>
              <w:t>/18</w:t>
            </w:r>
            <w:r>
              <w:rPr>
                <w:rFonts w:hint="eastAsia"/>
                <w:szCs w:val="21"/>
              </w:rPr>
              <w:t>秒）</w:t>
            </w:r>
          </w:p>
          <w:p w:rsidR="00093A7B" w:rsidRDefault="00C11EA6">
            <w:pPr>
              <w:jc w:val="left"/>
              <w:rPr>
                <w:szCs w:val="21"/>
              </w:rPr>
            </w:pPr>
            <w:r>
              <w:rPr>
                <w:rFonts w:hint="eastAsia"/>
                <w:szCs w:val="21"/>
              </w:rPr>
              <w:t>B</w:t>
            </w:r>
            <w:r>
              <w:rPr>
                <w:rFonts w:hint="eastAsia"/>
                <w:szCs w:val="21"/>
              </w:rPr>
              <w:t>：呼吸囊完好接氧</w:t>
            </w:r>
            <w:r>
              <w:rPr>
                <w:rFonts w:hint="eastAsia"/>
                <w:szCs w:val="21"/>
              </w:rPr>
              <w:t>8</w:t>
            </w:r>
            <w:r>
              <w:rPr>
                <w:rFonts w:hint="eastAsia"/>
                <w:szCs w:val="21"/>
              </w:rPr>
              <w:t>升以上置于床头，准备除颤仪</w:t>
            </w:r>
          </w:p>
        </w:tc>
      </w:tr>
    </w:tbl>
    <w:p w:rsidR="00093A7B" w:rsidRDefault="00C11EA6">
      <w:pPr>
        <w:jc w:val="left"/>
      </w:pPr>
      <w:r>
        <w:rPr>
          <w:rFonts w:hint="eastAsia"/>
          <w:noProof/>
        </w:rPr>
        <mc:AlternateContent>
          <mc:Choice Requires="wps">
            <w:drawing>
              <wp:anchor distT="0" distB="0" distL="114300" distR="114300" simplePos="0" relativeHeight="251661824" behindDoc="0" locked="0" layoutInCell="1" allowOverlap="1">
                <wp:simplePos x="0" y="0"/>
                <wp:positionH relativeFrom="column">
                  <wp:posOffset>362585</wp:posOffset>
                </wp:positionH>
                <wp:positionV relativeFrom="paragraph">
                  <wp:posOffset>68580</wp:posOffset>
                </wp:positionV>
                <wp:extent cx="342900" cy="0"/>
                <wp:effectExtent l="10160" t="11430" r="8890" b="7620"/>
                <wp:wrapNone/>
                <wp:docPr id="7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77" o:spid="_x0000_s1026" o:spt="20" style="position:absolute;left:0pt;margin-left:28.55pt;margin-top:5.4pt;height:0pt;width:27pt;z-index:251686912;mso-width-relative:page;mso-height-relative:page;" filled="f" stroked="t" coordsize="21600,21600" o:gfxdata="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4dHButIAAAAIAQAADwAAAAAAAAABACAAAAAiAAAAZHJzL2Rvd25yZXYueG1sUEsBAhQAFAAAAAgA&#10;h07iQDwkNLm5AQAAYAMAAA4AAAAAAAAAAQAgAAAAIQEAAGRycy9lMm9Eb2MueG1sUEsFBgAAAAAG&#10;AAYAWQEAAEwFAAAAAA==&#10;">
                <v:fill on="f" focussize="0,0"/>
                <v:stroke color="#000000" joinstyle="round"/>
                <v:imagedata o:title=""/>
                <o:lock v:ext="edit" aspectratio="f"/>
              </v:line>
            </w:pict>
          </mc:Fallback>
        </mc:AlternateContent>
      </w:r>
      <w:r>
        <w:rPr>
          <w:rFonts w:hint="eastAsia"/>
          <w:noProof/>
        </w:rPr>
        <mc:AlternateContent>
          <mc:Choice Requires="wps">
            <w:drawing>
              <wp:anchor distT="0" distB="0" distL="114300" distR="114300" simplePos="0" relativeHeight="251660800" behindDoc="0" locked="0" layoutInCell="1" allowOverlap="1">
                <wp:simplePos x="0" y="0"/>
                <wp:positionH relativeFrom="column">
                  <wp:posOffset>362585</wp:posOffset>
                </wp:positionH>
                <wp:positionV relativeFrom="paragraph">
                  <wp:posOffset>68580</wp:posOffset>
                </wp:positionV>
                <wp:extent cx="0" cy="693420"/>
                <wp:effectExtent l="10160" t="11430" r="8890" b="9525"/>
                <wp:wrapNone/>
                <wp:docPr id="76"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76" o:spid="_x0000_s1026" o:spt="20" style="position:absolute;left:0pt;margin-left:28.55pt;margin-top:5.4pt;height:54.6pt;width:0pt;z-index:251685888;mso-width-relative:page;mso-height-relative:page;" filled="f" stroked="t" coordsize="21600,21600" o:gfxdata="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dW&#10;IibQAAAACAEAAA8AAAAAAAAAAQAgAAAAIgAAAGRycy9kb3ducmV2LnhtbFBLAQIUABQAAAAIAIdO&#10;4kD0tIOBuQEAAGADAAAOAAAAAAAAAAEAIAAAAB8BAABkcnMvZTJvRG9jLnhtbFBLBQYAAAAABgAG&#10;AFkBAABKBQAAAAA=&#10;">
                <v:fill on="f" focussize="0,0"/>
                <v:stroke color="#000000" joinstyle="round"/>
                <v:imagedata o:title=""/>
                <o:lock v:ext="edit" aspectratio="f"/>
              </v:line>
            </w:pict>
          </mc:Fallback>
        </mc:AlternateContent>
      </w:r>
      <w:r>
        <w:rPr>
          <w:rFonts w:hint="eastAsia"/>
        </w:rPr>
        <w:t xml:space="preserve">      </w:t>
      </w:r>
    </w:p>
    <w:p w:rsidR="00093A7B" w:rsidRDefault="00093A7B">
      <w:pPr>
        <w:jc w:val="left"/>
      </w:pPr>
    </w:p>
    <w:p w:rsidR="00093A7B" w:rsidRDefault="00093A7B">
      <w:pPr>
        <w:jc w:val="left"/>
      </w:pPr>
    </w:p>
    <w:p w:rsidR="00093A7B" w:rsidRDefault="00C11EA6">
      <w:pPr>
        <w:jc w:val="left"/>
      </w:pPr>
      <w:r>
        <w:rPr>
          <w:noProof/>
        </w:rPr>
        <mc:AlternateContent>
          <mc:Choice Requires="wps">
            <w:drawing>
              <wp:anchor distT="0" distB="0" distL="114300" distR="114300" simplePos="0" relativeHeight="251662848" behindDoc="0" locked="0" layoutInCell="1" allowOverlap="1">
                <wp:simplePos x="0" y="0"/>
                <wp:positionH relativeFrom="column">
                  <wp:posOffset>1485900</wp:posOffset>
                </wp:positionH>
                <wp:positionV relativeFrom="paragraph">
                  <wp:posOffset>167640</wp:posOffset>
                </wp:positionV>
                <wp:extent cx="342900" cy="0"/>
                <wp:effectExtent l="9525" t="5715" r="9525" b="13335"/>
                <wp:wrapNone/>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75" o:spid="_x0000_s1026" o:spt="20" style="position:absolute;left:0pt;margin-left:117pt;margin-top:13.2pt;height:0pt;width:27pt;z-index:251687936;mso-width-relative:page;mso-height-relative:page;" filled="f" stroked="t" coordsize="21600,21600" o:gfxdata="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SaD5dYAAAAJAQAADwAAAAAAAAABACAAAAAiAAAAZHJzL2Rvd25yZXYueG1sUEsBAhQAFAAA&#10;AAgAh07iQNThMEi4AQAAYAMAAA4AAAAAAAAAAQAgAAAAJQEAAGRycy9lMm9Eb2MueG1sUEsFBgAA&#10;AAAGAAYAWQEAAE8FAAAAAA==&#10;">
                <v:fill on="f" focussize="0,0"/>
                <v:stroke color="#000000" joinstyle="round"/>
                <v:imagedata o:title=""/>
                <o:lock v:ext="edit" aspectratio="f"/>
              </v:line>
            </w:pict>
          </mc:Fallback>
        </mc:AlternateContent>
      </w:r>
      <w:r>
        <w:rPr>
          <w:rFonts w:hint="eastAsia"/>
        </w:rPr>
        <w:t xml:space="preserve">   </w:t>
      </w:r>
    </w:p>
    <w:p w:rsidR="00093A7B" w:rsidRDefault="00093A7B">
      <w:pPr>
        <w:jc w:val="left"/>
      </w:pPr>
    </w:p>
    <w:p w:rsidR="00093A7B" w:rsidRDefault="00C11EA6">
      <w:pPr>
        <w:jc w:val="left"/>
      </w:pPr>
      <w:r>
        <w:rPr>
          <w:rFonts w:hint="eastAsia"/>
        </w:rPr>
        <w:t xml:space="preserve">   </w:t>
      </w:r>
    </w:p>
    <w:tbl>
      <w:tblPr>
        <w:tblpPr w:leftFromText="180" w:rightFromText="180" w:vertAnchor="text" w:horzAnchor="margin" w:tblpXSpec="right" w:tblpY="422"/>
        <w:tblW w:w="58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32"/>
      </w:tblGrid>
      <w:tr w:rsidR="00093A7B">
        <w:trPr>
          <w:trHeight w:val="780"/>
        </w:trPr>
        <w:tc>
          <w:tcPr>
            <w:tcW w:w="5832" w:type="dxa"/>
          </w:tcPr>
          <w:p w:rsidR="00093A7B" w:rsidRDefault="00C11EA6">
            <w:pPr>
              <w:jc w:val="left"/>
            </w:pPr>
            <w:r>
              <w:rPr>
                <w:rFonts w:hint="eastAsia"/>
              </w:rPr>
              <w:t>A</w:t>
            </w:r>
            <w:r>
              <w:rPr>
                <w:rFonts w:hint="eastAsia"/>
              </w:rPr>
              <w:t>：打开气道，清理呼吸道，呼吸囊通气</w:t>
            </w:r>
            <w:r>
              <w:rPr>
                <w:rFonts w:hint="eastAsia"/>
              </w:rPr>
              <w:t>2</w:t>
            </w:r>
            <w:r>
              <w:rPr>
                <w:rFonts w:hint="eastAsia"/>
              </w:rPr>
              <w:t>次，每次吹气时间不少于</w:t>
            </w:r>
            <w:r>
              <w:rPr>
                <w:rFonts w:hint="eastAsia"/>
              </w:rPr>
              <w:t>1</w:t>
            </w:r>
            <w:r>
              <w:rPr>
                <w:rFonts w:hint="eastAsia"/>
              </w:rPr>
              <w:t>秒，吹气是否有效与胸廓有起伏为标准</w:t>
            </w:r>
          </w:p>
          <w:p w:rsidR="00093A7B" w:rsidRDefault="00C11EA6">
            <w:pPr>
              <w:jc w:val="left"/>
            </w:pPr>
            <w:r>
              <w:rPr>
                <w:rFonts w:hint="eastAsia"/>
              </w:rPr>
              <w:t>B</w:t>
            </w:r>
            <w:r>
              <w:rPr>
                <w:rFonts w:hint="eastAsia"/>
              </w:rPr>
              <w:t>：报告除颤器准备完好（单相</w:t>
            </w:r>
            <w:r>
              <w:rPr>
                <w:rFonts w:hint="eastAsia"/>
              </w:rPr>
              <w:t>360J</w:t>
            </w:r>
            <w:r>
              <w:rPr>
                <w:rFonts w:hint="eastAsia"/>
              </w:rPr>
              <w:t>，双相</w:t>
            </w:r>
            <w:r>
              <w:rPr>
                <w:rFonts w:hint="eastAsia"/>
              </w:rPr>
              <w:t>200J</w:t>
            </w:r>
            <w:r>
              <w:rPr>
                <w:rFonts w:hint="eastAsia"/>
              </w:rPr>
              <w:t>）</w:t>
            </w:r>
          </w:p>
        </w:tc>
      </w:tr>
    </w:tbl>
    <w:p w:rsidR="00093A7B" w:rsidRDefault="00093A7B">
      <w:pPr>
        <w:jc w:val="left"/>
      </w:pPr>
    </w:p>
    <w:tbl>
      <w:tblPr>
        <w:tblpPr w:leftFromText="180" w:rightFromText="180" w:vertAnchor="text" w:horzAnchor="page" w:tblpX="2269" w:tblpY="265"/>
        <w:tblW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tblGrid>
      <w:tr w:rsidR="00093A7B">
        <w:trPr>
          <w:trHeight w:val="310"/>
        </w:trPr>
        <w:tc>
          <w:tcPr>
            <w:tcW w:w="1188" w:type="dxa"/>
          </w:tcPr>
          <w:p w:rsidR="00093A7B" w:rsidRDefault="00C11EA6">
            <w:r>
              <w:rPr>
                <w:rFonts w:hint="eastAsia"/>
                <w:noProof/>
              </w:rPr>
              <mc:AlternateContent>
                <mc:Choice Requires="wps">
                  <w:drawing>
                    <wp:anchor distT="0" distB="0" distL="114300" distR="114300" simplePos="0" relativeHeight="251663872" behindDoc="0" locked="0" layoutInCell="1" allowOverlap="1">
                      <wp:simplePos x="0" y="0"/>
                      <wp:positionH relativeFrom="column">
                        <wp:posOffset>754380</wp:posOffset>
                      </wp:positionH>
                      <wp:positionV relativeFrom="paragraph">
                        <wp:posOffset>91440</wp:posOffset>
                      </wp:positionV>
                      <wp:extent cx="457200" cy="0"/>
                      <wp:effectExtent l="11430" t="53340" r="17145" b="6096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74" o:spid="_x0000_s1026" o:spt="20" style="position:absolute;left:0pt;margin-left:59.4pt;margin-top:7.2pt;height:0pt;width:36pt;z-index:251688960;mso-width-relative:page;mso-height-relative:page;" filled="f" stroked="t" coordsize="21600,21600" o:gfxdata="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TRaY9cAAAAJAQAADwAAAAAAAAABACAAAAAi&#10;AAAAZHJzL2Rvd25yZXYueG1sUEsBAhQAFAAAAAgAh07iQPJFudXSAQAAjgMAAA4AAAAAAAAAAQAg&#10;AAAAJgEAAGRycy9lMm9Eb2MueG1sUEsFBgAAAAAGAAYAWQEAAGoFAAAAAA==&#10;">
                      <v:fill on="f" focussize="0,0"/>
                      <v:stroke color="#000000" joinstyle="round" endarrow="block"/>
                      <v:imagedata o:title=""/>
                      <o:lock v:ext="edit" aspectratio="f"/>
                    </v:line>
                  </w:pict>
                </mc:Fallback>
              </mc:AlternateContent>
            </w:r>
            <w:r>
              <w:rPr>
                <w:rFonts w:hint="eastAsia"/>
              </w:rPr>
              <w:t>呼吸囊</w:t>
            </w:r>
          </w:p>
          <w:p w:rsidR="00093A7B" w:rsidRDefault="00C11EA6">
            <w:r>
              <w:rPr>
                <w:rFonts w:hint="eastAsia"/>
                <w:noProof/>
              </w:rPr>
              <mc:AlternateContent>
                <mc:Choice Requires="wps">
                  <w:drawing>
                    <wp:anchor distT="0" distB="0" distL="114300" distR="114300" simplePos="0" relativeHeight="251681280" behindDoc="0" locked="0" layoutInCell="1" allowOverlap="1">
                      <wp:simplePos x="0" y="0"/>
                      <wp:positionH relativeFrom="column">
                        <wp:posOffset>274320</wp:posOffset>
                      </wp:positionH>
                      <wp:positionV relativeFrom="paragraph">
                        <wp:posOffset>191135</wp:posOffset>
                      </wp:positionV>
                      <wp:extent cx="0" cy="594360"/>
                      <wp:effectExtent l="55245" t="10160" r="59055" b="14605"/>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436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73" o:spid="_x0000_s1026" o:spt="20" style="position:absolute;left:0pt;margin-left:21.6pt;margin-top:15.05pt;height:46.8pt;width:0pt;z-index:251706368;mso-width-relative:page;mso-height-relative:page;" filled="f" stroked="t" coordsize="21600,21600" o:gfxdata="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GnjDk/XAAAACAEAAA8AAAAAAAAAAQAgAAAA&#10;IgAAAGRycy9kb3ducmV2LnhtbFBLAQIUABQAAAAIAIdO4kANFym/0wEAAI4DAAAOAAAAAAAAAAEA&#10;IAAAACYBAABkcnMvZTJvRG9jLnhtbFBLBQYAAAAABgAGAFkBAABrBQAAAAA=&#10;">
                      <v:fill on="f" focussize="0,0"/>
                      <v:stroke color="#000000" joinstyle="round" endarrow="block"/>
                      <v:imagedata o:title=""/>
                      <o:lock v:ext="edit" aspectratio="f"/>
                    </v:line>
                  </w:pict>
                </mc:Fallback>
              </mc:AlternateContent>
            </w:r>
            <w:r>
              <w:rPr>
                <w:rFonts w:hint="eastAsia"/>
              </w:rPr>
              <w:t>通气</w:t>
            </w:r>
            <w:r>
              <w:rPr>
                <w:rFonts w:hint="eastAsia"/>
              </w:rPr>
              <w:t xml:space="preserve"> </w:t>
            </w:r>
          </w:p>
        </w:tc>
      </w:tr>
    </w:tbl>
    <w:p w:rsidR="00093A7B" w:rsidRDefault="00C11EA6">
      <w:pPr>
        <w:jc w:val="left"/>
      </w:pPr>
      <w:r>
        <w:rPr>
          <w:rFonts w:hint="eastAsia"/>
        </w:rPr>
        <w:t xml:space="preserve">   </w:t>
      </w:r>
    </w:p>
    <w:p w:rsidR="00093A7B" w:rsidRDefault="00C11EA6">
      <w:pPr>
        <w:jc w:val="left"/>
      </w:pPr>
      <w:r>
        <w:rPr>
          <w:rFonts w:hint="eastAsia"/>
        </w:rPr>
        <w:t xml:space="preserve">      </w:t>
      </w:r>
    </w:p>
    <w:p w:rsidR="00093A7B" w:rsidRDefault="00C11EA6">
      <w:pPr>
        <w:jc w:val="left"/>
      </w:pPr>
      <w:r>
        <w:rPr>
          <w:rFonts w:hint="eastAsia"/>
        </w:rPr>
        <w:t xml:space="preserve"> </w:t>
      </w:r>
    </w:p>
    <w:p w:rsidR="00093A7B" w:rsidRDefault="00093A7B">
      <w:pPr>
        <w:jc w:val="left"/>
      </w:pPr>
    </w:p>
    <w:tbl>
      <w:tblPr>
        <w:tblpPr w:leftFromText="180" w:rightFromText="180" w:vertAnchor="text" w:tblpX="2989" w:tblpY="271"/>
        <w:tblW w:w="5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0"/>
      </w:tblGrid>
      <w:tr w:rsidR="00093A7B">
        <w:trPr>
          <w:trHeight w:val="1090"/>
        </w:trPr>
        <w:tc>
          <w:tcPr>
            <w:tcW w:w="5580" w:type="dxa"/>
          </w:tcPr>
          <w:p w:rsidR="00093A7B" w:rsidRDefault="00C11EA6">
            <w:pPr>
              <w:jc w:val="left"/>
            </w:pPr>
            <w:r>
              <w:rPr>
                <w:rFonts w:hint="eastAsia"/>
              </w:rPr>
              <w:t>胸外按压与人工呼吸比：</w:t>
            </w:r>
            <w:r>
              <w:rPr>
                <w:rFonts w:hint="eastAsia"/>
              </w:rPr>
              <w:t>30:2</w:t>
            </w:r>
          </w:p>
          <w:p w:rsidR="00093A7B" w:rsidRDefault="00C11EA6">
            <w:pPr>
              <w:jc w:val="left"/>
            </w:pPr>
            <w:r>
              <w:rPr>
                <w:rFonts w:hint="eastAsia"/>
              </w:rPr>
              <w:t>每</w:t>
            </w:r>
            <w:r>
              <w:rPr>
                <w:rFonts w:hint="eastAsia"/>
              </w:rPr>
              <w:t>5</w:t>
            </w:r>
            <w:r>
              <w:rPr>
                <w:rFonts w:hint="eastAsia"/>
              </w:rPr>
              <w:t>个循环（约</w:t>
            </w:r>
            <w:r>
              <w:rPr>
                <w:rFonts w:hint="eastAsia"/>
              </w:rPr>
              <w:t>2min</w:t>
            </w:r>
            <w:r>
              <w:rPr>
                <w:rFonts w:hint="eastAsia"/>
              </w:rPr>
              <w:t>）判断呼吸、循环体征</w:t>
            </w:r>
            <w:r>
              <w:rPr>
                <w:rFonts w:hint="eastAsia"/>
              </w:rPr>
              <w:t>1</w:t>
            </w:r>
            <w:r>
              <w:rPr>
                <w:rFonts w:hint="eastAsia"/>
              </w:rPr>
              <w:t>次</w:t>
            </w:r>
          </w:p>
          <w:p w:rsidR="00093A7B" w:rsidRDefault="00C11EA6">
            <w:pPr>
              <w:jc w:val="left"/>
            </w:pPr>
            <w:r>
              <w:rPr>
                <w:rFonts w:hint="eastAsia"/>
              </w:rPr>
              <w:t>持续半小时无效宣布死亡</w:t>
            </w:r>
          </w:p>
          <w:p w:rsidR="00093A7B" w:rsidRDefault="00C11EA6">
            <w:pPr>
              <w:jc w:val="left"/>
            </w:pPr>
            <w:r>
              <w:rPr>
                <w:rFonts w:hint="eastAsia"/>
              </w:rPr>
              <w:t>出现复苏有效指证，进行下一步</w:t>
            </w:r>
          </w:p>
        </w:tc>
      </w:tr>
    </w:tbl>
    <w:p w:rsidR="00093A7B" w:rsidRDefault="00093A7B">
      <w:pPr>
        <w:jc w:val="left"/>
      </w:pPr>
    </w:p>
    <w:p w:rsidR="00093A7B" w:rsidRDefault="00C11EA6">
      <w:pPr>
        <w:jc w:val="left"/>
      </w:pPr>
      <w:r>
        <w:rPr>
          <w:rFonts w:hint="eastAsia"/>
          <w:noProof/>
        </w:rPr>
        <mc:AlternateContent>
          <mc:Choice Requires="wps">
            <w:drawing>
              <wp:anchor distT="0" distB="0" distL="114300" distR="114300" simplePos="0" relativeHeight="251666944" behindDoc="0" locked="0" layoutInCell="1" allowOverlap="1">
                <wp:simplePos x="0" y="0"/>
                <wp:positionH relativeFrom="column">
                  <wp:posOffset>362585</wp:posOffset>
                </wp:positionH>
                <wp:positionV relativeFrom="paragraph">
                  <wp:posOffset>68580</wp:posOffset>
                </wp:positionV>
                <wp:extent cx="342900" cy="0"/>
                <wp:effectExtent l="10160" t="11430" r="8890" b="762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72" o:spid="_x0000_s1026" o:spt="20" style="position:absolute;left:0pt;margin-left:28.55pt;margin-top:5.4pt;height:0pt;width:27pt;z-index:251692032;mso-width-relative:page;mso-height-relative:page;" filled="f" stroked="t" coordsize="21600,21600" o:gfxdata="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4dHButIAAAAIAQAADwAAAAAAAAABACAAAAAiAAAAZHJzL2Rvd25yZXYueG1sUEsBAhQAFAAAAAgA&#10;h07iQFnLzvi5AQAAYAMAAA4AAAAAAAAAAQAgAAAAIQEAAGRycy9lMm9Eb2MueG1sUEsFBgAAAAAG&#10;AAYAWQEAAEwFAAAAAA==&#10;">
                <v:fill on="f" focussize="0,0"/>
                <v:stroke color="#000000" joinstyle="round"/>
                <v:imagedata o:title=""/>
                <o:lock v:ext="edit" aspectratio="f"/>
              </v:line>
            </w:pict>
          </mc:Fallback>
        </mc:AlternateContent>
      </w:r>
      <w:r>
        <w:rPr>
          <w:rFonts w:hint="eastAsia"/>
        </w:rPr>
        <w:t xml:space="preserve">           </w:t>
      </w:r>
    </w:p>
    <w:tbl>
      <w:tblPr>
        <w:tblpPr w:leftFromText="180" w:rightFromText="180" w:vertAnchor="text" w:horzAnchor="page" w:tblpX="2233" w:tblpY="-44"/>
        <w:tblW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0"/>
      </w:tblGrid>
      <w:tr w:rsidR="00093A7B">
        <w:trPr>
          <w:trHeight w:val="310"/>
        </w:trPr>
        <w:tc>
          <w:tcPr>
            <w:tcW w:w="1260" w:type="dxa"/>
            <w:tcBorders>
              <w:top w:val="single" w:sz="4" w:space="0" w:color="auto"/>
              <w:left w:val="single" w:sz="4" w:space="0" w:color="auto"/>
              <w:bottom w:val="single" w:sz="4" w:space="0" w:color="auto"/>
              <w:right w:val="single" w:sz="4" w:space="0" w:color="auto"/>
            </w:tcBorders>
          </w:tcPr>
          <w:p w:rsidR="00093A7B" w:rsidRDefault="00C11EA6">
            <w:r>
              <w:rPr>
                <w:noProof/>
              </w:rPr>
              <mc:AlternateContent>
                <mc:Choice Requires="wps">
                  <w:drawing>
                    <wp:anchor distT="0" distB="0" distL="114300" distR="114300" simplePos="0" relativeHeight="251682304" behindDoc="0" locked="0" layoutInCell="1" allowOverlap="1">
                      <wp:simplePos x="0" y="0"/>
                      <wp:positionH relativeFrom="column">
                        <wp:posOffset>297180</wp:posOffset>
                      </wp:positionH>
                      <wp:positionV relativeFrom="paragraph">
                        <wp:posOffset>189230</wp:posOffset>
                      </wp:positionV>
                      <wp:extent cx="0" cy="792480"/>
                      <wp:effectExtent l="59055" t="8255" r="55245" b="18415"/>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248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71" o:spid="_x0000_s1026" o:spt="20" style="position:absolute;left:0pt;margin-left:23.4pt;margin-top:14.9pt;height:62.4pt;width:0pt;z-index:251707392;mso-width-relative:page;mso-height-relative:page;" filled="f" stroked="t" coordsize="21600,21600" o:gfxdata="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7RgNgAAAAIAQAADwAAAAAAAAABACAAAAAi&#10;AAAAZHJzL2Rvd25yZXYueG1sUEsBAhQAFAAAAAgAh07iQCWN7Y7RAQAAjgMAAA4AAAAAAAAAAQAg&#10;AAAAJwEAAGRycy9lMm9Eb2MueG1sUEsFBgAAAAAGAAYAWQEAAGoFAAAAAA==&#10;">
                      <v:fill on="f" focussize="0,0"/>
                      <v:stroke color="#000000" joinstyle="round" endarrow="block"/>
                      <v:imagedata o:title=""/>
                      <o:lock v:ext="edit" aspectratio="f"/>
                    </v:line>
                  </w:pict>
                </mc:Fallback>
              </mc:AlternateContent>
            </w:r>
            <w:r>
              <w:rPr>
                <w:noProof/>
              </w:rPr>
              <mc:AlternateContent>
                <mc:Choice Requires="wps">
                  <w:drawing>
                    <wp:anchor distT="0" distB="0" distL="114300" distR="114300" simplePos="0" relativeHeight="251665920" behindDoc="0" locked="0" layoutInCell="1" allowOverlap="1">
                      <wp:simplePos x="0" y="0"/>
                      <wp:positionH relativeFrom="column">
                        <wp:posOffset>1257300</wp:posOffset>
                      </wp:positionH>
                      <wp:positionV relativeFrom="paragraph">
                        <wp:posOffset>-149225</wp:posOffset>
                      </wp:positionV>
                      <wp:extent cx="0" cy="594360"/>
                      <wp:effectExtent l="9525" t="12700" r="9525" b="12065"/>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436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70" o:spid="_x0000_s1026" o:spt="20" style="position:absolute;left:0pt;margin-left:99pt;margin-top:-11.75pt;height:46.8pt;width:0pt;z-index:251691008;mso-width-relative:page;mso-height-relative:page;" filled="f" stroked="t" coordsize="21600,21600" o:gfxdata="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Z+pxHXAAAACgEAAA8AAAAAAAAAAQAgAAAAIgAAAGRycy9kb3ducmV2LnhtbFBLAQIUABQA&#10;AAAIAIdO4kD5boNSuAEAAGADAAAOAAAAAAAAAAEAIAAAACYBAABkcnMvZTJvRG9jLnhtbFBLBQYA&#10;AAAABgAGAFkBAABQBQ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64896" behindDoc="0" locked="0" layoutInCell="1" allowOverlap="1">
                      <wp:simplePos x="0" y="0"/>
                      <wp:positionH relativeFrom="column">
                        <wp:posOffset>754380</wp:posOffset>
                      </wp:positionH>
                      <wp:positionV relativeFrom="paragraph">
                        <wp:posOffset>91440</wp:posOffset>
                      </wp:positionV>
                      <wp:extent cx="457200" cy="0"/>
                      <wp:effectExtent l="11430" t="53340" r="17145" b="6096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69" o:spid="_x0000_s1026" o:spt="20" style="position:absolute;left:0pt;margin-left:59.4pt;margin-top:7.2pt;height:0pt;width:36pt;z-index:251689984;mso-width-relative:page;mso-height-relative:page;" filled="f" stroked="t" coordsize="21600,21600" o:gfxdata="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TRaY9cAAAAJAQAADwAAAAAAAAABACAAAAAi&#10;AAAAZHJzL2Rvd25yZXYueG1sUEsBAhQAFAAAAAgAh07iQAgo23zSAQAAjgMAAA4AAAAAAAAAAQAg&#10;AAAAJgEAAGRycy9lMm9Eb2MueG1sUEsFBgAAAAAGAAYAWQEAAGoFAAAAAA==&#10;">
                      <v:fill on="f" focussize="0,0"/>
                      <v:stroke color="#000000" joinstyle="round" endarrow="block"/>
                      <v:imagedata o:title=""/>
                      <o:lock v:ext="edit" aspectratio="f"/>
                    </v:line>
                  </w:pict>
                </mc:Fallback>
              </mc:AlternateContent>
            </w:r>
            <w:r>
              <w:rPr>
                <w:rFonts w:hint="eastAsia"/>
              </w:rPr>
              <w:t>CPR</w:t>
            </w:r>
            <w:r>
              <w:rPr>
                <w:rFonts w:hint="eastAsia"/>
              </w:rPr>
              <w:t>循环</w:t>
            </w:r>
            <w:r>
              <w:t xml:space="preserve"> </w:t>
            </w:r>
          </w:p>
        </w:tc>
      </w:tr>
    </w:tbl>
    <w:p w:rsidR="00093A7B" w:rsidRDefault="00093A7B">
      <w:pPr>
        <w:jc w:val="left"/>
      </w:pPr>
    </w:p>
    <w:p w:rsidR="00093A7B" w:rsidRDefault="00C11EA6">
      <w:pPr>
        <w:jc w:val="left"/>
      </w:pPr>
      <w:r>
        <w:rPr>
          <w:rFonts w:hint="eastAsia"/>
          <w:noProof/>
        </w:rPr>
        <mc:AlternateContent>
          <mc:Choice Requires="wps">
            <w:drawing>
              <wp:anchor distT="0" distB="0" distL="114300" distR="114300" simplePos="0" relativeHeight="251667968" behindDoc="0" locked="0" layoutInCell="1" allowOverlap="1">
                <wp:simplePos x="0" y="0"/>
                <wp:positionH relativeFrom="column">
                  <wp:posOffset>1485900</wp:posOffset>
                </wp:positionH>
                <wp:positionV relativeFrom="paragraph">
                  <wp:posOffset>167640</wp:posOffset>
                </wp:positionV>
                <wp:extent cx="342900" cy="0"/>
                <wp:effectExtent l="9525" t="5715" r="9525" b="13335"/>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68" o:spid="_x0000_s1026" o:spt="20" style="position:absolute;left:0pt;margin-left:117pt;margin-top:13.2pt;height:0pt;width:27pt;z-index:251693056;mso-width-relative:page;mso-height-relative:page;" filled="f" stroked="t" coordsize="21600,21600" o:gfxdata="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0mg+XWAAAACQEAAA8AAAAAAAAAAQAgAAAAIgAAAGRycy9kb3ducmV2LnhtbFBLAQIUABQA&#10;AAAIAIdO4kD0oZPBuQEAAGADAAAOAAAAAAAAAAEAIAAAACUBAABkcnMvZTJvRG9jLnhtbFBLBQYA&#10;AAAABgAGAFkBAABQBQAAAAA=&#10;">
                <v:fill on="f" focussize="0,0"/>
                <v:stroke color="#000000" joinstyle="round"/>
                <v:imagedata o:title=""/>
                <o:lock v:ext="edit" aspectratio="f"/>
              </v:line>
            </w:pict>
          </mc:Fallback>
        </mc:AlternateContent>
      </w:r>
    </w:p>
    <w:p w:rsidR="00093A7B" w:rsidRDefault="00093A7B">
      <w:pPr>
        <w:jc w:val="left"/>
      </w:pPr>
    </w:p>
    <w:tbl>
      <w:tblPr>
        <w:tblpPr w:leftFromText="180" w:rightFromText="180" w:vertAnchor="text" w:tblpX="3169" w:tblpY="271"/>
        <w:tblW w:w="5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0"/>
      </w:tblGrid>
      <w:tr w:rsidR="00093A7B">
        <w:trPr>
          <w:trHeight w:val="1388"/>
        </w:trPr>
        <w:tc>
          <w:tcPr>
            <w:tcW w:w="5220" w:type="dxa"/>
          </w:tcPr>
          <w:p w:rsidR="00093A7B" w:rsidRDefault="00C11EA6">
            <w:pPr>
              <w:jc w:val="left"/>
            </w:pPr>
            <w:r>
              <w:rPr>
                <w:rFonts w:hint="eastAsia"/>
              </w:rPr>
              <w:t>协助患者取复苏体位</w:t>
            </w:r>
          </w:p>
          <w:p w:rsidR="00093A7B" w:rsidRDefault="00C11EA6">
            <w:pPr>
              <w:jc w:val="left"/>
            </w:pPr>
            <w:r>
              <w:rPr>
                <w:rFonts w:hint="eastAsia"/>
              </w:rPr>
              <w:t>实施进一步救治</w:t>
            </w:r>
          </w:p>
          <w:p w:rsidR="00093A7B" w:rsidRDefault="00093A7B">
            <w:pPr>
              <w:jc w:val="left"/>
            </w:pPr>
          </w:p>
          <w:p w:rsidR="00093A7B" w:rsidRDefault="00C11EA6">
            <w:pPr>
              <w:jc w:val="left"/>
            </w:pPr>
            <w:r>
              <w:rPr>
                <w:rFonts w:hint="eastAsia"/>
              </w:rPr>
              <w:t>整理用物记录</w:t>
            </w:r>
          </w:p>
        </w:tc>
      </w:tr>
    </w:tbl>
    <w:p w:rsidR="00093A7B" w:rsidRDefault="00093A7B">
      <w:pPr>
        <w:jc w:val="left"/>
      </w:pPr>
    </w:p>
    <w:p w:rsidR="00093A7B" w:rsidRDefault="00C11EA6">
      <w:pPr>
        <w:jc w:val="left"/>
      </w:pPr>
      <w:r>
        <w:rPr>
          <w:rFonts w:hint="eastAsia"/>
          <w:noProof/>
        </w:rPr>
        <mc:AlternateContent>
          <mc:Choice Requires="wps">
            <w:drawing>
              <wp:anchor distT="0" distB="0" distL="114300" distR="114300" simplePos="0" relativeHeight="251673088" behindDoc="0" locked="0" layoutInCell="1" allowOverlap="1">
                <wp:simplePos x="0" y="0"/>
                <wp:positionH relativeFrom="column">
                  <wp:posOffset>1485900</wp:posOffset>
                </wp:positionH>
                <wp:positionV relativeFrom="paragraph">
                  <wp:posOffset>167640</wp:posOffset>
                </wp:positionV>
                <wp:extent cx="342900" cy="0"/>
                <wp:effectExtent l="9525" t="5715" r="9525" b="13335"/>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67" o:spid="_x0000_s1026" o:spt="20" style="position:absolute;left:0pt;margin-left:117pt;margin-top:13.2pt;height:0pt;width:27pt;z-index:251698176;mso-width-relative:page;mso-height-relative:page;" filled="f" stroked="t" coordsize="21600,21600" o:gfxdata="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0mg+XWAAAACQEAAA8AAAAAAAAAAQAgAAAAIgAAAGRycy9kb3ducmV2LnhtbFBLAQIUABQA&#10;AAAIAIdO4kBbkJwDuQEAAGADAAAOAAAAAAAAAAEAIAAAACUBAABkcnMvZTJvRG9jLnhtbFBLBQYA&#10;AAAABgAGAFkBAABQBQAAAAA=&#10;">
                <v:fill on="f" focussize="0,0"/>
                <v:stroke color="#000000" joinstyle="round"/>
                <v:imagedata o:title=""/>
                <o:lock v:ext="edit" aspectratio="f"/>
              </v:line>
            </w:pict>
          </mc:Fallback>
        </mc:AlternateContent>
      </w:r>
      <w:r>
        <w:rPr>
          <w:rFonts w:hint="eastAsia"/>
          <w:noProof/>
        </w:rPr>
        <mc:AlternateContent>
          <mc:Choice Requires="wps">
            <w:drawing>
              <wp:anchor distT="0" distB="0" distL="114300" distR="114300" simplePos="0" relativeHeight="251672064" behindDoc="0" locked="0" layoutInCell="1" allowOverlap="1">
                <wp:simplePos x="0" y="0"/>
                <wp:positionH relativeFrom="column">
                  <wp:posOffset>1485900</wp:posOffset>
                </wp:positionH>
                <wp:positionV relativeFrom="paragraph">
                  <wp:posOffset>167640</wp:posOffset>
                </wp:positionV>
                <wp:extent cx="0" cy="693420"/>
                <wp:effectExtent l="9525" t="5715" r="9525" b="5715"/>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66" o:spid="_x0000_s1026" o:spt="20" style="position:absolute;left:0pt;margin-left:117pt;margin-top:13.2pt;height:54.6pt;width:0pt;z-index:251697152;mso-width-relative:page;mso-height-relative:page;" filled="f" stroked="t" coordsize="21600,21600" o:gfxdata="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vu1eJ1wAAAAoBAAAPAAAAAAAAAAEAIAAAACIAAABkcnMvZG93bnJldi54bWxQSwECFAAU&#10;AAAACACHTuJAkwArO7kBAABgAwAADgAAAAAAAAABACAAAAAmAQAAZHJzL2Uyb0RvYy54bWxQSwUG&#10;AAAAAAYABgBZAQAAUQUAAAAA&#10;">
                <v:fill on="f" focussize="0,0"/>
                <v:stroke color="#000000" joinstyle="round"/>
                <v:imagedata o:title=""/>
                <o:lock v:ext="edit" aspectratio="f"/>
              </v:line>
            </w:pict>
          </mc:Fallback>
        </mc:AlternateContent>
      </w:r>
      <w:r>
        <w:rPr>
          <w:rFonts w:hint="eastAsia"/>
          <w:noProof/>
        </w:rPr>
        <mc:AlternateContent>
          <mc:Choice Requires="wps">
            <w:drawing>
              <wp:anchor distT="0" distB="0" distL="114300" distR="114300" simplePos="0" relativeHeight="251668992" behindDoc="0" locked="0" layoutInCell="1" allowOverlap="1">
                <wp:simplePos x="0" y="0"/>
                <wp:positionH relativeFrom="column">
                  <wp:posOffset>114300</wp:posOffset>
                </wp:positionH>
                <wp:positionV relativeFrom="paragraph">
                  <wp:posOffset>167640</wp:posOffset>
                </wp:positionV>
                <wp:extent cx="914400" cy="495300"/>
                <wp:effectExtent l="9525" t="5715" r="9525" b="1333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9530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Oval 65" o:spid="_x0000_s1026" o:spt="3" type="#_x0000_t3" style="position:absolute;left:0pt;margin-left:9pt;margin-top:13.2pt;height:39pt;width:72pt;z-index:251694080;mso-width-relative:page;mso-height-relative:page;" fillcolor="#FFFFFF" filled="t" stroked="t" coordsize="21600,21600" o:gfxdata="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Uxyt1wAAAAkBAAAPAAAAAAAAAAEAIAAAACIAAABkcnMv&#10;ZG93bnJldi54bWxQSwECFAAUAAAACACHTuJAGJulegQCAAAWBAAADgAAAAAAAAABACAAAAAmAQAA&#10;ZHJzL2Uyb0RvYy54bWxQSwUGAAAAAAYABgBZAQAAnAUAAAAA&#10;">
                <v:fill on="t" focussize="0,0"/>
                <v:stroke color="#000000" joinstyle="round"/>
                <v:imagedata o:title=""/>
                <o:lock v:ext="edit" aspectratio="f"/>
              </v:shape>
            </w:pict>
          </mc:Fallback>
        </mc:AlternateContent>
      </w:r>
    </w:p>
    <w:p w:rsidR="00093A7B" w:rsidRDefault="00C11EA6">
      <w:pPr>
        <w:jc w:val="left"/>
      </w:pPr>
      <w:r>
        <w:rPr>
          <w:rFonts w:hint="eastAsia"/>
          <w:noProof/>
        </w:rPr>
        <mc:AlternateContent>
          <mc:Choice Requires="wps">
            <w:drawing>
              <wp:anchor distT="0" distB="0" distL="114300" distR="114300" simplePos="0" relativeHeight="251670016" behindDoc="0" locked="0" layoutInCell="1" allowOverlap="1">
                <wp:simplePos x="0" y="0"/>
                <wp:positionH relativeFrom="column">
                  <wp:posOffset>228600</wp:posOffset>
                </wp:positionH>
                <wp:positionV relativeFrom="paragraph">
                  <wp:posOffset>68580</wp:posOffset>
                </wp:positionV>
                <wp:extent cx="571500" cy="297180"/>
                <wp:effectExtent l="0" t="1905" r="0" b="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97180"/>
                        </a:xfrm>
                        <a:prstGeom prst="rect">
                          <a:avLst/>
                        </a:prstGeom>
                        <a:noFill/>
                        <a:ln>
                          <a:noFill/>
                        </a:ln>
                      </wps:spPr>
                      <wps:txbx>
                        <w:txbxContent>
                          <w:p w:rsidR="00093A7B" w:rsidRDefault="00C11EA6">
                            <w:r>
                              <w:rPr>
                                <w:rFonts w:hint="eastAsia"/>
                              </w:rPr>
                              <w:t>整理</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64" o:spid="_x0000_s1026" o:spt="202" type="#_x0000_t202" style="position:absolute;left:0pt;margin-left:18pt;margin-top:5.4pt;height:23.4pt;width:45pt;z-index:251695104;mso-width-relative:page;mso-height-relative:page;" filled="f" stroked="f" coordsize="21600,21600" o:gfxdata="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gm7ql&#10;1AAAAAgBAAAPAAAAAAAAAAEAIAAAACIAAABkcnMvZG93bnJldi54bWxQSwECFAAUAAAACACHTuJA&#10;RJhdw+wBAADHAwAADgAAAAAAAAABACAAAAAjAQAAZHJzL2Uyb0RvYy54bWxQSwUGAAAAAAYABgBZ&#10;AQAAgQUAAAAA&#10;">
                <v:fill on="f" focussize="0,0"/>
                <v:stroke on="f"/>
                <v:imagedata o:title=""/>
                <o:lock v:ext="edit" aspectratio="f"/>
                <v:textbox>
                  <w:txbxContent>
                    <w:p>
                      <w:pPr>
                        <w:rPr>
                          <w:rFonts w:hint="eastAsia"/>
                        </w:rPr>
                      </w:pPr>
                      <w:r>
                        <w:rPr>
                          <w:rFonts w:hint="eastAsia"/>
                        </w:rPr>
                        <w:t>整理</w:t>
                      </w:r>
                    </w:p>
                  </w:txbxContent>
                </v:textbox>
              </v:shape>
            </w:pict>
          </mc:Fallback>
        </mc:AlternateContent>
      </w:r>
    </w:p>
    <w:p w:rsidR="00093A7B" w:rsidRDefault="00C11EA6">
      <w:pPr>
        <w:jc w:val="left"/>
      </w:pPr>
      <w:r>
        <w:rPr>
          <w:rFonts w:hint="eastAsia"/>
          <w:noProof/>
        </w:rPr>
        <mc:AlternateContent>
          <mc:Choice Requires="wps">
            <w:drawing>
              <wp:anchor distT="0" distB="0" distL="114300" distR="114300" simplePos="0" relativeHeight="251671040" behindDoc="0" locked="0" layoutInCell="1" allowOverlap="1">
                <wp:simplePos x="0" y="0"/>
                <wp:positionH relativeFrom="column">
                  <wp:posOffset>1028700</wp:posOffset>
                </wp:positionH>
                <wp:positionV relativeFrom="paragraph">
                  <wp:posOffset>68580</wp:posOffset>
                </wp:positionV>
                <wp:extent cx="457200" cy="0"/>
                <wp:effectExtent l="9525" t="59055" r="19050" b="55245"/>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Straight Connector 63" o:spid="_x0000_s1026" o:spt="20" style="position:absolute;left:0pt;margin-left:81pt;margin-top:5.4pt;height:0pt;width:36pt;z-index:251696128;mso-width-relative:page;mso-height-relative:page;" filled="f" stroked="t" coordsize="21600,21600" o:gfxdata="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KBnyt1gAAAAkBAAAPAAAAAAAAAAEAIAAAACIA&#10;AABkcnMvZG93bnJldi54bWxQSwECFAAUAAAACACHTuJAbBujz9IBAACOAwAADgAAAAAAAAABACAA&#10;AAAlAQAAZHJzL2Uyb0RvYy54bWxQSwUGAAAAAAYABgBZAQAAaQUAAAAA&#10;">
                <v:fill on="f" focussize="0,0"/>
                <v:stroke color="#000000" joinstyle="round" endarrow="block"/>
                <v:imagedata o:title=""/>
                <o:lock v:ext="edit" aspectratio="f"/>
              </v:line>
            </w:pict>
          </mc:Fallback>
        </mc:AlternateContent>
      </w:r>
    </w:p>
    <w:p w:rsidR="00093A7B" w:rsidRDefault="00093A7B">
      <w:pPr>
        <w:jc w:val="left"/>
      </w:pPr>
    </w:p>
    <w:p w:rsidR="00093A7B" w:rsidRDefault="00C11EA6">
      <w:pPr>
        <w:jc w:val="left"/>
      </w:pPr>
      <w:r>
        <w:rPr>
          <w:rFonts w:hint="eastAsia"/>
          <w:noProof/>
        </w:rPr>
        <mc:AlternateContent>
          <mc:Choice Requires="wps">
            <w:drawing>
              <wp:anchor distT="0" distB="0" distL="114300" distR="114300" simplePos="0" relativeHeight="251674112" behindDoc="0" locked="0" layoutInCell="1" allowOverlap="1">
                <wp:simplePos x="0" y="0"/>
                <wp:positionH relativeFrom="column">
                  <wp:posOffset>1600200</wp:posOffset>
                </wp:positionH>
                <wp:positionV relativeFrom="paragraph">
                  <wp:posOffset>68580</wp:posOffset>
                </wp:positionV>
                <wp:extent cx="342900" cy="0"/>
                <wp:effectExtent l="9525" t="11430" r="9525" b="7620"/>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Straight Connector 62" o:spid="_x0000_s1026" o:spt="20" style="position:absolute;left:0pt;margin-left:126pt;margin-top:5.4pt;height:0pt;width:27pt;z-index:251699200;mso-width-relative:page;mso-height-relative:page;" filled="f" stroked="t" coordsize="21600,21600" o:gfxdata="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3FB11QAAAAkBAAAPAAAAAAAAAAEAIAAAACIAAABkcnMvZG93bnJldi54bWxQSwECFAAUAAAA&#10;CACHTuJAPn9mQrgBAABgAwAADgAAAAAAAAABACAAAAAkAQAAZHJzL2Uyb0RvYy54bWxQSwUGAAAA&#10;AAYABgBZAQAATgUAAAAA&#10;">
                <v:fill on="f" focussize="0,0"/>
                <v:stroke color="#000000" joinstyle="round"/>
                <v:imagedata o:title=""/>
                <o:lock v:ext="edit" aspectratio="f"/>
              </v:line>
            </w:pict>
          </mc:Fallback>
        </mc:AlternateContent>
      </w:r>
    </w:p>
    <w:p w:rsidR="00093A7B" w:rsidRDefault="00093A7B">
      <w:pPr>
        <w:jc w:val="left"/>
      </w:pPr>
    </w:p>
    <w:p w:rsidR="00093A7B" w:rsidRDefault="00C11EA6">
      <w:pPr>
        <w:ind w:firstLineChars="200" w:firstLine="420"/>
        <w:jc w:val="left"/>
      </w:pPr>
      <w:r>
        <w:t>1</w:t>
      </w:r>
      <w:r>
        <w:rPr>
          <w:rFonts w:hint="eastAsia"/>
        </w:rPr>
        <w:t>、</w:t>
      </w:r>
      <w:r>
        <w:t>CPR</w:t>
      </w:r>
      <w:r>
        <w:rPr>
          <w:rFonts w:hint="eastAsia"/>
        </w:rPr>
        <w:t>有效指证：自主呼吸恢复、颈动脉有搏动、瞳孔由大缩小、口唇及加床转红润</w:t>
      </w:r>
    </w:p>
    <w:p w:rsidR="00093A7B" w:rsidRDefault="00C11EA6">
      <w:pPr>
        <w:jc w:val="left"/>
      </w:pPr>
      <w:r>
        <w:t xml:space="preserve">    2</w:t>
      </w:r>
      <w:r>
        <w:rPr>
          <w:rFonts w:hint="eastAsia"/>
        </w:rPr>
        <w:t>、在病房口对口人工呼吸用呼吸囊</w:t>
      </w:r>
    </w:p>
    <w:p w:rsidR="00093A7B" w:rsidRDefault="00093A7B">
      <w:pPr>
        <w:jc w:val="left"/>
      </w:pPr>
    </w:p>
    <w:p w:rsidR="00093A7B" w:rsidRDefault="00C11EA6">
      <w:pPr>
        <w:jc w:val="left"/>
      </w:pPr>
      <w:r>
        <w:rPr>
          <w:rFonts w:hint="eastAsia"/>
        </w:rPr>
        <w:t xml:space="preserve">   </w:t>
      </w:r>
    </w:p>
    <w:p w:rsidR="00093A7B" w:rsidRDefault="00093A7B"/>
    <w:p w:rsidR="00093A7B" w:rsidRDefault="00C11EA6">
      <w:pPr>
        <w:tabs>
          <w:tab w:val="left" w:pos="2630"/>
        </w:tabs>
      </w:pPr>
      <w:r>
        <w:tab/>
      </w:r>
      <w:bookmarkStart w:id="29" w:name="_Toc329607131"/>
      <w:bookmarkEnd w:id="26"/>
    </w:p>
    <w:p w:rsidR="00093A7B" w:rsidRDefault="00C11EA6">
      <w:pPr>
        <w:pStyle w:val="1"/>
        <w:spacing w:after="156"/>
        <w:rPr>
          <w:color w:val="000000" w:themeColor="text1"/>
        </w:rPr>
      </w:pPr>
      <w:r>
        <w:rPr>
          <w:rFonts w:hint="eastAsia"/>
          <w:color w:val="000000" w:themeColor="text1"/>
        </w:rPr>
        <w:t>参考文献</w:t>
      </w:r>
      <w:bookmarkEnd w:id="29"/>
    </w:p>
    <w:p w:rsidR="00093A7B" w:rsidRDefault="00C11EA6">
      <w:pPr>
        <w:spacing w:afterLines="50" w:after="156"/>
        <w:ind w:left="283" w:hangingChars="135" w:hanging="283"/>
        <w:rPr>
          <w:rFonts w:ascii="Times New Roman" w:hAnsi="Times New Roman" w:cs="宋体"/>
          <w:color w:val="000000" w:themeColor="text1"/>
          <w:kern w:val="0"/>
          <w:szCs w:val="21"/>
        </w:rPr>
      </w:pPr>
      <w:r>
        <w:rPr>
          <w:rFonts w:ascii="Times New Roman" w:hAnsi="Times New Roman"/>
          <w:color w:val="000000" w:themeColor="text1"/>
          <w:szCs w:val="21"/>
        </w:rPr>
        <w:t>1</w:t>
      </w:r>
      <w:r>
        <w:rPr>
          <w:rFonts w:ascii="Times New Roman" w:hAnsi="Times New Roman" w:hint="eastAsia"/>
          <w:color w:val="000000" w:themeColor="text1"/>
          <w:szCs w:val="21"/>
        </w:rPr>
        <w:t>．</w:t>
      </w:r>
      <w:r>
        <w:rPr>
          <w:rFonts w:ascii="Times New Roman" w:hAnsi="Times New Roman" w:cs="宋体" w:hint="eastAsia"/>
          <w:color w:val="000000" w:themeColor="text1"/>
          <w:kern w:val="0"/>
          <w:szCs w:val="21"/>
        </w:rPr>
        <w:t>中华医学会放射学分会，中国医师协会放射医师分会</w:t>
      </w:r>
      <w:r>
        <w:rPr>
          <w:rFonts w:ascii="Times New Roman" w:hAnsi="Times New Roman" w:cs="宋体"/>
          <w:color w:val="000000" w:themeColor="text1"/>
          <w:kern w:val="0"/>
          <w:szCs w:val="21"/>
        </w:rPr>
        <w:t xml:space="preserve">. </w:t>
      </w:r>
      <w:r>
        <w:rPr>
          <w:rFonts w:ascii="Times New Roman" w:hAnsi="Times New Roman" w:cs="宋体" w:hint="eastAsia"/>
          <w:color w:val="000000" w:themeColor="text1"/>
          <w:kern w:val="0"/>
          <w:szCs w:val="21"/>
        </w:rPr>
        <w:t>对比剂使用指南（第</w:t>
      </w:r>
      <w:r>
        <w:rPr>
          <w:rFonts w:ascii="Times New Roman" w:hAnsi="Times New Roman" w:cs="宋体"/>
          <w:color w:val="000000" w:themeColor="text1"/>
          <w:kern w:val="0"/>
          <w:szCs w:val="21"/>
        </w:rPr>
        <w:t>1</w:t>
      </w:r>
      <w:r>
        <w:rPr>
          <w:rFonts w:ascii="Times New Roman" w:hAnsi="Times New Roman" w:cs="宋体" w:hint="eastAsia"/>
          <w:color w:val="000000" w:themeColor="text1"/>
          <w:kern w:val="0"/>
          <w:szCs w:val="21"/>
        </w:rPr>
        <w:t>版）</w:t>
      </w:r>
      <w:r>
        <w:rPr>
          <w:rFonts w:ascii="Times New Roman" w:hAnsi="Times New Roman" w:cs="宋体"/>
          <w:color w:val="000000" w:themeColor="text1"/>
          <w:kern w:val="0"/>
          <w:szCs w:val="21"/>
        </w:rPr>
        <w:t>.</w:t>
      </w:r>
      <w:r>
        <w:rPr>
          <w:rFonts w:ascii="Times New Roman" w:hAnsi="Times New Roman" w:cs="宋体" w:hint="eastAsia"/>
          <w:color w:val="000000" w:themeColor="text1"/>
          <w:kern w:val="0"/>
          <w:szCs w:val="21"/>
        </w:rPr>
        <w:t>中华放射学杂志</w:t>
      </w:r>
      <w:r>
        <w:rPr>
          <w:rFonts w:ascii="Times New Roman" w:hAnsi="Times New Roman" w:cs="宋体"/>
          <w:color w:val="000000" w:themeColor="text1"/>
          <w:kern w:val="0"/>
          <w:szCs w:val="21"/>
        </w:rPr>
        <w:t xml:space="preserve">. </w:t>
      </w:r>
      <w:r>
        <w:rPr>
          <w:rFonts w:ascii="Times New Roman" w:hAnsi="Times New Roman" w:cs="宋体"/>
          <w:color w:val="000000" w:themeColor="text1"/>
          <w:kern w:val="0"/>
          <w:szCs w:val="21"/>
        </w:rPr>
        <w:t>2008</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42</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3</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320-325.</w:t>
      </w:r>
    </w:p>
    <w:p w:rsidR="00093A7B" w:rsidRDefault="00C11EA6">
      <w:pPr>
        <w:spacing w:afterLines="50" w:after="156"/>
        <w:rPr>
          <w:rFonts w:ascii="Times New Roman" w:hAnsi="Times New Roman" w:cs="宋体"/>
          <w:color w:val="000000" w:themeColor="text1"/>
          <w:kern w:val="0"/>
          <w:szCs w:val="21"/>
        </w:rPr>
      </w:pPr>
      <w:r>
        <w:rPr>
          <w:rFonts w:ascii="Times New Roman" w:hAnsi="Times New Roman"/>
          <w:color w:val="000000" w:themeColor="text1"/>
          <w:szCs w:val="21"/>
        </w:rPr>
        <w:t>2</w:t>
      </w:r>
      <w:r>
        <w:rPr>
          <w:rFonts w:ascii="Times New Roman" w:hAnsi="Times New Roman" w:hint="eastAsia"/>
          <w:color w:val="000000" w:themeColor="text1"/>
          <w:szCs w:val="21"/>
        </w:rPr>
        <w:t>．</w:t>
      </w:r>
      <w:r>
        <w:rPr>
          <w:rFonts w:ascii="Times New Roman" w:hAnsi="Times New Roman" w:cs="宋体" w:hint="eastAsia"/>
          <w:color w:val="000000" w:themeColor="text1"/>
          <w:kern w:val="0"/>
          <w:szCs w:val="21"/>
        </w:rPr>
        <w:t>胡大一等</w:t>
      </w:r>
      <w:r>
        <w:rPr>
          <w:rFonts w:ascii="Times New Roman" w:hAnsi="Times New Roman" w:cs="宋体"/>
          <w:color w:val="000000" w:themeColor="text1"/>
          <w:kern w:val="0"/>
          <w:szCs w:val="21"/>
        </w:rPr>
        <w:t xml:space="preserve">. </w:t>
      </w:r>
      <w:r>
        <w:rPr>
          <w:rFonts w:ascii="Times New Roman" w:hAnsi="Times New Roman" w:cs="宋体" w:hint="eastAsia"/>
          <w:color w:val="000000" w:themeColor="text1"/>
          <w:kern w:val="0"/>
          <w:szCs w:val="21"/>
        </w:rPr>
        <w:t>冠状动脉造影与临床</w:t>
      </w:r>
      <w:r>
        <w:rPr>
          <w:rFonts w:ascii="Times New Roman" w:hAnsi="Times New Roman" w:cs="宋体"/>
          <w:color w:val="000000" w:themeColor="text1"/>
          <w:kern w:val="0"/>
          <w:szCs w:val="21"/>
        </w:rPr>
        <w:t>（</w:t>
      </w:r>
      <w:r>
        <w:rPr>
          <w:rFonts w:ascii="Times New Roman" w:hAnsi="Times New Roman" w:cs="宋体" w:hint="eastAsia"/>
          <w:color w:val="000000" w:themeColor="text1"/>
          <w:kern w:val="0"/>
          <w:szCs w:val="21"/>
        </w:rPr>
        <w:t>第</w:t>
      </w:r>
      <w:r>
        <w:rPr>
          <w:rFonts w:ascii="Times New Roman" w:hAnsi="Times New Roman" w:cs="宋体"/>
          <w:color w:val="000000" w:themeColor="text1"/>
          <w:kern w:val="0"/>
          <w:szCs w:val="21"/>
        </w:rPr>
        <w:t>1</w:t>
      </w:r>
      <w:r>
        <w:rPr>
          <w:rFonts w:ascii="Times New Roman" w:hAnsi="Times New Roman" w:cs="宋体" w:hint="eastAsia"/>
          <w:color w:val="000000" w:themeColor="text1"/>
          <w:kern w:val="0"/>
          <w:szCs w:val="21"/>
        </w:rPr>
        <w:t>版</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w:t>
      </w:r>
      <w:r>
        <w:rPr>
          <w:rFonts w:ascii="Times New Roman" w:hAnsi="Times New Roman" w:cs="宋体" w:hint="eastAsia"/>
          <w:color w:val="000000" w:themeColor="text1"/>
          <w:kern w:val="0"/>
          <w:szCs w:val="21"/>
        </w:rPr>
        <w:t>辽宁科学技术出版社</w:t>
      </w:r>
      <w:r>
        <w:rPr>
          <w:rFonts w:ascii="Times New Roman" w:hAnsi="Times New Roman" w:cs="宋体"/>
          <w:color w:val="000000" w:themeColor="text1"/>
          <w:kern w:val="0"/>
          <w:szCs w:val="21"/>
        </w:rPr>
        <w:t xml:space="preserve"> 2007. </w:t>
      </w:r>
    </w:p>
    <w:p w:rsidR="00093A7B" w:rsidRDefault="00C11EA6">
      <w:pPr>
        <w:spacing w:afterLines="50" w:after="156"/>
        <w:rPr>
          <w:rFonts w:ascii="Times New Roman" w:hAnsi="Times New Roman" w:cs="宋体"/>
          <w:color w:val="000000" w:themeColor="text1"/>
          <w:kern w:val="0"/>
          <w:szCs w:val="21"/>
        </w:rPr>
      </w:pPr>
      <w:r>
        <w:rPr>
          <w:rFonts w:ascii="Times New Roman" w:hAnsi="Times New Roman" w:cs="宋体"/>
          <w:color w:val="000000" w:themeColor="text1"/>
          <w:kern w:val="0"/>
          <w:szCs w:val="21"/>
        </w:rPr>
        <w:t>3</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2009</w:t>
      </w:r>
      <w:r>
        <w:rPr>
          <w:rFonts w:ascii="Times New Roman" w:hAnsi="Times New Roman" w:cs="宋体" w:hint="eastAsia"/>
          <w:color w:val="000000" w:themeColor="text1"/>
          <w:kern w:val="0"/>
          <w:szCs w:val="21"/>
        </w:rPr>
        <w:t>对比剂肾病中国专家共识</w:t>
      </w:r>
      <w:r>
        <w:rPr>
          <w:rFonts w:ascii="Times New Roman" w:hAnsi="Times New Roman" w:cs="宋体"/>
          <w:color w:val="000000" w:themeColor="text1"/>
          <w:kern w:val="0"/>
          <w:szCs w:val="21"/>
        </w:rPr>
        <w:t>.</w:t>
      </w:r>
    </w:p>
    <w:p w:rsidR="00093A7B" w:rsidRDefault="00C11EA6">
      <w:pPr>
        <w:spacing w:afterLines="50" w:after="156"/>
        <w:rPr>
          <w:rFonts w:ascii="Times New Roman" w:hAnsi="Times New Roman"/>
          <w:color w:val="000000" w:themeColor="text1"/>
          <w:szCs w:val="21"/>
        </w:rPr>
      </w:pPr>
      <w:r>
        <w:rPr>
          <w:rFonts w:ascii="Times New Roman" w:hAnsi="Times New Roman"/>
          <w:color w:val="000000" w:themeColor="text1"/>
          <w:szCs w:val="21"/>
        </w:rPr>
        <w:t>4</w:t>
      </w:r>
      <w:r>
        <w:rPr>
          <w:rFonts w:ascii="Times New Roman" w:hAnsi="Times New Roman" w:hint="eastAsia"/>
          <w:color w:val="000000" w:themeColor="text1"/>
          <w:szCs w:val="21"/>
        </w:rPr>
        <w:t>．优维显</w:t>
      </w:r>
      <w:r>
        <w:rPr>
          <w:rFonts w:ascii="Times New Roman" w:hAnsi="Times New Roman"/>
          <w:color w:val="000000" w:themeColor="text1"/>
          <w:szCs w:val="21"/>
          <w:vertAlign w:val="superscript"/>
        </w:rPr>
        <w:t>®</w:t>
      </w:r>
      <w:r>
        <w:rPr>
          <w:rFonts w:ascii="Times New Roman" w:hAnsi="Times New Roman" w:hint="eastAsia"/>
          <w:color w:val="000000" w:themeColor="text1"/>
          <w:szCs w:val="21"/>
        </w:rPr>
        <w:t>不良反应处理指南</w:t>
      </w:r>
      <w:r>
        <w:rPr>
          <w:rFonts w:ascii="Times New Roman" w:hAnsi="Times New Roman"/>
          <w:color w:val="000000" w:themeColor="text1"/>
          <w:szCs w:val="21"/>
        </w:rPr>
        <w:t>.</w:t>
      </w:r>
    </w:p>
    <w:p w:rsidR="00093A7B" w:rsidRDefault="00C11EA6">
      <w:pPr>
        <w:spacing w:afterLines="50" w:after="156"/>
        <w:ind w:left="283" w:hangingChars="135" w:hanging="283"/>
        <w:rPr>
          <w:rFonts w:ascii="Times New Roman" w:hAnsi="Times New Roman"/>
          <w:color w:val="000000" w:themeColor="text1"/>
          <w:kern w:val="0"/>
          <w:szCs w:val="21"/>
        </w:rPr>
      </w:pPr>
      <w:r>
        <w:rPr>
          <w:rFonts w:ascii="Times New Roman" w:hAnsi="Times New Roman"/>
          <w:color w:val="000000" w:themeColor="text1"/>
          <w:szCs w:val="21"/>
        </w:rPr>
        <w:t>5</w:t>
      </w:r>
      <w:r>
        <w:rPr>
          <w:rFonts w:ascii="Times New Roman" w:hAnsi="Times New Roman" w:hint="eastAsia"/>
          <w:color w:val="000000" w:themeColor="text1"/>
          <w:szCs w:val="21"/>
        </w:rPr>
        <w:t>．</w:t>
      </w:r>
      <w:r>
        <w:rPr>
          <w:rFonts w:ascii="Times New Roman" w:hAnsi="Times New Roman"/>
          <w:color w:val="000000" w:themeColor="text1"/>
          <w:kern w:val="0"/>
          <w:szCs w:val="21"/>
        </w:rPr>
        <w:t>Al Ghonaim M</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Pannu N. Prevention and treatment of contrast-induced nephropathy. Tech Vasc Interv Radiol</w:t>
      </w:r>
      <w:r>
        <w:rPr>
          <w:rFonts w:ascii="Times New Roman" w:hAnsi="Times New Roman"/>
          <w:color w:val="000000" w:themeColor="text1"/>
          <w:kern w:val="0"/>
          <w:szCs w:val="21"/>
        </w:rPr>
        <w:t>，</w:t>
      </w:r>
      <w:r>
        <w:rPr>
          <w:rFonts w:ascii="Times New Roman" w:hAnsi="Times New Roman"/>
          <w:color w:val="000000" w:themeColor="text1"/>
          <w:kern w:val="0"/>
          <w:szCs w:val="21"/>
        </w:rPr>
        <w:t>2006</w:t>
      </w:r>
      <w:r>
        <w:rPr>
          <w:rFonts w:ascii="Times New Roman" w:hAnsi="Times New Roman"/>
          <w:color w:val="000000" w:themeColor="text1"/>
          <w:kern w:val="0"/>
          <w:szCs w:val="21"/>
        </w:rPr>
        <w:t>，</w:t>
      </w:r>
      <w:r>
        <w:rPr>
          <w:rFonts w:ascii="Times New Roman" w:hAnsi="Times New Roman"/>
          <w:color w:val="000000" w:themeColor="text1"/>
          <w:kern w:val="0"/>
          <w:szCs w:val="21"/>
        </w:rPr>
        <w:t>9</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42-49.</w:t>
      </w:r>
    </w:p>
    <w:p w:rsidR="00093A7B" w:rsidRDefault="00C11EA6">
      <w:pPr>
        <w:spacing w:afterLines="50" w:after="156"/>
        <w:ind w:left="283" w:hangingChars="135" w:hanging="283"/>
        <w:rPr>
          <w:rFonts w:ascii="Times New Roman" w:hAnsi="Times New Roman"/>
          <w:color w:val="000000" w:themeColor="text1"/>
          <w:kern w:val="0"/>
          <w:szCs w:val="21"/>
        </w:rPr>
      </w:pPr>
      <w:r>
        <w:rPr>
          <w:rFonts w:ascii="Times New Roman" w:hAnsi="Times New Roman"/>
          <w:color w:val="000000" w:themeColor="text1"/>
          <w:kern w:val="0"/>
          <w:szCs w:val="21"/>
        </w:rPr>
        <w:t>6</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McCullough PA</w:t>
      </w:r>
      <w:r>
        <w:rPr>
          <w:rFonts w:ascii="Times New Roman" w:hAnsi="Times New Roman"/>
          <w:color w:val="000000" w:themeColor="text1"/>
          <w:kern w:val="0"/>
          <w:szCs w:val="21"/>
        </w:rPr>
        <w:t>，</w:t>
      </w:r>
      <w:r>
        <w:rPr>
          <w:rFonts w:ascii="Times New Roman" w:hAnsi="Times New Roman"/>
          <w:color w:val="000000" w:themeColor="text1"/>
          <w:kern w:val="0"/>
          <w:szCs w:val="21"/>
        </w:rPr>
        <w:t>Adam A</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Becker </w:t>
      </w:r>
      <w:r>
        <w:rPr>
          <w:rFonts w:ascii="Times New Roman" w:hAnsi="Times New Roman"/>
          <w:color w:val="000000" w:themeColor="text1"/>
          <w:kern w:val="0"/>
          <w:szCs w:val="21"/>
        </w:rPr>
        <w:t>CR</w:t>
      </w:r>
      <w:r>
        <w:rPr>
          <w:rFonts w:ascii="Times New Roman" w:hAnsi="Times New Roman"/>
          <w:color w:val="000000" w:themeColor="text1"/>
          <w:kern w:val="0"/>
          <w:szCs w:val="21"/>
        </w:rPr>
        <w:t>，</w:t>
      </w:r>
      <w:r>
        <w:rPr>
          <w:rFonts w:ascii="Times New Roman" w:hAnsi="Times New Roman"/>
          <w:color w:val="000000" w:themeColor="text1"/>
          <w:kern w:val="0"/>
          <w:szCs w:val="21"/>
        </w:rPr>
        <w:t>et al. Epidemiology and prognostic implications of contrast-induced nephropathy. Am J Cardiol</w:t>
      </w:r>
      <w:r>
        <w:rPr>
          <w:rFonts w:ascii="Times New Roman" w:hAnsi="Times New Roman"/>
          <w:color w:val="000000" w:themeColor="text1"/>
          <w:kern w:val="0"/>
          <w:szCs w:val="21"/>
        </w:rPr>
        <w:t>，</w:t>
      </w:r>
      <w:r>
        <w:rPr>
          <w:rFonts w:ascii="Times New Roman" w:hAnsi="Times New Roman"/>
          <w:color w:val="000000" w:themeColor="text1"/>
          <w:kern w:val="0"/>
          <w:szCs w:val="21"/>
        </w:rPr>
        <w:t>2006</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98</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5K-13K.</w:t>
      </w:r>
    </w:p>
    <w:p w:rsidR="00093A7B" w:rsidRDefault="00C11EA6">
      <w:pPr>
        <w:spacing w:afterLines="50" w:after="156"/>
        <w:ind w:left="283" w:hangingChars="135" w:hanging="283"/>
        <w:rPr>
          <w:rFonts w:ascii="Times New Roman" w:hAnsi="Times New Roman"/>
          <w:color w:val="000000" w:themeColor="text1"/>
          <w:kern w:val="0"/>
          <w:szCs w:val="21"/>
        </w:rPr>
      </w:pPr>
      <w:r>
        <w:rPr>
          <w:rFonts w:ascii="Times New Roman" w:hAnsi="Times New Roman"/>
          <w:color w:val="000000" w:themeColor="text1"/>
          <w:kern w:val="0"/>
          <w:szCs w:val="21"/>
        </w:rPr>
        <w:t>7</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 xml:space="preserve">McCullough P. Out </w:t>
      </w:r>
      <w:r>
        <w:rPr>
          <w:rFonts w:ascii="Times New Roman" w:hAnsi="Times New Roman"/>
          <w:color w:val="000000" w:themeColor="text1"/>
          <w:kern w:val="0"/>
          <w:szCs w:val="21"/>
        </w:rPr>
        <w:t>es of contrast-induced nephropathy</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experience in patientsundergoing cardiovascular intervention. Catheter Cardiovasc I</w:t>
      </w:r>
      <w:r>
        <w:rPr>
          <w:rFonts w:ascii="Times New Roman" w:hAnsi="Times New Roman"/>
          <w:color w:val="000000" w:themeColor="text1"/>
          <w:kern w:val="0"/>
          <w:szCs w:val="21"/>
        </w:rPr>
        <w:t>nterv</w:t>
      </w:r>
      <w:r>
        <w:rPr>
          <w:rFonts w:ascii="Times New Roman" w:hAnsi="Times New Roman"/>
          <w:color w:val="000000" w:themeColor="text1"/>
          <w:kern w:val="0"/>
          <w:szCs w:val="21"/>
        </w:rPr>
        <w:t>，</w:t>
      </w:r>
      <w:r>
        <w:rPr>
          <w:rFonts w:ascii="Times New Roman" w:hAnsi="Times New Roman"/>
          <w:color w:val="000000" w:themeColor="text1"/>
          <w:kern w:val="0"/>
          <w:szCs w:val="21"/>
        </w:rPr>
        <w:t>2006</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67</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335-343.</w:t>
      </w:r>
    </w:p>
    <w:p w:rsidR="00093A7B" w:rsidRDefault="00C11EA6">
      <w:pPr>
        <w:spacing w:afterLines="50" w:after="156"/>
        <w:ind w:left="283" w:hangingChars="135" w:hanging="283"/>
        <w:rPr>
          <w:rFonts w:ascii="Times New Roman" w:hAnsi="Times New Roman"/>
          <w:color w:val="000000" w:themeColor="text1"/>
          <w:kern w:val="0"/>
          <w:szCs w:val="21"/>
        </w:rPr>
      </w:pPr>
      <w:r>
        <w:rPr>
          <w:rFonts w:ascii="Times New Roman" w:hAnsi="Times New Roman"/>
          <w:color w:val="000000" w:themeColor="text1"/>
          <w:kern w:val="0"/>
          <w:szCs w:val="21"/>
        </w:rPr>
        <w:t>8</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Pannu N</w:t>
      </w:r>
      <w:r>
        <w:rPr>
          <w:rFonts w:ascii="Times New Roman" w:hAnsi="Times New Roman"/>
          <w:color w:val="000000" w:themeColor="text1"/>
          <w:kern w:val="0"/>
          <w:szCs w:val="21"/>
        </w:rPr>
        <w:t>，</w:t>
      </w:r>
      <w:r>
        <w:rPr>
          <w:rFonts w:ascii="Times New Roman" w:hAnsi="Times New Roman"/>
          <w:color w:val="000000" w:themeColor="text1"/>
          <w:kern w:val="0"/>
          <w:szCs w:val="21"/>
        </w:rPr>
        <w:t>Wiebe N</w:t>
      </w:r>
      <w:r>
        <w:rPr>
          <w:rFonts w:ascii="Times New Roman" w:hAnsi="Times New Roman"/>
          <w:color w:val="000000" w:themeColor="text1"/>
          <w:kern w:val="0"/>
          <w:szCs w:val="21"/>
        </w:rPr>
        <w:t>，</w:t>
      </w:r>
      <w:r>
        <w:rPr>
          <w:rFonts w:ascii="Times New Roman" w:hAnsi="Times New Roman"/>
          <w:color w:val="000000" w:themeColor="text1"/>
          <w:kern w:val="0"/>
          <w:szCs w:val="21"/>
        </w:rPr>
        <w:t>Tonelli M.Prophylaxis strategies for contrast-induced nephropathy. JAMA</w:t>
      </w:r>
      <w:r>
        <w:rPr>
          <w:rFonts w:ascii="Times New Roman" w:hAnsi="Times New Roman"/>
          <w:color w:val="000000" w:themeColor="text1"/>
          <w:kern w:val="0"/>
          <w:szCs w:val="21"/>
        </w:rPr>
        <w:t>，</w:t>
      </w:r>
      <w:r>
        <w:rPr>
          <w:rFonts w:ascii="Times New Roman" w:hAnsi="Times New Roman"/>
          <w:color w:val="000000" w:themeColor="text1"/>
          <w:kern w:val="0"/>
          <w:szCs w:val="21"/>
        </w:rPr>
        <w:t>2006</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295</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2765-2779.</w:t>
      </w:r>
    </w:p>
    <w:p w:rsidR="00093A7B" w:rsidRDefault="00C11EA6">
      <w:pPr>
        <w:spacing w:afterLines="50" w:after="156"/>
        <w:rPr>
          <w:rFonts w:ascii="Times New Roman" w:hAnsi="Times New Roman" w:cs="宋体"/>
          <w:color w:val="000000" w:themeColor="text1"/>
          <w:kern w:val="0"/>
          <w:szCs w:val="21"/>
        </w:rPr>
      </w:pPr>
      <w:r>
        <w:rPr>
          <w:rFonts w:ascii="Times New Roman" w:hAnsi="Times New Roman"/>
          <w:color w:val="000000" w:themeColor="text1"/>
          <w:kern w:val="0"/>
          <w:szCs w:val="21"/>
        </w:rPr>
        <w:t>9</w:t>
      </w:r>
      <w:r>
        <w:rPr>
          <w:rFonts w:ascii="Times New Roman" w:hAnsi="Times New Roman" w:hint="eastAsia"/>
          <w:color w:val="000000" w:themeColor="text1"/>
          <w:kern w:val="0"/>
          <w:szCs w:val="21"/>
        </w:rPr>
        <w:t>．</w:t>
      </w:r>
      <w:r>
        <w:rPr>
          <w:rFonts w:ascii="Times New Roman" w:hAnsi="Times New Roman" w:cs="宋体"/>
          <w:color w:val="000000" w:themeColor="text1"/>
          <w:kern w:val="0"/>
          <w:szCs w:val="21"/>
        </w:rPr>
        <w:t>ESUR</w:t>
      </w:r>
      <w:r>
        <w:rPr>
          <w:rFonts w:ascii="Times New Roman" w:hAnsi="Times New Roman" w:cs="宋体" w:hint="eastAsia"/>
          <w:color w:val="000000" w:themeColor="text1"/>
          <w:kern w:val="0"/>
          <w:szCs w:val="21"/>
        </w:rPr>
        <w:t>对比剂指南</w:t>
      </w:r>
      <w:r>
        <w:rPr>
          <w:rFonts w:ascii="Times New Roman" w:hAnsi="Times New Roman" w:cs="宋体"/>
          <w:color w:val="000000" w:themeColor="text1"/>
          <w:kern w:val="0"/>
          <w:szCs w:val="21"/>
        </w:rPr>
        <w:t>. http</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//www.esur.org/Contrast-media.51.0.html.</w:t>
      </w:r>
    </w:p>
    <w:p w:rsidR="00093A7B" w:rsidRDefault="00C11EA6">
      <w:pPr>
        <w:spacing w:afterLines="50" w:after="156"/>
        <w:ind w:left="424" w:hangingChars="202" w:hanging="424"/>
        <w:rPr>
          <w:rFonts w:ascii="Times New Roman" w:hAnsi="Times New Roman"/>
          <w:color w:val="000000" w:themeColor="text1"/>
          <w:kern w:val="0"/>
          <w:szCs w:val="21"/>
        </w:rPr>
      </w:pPr>
      <w:r>
        <w:rPr>
          <w:rFonts w:ascii="Times New Roman" w:hAnsi="Times New Roman" w:cs="宋体"/>
          <w:color w:val="000000" w:themeColor="text1"/>
          <w:kern w:val="0"/>
          <w:szCs w:val="21"/>
        </w:rPr>
        <w:t>10</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Namasivayam S</w:t>
      </w:r>
      <w:r>
        <w:rPr>
          <w:rFonts w:ascii="Times New Roman" w:hAnsi="Times New Roman"/>
          <w:color w:val="000000" w:themeColor="text1"/>
          <w:kern w:val="0"/>
          <w:szCs w:val="21"/>
        </w:rPr>
        <w:t>，</w:t>
      </w:r>
      <w:r>
        <w:rPr>
          <w:rFonts w:ascii="Times New Roman" w:hAnsi="Times New Roman"/>
          <w:color w:val="000000" w:themeColor="text1"/>
          <w:kern w:val="0"/>
          <w:szCs w:val="21"/>
        </w:rPr>
        <w:t>Kalra MK</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Torres WE et al</w:t>
      </w:r>
      <w:r>
        <w:rPr>
          <w:rFonts w:ascii="Times New Roman" w:hAnsi="Times New Roman" w:hint="eastAsia"/>
          <w:color w:val="000000" w:themeColor="text1"/>
          <w:kern w:val="0"/>
          <w:szCs w:val="21"/>
        </w:rPr>
        <w:t xml:space="preserve"> </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 xml:space="preserve"> </w:t>
      </w:r>
      <w:r>
        <w:rPr>
          <w:rFonts w:ascii="Times New Roman" w:hAnsi="Times New Roman"/>
          <w:color w:val="000000" w:themeColor="text1"/>
          <w:kern w:val="0"/>
          <w:szCs w:val="21"/>
        </w:rPr>
        <w:t xml:space="preserve">Adverse </w:t>
      </w:r>
      <w:r>
        <w:rPr>
          <w:rFonts w:ascii="Times New Roman" w:hAnsi="Times New Roman"/>
          <w:color w:val="000000" w:themeColor="text1"/>
          <w:kern w:val="0"/>
          <w:szCs w:val="21"/>
        </w:rPr>
        <w:t>reactions to intravenous iodinated contrast media</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a primer for radiologists.Emerg Radiol. 2006</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12</w:t>
      </w:r>
      <w:r>
        <w:rPr>
          <w:rFonts w:ascii="Times New Roman" w:hAnsi="Times New Roman"/>
          <w:color w:val="000000" w:themeColor="text1"/>
          <w:kern w:val="0"/>
          <w:szCs w:val="21"/>
        </w:rPr>
        <w:t>（</w:t>
      </w:r>
      <w:r>
        <w:rPr>
          <w:rFonts w:ascii="Times New Roman" w:hAnsi="Times New Roman"/>
          <w:color w:val="000000" w:themeColor="text1"/>
          <w:kern w:val="0"/>
          <w:szCs w:val="21"/>
        </w:rPr>
        <w:t>5</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210-215.</w:t>
      </w:r>
    </w:p>
    <w:p w:rsidR="00093A7B" w:rsidRDefault="00C11EA6">
      <w:pPr>
        <w:spacing w:afterLines="50" w:after="156"/>
        <w:ind w:left="424" w:hangingChars="202" w:hanging="424"/>
        <w:rPr>
          <w:rFonts w:ascii="Times New Roman" w:hAnsi="Times New Roman"/>
          <w:color w:val="000000" w:themeColor="text1"/>
          <w:kern w:val="0"/>
          <w:szCs w:val="21"/>
        </w:rPr>
      </w:pPr>
      <w:r>
        <w:rPr>
          <w:rFonts w:ascii="Times New Roman" w:hAnsi="Times New Roman" w:cs="宋体"/>
          <w:color w:val="000000" w:themeColor="text1"/>
          <w:kern w:val="0"/>
          <w:szCs w:val="21"/>
        </w:rPr>
        <w:t>11</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Webb JA</w:t>
      </w:r>
      <w:r>
        <w:rPr>
          <w:rFonts w:ascii="Times New Roman" w:hAnsi="Times New Roman"/>
          <w:color w:val="000000" w:themeColor="text1"/>
          <w:kern w:val="0"/>
          <w:szCs w:val="21"/>
        </w:rPr>
        <w:t>，</w:t>
      </w:r>
      <w:r>
        <w:rPr>
          <w:rFonts w:ascii="Times New Roman" w:hAnsi="Times New Roman"/>
          <w:color w:val="000000" w:themeColor="text1"/>
          <w:kern w:val="0"/>
          <w:szCs w:val="21"/>
        </w:rPr>
        <w:t>Stacul F</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Thomsen HS et al. Members of the Contrasr Media Safety  </w:t>
      </w:r>
      <w:r>
        <w:rPr>
          <w:rFonts w:ascii="Times New Roman" w:hAnsi="Times New Roman"/>
          <w:color w:val="000000" w:themeColor="text1"/>
          <w:kern w:val="0"/>
          <w:szCs w:val="21"/>
        </w:rPr>
        <w:t xml:space="preserve">mittee of the European Society of Urogenital Radiology </w:t>
      </w:r>
      <w:r>
        <w:rPr>
          <w:rFonts w:ascii="Times New Roman" w:hAnsi="Times New Roman"/>
          <w:color w:val="000000" w:themeColor="text1"/>
          <w:kern w:val="0"/>
          <w:szCs w:val="21"/>
        </w:rPr>
        <w:t>（</w:t>
      </w:r>
      <w:r>
        <w:rPr>
          <w:rFonts w:ascii="Times New Roman" w:hAnsi="Times New Roman"/>
          <w:color w:val="000000" w:themeColor="text1"/>
          <w:kern w:val="0"/>
          <w:szCs w:val="21"/>
        </w:rPr>
        <w:t>ESUR</w:t>
      </w:r>
      <w:r>
        <w:rPr>
          <w:rFonts w:ascii="Times New Roman" w:hAnsi="Times New Roman"/>
          <w:color w:val="000000" w:themeColor="text1"/>
          <w:kern w:val="0"/>
          <w:szCs w:val="21"/>
        </w:rPr>
        <w:t>）</w:t>
      </w:r>
      <w:r>
        <w:rPr>
          <w:rFonts w:ascii="Times New Roman" w:hAnsi="Times New Roman"/>
          <w:color w:val="000000" w:themeColor="text1"/>
          <w:kern w:val="0"/>
          <w:szCs w:val="21"/>
        </w:rPr>
        <w:t>.Lat</w:t>
      </w:r>
      <w:r>
        <w:rPr>
          <w:rFonts w:ascii="Times New Roman" w:hAnsi="Times New Roman"/>
          <w:color w:val="000000" w:themeColor="text1"/>
          <w:kern w:val="0"/>
          <w:szCs w:val="21"/>
        </w:rPr>
        <w:t>e adverse reactions to intravascular iodinated contrast media.Eur Radiol. 2003</w:t>
      </w:r>
      <w:r>
        <w:rPr>
          <w:rFonts w:ascii="Times New Roman" w:hAnsi="Times New Roman"/>
          <w:color w:val="000000" w:themeColor="text1"/>
          <w:kern w:val="0"/>
          <w:szCs w:val="21"/>
        </w:rPr>
        <w:t>；</w:t>
      </w:r>
      <w:r>
        <w:rPr>
          <w:rFonts w:ascii="Times New Roman" w:hAnsi="Times New Roman"/>
          <w:color w:val="000000" w:themeColor="text1"/>
          <w:kern w:val="0"/>
          <w:szCs w:val="21"/>
        </w:rPr>
        <w:t>13</w:t>
      </w:r>
      <w:r>
        <w:rPr>
          <w:rFonts w:ascii="Times New Roman" w:hAnsi="Times New Roman"/>
          <w:color w:val="000000" w:themeColor="text1"/>
          <w:kern w:val="0"/>
          <w:szCs w:val="21"/>
        </w:rPr>
        <w:t>：</w:t>
      </w:r>
      <w:r>
        <w:rPr>
          <w:rFonts w:ascii="Times New Roman" w:hAnsi="Times New Roman"/>
          <w:color w:val="000000" w:themeColor="text1"/>
          <w:kern w:val="0"/>
          <w:szCs w:val="21"/>
        </w:rPr>
        <w:t>181-184.</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12</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Tepel M</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Aspelin P</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Lameire N. Contrast-induced nephropathy</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a clinical and evidence-based approach. Circulation</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2006</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113</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1799-1806.</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13</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Persson PB</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Tepel M. </w:t>
      </w:r>
      <w:r>
        <w:rPr>
          <w:rFonts w:ascii="Times New Roman" w:hAnsi="Times New Roman" w:cs="宋体"/>
          <w:color w:val="000000" w:themeColor="text1"/>
          <w:kern w:val="0"/>
          <w:szCs w:val="21"/>
        </w:rPr>
        <w:t>Contrast medium-induced nephropathy</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the pathophysiology. Kidney Int Suppl</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2006</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S8-S10.</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14</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Persson PB</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Contrast-induced nephropathy </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Review</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Eur Radiol</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2005</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15</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Suppl 4</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D65-D69.</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15</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Morcos SK</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Thomsen HS. European society of urogenital radiology guidelines</w:t>
      </w:r>
      <w:r>
        <w:rPr>
          <w:rFonts w:ascii="Times New Roman" w:hAnsi="Times New Roman" w:cs="宋体"/>
          <w:color w:val="000000" w:themeColor="text1"/>
          <w:kern w:val="0"/>
          <w:szCs w:val="21"/>
        </w:rPr>
        <w:t xml:space="preserve"> on admininstering contrast media. Abdom Imaging</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2003</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28</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187-190.</w:t>
      </w:r>
    </w:p>
    <w:p w:rsidR="00093A7B" w:rsidRDefault="00C11EA6">
      <w:pPr>
        <w:spacing w:afterLines="50" w:after="156"/>
        <w:ind w:left="283" w:hangingChars="135" w:hanging="283"/>
        <w:rPr>
          <w:rFonts w:ascii="Times New Roman" w:hAnsi="Times New Roman" w:cs="宋体"/>
          <w:color w:val="000000" w:themeColor="text1"/>
          <w:kern w:val="0"/>
          <w:szCs w:val="21"/>
        </w:rPr>
      </w:pPr>
      <w:r>
        <w:rPr>
          <w:rFonts w:ascii="Times New Roman" w:hAnsi="Times New Roman" w:cs="宋体"/>
          <w:color w:val="000000" w:themeColor="text1"/>
          <w:kern w:val="0"/>
          <w:szCs w:val="21"/>
        </w:rPr>
        <w:t>16</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Elicker BM</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Cypel YS</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Weinreb JC. IV contrast administration for CT</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a survey of practices for the screening and prevention of contrast nephropathy. AJR</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2006</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186</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1651-1658</w:t>
      </w:r>
    </w:p>
    <w:p w:rsidR="00093A7B" w:rsidRDefault="00C11EA6">
      <w:pPr>
        <w:autoSpaceDE w:val="0"/>
        <w:autoSpaceDN w:val="0"/>
        <w:adjustRightInd w:val="0"/>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17</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Thomsen HS.</w:t>
      </w:r>
      <w:r>
        <w:rPr>
          <w:rFonts w:ascii="Times New Roman" w:hAnsi="Times New Roman" w:cs="宋体"/>
          <w:color w:val="000000" w:themeColor="text1"/>
          <w:kern w:val="0"/>
          <w:szCs w:val="21"/>
        </w:rPr>
        <w:t xml:space="preserve"> Guidelines for contrast media from the European Society of U rogenital Radiology. AJR Am J Roentgenol </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2003</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181</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1463-1471.</w:t>
      </w:r>
    </w:p>
    <w:p w:rsidR="00093A7B" w:rsidRDefault="00C11EA6">
      <w:pPr>
        <w:spacing w:afterLines="50" w:after="156"/>
        <w:rPr>
          <w:rFonts w:ascii="Times New Roman" w:hAnsi="Times New Roman"/>
          <w:color w:val="000000" w:themeColor="text1"/>
          <w:szCs w:val="21"/>
        </w:rPr>
      </w:pPr>
      <w:r>
        <w:rPr>
          <w:rFonts w:ascii="Times New Roman" w:hAnsi="Times New Roman" w:cs="宋体"/>
          <w:color w:val="000000" w:themeColor="text1"/>
          <w:kern w:val="0"/>
          <w:szCs w:val="21"/>
        </w:rPr>
        <w:t>18</w:t>
      </w:r>
      <w:r>
        <w:rPr>
          <w:rFonts w:ascii="Times New Roman" w:hAnsi="Times New Roman" w:cs="宋体" w:hint="eastAsia"/>
          <w:color w:val="000000" w:themeColor="text1"/>
          <w:kern w:val="0"/>
          <w:szCs w:val="21"/>
        </w:rPr>
        <w:t>．</w:t>
      </w:r>
      <w:r>
        <w:rPr>
          <w:rFonts w:ascii="Times New Roman" w:hAnsi="Times New Roman"/>
          <w:color w:val="000000" w:themeColor="text1"/>
          <w:szCs w:val="21"/>
        </w:rPr>
        <w:t>Richared Solomon. Kidney International. 2005</w:t>
      </w:r>
      <w:r>
        <w:rPr>
          <w:rFonts w:ascii="Times New Roman" w:hAnsi="Times New Roman"/>
          <w:color w:val="000000" w:themeColor="text1"/>
          <w:szCs w:val="21"/>
        </w:rPr>
        <w:t>；</w:t>
      </w:r>
      <w:r>
        <w:rPr>
          <w:rFonts w:ascii="Times New Roman" w:hAnsi="Times New Roman"/>
          <w:color w:val="000000" w:themeColor="text1"/>
          <w:szCs w:val="21"/>
        </w:rPr>
        <w:t xml:space="preserve"> </w:t>
      </w:r>
      <w:r>
        <w:rPr>
          <w:rFonts w:ascii="Times New Roman" w:hAnsi="Times New Roman"/>
          <w:color w:val="000000" w:themeColor="text1"/>
          <w:szCs w:val="21"/>
        </w:rPr>
        <w:t>（</w:t>
      </w:r>
      <w:r>
        <w:rPr>
          <w:rFonts w:ascii="Times New Roman" w:hAnsi="Times New Roman"/>
          <w:color w:val="000000" w:themeColor="text1"/>
          <w:szCs w:val="21"/>
        </w:rPr>
        <w:t>68</w:t>
      </w:r>
      <w:r>
        <w:rPr>
          <w:rFonts w:ascii="Times New Roman" w:hAnsi="Times New Roman"/>
          <w:color w:val="000000" w:themeColor="text1"/>
          <w:szCs w:val="21"/>
        </w:rPr>
        <w:t>）：</w:t>
      </w:r>
      <w:r>
        <w:rPr>
          <w:rFonts w:ascii="Times New Roman" w:hAnsi="Times New Roman"/>
          <w:color w:val="000000" w:themeColor="text1"/>
          <w:szCs w:val="21"/>
        </w:rPr>
        <w:t xml:space="preserve"> 2256 – 2263.</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olor w:val="000000" w:themeColor="text1"/>
          <w:szCs w:val="21"/>
        </w:rPr>
        <w:t>19</w:t>
      </w:r>
      <w:r>
        <w:rPr>
          <w:rFonts w:ascii="Times New Roman" w:hAnsi="Times New Roman" w:hint="eastAsia"/>
          <w:color w:val="000000" w:themeColor="text1"/>
          <w:szCs w:val="21"/>
        </w:rPr>
        <w:t>．</w:t>
      </w:r>
      <w:r>
        <w:rPr>
          <w:rFonts w:ascii="Times New Roman" w:hAnsi="Times New Roman" w:cs="宋体"/>
          <w:color w:val="000000" w:themeColor="text1"/>
          <w:kern w:val="0"/>
          <w:szCs w:val="21"/>
        </w:rPr>
        <w:t>American College of Radiology</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Manual on contrast </w:t>
      </w:r>
      <w:r>
        <w:rPr>
          <w:rFonts w:ascii="Times New Roman" w:hAnsi="Times New Roman" w:cs="宋体"/>
          <w:color w:val="000000" w:themeColor="text1"/>
          <w:kern w:val="0"/>
          <w:szCs w:val="21"/>
        </w:rPr>
        <w:t>media</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version 6</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.2008.URL</w:t>
      </w:r>
      <w:r>
        <w:rPr>
          <w:rFonts w:ascii="Times New Roman" w:hAnsi="Times New Roman" w:cs="宋体" w:hint="eastAsia"/>
          <w:color w:val="000000" w:themeColor="text1"/>
          <w:kern w:val="0"/>
          <w:szCs w:val="21"/>
        </w:rPr>
        <w:t>：</w:t>
      </w:r>
      <w:hyperlink r:id="rId12" w:history="1">
        <w:r>
          <w:rPr>
            <w:rStyle w:val="af1"/>
            <w:rFonts w:ascii="Times New Roman" w:hAnsi="Times New Roman" w:cs="宋体"/>
            <w:color w:val="000000" w:themeColor="text1"/>
            <w:kern w:val="0"/>
            <w:szCs w:val="21"/>
          </w:rPr>
          <w:t>http</w:t>
        </w:r>
        <w:r>
          <w:rPr>
            <w:rStyle w:val="af1"/>
            <w:rFonts w:ascii="Times New Roman" w:hAnsi="Times New Roman" w:cs="宋体"/>
            <w:color w:val="000000" w:themeColor="text1"/>
            <w:kern w:val="0"/>
            <w:szCs w:val="21"/>
          </w:rPr>
          <w:t>：</w:t>
        </w:r>
        <w:r>
          <w:rPr>
            <w:rStyle w:val="af1"/>
            <w:rFonts w:ascii="Times New Roman" w:hAnsi="Times New Roman" w:cs="宋体"/>
            <w:color w:val="000000" w:themeColor="text1"/>
            <w:kern w:val="0"/>
            <w:szCs w:val="21"/>
          </w:rPr>
          <w:t>//www.acr.org/secondaryMainMenuCategories/quality_safety/contrast_manual.aspx</w:t>
        </w:r>
      </w:hyperlink>
      <w:r>
        <w:rPr>
          <w:rFonts w:ascii="Times New Roman" w:hAnsi="Times New Roman" w:cs="宋体"/>
          <w:color w:val="000000" w:themeColor="text1"/>
          <w:kern w:val="0"/>
          <w:szCs w:val="21"/>
        </w:rPr>
        <w:t>.</w:t>
      </w:r>
    </w:p>
    <w:p w:rsidR="00093A7B" w:rsidRDefault="00C11EA6">
      <w:pPr>
        <w:spacing w:afterLines="50" w:after="156"/>
        <w:ind w:left="283" w:hangingChars="135" w:hanging="283"/>
        <w:rPr>
          <w:rFonts w:ascii="Times New Roman" w:hAnsi="Times New Roman" w:cs="宋体"/>
          <w:color w:val="000000" w:themeColor="text1"/>
          <w:kern w:val="0"/>
          <w:szCs w:val="21"/>
        </w:rPr>
      </w:pPr>
      <w:r>
        <w:rPr>
          <w:rFonts w:ascii="Times New Roman" w:hAnsi="Times New Roman"/>
          <w:color w:val="000000" w:themeColor="text1"/>
          <w:szCs w:val="21"/>
          <w:lang w:val="de-DE"/>
        </w:rPr>
        <w:t>20</w:t>
      </w:r>
      <w:r>
        <w:rPr>
          <w:rFonts w:ascii="Times New Roman" w:hAnsi="Times New Roman" w:hint="eastAsia"/>
          <w:color w:val="000000" w:themeColor="text1"/>
          <w:szCs w:val="21"/>
          <w:lang w:val="de-DE"/>
        </w:rPr>
        <w:t>．</w:t>
      </w:r>
      <w:r>
        <w:rPr>
          <w:rFonts w:ascii="Times New Roman" w:hAnsi="Times New Roman" w:cs="宋体"/>
          <w:color w:val="000000" w:themeColor="text1"/>
          <w:kern w:val="0"/>
          <w:szCs w:val="21"/>
          <w:lang w:val="de-DE"/>
        </w:rPr>
        <w:t>van der Molen AJ</w:t>
      </w:r>
      <w:r>
        <w:rPr>
          <w:rFonts w:ascii="Times New Roman" w:hAnsi="Times New Roman" w:cs="宋体"/>
          <w:color w:val="000000" w:themeColor="text1"/>
          <w:kern w:val="0"/>
          <w:szCs w:val="21"/>
          <w:lang w:val="de-DE"/>
        </w:rPr>
        <w:t>，</w:t>
      </w:r>
      <w:r>
        <w:rPr>
          <w:rFonts w:ascii="Times New Roman" w:hAnsi="Times New Roman" w:cs="宋体"/>
          <w:color w:val="000000" w:themeColor="text1"/>
          <w:kern w:val="0"/>
          <w:szCs w:val="21"/>
          <w:lang w:val="de-DE"/>
        </w:rPr>
        <w:t>Thomsen HS</w:t>
      </w:r>
      <w:r>
        <w:rPr>
          <w:rFonts w:ascii="Times New Roman" w:hAnsi="Times New Roman" w:cs="宋体"/>
          <w:color w:val="000000" w:themeColor="text1"/>
          <w:kern w:val="0"/>
          <w:szCs w:val="21"/>
          <w:lang w:val="de-DE"/>
        </w:rPr>
        <w:t>，</w:t>
      </w:r>
      <w:r>
        <w:rPr>
          <w:rFonts w:ascii="Times New Roman" w:hAnsi="Times New Roman" w:cs="宋体"/>
          <w:color w:val="000000" w:themeColor="text1"/>
          <w:kern w:val="0"/>
          <w:szCs w:val="21"/>
          <w:lang w:val="de-DE"/>
        </w:rPr>
        <w:t xml:space="preserve">Morcos SK. </w:t>
      </w:r>
      <w:r>
        <w:rPr>
          <w:rFonts w:ascii="Times New Roman" w:hAnsi="Times New Roman" w:cs="宋体"/>
          <w:color w:val="000000" w:themeColor="text1"/>
          <w:kern w:val="0"/>
          <w:szCs w:val="21"/>
        </w:rPr>
        <w:t>Effect of iodinated contrast media on thyroid function in adults. Eur Radiol.2004</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14</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5</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902-907.</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21</w:t>
      </w:r>
      <w:r>
        <w:rPr>
          <w:rFonts w:ascii="Times New Roman" w:hAnsi="Times New Roman" w:hint="eastAsia"/>
          <w:color w:val="000000" w:themeColor="text1"/>
          <w:szCs w:val="21"/>
        </w:rPr>
        <w:t>．</w:t>
      </w:r>
      <w:r>
        <w:rPr>
          <w:rFonts w:ascii="Times New Roman" w:hAnsi="Times New Roman"/>
          <w:color w:val="000000" w:themeColor="text1"/>
          <w:szCs w:val="21"/>
        </w:rPr>
        <w:t>Yamaguchi K</w:t>
      </w:r>
      <w:r>
        <w:rPr>
          <w:rFonts w:ascii="Times New Roman" w:hAnsi="Times New Roman"/>
          <w:color w:val="000000" w:themeColor="text1"/>
          <w:szCs w:val="21"/>
        </w:rPr>
        <w:t>，</w:t>
      </w:r>
      <w:r>
        <w:rPr>
          <w:rFonts w:ascii="Times New Roman" w:hAnsi="Times New Roman"/>
          <w:color w:val="000000" w:themeColor="text1"/>
          <w:szCs w:val="21"/>
        </w:rPr>
        <w:t>Katayama H</w:t>
      </w:r>
      <w:r>
        <w:rPr>
          <w:rFonts w:ascii="Times New Roman" w:hAnsi="Times New Roman"/>
          <w:color w:val="000000" w:themeColor="text1"/>
          <w:szCs w:val="21"/>
        </w:rPr>
        <w:t>，</w:t>
      </w:r>
      <w:r>
        <w:rPr>
          <w:rFonts w:ascii="Times New Roman" w:hAnsi="Times New Roman"/>
          <w:color w:val="000000" w:themeColor="text1"/>
          <w:szCs w:val="21"/>
        </w:rPr>
        <w:t>Takashima T</w:t>
      </w:r>
      <w:r>
        <w:rPr>
          <w:rFonts w:ascii="Times New Roman" w:hAnsi="Times New Roman"/>
          <w:color w:val="000000" w:themeColor="text1"/>
          <w:szCs w:val="21"/>
        </w:rPr>
        <w:t>，</w:t>
      </w:r>
      <w:r>
        <w:rPr>
          <w:rFonts w:ascii="Times New Roman" w:hAnsi="Times New Roman"/>
          <w:color w:val="000000" w:themeColor="text1"/>
          <w:szCs w:val="21"/>
        </w:rPr>
        <w:t xml:space="preserve">et al. Prediction of severe adverse reaction to ionic and nonionic </w:t>
      </w:r>
      <w:r>
        <w:rPr>
          <w:rFonts w:ascii="Times New Roman" w:hAnsi="Times New Roman"/>
          <w:color w:val="000000" w:themeColor="text1"/>
          <w:szCs w:val="21"/>
        </w:rPr>
        <w:t>contrast media in Japan</w:t>
      </w:r>
      <w:r>
        <w:rPr>
          <w:rFonts w:ascii="Times New Roman" w:hAnsi="Times New Roman"/>
          <w:color w:val="000000" w:themeColor="text1"/>
          <w:szCs w:val="21"/>
        </w:rPr>
        <w:t>：</w:t>
      </w:r>
      <w:r>
        <w:rPr>
          <w:rFonts w:ascii="Times New Roman" w:hAnsi="Times New Roman"/>
          <w:color w:val="000000" w:themeColor="text1"/>
          <w:szCs w:val="21"/>
        </w:rPr>
        <w:t xml:space="preserve"> evaluation of pretesting. A report from the Japanese  </w:t>
      </w:r>
      <w:r>
        <w:rPr>
          <w:rFonts w:ascii="Times New Roman" w:hAnsi="Times New Roman"/>
          <w:color w:val="000000" w:themeColor="text1"/>
          <w:szCs w:val="21"/>
        </w:rPr>
        <w:t>mittee on the Safety of Contrast Media. Radiology</w:t>
      </w:r>
      <w:r>
        <w:rPr>
          <w:rFonts w:ascii="Times New Roman" w:hAnsi="Times New Roman"/>
          <w:color w:val="000000" w:themeColor="text1"/>
          <w:szCs w:val="21"/>
        </w:rPr>
        <w:t>，</w:t>
      </w:r>
      <w:r>
        <w:rPr>
          <w:rFonts w:ascii="Times New Roman" w:hAnsi="Times New Roman"/>
          <w:color w:val="000000" w:themeColor="text1"/>
          <w:szCs w:val="21"/>
        </w:rPr>
        <w:t>1991</w:t>
      </w:r>
      <w:r>
        <w:rPr>
          <w:rFonts w:ascii="Times New Roman" w:hAnsi="Times New Roman"/>
          <w:color w:val="000000" w:themeColor="text1"/>
          <w:szCs w:val="21"/>
        </w:rPr>
        <w:t>；</w:t>
      </w:r>
      <w:r>
        <w:rPr>
          <w:rFonts w:ascii="Times New Roman" w:hAnsi="Times New Roman"/>
          <w:color w:val="000000" w:themeColor="text1"/>
          <w:szCs w:val="21"/>
        </w:rPr>
        <w:t xml:space="preserve"> 178</w:t>
      </w:r>
      <w:r>
        <w:rPr>
          <w:rFonts w:ascii="Times New Roman" w:hAnsi="Times New Roman"/>
          <w:color w:val="000000" w:themeColor="text1"/>
          <w:szCs w:val="21"/>
        </w:rPr>
        <w:t>：</w:t>
      </w:r>
      <w:r>
        <w:rPr>
          <w:rFonts w:ascii="Times New Roman" w:hAnsi="Times New Roman"/>
          <w:color w:val="000000" w:themeColor="text1"/>
          <w:szCs w:val="21"/>
        </w:rPr>
        <w:t xml:space="preserve"> 363-367.</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22</w:t>
      </w:r>
      <w:r>
        <w:rPr>
          <w:rFonts w:ascii="Times New Roman" w:hAnsi="Times New Roman" w:hint="eastAsia"/>
          <w:color w:val="000000" w:themeColor="text1"/>
          <w:szCs w:val="21"/>
        </w:rPr>
        <w:t>．</w:t>
      </w:r>
      <w:r>
        <w:rPr>
          <w:rFonts w:ascii="Times New Roman" w:hAnsi="Times New Roman"/>
          <w:color w:val="000000" w:themeColor="text1"/>
          <w:szCs w:val="21"/>
        </w:rPr>
        <w:t>Widmark JM. Imaging-related medications</w:t>
      </w:r>
      <w:r>
        <w:rPr>
          <w:rFonts w:ascii="Times New Roman" w:hAnsi="Times New Roman"/>
          <w:color w:val="000000" w:themeColor="text1"/>
          <w:szCs w:val="21"/>
        </w:rPr>
        <w:t>：</w:t>
      </w:r>
      <w:r>
        <w:rPr>
          <w:rFonts w:ascii="Times New Roman" w:hAnsi="Times New Roman"/>
          <w:color w:val="000000" w:themeColor="text1"/>
          <w:szCs w:val="21"/>
        </w:rPr>
        <w:t xml:space="preserve"> a class overvies. Proc</w:t>
      </w:r>
      <w:r>
        <w:rPr>
          <w:rFonts w:ascii="Times New Roman" w:hAnsi="Times New Roman"/>
          <w:color w:val="000000" w:themeColor="text1"/>
          <w:szCs w:val="21"/>
        </w:rPr>
        <w:t>（</w:t>
      </w:r>
      <w:r>
        <w:rPr>
          <w:rFonts w:ascii="Times New Roman" w:hAnsi="Times New Roman"/>
          <w:color w:val="000000" w:themeColor="text1"/>
          <w:szCs w:val="21"/>
        </w:rPr>
        <w:t>Bay Univ Med Cent</w:t>
      </w:r>
      <w:r>
        <w:rPr>
          <w:rFonts w:ascii="Times New Roman" w:hAnsi="Times New Roman"/>
          <w:color w:val="000000" w:themeColor="text1"/>
          <w:szCs w:val="21"/>
        </w:rPr>
        <w:t>），</w:t>
      </w:r>
      <w:r>
        <w:rPr>
          <w:rFonts w:ascii="Times New Roman" w:hAnsi="Times New Roman"/>
          <w:color w:val="000000" w:themeColor="text1"/>
          <w:szCs w:val="21"/>
        </w:rPr>
        <w:t>2007</w:t>
      </w:r>
      <w:r>
        <w:rPr>
          <w:rFonts w:ascii="Times New Roman" w:hAnsi="Times New Roman"/>
          <w:color w:val="000000" w:themeColor="text1"/>
          <w:szCs w:val="21"/>
        </w:rPr>
        <w:t>，</w:t>
      </w:r>
      <w:r>
        <w:rPr>
          <w:rFonts w:ascii="Times New Roman" w:hAnsi="Times New Roman"/>
          <w:color w:val="000000" w:themeColor="text1"/>
          <w:szCs w:val="21"/>
        </w:rPr>
        <w:t>20</w:t>
      </w:r>
      <w:r>
        <w:rPr>
          <w:rFonts w:ascii="Times New Roman" w:hAnsi="Times New Roman"/>
          <w:color w:val="000000" w:themeColor="text1"/>
          <w:szCs w:val="21"/>
        </w:rPr>
        <w:t>：</w:t>
      </w:r>
      <w:r>
        <w:rPr>
          <w:rFonts w:ascii="Times New Roman" w:hAnsi="Times New Roman"/>
          <w:color w:val="000000" w:themeColor="text1"/>
          <w:szCs w:val="21"/>
        </w:rPr>
        <w:t xml:space="preserve"> 408-417. </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23</w:t>
      </w:r>
      <w:r>
        <w:rPr>
          <w:rFonts w:ascii="Times New Roman" w:hAnsi="Times New Roman" w:hint="eastAsia"/>
          <w:color w:val="000000" w:themeColor="text1"/>
          <w:szCs w:val="21"/>
        </w:rPr>
        <w:t>．</w:t>
      </w:r>
      <w:r>
        <w:rPr>
          <w:rFonts w:ascii="Times New Roman" w:hAnsi="Times New Roman"/>
          <w:color w:val="000000" w:themeColor="text1"/>
          <w:szCs w:val="21"/>
        </w:rPr>
        <w:t>Singh J</w:t>
      </w:r>
      <w:r>
        <w:rPr>
          <w:rFonts w:ascii="Times New Roman" w:hAnsi="Times New Roman"/>
          <w:color w:val="000000" w:themeColor="text1"/>
          <w:szCs w:val="21"/>
        </w:rPr>
        <w:t>，</w:t>
      </w:r>
      <w:r>
        <w:rPr>
          <w:rFonts w:ascii="Times New Roman" w:hAnsi="Times New Roman"/>
          <w:color w:val="000000" w:themeColor="text1"/>
          <w:szCs w:val="21"/>
        </w:rPr>
        <w:t>Daftary A.Iodinated contrast media and their adverse reactions</w:t>
      </w:r>
      <w:r>
        <w:rPr>
          <w:rFonts w:ascii="Times New Roman" w:hAnsi="Times New Roman"/>
          <w:color w:val="000000" w:themeColor="text1"/>
          <w:szCs w:val="21"/>
        </w:rPr>
        <w:t>：</w:t>
      </w:r>
      <w:r>
        <w:rPr>
          <w:rFonts w:ascii="Times New Roman" w:hAnsi="Times New Roman"/>
          <w:color w:val="000000" w:themeColor="text1"/>
          <w:szCs w:val="21"/>
        </w:rPr>
        <w:t>J Nucl Med Technol. 2008</w:t>
      </w:r>
      <w:r>
        <w:rPr>
          <w:rFonts w:ascii="Times New Roman" w:hAnsi="Times New Roman"/>
          <w:color w:val="000000" w:themeColor="text1"/>
          <w:szCs w:val="21"/>
        </w:rPr>
        <w:t>；</w:t>
      </w:r>
      <w:r>
        <w:rPr>
          <w:rFonts w:ascii="Times New Roman" w:hAnsi="Times New Roman"/>
          <w:color w:val="000000" w:themeColor="text1"/>
          <w:szCs w:val="21"/>
        </w:rPr>
        <w:t>36</w:t>
      </w:r>
      <w:r>
        <w:rPr>
          <w:rFonts w:ascii="Times New Roman" w:hAnsi="Times New Roman"/>
          <w:color w:val="000000" w:themeColor="text1"/>
          <w:szCs w:val="21"/>
        </w:rPr>
        <w:t>（</w:t>
      </w:r>
      <w:r>
        <w:rPr>
          <w:rFonts w:ascii="Times New Roman" w:hAnsi="Times New Roman"/>
          <w:color w:val="000000" w:themeColor="text1"/>
          <w:szCs w:val="21"/>
        </w:rPr>
        <w:t>2</w:t>
      </w:r>
      <w:r>
        <w:rPr>
          <w:rFonts w:ascii="Times New Roman" w:hAnsi="Times New Roman"/>
          <w:color w:val="000000" w:themeColor="text1"/>
          <w:szCs w:val="21"/>
        </w:rPr>
        <w:t>）：</w:t>
      </w:r>
      <w:r>
        <w:rPr>
          <w:rFonts w:ascii="Times New Roman" w:hAnsi="Times New Roman"/>
          <w:color w:val="000000" w:themeColor="text1"/>
          <w:szCs w:val="21"/>
        </w:rPr>
        <w:t>69-74.</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24</w:t>
      </w:r>
      <w:r>
        <w:rPr>
          <w:rFonts w:ascii="Times New Roman" w:hAnsi="Times New Roman" w:hint="eastAsia"/>
          <w:color w:val="000000" w:themeColor="text1"/>
          <w:szCs w:val="21"/>
        </w:rPr>
        <w:t>．</w:t>
      </w:r>
      <w:r>
        <w:rPr>
          <w:rFonts w:ascii="Times New Roman" w:hAnsi="Times New Roman"/>
          <w:color w:val="000000" w:themeColor="text1"/>
          <w:szCs w:val="21"/>
        </w:rPr>
        <w:t>Thomsen HS</w:t>
      </w:r>
      <w:r>
        <w:rPr>
          <w:rFonts w:ascii="Times New Roman" w:hAnsi="Times New Roman"/>
          <w:color w:val="000000" w:themeColor="text1"/>
          <w:szCs w:val="21"/>
        </w:rPr>
        <w:t>，</w:t>
      </w:r>
      <w:r>
        <w:rPr>
          <w:rFonts w:ascii="Times New Roman" w:hAnsi="Times New Roman"/>
          <w:color w:val="000000" w:themeColor="text1"/>
          <w:szCs w:val="21"/>
        </w:rPr>
        <w:t>Morcos SK. ESUR guidelines on contrast media.Abdom Imaging.2006</w:t>
      </w:r>
      <w:r>
        <w:rPr>
          <w:rFonts w:ascii="Times New Roman" w:hAnsi="Times New Roman"/>
          <w:color w:val="000000" w:themeColor="text1"/>
          <w:szCs w:val="21"/>
        </w:rPr>
        <w:t>；</w:t>
      </w:r>
      <w:r>
        <w:rPr>
          <w:rFonts w:ascii="Times New Roman" w:hAnsi="Times New Roman"/>
          <w:color w:val="000000" w:themeColor="text1"/>
          <w:szCs w:val="21"/>
        </w:rPr>
        <w:t>31</w:t>
      </w:r>
      <w:r>
        <w:rPr>
          <w:rFonts w:ascii="Times New Roman" w:hAnsi="Times New Roman"/>
          <w:color w:val="000000" w:themeColor="text1"/>
          <w:szCs w:val="21"/>
        </w:rPr>
        <w:t>（</w:t>
      </w:r>
      <w:r>
        <w:rPr>
          <w:rFonts w:ascii="Times New Roman" w:hAnsi="Times New Roman"/>
          <w:color w:val="000000" w:themeColor="text1"/>
          <w:szCs w:val="21"/>
        </w:rPr>
        <w:t>2</w:t>
      </w:r>
      <w:r>
        <w:rPr>
          <w:rFonts w:ascii="Times New Roman" w:hAnsi="Times New Roman"/>
          <w:color w:val="000000" w:themeColor="text1"/>
          <w:szCs w:val="21"/>
        </w:rPr>
        <w:t>）：</w:t>
      </w:r>
      <w:r>
        <w:rPr>
          <w:rFonts w:ascii="Times New Roman" w:hAnsi="Times New Roman"/>
          <w:color w:val="000000" w:themeColor="text1"/>
          <w:szCs w:val="21"/>
        </w:rPr>
        <w:t>131-14.</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25</w:t>
      </w:r>
      <w:r>
        <w:rPr>
          <w:rFonts w:ascii="Times New Roman" w:hAnsi="Times New Roman" w:hint="eastAsia"/>
          <w:color w:val="000000" w:themeColor="text1"/>
          <w:szCs w:val="21"/>
        </w:rPr>
        <w:t>．</w:t>
      </w:r>
      <w:r>
        <w:rPr>
          <w:rFonts w:ascii="Times New Roman" w:hAnsi="Times New Roman"/>
          <w:color w:val="000000" w:themeColor="text1"/>
          <w:szCs w:val="21"/>
        </w:rPr>
        <w:t>Thomsen HS</w:t>
      </w:r>
      <w:r>
        <w:rPr>
          <w:rFonts w:ascii="Times New Roman" w:hAnsi="Times New Roman"/>
          <w:color w:val="000000" w:themeColor="text1"/>
          <w:szCs w:val="21"/>
        </w:rPr>
        <w:t>，</w:t>
      </w:r>
      <w:r>
        <w:rPr>
          <w:rFonts w:ascii="Times New Roman" w:hAnsi="Times New Roman"/>
          <w:color w:val="000000" w:themeColor="text1"/>
          <w:szCs w:val="21"/>
        </w:rPr>
        <w:t>Morcos SK. Contrast-medium-induced nep</w:t>
      </w:r>
      <w:r>
        <w:rPr>
          <w:rFonts w:ascii="Times New Roman" w:hAnsi="Times New Roman"/>
          <w:color w:val="000000" w:themeColor="text1"/>
          <w:szCs w:val="21"/>
        </w:rPr>
        <w:t>hropathy</w:t>
      </w:r>
      <w:r>
        <w:rPr>
          <w:rFonts w:ascii="Times New Roman" w:hAnsi="Times New Roman"/>
          <w:color w:val="000000" w:themeColor="text1"/>
          <w:szCs w:val="21"/>
        </w:rPr>
        <w:t>：</w:t>
      </w:r>
      <w:r>
        <w:rPr>
          <w:rFonts w:ascii="Times New Roman" w:hAnsi="Times New Roman"/>
          <w:color w:val="000000" w:themeColor="text1"/>
          <w:szCs w:val="21"/>
        </w:rPr>
        <w:t xml:space="preserve"> is there a new consensus? A review of published guidelines. Eur Radiol</w:t>
      </w:r>
      <w:r>
        <w:rPr>
          <w:rFonts w:ascii="Times New Roman" w:hAnsi="Times New Roman"/>
          <w:color w:val="000000" w:themeColor="text1"/>
          <w:szCs w:val="21"/>
        </w:rPr>
        <w:t>，</w:t>
      </w:r>
      <w:r>
        <w:rPr>
          <w:rFonts w:ascii="Times New Roman" w:hAnsi="Times New Roman"/>
          <w:color w:val="000000" w:themeColor="text1"/>
          <w:szCs w:val="21"/>
        </w:rPr>
        <w:t>2006</w:t>
      </w:r>
      <w:r>
        <w:rPr>
          <w:rFonts w:ascii="Times New Roman" w:hAnsi="Times New Roman"/>
          <w:color w:val="000000" w:themeColor="text1"/>
          <w:szCs w:val="21"/>
        </w:rPr>
        <w:t>；</w:t>
      </w:r>
      <w:r>
        <w:rPr>
          <w:rFonts w:ascii="Times New Roman" w:hAnsi="Times New Roman"/>
          <w:color w:val="000000" w:themeColor="text1"/>
          <w:szCs w:val="21"/>
        </w:rPr>
        <w:t xml:space="preserve"> 16</w:t>
      </w:r>
      <w:r>
        <w:rPr>
          <w:rFonts w:ascii="Times New Roman" w:hAnsi="Times New Roman"/>
          <w:color w:val="000000" w:themeColor="text1"/>
          <w:szCs w:val="21"/>
        </w:rPr>
        <w:t>：</w:t>
      </w:r>
      <w:r>
        <w:rPr>
          <w:rFonts w:ascii="Times New Roman" w:hAnsi="Times New Roman"/>
          <w:color w:val="000000" w:themeColor="text1"/>
          <w:szCs w:val="21"/>
        </w:rPr>
        <w:t xml:space="preserve"> 1835-1840. </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26</w:t>
      </w:r>
      <w:r>
        <w:rPr>
          <w:rFonts w:ascii="Times New Roman" w:hAnsi="Times New Roman" w:hint="eastAsia"/>
          <w:color w:val="000000" w:themeColor="text1"/>
          <w:szCs w:val="21"/>
        </w:rPr>
        <w:t>．</w:t>
      </w:r>
      <w:r>
        <w:rPr>
          <w:rFonts w:ascii="Times New Roman" w:hAnsi="Times New Roman"/>
          <w:color w:val="000000" w:themeColor="text1"/>
          <w:szCs w:val="21"/>
        </w:rPr>
        <w:t xml:space="preserve">Toprak O. Conflicting and new risk factors for contrast induced nephropathy </w:t>
      </w:r>
      <w:r>
        <w:rPr>
          <w:rFonts w:ascii="Times New Roman" w:hAnsi="Times New Roman"/>
          <w:color w:val="000000" w:themeColor="text1"/>
          <w:szCs w:val="21"/>
        </w:rPr>
        <w:t>（</w:t>
      </w:r>
      <w:r>
        <w:rPr>
          <w:rFonts w:ascii="Times New Roman" w:hAnsi="Times New Roman"/>
          <w:color w:val="000000" w:themeColor="text1"/>
          <w:szCs w:val="21"/>
        </w:rPr>
        <w:t>Review</w:t>
      </w:r>
      <w:r>
        <w:rPr>
          <w:rFonts w:ascii="Times New Roman" w:hAnsi="Times New Roman"/>
          <w:color w:val="000000" w:themeColor="text1"/>
          <w:szCs w:val="21"/>
        </w:rPr>
        <w:t>）</w:t>
      </w:r>
      <w:r>
        <w:rPr>
          <w:rFonts w:ascii="Times New Roman" w:hAnsi="Times New Roman"/>
          <w:color w:val="000000" w:themeColor="text1"/>
          <w:szCs w:val="21"/>
        </w:rPr>
        <w:t>. J Urol</w:t>
      </w:r>
      <w:r>
        <w:rPr>
          <w:rFonts w:ascii="Times New Roman" w:hAnsi="Times New Roman"/>
          <w:color w:val="000000" w:themeColor="text1"/>
          <w:szCs w:val="21"/>
        </w:rPr>
        <w:t>，</w:t>
      </w:r>
      <w:r>
        <w:rPr>
          <w:rFonts w:ascii="Times New Roman" w:hAnsi="Times New Roman"/>
          <w:color w:val="000000" w:themeColor="text1"/>
          <w:szCs w:val="21"/>
        </w:rPr>
        <w:t>2007</w:t>
      </w:r>
      <w:r>
        <w:rPr>
          <w:rFonts w:ascii="Times New Roman" w:hAnsi="Times New Roman"/>
          <w:color w:val="000000" w:themeColor="text1"/>
          <w:szCs w:val="21"/>
        </w:rPr>
        <w:t>，</w:t>
      </w:r>
      <w:r>
        <w:rPr>
          <w:rFonts w:ascii="Times New Roman" w:hAnsi="Times New Roman"/>
          <w:color w:val="000000" w:themeColor="text1"/>
          <w:szCs w:val="21"/>
        </w:rPr>
        <w:t>178</w:t>
      </w:r>
      <w:r>
        <w:rPr>
          <w:rFonts w:ascii="Times New Roman" w:hAnsi="Times New Roman"/>
          <w:color w:val="000000" w:themeColor="text1"/>
          <w:szCs w:val="21"/>
        </w:rPr>
        <w:t>：</w:t>
      </w:r>
      <w:r>
        <w:rPr>
          <w:rFonts w:ascii="Times New Roman" w:hAnsi="Times New Roman"/>
          <w:color w:val="000000" w:themeColor="text1"/>
          <w:szCs w:val="21"/>
        </w:rPr>
        <w:t xml:space="preserve"> 2277-2283.</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27</w:t>
      </w:r>
      <w:r>
        <w:rPr>
          <w:rFonts w:ascii="Times New Roman" w:hAnsi="Times New Roman" w:hint="eastAsia"/>
          <w:color w:val="000000" w:themeColor="text1"/>
          <w:szCs w:val="21"/>
        </w:rPr>
        <w:t>．</w:t>
      </w:r>
      <w:r>
        <w:rPr>
          <w:rFonts w:ascii="Times New Roman" w:hAnsi="Times New Roman"/>
          <w:color w:val="000000" w:themeColor="text1"/>
          <w:szCs w:val="21"/>
        </w:rPr>
        <w:t>Toprak O</w:t>
      </w:r>
      <w:r>
        <w:rPr>
          <w:rFonts w:ascii="Times New Roman" w:hAnsi="Times New Roman"/>
          <w:color w:val="000000" w:themeColor="text1"/>
          <w:szCs w:val="21"/>
        </w:rPr>
        <w:t>，</w:t>
      </w:r>
      <w:r>
        <w:rPr>
          <w:rFonts w:ascii="Times New Roman" w:hAnsi="Times New Roman"/>
          <w:color w:val="000000" w:themeColor="text1"/>
          <w:szCs w:val="21"/>
        </w:rPr>
        <w:t>Cirit M</w:t>
      </w:r>
      <w:r>
        <w:rPr>
          <w:rFonts w:ascii="Times New Roman" w:hAnsi="Times New Roman"/>
          <w:color w:val="000000" w:themeColor="text1"/>
          <w:szCs w:val="21"/>
        </w:rPr>
        <w:t>，</w:t>
      </w:r>
      <w:r>
        <w:rPr>
          <w:rFonts w:ascii="Times New Roman" w:hAnsi="Times New Roman"/>
          <w:color w:val="000000" w:themeColor="text1"/>
          <w:szCs w:val="21"/>
        </w:rPr>
        <w:t>Yesil M</w:t>
      </w:r>
      <w:r>
        <w:rPr>
          <w:rFonts w:ascii="Times New Roman" w:hAnsi="Times New Roman"/>
          <w:color w:val="000000" w:themeColor="text1"/>
          <w:szCs w:val="21"/>
        </w:rPr>
        <w:t>，</w:t>
      </w:r>
      <w:r>
        <w:rPr>
          <w:rFonts w:ascii="Times New Roman" w:hAnsi="Times New Roman"/>
          <w:color w:val="000000" w:themeColor="text1"/>
          <w:szCs w:val="21"/>
        </w:rPr>
        <w:t>et al. I</w:t>
      </w:r>
      <w:r>
        <w:rPr>
          <w:rFonts w:ascii="Times New Roman" w:hAnsi="Times New Roman"/>
          <w:color w:val="000000" w:themeColor="text1"/>
          <w:szCs w:val="21"/>
        </w:rPr>
        <w:t>mpact of diabetic and prediabetic state on development of contrast-induced nephropathy in patients with chronic kidney disease. Nephrol Dial Transplant</w:t>
      </w:r>
      <w:r>
        <w:rPr>
          <w:rFonts w:ascii="Times New Roman" w:hAnsi="Times New Roman"/>
          <w:color w:val="000000" w:themeColor="text1"/>
          <w:szCs w:val="21"/>
        </w:rPr>
        <w:t>，</w:t>
      </w:r>
      <w:r>
        <w:rPr>
          <w:rFonts w:ascii="Times New Roman" w:hAnsi="Times New Roman"/>
          <w:color w:val="000000" w:themeColor="text1"/>
          <w:szCs w:val="21"/>
        </w:rPr>
        <w:t>2007</w:t>
      </w:r>
      <w:r>
        <w:rPr>
          <w:rFonts w:ascii="Times New Roman" w:hAnsi="Times New Roman"/>
          <w:color w:val="000000" w:themeColor="text1"/>
          <w:szCs w:val="21"/>
        </w:rPr>
        <w:t>，</w:t>
      </w:r>
      <w:r>
        <w:rPr>
          <w:rFonts w:ascii="Times New Roman" w:hAnsi="Times New Roman"/>
          <w:color w:val="000000" w:themeColor="text1"/>
          <w:szCs w:val="21"/>
        </w:rPr>
        <w:t>22</w:t>
      </w:r>
      <w:r>
        <w:rPr>
          <w:rFonts w:ascii="Times New Roman" w:hAnsi="Times New Roman"/>
          <w:color w:val="000000" w:themeColor="text1"/>
          <w:szCs w:val="21"/>
        </w:rPr>
        <w:t>：</w:t>
      </w:r>
      <w:r>
        <w:rPr>
          <w:rFonts w:ascii="Times New Roman" w:hAnsi="Times New Roman"/>
          <w:color w:val="000000" w:themeColor="text1"/>
          <w:szCs w:val="21"/>
        </w:rPr>
        <w:t xml:space="preserve"> 819-826.</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28</w:t>
      </w:r>
      <w:r>
        <w:rPr>
          <w:rFonts w:ascii="Times New Roman" w:hAnsi="Times New Roman" w:hint="eastAsia"/>
          <w:color w:val="000000" w:themeColor="text1"/>
          <w:szCs w:val="21"/>
        </w:rPr>
        <w:t>．</w:t>
      </w:r>
      <w:r>
        <w:rPr>
          <w:rFonts w:ascii="Times New Roman" w:hAnsi="Times New Roman"/>
          <w:color w:val="000000" w:themeColor="text1"/>
          <w:szCs w:val="21"/>
        </w:rPr>
        <w:t>Rao QA</w:t>
      </w:r>
      <w:r>
        <w:rPr>
          <w:rFonts w:ascii="Times New Roman" w:hAnsi="Times New Roman"/>
          <w:color w:val="000000" w:themeColor="text1"/>
          <w:szCs w:val="21"/>
        </w:rPr>
        <w:t>，</w:t>
      </w:r>
      <w:r>
        <w:rPr>
          <w:rFonts w:ascii="Times New Roman" w:hAnsi="Times New Roman"/>
          <w:color w:val="000000" w:themeColor="text1"/>
          <w:szCs w:val="21"/>
        </w:rPr>
        <w:t>Newhouse JH. Risk of nephropathy after intravenous administration of contras</w:t>
      </w:r>
      <w:r>
        <w:rPr>
          <w:rFonts w:ascii="Times New Roman" w:hAnsi="Times New Roman"/>
          <w:color w:val="000000" w:themeColor="text1"/>
          <w:szCs w:val="21"/>
        </w:rPr>
        <w:t>t material</w:t>
      </w:r>
      <w:r>
        <w:rPr>
          <w:rFonts w:ascii="Times New Roman" w:hAnsi="Times New Roman"/>
          <w:color w:val="000000" w:themeColor="text1"/>
          <w:szCs w:val="21"/>
        </w:rPr>
        <w:t>：</w:t>
      </w:r>
      <w:r>
        <w:rPr>
          <w:rFonts w:ascii="Times New Roman" w:hAnsi="Times New Roman"/>
          <w:color w:val="000000" w:themeColor="text1"/>
          <w:szCs w:val="21"/>
        </w:rPr>
        <w:t xml:space="preserve"> a critical literature analysis. Radiology</w:t>
      </w:r>
      <w:r>
        <w:rPr>
          <w:rFonts w:ascii="Times New Roman" w:hAnsi="Times New Roman"/>
          <w:color w:val="000000" w:themeColor="text1"/>
          <w:szCs w:val="21"/>
        </w:rPr>
        <w:t>，，</w:t>
      </w:r>
      <w:r>
        <w:rPr>
          <w:rFonts w:ascii="Times New Roman" w:hAnsi="Times New Roman"/>
          <w:color w:val="000000" w:themeColor="text1"/>
          <w:szCs w:val="21"/>
        </w:rPr>
        <w:t>2006</w:t>
      </w:r>
      <w:r>
        <w:rPr>
          <w:rFonts w:ascii="Times New Roman" w:hAnsi="Times New Roman"/>
          <w:color w:val="000000" w:themeColor="text1"/>
          <w:szCs w:val="21"/>
        </w:rPr>
        <w:t>；</w:t>
      </w:r>
      <w:r>
        <w:rPr>
          <w:rFonts w:ascii="Times New Roman" w:hAnsi="Times New Roman"/>
          <w:color w:val="000000" w:themeColor="text1"/>
          <w:szCs w:val="21"/>
        </w:rPr>
        <w:t xml:space="preserve"> 239</w:t>
      </w:r>
      <w:r>
        <w:rPr>
          <w:rFonts w:ascii="Times New Roman" w:hAnsi="Times New Roman"/>
          <w:color w:val="000000" w:themeColor="text1"/>
          <w:szCs w:val="21"/>
        </w:rPr>
        <w:t>：</w:t>
      </w:r>
      <w:r>
        <w:rPr>
          <w:rFonts w:ascii="Times New Roman" w:hAnsi="Times New Roman"/>
          <w:color w:val="000000" w:themeColor="text1"/>
          <w:szCs w:val="21"/>
        </w:rPr>
        <w:t xml:space="preserve"> 392-397.</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29</w:t>
      </w:r>
      <w:r>
        <w:rPr>
          <w:rFonts w:ascii="Times New Roman" w:hAnsi="Times New Roman" w:hint="eastAsia"/>
          <w:color w:val="000000" w:themeColor="text1"/>
          <w:szCs w:val="21"/>
        </w:rPr>
        <w:t>．</w:t>
      </w:r>
      <w:r>
        <w:rPr>
          <w:rFonts w:ascii="Times New Roman" w:hAnsi="Times New Roman"/>
          <w:color w:val="000000" w:themeColor="text1"/>
          <w:szCs w:val="21"/>
        </w:rPr>
        <w:t>Toprak O</w:t>
      </w:r>
      <w:r>
        <w:rPr>
          <w:rFonts w:ascii="Times New Roman" w:hAnsi="Times New Roman"/>
          <w:color w:val="000000" w:themeColor="text1"/>
          <w:szCs w:val="21"/>
        </w:rPr>
        <w:t>，</w:t>
      </w:r>
      <w:r>
        <w:rPr>
          <w:rFonts w:ascii="Times New Roman" w:hAnsi="Times New Roman"/>
          <w:color w:val="000000" w:themeColor="text1"/>
          <w:szCs w:val="21"/>
        </w:rPr>
        <w:t>Cirit M. Risk factors and therapy strategies for contrast-induced nephropathy. Ren Fail</w:t>
      </w:r>
      <w:r>
        <w:rPr>
          <w:rFonts w:ascii="Times New Roman" w:hAnsi="Times New Roman"/>
          <w:color w:val="000000" w:themeColor="text1"/>
          <w:szCs w:val="21"/>
        </w:rPr>
        <w:t>，</w:t>
      </w:r>
      <w:r>
        <w:rPr>
          <w:rFonts w:ascii="Times New Roman" w:hAnsi="Times New Roman"/>
          <w:color w:val="000000" w:themeColor="text1"/>
          <w:szCs w:val="21"/>
        </w:rPr>
        <w:t>2006</w:t>
      </w:r>
      <w:r>
        <w:rPr>
          <w:rFonts w:ascii="Times New Roman" w:hAnsi="Times New Roman"/>
          <w:color w:val="000000" w:themeColor="text1"/>
          <w:szCs w:val="21"/>
        </w:rPr>
        <w:t>；</w:t>
      </w:r>
      <w:r>
        <w:rPr>
          <w:rFonts w:ascii="Times New Roman" w:hAnsi="Times New Roman"/>
          <w:color w:val="000000" w:themeColor="text1"/>
          <w:szCs w:val="21"/>
        </w:rPr>
        <w:t xml:space="preserve"> 28</w:t>
      </w:r>
      <w:r>
        <w:rPr>
          <w:rFonts w:ascii="Times New Roman" w:hAnsi="Times New Roman"/>
          <w:color w:val="000000" w:themeColor="text1"/>
          <w:szCs w:val="21"/>
        </w:rPr>
        <w:t>：</w:t>
      </w:r>
      <w:r>
        <w:rPr>
          <w:rFonts w:ascii="Times New Roman" w:hAnsi="Times New Roman"/>
          <w:color w:val="000000" w:themeColor="text1"/>
          <w:szCs w:val="21"/>
        </w:rPr>
        <w:t xml:space="preserve"> 365-381.</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30</w:t>
      </w:r>
      <w:r>
        <w:rPr>
          <w:rFonts w:ascii="Times New Roman" w:hAnsi="Times New Roman" w:hint="eastAsia"/>
          <w:color w:val="000000" w:themeColor="text1"/>
          <w:szCs w:val="21"/>
        </w:rPr>
        <w:t>．</w:t>
      </w:r>
      <w:r>
        <w:rPr>
          <w:rFonts w:ascii="Times New Roman" w:hAnsi="Times New Roman"/>
          <w:color w:val="000000" w:themeColor="text1"/>
          <w:szCs w:val="21"/>
        </w:rPr>
        <w:t>Katzberg RW</w:t>
      </w:r>
      <w:r>
        <w:rPr>
          <w:rFonts w:ascii="Times New Roman" w:hAnsi="Times New Roman" w:hint="eastAsia"/>
          <w:color w:val="000000" w:themeColor="text1"/>
          <w:szCs w:val="21"/>
        </w:rPr>
        <w:t>，</w:t>
      </w:r>
      <w:r>
        <w:rPr>
          <w:rFonts w:ascii="Times New Roman" w:hAnsi="Times New Roman"/>
          <w:color w:val="000000" w:themeColor="text1"/>
          <w:szCs w:val="21"/>
        </w:rPr>
        <w:t>Barrett BJ. Risk of iodinated contrast material</w:t>
      </w:r>
      <w:r>
        <w:rPr>
          <w:rFonts w:ascii="Times New Roman" w:hAnsi="Times New Roman"/>
          <w:color w:val="000000" w:themeColor="text1"/>
          <w:szCs w:val="21"/>
        </w:rPr>
        <w:t>：</w:t>
      </w:r>
      <w:r>
        <w:rPr>
          <w:rFonts w:ascii="Times New Roman" w:hAnsi="Times New Roman"/>
          <w:color w:val="000000" w:themeColor="text1"/>
          <w:szCs w:val="21"/>
        </w:rPr>
        <w:t xml:space="preserve"> induced nephropathy with intravenous administration. Radiology</w:t>
      </w:r>
      <w:r>
        <w:rPr>
          <w:rFonts w:ascii="Times New Roman" w:hAnsi="Times New Roman"/>
          <w:color w:val="000000" w:themeColor="text1"/>
          <w:szCs w:val="21"/>
        </w:rPr>
        <w:t>，</w:t>
      </w:r>
      <w:r>
        <w:rPr>
          <w:rFonts w:ascii="Times New Roman" w:hAnsi="Times New Roman"/>
          <w:color w:val="000000" w:themeColor="text1"/>
          <w:szCs w:val="21"/>
        </w:rPr>
        <w:t>2007</w:t>
      </w:r>
      <w:r>
        <w:rPr>
          <w:rFonts w:ascii="Times New Roman" w:hAnsi="Times New Roman"/>
          <w:color w:val="000000" w:themeColor="text1"/>
          <w:szCs w:val="21"/>
        </w:rPr>
        <w:t>；</w:t>
      </w:r>
      <w:r>
        <w:rPr>
          <w:rFonts w:ascii="Times New Roman" w:hAnsi="Times New Roman"/>
          <w:color w:val="000000" w:themeColor="text1"/>
          <w:szCs w:val="21"/>
        </w:rPr>
        <w:t xml:space="preserve"> 243</w:t>
      </w:r>
      <w:r>
        <w:rPr>
          <w:rFonts w:ascii="Times New Roman" w:hAnsi="Times New Roman"/>
          <w:color w:val="000000" w:themeColor="text1"/>
          <w:szCs w:val="21"/>
        </w:rPr>
        <w:t>：</w:t>
      </w:r>
      <w:r>
        <w:rPr>
          <w:rFonts w:ascii="Times New Roman" w:hAnsi="Times New Roman"/>
          <w:color w:val="000000" w:themeColor="text1"/>
          <w:szCs w:val="21"/>
        </w:rPr>
        <w:t xml:space="preserve"> 622-628.</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31</w:t>
      </w:r>
      <w:r>
        <w:rPr>
          <w:rFonts w:ascii="Times New Roman" w:hAnsi="Times New Roman" w:hint="eastAsia"/>
          <w:color w:val="000000" w:themeColor="text1"/>
          <w:szCs w:val="21"/>
        </w:rPr>
        <w:t>．李彪，齐海海，裕东洁，等</w:t>
      </w:r>
      <w:r>
        <w:rPr>
          <w:rFonts w:ascii="Times New Roman" w:hAnsi="Times New Roman"/>
          <w:color w:val="000000" w:themeColor="text1"/>
          <w:szCs w:val="21"/>
        </w:rPr>
        <w:t xml:space="preserve">. Cockroft-Gault </w:t>
      </w:r>
      <w:r>
        <w:rPr>
          <w:rFonts w:ascii="Times New Roman" w:hAnsi="Times New Roman" w:hint="eastAsia"/>
          <w:color w:val="000000" w:themeColor="text1"/>
          <w:szCs w:val="21"/>
        </w:rPr>
        <w:t>公式和简化</w:t>
      </w:r>
      <w:r>
        <w:rPr>
          <w:rFonts w:ascii="Times New Roman" w:hAnsi="Times New Roman"/>
          <w:color w:val="000000" w:themeColor="text1"/>
          <w:szCs w:val="21"/>
        </w:rPr>
        <w:t>MDRD</w:t>
      </w:r>
      <w:r>
        <w:rPr>
          <w:rFonts w:ascii="Times New Roman" w:hAnsi="Times New Roman" w:hint="eastAsia"/>
          <w:color w:val="000000" w:themeColor="text1"/>
          <w:szCs w:val="21"/>
        </w:rPr>
        <w:t>公式估算老年人肾功能准确性的比较研究</w:t>
      </w:r>
      <w:r>
        <w:rPr>
          <w:rFonts w:ascii="Times New Roman" w:hAnsi="Times New Roman"/>
          <w:color w:val="000000" w:themeColor="text1"/>
          <w:szCs w:val="21"/>
        </w:rPr>
        <w:t xml:space="preserve">. </w:t>
      </w:r>
      <w:r>
        <w:rPr>
          <w:rFonts w:ascii="Times New Roman" w:hAnsi="Times New Roman" w:hint="eastAsia"/>
          <w:color w:val="000000" w:themeColor="text1"/>
          <w:szCs w:val="21"/>
        </w:rPr>
        <w:t>中华老年医学杂志</w:t>
      </w:r>
      <w:r>
        <w:rPr>
          <w:rFonts w:ascii="Times New Roman" w:hAnsi="Times New Roman"/>
          <w:color w:val="000000" w:themeColor="text1"/>
          <w:szCs w:val="21"/>
        </w:rPr>
        <w:t>，</w:t>
      </w:r>
      <w:r>
        <w:rPr>
          <w:rFonts w:ascii="Times New Roman" w:hAnsi="Times New Roman"/>
          <w:color w:val="000000" w:themeColor="text1"/>
          <w:szCs w:val="21"/>
        </w:rPr>
        <w:t>2007</w:t>
      </w:r>
      <w:r>
        <w:rPr>
          <w:rFonts w:ascii="Times New Roman" w:hAnsi="Times New Roman"/>
          <w:color w:val="000000" w:themeColor="text1"/>
          <w:szCs w:val="21"/>
        </w:rPr>
        <w:t>；</w:t>
      </w:r>
      <w:r>
        <w:rPr>
          <w:rFonts w:ascii="Times New Roman" w:hAnsi="Times New Roman"/>
          <w:color w:val="000000" w:themeColor="text1"/>
          <w:szCs w:val="21"/>
        </w:rPr>
        <w:t xml:space="preserve"> 26</w:t>
      </w:r>
      <w:r>
        <w:rPr>
          <w:rFonts w:ascii="Times New Roman" w:hAnsi="Times New Roman"/>
          <w:color w:val="000000" w:themeColor="text1"/>
          <w:szCs w:val="21"/>
        </w:rPr>
        <w:t>：</w:t>
      </w:r>
      <w:r>
        <w:rPr>
          <w:rFonts w:ascii="Times New Roman" w:hAnsi="Times New Roman"/>
          <w:color w:val="000000" w:themeColor="text1"/>
          <w:szCs w:val="21"/>
        </w:rPr>
        <w:t xml:space="preserve"> 97-100.</w:t>
      </w:r>
    </w:p>
    <w:p w:rsidR="00093A7B" w:rsidRDefault="00C11EA6">
      <w:pPr>
        <w:spacing w:afterLines="50" w:after="156"/>
        <w:ind w:left="424" w:hangingChars="202" w:hanging="424"/>
        <w:rPr>
          <w:rFonts w:ascii="Times New Roman" w:hAnsi="Times New Roman"/>
          <w:color w:val="000000" w:themeColor="text1"/>
          <w:szCs w:val="21"/>
        </w:rPr>
      </w:pPr>
      <w:r>
        <w:rPr>
          <w:rFonts w:ascii="Times New Roman" w:hAnsi="Times New Roman"/>
          <w:color w:val="000000" w:themeColor="text1"/>
          <w:szCs w:val="21"/>
        </w:rPr>
        <w:t>32</w:t>
      </w:r>
      <w:r>
        <w:rPr>
          <w:rFonts w:ascii="Times New Roman" w:hAnsi="Times New Roman" w:hint="eastAsia"/>
          <w:color w:val="000000" w:themeColor="text1"/>
          <w:szCs w:val="21"/>
        </w:rPr>
        <w:t>．</w:t>
      </w:r>
      <w:r>
        <w:rPr>
          <w:rFonts w:ascii="Times New Roman" w:hAnsi="Times New Roman"/>
          <w:color w:val="000000" w:themeColor="text1"/>
          <w:szCs w:val="21"/>
        </w:rPr>
        <w:t>Lameire N</w:t>
      </w:r>
      <w:r>
        <w:rPr>
          <w:rFonts w:ascii="Times New Roman" w:hAnsi="Times New Roman"/>
          <w:color w:val="000000" w:themeColor="text1"/>
          <w:szCs w:val="21"/>
        </w:rPr>
        <w:t>，</w:t>
      </w:r>
      <w:r>
        <w:rPr>
          <w:rFonts w:ascii="Times New Roman" w:hAnsi="Times New Roman"/>
          <w:color w:val="000000" w:themeColor="text1"/>
          <w:szCs w:val="21"/>
        </w:rPr>
        <w:t>Adam A</w:t>
      </w:r>
      <w:r>
        <w:rPr>
          <w:rFonts w:ascii="Times New Roman" w:hAnsi="Times New Roman"/>
          <w:color w:val="000000" w:themeColor="text1"/>
          <w:szCs w:val="21"/>
        </w:rPr>
        <w:t>，</w:t>
      </w:r>
      <w:r>
        <w:rPr>
          <w:rFonts w:ascii="Times New Roman" w:hAnsi="Times New Roman"/>
          <w:color w:val="000000" w:themeColor="text1"/>
          <w:szCs w:val="21"/>
        </w:rPr>
        <w:t>Becher CR</w:t>
      </w:r>
      <w:r>
        <w:rPr>
          <w:rFonts w:ascii="Times New Roman" w:hAnsi="Times New Roman"/>
          <w:color w:val="000000" w:themeColor="text1"/>
          <w:szCs w:val="21"/>
        </w:rPr>
        <w:t>，</w:t>
      </w:r>
      <w:r>
        <w:rPr>
          <w:rFonts w:ascii="Times New Roman" w:hAnsi="Times New Roman"/>
          <w:color w:val="000000" w:themeColor="text1"/>
          <w:szCs w:val="21"/>
        </w:rPr>
        <w:t>et al. Baseline renal function screening. Am J Cardio</w:t>
      </w:r>
      <w:r>
        <w:rPr>
          <w:rFonts w:ascii="Times New Roman" w:hAnsi="Times New Roman"/>
          <w:color w:val="000000" w:themeColor="text1"/>
          <w:szCs w:val="21"/>
        </w:rPr>
        <w:t>l</w:t>
      </w:r>
      <w:r>
        <w:rPr>
          <w:rFonts w:ascii="Times New Roman" w:hAnsi="Times New Roman"/>
          <w:color w:val="000000" w:themeColor="text1"/>
          <w:szCs w:val="21"/>
        </w:rPr>
        <w:t>，</w:t>
      </w:r>
      <w:r>
        <w:rPr>
          <w:rFonts w:ascii="Times New Roman" w:hAnsi="Times New Roman"/>
          <w:color w:val="000000" w:themeColor="text1"/>
          <w:szCs w:val="21"/>
        </w:rPr>
        <w:t>2006</w:t>
      </w:r>
      <w:r>
        <w:rPr>
          <w:rFonts w:ascii="Times New Roman" w:hAnsi="Times New Roman"/>
          <w:color w:val="000000" w:themeColor="text1"/>
          <w:szCs w:val="21"/>
        </w:rPr>
        <w:t>；</w:t>
      </w:r>
      <w:r>
        <w:rPr>
          <w:rFonts w:ascii="Times New Roman" w:hAnsi="Times New Roman"/>
          <w:color w:val="000000" w:themeColor="text1"/>
          <w:szCs w:val="21"/>
        </w:rPr>
        <w:t xml:space="preserve"> 98</w:t>
      </w:r>
      <w:r>
        <w:rPr>
          <w:rFonts w:ascii="Times New Roman" w:hAnsi="Times New Roman"/>
          <w:color w:val="000000" w:themeColor="text1"/>
          <w:szCs w:val="21"/>
        </w:rPr>
        <w:t>：</w:t>
      </w:r>
      <w:r>
        <w:rPr>
          <w:rFonts w:ascii="Times New Roman" w:hAnsi="Times New Roman"/>
          <w:color w:val="000000" w:themeColor="text1"/>
          <w:szCs w:val="21"/>
        </w:rPr>
        <w:t xml:space="preserve"> 21K-26K.</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olor w:val="000000" w:themeColor="text1"/>
          <w:szCs w:val="21"/>
        </w:rPr>
        <w:t>33</w:t>
      </w:r>
      <w:r>
        <w:rPr>
          <w:rFonts w:ascii="Times New Roman" w:hAnsi="Times New Roman" w:hint="eastAsia"/>
          <w:color w:val="000000" w:themeColor="text1"/>
          <w:szCs w:val="21"/>
        </w:rPr>
        <w:t>．</w:t>
      </w:r>
      <w:r>
        <w:rPr>
          <w:rFonts w:ascii="Times New Roman" w:hAnsi="Times New Roman" w:cs="Arial"/>
          <w:color w:val="000000" w:themeColor="text1"/>
          <w:szCs w:val="21"/>
        </w:rPr>
        <w:t>McCullough PA</w:t>
      </w:r>
      <w:r>
        <w:rPr>
          <w:rFonts w:ascii="Times New Roman" w:hAnsi="Times New Roman" w:cs="Arial"/>
          <w:color w:val="000000" w:themeColor="text1"/>
          <w:szCs w:val="21"/>
        </w:rPr>
        <w:t>，</w:t>
      </w:r>
      <w:r>
        <w:rPr>
          <w:rFonts w:ascii="Times New Roman" w:hAnsi="Times New Roman" w:cs="Arial"/>
          <w:color w:val="000000" w:themeColor="text1"/>
          <w:szCs w:val="21"/>
        </w:rPr>
        <w:t>Adam A</w:t>
      </w:r>
      <w:r>
        <w:rPr>
          <w:rFonts w:ascii="Times New Roman" w:hAnsi="Times New Roman" w:cs="Arial"/>
          <w:color w:val="000000" w:themeColor="text1"/>
          <w:szCs w:val="21"/>
        </w:rPr>
        <w:t>，</w:t>
      </w:r>
      <w:r>
        <w:rPr>
          <w:rFonts w:ascii="Times New Roman" w:hAnsi="Times New Roman" w:cs="Arial"/>
          <w:color w:val="000000" w:themeColor="text1"/>
          <w:szCs w:val="21"/>
        </w:rPr>
        <w:t>Becker C</w:t>
      </w:r>
      <w:r>
        <w:rPr>
          <w:rFonts w:ascii="Times New Roman" w:hAnsi="Times New Roman" w:cs="Arial"/>
          <w:color w:val="000000" w:themeColor="text1"/>
          <w:szCs w:val="21"/>
        </w:rPr>
        <w:t>，</w:t>
      </w:r>
      <w:r>
        <w:rPr>
          <w:rFonts w:ascii="Times New Roman" w:hAnsi="Times New Roman" w:cs="Arial"/>
          <w:color w:val="000000" w:themeColor="text1"/>
          <w:szCs w:val="21"/>
        </w:rPr>
        <w:t>et al. Risk prediction of contrast-induced nephropathy. Am J Cardiol. 2006</w:t>
      </w:r>
      <w:r>
        <w:rPr>
          <w:rFonts w:ascii="Times New Roman" w:hAnsi="Times New Roman" w:cs="Arial"/>
          <w:color w:val="000000" w:themeColor="text1"/>
          <w:szCs w:val="21"/>
        </w:rPr>
        <w:t>；</w:t>
      </w:r>
      <w:r>
        <w:rPr>
          <w:rFonts w:ascii="Times New Roman" w:hAnsi="Times New Roman" w:cs="Arial"/>
          <w:color w:val="000000" w:themeColor="text1"/>
          <w:szCs w:val="21"/>
        </w:rPr>
        <w:t>98</w:t>
      </w:r>
      <w:r>
        <w:rPr>
          <w:rFonts w:ascii="Times New Roman" w:hAnsi="Times New Roman" w:cs="Arial"/>
          <w:color w:val="000000" w:themeColor="text1"/>
          <w:szCs w:val="21"/>
        </w:rPr>
        <w:t>（</w:t>
      </w:r>
      <w:r>
        <w:rPr>
          <w:rFonts w:ascii="Times New Roman" w:hAnsi="Times New Roman" w:cs="Arial"/>
          <w:color w:val="000000" w:themeColor="text1"/>
          <w:szCs w:val="21"/>
        </w:rPr>
        <w:t>6 suppl 1</w:t>
      </w:r>
      <w:r>
        <w:rPr>
          <w:rFonts w:ascii="Times New Roman" w:hAnsi="Times New Roman" w:cs="Arial"/>
          <w:color w:val="000000" w:themeColor="text1"/>
          <w:szCs w:val="21"/>
        </w:rPr>
        <w:t>）：</w:t>
      </w:r>
      <w:r>
        <w:rPr>
          <w:rFonts w:ascii="Times New Roman" w:hAnsi="Times New Roman" w:cs="Arial"/>
          <w:color w:val="000000" w:themeColor="text1"/>
          <w:szCs w:val="21"/>
        </w:rPr>
        <w:t>27-36.</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34</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Namasivayam S</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Kalra MK</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Torres WE</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et al. Adverse reactions to intravenous iodinated contrast </w:t>
      </w:r>
      <w:r>
        <w:rPr>
          <w:rFonts w:ascii="Times New Roman" w:hAnsi="Times New Roman" w:cs="宋体"/>
          <w:color w:val="000000" w:themeColor="text1"/>
          <w:kern w:val="0"/>
          <w:szCs w:val="21"/>
        </w:rPr>
        <w:t>media</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a primer for radiologists. Emerg Radiol</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2006</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12</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210-215.</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35</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Solomon R. The role of osmolality in the incidence of contrast-induced nephropathy</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a systemtic review of angiographic contrast media in high risk patients. Kidney Int</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2005</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68</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2256-2263.</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36</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Lameire N</w:t>
      </w:r>
      <w:r>
        <w:rPr>
          <w:rFonts w:ascii="Times New Roman" w:hAnsi="Times New Roman"/>
          <w:color w:val="000000" w:themeColor="text1"/>
          <w:kern w:val="0"/>
          <w:szCs w:val="21"/>
        </w:rPr>
        <w:t>，</w:t>
      </w:r>
      <w:r>
        <w:rPr>
          <w:rFonts w:ascii="Times New Roman" w:hAnsi="Times New Roman"/>
          <w:color w:val="000000" w:themeColor="text1"/>
          <w:kern w:val="0"/>
          <w:szCs w:val="21"/>
        </w:rPr>
        <w:t>Adam A</w:t>
      </w:r>
      <w:r>
        <w:rPr>
          <w:rFonts w:ascii="Times New Roman" w:hAnsi="Times New Roman"/>
          <w:color w:val="000000" w:themeColor="text1"/>
          <w:kern w:val="0"/>
          <w:szCs w:val="21"/>
        </w:rPr>
        <w:t>，</w:t>
      </w:r>
      <w:r>
        <w:rPr>
          <w:rFonts w:ascii="Times New Roman" w:hAnsi="Times New Roman"/>
          <w:color w:val="000000" w:themeColor="text1"/>
          <w:kern w:val="0"/>
          <w:szCs w:val="21"/>
        </w:rPr>
        <w:t>Becker C</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et al. Baseline renal function screening. </w:t>
      </w:r>
      <w:r>
        <w:rPr>
          <w:rFonts w:ascii="Times New Roman" w:hAnsi="Times New Roman"/>
          <w:i/>
          <w:iCs/>
          <w:color w:val="000000" w:themeColor="text1"/>
          <w:kern w:val="0"/>
          <w:szCs w:val="21"/>
        </w:rPr>
        <w:t xml:space="preserve">Am J Cardiol. </w:t>
      </w:r>
      <w:r>
        <w:rPr>
          <w:rFonts w:ascii="Times New Roman" w:hAnsi="Times New Roman"/>
          <w:color w:val="000000" w:themeColor="text1"/>
          <w:kern w:val="0"/>
          <w:szCs w:val="21"/>
        </w:rPr>
        <w:t>2006</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98</w:t>
      </w:r>
      <w:r>
        <w:rPr>
          <w:rFonts w:ascii="Times New Roman" w:hAnsi="Times New Roman"/>
          <w:color w:val="000000" w:themeColor="text1"/>
          <w:kern w:val="0"/>
          <w:szCs w:val="21"/>
        </w:rPr>
        <w:t>（</w:t>
      </w:r>
      <w:r>
        <w:rPr>
          <w:rFonts w:ascii="Times New Roman" w:hAnsi="Times New Roman"/>
          <w:color w:val="000000" w:themeColor="text1"/>
          <w:kern w:val="0"/>
          <w:szCs w:val="21"/>
        </w:rPr>
        <w:t>6 suppl 1</w:t>
      </w:r>
      <w:r>
        <w:rPr>
          <w:rFonts w:ascii="Times New Roman" w:hAnsi="Times New Roman"/>
          <w:color w:val="000000" w:themeColor="text1"/>
          <w:kern w:val="0"/>
          <w:szCs w:val="21"/>
        </w:rPr>
        <w:t>）：</w:t>
      </w:r>
      <w:r>
        <w:rPr>
          <w:rFonts w:ascii="Times New Roman" w:hAnsi="Times New Roman"/>
          <w:color w:val="000000" w:themeColor="text1"/>
          <w:kern w:val="0"/>
          <w:szCs w:val="21"/>
        </w:rPr>
        <w:t>21-26.</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37</w:t>
      </w:r>
      <w:r>
        <w:rPr>
          <w:rFonts w:ascii="Times New Roman" w:hAnsi="Times New Roman" w:cs="宋体" w:hint="eastAsia"/>
          <w:color w:val="000000" w:themeColor="text1"/>
          <w:kern w:val="0"/>
          <w:szCs w:val="21"/>
        </w:rPr>
        <w:t>．</w:t>
      </w:r>
      <w:r>
        <w:rPr>
          <w:rFonts w:ascii="Times New Roman" w:hAnsi="Times New Roman"/>
          <w:color w:val="000000" w:themeColor="text1"/>
          <w:szCs w:val="21"/>
          <w:lang w:val="it-IT"/>
        </w:rPr>
        <w:t>Ma YC</w:t>
      </w:r>
      <w:r>
        <w:rPr>
          <w:rFonts w:ascii="Times New Roman" w:hAnsi="Times New Roman" w:cs="宋体" w:hint="eastAsia"/>
          <w:color w:val="000000" w:themeColor="text1"/>
          <w:szCs w:val="21"/>
          <w:lang w:val="it-IT"/>
        </w:rPr>
        <w:t>，</w:t>
      </w:r>
      <w:r>
        <w:rPr>
          <w:rFonts w:ascii="Times New Roman" w:hAnsi="Times New Roman"/>
          <w:color w:val="000000" w:themeColor="text1"/>
          <w:szCs w:val="21"/>
          <w:lang w:val="it-IT"/>
        </w:rPr>
        <w:t>Li Z</w:t>
      </w:r>
      <w:r>
        <w:rPr>
          <w:rFonts w:ascii="Times New Roman" w:hAnsi="Times New Roman" w:cs="宋体" w:hint="eastAsia"/>
          <w:color w:val="000000" w:themeColor="text1"/>
          <w:szCs w:val="21"/>
          <w:lang w:val="it-IT"/>
        </w:rPr>
        <w:t>，</w:t>
      </w:r>
      <w:r>
        <w:rPr>
          <w:rFonts w:ascii="Times New Roman" w:hAnsi="Times New Roman"/>
          <w:color w:val="000000" w:themeColor="text1"/>
          <w:szCs w:val="21"/>
          <w:lang w:val="it-IT"/>
        </w:rPr>
        <w:t xml:space="preserve"> Chen JH</w:t>
      </w:r>
      <w:r>
        <w:rPr>
          <w:rFonts w:ascii="Times New Roman" w:hAnsi="Times New Roman" w:cs="宋体" w:hint="eastAsia"/>
          <w:color w:val="000000" w:themeColor="text1"/>
          <w:szCs w:val="21"/>
          <w:lang w:val="it-IT"/>
        </w:rPr>
        <w:t>，</w:t>
      </w:r>
      <w:r>
        <w:rPr>
          <w:rFonts w:ascii="Times New Roman" w:hAnsi="Times New Roman"/>
          <w:color w:val="000000" w:themeColor="text1"/>
          <w:szCs w:val="21"/>
          <w:lang w:val="it-IT"/>
        </w:rPr>
        <w:t xml:space="preserve">et al. </w:t>
      </w:r>
      <w:r>
        <w:rPr>
          <w:rFonts w:ascii="Times New Roman" w:hAnsi="Times New Roman"/>
          <w:color w:val="000000" w:themeColor="text1"/>
          <w:szCs w:val="21"/>
        </w:rPr>
        <w:t xml:space="preserve">Modified Glomeruar Filtration Rate Estimating Equation for Chinese Patients with Chronic Kidney Disease J Am </w:t>
      </w:r>
      <w:r>
        <w:rPr>
          <w:rFonts w:ascii="Times New Roman" w:hAnsi="Times New Roman"/>
          <w:color w:val="000000" w:themeColor="text1"/>
          <w:szCs w:val="21"/>
        </w:rPr>
        <w:t>Soc Nephrol. 2006</w:t>
      </w:r>
      <w:r>
        <w:rPr>
          <w:rFonts w:ascii="Times New Roman" w:hAnsi="Times New Roman"/>
          <w:color w:val="000000" w:themeColor="text1"/>
          <w:szCs w:val="21"/>
        </w:rPr>
        <w:t>；</w:t>
      </w:r>
      <w:r>
        <w:rPr>
          <w:rFonts w:ascii="Times New Roman" w:hAnsi="Times New Roman"/>
          <w:color w:val="000000" w:themeColor="text1"/>
          <w:szCs w:val="21"/>
        </w:rPr>
        <w:t>17</w:t>
      </w:r>
      <w:r>
        <w:rPr>
          <w:rFonts w:ascii="Times New Roman" w:hAnsi="Times New Roman"/>
          <w:color w:val="000000" w:themeColor="text1"/>
          <w:szCs w:val="21"/>
        </w:rPr>
        <w:t>：</w:t>
      </w:r>
      <w:r>
        <w:rPr>
          <w:rFonts w:ascii="Times New Roman" w:hAnsi="Times New Roman"/>
          <w:color w:val="000000" w:themeColor="text1"/>
          <w:szCs w:val="21"/>
        </w:rPr>
        <w:t>2937-2944.</w:t>
      </w:r>
    </w:p>
    <w:p w:rsidR="00093A7B" w:rsidRDefault="00C11EA6">
      <w:pPr>
        <w:spacing w:afterLines="50" w:after="156"/>
        <w:rPr>
          <w:rFonts w:ascii="Times New Roman" w:hAnsi="Times New Roman" w:cs="宋体"/>
          <w:color w:val="000000" w:themeColor="text1"/>
          <w:kern w:val="0"/>
          <w:szCs w:val="21"/>
        </w:rPr>
      </w:pPr>
      <w:r>
        <w:rPr>
          <w:rFonts w:ascii="Times New Roman" w:hAnsi="Times New Roman" w:cs="宋体"/>
          <w:color w:val="000000" w:themeColor="text1"/>
          <w:kern w:val="0"/>
          <w:szCs w:val="21"/>
        </w:rPr>
        <w:t>38</w:t>
      </w:r>
      <w:r>
        <w:rPr>
          <w:rFonts w:ascii="Times New Roman" w:hAnsi="Times New Roman" w:cs="宋体" w:hint="eastAsia"/>
          <w:color w:val="000000" w:themeColor="text1"/>
          <w:kern w:val="0"/>
          <w:szCs w:val="21"/>
        </w:rPr>
        <w:t>．急性</w:t>
      </w:r>
      <w:r>
        <w:rPr>
          <w:rFonts w:ascii="Times New Roman" w:hAnsi="Times New Roman" w:cs="宋体"/>
          <w:color w:val="000000" w:themeColor="text1"/>
          <w:kern w:val="0"/>
          <w:szCs w:val="21"/>
        </w:rPr>
        <w:t>ST</w:t>
      </w:r>
      <w:r>
        <w:rPr>
          <w:rFonts w:ascii="Times New Roman" w:hAnsi="Times New Roman" w:cs="宋体" w:hint="eastAsia"/>
          <w:color w:val="000000" w:themeColor="text1"/>
          <w:kern w:val="0"/>
          <w:szCs w:val="21"/>
        </w:rPr>
        <w:t>段抬高心肌梗死</w:t>
      </w:r>
      <w:r>
        <w:rPr>
          <w:rFonts w:ascii="Times New Roman" w:hAnsi="Times New Roman" w:cs="宋体"/>
          <w:color w:val="000000" w:themeColor="text1"/>
          <w:kern w:val="0"/>
          <w:szCs w:val="21"/>
        </w:rPr>
        <w:t>PCI</w:t>
      </w:r>
      <w:r>
        <w:rPr>
          <w:rFonts w:ascii="Times New Roman" w:hAnsi="Times New Roman" w:cs="宋体" w:hint="eastAsia"/>
          <w:color w:val="000000" w:themeColor="text1"/>
          <w:kern w:val="0"/>
          <w:szCs w:val="21"/>
        </w:rPr>
        <w:t>的专家共识</w:t>
      </w:r>
      <w:r>
        <w:rPr>
          <w:rFonts w:ascii="Times New Roman" w:hAnsi="Times New Roman" w:cs="宋体"/>
          <w:color w:val="000000" w:themeColor="text1"/>
          <w:kern w:val="0"/>
          <w:szCs w:val="21"/>
        </w:rPr>
        <w:t>.</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39</w:t>
      </w:r>
      <w:r>
        <w:rPr>
          <w:rFonts w:ascii="Times New Roman" w:hAnsi="Times New Roman" w:cs="宋体" w:hint="eastAsia"/>
          <w:color w:val="000000" w:themeColor="text1"/>
          <w:kern w:val="0"/>
          <w:szCs w:val="21"/>
        </w:rPr>
        <w:t>．</w:t>
      </w:r>
      <w:r>
        <w:rPr>
          <w:rFonts w:ascii="Times New Roman" w:hAnsi="Times New Roman"/>
          <w:color w:val="000000" w:themeColor="text1"/>
          <w:szCs w:val="21"/>
        </w:rPr>
        <w:t>Weisbord SD</w:t>
      </w:r>
      <w:r>
        <w:rPr>
          <w:rFonts w:ascii="Times New Roman" w:hAnsi="Times New Roman" w:cs="宋体" w:hint="eastAsia"/>
          <w:color w:val="000000" w:themeColor="text1"/>
          <w:szCs w:val="21"/>
        </w:rPr>
        <w:t>，</w:t>
      </w:r>
      <w:r>
        <w:rPr>
          <w:rFonts w:ascii="Times New Roman" w:hAnsi="Times New Roman"/>
          <w:color w:val="000000" w:themeColor="text1"/>
          <w:szCs w:val="21"/>
        </w:rPr>
        <w:t xml:space="preserve">Palevsky PM. Prevention of contrast-induced nephropathy with volume expansion.Clin J Am Soc Nephrol. </w:t>
      </w:r>
      <w:r>
        <w:rPr>
          <w:rFonts w:ascii="Times New Roman" w:hAnsi="Times New Roman"/>
          <w:color w:val="000000" w:themeColor="text1"/>
          <w:szCs w:val="21"/>
          <w:lang w:val="nl-NL"/>
        </w:rPr>
        <w:t>2008</w:t>
      </w:r>
      <w:r>
        <w:rPr>
          <w:rFonts w:ascii="Times New Roman" w:hAnsi="Times New Roman"/>
          <w:color w:val="000000" w:themeColor="text1"/>
          <w:szCs w:val="21"/>
          <w:lang w:val="nl-NL"/>
        </w:rPr>
        <w:t>；</w:t>
      </w:r>
      <w:r>
        <w:rPr>
          <w:rFonts w:ascii="Times New Roman" w:hAnsi="Times New Roman"/>
          <w:color w:val="000000" w:themeColor="text1"/>
          <w:szCs w:val="21"/>
          <w:lang w:val="nl-NL"/>
        </w:rPr>
        <w:t>3</w:t>
      </w:r>
      <w:r>
        <w:rPr>
          <w:rFonts w:ascii="Times New Roman" w:hAnsi="Times New Roman"/>
          <w:color w:val="000000" w:themeColor="text1"/>
          <w:szCs w:val="21"/>
          <w:lang w:val="nl-NL"/>
        </w:rPr>
        <w:t>：</w:t>
      </w:r>
      <w:r>
        <w:rPr>
          <w:rFonts w:ascii="Times New Roman" w:hAnsi="Times New Roman"/>
          <w:color w:val="000000" w:themeColor="text1"/>
          <w:szCs w:val="21"/>
          <w:lang w:val="nl-NL"/>
        </w:rPr>
        <w:t xml:space="preserve"> 273-280.</w:t>
      </w:r>
    </w:p>
    <w:p w:rsidR="00093A7B" w:rsidRDefault="00C11EA6">
      <w:pPr>
        <w:autoSpaceDE w:val="0"/>
        <w:autoSpaceDN w:val="0"/>
        <w:adjustRightInd w:val="0"/>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40</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Mueller C</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Buerkle G</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Buettner HJ </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et al. Prevention of contrast media-associated mephropathy</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randomized  </w:t>
      </w:r>
      <w:r>
        <w:rPr>
          <w:rFonts w:ascii="Times New Roman" w:hAnsi="Times New Roman" w:cs="宋体"/>
          <w:color w:val="000000" w:themeColor="text1"/>
          <w:kern w:val="0"/>
          <w:szCs w:val="21"/>
        </w:rPr>
        <w:t xml:space="preserve">parison of 2 </w:t>
      </w:r>
      <w:r>
        <w:rPr>
          <w:rFonts w:ascii="Times New Roman" w:hAnsi="Times New Roman" w:cs="宋体"/>
          <w:color w:val="000000" w:themeColor="text1"/>
          <w:kern w:val="0"/>
          <w:szCs w:val="21"/>
        </w:rPr>
        <w:t xml:space="preserve">hydration regimens in 1620 patients undergoing coronary angioplasty. Arch Intem Med </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2002 </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162 </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329-336.</w:t>
      </w:r>
    </w:p>
    <w:p w:rsidR="00093A7B" w:rsidRDefault="00C11EA6">
      <w:pPr>
        <w:autoSpaceDE w:val="0"/>
        <w:autoSpaceDN w:val="0"/>
        <w:adjustRightInd w:val="0"/>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41</w:t>
      </w:r>
      <w:r>
        <w:rPr>
          <w:rFonts w:ascii="Times New Roman" w:hAnsi="Times New Roman" w:cs="宋体" w:hint="eastAsia"/>
          <w:color w:val="000000" w:themeColor="text1"/>
          <w:kern w:val="0"/>
          <w:szCs w:val="21"/>
        </w:rPr>
        <w:t>．</w:t>
      </w:r>
      <w:r>
        <w:rPr>
          <w:rFonts w:ascii="Times New Roman" w:hAnsi="Times New Roman" w:cs="宋体"/>
          <w:color w:val="000000" w:themeColor="text1"/>
          <w:kern w:val="0"/>
          <w:szCs w:val="21"/>
        </w:rPr>
        <w:t xml:space="preserve">Merten GJ </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Burgess WP</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Gray LV </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et al Prevention of contrastinduced-induced Nephropathy with sodium bicarbonate</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a randomized controlled </w:t>
      </w:r>
      <w:r>
        <w:rPr>
          <w:rFonts w:ascii="Times New Roman" w:hAnsi="Times New Roman" w:cs="宋体"/>
          <w:color w:val="000000" w:themeColor="text1"/>
          <w:kern w:val="0"/>
          <w:szCs w:val="21"/>
        </w:rPr>
        <w:t>trial. JAMA</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2004</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291</w:t>
      </w:r>
      <w:r>
        <w:rPr>
          <w:rFonts w:ascii="Times New Roman" w:hAnsi="Times New Roman" w:cs="宋体"/>
          <w:color w:val="000000" w:themeColor="text1"/>
          <w:kern w:val="0"/>
          <w:szCs w:val="21"/>
        </w:rPr>
        <w:t>：</w:t>
      </w:r>
      <w:r>
        <w:rPr>
          <w:rFonts w:ascii="Times New Roman" w:hAnsi="Times New Roman" w:cs="宋体"/>
          <w:color w:val="000000" w:themeColor="text1"/>
          <w:kern w:val="0"/>
          <w:szCs w:val="21"/>
        </w:rPr>
        <w:t xml:space="preserve"> 2328-2334.</w:t>
      </w:r>
    </w:p>
    <w:p w:rsidR="00093A7B" w:rsidRDefault="00C11EA6">
      <w:pPr>
        <w:spacing w:afterLines="50" w:after="156"/>
        <w:ind w:left="424" w:hangingChars="202" w:hanging="424"/>
        <w:rPr>
          <w:rFonts w:ascii="Times New Roman" w:hAnsi="Times New Roman" w:cs="宋体"/>
          <w:color w:val="000000" w:themeColor="text1"/>
          <w:kern w:val="0"/>
          <w:szCs w:val="21"/>
          <w:lang w:val="nl-NL"/>
        </w:rPr>
      </w:pPr>
      <w:r>
        <w:rPr>
          <w:rFonts w:ascii="Times New Roman" w:hAnsi="Times New Roman" w:cs="宋体"/>
          <w:color w:val="000000" w:themeColor="text1"/>
          <w:kern w:val="0"/>
          <w:szCs w:val="21"/>
        </w:rPr>
        <w:t>42</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Solomon RJ</w:t>
      </w:r>
      <w:r>
        <w:rPr>
          <w:rFonts w:ascii="Times New Roman" w:hAnsi="Times New Roman"/>
          <w:color w:val="000000" w:themeColor="text1"/>
          <w:kern w:val="0"/>
          <w:szCs w:val="21"/>
        </w:rPr>
        <w:t>，</w:t>
      </w:r>
      <w:r>
        <w:rPr>
          <w:rFonts w:ascii="Times New Roman" w:hAnsi="Times New Roman"/>
          <w:color w:val="000000" w:themeColor="text1"/>
          <w:kern w:val="0"/>
          <w:szCs w:val="21"/>
        </w:rPr>
        <w:t>Natarajan MK</w:t>
      </w:r>
      <w:r>
        <w:rPr>
          <w:rFonts w:ascii="Times New Roman" w:hAnsi="Times New Roman"/>
          <w:color w:val="000000" w:themeColor="text1"/>
          <w:kern w:val="0"/>
          <w:szCs w:val="21"/>
        </w:rPr>
        <w:t>，</w:t>
      </w:r>
      <w:r>
        <w:rPr>
          <w:rFonts w:ascii="Times New Roman" w:hAnsi="Times New Roman"/>
          <w:color w:val="000000" w:themeColor="text1"/>
          <w:kern w:val="0"/>
          <w:szCs w:val="21"/>
        </w:rPr>
        <w:t>Doucet S</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et al. Cardiac Angiography in Renally Impaired Patients </w:t>
      </w:r>
      <w:r>
        <w:rPr>
          <w:rFonts w:ascii="Times New Roman" w:hAnsi="Times New Roman"/>
          <w:color w:val="000000" w:themeColor="text1"/>
          <w:kern w:val="0"/>
          <w:szCs w:val="21"/>
        </w:rPr>
        <w:t>（</w:t>
      </w:r>
      <w:r>
        <w:rPr>
          <w:rFonts w:ascii="Times New Roman" w:hAnsi="Times New Roman"/>
          <w:color w:val="000000" w:themeColor="text1"/>
          <w:kern w:val="0"/>
          <w:szCs w:val="21"/>
        </w:rPr>
        <w:t>CARE</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study</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a randomized double-blind trial of contrast-induced nephropathy in patients with chronic kidney disease. </w:t>
      </w:r>
      <w:r>
        <w:rPr>
          <w:rFonts w:ascii="Times New Roman" w:hAnsi="Times New Roman"/>
          <w:color w:val="000000" w:themeColor="text1"/>
          <w:kern w:val="0"/>
          <w:szCs w:val="21"/>
          <w:lang w:val="nl-NL"/>
        </w:rPr>
        <w:t>Circulation</w:t>
      </w:r>
      <w:r>
        <w:rPr>
          <w:rFonts w:ascii="Times New Roman" w:hAnsi="Times New Roman"/>
          <w:color w:val="000000" w:themeColor="text1"/>
          <w:kern w:val="0"/>
          <w:szCs w:val="21"/>
          <w:lang w:val="nl-NL"/>
        </w:rPr>
        <w:t>. 2007</w:t>
      </w:r>
      <w:r>
        <w:rPr>
          <w:rFonts w:ascii="Times New Roman" w:hAnsi="Times New Roman"/>
          <w:color w:val="000000" w:themeColor="text1"/>
          <w:kern w:val="0"/>
          <w:szCs w:val="21"/>
          <w:lang w:val="nl-NL"/>
        </w:rPr>
        <w:t>；</w:t>
      </w:r>
      <w:r>
        <w:rPr>
          <w:rFonts w:ascii="Times New Roman" w:hAnsi="Times New Roman"/>
          <w:color w:val="000000" w:themeColor="text1"/>
          <w:kern w:val="0"/>
          <w:szCs w:val="21"/>
          <w:lang w:val="nl-NL"/>
        </w:rPr>
        <w:t>115</w:t>
      </w:r>
      <w:r>
        <w:rPr>
          <w:rFonts w:ascii="Times New Roman" w:hAnsi="Times New Roman"/>
          <w:color w:val="000000" w:themeColor="text1"/>
          <w:kern w:val="0"/>
          <w:szCs w:val="21"/>
          <w:lang w:val="nl-NL"/>
        </w:rPr>
        <w:t>：</w:t>
      </w:r>
      <w:r>
        <w:rPr>
          <w:rFonts w:ascii="Times New Roman" w:hAnsi="Times New Roman"/>
          <w:color w:val="000000" w:themeColor="text1"/>
          <w:kern w:val="0"/>
          <w:szCs w:val="21"/>
          <w:lang w:val="nl-NL"/>
        </w:rPr>
        <w:t>3189 –96.</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lang w:val="nl-NL"/>
        </w:rPr>
        <w:t>43</w:t>
      </w:r>
      <w:r>
        <w:rPr>
          <w:rFonts w:ascii="Times New Roman" w:hAnsi="Times New Roman" w:cs="宋体" w:hint="eastAsia"/>
          <w:color w:val="000000" w:themeColor="text1"/>
          <w:kern w:val="0"/>
          <w:szCs w:val="21"/>
          <w:lang w:val="nl-NL"/>
        </w:rPr>
        <w:t>．</w:t>
      </w:r>
      <w:r>
        <w:rPr>
          <w:rFonts w:ascii="Times New Roman" w:hAnsi="Times New Roman"/>
          <w:color w:val="000000" w:themeColor="text1"/>
          <w:kern w:val="0"/>
          <w:szCs w:val="21"/>
          <w:lang w:val="da-DK"/>
        </w:rPr>
        <w:t>Reed M</w:t>
      </w:r>
      <w:r>
        <w:rPr>
          <w:rFonts w:ascii="Times New Roman" w:hAnsi="Times New Roman"/>
          <w:color w:val="000000" w:themeColor="text1"/>
          <w:kern w:val="0"/>
          <w:szCs w:val="21"/>
          <w:lang w:val="da-DK"/>
        </w:rPr>
        <w:t>，</w:t>
      </w:r>
      <w:r>
        <w:rPr>
          <w:rFonts w:ascii="Times New Roman" w:hAnsi="Times New Roman"/>
          <w:color w:val="000000" w:themeColor="text1"/>
          <w:kern w:val="0"/>
          <w:szCs w:val="21"/>
          <w:lang w:val="da-DK"/>
        </w:rPr>
        <w:t>Meier P</w:t>
      </w:r>
      <w:r>
        <w:rPr>
          <w:rFonts w:ascii="Times New Roman" w:hAnsi="Times New Roman"/>
          <w:color w:val="000000" w:themeColor="text1"/>
          <w:kern w:val="0"/>
          <w:szCs w:val="21"/>
          <w:lang w:val="da-DK"/>
        </w:rPr>
        <w:t>，</w:t>
      </w:r>
      <w:r>
        <w:rPr>
          <w:rFonts w:ascii="Times New Roman" w:hAnsi="Times New Roman"/>
          <w:color w:val="000000" w:themeColor="text1"/>
          <w:kern w:val="0"/>
          <w:szCs w:val="21"/>
          <w:lang w:val="da-DK"/>
        </w:rPr>
        <w:t>Tamhane UU</w:t>
      </w:r>
      <w:r>
        <w:rPr>
          <w:rFonts w:ascii="Times New Roman" w:hAnsi="Times New Roman"/>
          <w:color w:val="000000" w:themeColor="text1"/>
          <w:kern w:val="0"/>
          <w:szCs w:val="21"/>
          <w:lang w:val="da-DK"/>
        </w:rPr>
        <w:t>，</w:t>
      </w:r>
      <w:r>
        <w:rPr>
          <w:rFonts w:ascii="Times New Roman" w:hAnsi="Times New Roman"/>
          <w:color w:val="000000" w:themeColor="text1"/>
          <w:kern w:val="0"/>
          <w:szCs w:val="21"/>
          <w:lang w:val="da-DK"/>
        </w:rPr>
        <w:t xml:space="preserve">et al. </w:t>
      </w:r>
      <w:r>
        <w:rPr>
          <w:rFonts w:ascii="Times New Roman" w:hAnsi="Times New Roman"/>
          <w:color w:val="000000" w:themeColor="text1"/>
          <w:kern w:val="0"/>
          <w:szCs w:val="21"/>
        </w:rPr>
        <w:t xml:space="preserve">The relative renal safety of iodixanol  </w:t>
      </w:r>
      <w:r>
        <w:rPr>
          <w:rFonts w:ascii="Times New Roman" w:hAnsi="Times New Roman"/>
          <w:color w:val="000000" w:themeColor="text1"/>
          <w:kern w:val="0"/>
          <w:szCs w:val="21"/>
        </w:rPr>
        <w:t>pared with low-osmolar contrast media</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a meta-analysis of randomized controlled trials. J Am Coll Cardiol Intv. 2009</w:t>
      </w:r>
      <w:r>
        <w:rPr>
          <w:rFonts w:ascii="Times New Roman" w:hAnsi="Times New Roman"/>
          <w:color w:val="000000" w:themeColor="text1"/>
          <w:kern w:val="0"/>
          <w:szCs w:val="21"/>
        </w:rPr>
        <w:t>；</w:t>
      </w:r>
      <w:r>
        <w:rPr>
          <w:rFonts w:ascii="Times New Roman" w:hAnsi="Times New Roman"/>
          <w:color w:val="000000" w:themeColor="text1"/>
          <w:kern w:val="0"/>
          <w:szCs w:val="21"/>
        </w:rPr>
        <w:t>2</w:t>
      </w:r>
      <w:r>
        <w:rPr>
          <w:rFonts w:ascii="Times New Roman" w:hAnsi="Times New Roman"/>
          <w:color w:val="000000" w:themeColor="text1"/>
          <w:kern w:val="0"/>
          <w:szCs w:val="21"/>
        </w:rPr>
        <w:t>：</w:t>
      </w:r>
      <w:r>
        <w:rPr>
          <w:rFonts w:ascii="Times New Roman" w:hAnsi="Times New Roman"/>
          <w:color w:val="000000" w:themeColor="text1"/>
          <w:kern w:val="0"/>
          <w:szCs w:val="21"/>
        </w:rPr>
        <w:t>645–54.</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44</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Heinrich MC</w:t>
      </w:r>
      <w:r>
        <w:rPr>
          <w:rFonts w:ascii="Times New Roman" w:hAnsi="Times New Roman"/>
          <w:color w:val="000000" w:themeColor="text1"/>
          <w:kern w:val="0"/>
          <w:szCs w:val="21"/>
        </w:rPr>
        <w:t>，</w:t>
      </w:r>
      <w:r>
        <w:rPr>
          <w:rFonts w:ascii="Times New Roman" w:hAnsi="Times New Roman"/>
          <w:color w:val="000000" w:themeColor="text1"/>
          <w:kern w:val="0"/>
          <w:szCs w:val="21"/>
        </w:rPr>
        <w:t>Haberle L</w:t>
      </w:r>
      <w:r>
        <w:rPr>
          <w:rFonts w:ascii="Times New Roman" w:hAnsi="Times New Roman"/>
          <w:color w:val="000000" w:themeColor="text1"/>
          <w:kern w:val="0"/>
          <w:szCs w:val="21"/>
        </w:rPr>
        <w:t>，</w:t>
      </w:r>
      <w:r>
        <w:rPr>
          <w:rFonts w:ascii="Times New Roman" w:hAnsi="Times New Roman"/>
          <w:color w:val="000000" w:themeColor="text1"/>
          <w:kern w:val="0"/>
          <w:szCs w:val="21"/>
        </w:rPr>
        <w:t>Muller V</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et al. Nephrotoxicity of iso-osmolar iodixanol  </w:t>
      </w:r>
      <w:r>
        <w:rPr>
          <w:rFonts w:ascii="Times New Roman" w:hAnsi="Times New Roman"/>
          <w:color w:val="000000" w:themeColor="text1"/>
          <w:kern w:val="0"/>
          <w:szCs w:val="21"/>
        </w:rPr>
        <w:t>pared with nonionic low-osmolar contrast media</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metaanalysis of randomized controlled trials. Radiology. </w:t>
      </w:r>
      <w:r>
        <w:rPr>
          <w:rFonts w:ascii="Times New Roman" w:hAnsi="Times New Roman"/>
          <w:color w:val="000000" w:themeColor="text1"/>
          <w:kern w:val="0"/>
          <w:szCs w:val="21"/>
          <w:lang w:val="it-IT"/>
        </w:rPr>
        <w:t>2009</w:t>
      </w:r>
      <w:r>
        <w:rPr>
          <w:rFonts w:ascii="Times New Roman" w:hAnsi="Times New Roman"/>
          <w:color w:val="000000" w:themeColor="text1"/>
          <w:kern w:val="0"/>
          <w:szCs w:val="21"/>
          <w:lang w:val="it-IT"/>
        </w:rPr>
        <w:t>；</w:t>
      </w:r>
      <w:r>
        <w:rPr>
          <w:rFonts w:ascii="Times New Roman" w:hAnsi="Times New Roman"/>
          <w:color w:val="000000" w:themeColor="text1"/>
          <w:kern w:val="0"/>
          <w:szCs w:val="21"/>
          <w:lang w:val="it-IT"/>
        </w:rPr>
        <w:t>250</w:t>
      </w:r>
      <w:r>
        <w:rPr>
          <w:rFonts w:ascii="Times New Roman" w:hAnsi="Times New Roman"/>
          <w:color w:val="000000" w:themeColor="text1"/>
          <w:kern w:val="0"/>
          <w:szCs w:val="21"/>
          <w:lang w:val="it-IT"/>
        </w:rPr>
        <w:t>：</w:t>
      </w:r>
      <w:r>
        <w:rPr>
          <w:rFonts w:ascii="Times New Roman" w:hAnsi="Times New Roman"/>
          <w:color w:val="000000" w:themeColor="text1"/>
          <w:kern w:val="0"/>
          <w:szCs w:val="21"/>
          <w:lang w:val="it-IT"/>
        </w:rPr>
        <w:t>68–86.</w:t>
      </w:r>
    </w:p>
    <w:p w:rsidR="00093A7B" w:rsidRDefault="00C11EA6">
      <w:pPr>
        <w:spacing w:afterLines="50" w:after="156"/>
        <w:ind w:left="424" w:hangingChars="202" w:hanging="424"/>
        <w:rPr>
          <w:rFonts w:ascii="Times New Roman" w:hAnsi="Times New Roman"/>
          <w:color w:val="000000" w:themeColor="text1"/>
          <w:kern w:val="0"/>
          <w:szCs w:val="21"/>
        </w:rPr>
      </w:pPr>
      <w:r>
        <w:rPr>
          <w:rFonts w:ascii="Times New Roman" w:hAnsi="Times New Roman" w:cs="宋体"/>
          <w:color w:val="000000" w:themeColor="text1"/>
          <w:kern w:val="0"/>
          <w:szCs w:val="21"/>
        </w:rPr>
        <w:t>45</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Persson PB</w:t>
      </w:r>
      <w:r>
        <w:rPr>
          <w:rFonts w:ascii="Times New Roman" w:hAnsi="Times New Roman"/>
          <w:color w:val="000000" w:themeColor="text1"/>
          <w:kern w:val="0"/>
          <w:szCs w:val="21"/>
        </w:rPr>
        <w:t>，</w:t>
      </w:r>
      <w:r>
        <w:rPr>
          <w:rFonts w:ascii="Times New Roman" w:hAnsi="Times New Roman"/>
          <w:color w:val="000000" w:themeColor="text1"/>
          <w:kern w:val="0"/>
          <w:szCs w:val="21"/>
        </w:rPr>
        <w:t>Hansell P</w:t>
      </w:r>
      <w:r>
        <w:rPr>
          <w:rFonts w:ascii="Times New Roman" w:hAnsi="Times New Roman"/>
          <w:color w:val="000000" w:themeColor="text1"/>
          <w:kern w:val="0"/>
          <w:szCs w:val="21"/>
        </w:rPr>
        <w:t>，</w:t>
      </w:r>
      <w:r>
        <w:rPr>
          <w:rFonts w:ascii="Times New Roman" w:hAnsi="Times New Roman"/>
          <w:color w:val="000000" w:themeColor="text1"/>
          <w:kern w:val="0"/>
          <w:szCs w:val="21"/>
        </w:rPr>
        <w:t>Liss P. Pathophysiology of con</w:t>
      </w:r>
      <w:r>
        <w:rPr>
          <w:rFonts w:ascii="Times New Roman" w:hAnsi="Times New Roman"/>
          <w:color w:val="000000" w:themeColor="text1"/>
          <w:kern w:val="0"/>
          <w:szCs w:val="21"/>
        </w:rPr>
        <w:t>trast medium-induced nephropathy.Kidney Int. 2005</w:t>
      </w:r>
      <w:r>
        <w:rPr>
          <w:rFonts w:ascii="Times New Roman" w:hAnsi="Times New Roman"/>
          <w:color w:val="000000" w:themeColor="text1"/>
          <w:kern w:val="0"/>
          <w:szCs w:val="21"/>
        </w:rPr>
        <w:t>；</w:t>
      </w:r>
      <w:r>
        <w:rPr>
          <w:rFonts w:ascii="Times New Roman" w:hAnsi="Times New Roman"/>
          <w:color w:val="000000" w:themeColor="text1"/>
          <w:kern w:val="0"/>
          <w:szCs w:val="21"/>
        </w:rPr>
        <w:t>68</w:t>
      </w:r>
      <w:r>
        <w:rPr>
          <w:rFonts w:ascii="Times New Roman" w:hAnsi="Times New Roman"/>
          <w:color w:val="000000" w:themeColor="text1"/>
          <w:kern w:val="0"/>
          <w:szCs w:val="21"/>
        </w:rPr>
        <w:t>（</w:t>
      </w:r>
      <w:r>
        <w:rPr>
          <w:rFonts w:ascii="Times New Roman" w:hAnsi="Times New Roman"/>
          <w:color w:val="000000" w:themeColor="text1"/>
          <w:kern w:val="0"/>
          <w:szCs w:val="21"/>
        </w:rPr>
        <w:t>1</w:t>
      </w:r>
      <w:r>
        <w:rPr>
          <w:rFonts w:ascii="Times New Roman" w:hAnsi="Times New Roman"/>
          <w:color w:val="000000" w:themeColor="text1"/>
          <w:kern w:val="0"/>
          <w:szCs w:val="21"/>
        </w:rPr>
        <w:t>）：</w:t>
      </w:r>
      <w:r>
        <w:rPr>
          <w:rFonts w:ascii="Times New Roman" w:hAnsi="Times New Roman"/>
          <w:color w:val="000000" w:themeColor="text1"/>
          <w:kern w:val="0"/>
          <w:szCs w:val="21"/>
        </w:rPr>
        <w:t>14-22.</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46</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Fleischmann D. Use of high concentration contrast media</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principles and rationale</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 xml:space="preserve">vascular district. </w:t>
      </w:r>
      <w:r>
        <w:rPr>
          <w:rFonts w:ascii="Times New Roman" w:hAnsi="Times New Roman"/>
          <w:i/>
          <w:iCs/>
          <w:color w:val="000000" w:themeColor="text1"/>
          <w:kern w:val="0"/>
          <w:szCs w:val="21"/>
        </w:rPr>
        <w:t>Eur J Radiol</w:t>
      </w:r>
      <w:r>
        <w:rPr>
          <w:rFonts w:ascii="Times New Roman" w:hAnsi="Times New Roman"/>
          <w:color w:val="000000" w:themeColor="text1"/>
          <w:kern w:val="0"/>
          <w:szCs w:val="21"/>
        </w:rPr>
        <w:t>. 2003</w:t>
      </w:r>
      <w:r>
        <w:rPr>
          <w:rFonts w:ascii="Times New Roman" w:hAnsi="Times New Roman"/>
          <w:color w:val="000000" w:themeColor="text1"/>
          <w:kern w:val="0"/>
          <w:szCs w:val="21"/>
        </w:rPr>
        <w:t>；</w:t>
      </w:r>
      <w:r>
        <w:rPr>
          <w:rFonts w:ascii="Times New Roman" w:hAnsi="Times New Roman"/>
          <w:color w:val="000000" w:themeColor="text1"/>
          <w:kern w:val="0"/>
          <w:szCs w:val="21"/>
        </w:rPr>
        <w:t>45</w:t>
      </w:r>
      <w:r>
        <w:rPr>
          <w:rFonts w:ascii="Times New Roman" w:hAnsi="Times New Roman"/>
          <w:color w:val="000000" w:themeColor="text1"/>
          <w:kern w:val="0"/>
          <w:szCs w:val="21"/>
        </w:rPr>
        <w:t>：</w:t>
      </w:r>
      <w:r>
        <w:rPr>
          <w:rFonts w:ascii="Times New Roman" w:hAnsi="Times New Roman"/>
          <w:color w:val="000000" w:themeColor="text1"/>
          <w:kern w:val="0"/>
          <w:szCs w:val="21"/>
        </w:rPr>
        <w:t>S88-S93.</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47</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Cademartiri F</w:t>
      </w:r>
      <w:r>
        <w:rPr>
          <w:rFonts w:ascii="Times New Roman" w:hAnsi="Times New Roman"/>
          <w:color w:val="000000" w:themeColor="text1"/>
          <w:kern w:val="0"/>
          <w:szCs w:val="21"/>
        </w:rPr>
        <w:t>，</w:t>
      </w:r>
      <w:r>
        <w:rPr>
          <w:rFonts w:ascii="Times New Roman" w:hAnsi="Times New Roman"/>
          <w:color w:val="000000" w:themeColor="text1"/>
          <w:kern w:val="0"/>
          <w:szCs w:val="21"/>
        </w:rPr>
        <w:t>Luccichenti G</w:t>
      </w:r>
      <w:r>
        <w:rPr>
          <w:rFonts w:ascii="Times New Roman" w:hAnsi="Times New Roman"/>
          <w:color w:val="000000" w:themeColor="text1"/>
          <w:kern w:val="0"/>
          <w:szCs w:val="21"/>
        </w:rPr>
        <w:t>，</w:t>
      </w:r>
      <w:r>
        <w:rPr>
          <w:rFonts w:ascii="Times New Roman" w:hAnsi="Times New Roman"/>
          <w:color w:val="000000" w:themeColor="text1"/>
          <w:kern w:val="0"/>
          <w:szCs w:val="21"/>
        </w:rPr>
        <w:t>Marano R</w:t>
      </w:r>
      <w:r>
        <w:rPr>
          <w:rFonts w:ascii="Times New Roman" w:hAnsi="Times New Roman"/>
          <w:color w:val="000000" w:themeColor="text1"/>
          <w:kern w:val="0"/>
          <w:szCs w:val="21"/>
        </w:rPr>
        <w:t>，</w:t>
      </w:r>
      <w:r>
        <w:rPr>
          <w:rFonts w:ascii="Times New Roman" w:hAnsi="Times New Roman"/>
          <w:color w:val="000000" w:themeColor="text1"/>
          <w:kern w:val="0"/>
          <w:szCs w:val="21"/>
        </w:rPr>
        <w:t>et al. Spiral CT-angiography with one</w:t>
      </w:r>
      <w:r>
        <w:rPr>
          <w:rFonts w:ascii="Times New Roman" w:hAnsi="Times New Roman"/>
          <w:color w:val="000000" w:themeColor="text1"/>
          <w:kern w:val="0"/>
          <w:szCs w:val="21"/>
        </w:rPr>
        <w:t>，</w:t>
      </w:r>
      <w:r>
        <w:rPr>
          <w:rFonts w:ascii="Times New Roman" w:hAnsi="Times New Roman"/>
          <w:color w:val="000000" w:themeColor="text1"/>
          <w:kern w:val="0"/>
          <w:szCs w:val="21"/>
        </w:rPr>
        <w:t>four</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and sixteen slice scanners. Technical note. </w:t>
      </w:r>
      <w:r>
        <w:rPr>
          <w:rFonts w:ascii="Times New Roman" w:hAnsi="Times New Roman"/>
          <w:i/>
          <w:iCs/>
          <w:color w:val="000000" w:themeColor="text1"/>
          <w:kern w:val="0"/>
          <w:szCs w:val="21"/>
        </w:rPr>
        <w:t xml:space="preserve">Radiol Med </w:t>
      </w:r>
      <w:r>
        <w:rPr>
          <w:rFonts w:ascii="Times New Roman" w:hAnsi="Times New Roman"/>
          <w:i/>
          <w:iCs/>
          <w:color w:val="000000" w:themeColor="text1"/>
          <w:kern w:val="0"/>
          <w:szCs w:val="21"/>
        </w:rPr>
        <w:t>（</w:t>
      </w:r>
      <w:r>
        <w:rPr>
          <w:rFonts w:ascii="Times New Roman" w:hAnsi="Times New Roman"/>
          <w:i/>
          <w:iCs/>
          <w:color w:val="000000" w:themeColor="text1"/>
          <w:kern w:val="0"/>
          <w:szCs w:val="21"/>
        </w:rPr>
        <w:t>Torino</w:t>
      </w:r>
      <w:r>
        <w:rPr>
          <w:rFonts w:ascii="Times New Roman" w:hAnsi="Times New Roman"/>
          <w:i/>
          <w:iCs/>
          <w:color w:val="000000" w:themeColor="text1"/>
          <w:kern w:val="0"/>
          <w:szCs w:val="21"/>
        </w:rPr>
        <w:t>）</w:t>
      </w:r>
      <w:r>
        <w:rPr>
          <w:rFonts w:ascii="Times New Roman" w:hAnsi="Times New Roman"/>
          <w:color w:val="000000" w:themeColor="text1"/>
          <w:kern w:val="0"/>
          <w:szCs w:val="21"/>
        </w:rPr>
        <w:t>. 2003</w:t>
      </w:r>
      <w:r>
        <w:rPr>
          <w:rFonts w:ascii="Times New Roman" w:hAnsi="Times New Roman"/>
          <w:color w:val="000000" w:themeColor="text1"/>
          <w:kern w:val="0"/>
          <w:szCs w:val="21"/>
        </w:rPr>
        <w:t>；</w:t>
      </w:r>
      <w:r>
        <w:rPr>
          <w:rFonts w:ascii="Times New Roman" w:hAnsi="Times New Roman"/>
          <w:color w:val="000000" w:themeColor="text1"/>
          <w:kern w:val="0"/>
          <w:szCs w:val="21"/>
        </w:rPr>
        <w:t>106</w:t>
      </w:r>
      <w:r>
        <w:rPr>
          <w:rFonts w:ascii="Times New Roman" w:hAnsi="Times New Roman"/>
          <w:color w:val="000000" w:themeColor="text1"/>
          <w:kern w:val="0"/>
          <w:szCs w:val="21"/>
        </w:rPr>
        <w:t>：</w:t>
      </w:r>
      <w:r>
        <w:rPr>
          <w:rFonts w:ascii="Times New Roman" w:hAnsi="Times New Roman"/>
          <w:color w:val="000000" w:themeColor="text1"/>
          <w:kern w:val="0"/>
          <w:szCs w:val="21"/>
        </w:rPr>
        <w:t>269-283.</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48</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Campbell DR</w:t>
      </w:r>
      <w:r>
        <w:rPr>
          <w:rFonts w:ascii="Times New Roman" w:hAnsi="Times New Roman"/>
          <w:color w:val="000000" w:themeColor="text1"/>
          <w:kern w:val="0"/>
          <w:szCs w:val="21"/>
        </w:rPr>
        <w:t>，</w:t>
      </w:r>
      <w:r>
        <w:rPr>
          <w:rFonts w:ascii="Times New Roman" w:hAnsi="Times New Roman"/>
          <w:color w:val="000000" w:themeColor="text1"/>
          <w:kern w:val="0"/>
          <w:szCs w:val="21"/>
        </w:rPr>
        <w:t>Flemming BK</w:t>
      </w:r>
      <w:r>
        <w:rPr>
          <w:rFonts w:ascii="Times New Roman" w:hAnsi="Times New Roman"/>
          <w:color w:val="000000" w:themeColor="text1"/>
          <w:kern w:val="0"/>
          <w:szCs w:val="21"/>
        </w:rPr>
        <w:t>，</w:t>
      </w:r>
      <w:r>
        <w:rPr>
          <w:rFonts w:ascii="Times New Roman" w:hAnsi="Times New Roman"/>
          <w:color w:val="000000" w:themeColor="text1"/>
          <w:kern w:val="0"/>
          <w:szCs w:val="21"/>
        </w:rPr>
        <w:t>Mason WF</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et al. A  </w:t>
      </w:r>
      <w:r>
        <w:rPr>
          <w:rFonts w:ascii="Times New Roman" w:hAnsi="Times New Roman"/>
          <w:color w:val="000000" w:themeColor="text1"/>
          <w:kern w:val="0"/>
          <w:szCs w:val="21"/>
        </w:rPr>
        <w:t>parative study of the nephrotoxicity of iohex</w:t>
      </w:r>
      <w:r>
        <w:rPr>
          <w:rFonts w:ascii="Times New Roman" w:hAnsi="Times New Roman"/>
          <w:color w:val="000000" w:themeColor="text1"/>
          <w:kern w:val="0"/>
          <w:szCs w:val="21"/>
        </w:rPr>
        <w:t>ol</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iopamidol and ioxaglate in peripheral angiography. </w:t>
      </w:r>
      <w:r>
        <w:rPr>
          <w:rFonts w:ascii="Times New Roman" w:hAnsi="Times New Roman"/>
          <w:i/>
          <w:iCs/>
          <w:color w:val="000000" w:themeColor="text1"/>
          <w:kern w:val="0"/>
          <w:szCs w:val="21"/>
        </w:rPr>
        <w:t>Can Assoc Radiol J</w:t>
      </w:r>
      <w:r>
        <w:rPr>
          <w:rFonts w:ascii="Times New Roman" w:hAnsi="Times New Roman"/>
          <w:color w:val="000000" w:themeColor="text1"/>
          <w:kern w:val="0"/>
          <w:szCs w:val="21"/>
        </w:rPr>
        <w:t>. 1990</w:t>
      </w:r>
      <w:r>
        <w:rPr>
          <w:rFonts w:ascii="Times New Roman" w:hAnsi="Times New Roman"/>
          <w:color w:val="000000" w:themeColor="text1"/>
          <w:kern w:val="0"/>
          <w:szCs w:val="21"/>
        </w:rPr>
        <w:t>；</w:t>
      </w:r>
      <w:r>
        <w:rPr>
          <w:rFonts w:ascii="Times New Roman" w:hAnsi="Times New Roman"/>
          <w:color w:val="000000" w:themeColor="text1"/>
          <w:kern w:val="0"/>
          <w:szCs w:val="21"/>
        </w:rPr>
        <w:t>41</w:t>
      </w:r>
      <w:r>
        <w:rPr>
          <w:rFonts w:ascii="Times New Roman" w:hAnsi="Times New Roman"/>
          <w:color w:val="000000" w:themeColor="text1"/>
          <w:kern w:val="0"/>
          <w:szCs w:val="21"/>
        </w:rPr>
        <w:t>：</w:t>
      </w:r>
      <w:r>
        <w:rPr>
          <w:rFonts w:ascii="Times New Roman" w:hAnsi="Times New Roman"/>
          <w:color w:val="000000" w:themeColor="text1"/>
          <w:kern w:val="0"/>
          <w:szCs w:val="21"/>
        </w:rPr>
        <w:t>133-137.</w:t>
      </w:r>
    </w:p>
    <w:p w:rsidR="00093A7B" w:rsidRDefault="00C11EA6">
      <w:pPr>
        <w:spacing w:afterLines="50" w:after="156"/>
        <w:ind w:left="283" w:hangingChars="135" w:hanging="283"/>
        <w:rPr>
          <w:rFonts w:ascii="Times New Roman" w:hAnsi="Times New Roman" w:cs="宋体"/>
          <w:color w:val="000000" w:themeColor="text1"/>
          <w:kern w:val="0"/>
          <w:szCs w:val="21"/>
        </w:rPr>
      </w:pPr>
      <w:r>
        <w:rPr>
          <w:rFonts w:ascii="Times New Roman" w:hAnsi="Times New Roman" w:cs="宋体"/>
          <w:color w:val="000000" w:themeColor="text1"/>
          <w:kern w:val="0"/>
          <w:szCs w:val="21"/>
        </w:rPr>
        <w:t>49</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Chanard J</w:t>
      </w:r>
      <w:r>
        <w:rPr>
          <w:rFonts w:ascii="Times New Roman" w:hAnsi="Times New Roman"/>
          <w:color w:val="000000" w:themeColor="text1"/>
          <w:kern w:val="0"/>
          <w:szCs w:val="21"/>
        </w:rPr>
        <w:t>，</w:t>
      </w:r>
      <w:r>
        <w:rPr>
          <w:rFonts w:ascii="Times New Roman" w:hAnsi="Times New Roman"/>
          <w:color w:val="000000" w:themeColor="text1"/>
          <w:kern w:val="0"/>
          <w:szCs w:val="21"/>
        </w:rPr>
        <w:t>Jolly D</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Doco J. Nephrotoxicity of conventional and low osmolality radiocontrast media. </w:t>
      </w:r>
      <w:r>
        <w:rPr>
          <w:rFonts w:ascii="Times New Roman" w:hAnsi="Times New Roman"/>
          <w:i/>
          <w:iCs/>
          <w:color w:val="000000" w:themeColor="text1"/>
          <w:kern w:val="0"/>
          <w:szCs w:val="21"/>
        </w:rPr>
        <w:t>J Nephrol</w:t>
      </w:r>
      <w:r>
        <w:rPr>
          <w:rFonts w:ascii="Times New Roman" w:hAnsi="Times New Roman"/>
          <w:color w:val="000000" w:themeColor="text1"/>
          <w:kern w:val="0"/>
          <w:szCs w:val="21"/>
        </w:rPr>
        <w:t>. 1991</w:t>
      </w:r>
      <w:r>
        <w:rPr>
          <w:rFonts w:ascii="Times New Roman" w:hAnsi="Times New Roman"/>
          <w:color w:val="000000" w:themeColor="text1"/>
          <w:kern w:val="0"/>
          <w:szCs w:val="21"/>
        </w:rPr>
        <w:t>；</w:t>
      </w:r>
      <w:r>
        <w:rPr>
          <w:rFonts w:ascii="Times New Roman" w:hAnsi="Times New Roman"/>
          <w:color w:val="000000" w:themeColor="text1"/>
          <w:kern w:val="0"/>
          <w:szCs w:val="21"/>
        </w:rPr>
        <w:t>4</w:t>
      </w:r>
      <w:r>
        <w:rPr>
          <w:rFonts w:ascii="Times New Roman" w:hAnsi="Times New Roman"/>
          <w:color w:val="000000" w:themeColor="text1"/>
          <w:kern w:val="0"/>
          <w:szCs w:val="21"/>
        </w:rPr>
        <w:t>：</w:t>
      </w:r>
      <w:r>
        <w:rPr>
          <w:rFonts w:ascii="Times New Roman" w:hAnsi="Times New Roman"/>
          <w:color w:val="000000" w:themeColor="text1"/>
          <w:kern w:val="0"/>
          <w:szCs w:val="21"/>
        </w:rPr>
        <w:t>203-209.</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50</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Krumlovsky F</w:t>
      </w:r>
      <w:r>
        <w:rPr>
          <w:rFonts w:ascii="Times New Roman" w:hAnsi="Times New Roman"/>
          <w:color w:val="000000" w:themeColor="text1"/>
          <w:kern w:val="0"/>
          <w:szCs w:val="21"/>
        </w:rPr>
        <w:t>，</w:t>
      </w:r>
      <w:r>
        <w:rPr>
          <w:rFonts w:ascii="Times New Roman" w:hAnsi="Times New Roman"/>
          <w:color w:val="000000" w:themeColor="text1"/>
          <w:kern w:val="0"/>
          <w:szCs w:val="21"/>
        </w:rPr>
        <w:t>Simon N</w:t>
      </w:r>
      <w:r>
        <w:rPr>
          <w:rFonts w:ascii="Times New Roman" w:hAnsi="Times New Roman"/>
          <w:color w:val="000000" w:themeColor="text1"/>
          <w:kern w:val="0"/>
          <w:szCs w:val="21"/>
        </w:rPr>
        <w:t>，</w:t>
      </w:r>
      <w:r>
        <w:rPr>
          <w:rFonts w:ascii="Times New Roman" w:hAnsi="Times New Roman"/>
          <w:color w:val="000000" w:themeColor="text1"/>
          <w:kern w:val="0"/>
          <w:szCs w:val="21"/>
        </w:rPr>
        <w:t>Santhanam S. A</w:t>
      </w:r>
      <w:r>
        <w:rPr>
          <w:rFonts w:ascii="Times New Roman" w:hAnsi="Times New Roman"/>
          <w:color w:val="000000" w:themeColor="text1"/>
          <w:kern w:val="0"/>
          <w:szCs w:val="21"/>
        </w:rPr>
        <w:t xml:space="preserve">cute renal failure </w:t>
      </w:r>
      <w:r>
        <w:rPr>
          <w:rFonts w:ascii="Times New Roman" w:hAnsi="Times New Roman"/>
          <w:color w:val="000000" w:themeColor="text1"/>
          <w:kern w:val="0"/>
          <w:szCs w:val="21"/>
        </w:rPr>
        <w:t>（</w:t>
      </w:r>
      <w:r>
        <w:rPr>
          <w:rFonts w:ascii="Times New Roman" w:hAnsi="Times New Roman"/>
          <w:color w:val="000000" w:themeColor="text1"/>
          <w:kern w:val="0"/>
          <w:szCs w:val="21"/>
        </w:rPr>
        <w:t>ARF</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secondary to administration of radiographic contrast material </w:t>
      </w:r>
      <w:r>
        <w:rPr>
          <w:rFonts w:ascii="Times New Roman" w:hAnsi="Times New Roman"/>
          <w:color w:val="000000" w:themeColor="text1"/>
          <w:kern w:val="0"/>
          <w:szCs w:val="21"/>
        </w:rPr>
        <w:t>（</w:t>
      </w:r>
      <w:r>
        <w:rPr>
          <w:rFonts w:ascii="Times New Roman" w:hAnsi="Times New Roman"/>
          <w:color w:val="000000" w:themeColor="text1"/>
          <w:kern w:val="0"/>
          <w:szCs w:val="21"/>
        </w:rPr>
        <w:t>RCM</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[abstract]. </w:t>
      </w:r>
      <w:r>
        <w:rPr>
          <w:rFonts w:ascii="Times New Roman" w:hAnsi="Times New Roman"/>
          <w:i/>
          <w:iCs/>
          <w:color w:val="000000" w:themeColor="text1"/>
          <w:kern w:val="0"/>
          <w:szCs w:val="21"/>
        </w:rPr>
        <w:t>Kidney Int</w:t>
      </w:r>
      <w:r>
        <w:rPr>
          <w:rFonts w:ascii="Times New Roman" w:hAnsi="Times New Roman"/>
          <w:color w:val="000000" w:themeColor="text1"/>
          <w:kern w:val="0"/>
          <w:szCs w:val="21"/>
        </w:rPr>
        <w:t>. 1976</w:t>
      </w:r>
      <w:r>
        <w:rPr>
          <w:rFonts w:ascii="Times New Roman" w:hAnsi="Times New Roman"/>
          <w:color w:val="000000" w:themeColor="text1"/>
          <w:kern w:val="0"/>
          <w:szCs w:val="21"/>
        </w:rPr>
        <w:t>；</w:t>
      </w:r>
      <w:r>
        <w:rPr>
          <w:rFonts w:ascii="Times New Roman" w:hAnsi="Times New Roman"/>
          <w:color w:val="000000" w:themeColor="text1"/>
          <w:kern w:val="0"/>
          <w:szCs w:val="21"/>
        </w:rPr>
        <w:t>10</w:t>
      </w:r>
      <w:r>
        <w:rPr>
          <w:rFonts w:ascii="Times New Roman" w:hAnsi="Times New Roman"/>
          <w:color w:val="000000" w:themeColor="text1"/>
          <w:kern w:val="0"/>
          <w:szCs w:val="21"/>
        </w:rPr>
        <w:t>：</w:t>
      </w:r>
      <w:r>
        <w:rPr>
          <w:rFonts w:ascii="Times New Roman" w:hAnsi="Times New Roman"/>
          <w:color w:val="000000" w:themeColor="text1"/>
          <w:kern w:val="0"/>
          <w:szCs w:val="21"/>
        </w:rPr>
        <w:t>501.</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51</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Krumlovsky FA</w:t>
      </w:r>
      <w:r>
        <w:rPr>
          <w:rFonts w:ascii="Times New Roman" w:hAnsi="Times New Roman"/>
          <w:color w:val="000000" w:themeColor="text1"/>
          <w:kern w:val="0"/>
          <w:szCs w:val="21"/>
        </w:rPr>
        <w:t>，</w:t>
      </w:r>
      <w:r>
        <w:rPr>
          <w:rFonts w:ascii="Times New Roman" w:hAnsi="Times New Roman"/>
          <w:color w:val="000000" w:themeColor="text1"/>
          <w:kern w:val="0"/>
          <w:szCs w:val="21"/>
        </w:rPr>
        <w:t>Simon N</w:t>
      </w:r>
      <w:r>
        <w:rPr>
          <w:rFonts w:ascii="Times New Roman" w:hAnsi="Times New Roman"/>
          <w:color w:val="000000" w:themeColor="text1"/>
          <w:kern w:val="0"/>
          <w:szCs w:val="21"/>
        </w:rPr>
        <w:t>，</w:t>
      </w:r>
      <w:r>
        <w:rPr>
          <w:rFonts w:ascii="Times New Roman" w:hAnsi="Times New Roman"/>
          <w:color w:val="000000" w:themeColor="text1"/>
          <w:kern w:val="0"/>
          <w:szCs w:val="21"/>
        </w:rPr>
        <w:t>Santhanam S</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et al. Acute renal failure. Association with administration of radiographic contrast material. </w:t>
      </w:r>
      <w:r>
        <w:rPr>
          <w:rFonts w:ascii="Times New Roman" w:hAnsi="Times New Roman"/>
          <w:i/>
          <w:iCs/>
          <w:color w:val="000000" w:themeColor="text1"/>
          <w:kern w:val="0"/>
          <w:szCs w:val="21"/>
        </w:rPr>
        <w:t>JAMA</w:t>
      </w:r>
      <w:r>
        <w:rPr>
          <w:rFonts w:ascii="Times New Roman" w:hAnsi="Times New Roman"/>
          <w:color w:val="000000" w:themeColor="text1"/>
          <w:kern w:val="0"/>
          <w:szCs w:val="21"/>
        </w:rPr>
        <w:t>. 1978</w:t>
      </w:r>
      <w:r>
        <w:rPr>
          <w:rFonts w:ascii="Times New Roman" w:hAnsi="Times New Roman"/>
          <w:color w:val="000000" w:themeColor="text1"/>
          <w:kern w:val="0"/>
          <w:szCs w:val="21"/>
        </w:rPr>
        <w:t>；</w:t>
      </w:r>
      <w:r>
        <w:rPr>
          <w:rFonts w:ascii="Times New Roman" w:hAnsi="Times New Roman"/>
          <w:color w:val="000000" w:themeColor="text1"/>
          <w:kern w:val="0"/>
          <w:szCs w:val="21"/>
        </w:rPr>
        <w:t>239</w:t>
      </w:r>
      <w:r>
        <w:rPr>
          <w:rFonts w:ascii="Times New Roman" w:hAnsi="Times New Roman"/>
          <w:color w:val="000000" w:themeColor="text1"/>
          <w:kern w:val="0"/>
          <w:szCs w:val="21"/>
        </w:rPr>
        <w:t>：</w:t>
      </w:r>
      <w:r>
        <w:rPr>
          <w:rFonts w:ascii="Times New Roman" w:hAnsi="Times New Roman"/>
          <w:color w:val="000000" w:themeColor="text1"/>
          <w:kern w:val="0"/>
          <w:szCs w:val="21"/>
        </w:rPr>
        <w:t>125-127.</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52</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rPr>
        <w:t>Cochran ST</w:t>
      </w:r>
      <w:r>
        <w:rPr>
          <w:rFonts w:ascii="Times New Roman" w:hAnsi="Times New Roman"/>
          <w:color w:val="000000" w:themeColor="text1"/>
          <w:kern w:val="0"/>
          <w:szCs w:val="21"/>
        </w:rPr>
        <w:t>，</w:t>
      </w:r>
      <w:r>
        <w:rPr>
          <w:rFonts w:ascii="Times New Roman" w:hAnsi="Times New Roman"/>
          <w:color w:val="000000" w:themeColor="text1"/>
          <w:kern w:val="0"/>
          <w:szCs w:val="21"/>
        </w:rPr>
        <w:t>Wong WS</w:t>
      </w:r>
      <w:r>
        <w:rPr>
          <w:rFonts w:ascii="Times New Roman" w:hAnsi="Times New Roman"/>
          <w:color w:val="000000" w:themeColor="text1"/>
          <w:kern w:val="0"/>
          <w:szCs w:val="21"/>
        </w:rPr>
        <w:t>，</w:t>
      </w:r>
      <w:r>
        <w:rPr>
          <w:rFonts w:ascii="Times New Roman" w:hAnsi="Times New Roman"/>
          <w:color w:val="000000" w:themeColor="text1"/>
          <w:kern w:val="0"/>
          <w:szCs w:val="21"/>
        </w:rPr>
        <w:t>Roe DJ. Predicting angiography-induced acute renal function impairment</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clinical </w:t>
      </w:r>
      <w:r>
        <w:rPr>
          <w:rFonts w:ascii="Times New Roman" w:hAnsi="Times New Roman"/>
          <w:color w:val="000000" w:themeColor="text1"/>
          <w:kern w:val="0"/>
          <w:szCs w:val="21"/>
        </w:rPr>
        <w:t xml:space="preserve">risk model. </w:t>
      </w:r>
      <w:r>
        <w:rPr>
          <w:rFonts w:ascii="Times New Roman" w:hAnsi="Times New Roman"/>
          <w:i/>
          <w:iCs/>
          <w:color w:val="000000" w:themeColor="text1"/>
          <w:kern w:val="0"/>
          <w:szCs w:val="21"/>
        </w:rPr>
        <w:t>AJR Am J Roentgenol</w:t>
      </w:r>
      <w:r>
        <w:rPr>
          <w:rFonts w:ascii="Times New Roman" w:hAnsi="Times New Roman"/>
          <w:color w:val="000000" w:themeColor="text1"/>
          <w:kern w:val="0"/>
          <w:szCs w:val="21"/>
        </w:rPr>
        <w:t>. 1983</w:t>
      </w:r>
      <w:r>
        <w:rPr>
          <w:rFonts w:ascii="Times New Roman" w:hAnsi="Times New Roman"/>
          <w:color w:val="000000" w:themeColor="text1"/>
          <w:kern w:val="0"/>
          <w:szCs w:val="21"/>
        </w:rPr>
        <w:t>；</w:t>
      </w:r>
      <w:r>
        <w:rPr>
          <w:rFonts w:ascii="Times New Roman" w:hAnsi="Times New Roman"/>
          <w:color w:val="000000" w:themeColor="text1"/>
          <w:kern w:val="0"/>
          <w:szCs w:val="21"/>
        </w:rPr>
        <w:t>141</w:t>
      </w:r>
      <w:r>
        <w:rPr>
          <w:rFonts w:ascii="Times New Roman" w:hAnsi="Times New Roman"/>
          <w:color w:val="000000" w:themeColor="text1"/>
          <w:kern w:val="0"/>
          <w:szCs w:val="21"/>
        </w:rPr>
        <w:t>：</w:t>
      </w:r>
      <w:r>
        <w:rPr>
          <w:rFonts w:ascii="Times New Roman" w:hAnsi="Times New Roman"/>
          <w:color w:val="000000" w:themeColor="text1"/>
          <w:kern w:val="0"/>
          <w:szCs w:val="21"/>
        </w:rPr>
        <w:t>1027-1033.</w:t>
      </w:r>
    </w:p>
    <w:p w:rsidR="00093A7B" w:rsidRDefault="00C11EA6">
      <w:pPr>
        <w:spacing w:afterLines="50" w:after="156"/>
        <w:ind w:left="424" w:hangingChars="202" w:hanging="424"/>
        <w:rPr>
          <w:rFonts w:ascii="Times New Roman" w:hAnsi="Times New Roman" w:cs="宋体"/>
          <w:color w:val="000000" w:themeColor="text1"/>
          <w:kern w:val="0"/>
          <w:szCs w:val="21"/>
        </w:rPr>
      </w:pPr>
      <w:r>
        <w:rPr>
          <w:rFonts w:ascii="Times New Roman" w:hAnsi="Times New Roman" w:cs="宋体"/>
          <w:color w:val="000000" w:themeColor="text1"/>
          <w:kern w:val="0"/>
          <w:szCs w:val="21"/>
        </w:rPr>
        <w:t>53</w:t>
      </w:r>
      <w:r>
        <w:rPr>
          <w:rFonts w:ascii="Times New Roman" w:hAnsi="Times New Roman" w:cs="宋体" w:hint="eastAsia"/>
          <w:color w:val="000000" w:themeColor="text1"/>
          <w:kern w:val="0"/>
          <w:szCs w:val="21"/>
        </w:rPr>
        <w:t>．</w:t>
      </w:r>
      <w:r>
        <w:rPr>
          <w:rFonts w:ascii="Times New Roman" w:hAnsi="Times New Roman"/>
          <w:color w:val="000000" w:themeColor="text1"/>
          <w:kern w:val="0"/>
          <w:szCs w:val="21"/>
          <w:lang w:val="fr-FR"/>
        </w:rPr>
        <w:t>Guitterez NV</w:t>
      </w:r>
      <w:r>
        <w:rPr>
          <w:rFonts w:ascii="Times New Roman" w:hAnsi="Times New Roman"/>
          <w:color w:val="000000" w:themeColor="text1"/>
          <w:kern w:val="0"/>
          <w:szCs w:val="21"/>
          <w:lang w:val="fr-FR"/>
        </w:rPr>
        <w:t>，</w:t>
      </w:r>
      <w:r>
        <w:rPr>
          <w:rFonts w:ascii="Times New Roman" w:hAnsi="Times New Roman"/>
          <w:color w:val="000000" w:themeColor="text1"/>
          <w:kern w:val="0"/>
          <w:szCs w:val="21"/>
          <w:lang w:val="fr-FR"/>
        </w:rPr>
        <w:t>Diaz A</w:t>
      </w:r>
      <w:r>
        <w:rPr>
          <w:rFonts w:ascii="Times New Roman" w:hAnsi="Times New Roman"/>
          <w:color w:val="000000" w:themeColor="text1"/>
          <w:kern w:val="0"/>
          <w:szCs w:val="21"/>
          <w:lang w:val="fr-FR"/>
        </w:rPr>
        <w:t>，</w:t>
      </w:r>
      <w:r>
        <w:rPr>
          <w:rFonts w:ascii="Times New Roman" w:hAnsi="Times New Roman"/>
          <w:color w:val="000000" w:themeColor="text1"/>
          <w:kern w:val="0"/>
          <w:szCs w:val="21"/>
          <w:lang w:val="fr-FR"/>
        </w:rPr>
        <w:t>Timmis GC</w:t>
      </w:r>
      <w:r>
        <w:rPr>
          <w:rFonts w:ascii="Times New Roman" w:hAnsi="Times New Roman"/>
          <w:color w:val="000000" w:themeColor="text1"/>
          <w:kern w:val="0"/>
          <w:szCs w:val="21"/>
          <w:lang w:val="fr-FR"/>
        </w:rPr>
        <w:t>，</w:t>
      </w:r>
      <w:r>
        <w:rPr>
          <w:rFonts w:ascii="Times New Roman" w:hAnsi="Times New Roman"/>
          <w:color w:val="000000" w:themeColor="text1"/>
          <w:kern w:val="0"/>
          <w:szCs w:val="21"/>
          <w:lang w:val="fr-FR"/>
        </w:rPr>
        <w:t xml:space="preserve">et al. </w:t>
      </w:r>
      <w:r>
        <w:rPr>
          <w:rFonts w:ascii="Times New Roman" w:hAnsi="Times New Roman"/>
          <w:color w:val="000000" w:themeColor="text1"/>
          <w:kern w:val="0"/>
          <w:szCs w:val="21"/>
        </w:rPr>
        <w:t xml:space="preserve">Determinants of serum creatinine trajectory in acute contrast nephropathy. </w:t>
      </w:r>
      <w:r>
        <w:rPr>
          <w:rFonts w:ascii="Times New Roman" w:hAnsi="Times New Roman"/>
          <w:i/>
          <w:iCs/>
          <w:color w:val="000000" w:themeColor="text1"/>
          <w:kern w:val="0"/>
          <w:szCs w:val="21"/>
        </w:rPr>
        <w:t>J Interv Cardiol</w:t>
      </w:r>
      <w:r>
        <w:rPr>
          <w:rFonts w:ascii="Times New Roman" w:hAnsi="Times New Roman"/>
          <w:color w:val="000000" w:themeColor="text1"/>
          <w:kern w:val="0"/>
          <w:szCs w:val="21"/>
        </w:rPr>
        <w:t>. 2002</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15</w:t>
      </w:r>
      <w:r>
        <w:rPr>
          <w:rFonts w:ascii="Times New Roman" w:hAnsi="Times New Roman"/>
          <w:color w:val="000000" w:themeColor="text1"/>
          <w:kern w:val="0"/>
          <w:szCs w:val="21"/>
        </w:rPr>
        <w:t>：</w:t>
      </w:r>
      <w:r>
        <w:rPr>
          <w:rFonts w:ascii="Times New Roman" w:hAnsi="Times New Roman"/>
          <w:color w:val="000000" w:themeColor="text1"/>
          <w:kern w:val="0"/>
          <w:szCs w:val="21"/>
        </w:rPr>
        <w:t>349-354.</w:t>
      </w:r>
    </w:p>
    <w:p w:rsidR="00093A7B" w:rsidRDefault="00C11EA6">
      <w:pPr>
        <w:autoSpaceDE w:val="0"/>
        <w:autoSpaceDN w:val="0"/>
        <w:adjustRightInd w:val="0"/>
        <w:spacing w:afterLines="50" w:after="156"/>
        <w:ind w:left="424" w:hangingChars="202" w:hanging="424"/>
        <w:rPr>
          <w:rFonts w:ascii="Times New Roman" w:hAnsi="Times New Roman"/>
          <w:color w:val="000000" w:themeColor="text1"/>
          <w:kern w:val="0"/>
          <w:szCs w:val="21"/>
        </w:rPr>
      </w:pPr>
      <w:r>
        <w:rPr>
          <w:rFonts w:ascii="Times New Roman" w:hAnsi="Times New Roman" w:cs="宋体"/>
          <w:color w:val="000000" w:themeColor="text1"/>
          <w:kern w:val="0"/>
          <w:szCs w:val="21"/>
        </w:rPr>
        <w:t>54</w:t>
      </w:r>
      <w:r>
        <w:rPr>
          <w:rFonts w:ascii="Times New Roman" w:hAnsi="Times New Roman" w:cs="宋体" w:hint="eastAsia"/>
          <w:color w:val="000000" w:themeColor="text1"/>
          <w:kern w:val="0"/>
          <w:szCs w:val="21"/>
        </w:rPr>
        <w:t>．</w:t>
      </w:r>
      <w:r>
        <w:rPr>
          <w:rFonts w:ascii="Times New Roman" w:hAnsi="Times New Roman" w:hint="eastAsia"/>
          <w:color w:val="000000" w:themeColor="text1"/>
          <w:kern w:val="0"/>
          <w:szCs w:val="21"/>
        </w:rPr>
        <w:t>中华医学会心血管病学分会</w:t>
      </w:r>
      <w:r>
        <w:rPr>
          <w:rFonts w:ascii="Times New Roman" w:hAnsi="Times New Roman"/>
          <w:color w:val="000000" w:themeColor="text1"/>
          <w:kern w:val="0"/>
          <w:szCs w:val="21"/>
        </w:rPr>
        <w:t>，，</w:t>
      </w:r>
      <w:r>
        <w:rPr>
          <w:rFonts w:ascii="Times New Roman" w:hAnsi="Times New Roman" w:hint="eastAsia"/>
          <w:color w:val="000000" w:themeColor="text1"/>
          <w:kern w:val="0"/>
          <w:szCs w:val="21"/>
        </w:rPr>
        <w:t>中华心血管病杂志编辑委员会</w:t>
      </w:r>
      <w:r>
        <w:rPr>
          <w:rFonts w:ascii="Times New Roman" w:hAnsi="Times New Roman"/>
          <w:color w:val="000000" w:themeColor="text1"/>
          <w:kern w:val="0"/>
          <w:szCs w:val="21"/>
        </w:rPr>
        <w:t>. .</w:t>
      </w:r>
      <w:r>
        <w:rPr>
          <w:rFonts w:ascii="Times New Roman" w:hAnsi="Times New Roman" w:hint="eastAsia"/>
          <w:color w:val="000000" w:themeColor="text1"/>
          <w:kern w:val="0"/>
          <w:szCs w:val="21"/>
        </w:rPr>
        <w:t>经皮冠状动脉介入治疗指南</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2009 </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w:t>
      </w:r>
      <w:r>
        <w:rPr>
          <w:rFonts w:ascii="Times New Roman" w:hAnsi="Times New Roman" w:hint="eastAsia"/>
          <w:color w:val="000000" w:themeColor="text1"/>
          <w:kern w:val="0"/>
          <w:szCs w:val="21"/>
        </w:rPr>
        <w:t>中华心血管病杂志</w:t>
      </w:r>
      <w:r>
        <w:rPr>
          <w:rFonts w:ascii="Times New Roman" w:hAnsi="Times New Roman"/>
          <w:color w:val="000000" w:themeColor="text1"/>
          <w:kern w:val="0"/>
          <w:szCs w:val="21"/>
        </w:rPr>
        <w:t>. 2009</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37</w:t>
      </w:r>
      <w:r>
        <w:rPr>
          <w:rFonts w:ascii="Times New Roman" w:hAnsi="Times New Roman"/>
          <w:color w:val="000000" w:themeColor="text1"/>
          <w:kern w:val="0"/>
          <w:szCs w:val="21"/>
        </w:rPr>
        <w:t>（</w:t>
      </w:r>
      <w:r>
        <w:rPr>
          <w:rFonts w:ascii="Times New Roman" w:hAnsi="Times New Roman"/>
          <w:color w:val="000000" w:themeColor="text1"/>
          <w:kern w:val="0"/>
          <w:szCs w:val="21"/>
        </w:rPr>
        <w:t>1</w:t>
      </w:r>
      <w:r>
        <w:rPr>
          <w:rFonts w:ascii="Times New Roman" w:hAnsi="Times New Roman"/>
          <w:color w:val="000000" w:themeColor="text1"/>
          <w:kern w:val="0"/>
          <w:szCs w:val="21"/>
        </w:rPr>
        <w:t>）：</w:t>
      </w:r>
      <w:r>
        <w:rPr>
          <w:rFonts w:ascii="Times New Roman" w:hAnsi="Times New Roman"/>
          <w:color w:val="000000" w:themeColor="text1"/>
          <w:kern w:val="0"/>
          <w:szCs w:val="21"/>
        </w:rPr>
        <w:t xml:space="preserve"> 4-25.</w:t>
      </w:r>
    </w:p>
    <w:p w:rsidR="00093A7B" w:rsidRDefault="00C11EA6">
      <w:pPr>
        <w:ind w:left="424" w:hangingChars="202" w:hanging="424"/>
        <w:rPr>
          <w:rFonts w:ascii="Times New Roman" w:hAnsi="Times New Roman"/>
          <w:color w:val="000000" w:themeColor="text1"/>
          <w:kern w:val="0"/>
          <w:szCs w:val="21"/>
        </w:rPr>
      </w:pPr>
      <w:r>
        <w:rPr>
          <w:rFonts w:ascii="Times New Roman" w:hAnsi="Times New Roman" w:hint="eastAsia"/>
          <w:color w:val="000000" w:themeColor="text1"/>
          <w:kern w:val="0"/>
          <w:szCs w:val="21"/>
        </w:rPr>
        <w:t>55</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 xml:space="preserve">ECC  </w:t>
      </w:r>
      <w:r>
        <w:rPr>
          <w:rFonts w:ascii="Times New Roman" w:hAnsi="Times New Roman" w:hint="eastAsia"/>
          <w:color w:val="000000" w:themeColor="text1"/>
          <w:kern w:val="0"/>
          <w:szCs w:val="21"/>
        </w:rPr>
        <w:t>mittee</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 xml:space="preserve">Sub </w:t>
      </w:r>
      <w:r>
        <w:rPr>
          <w:rFonts w:ascii="Times New Roman" w:hAnsi="Times New Roman" w:hint="eastAsia"/>
          <w:color w:val="000000" w:themeColor="text1"/>
          <w:kern w:val="0"/>
          <w:szCs w:val="21"/>
        </w:rPr>
        <w:t>mittees and Task Forces of the American Heart Association. 2010 American Heart Association Guidelines for Cardiopulmonary Resuscitation and Emergency Cardiovascular Care. Circulation.</w:t>
      </w:r>
      <w:r>
        <w:rPr>
          <w:rFonts w:ascii="Times New Roman" w:hAnsi="Times New Roman" w:hint="eastAsia"/>
          <w:color w:val="000000" w:themeColor="text1"/>
          <w:kern w:val="0"/>
          <w:szCs w:val="21"/>
        </w:rPr>
        <w:t xml:space="preserve"> 2010 </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112</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24 Suppl</w:t>
      </w:r>
      <w:r>
        <w:rPr>
          <w:rFonts w:ascii="Times New Roman" w:hAnsi="Times New Roman" w:hint="eastAsia"/>
          <w:color w:val="000000" w:themeColor="text1"/>
          <w:kern w:val="0"/>
          <w:szCs w:val="21"/>
        </w:rPr>
        <w:t>）：</w:t>
      </w:r>
      <w:r>
        <w:rPr>
          <w:rFonts w:ascii="Times New Roman" w:hAnsi="Times New Roman" w:hint="eastAsia"/>
          <w:color w:val="000000" w:themeColor="text1"/>
          <w:kern w:val="0"/>
          <w:szCs w:val="21"/>
        </w:rPr>
        <w:t xml:space="preserve"> IV1-203.</w:t>
      </w:r>
    </w:p>
    <w:sectPr w:rsidR="00093A7B">
      <w:headerReference w:type="even" r:id="rId13"/>
      <w:headerReference w:type="default" r:id="rId14"/>
      <w:footerReference w:type="default" r:id="rId15"/>
      <w:head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11EA6">
      <w:r>
        <w:separator/>
      </w:r>
    </w:p>
  </w:endnote>
  <w:endnote w:type="continuationSeparator" w:id="0">
    <w:p w:rsidR="00000000" w:rsidRDefault="00C11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Times New Roman"/>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方正小标宋_GBK">
    <w:altName w:val="黑体"/>
    <w:charset w:val="86"/>
    <w:family w:val="script"/>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A7B" w:rsidRDefault="00C11EA6">
    <w:pPr>
      <w:pStyle w:val="ab"/>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rsidR="00093A7B" w:rsidRDefault="00093A7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A7B" w:rsidRDefault="00C11EA6">
    <w:pPr>
      <w:pStyle w:val="ab"/>
    </w:pPr>
    <w:r>
      <w:rPr>
        <w:rFonts w:hint="eastAsia"/>
      </w:rPr>
      <w:t xml:space="preserve">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A7B" w:rsidRDefault="00C11EA6">
    <w:pPr>
      <w:pStyle w:val="ab"/>
    </w:pPr>
    <w:r>
      <w:rPr>
        <w:rFonts w:hint="eastAsia"/>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11EA6">
      <w:r>
        <w:separator/>
      </w:r>
    </w:p>
  </w:footnote>
  <w:footnote w:type="continuationSeparator" w:id="0">
    <w:p w:rsidR="00000000" w:rsidRDefault="00C11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A7B" w:rsidRDefault="00C11EA6">
    <w:pPr>
      <w:pStyle w:val="ad"/>
    </w:pP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A7B" w:rsidRDefault="00C11EA6">
    <w:pPr>
      <w:pStyle w:val="ad"/>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386813" o:spid="_x0000_s2053" type="#_x0000_t75" style="position:absolute;left:0;text-align:left;margin-left:0;margin-top:0;width:595.15pt;height:841.85pt;z-index:-251657216;mso-position-horizontal:center;mso-position-horizontal-relative:margin;mso-position-vertical:center;mso-position-vertical-relative:margin;mso-width-relative:page;mso-height-relative:page" o:allowincell="f">
          <v:imagedata r:id="rId1" o:title="水纹-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A7B" w:rsidRDefault="00C11EA6">
    <w:pPr>
      <w:pStyle w:val="ad"/>
    </w:pP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A7B" w:rsidRDefault="00C11EA6">
    <w:pPr>
      <w:pStyle w:val="ad"/>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386812" o:spid="_x0000_s2052" type="#_x0000_t75" style="position:absolute;left:0;text-align:left;margin-left:0;margin-top:0;width:595.15pt;height:841.85pt;z-index:-251658240;mso-position-horizontal:center;mso-position-horizontal-relative:margin;mso-position-vertical:center;mso-position-vertical-relative:margin;mso-width-relative:page;mso-height-relative:page" o:allowincell="f">
          <v:imagedata r:id="rId1" o:title="水纹-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F7719D"/>
    <w:multiLevelType w:val="multilevel"/>
    <w:tmpl w:val="41F7719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647C3EA4"/>
    <w:multiLevelType w:val="multilevel"/>
    <w:tmpl w:val="647C3EA4"/>
    <w:lvl w:ilvl="0">
      <w:start w:val="2"/>
      <w:numFmt w:val="bullet"/>
      <w:lvlText w:val="·"/>
      <w:lvlJc w:val="left"/>
      <w:pPr>
        <w:ind w:left="420" w:hanging="420"/>
      </w:pPr>
      <w:rPr>
        <w:rFonts w:ascii="宋体" w:eastAsia="宋体" w:hAnsi="宋体" w:cs="Times New Roman"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3261"/>
    <w:rsid w:val="00003554"/>
    <w:rsid w:val="000071F6"/>
    <w:rsid w:val="000129CD"/>
    <w:rsid w:val="000131A3"/>
    <w:rsid w:val="0002465F"/>
    <w:rsid w:val="00024D95"/>
    <w:rsid w:val="00024EB0"/>
    <w:rsid w:val="000254F9"/>
    <w:rsid w:val="000344D1"/>
    <w:rsid w:val="00034778"/>
    <w:rsid w:val="00036D53"/>
    <w:rsid w:val="00046F82"/>
    <w:rsid w:val="000500CB"/>
    <w:rsid w:val="0005122E"/>
    <w:rsid w:val="00051F16"/>
    <w:rsid w:val="00053B08"/>
    <w:rsid w:val="00053CDE"/>
    <w:rsid w:val="00061A9C"/>
    <w:rsid w:val="000664BD"/>
    <w:rsid w:val="000827B0"/>
    <w:rsid w:val="000855AA"/>
    <w:rsid w:val="000872AB"/>
    <w:rsid w:val="000877F7"/>
    <w:rsid w:val="000900EC"/>
    <w:rsid w:val="000907E1"/>
    <w:rsid w:val="00093A7B"/>
    <w:rsid w:val="00094A66"/>
    <w:rsid w:val="00095056"/>
    <w:rsid w:val="00096A0E"/>
    <w:rsid w:val="000A1327"/>
    <w:rsid w:val="000A379F"/>
    <w:rsid w:val="000A3E84"/>
    <w:rsid w:val="000A6DE2"/>
    <w:rsid w:val="000A6EF1"/>
    <w:rsid w:val="000A7296"/>
    <w:rsid w:val="000B5297"/>
    <w:rsid w:val="000B599E"/>
    <w:rsid w:val="000C1DED"/>
    <w:rsid w:val="000C37E6"/>
    <w:rsid w:val="000C51A3"/>
    <w:rsid w:val="000C7BC3"/>
    <w:rsid w:val="000D6112"/>
    <w:rsid w:val="000D6386"/>
    <w:rsid w:val="000D652C"/>
    <w:rsid w:val="000D7590"/>
    <w:rsid w:val="000E2D5D"/>
    <w:rsid w:val="000E3489"/>
    <w:rsid w:val="000E417B"/>
    <w:rsid w:val="000E7695"/>
    <w:rsid w:val="000F09E3"/>
    <w:rsid w:val="00101197"/>
    <w:rsid w:val="0010468C"/>
    <w:rsid w:val="0011047A"/>
    <w:rsid w:val="00112D65"/>
    <w:rsid w:val="00115A04"/>
    <w:rsid w:val="00123681"/>
    <w:rsid w:val="001239A8"/>
    <w:rsid w:val="001248D2"/>
    <w:rsid w:val="00126AD4"/>
    <w:rsid w:val="001378DF"/>
    <w:rsid w:val="001406EC"/>
    <w:rsid w:val="001478B9"/>
    <w:rsid w:val="00153227"/>
    <w:rsid w:val="00153ED8"/>
    <w:rsid w:val="001558A6"/>
    <w:rsid w:val="001616ED"/>
    <w:rsid w:val="0016172B"/>
    <w:rsid w:val="00161E5A"/>
    <w:rsid w:val="001625D3"/>
    <w:rsid w:val="00162F9C"/>
    <w:rsid w:val="00175DD3"/>
    <w:rsid w:val="001818FC"/>
    <w:rsid w:val="00182AFC"/>
    <w:rsid w:val="00182CC5"/>
    <w:rsid w:val="00183759"/>
    <w:rsid w:val="00184A0E"/>
    <w:rsid w:val="00185A43"/>
    <w:rsid w:val="00186645"/>
    <w:rsid w:val="001A0424"/>
    <w:rsid w:val="001A5D70"/>
    <w:rsid w:val="001A5E9C"/>
    <w:rsid w:val="001A62D9"/>
    <w:rsid w:val="001A6A90"/>
    <w:rsid w:val="001B1A79"/>
    <w:rsid w:val="001B423D"/>
    <w:rsid w:val="001B6D5B"/>
    <w:rsid w:val="001B6DB7"/>
    <w:rsid w:val="001C1D50"/>
    <w:rsid w:val="001C306F"/>
    <w:rsid w:val="001C5CCB"/>
    <w:rsid w:val="001C708C"/>
    <w:rsid w:val="001C7865"/>
    <w:rsid w:val="001C7B9D"/>
    <w:rsid w:val="001D3933"/>
    <w:rsid w:val="001D46E0"/>
    <w:rsid w:val="001E71C2"/>
    <w:rsid w:val="001F003A"/>
    <w:rsid w:val="001F3301"/>
    <w:rsid w:val="0020127B"/>
    <w:rsid w:val="00202453"/>
    <w:rsid w:val="00204302"/>
    <w:rsid w:val="00212365"/>
    <w:rsid w:val="00216F2D"/>
    <w:rsid w:val="00223422"/>
    <w:rsid w:val="00231A65"/>
    <w:rsid w:val="00235E2E"/>
    <w:rsid w:val="00244C4C"/>
    <w:rsid w:val="00246D65"/>
    <w:rsid w:val="00251E06"/>
    <w:rsid w:val="00252458"/>
    <w:rsid w:val="002564CB"/>
    <w:rsid w:val="00256A56"/>
    <w:rsid w:val="00257FDC"/>
    <w:rsid w:val="0026122C"/>
    <w:rsid w:val="00264A7A"/>
    <w:rsid w:val="002656B8"/>
    <w:rsid w:val="00270312"/>
    <w:rsid w:val="0027586A"/>
    <w:rsid w:val="002758B8"/>
    <w:rsid w:val="002826DE"/>
    <w:rsid w:val="00283A07"/>
    <w:rsid w:val="00283F07"/>
    <w:rsid w:val="00284819"/>
    <w:rsid w:val="00284F7C"/>
    <w:rsid w:val="0029319B"/>
    <w:rsid w:val="00294AC1"/>
    <w:rsid w:val="002A5FAD"/>
    <w:rsid w:val="002A74E7"/>
    <w:rsid w:val="002A7ADC"/>
    <w:rsid w:val="002B3B6B"/>
    <w:rsid w:val="002C2154"/>
    <w:rsid w:val="002C2340"/>
    <w:rsid w:val="002C3C80"/>
    <w:rsid w:val="002C4E53"/>
    <w:rsid w:val="002C757A"/>
    <w:rsid w:val="002C7C93"/>
    <w:rsid w:val="002D35D8"/>
    <w:rsid w:val="002E0F09"/>
    <w:rsid w:val="002E5CF0"/>
    <w:rsid w:val="002F3A08"/>
    <w:rsid w:val="002F55D2"/>
    <w:rsid w:val="002F57D4"/>
    <w:rsid w:val="002F761C"/>
    <w:rsid w:val="00300904"/>
    <w:rsid w:val="00306C50"/>
    <w:rsid w:val="00312784"/>
    <w:rsid w:val="00314F7B"/>
    <w:rsid w:val="00322D7D"/>
    <w:rsid w:val="00324174"/>
    <w:rsid w:val="003248B1"/>
    <w:rsid w:val="003253B1"/>
    <w:rsid w:val="0032543F"/>
    <w:rsid w:val="0033034E"/>
    <w:rsid w:val="00331636"/>
    <w:rsid w:val="00334C76"/>
    <w:rsid w:val="00336A36"/>
    <w:rsid w:val="003439B4"/>
    <w:rsid w:val="00344993"/>
    <w:rsid w:val="003508DB"/>
    <w:rsid w:val="00351E93"/>
    <w:rsid w:val="00354317"/>
    <w:rsid w:val="003553BD"/>
    <w:rsid w:val="003558FC"/>
    <w:rsid w:val="00356EEB"/>
    <w:rsid w:val="00357666"/>
    <w:rsid w:val="00361F73"/>
    <w:rsid w:val="00362673"/>
    <w:rsid w:val="003648F5"/>
    <w:rsid w:val="00374C10"/>
    <w:rsid w:val="00386776"/>
    <w:rsid w:val="00386B76"/>
    <w:rsid w:val="00387C51"/>
    <w:rsid w:val="003909D5"/>
    <w:rsid w:val="0039446F"/>
    <w:rsid w:val="00395C55"/>
    <w:rsid w:val="003A0929"/>
    <w:rsid w:val="003A43FE"/>
    <w:rsid w:val="003A7F68"/>
    <w:rsid w:val="003B15C9"/>
    <w:rsid w:val="003B2B5E"/>
    <w:rsid w:val="003B71C3"/>
    <w:rsid w:val="003C188A"/>
    <w:rsid w:val="003C2E7C"/>
    <w:rsid w:val="003C3B69"/>
    <w:rsid w:val="003C4EC4"/>
    <w:rsid w:val="003E548A"/>
    <w:rsid w:val="003E5C37"/>
    <w:rsid w:val="003F07DC"/>
    <w:rsid w:val="003F1C4D"/>
    <w:rsid w:val="003F5242"/>
    <w:rsid w:val="003F7BAE"/>
    <w:rsid w:val="0040033F"/>
    <w:rsid w:val="00411A19"/>
    <w:rsid w:val="00412DF1"/>
    <w:rsid w:val="00413125"/>
    <w:rsid w:val="0042509A"/>
    <w:rsid w:val="004254D7"/>
    <w:rsid w:val="004333D9"/>
    <w:rsid w:val="00437945"/>
    <w:rsid w:val="00441C49"/>
    <w:rsid w:val="00450B89"/>
    <w:rsid w:val="00451A72"/>
    <w:rsid w:val="004535B0"/>
    <w:rsid w:val="00462CBA"/>
    <w:rsid w:val="0046647A"/>
    <w:rsid w:val="0047190C"/>
    <w:rsid w:val="00476F6F"/>
    <w:rsid w:val="00481194"/>
    <w:rsid w:val="004922E9"/>
    <w:rsid w:val="0049379E"/>
    <w:rsid w:val="004A2F71"/>
    <w:rsid w:val="004A3501"/>
    <w:rsid w:val="004A53E0"/>
    <w:rsid w:val="004B6AA2"/>
    <w:rsid w:val="004B6C7A"/>
    <w:rsid w:val="004C2B9F"/>
    <w:rsid w:val="004C7E9A"/>
    <w:rsid w:val="004D1420"/>
    <w:rsid w:val="004D3ECA"/>
    <w:rsid w:val="004D68E9"/>
    <w:rsid w:val="004E338D"/>
    <w:rsid w:val="004E44C1"/>
    <w:rsid w:val="004E7FAD"/>
    <w:rsid w:val="004F17F8"/>
    <w:rsid w:val="004F2FA8"/>
    <w:rsid w:val="004F377B"/>
    <w:rsid w:val="00503B8A"/>
    <w:rsid w:val="00506B67"/>
    <w:rsid w:val="00514A1D"/>
    <w:rsid w:val="00516156"/>
    <w:rsid w:val="005240F0"/>
    <w:rsid w:val="00527E0D"/>
    <w:rsid w:val="00535459"/>
    <w:rsid w:val="0054154B"/>
    <w:rsid w:val="00541F3E"/>
    <w:rsid w:val="00547EAD"/>
    <w:rsid w:val="00551FB7"/>
    <w:rsid w:val="00552A61"/>
    <w:rsid w:val="00557452"/>
    <w:rsid w:val="0056631C"/>
    <w:rsid w:val="00567278"/>
    <w:rsid w:val="00572B47"/>
    <w:rsid w:val="00577E0B"/>
    <w:rsid w:val="0058357A"/>
    <w:rsid w:val="00585FC8"/>
    <w:rsid w:val="0058659D"/>
    <w:rsid w:val="00590F2A"/>
    <w:rsid w:val="00592511"/>
    <w:rsid w:val="00593E1C"/>
    <w:rsid w:val="0059482D"/>
    <w:rsid w:val="00595555"/>
    <w:rsid w:val="005A1CFB"/>
    <w:rsid w:val="005A3E10"/>
    <w:rsid w:val="005B37B6"/>
    <w:rsid w:val="005C4FB4"/>
    <w:rsid w:val="005C7615"/>
    <w:rsid w:val="005D12E0"/>
    <w:rsid w:val="005D18A6"/>
    <w:rsid w:val="005D314B"/>
    <w:rsid w:val="005E2D2D"/>
    <w:rsid w:val="005E7D93"/>
    <w:rsid w:val="005F088E"/>
    <w:rsid w:val="005F2962"/>
    <w:rsid w:val="005F6AC9"/>
    <w:rsid w:val="00600D80"/>
    <w:rsid w:val="00602569"/>
    <w:rsid w:val="0061261D"/>
    <w:rsid w:val="0061296B"/>
    <w:rsid w:val="0061475A"/>
    <w:rsid w:val="006150E8"/>
    <w:rsid w:val="0061564B"/>
    <w:rsid w:val="006160D3"/>
    <w:rsid w:val="00620C14"/>
    <w:rsid w:val="0062471E"/>
    <w:rsid w:val="00626786"/>
    <w:rsid w:val="00627CD4"/>
    <w:rsid w:val="00627F22"/>
    <w:rsid w:val="006335D1"/>
    <w:rsid w:val="006422D3"/>
    <w:rsid w:val="00647F0A"/>
    <w:rsid w:val="006517D4"/>
    <w:rsid w:val="0065461C"/>
    <w:rsid w:val="006551BA"/>
    <w:rsid w:val="00662037"/>
    <w:rsid w:val="0066759B"/>
    <w:rsid w:val="006773D7"/>
    <w:rsid w:val="00681686"/>
    <w:rsid w:val="006832CE"/>
    <w:rsid w:val="0068555E"/>
    <w:rsid w:val="006878D7"/>
    <w:rsid w:val="00691FBF"/>
    <w:rsid w:val="006942C9"/>
    <w:rsid w:val="00696125"/>
    <w:rsid w:val="006A06A4"/>
    <w:rsid w:val="006A63A5"/>
    <w:rsid w:val="006A7759"/>
    <w:rsid w:val="006B00A7"/>
    <w:rsid w:val="006C115E"/>
    <w:rsid w:val="006C14C8"/>
    <w:rsid w:val="006C1774"/>
    <w:rsid w:val="006C35BC"/>
    <w:rsid w:val="006C7B5A"/>
    <w:rsid w:val="006D0B70"/>
    <w:rsid w:val="006D26CF"/>
    <w:rsid w:val="006D2E77"/>
    <w:rsid w:val="006D438B"/>
    <w:rsid w:val="006E02F6"/>
    <w:rsid w:val="006E0F92"/>
    <w:rsid w:val="006E79EC"/>
    <w:rsid w:val="006F0521"/>
    <w:rsid w:val="006F07D7"/>
    <w:rsid w:val="006F2019"/>
    <w:rsid w:val="00700B23"/>
    <w:rsid w:val="0070474C"/>
    <w:rsid w:val="00704AB6"/>
    <w:rsid w:val="00705577"/>
    <w:rsid w:val="00706195"/>
    <w:rsid w:val="00707540"/>
    <w:rsid w:val="00707DDB"/>
    <w:rsid w:val="00710075"/>
    <w:rsid w:val="00711F70"/>
    <w:rsid w:val="00713898"/>
    <w:rsid w:val="0071590C"/>
    <w:rsid w:val="00715D83"/>
    <w:rsid w:val="00720D29"/>
    <w:rsid w:val="00722F38"/>
    <w:rsid w:val="00727691"/>
    <w:rsid w:val="007313A4"/>
    <w:rsid w:val="00732120"/>
    <w:rsid w:val="00734557"/>
    <w:rsid w:val="00736915"/>
    <w:rsid w:val="007369ED"/>
    <w:rsid w:val="0074053D"/>
    <w:rsid w:val="00746083"/>
    <w:rsid w:val="00750A56"/>
    <w:rsid w:val="00751C4D"/>
    <w:rsid w:val="00765097"/>
    <w:rsid w:val="00767980"/>
    <w:rsid w:val="00772354"/>
    <w:rsid w:val="007740BA"/>
    <w:rsid w:val="00774BD1"/>
    <w:rsid w:val="007808AA"/>
    <w:rsid w:val="00780CA9"/>
    <w:rsid w:val="0078239F"/>
    <w:rsid w:val="00784CEB"/>
    <w:rsid w:val="007942FC"/>
    <w:rsid w:val="00797E33"/>
    <w:rsid w:val="007A016C"/>
    <w:rsid w:val="007A6E6E"/>
    <w:rsid w:val="007B2EE3"/>
    <w:rsid w:val="007B3B24"/>
    <w:rsid w:val="007B41C0"/>
    <w:rsid w:val="007B4EF8"/>
    <w:rsid w:val="007B6BA6"/>
    <w:rsid w:val="007C16DC"/>
    <w:rsid w:val="007C3E1F"/>
    <w:rsid w:val="007C5BC7"/>
    <w:rsid w:val="007D37FD"/>
    <w:rsid w:val="007E25DE"/>
    <w:rsid w:val="007E4370"/>
    <w:rsid w:val="007F23F3"/>
    <w:rsid w:val="007F2410"/>
    <w:rsid w:val="007F4FC9"/>
    <w:rsid w:val="00807D45"/>
    <w:rsid w:val="00813622"/>
    <w:rsid w:val="008210B6"/>
    <w:rsid w:val="0082249B"/>
    <w:rsid w:val="00822503"/>
    <w:rsid w:val="0082470F"/>
    <w:rsid w:val="00824D84"/>
    <w:rsid w:val="00826933"/>
    <w:rsid w:val="00830764"/>
    <w:rsid w:val="00831342"/>
    <w:rsid w:val="00831511"/>
    <w:rsid w:val="00836715"/>
    <w:rsid w:val="008403C9"/>
    <w:rsid w:val="00844B1B"/>
    <w:rsid w:val="00845655"/>
    <w:rsid w:val="008520D7"/>
    <w:rsid w:val="00856C19"/>
    <w:rsid w:val="00860654"/>
    <w:rsid w:val="008613B1"/>
    <w:rsid w:val="008619C2"/>
    <w:rsid w:val="008754D8"/>
    <w:rsid w:val="0088215D"/>
    <w:rsid w:val="0088732A"/>
    <w:rsid w:val="00892081"/>
    <w:rsid w:val="0089531F"/>
    <w:rsid w:val="008A2DAD"/>
    <w:rsid w:val="008A49AE"/>
    <w:rsid w:val="008B2BA3"/>
    <w:rsid w:val="008C0CB9"/>
    <w:rsid w:val="008C0D9F"/>
    <w:rsid w:val="008C349F"/>
    <w:rsid w:val="008C7802"/>
    <w:rsid w:val="008D0599"/>
    <w:rsid w:val="008D0C2E"/>
    <w:rsid w:val="008E0E7F"/>
    <w:rsid w:val="008E143D"/>
    <w:rsid w:val="008E2F72"/>
    <w:rsid w:val="008E312E"/>
    <w:rsid w:val="008E3530"/>
    <w:rsid w:val="008E3D6E"/>
    <w:rsid w:val="008F4D12"/>
    <w:rsid w:val="00903FA0"/>
    <w:rsid w:val="00906180"/>
    <w:rsid w:val="00906337"/>
    <w:rsid w:val="00906845"/>
    <w:rsid w:val="0091155C"/>
    <w:rsid w:val="009151DF"/>
    <w:rsid w:val="00916F43"/>
    <w:rsid w:val="00926B80"/>
    <w:rsid w:val="00935565"/>
    <w:rsid w:val="00943733"/>
    <w:rsid w:val="0094722E"/>
    <w:rsid w:val="00950B00"/>
    <w:rsid w:val="0095255E"/>
    <w:rsid w:val="009534A4"/>
    <w:rsid w:val="00955194"/>
    <w:rsid w:val="009735B1"/>
    <w:rsid w:val="00974173"/>
    <w:rsid w:val="00977979"/>
    <w:rsid w:val="00980E46"/>
    <w:rsid w:val="00991613"/>
    <w:rsid w:val="0099214E"/>
    <w:rsid w:val="009927C6"/>
    <w:rsid w:val="00992E2F"/>
    <w:rsid w:val="00993B85"/>
    <w:rsid w:val="00997A19"/>
    <w:rsid w:val="009A300D"/>
    <w:rsid w:val="009A40BA"/>
    <w:rsid w:val="009A4A80"/>
    <w:rsid w:val="009A5497"/>
    <w:rsid w:val="009A5E70"/>
    <w:rsid w:val="009A7074"/>
    <w:rsid w:val="009A7AD5"/>
    <w:rsid w:val="009B405F"/>
    <w:rsid w:val="009B53E9"/>
    <w:rsid w:val="009B5EA4"/>
    <w:rsid w:val="009C5660"/>
    <w:rsid w:val="009D1AB8"/>
    <w:rsid w:val="009D61E7"/>
    <w:rsid w:val="009E252D"/>
    <w:rsid w:val="009E2576"/>
    <w:rsid w:val="009E3CCF"/>
    <w:rsid w:val="009F2D6F"/>
    <w:rsid w:val="009F419D"/>
    <w:rsid w:val="00A00415"/>
    <w:rsid w:val="00A0212C"/>
    <w:rsid w:val="00A07ECA"/>
    <w:rsid w:val="00A10AD2"/>
    <w:rsid w:val="00A15B21"/>
    <w:rsid w:val="00A20CCE"/>
    <w:rsid w:val="00A27C8C"/>
    <w:rsid w:val="00A3031A"/>
    <w:rsid w:val="00A32E4A"/>
    <w:rsid w:val="00A3398B"/>
    <w:rsid w:val="00A340F2"/>
    <w:rsid w:val="00A37C13"/>
    <w:rsid w:val="00A44DF9"/>
    <w:rsid w:val="00A45405"/>
    <w:rsid w:val="00A55220"/>
    <w:rsid w:val="00A62B86"/>
    <w:rsid w:val="00A6518D"/>
    <w:rsid w:val="00A7124A"/>
    <w:rsid w:val="00A7203E"/>
    <w:rsid w:val="00A769AD"/>
    <w:rsid w:val="00A76A68"/>
    <w:rsid w:val="00A77470"/>
    <w:rsid w:val="00A77918"/>
    <w:rsid w:val="00A805AC"/>
    <w:rsid w:val="00A80FD9"/>
    <w:rsid w:val="00A85828"/>
    <w:rsid w:val="00A873D3"/>
    <w:rsid w:val="00A93CD4"/>
    <w:rsid w:val="00A95DB4"/>
    <w:rsid w:val="00A966DC"/>
    <w:rsid w:val="00AA08CC"/>
    <w:rsid w:val="00AA1535"/>
    <w:rsid w:val="00AA1798"/>
    <w:rsid w:val="00AB276D"/>
    <w:rsid w:val="00AB4C9D"/>
    <w:rsid w:val="00AC1F6F"/>
    <w:rsid w:val="00AC5CAC"/>
    <w:rsid w:val="00AC66A7"/>
    <w:rsid w:val="00AC6B16"/>
    <w:rsid w:val="00AD0486"/>
    <w:rsid w:val="00AD1911"/>
    <w:rsid w:val="00AD213C"/>
    <w:rsid w:val="00AD2F0A"/>
    <w:rsid w:val="00AD3BF6"/>
    <w:rsid w:val="00AD72DF"/>
    <w:rsid w:val="00AD79FD"/>
    <w:rsid w:val="00AE11A6"/>
    <w:rsid w:val="00AE529E"/>
    <w:rsid w:val="00AE66AB"/>
    <w:rsid w:val="00B038AC"/>
    <w:rsid w:val="00B12307"/>
    <w:rsid w:val="00B1581F"/>
    <w:rsid w:val="00B1793B"/>
    <w:rsid w:val="00B25C2F"/>
    <w:rsid w:val="00B31EE1"/>
    <w:rsid w:val="00B32DAD"/>
    <w:rsid w:val="00B3397D"/>
    <w:rsid w:val="00B40C65"/>
    <w:rsid w:val="00B42DF6"/>
    <w:rsid w:val="00B43217"/>
    <w:rsid w:val="00B53DBC"/>
    <w:rsid w:val="00B5484F"/>
    <w:rsid w:val="00B577C2"/>
    <w:rsid w:val="00B638E5"/>
    <w:rsid w:val="00B65B80"/>
    <w:rsid w:val="00B7275C"/>
    <w:rsid w:val="00B7313D"/>
    <w:rsid w:val="00B73C95"/>
    <w:rsid w:val="00B742E4"/>
    <w:rsid w:val="00B77370"/>
    <w:rsid w:val="00B85892"/>
    <w:rsid w:val="00B9433E"/>
    <w:rsid w:val="00B95969"/>
    <w:rsid w:val="00BA037F"/>
    <w:rsid w:val="00BA177D"/>
    <w:rsid w:val="00BA2F9F"/>
    <w:rsid w:val="00BA359B"/>
    <w:rsid w:val="00BA3E3A"/>
    <w:rsid w:val="00BA55A8"/>
    <w:rsid w:val="00BB14E6"/>
    <w:rsid w:val="00BC0E30"/>
    <w:rsid w:val="00BD40A2"/>
    <w:rsid w:val="00BD5FE6"/>
    <w:rsid w:val="00BE13DB"/>
    <w:rsid w:val="00BE670D"/>
    <w:rsid w:val="00BF25AA"/>
    <w:rsid w:val="00C062F0"/>
    <w:rsid w:val="00C11EA6"/>
    <w:rsid w:val="00C13416"/>
    <w:rsid w:val="00C14A0C"/>
    <w:rsid w:val="00C17A59"/>
    <w:rsid w:val="00C33974"/>
    <w:rsid w:val="00C34927"/>
    <w:rsid w:val="00C350B9"/>
    <w:rsid w:val="00C45672"/>
    <w:rsid w:val="00C46201"/>
    <w:rsid w:val="00C47354"/>
    <w:rsid w:val="00C5102D"/>
    <w:rsid w:val="00C52C6D"/>
    <w:rsid w:val="00C54681"/>
    <w:rsid w:val="00C575DC"/>
    <w:rsid w:val="00C62964"/>
    <w:rsid w:val="00C92123"/>
    <w:rsid w:val="00C92637"/>
    <w:rsid w:val="00C94A18"/>
    <w:rsid w:val="00C96C9B"/>
    <w:rsid w:val="00CA55E2"/>
    <w:rsid w:val="00CA7368"/>
    <w:rsid w:val="00CC37BC"/>
    <w:rsid w:val="00CC3A45"/>
    <w:rsid w:val="00CC3B41"/>
    <w:rsid w:val="00CD13B8"/>
    <w:rsid w:val="00CD7AF4"/>
    <w:rsid w:val="00CE3FA9"/>
    <w:rsid w:val="00CE7C74"/>
    <w:rsid w:val="00CF0BFF"/>
    <w:rsid w:val="00CF491C"/>
    <w:rsid w:val="00CF6F30"/>
    <w:rsid w:val="00D04EC7"/>
    <w:rsid w:val="00D07868"/>
    <w:rsid w:val="00D10853"/>
    <w:rsid w:val="00D205DE"/>
    <w:rsid w:val="00D21118"/>
    <w:rsid w:val="00D26D9F"/>
    <w:rsid w:val="00D3021F"/>
    <w:rsid w:val="00D328BE"/>
    <w:rsid w:val="00D32B2B"/>
    <w:rsid w:val="00D36D01"/>
    <w:rsid w:val="00D41C0F"/>
    <w:rsid w:val="00D439C0"/>
    <w:rsid w:val="00D4539F"/>
    <w:rsid w:val="00D57B72"/>
    <w:rsid w:val="00D62587"/>
    <w:rsid w:val="00D64351"/>
    <w:rsid w:val="00D64673"/>
    <w:rsid w:val="00D809A8"/>
    <w:rsid w:val="00D81155"/>
    <w:rsid w:val="00D835A9"/>
    <w:rsid w:val="00D90C5E"/>
    <w:rsid w:val="00D943EE"/>
    <w:rsid w:val="00D96CBF"/>
    <w:rsid w:val="00D979F1"/>
    <w:rsid w:val="00DA24B9"/>
    <w:rsid w:val="00DA65BD"/>
    <w:rsid w:val="00DB2A2B"/>
    <w:rsid w:val="00DB2DCB"/>
    <w:rsid w:val="00DB3CCA"/>
    <w:rsid w:val="00DB4E35"/>
    <w:rsid w:val="00DB5105"/>
    <w:rsid w:val="00DC15F8"/>
    <w:rsid w:val="00DC19F1"/>
    <w:rsid w:val="00DC1FBB"/>
    <w:rsid w:val="00DC39B2"/>
    <w:rsid w:val="00DC4A46"/>
    <w:rsid w:val="00DC64DB"/>
    <w:rsid w:val="00DD2B60"/>
    <w:rsid w:val="00DD352A"/>
    <w:rsid w:val="00DD3958"/>
    <w:rsid w:val="00DE0BF4"/>
    <w:rsid w:val="00DE249F"/>
    <w:rsid w:val="00DE3EEC"/>
    <w:rsid w:val="00DE665A"/>
    <w:rsid w:val="00DF2C0B"/>
    <w:rsid w:val="00DF4495"/>
    <w:rsid w:val="00DF59A1"/>
    <w:rsid w:val="00E0034B"/>
    <w:rsid w:val="00E004B9"/>
    <w:rsid w:val="00E00AFF"/>
    <w:rsid w:val="00E02C24"/>
    <w:rsid w:val="00E11128"/>
    <w:rsid w:val="00E11389"/>
    <w:rsid w:val="00E12997"/>
    <w:rsid w:val="00E12FBF"/>
    <w:rsid w:val="00E13718"/>
    <w:rsid w:val="00E16749"/>
    <w:rsid w:val="00E174BD"/>
    <w:rsid w:val="00E17566"/>
    <w:rsid w:val="00E17B98"/>
    <w:rsid w:val="00E20062"/>
    <w:rsid w:val="00E22197"/>
    <w:rsid w:val="00E2424F"/>
    <w:rsid w:val="00E24738"/>
    <w:rsid w:val="00E25983"/>
    <w:rsid w:val="00E26611"/>
    <w:rsid w:val="00E26C66"/>
    <w:rsid w:val="00E33FC6"/>
    <w:rsid w:val="00E4204D"/>
    <w:rsid w:val="00E434CF"/>
    <w:rsid w:val="00E44C6F"/>
    <w:rsid w:val="00E47CD7"/>
    <w:rsid w:val="00E5170F"/>
    <w:rsid w:val="00E51AEA"/>
    <w:rsid w:val="00E52AA1"/>
    <w:rsid w:val="00E55C1C"/>
    <w:rsid w:val="00E61470"/>
    <w:rsid w:val="00E61609"/>
    <w:rsid w:val="00E67A9C"/>
    <w:rsid w:val="00E736A8"/>
    <w:rsid w:val="00E819DC"/>
    <w:rsid w:val="00E83E3E"/>
    <w:rsid w:val="00E83FA4"/>
    <w:rsid w:val="00E949DA"/>
    <w:rsid w:val="00E964DF"/>
    <w:rsid w:val="00E97D31"/>
    <w:rsid w:val="00EA26B2"/>
    <w:rsid w:val="00EA4339"/>
    <w:rsid w:val="00EA587E"/>
    <w:rsid w:val="00EB3261"/>
    <w:rsid w:val="00EB5794"/>
    <w:rsid w:val="00EC6324"/>
    <w:rsid w:val="00EC6A95"/>
    <w:rsid w:val="00EC7285"/>
    <w:rsid w:val="00ED0611"/>
    <w:rsid w:val="00ED7CB6"/>
    <w:rsid w:val="00EE1D9B"/>
    <w:rsid w:val="00EE2C41"/>
    <w:rsid w:val="00EF14D9"/>
    <w:rsid w:val="00EF2B41"/>
    <w:rsid w:val="00EF5100"/>
    <w:rsid w:val="00F01D5E"/>
    <w:rsid w:val="00F04E94"/>
    <w:rsid w:val="00F0750D"/>
    <w:rsid w:val="00F1056B"/>
    <w:rsid w:val="00F107FE"/>
    <w:rsid w:val="00F12CC8"/>
    <w:rsid w:val="00F13203"/>
    <w:rsid w:val="00F14CBB"/>
    <w:rsid w:val="00F17EEA"/>
    <w:rsid w:val="00F17FF6"/>
    <w:rsid w:val="00F26503"/>
    <w:rsid w:val="00F30024"/>
    <w:rsid w:val="00F35D48"/>
    <w:rsid w:val="00F37281"/>
    <w:rsid w:val="00F377C6"/>
    <w:rsid w:val="00F37CFA"/>
    <w:rsid w:val="00F43510"/>
    <w:rsid w:val="00F524F0"/>
    <w:rsid w:val="00F54B5B"/>
    <w:rsid w:val="00F55F81"/>
    <w:rsid w:val="00F61915"/>
    <w:rsid w:val="00F656B4"/>
    <w:rsid w:val="00F721B5"/>
    <w:rsid w:val="00F759A9"/>
    <w:rsid w:val="00F76120"/>
    <w:rsid w:val="00F8071F"/>
    <w:rsid w:val="00F81075"/>
    <w:rsid w:val="00F82E20"/>
    <w:rsid w:val="00F863FC"/>
    <w:rsid w:val="00F94CC5"/>
    <w:rsid w:val="00FB2C38"/>
    <w:rsid w:val="00FB348E"/>
    <w:rsid w:val="00FB505C"/>
    <w:rsid w:val="00FB77E1"/>
    <w:rsid w:val="00FD0DC4"/>
    <w:rsid w:val="00FD5730"/>
    <w:rsid w:val="00FD7822"/>
    <w:rsid w:val="00FD7C47"/>
    <w:rsid w:val="00FE6289"/>
    <w:rsid w:val="00FE74AC"/>
    <w:rsid w:val="00FF386E"/>
    <w:rsid w:val="35473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fillcolor="white">
      <v:fill color="white"/>
    </o:shapedefaults>
    <o:shapelayout v:ext="edit">
      <o:idmap v:ext="edit" data="1"/>
    </o:shapelayout>
  </w:shapeDefaults>
  <w:decimalSymbol w:val="."/>
  <w:listSeparator w:val=","/>
  <w15:docId w15:val="{A4A37A8C-8579-4E4F-9F58-6A6A791FB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iPriority="0" w:qFormat="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10"/>
    <w:next w:val="a"/>
    <w:link w:val="11"/>
    <w:uiPriority w:val="9"/>
    <w:qFormat/>
    <w:pPr>
      <w:keepNext/>
      <w:keepLines/>
      <w:spacing w:after="50"/>
      <w:outlineLvl w:val="0"/>
    </w:pPr>
    <w:rPr>
      <w:bCs/>
      <w:kern w:val="44"/>
      <w:szCs w:val="44"/>
    </w:rPr>
  </w:style>
  <w:style w:type="paragraph" w:styleId="2">
    <w:name w:val="heading 2"/>
    <w:basedOn w:val="a"/>
    <w:next w:val="a"/>
    <w:link w:val="20"/>
    <w:qFormat/>
    <w:pPr>
      <w:keepNext/>
      <w:widowControl/>
      <w:tabs>
        <w:tab w:val="left" w:pos="539"/>
      </w:tabs>
      <w:spacing w:afterLines="50" w:line="360" w:lineRule="auto"/>
      <w:jc w:val="left"/>
      <w:outlineLvl w:val="1"/>
    </w:pPr>
    <w:rPr>
      <w:rFonts w:ascii="Arial" w:hAnsi="Arial"/>
      <w:b/>
      <w:kern w:val="0"/>
      <w:szCs w:val="20"/>
    </w:rPr>
  </w:style>
  <w:style w:type="paragraph" w:styleId="3">
    <w:name w:val="heading 3"/>
    <w:basedOn w:val="a"/>
    <w:next w:val="a"/>
    <w:link w:val="30"/>
    <w:uiPriority w:val="9"/>
    <w:semiHidden/>
    <w:unhideWhenUsed/>
    <w:qFormat/>
    <w:pPr>
      <w:keepNext/>
      <w:keepLines/>
      <w:spacing w:before="260" w:after="260" w:line="416" w:lineRule="auto"/>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样式1"/>
    <w:basedOn w:val="a"/>
    <w:link w:val="1Char"/>
    <w:qFormat/>
    <w:pPr>
      <w:spacing w:afterLines="50" w:line="360" w:lineRule="auto"/>
    </w:pPr>
    <w:rPr>
      <w:rFonts w:ascii="Times New Roman" w:hAnsi="Times New Roman"/>
      <w:b/>
      <w:sz w:val="24"/>
      <w:szCs w:val="24"/>
    </w:rPr>
  </w:style>
  <w:style w:type="paragraph" w:styleId="a3">
    <w:name w:val="annotation subject"/>
    <w:basedOn w:val="a4"/>
    <w:next w:val="a4"/>
    <w:link w:val="a5"/>
    <w:uiPriority w:val="99"/>
    <w:semiHidden/>
    <w:unhideWhenUsed/>
    <w:pPr>
      <w:jc w:val="left"/>
    </w:pPr>
    <w:rPr>
      <w:rFonts w:ascii="Calibri" w:hAnsi="Calibri"/>
      <w:b/>
      <w:bCs/>
      <w:sz w:val="21"/>
      <w:szCs w:val="22"/>
    </w:rPr>
  </w:style>
  <w:style w:type="paragraph" w:styleId="a4">
    <w:name w:val="annotation text"/>
    <w:basedOn w:val="a"/>
    <w:link w:val="a6"/>
    <w:semiHidden/>
    <w:qFormat/>
    <w:rPr>
      <w:rFonts w:ascii="Times New Roman" w:hAnsi="Times New Roman"/>
      <w:sz w:val="20"/>
      <w:szCs w:val="20"/>
    </w:rPr>
  </w:style>
  <w:style w:type="paragraph" w:styleId="TOC7">
    <w:name w:val="toc 7"/>
    <w:basedOn w:val="a"/>
    <w:next w:val="a"/>
    <w:uiPriority w:val="39"/>
    <w:unhideWhenUsed/>
    <w:qFormat/>
    <w:pPr>
      <w:ind w:left="1260"/>
      <w:jc w:val="left"/>
    </w:pPr>
    <w:rPr>
      <w:sz w:val="18"/>
      <w:szCs w:val="18"/>
    </w:rPr>
  </w:style>
  <w:style w:type="paragraph" w:styleId="TOC5">
    <w:name w:val="toc 5"/>
    <w:basedOn w:val="a"/>
    <w:next w:val="a"/>
    <w:uiPriority w:val="39"/>
    <w:unhideWhenUsed/>
    <w:qFormat/>
    <w:pPr>
      <w:ind w:left="840"/>
      <w:jc w:val="left"/>
    </w:pPr>
    <w:rPr>
      <w:sz w:val="18"/>
      <w:szCs w:val="18"/>
    </w:rPr>
  </w:style>
  <w:style w:type="paragraph" w:styleId="TOC3">
    <w:name w:val="toc 3"/>
    <w:basedOn w:val="a"/>
    <w:next w:val="a"/>
    <w:uiPriority w:val="39"/>
    <w:unhideWhenUsed/>
    <w:qFormat/>
    <w:pPr>
      <w:ind w:left="420"/>
      <w:jc w:val="left"/>
    </w:pPr>
    <w:rPr>
      <w:i/>
      <w:iCs/>
      <w:sz w:val="20"/>
      <w:szCs w:val="20"/>
    </w:rPr>
  </w:style>
  <w:style w:type="paragraph" w:styleId="TOC8">
    <w:name w:val="toc 8"/>
    <w:basedOn w:val="a"/>
    <w:next w:val="a"/>
    <w:uiPriority w:val="39"/>
    <w:unhideWhenUsed/>
    <w:pPr>
      <w:ind w:left="1470"/>
      <w:jc w:val="left"/>
    </w:pPr>
    <w:rPr>
      <w:sz w:val="18"/>
      <w:szCs w:val="18"/>
    </w:rPr>
  </w:style>
  <w:style w:type="paragraph" w:styleId="a7">
    <w:name w:val="Date"/>
    <w:basedOn w:val="a"/>
    <w:next w:val="a"/>
    <w:link w:val="a8"/>
    <w:uiPriority w:val="99"/>
    <w:semiHidden/>
    <w:unhideWhenUsed/>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nhideWhenUsed/>
    <w:pPr>
      <w:tabs>
        <w:tab w:val="center" w:pos="4153"/>
        <w:tab w:val="right" w:pos="8306"/>
      </w:tabs>
      <w:snapToGrid w:val="0"/>
      <w:jc w:val="left"/>
    </w:pPr>
    <w:rPr>
      <w:sz w:val="18"/>
      <w:szCs w:val="18"/>
    </w:rPr>
  </w:style>
  <w:style w:type="paragraph" w:styleId="ad">
    <w:name w:val="header"/>
    <w:basedOn w:val="a"/>
    <w:link w:val="ae"/>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630"/>
      </w:tabs>
      <w:spacing w:before="100" w:beforeAutospacing="1" w:after="100" w:afterAutospacing="1" w:line="360" w:lineRule="auto"/>
      <w:jc w:val="left"/>
    </w:pPr>
    <w:rPr>
      <w:b/>
      <w:bCs/>
      <w:caps/>
      <w:sz w:val="20"/>
      <w:szCs w:val="20"/>
    </w:rPr>
  </w:style>
  <w:style w:type="paragraph" w:styleId="TOC4">
    <w:name w:val="toc 4"/>
    <w:basedOn w:val="a"/>
    <w:next w:val="a"/>
    <w:uiPriority w:val="39"/>
    <w:unhideWhenUsed/>
    <w:qFormat/>
    <w:pPr>
      <w:ind w:left="630"/>
      <w:jc w:val="left"/>
    </w:pPr>
    <w:rPr>
      <w:sz w:val="18"/>
      <w:szCs w:val="18"/>
    </w:rPr>
  </w:style>
  <w:style w:type="paragraph" w:styleId="TOC6">
    <w:name w:val="toc 6"/>
    <w:basedOn w:val="a"/>
    <w:next w:val="a"/>
    <w:uiPriority w:val="39"/>
    <w:unhideWhenUsed/>
    <w:qFormat/>
    <w:pPr>
      <w:ind w:left="1050"/>
      <w:jc w:val="left"/>
    </w:pPr>
    <w:rPr>
      <w:sz w:val="18"/>
      <w:szCs w:val="18"/>
    </w:rPr>
  </w:style>
  <w:style w:type="paragraph" w:styleId="TOC2">
    <w:name w:val="toc 2"/>
    <w:basedOn w:val="a"/>
    <w:next w:val="a"/>
    <w:uiPriority w:val="39"/>
    <w:unhideWhenUsed/>
    <w:qFormat/>
    <w:pPr>
      <w:tabs>
        <w:tab w:val="right" w:leader="dot" w:pos="8630"/>
      </w:tabs>
      <w:spacing w:afterLines="50" w:line="360" w:lineRule="auto"/>
      <w:ind w:left="210"/>
      <w:jc w:val="left"/>
    </w:pPr>
    <w:rPr>
      <w:smallCaps/>
      <w:sz w:val="20"/>
      <w:szCs w:val="20"/>
    </w:rPr>
  </w:style>
  <w:style w:type="paragraph" w:styleId="TOC9">
    <w:name w:val="toc 9"/>
    <w:basedOn w:val="a"/>
    <w:next w:val="a"/>
    <w:uiPriority w:val="39"/>
    <w:unhideWhenUsed/>
    <w:pPr>
      <w:ind w:left="1680"/>
      <w:jc w:val="left"/>
    </w:pPr>
    <w:rPr>
      <w:sz w:val="18"/>
      <w:szCs w:val="18"/>
    </w:rPr>
  </w:style>
  <w:style w:type="paragraph" w:styleId="af">
    <w:name w:val="Normal (Web)"/>
    <w:basedOn w:val="a"/>
    <w:uiPriority w:val="99"/>
    <w:semiHidden/>
    <w:unhideWhenUsed/>
    <w:qFormat/>
    <w:pPr>
      <w:widowControl/>
      <w:spacing w:before="100" w:beforeAutospacing="1" w:after="100" w:afterAutospacing="1"/>
      <w:jc w:val="left"/>
    </w:pPr>
    <w:rPr>
      <w:rFonts w:ascii="宋体" w:hAnsi="宋体" w:cs="宋体"/>
      <w:kern w:val="0"/>
      <w:sz w:val="24"/>
      <w:szCs w:val="24"/>
    </w:rPr>
  </w:style>
  <w:style w:type="character" w:styleId="af0">
    <w:name w:val="page number"/>
    <w:basedOn w:val="a0"/>
  </w:style>
  <w:style w:type="character" w:styleId="af1">
    <w:name w:val="Hyperlink"/>
    <w:basedOn w:val="a0"/>
    <w:uiPriority w:val="99"/>
    <w:unhideWhenUsed/>
    <w:qFormat/>
    <w:rPr>
      <w:color w:val="07519A"/>
      <w:u w:val="none"/>
    </w:rPr>
  </w:style>
  <w:style w:type="character" w:styleId="af2">
    <w:name w:val="annotation reference"/>
    <w:basedOn w:val="a0"/>
    <w:semiHidden/>
    <w:qFormat/>
    <w:rPr>
      <w:sz w:val="16"/>
      <w:szCs w:val="16"/>
    </w:rPr>
  </w:style>
  <w:style w:type="table" w:styleId="af3">
    <w:name w:val="Table Grid"/>
    <w:basedOn w:val="a1"/>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页眉 字符"/>
    <w:basedOn w:val="a0"/>
    <w:link w:val="ad"/>
    <w:uiPriority w:val="99"/>
    <w:rPr>
      <w:sz w:val="18"/>
      <w:szCs w:val="18"/>
    </w:rPr>
  </w:style>
  <w:style w:type="character" w:customStyle="1" w:styleId="ac">
    <w:name w:val="页脚 字符"/>
    <w:basedOn w:val="a0"/>
    <w:link w:val="ab"/>
    <w:uiPriority w:val="99"/>
    <w:rPr>
      <w:sz w:val="18"/>
      <w:szCs w:val="18"/>
    </w:rPr>
  </w:style>
  <w:style w:type="character" w:customStyle="1" w:styleId="a6">
    <w:name w:val="批注文字 字符"/>
    <w:basedOn w:val="a0"/>
    <w:link w:val="a4"/>
    <w:semiHidden/>
    <w:qFormat/>
    <w:rPr>
      <w:rFonts w:ascii="Times New Roman" w:eastAsia="宋体" w:hAnsi="Times New Roman" w:cs="Times New Roman"/>
      <w:sz w:val="20"/>
      <w:szCs w:val="20"/>
    </w:rPr>
  </w:style>
  <w:style w:type="character" w:customStyle="1" w:styleId="aa">
    <w:name w:val="批注框文本 字符"/>
    <w:basedOn w:val="a0"/>
    <w:link w:val="a9"/>
    <w:uiPriority w:val="99"/>
    <w:semiHidden/>
    <w:qFormat/>
    <w:rPr>
      <w:sz w:val="18"/>
      <w:szCs w:val="18"/>
    </w:rPr>
  </w:style>
  <w:style w:type="paragraph" w:styleId="af4">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20">
    <w:name w:val="标题 2 字符"/>
    <w:basedOn w:val="a0"/>
    <w:link w:val="2"/>
    <w:qFormat/>
    <w:rPr>
      <w:rFonts w:ascii="Arial" w:hAnsi="Arial"/>
      <w:b/>
      <w:sz w:val="21"/>
    </w:rPr>
  </w:style>
  <w:style w:type="paragraph" w:customStyle="1" w:styleId="21">
    <w:name w:val="样式2"/>
    <w:basedOn w:val="a"/>
    <w:link w:val="2Char"/>
    <w:qFormat/>
    <w:pPr>
      <w:spacing w:afterLines="50" w:line="360" w:lineRule="auto"/>
      <w:ind w:firstLine="420"/>
    </w:pPr>
    <w:rPr>
      <w:rFonts w:ascii="Times New Roman" w:hAnsi="Times New Roman"/>
      <w:b/>
      <w:szCs w:val="21"/>
    </w:rPr>
  </w:style>
  <w:style w:type="character" w:customStyle="1" w:styleId="1Char">
    <w:name w:val="样式1 Char"/>
    <w:basedOn w:val="a0"/>
    <w:link w:val="10"/>
    <w:qFormat/>
    <w:rPr>
      <w:rFonts w:ascii="Times New Roman" w:hAnsi="Times New Roman"/>
      <w:b/>
      <w:kern w:val="2"/>
      <w:sz w:val="24"/>
      <w:szCs w:val="24"/>
    </w:rPr>
  </w:style>
  <w:style w:type="character" w:customStyle="1" w:styleId="2Char">
    <w:name w:val="样式2 Char"/>
    <w:basedOn w:val="a0"/>
    <w:link w:val="21"/>
    <w:qFormat/>
    <w:rPr>
      <w:rFonts w:ascii="Times New Roman" w:hAnsi="Times New Roman"/>
      <w:b/>
      <w:kern w:val="2"/>
      <w:sz w:val="21"/>
      <w:szCs w:val="21"/>
    </w:rPr>
  </w:style>
  <w:style w:type="character" w:customStyle="1" w:styleId="11">
    <w:name w:val="标题 1 字符"/>
    <w:basedOn w:val="a0"/>
    <w:link w:val="1"/>
    <w:uiPriority w:val="9"/>
    <w:qFormat/>
    <w:rPr>
      <w:rFonts w:ascii="Times New Roman" w:hAnsi="Times New Roman"/>
      <w:b/>
      <w:bCs/>
      <w:kern w:val="44"/>
      <w:sz w:val="24"/>
      <w:szCs w:val="44"/>
    </w:rPr>
  </w:style>
  <w:style w:type="paragraph" w:customStyle="1" w:styleId="31">
    <w:name w:val="样式3"/>
    <w:basedOn w:val="a"/>
    <w:link w:val="3Char"/>
    <w:qFormat/>
    <w:pPr>
      <w:spacing w:afterLines="50" w:line="360" w:lineRule="auto"/>
      <w:ind w:firstLineChars="100" w:firstLine="210"/>
    </w:pPr>
    <w:rPr>
      <w:rFonts w:ascii="Times New Roman" w:hAnsi="Times New Roman"/>
      <w:bCs/>
      <w:szCs w:val="21"/>
    </w:rPr>
  </w:style>
  <w:style w:type="paragraph" w:customStyle="1" w:styleId="32">
    <w:name w:val="标题3"/>
    <w:basedOn w:val="3"/>
    <w:link w:val="3Char0"/>
    <w:qFormat/>
    <w:pPr>
      <w:ind w:firstLine="2"/>
    </w:pPr>
  </w:style>
  <w:style w:type="character" w:customStyle="1" w:styleId="3Char">
    <w:name w:val="样式3 Char"/>
    <w:basedOn w:val="a0"/>
    <w:link w:val="31"/>
    <w:rPr>
      <w:rFonts w:ascii="Times New Roman" w:hAnsi="Times New Roman"/>
      <w:bCs/>
      <w:kern w:val="2"/>
      <w:sz w:val="21"/>
      <w:szCs w:val="21"/>
    </w:rPr>
  </w:style>
  <w:style w:type="character" w:customStyle="1" w:styleId="3Char0">
    <w:name w:val="标题3 Char"/>
    <w:basedOn w:val="3Char"/>
    <w:link w:val="32"/>
    <w:rPr>
      <w:rFonts w:ascii="Times New Roman" w:hAnsi="Times New Roman"/>
      <w:bCs/>
      <w:kern w:val="2"/>
      <w:sz w:val="21"/>
      <w:szCs w:val="32"/>
    </w:rPr>
  </w:style>
  <w:style w:type="character" w:customStyle="1" w:styleId="30">
    <w:name w:val="标题 3 字符"/>
    <w:basedOn w:val="a0"/>
    <w:link w:val="3"/>
    <w:uiPriority w:val="9"/>
    <w:semiHidden/>
    <w:rPr>
      <w:bCs/>
      <w:kern w:val="2"/>
      <w:sz w:val="21"/>
      <w:szCs w:val="32"/>
    </w:rPr>
  </w:style>
  <w:style w:type="character" w:customStyle="1" w:styleId="a5">
    <w:name w:val="批注主题 字符"/>
    <w:basedOn w:val="a6"/>
    <w:link w:val="a3"/>
    <w:uiPriority w:val="99"/>
    <w:semiHidden/>
    <w:qFormat/>
    <w:rPr>
      <w:rFonts w:ascii="Times New Roman" w:eastAsia="宋体" w:hAnsi="Times New Roman" w:cs="Times New Roman"/>
      <w:b/>
      <w:bCs/>
      <w:kern w:val="2"/>
      <w:sz w:val="21"/>
      <w:szCs w:val="22"/>
    </w:rPr>
  </w:style>
  <w:style w:type="character" w:customStyle="1" w:styleId="a8">
    <w:name w:val="日期 字符"/>
    <w:basedOn w:val="a0"/>
    <w:link w:val="a7"/>
    <w:uiPriority w:val="99"/>
    <w:semiHidden/>
    <w:rPr>
      <w:kern w:val="2"/>
      <w:sz w:val="21"/>
      <w:szCs w:val="22"/>
    </w:rPr>
  </w:style>
  <w:style w:type="paragraph" w:customStyle="1" w:styleId="Pa5">
    <w:name w:val="Pa5"/>
    <w:basedOn w:val="a"/>
    <w:uiPriority w:val="99"/>
    <w:pPr>
      <w:widowControl/>
      <w:spacing w:line="241" w:lineRule="atLeast"/>
      <w:jc w:val="left"/>
    </w:pPr>
    <w:rPr>
      <w:rFonts w:ascii="......" w:hAnsi="......" w:cs="宋体"/>
      <w:kern w:val="0"/>
      <w:sz w:val="24"/>
      <w:szCs w:val="24"/>
    </w:rPr>
  </w:style>
  <w:style w:type="paragraph" w:customStyle="1" w:styleId="Pa20">
    <w:name w:val="Pa20"/>
    <w:basedOn w:val="a"/>
    <w:uiPriority w:val="99"/>
    <w:qFormat/>
    <w:pPr>
      <w:widowControl/>
      <w:spacing w:line="241" w:lineRule="atLeast"/>
      <w:jc w:val="left"/>
    </w:pPr>
    <w:rPr>
      <w:rFonts w:ascii="......" w:hAnsi="......" w:cs="宋体"/>
      <w:kern w:val="0"/>
      <w:sz w:val="24"/>
      <w:szCs w:val="24"/>
    </w:rPr>
  </w:style>
  <w:style w:type="character" w:customStyle="1" w:styleId="A30">
    <w:name w:val="A3"/>
    <w:basedOn w:val="a0"/>
    <w:uiPriority w:val="99"/>
    <w:rPr>
      <w:rFonts w:ascii="......" w:hAnsi="......" w:hint="default"/>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acr.org/secondaryMainMenuCategories/quality_safety/contrast_manual.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3"/>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BF4C74-F2B8-4C69-A73B-3A2B9BB05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4002</Words>
  <Characters>22812</Characters>
  <Application>Microsoft Office Word</Application>
  <DocSecurity>0</DocSecurity>
  <Lines>190</Lines>
  <Paragraphs>53</Paragraphs>
  <ScaleCrop>false</ScaleCrop>
  <Company>WwW.YlmF.CoM</Company>
  <LinksUpToDate>false</LinksUpToDate>
  <CharactersWithSpaces>26761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ASUS</cp:lastModifiedBy>
  <cp:revision>5</cp:revision>
  <dcterms:created xsi:type="dcterms:W3CDTF">2012-12-11T14:11:00Z</dcterms:created>
  <dcterms:modified xsi:type="dcterms:W3CDTF">2019-11-18T16:00:00Z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