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D0D19" w14:textId="77777777" w:rsidR="00E6678B" w:rsidRPr="00E6678B" w:rsidRDefault="00E6678B" w:rsidP="00E6678B">
      <w:r w:rsidRPr="00E6678B">
        <w:rPr>
          <w:b/>
          <w:bCs/>
          <w:i/>
          <w:iCs/>
        </w:rPr>
        <w:t>Community Modeling</w:t>
      </w:r>
      <w:r w:rsidRPr="00E6678B">
        <w:t> </w:t>
      </w:r>
    </w:p>
    <w:p w14:paraId="491C4987" w14:textId="77777777" w:rsidR="00E6678B" w:rsidRPr="00E6678B" w:rsidRDefault="00E6678B" w:rsidP="00E6678B">
      <w:r w:rsidRPr="00E6678B">
        <w:t xml:space="preserve">The objective function for each </w:t>
      </w:r>
      <w:proofErr w:type="spellStart"/>
      <w:r w:rsidRPr="00E6678B">
        <w:t>prcGEM</w:t>
      </w:r>
      <w:proofErr w:type="spellEnd"/>
      <w:r w:rsidRPr="00E6678B">
        <w:t xml:space="preserve"> was defined as follows: </w:t>
      </w:r>
    </w:p>
    <w:p w14:paraId="5D3DAAE4" w14:textId="47EEEAF5" w:rsidR="00E6678B" w:rsidRPr="00E6678B" w:rsidRDefault="00E6678B" w:rsidP="00E6678B">
      <w:pPr>
        <w:jc w:val="center"/>
      </w:pPr>
      <m:oMathPara>
        <m:oMath>
          <m:r>
            <w:rPr>
              <w:rFonts w:ascii="Cambria Math" w:hAnsi="Cambria Math"/>
            </w:rPr>
            <m:t xml:space="preserve">Maximize </m:t>
          </m:r>
          <m:sSub>
            <m:sSubPr>
              <m:ctrlPr>
                <w:rPr>
                  <w:rFonts w:ascii="Cambria Math" w:hAnsi="Cambria Math"/>
                  <w:i/>
                </w:rPr>
              </m:ctrlPr>
            </m:sSubPr>
            <m:e>
              <m:r>
                <w:rPr>
                  <w:rFonts w:ascii="Cambria Math" w:hAnsi="Cambria Math"/>
                </w:rPr>
                <m:t>v</m:t>
              </m:r>
            </m:e>
            <m:sub>
              <m:r>
                <w:rPr>
                  <w:rFonts w:ascii="Cambria Math" w:hAnsi="Cambria Math"/>
                </w:rPr>
                <m:t>bio,community</m:t>
              </m:r>
            </m:sub>
          </m:sSub>
        </m:oMath>
      </m:oMathPara>
    </w:p>
    <w:p w14:paraId="21D1C76B" w14:textId="491B99BF" w:rsidR="00E6678B" w:rsidRPr="00E6678B" w:rsidRDefault="00E6678B" w:rsidP="00E6678B">
      <w:r w:rsidRPr="00E6678B">
        <w:t xml:space="preserve">where  </w:t>
      </w:r>
      <m:oMath>
        <m:sSub>
          <m:sSubPr>
            <m:ctrlPr>
              <w:rPr>
                <w:rFonts w:ascii="Cambria Math" w:hAnsi="Cambria Math"/>
                <w:i/>
              </w:rPr>
            </m:ctrlPr>
          </m:sSubPr>
          <m:e>
            <m:r>
              <w:rPr>
                <w:rFonts w:ascii="Cambria Math" w:hAnsi="Cambria Math"/>
              </w:rPr>
              <m:t>v</m:t>
            </m:r>
          </m:e>
          <m:sub>
            <m:r>
              <w:rPr>
                <w:rFonts w:ascii="Cambria Math" w:hAnsi="Cambria Math"/>
              </w:rPr>
              <m:t>bio,community</m:t>
            </m:r>
          </m:sub>
        </m:sSub>
        <m:r>
          <w:rPr>
            <w:rFonts w:ascii="Cambria Math" w:hAnsi="Cambria Math"/>
          </w:rPr>
          <m:t xml:space="preserve"> </m:t>
        </m:r>
      </m:oMath>
      <w:r w:rsidRPr="00E6678B">
        <w:t xml:space="preserve">is the drain flux associated with </w:t>
      </w:r>
      <m:oMath>
        <m:sSub>
          <m:sSubPr>
            <m:ctrlPr>
              <w:rPr>
                <w:rFonts w:ascii="Cambria Math" w:hAnsi="Cambria Math"/>
                <w:i/>
              </w:rPr>
            </m:ctrlPr>
          </m:sSubPr>
          <m:e>
            <m:r>
              <w:rPr>
                <w:rFonts w:ascii="Cambria Math" w:hAnsi="Cambria Math"/>
              </w:rPr>
              <m:t>bio</m:t>
            </m:r>
          </m:e>
          <m:sub>
            <m:r>
              <w:rPr>
                <w:rFonts w:ascii="Cambria Math" w:hAnsi="Cambria Math"/>
              </w:rPr>
              <m:t>community</m:t>
            </m:r>
          </m:sub>
        </m:sSub>
        <m:r>
          <w:rPr>
            <w:rFonts w:ascii="Cambria Math" w:hAnsi="Cambria Math"/>
          </w:rPr>
          <m:t xml:space="preserve">, </m:t>
        </m:r>
      </m:oMath>
      <w:r w:rsidRPr="00E6678B">
        <w:t>total community biomass, which is a new abstract compound introduced during community model reconstruction as the product of the following reaction: </w:t>
      </w:r>
    </w:p>
    <w:p w14:paraId="07DC1E81" w14:textId="0F751CB4" w:rsidR="00E6678B" w:rsidRPr="00E6678B" w:rsidRDefault="00E6678B" w:rsidP="00E6678B">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bio</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bio</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bio</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bio</m:t>
              </m:r>
            </m:e>
            <m:sub>
              <m:r>
                <w:rPr>
                  <w:rFonts w:ascii="Cambria Math" w:hAnsi="Cambria Math"/>
                </w:rPr>
                <m:t>community</m:t>
              </m:r>
            </m:sub>
          </m:sSub>
        </m:oMath>
      </m:oMathPara>
    </w:p>
    <w:p w14:paraId="75C61727" w14:textId="77777777" w:rsidR="00E6678B" w:rsidRDefault="00E6678B" w:rsidP="00E6678B">
      <w:r w:rsidRPr="00E6678B">
        <w:t xml:space="preserve">In this reaction, </w:t>
      </w:r>
      <w:r w:rsidRPr="00E6678B">
        <w:rPr>
          <w:i/>
          <w:iCs/>
        </w:rPr>
        <w:t>a</w:t>
      </w:r>
      <w:r w:rsidRPr="00E6678B">
        <w:rPr>
          <w:i/>
          <w:iCs/>
          <w:vertAlign w:val="subscript"/>
        </w:rPr>
        <w:t>s</w:t>
      </w:r>
      <w:r w:rsidRPr="00E6678B">
        <w:t xml:space="preserve"> is the relative abundance of species </w:t>
      </w:r>
      <w:r w:rsidRPr="00E6678B">
        <w:rPr>
          <w:i/>
          <w:iCs/>
        </w:rPr>
        <w:t>s</w:t>
      </w:r>
      <w:r w:rsidRPr="00E6678B">
        <w:t xml:space="preserve"> in the community model and </w:t>
      </w:r>
      <w:r w:rsidRPr="00E6678B">
        <w:rPr>
          <w:i/>
          <w:iCs/>
        </w:rPr>
        <w:t>bio</w:t>
      </w:r>
      <w:r w:rsidRPr="00E6678B">
        <w:rPr>
          <w:i/>
          <w:iCs/>
          <w:vertAlign w:val="subscript"/>
        </w:rPr>
        <w:t>s</w:t>
      </w:r>
      <w:r w:rsidRPr="00E6678B">
        <w:rPr>
          <w:vertAlign w:val="subscript"/>
        </w:rPr>
        <w:t xml:space="preserve"> </w:t>
      </w:r>
      <w:r w:rsidRPr="00E6678B">
        <w:t xml:space="preserve">is the biomass of species </w:t>
      </w:r>
      <w:r w:rsidRPr="00E6678B">
        <w:rPr>
          <w:i/>
          <w:iCs/>
        </w:rPr>
        <w:t>s</w:t>
      </w:r>
      <w:r w:rsidRPr="00E6678B">
        <w:t xml:space="preserve"> with units of grams. This approach ensures that the community biomass composition for each community model is fixed to the relative abundance of each species in the model, and when we maximize community biomass, we maximize all member species’ growth fixed at the experimentally measured ratio. </w:t>
      </w:r>
    </w:p>
    <w:p w14:paraId="4667D6F8" w14:textId="11549ADF" w:rsidR="00E6678B" w:rsidRPr="00E6678B" w:rsidRDefault="00E6678B" w:rsidP="00E6678B">
      <w:proofErr w:type="gramStart"/>
      <w:r w:rsidRPr="00E6678B">
        <w:t>Next</w:t>
      </w:r>
      <w:proofErr w:type="gramEnd"/>
      <w:r w:rsidRPr="00E6678B">
        <w:t xml:space="preserve"> we add a constraint on the total carbon uptake by the community model: </w:t>
      </w:r>
    </w:p>
    <w:p w14:paraId="18AEB6FF" w14:textId="52905102" w:rsidR="00E6678B" w:rsidRPr="00E6678B" w:rsidRDefault="00E6678B" w:rsidP="00E6678B">
      <w:pPr>
        <w:jc w:val="center"/>
      </w:pPr>
      <m:oMathPara>
        <m:oMath>
          <m:nary>
            <m:naryPr>
              <m:chr m:val="∑"/>
              <m:limLoc m:val="undOvr"/>
              <m:ctrlPr>
                <w:rPr>
                  <w:rFonts w:ascii="Cambria Math" w:hAnsi="Cambria Math"/>
                  <w:i/>
                </w:rPr>
              </m:ctrlPr>
            </m:naryPr>
            <m:sub>
              <m:r>
                <w:rPr>
                  <w:rFonts w:ascii="Cambria Math" w:hAnsi="Cambria Math"/>
                </w:rPr>
                <m:t>m</m:t>
              </m:r>
            </m:sub>
            <m:sup>
              <m:r>
                <w:rPr>
                  <w:rFonts w:ascii="Cambria Math" w:hAnsi="Cambria Math"/>
                </w:rPr>
                <m:t>M</m:t>
              </m:r>
            </m:sup>
            <m:e>
              <m:sSub>
                <m:sSubPr>
                  <m:ctrlPr>
                    <w:rPr>
                      <w:rFonts w:ascii="Cambria Math" w:hAnsi="Cambria Math"/>
                      <w:i/>
                    </w:rPr>
                  </m:ctrlPr>
                </m:sSubPr>
                <m:e>
                  <m:r>
                    <w:rPr>
                      <w:rFonts w:ascii="Cambria Math" w:hAnsi="Cambria Math"/>
                    </w:rPr>
                    <m:t>carbon</m:t>
                  </m:r>
                </m:e>
                <m:sub>
                  <m:r>
                    <w:rPr>
                      <w:rFonts w:ascii="Cambria Math" w:hAnsi="Cambria Math"/>
                    </w:rPr>
                    <m:t>m</m:t>
                  </m:r>
                </m:sub>
              </m:sSub>
              <m:sSub>
                <m:sSubPr>
                  <m:ctrlPr>
                    <w:rPr>
                      <w:rFonts w:ascii="Cambria Math" w:hAnsi="Cambria Math"/>
                      <w:i/>
                    </w:rPr>
                  </m:ctrlPr>
                </m:sSubPr>
                <m:e>
                  <m:r>
                    <w:rPr>
                      <w:rFonts w:ascii="Cambria Math" w:hAnsi="Cambria Math"/>
                    </w:rPr>
                    <m:t>v</m:t>
                  </m:r>
                </m:e>
                <m:sub>
                  <m:r>
                    <w:rPr>
                      <w:rFonts w:ascii="Cambria Math" w:hAnsi="Cambria Math"/>
                    </w:rPr>
                    <m:t>ex,uptake</m:t>
                  </m:r>
                  <m:r>
                    <w:rPr>
                      <w:rFonts w:ascii="Cambria Math" w:hAnsi="Cambria Math"/>
                    </w:rPr>
                    <m:t>,</m:t>
                  </m:r>
                  <m:r>
                    <w:rPr>
                      <w:rFonts w:ascii="Cambria Math" w:hAnsi="Cambria Math"/>
                    </w:rPr>
                    <m:t>m</m:t>
                  </m:r>
                </m:sub>
              </m:sSub>
            </m:e>
          </m:nary>
          <m:r>
            <w:rPr>
              <w:rFonts w:ascii="Cambria Math" w:hAnsi="Cambria Math"/>
            </w:rPr>
            <m:t>≤300</m:t>
          </m:r>
        </m:oMath>
      </m:oMathPara>
    </w:p>
    <w:p w14:paraId="01AF1262" w14:textId="3FA3C14B" w:rsidR="00E6678B" w:rsidRPr="00E6678B" w:rsidRDefault="00E6678B" w:rsidP="00E6678B">
      <w:r w:rsidRPr="00E6678B">
        <w:t xml:space="preserve">In this constraint, </w:t>
      </w:r>
      <w:proofErr w:type="spellStart"/>
      <w:r w:rsidRPr="00E6678B">
        <w:rPr>
          <w:i/>
          <w:iCs/>
        </w:rPr>
        <w:t>carbon</w:t>
      </w:r>
      <w:r w:rsidR="00BE3B24">
        <w:rPr>
          <w:i/>
          <w:iCs/>
          <w:vertAlign w:val="subscript"/>
        </w:rPr>
        <w:t>m</w:t>
      </w:r>
      <w:proofErr w:type="spellEnd"/>
      <w:r w:rsidRPr="00E6678B">
        <w:t xml:space="preserve"> is a parameter set to the number of carbon atoms in the molecular formula of metabolite </w:t>
      </w:r>
      <w:r w:rsidR="00BE3B24" w:rsidRPr="00BE3B24">
        <w:rPr>
          <w:i/>
          <w:iCs/>
        </w:rPr>
        <w:t>m</w:t>
      </w:r>
      <w:r w:rsidRPr="00E6678B">
        <w:t xml:space="preserve"> and </w:t>
      </w:r>
      <w:proofErr w:type="spellStart"/>
      <w:proofErr w:type="gramStart"/>
      <w:r w:rsidRPr="00E6678B">
        <w:rPr>
          <w:i/>
          <w:iCs/>
        </w:rPr>
        <w:t>v</w:t>
      </w:r>
      <w:r w:rsidR="00BE3B24">
        <w:rPr>
          <w:i/>
          <w:iCs/>
          <w:vertAlign w:val="subscript"/>
        </w:rPr>
        <w:t>ex,uptake</w:t>
      </w:r>
      <w:proofErr w:type="gramEnd"/>
      <w:r w:rsidRPr="00E6678B">
        <w:rPr>
          <w:i/>
          <w:iCs/>
          <w:vertAlign w:val="subscript"/>
        </w:rPr>
        <w:t>,</w:t>
      </w:r>
      <w:r w:rsidR="00BE3B24">
        <w:rPr>
          <w:i/>
          <w:iCs/>
          <w:vertAlign w:val="subscript"/>
        </w:rPr>
        <w:t>m</w:t>
      </w:r>
      <w:proofErr w:type="spellEnd"/>
      <w:r w:rsidRPr="00E6678B">
        <w:t xml:space="preserve"> is the </w:t>
      </w:r>
      <w:r w:rsidR="00BE3B24">
        <w:t>uptake</w:t>
      </w:r>
      <w:r w:rsidRPr="00E6678B">
        <w:t xml:space="preserve"> flux associated with metabolite </w:t>
      </w:r>
      <w:r w:rsidR="00BE3B24" w:rsidRPr="00BE3B24">
        <w:rPr>
          <w:i/>
          <w:iCs/>
        </w:rPr>
        <w:t>m</w:t>
      </w:r>
      <w:r w:rsidRPr="00E6678B">
        <w:t xml:space="preserve"> in the extracellular compartment, which is shared by all </w:t>
      </w:r>
      <w:r w:rsidR="00BE3B24">
        <w:t>strains</w:t>
      </w:r>
      <w:r w:rsidRPr="00E6678B">
        <w:t xml:space="preserve"> in the community model. This constraint forces resource competition and incentivizes utilizing carbon as efficiently as possible to produce community biomass. In turn, this induces resource sharing as strains will excrete byproducts that they cannot efficiently use themselves, supporting a more complex food web within the community model. </w:t>
      </w:r>
    </w:p>
    <w:p w14:paraId="3460E07E" w14:textId="7A8382EC" w:rsidR="00E6678B" w:rsidRPr="00E6678B" w:rsidRDefault="00E6678B" w:rsidP="00E6678B">
      <w:r w:rsidRPr="00E6678B">
        <w:t>We also add a flux capacity constraint, which limits the total absolute value of flux through all reactions in each member strain to be less than 750 times</w:t>
      </w:r>
      <w:r w:rsidR="00FF1004">
        <w:t xml:space="preserve"> </w:t>
      </w:r>
      <m:oMath>
        <m:sSub>
          <m:sSubPr>
            <m:ctrlPr>
              <w:rPr>
                <w:rFonts w:ascii="Cambria Math" w:hAnsi="Cambria Math"/>
                <w:i/>
              </w:rPr>
            </m:ctrlPr>
          </m:sSubPr>
          <m:e>
            <m:r>
              <w:rPr>
                <w:rFonts w:ascii="Cambria Math" w:hAnsi="Cambria Math"/>
              </w:rPr>
              <m:t>v</m:t>
            </m:r>
          </m:e>
          <m:sub>
            <m:r>
              <w:rPr>
                <w:rFonts w:ascii="Cambria Math" w:hAnsi="Cambria Math"/>
              </w:rPr>
              <m:t>bio,s</m:t>
            </m:r>
          </m:sub>
        </m:sSub>
      </m:oMath>
      <w:r w:rsidRPr="00E6678B">
        <w:t xml:space="preserve">, which is the biomass biosynthesis rate of strain </w:t>
      </w:r>
      <w:r w:rsidRPr="00E6678B">
        <w:rPr>
          <w:i/>
          <w:iCs/>
        </w:rPr>
        <w:t>s</w:t>
      </w:r>
      <w:r w:rsidRPr="00E6678B">
        <w:t>,  </w:t>
      </w:r>
    </w:p>
    <w:p w14:paraId="0390FFAC" w14:textId="6E908081" w:rsidR="00E6678B" w:rsidRPr="00E6678B" w:rsidRDefault="00BE3B24" w:rsidP="00BE3B24">
      <w:pPr>
        <w:jc w:val="center"/>
      </w:pPr>
      <m:oMathPara>
        <m:oMath>
          <m:nary>
            <m:naryPr>
              <m:chr m:val="∑"/>
              <m:limLoc m:val="undOvr"/>
              <m:ctrlPr>
                <w:rPr>
                  <w:rFonts w:ascii="Cambria Math" w:hAnsi="Cambria Math"/>
                  <w:i/>
                </w:rPr>
              </m:ctrlPr>
            </m:naryPr>
            <m:sub>
              <m:r>
                <w:rPr>
                  <w:rFonts w:ascii="Cambria Math" w:hAnsi="Cambria Math"/>
                </w:rPr>
                <m:t>r</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r,for,s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rev</m:t>
                      </m:r>
                      <m:r>
                        <w:rPr>
                          <w:rFonts w:ascii="Cambria Math" w:hAnsi="Cambria Math"/>
                        </w:rPr>
                        <m:t>,s</m:t>
                      </m:r>
                    </m:sub>
                  </m:sSub>
                </m:e>
              </m:d>
            </m:e>
          </m:nary>
          <m:r>
            <w:rPr>
              <w:rFonts w:ascii="Cambria Math" w:hAnsi="Cambria Math"/>
            </w:rPr>
            <m:t>≤</m:t>
          </m:r>
          <m:r>
            <w:rPr>
              <w:rFonts w:ascii="Cambria Math" w:hAnsi="Cambria Math"/>
            </w:rPr>
            <m:t>750</m:t>
          </m:r>
          <m:sSub>
            <m:sSubPr>
              <m:ctrlPr>
                <w:rPr>
                  <w:rFonts w:ascii="Cambria Math" w:hAnsi="Cambria Math"/>
                  <w:i/>
                </w:rPr>
              </m:ctrlPr>
            </m:sSubPr>
            <m:e>
              <m:r>
                <w:rPr>
                  <w:rFonts w:ascii="Cambria Math" w:hAnsi="Cambria Math"/>
                </w:rPr>
                <m:t>v</m:t>
              </m:r>
            </m:e>
            <m:sub>
              <m:r>
                <w:rPr>
                  <w:rFonts w:ascii="Cambria Math" w:hAnsi="Cambria Math"/>
                </w:rPr>
                <m:t>bio</m:t>
              </m:r>
              <m:r>
                <w:rPr>
                  <w:rFonts w:ascii="Cambria Math" w:hAnsi="Cambria Math"/>
                </w:rPr>
                <m:t>,s</m:t>
              </m:r>
            </m:sub>
          </m:sSub>
        </m:oMath>
      </m:oMathPara>
    </w:p>
    <w:p w14:paraId="6CAD0EF2" w14:textId="384325B6" w:rsidR="00E6678B" w:rsidRPr="00E6678B" w:rsidRDefault="00E6678B" w:rsidP="00E6678B">
      <w:r w:rsidRPr="00E6678B">
        <w:t>In this equation, </w:t>
      </w:r>
      <m:oMath>
        <m:sSub>
          <m:sSubPr>
            <m:ctrlPr>
              <w:rPr>
                <w:rFonts w:ascii="Cambria Math" w:hAnsi="Cambria Math"/>
                <w:i/>
              </w:rPr>
            </m:ctrlPr>
          </m:sSubPr>
          <m:e>
            <m:r>
              <w:rPr>
                <w:rFonts w:ascii="Cambria Math" w:hAnsi="Cambria Math"/>
              </w:rPr>
              <m:t>v</m:t>
            </m:r>
          </m:e>
          <m:sub>
            <m:r>
              <w:rPr>
                <w:rFonts w:ascii="Cambria Math" w:hAnsi="Cambria Math"/>
              </w:rPr>
              <m:t>r,for,s</m:t>
            </m:r>
          </m:sub>
        </m:sSub>
      </m:oMath>
      <w:r w:rsidRPr="00E6678B">
        <w:t>  and </w:t>
      </w:r>
      <m:oMath>
        <m:sSub>
          <m:sSubPr>
            <m:ctrlPr>
              <w:rPr>
                <w:rFonts w:ascii="Cambria Math" w:hAnsi="Cambria Math"/>
                <w:i/>
              </w:rPr>
            </m:ctrlPr>
          </m:sSubPr>
          <m:e>
            <m:r>
              <w:rPr>
                <w:rFonts w:ascii="Cambria Math" w:hAnsi="Cambria Math"/>
              </w:rPr>
              <m:t>v</m:t>
            </m:r>
          </m:e>
          <m:sub>
            <m:r>
              <w:rPr>
                <w:rFonts w:ascii="Cambria Math" w:hAnsi="Cambria Math"/>
              </w:rPr>
              <m:t>r,rev,s</m:t>
            </m:r>
          </m:sub>
        </m:sSub>
      </m:oMath>
      <w:r w:rsidRPr="00E6678B">
        <w:t xml:space="preserve"> are the forward and reverse fluxes</w:t>
      </w:r>
      <w:r w:rsidR="00BE3B24">
        <w:t>, respectively,</w:t>
      </w:r>
      <w:r w:rsidRPr="00E6678B">
        <w:t xml:space="preserve"> through reaction </w:t>
      </w:r>
      <w:r w:rsidRPr="00E6678B">
        <w:rPr>
          <w:i/>
          <w:iCs/>
        </w:rPr>
        <w:t>r</w:t>
      </w:r>
      <w:r w:rsidRPr="00E6678B">
        <w:t xml:space="preserve"> in strain </w:t>
      </w:r>
      <w:r w:rsidRPr="00E6678B">
        <w:rPr>
          <w:i/>
          <w:iCs/>
        </w:rPr>
        <w:t>s</w:t>
      </w:r>
      <w:r w:rsidRPr="00E6678B">
        <w:t xml:space="preserve">. This constraint prevents a single strain within the community model from carrying flux </w:t>
      </w:r>
      <w:proofErr w:type="gramStart"/>
      <w:r w:rsidRPr="00E6678B">
        <w:t>in excess of</w:t>
      </w:r>
      <w:proofErr w:type="gramEnd"/>
      <w:r w:rsidRPr="00E6678B">
        <w:t xml:space="preserve"> its inherent enzymatic activity (e.g. a strain that is only 1% of the community biomass composition cannot perform all vitamin biosynthesis for the </w:t>
      </w:r>
      <w:r w:rsidRPr="00E6678B">
        <w:lastRenderedPageBreak/>
        <w:t xml:space="preserve">entire community). We arrived at the value of 750 as the coefficient in this constraint by summing all fluxes in </w:t>
      </w:r>
      <w:r w:rsidR="00BE3B24">
        <w:t>one</w:t>
      </w:r>
      <w:r w:rsidRPr="00E6678B">
        <w:t xml:space="preserve"> gram of </w:t>
      </w:r>
      <w:r w:rsidRPr="00E6678B">
        <w:rPr>
          <w:i/>
          <w:iCs/>
        </w:rPr>
        <w:t>E. coli</w:t>
      </w:r>
      <w:r w:rsidRPr="00E6678B">
        <w:t xml:space="preserve"> growing optimally on glucose minimal media</w:t>
      </w:r>
      <w:r w:rsidR="00FF1004">
        <w:t xml:space="preserve"> while simulating using parsimonious FBA</w:t>
      </w:r>
      <w:r w:rsidRPr="00E6678B">
        <w:t>. </w:t>
      </w:r>
    </w:p>
    <w:p w14:paraId="46235339" w14:textId="7FE887DD" w:rsidR="00E6678B" w:rsidRPr="00E6678B" w:rsidRDefault="00E6678B" w:rsidP="00E6678B">
      <w:r w:rsidRPr="00E6678B">
        <w:t>We then ran an initial FBA simulation, maximizing community biomass production. Next, we added a constraint forcing community biomass flux</w:t>
      </w:r>
      <w:r w:rsidR="00FF1004">
        <w:t xml:space="preserve"> </w:t>
      </w:r>
      <m:oMath>
        <m:sSub>
          <m:sSubPr>
            <m:ctrlPr>
              <w:rPr>
                <w:rFonts w:ascii="Cambria Math" w:hAnsi="Cambria Math"/>
                <w:i/>
              </w:rPr>
            </m:ctrlPr>
          </m:sSubPr>
          <m:e>
            <m:r>
              <w:rPr>
                <w:rFonts w:ascii="Cambria Math" w:hAnsi="Cambria Math"/>
              </w:rPr>
              <m:t>v</m:t>
            </m:r>
          </m:e>
          <m:sub>
            <m:r>
              <w:rPr>
                <w:rFonts w:ascii="Cambria Math" w:hAnsi="Cambria Math"/>
              </w:rPr>
              <m:t>bio,community</m:t>
            </m:r>
          </m:sub>
        </m:sSub>
      </m:oMath>
      <w:r w:rsidRPr="00E6678B">
        <w:t xml:space="preserve"> to be greater than or equal to 50% of </w:t>
      </w:r>
      <w:r w:rsidR="00FF1004">
        <w:t>the</w:t>
      </w:r>
      <w:r w:rsidRPr="00E6678B">
        <w:t xml:space="preserve"> optimal </w:t>
      </w:r>
      <w:r w:rsidR="00FF1004">
        <w:t>value,</w:t>
      </w:r>
      <w:r w:rsidR="00FF1004" w:rsidRPr="00FF1004">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bio,community,max</m:t>
            </m:r>
          </m:sub>
        </m:sSub>
      </m:oMath>
      <w:r w:rsidRPr="00E6678B">
        <w:t>: </w:t>
      </w:r>
    </w:p>
    <w:p w14:paraId="543C8E8B" w14:textId="7DAE25A5" w:rsidR="00E6678B" w:rsidRPr="00E6678B" w:rsidRDefault="00FF1004" w:rsidP="00BE3B24">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bio,</m:t>
              </m:r>
              <m:r>
                <w:rPr>
                  <w:rFonts w:ascii="Cambria Math" w:hAnsi="Cambria Math"/>
                </w:rPr>
                <m:t>community</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bio,community</m:t>
              </m:r>
              <m:r>
                <w:rPr>
                  <w:rFonts w:ascii="Cambria Math" w:hAnsi="Cambria Math"/>
                </w:rPr>
                <m:t>,max</m:t>
              </m:r>
            </m:sub>
          </m:sSub>
        </m:oMath>
      </m:oMathPara>
    </w:p>
    <w:p w14:paraId="3235465C" w14:textId="77777777" w:rsidR="00E6678B" w:rsidRPr="00E6678B" w:rsidRDefault="00E6678B" w:rsidP="00E6678B">
      <w:r w:rsidRPr="00E6678B">
        <w:t>This ensures that the community grows effectively while offering models enough flexibility to match metabolomics and reaction probability data.  </w:t>
      </w:r>
    </w:p>
    <w:p w14:paraId="4D24FAED" w14:textId="01C64D23" w:rsidR="00FF1004" w:rsidRPr="00E6678B" w:rsidRDefault="00E6678B" w:rsidP="00E6678B">
      <w:r w:rsidRPr="00E6678B">
        <w:t>Next, we identified the metabolites with significant fold changes (e.g., abs(log2)&gt;= 1) during the modeled time interval, and if the fold change was negative, we attempted to force the model to consume the metabolite. If the fold change was positive, we attempted to force the model to produce the metabolite. If these attempts result in an infeasible model, we abandon the constraint. This is a weak fitting because we only targeted significant fold changes and we abandoned the fitting if it caused the model to become infeasible.</w:t>
      </w:r>
    </w:p>
    <w:p w14:paraId="050669E0" w14:textId="0FF1076E" w:rsidR="00E6678B" w:rsidRDefault="00E6678B" w:rsidP="00E6678B">
      <w:r w:rsidRPr="00E6678B">
        <w:t>We then performed one final simulation to minimize the overall flux solution while maximizing the probability associated with the reaction used in the solution. Specifically, we minimized the following objective function: </w:t>
      </w:r>
    </w:p>
    <w:p w14:paraId="79322B52" w14:textId="53594F22" w:rsidR="00FF1004" w:rsidRPr="00E6678B" w:rsidRDefault="00FF1004" w:rsidP="00FF1004">
      <w:pPr>
        <w:jc w:val="center"/>
      </w:pPr>
      <m:oMathPara>
        <m:oMath>
          <m:r>
            <w:rPr>
              <w:rFonts w:ascii="Cambria Math" w:hAnsi="Cambria Math"/>
            </w:rPr>
            <m:t>Minimize</m:t>
          </m:r>
          <m:nary>
            <m:naryPr>
              <m:chr m:val="∑"/>
              <m:limLoc m:val="undOvr"/>
              <m:ctrlPr>
                <w:rPr>
                  <w:rFonts w:ascii="Cambria Math" w:hAnsi="Cambria Math"/>
                  <w:i/>
                </w:rPr>
              </m:ctrlPr>
            </m:naryPr>
            <m:sub>
              <m:r>
                <w:rPr>
                  <w:rFonts w:ascii="Cambria Math" w:hAnsi="Cambria Math"/>
                </w:rPr>
                <m:t>r</m:t>
              </m:r>
              <m:r>
                <w:rPr>
                  <w:rFonts w:ascii="Cambria Math" w:hAnsi="Cambria Math"/>
                </w:rPr>
                <m:t>,s</m:t>
              </m:r>
            </m:sub>
            <m:sup>
              <m:r>
                <w:rPr>
                  <w:rFonts w:ascii="Cambria Math" w:hAnsi="Cambria Math"/>
                </w:rPr>
                <m:t>R</m:t>
              </m:r>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r,s</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r,for,s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r,rev,s</m:t>
                      </m:r>
                    </m:sub>
                  </m:sSub>
                </m:e>
              </m:d>
            </m:e>
          </m:nary>
        </m:oMath>
      </m:oMathPara>
    </w:p>
    <w:p w14:paraId="62186F18" w14:textId="6E3320BC" w:rsidR="00E6678B" w:rsidRPr="00E6678B" w:rsidRDefault="00E6678B" w:rsidP="00E6678B">
      <w:r w:rsidRPr="00E6678B">
        <w:t>In this equation, </w:t>
      </w:r>
      <m:oMath>
        <m:sSub>
          <m:sSubPr>
            <m:ctrlPr>
              <w:rPr>
                <w:rFonts w:ascii="Cambria Math" w:hAnsi="Cambria Math"/>
                <w:i/>
              </w:rPr>
            </m:ctrlPr>
          </m:sSubPr>
          <m:e>
            <m:r>
              <w:rPr>
                <w:rFonts w:ascii="Cambria Math" w:hAnsi="Cambria Math"/>
              </w:rPr>
              <m:t>p</m:t>
            </m:r>
          </m:e>
          <m:sub>
            <m:r>
              <w:rPr>
                <w:rFonts w:ascii="Cambria Math" w:hAnsi="Cambria Math"/>
              </w:rPr>
              <m:t>r,s</m:t>
            </m:r>
          </m:sub>
        </m:sSub>
      </m:oMath>
      <w:r w:rsidRPr="00E6678B">
        <w:t xml:space="preserve"> is the probability associated with reaction </w:t>
      </w:r>
      <w:r w:rsidRPr="00E6678B">
        <w:rPr>
          <w:i/>
          <w:iCs/>
        </w:rPr>
        <w:t>r</w:t>
      </w:r>
      <w:r w:rsidRPr="00E6678B">
        <w:t xml:space="preserve"> in strain </w:t>
      </w:r>
      <w:r w:rsidRPr="00E6678B">
        <w:rPr>
          <w:i/>
          <w:iCs/>
        </w:rPr>
        <w:t>s</w:t>
      </w:r>
      <w:r w:rsidRPr="00E6678B">
        <w:t xml:space="preserve">. This objective function ensures that the flux solution selected is the most likely metabolic activity given the metabolic capacity and abundance of each individual </w:t>
      </w:r>
      <w:proofErr w:type="spellStart"/>
      <w:r w:rsidRPr="00E6678B">
        <w:t>ASVset</w:t>
      </w:r>
      <w:proofErr w:type="spellEnd"/>
      <w:r w:rsidRPr="00E6678B">
        <w:t xml:space="preserve"> in the community model, while reproducing the most significant metabolite trajectories. </w:t>
      </w:r>
    </w:p>
    <w:p w14:paraId="5E6AD8D0" w14:textId="77777777" w:rsidR="00E6678B" w:rsidRPr="00E6678B" w:rsidRDefault="00E6678B" w:rsidP="00E6678B">
      <w:r w:rsidRPr="00E6678B">
        <w:t> </w:t>
      </w:r>
    </w:p>
    <w:p w14:paraId="440C8F62" w14:textId="77777777" w:rsidR="00E6678B" w:rsidRPr="00E6678B" w:rsidRDefault="00E6678B" w:rsidP="00E6678B">
      <w:r w:rsidRPr="00E6678B">
        <w:t> </w:t>
      </w:r>
    </w:p>
    <w:p w14:paraId="4C93B4BE" w14:textId="57FE1DE0" w:rsidR="00E14141" w:rsidRPr="00E6678B" w:rsidRDefault="00E14141" w:rsidP="00E6678B"/>
    <w:sectPr w:rsidR="00E14141" w:rsidRPr="00E6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8B"/>
    <w:rsid w:val="005C490B"/>
    <w:rsid w:val="008623DE"/>
    <w:rsid w:val="00941A3E"/>
    <w:rsid w:val="00BE0C75"/>
    <w:rsid w:val="00BE3B24"/>
    <w:rsid w:val="00E14141"/>
    <w:rsid w:val="00E6678B"/>
    <w:rsid w:val="00FF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3C266"/>
  <w15:chartTrackingRefBased/>
  <w15:docId w15:val="{81FCF2F2-4611-5248-8DAD-132DA938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78B"/>
    <w:rPr>
      <w:rFonts w:eastAsiaTheme="majorEastAsia" w:cstheme="majorBidi"/>
      <w:color w:val="272727" w:themeColor="text1" w:themeTint="D8"/>
    </w:rPr>
  </w:style>
  <w:style w:type="paragraph" w:styleId="Title">
    <w:name w:val="Title"/>
    <w:basedOn w:val="Normal"/>
    <w:next w:val="Normal"/>
    <w:link w:val="TitleChar"/>
    <w:uiPriority w:val="10"/>
    <w:qFormat/>
    <w:rsid w:val="00E66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78B"/>
    <w:pPr>
      <w:spacing w:before="160"/>
      <w:jc w:val="center"/>
    </w:pPr>
    <w:rPr>
      <w:i/>
      <w:iCs/>
      <w:color w:val="404040" w:themeColor="text1" w:themeTint="BF"/>
    </w:rPr>
  </w:style>
  <w:style w:type="character" w:customStyle="1" w:styleId="QuoteChar">
    <w:name w:val="Quote Char"/>
    <w:basedOn w:val="DefaultParagraphFont"/>
    <w:link w:val="Quote"/>
    <w:uiPriority w:val="29"/>
    <w:rsid w:val="00E6678B"/>
    <w:rPr>
      <w:i/>
      <w:iCs/>
      <w:color w:val="404040" w:themeColor="text1" w:themeTint="BF"/>
    </w:rPr>
  </w:style>
  <w:style w:type="paragraph" w:styleId="ListParagraph">
    <w:name w:val="List Paragraph"/>
    <w:basedOn w:val="Normal"/>
    <w:uiPriority w:val="34"/>
    <w:qFormat/>
    <w:rsid w:val="00E6678B"/>
    <w:pPr>
      <w:ind w:left="720"/>
      <w:contextualSpacing/>
    </w:pPr>
  </w:style>
  <w:style w:type="character" w:styleId="IntenseEmphasis">
    <w:name w:val="Intense Emphasis"/>
    <w:basedOn w:val="DefaultParagraphFont"/>
    <w:uiPriority w:val="21"/>
    <w:qFormat/>
    <w:rsid w:val="00E6678B"/>
    <w:rPr>
      <w:i/>
      <w:iCs/>
      <w:color w:val="0F4761" w:themeColor="accent1" w:themeShade="BF"/>
    </w:rPr>
  </w:style>
  <w:style w:type="paragraph" w:styleId="IntenseQuote">
    <w:name w:val="Intense Quote"/>
    <w:basedOn w:val="Normal"/>
    <w:next w:val="Normal"/>
    <w:link w:val="IntenseQuoteChar"/>
    <w:uiPriority w:val="30"/>
    <w:qFormat/>
    <w:rsid w:val="00E66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78B"/>
    <w:rPr>
      <w:i/>
      <w:iCs/>
      <w:color w:val="0F4761" w:themeColor="accent1" w:themeShade="BF"/>
    </w:rPr>
  </w:style>
  <w:style w:type="character" w:styleId="IntenseReference">
    <w:name w:val="Intense Reference"/>
    <w:basedOn w:val="DefaultParagraphFont"/>
    <w:uiPriority w:val="32"/>
    <w:qFormat/>
    <w:rsid w:val="00E6678B"/>
    <w:rPr>
      <w:b/>
      <w:bCs/>
      <w:smallCaps/>
      <w:color w:val="0F4761" w:themeColor="accent1" w:themeShade="BF"/>
      <w:spacing w:val="5"/>
    </w:rPr>
  </w:style>
  <w:style w:type="paragraph" w:styleId="Revision">
    <w:name w:val="Revision"/>
    <w:hidden/>
    <w:uiPriority w:val="99"/>
    <w:semiHidden/>
    <w:rsid w:val="00E6678B"/>
    <w:pPr>
      <w:spacing w:after="0" w:line="240" w:lineRule="auto"/>
    </w:pPr>
  </w:style>
  <w:style w:type="character" w:styleId="PlaceholderText">
    <w:name w:val="Placeholder Text"/>
    <w:basedOn w:val="DefaultParagraphFont"/>
    <w:uiPriority w:val="99"/>
    <w:semiHidden/>
    <w:rsid w:val="00E667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608">
      <w:bodyDiv w:val="1"/>
      <w:marLeft w:val="0"/>
      <w:marRight w:val="0"/>
      <w:marTop w:val="0"/>
      <w:marBottom w:val="0"/>
      <w:divBdr>
        <w:top w:val="none" w:sz="0" w:space="0" w:color="auto"/>
        <w:left w:val="none" w:sz="0" w:space="0" w:color="auto"/>
        <w:bottom w:val="none" w:sz="0" w:space="0" w:color="auto"/>
        <w:right w:val="none" w:sz="0" w:space="0" w:color="auto"/>
      </w:divBdr>
      <w:divsChild>
        <w:div w:id="2040931104">
          <w:marLeft w:val="0"/>
          <w:marRight w:val="0"/>
          <w:marTop w:val="0"/>
          <w:marBottom w:val="0"/>
          <w:divBdr>
            <w:top w:val="none" w:sz="0" w:space="0" w:color="auto"/>
            <w:left w:val="none" w:sz="0" w:space="0" w:color="auto"/>
            <w:bottom w:val="none" w:sz="0" w:space="0" w:color="auto"/>
            <w:right w:val="none" w:sz="0" w:space="0" w:color="auto"/>
          </w:divBdr>
        </w:div>
        <w:div w:id="214510987">
          <w:marLeft w:val="0"/>
          <w:marRight w:val="0"/>
          <w:marTop w:val="0"/>
          <w:marBottom w:val="0"/>
          <w:divBdr>
            <w:top w:val="none" w:sz="0" w:space="0" w:color="auto"/>
            <w:left w:val="none" w:sz="0" w:space="0" w:color="auto"/>
            <w:bottom w:val="none" w:sz="0" w:space="0" w:color="auto"/>
            <w:right w:val="none" w:sz="0" w:space="0" w:color="auto"/>
          </w:divBdr>
        </w:div>
        <w:div w:id="1384788275">
          <w:marLeft w:val="0"/>
          <w:marRight w:val="0"/>
          <w:marTop w:val="0"/>
          <w:marBottom w:val="0"/>
          <w:divBdr>
            <w:top w:val="none" w:sz="0" w:space="0" w:color="auto"/>
            <w:left w:val="none" w:sz="0" w:space="0" w:color="auto"/>
            <w:bottom w:val="none" w:sz="0" w:space="0" w:color="auto"/>
            <w:right w:val="none" w:sz="0" w:space="0" w:color="auto"/>
          </w:divBdr>
        </w:div>
        <w:div w:id="1982952749">
          <w:marLeft w:val="0"/>
          <w:marRight w:val="0"/>
          <w:marTop w:val="0"/>
          <w:marBottom w:val="0"/>
          <w:divBdr>
            <w:top w:val="none" w:sz="0" w:space="0" w:color="auto"/>
            <w:left w:val="none" w:sz="0" w:space="0" w:color="auto"/>
            <w:bottom w:val="none" w:sz="0" w:space="0" w:color="auto"/>
            <w:right w:val="none" w:sz="0" w:space="0" w:color="auto"/>
          </w:divBdr>
        </w:div>
        <w:div w:id="1939866960">
          <w:marLeft w:val="0"/>
          <w:marRight w:val="0"/>
          <w:marTop w:val="0"/>
          <w:marBottom w:val="0"/>
          <w:divBdr>
            <w:top w:val="none" w:sz="0" w:space="0" w:color="auto"/>
            <w:left w:val="none" w:sz="0" w:space="0" w:color="auto"/>
            <w:bottom w:val="none" w:sz="0" w:space="0" w:color="auto"/>
            <w:right w:val="none" w:sz="0" w:space="0" w:color="auto"/>
          </w:divBdr>
        </w:div>
        <w:div w:id="1785731431">
          <w:marLeft w:val="0"/>
          <w:marRight w:val="0"/>
          <w:marTop w:val="0"/>
          <w:marBottom w:val="0"/>
          <w:divBdr>
            <w:top w:val="none" w:sz="0" w:space="0" w:color="auto"/>
            <w:left w:val="none" w:sz="0" w:space="0" w:color="auto"/>
            <w:bottom w:val="none" w:sz="0" w:space="0" w:color="auto"/>
            <w:right w:val="none" w:sz="0" w:space="0" w:color="auto"/>
          </w:divBdr>
        </w:div>
        <w:div w:id="480317899">
          <w:marLeft w:val="0"/>
          <w:marRight w:val="0"/>
          <w:marTop w:val="0"/>
          <w:marBottom w:val="0"/>
          <w:divBdr>
            <w:top w:val="none" w:sz="0" w:space="0" w:color="auto"/>
            <w:left w:val="none" w:sz="0" w:space="0" w:color="auto"/>
            <w:bottom w:val="none" w:sz="0" w:space="0" w:color="auto"/>
            <w:right w:val="none" w:sz="0" w:space="0" w:color="auto"/>
          </w:divBdr>
        </w:div>
        <w:div w:id="875697492">
          <w:marLeft w:val="0"/>
          <w:marRight w:val="0"/>
          <w:marTop w:val="0"/>
          <w:marBottom w:val="0"/>
          <w:divBdr>
            <w:top w:val="none" w:sz="0" w:space="0" w:color="auto"/>
            <w:left w:val="none" w:sz="0" w:space="0" w:color="auto"/>
            <w:bottom w:val="none" w:sz="0" w:space="0" w:color="auto"/>
            <w:right w:val="none" w:sz="0" w:space="0" w:color="auto"/>
          </w:divBdr>
        </w:div>
        <w:div w:id="1209150194">
          <w:marLeft w:val="0"/>
          <w:marRight w:val="0"/>
          <w:marTop w:val="0"/>
          <w:marBottom w:val="0"/>
          <w:divBdr>
            <w:top w:val="none" w:sz="0" w:space="0" w:color="auto"/>
            <w:left w:val="none" w:sz="0" w:space="0" w:color="auto"/>
            <w:bottom w:val="none" w:sz="0" w:space="0" w:color="auto"/>
            <w:right w:val="none" w:sz="0" w:space="0" w:color="auto"/>
          </w:divBdr>
        </w:div>
        <w:div w:id="528419331">
          <w:marLeft w:val="0"/>
          <w:marRight w:val="0"/>
          <w:marTop w:val="0"/>
          <w:marBottom w:val="0"/>
          <w:divBdr>
            <w:top w:val="none" w:sz="0" w:space="0" w:color="auto"/>
            <w:left w:val="none" w:sz="0" w:space="0" w:color="auto"/>
            <w:bottom w:val="none" w:sz="0" w:space="0" w:color="auto"/>
            <w:right w:val="none" w:sz="0" w:space="0" w:color="auto"/>
          </w:divBdr>
        </w:div>
        <w:div w:id="630936607">
          <w:marLeft w:val="0"/>
          <w:marRight w:val="0"/>
          <w:marTop w:val="0"/>
          <w:marBottom w:val="0"/>
          <w:divBdr>
            <w:top w:val="none" w:sz="0" w:space="0" w:color="auto"/>
            <w:left w:val="none" w:sz="0" w:space="0" w:color="auto"/>
            <w:bottom w:val="none" w:sz="0" w:space="0" w:color="auto"/>
            <w:right w:val="none" w:sz="0" w:space="0" w:color="auto"/>
          </w:divBdr>
        </w:div>
        <w:div w:id="1469783537">
          <w:marLeft w:val="0"/>
          <w:marRight w:val="0"/>
          <w:marTop w:val="0"/>
          <w:marBottom w:val="0"/>
          <w:divBdr>
            <w:top w:val="none" w:sz="0" w:space="0" w:color="auto"/>
            <w:left w:val="none" w:sz="0" w:space="0" w:color="auto"/>
            <w:bottom w:val="none" w:sz="0" w:space="0" w:color="auto"/>
            <w:right w:val="none" w:sz="0" w:space="0" w:color="auto"/>
          </w:divBdr>
        </w:div>
        <w:div w:id="1178613972">
          <w:marLeft w:val="0"/>
          <w:marRight w:val="0"/>
          <w:marTop w:val="0"/>
          <w:marBottom w:val="0"/>
          <w:divBdr>
            <w:top w:val="none" w:sz="0" w:space="0" w:color="auto"/>
            <w:left w:val="none" w:sz="0" w:space="0" w:color="auto"/>
            <w:bottom w:val="none" w:sz="0" w:space="0" w:color="auto"/>
            <w:right w:val="none" w:sz="0" w:space="0" w:color="auto"/>
          </w:divBdr>
        </w:div>
        <w:div w:id="667095048">
          <w:marLeft w:val="0"/>
          <w:marRight w:val="0"/>
          <w:marTop w:val="0"/>
          <w:marBottom w:val="0"/>
          <w:divBdr>
            <w:top w:val="none" w:sz="0" w:space="0" w:color="auto"/>
            <w:left w:val="none" w:sz="0" w:space="0" w:color="auto"/>
            <w:bottom w:val="none" w:sz="0" w:space="0" w:color="auto"/>
            <w:right w:val="none" w:sz="0" w:space="0" w:color="auto"/>
          </w:divBdr>
        </w:div>
        <w:div w:id="435753901">
          <w:marLeft w:val="0"/>
          <w:marRight w:val="0"/>
          <w:marTop w:val="0"/>
          <w:marBottom w:val="0"/>
          <w:divBdr>
            <w:top w:val="none" w:sz="0" w:space="0" w:color="auto"/>
            <w:left w:val="none" w:sz="0" w:space="0" w:color="auto"/>
            <w:bottom w:val="none" w:sz="0" w:space="0" w:color="auto"/>
            <w:right w:val="none" w:sz="0" w:space="0" w:color="auto"/>
          </w:divBdr>
        </w:div>
        <w:div w:id="1709723879">
          <w:marLeft w:val="0"/>
          <w:marRight w:val="0"/>
          <w:marTop w:val="0"/>
          <w:marBottom w:val="0"/>
          <w:divBdr>
            <w:top w:val="none" w:sz="0" w:space="0" w:color="auto"/>
            <w:left w:val="none" w:sz="0" w:space="0" w:color="auto"/>
            <w:bottom w:val="none" w:sz="0" w:space="0" w:color="auto"/>
            <w:right w:val="none" w:sz="0" w:space="0" w:color="auto"/>
          </w:divBdr>
        </w:div>
        <w:div w:id="1352224754">
          <w:marLeft w:val="0"/>
          <w:marRight w:val="0"/>
          <w:marTop w:val="0"/>
          <w:marBottom w:val="0"/>
          <w:divBdr>
            <w:top w:val="none" w:sz="0" w:space="0" w:color="auto"/>
            <w:left w:val="none" w:sz="0" w:space="0" w:color="auto"/>
            <w:bottom w:val="none" w:sz="0" w:space="0" w:color="auto"/>
            <w:right w:val="none" w:sz="0" w:space="0" w:color="auto"/>
          </w:divBdr>
        </w:div>
        <w:div w:id="465780191">
          <w:marLeft w:val="0"/>
          <w:marRight w:val="0"/>
          <w:marTop w:val="0"/>
          <w:marBottom w:val="0"/>
          <w:divBdr>
            <w:top w:val="none" w:sz="0" w:space="0" w:color="auto"/>
            <w:left w:val="none" w:sz="0" w:space="0" w:color="auto"/>
            <w:bottom w:val="none" w:sz="0" w:space="0" w:color="auto"/>
            <w:right w:val="none" w:sz="0" w:space="0" w:color="auto"/>
          </w:divBdr>
        </w:div>
        <w:div w:id="1016540049">
          <w:marLeft w:val="0"/>
          <w:marRight w:val="0"/>
          <w:marTop w:val="0"/>
          <w:marBottom w:val="0"/>
          <w:divBdr>
            <w:top w:val="none" w:sz="0" w:space="0" w:color="auto"/>
            <w:left w:val="none" w:sz="0" w:space="0" w:color="auto"/>
            <w:bottom w:val="none" w:sz="0" w:space="0" w:color="auto"/>
            <w:right w:val="none" w:sz="0" w:space="0" w:color="auto"/>
          </w:divBdr>
        </w:div>
        <w:div w:id="1563637258">
          <w:marLeft w:val="0"/>
          <w:marRight w:val="0"/>
          <w:marTop w:val="0"/>
          <w:marBottom w:val="0"/>
          <w:divBdr>
            <w:top w:val="none" w:sz="0" w:space="0" w:color="auto"/>
            <w:left w:val="none" w:sz="0" w:space="0" w:color="auto"/>
            <w:bottom w:val="none" w:sz="0" w:space="0" w:color="auto"/>
            <w:right w:val="none" w:sz="0" w:space="0" w:color="auto"/>
          </w:divBdr>
        </w:div>
        <w:div w:id="621040906">
          <w:marLeft w:val="0"/>
          <w:marRight w:val="0"/>
          <w:marTop w:val="0"/>
          <w:marBottom w:val="0"/>
          <w:divBdr>
            <w:top w:val="none" w:sz="0" w:space="0" w:color="auto"/>
            <w:left w:val="none" w:sz="0" w:space="0" w:color="auto"/>
            <w:bottom w:val="none" w:sz="0" w:space="0" w:color="auto"/>
            <w:right w:val="none" w:sz="0" w:space="0" w:color="auto"/>
          </w:divBdr>
        </w:div>
        <w:div w:id="1985313937">
          <w:marLeft w:val="0"/>
          <w:marRight w:val="0"/>
          <w:marTop w:val="0"/>
          <w:marBottom w:val="0"/>
          <w:divBdr>
            <w:top w:val="none" w:sz="0" w:space="0" w:color="auto"/>
            <w:left w:val="none" w:sz="0" w:space="0" w:color="auto"/>
            <w:bottom w:val="none" w:sz="0" w:space="0" w:color="auto"/>
            <w:right w:val="none" w:sz="0" w:space="0" w:color="auto"/>
          </w:divBdr>
        </w:div>
      </w:divsChild>
    </w:div>
    <w:div w:id="169374296">
      <w:bodyDiv w:val="1"/>
      <w:marLeft w:val="0"/>
      <w:marRight w:val="0"/>
      <w:marTop w:val="0"/>
      <w:marBottom w:val="0"/>
      <w:divBdr>
        <w:top w:val="none" w:sz="0" w:space="0" w:color="auto"/>
        <w:left w:val="none" w:sz="0" w:space="0" w:color="auto"/>
        <w:bottom w:val="none" w:sz="0" w:space="0" w:color="auto"/>
        <w:right w:val="none" w:sz="0" w:space="0" w:color="auto"/>
      </w:divBdr>
      <w:divsChild>
        <w:div w:id="2074236607">
          <w:marLeft w:val="0"/>
          <w:marRight w:val="0"/>
          <w:marTop w:val="0"/>
          <w:marBottom w:val="0"/>
          <w:divBdr>
            <w:top w:val="none" w:sz="0" w:space="0" w:color="auto"/>
            <w:left w:val="none" w:sz="0" w:space="0" w:color="auto"/>
            <w:bottom w:val="none" w:sz="0" w:space="0" w:color="auto"/>
            <w:right w:val="none" w:sz="0" w:space="0" w:color="auto"/>
          </w:divBdr>
        </w:div>
        <w:div w:id="298730902">
          <w:marLeft w:val="0"/>
          <w:marRight w:val="0"/>
          <w:marTop w:val="0"/>
          <w:marBottom w:val="0"/>
          <w:divBdr>
            <w:top w:val="none" w:sz="0" w:space="0" w:color="auto"/>
            <w:left w:val="none" w:sz="0" w:space="0" w:color="auto"/>
            <w:bottom w:val="none" w:sz="0" w:space="0" w:color="auto"/>
            <w:right w:val="none" w:sz="0" w:space="0" w:color="auto"/>
          </w:divBdr>
        </w:div>
        <w:div w:id="561721763">
          <w:marLeft w:val="0"/>
          <w:marRight w:val="0"/>
          <w:marTop w:val="0"/>
          <w:marBottom w:val="0"/>
          <w:divBdr>
            <w:top w:val="none" w:sz="0" w:space="0" w:color="auto"/>
            <w:left w:val="none" w:sz="0" w:space="0" w:color="auto"/>
            <w:bottom w:val="none" w:sz="0" w:space="0" w:color="auto"/>
            <w:right w:val="none" w:sz="0" w:space="0" w:color="auto"/>
          </w:divBdr>
        </w:div>
        <w:div w:id="1155418167">
          <w:marLeft w:val="0"/>
          <w:marRight w:val="0"/>
          <w:marTop w:val="0"/>
          <w:marBottom w:val="0"/>
          <w:divBdr>
            <w:top w:val="none" w:sz="0" w:space="0" w:color="auto"/>
            <w:left w:val="none" w:sz="0" w:space="0" w:color="auto"/>
            <w:bottom w:val="none" w:sz="0" w:space="0" w:color="auto"/>
            <w:right w:val="none" w:sz="0" w:space="0" w:color="auto"/>
          </w:divBdr>
        </w:div>
        <w:div w:id="1990012205">
          <w:marLeft w:val="0"/>
          <w:marRight w:val="0"/>
          <w:marTop w:val="0"/>
          <w:marBottom w:val="0"/>
          <w:divBdr>
            <w:top w:val="none" w:sz="0" w:space="0" w:color="auto"/>
            <w:left w:val="none" w:sz="0" w:space="0" w:color="auto"/>
            <w:bottom w:val="none" w:sz="0" w:space="0" w:color="auto"/>
            <w:right w:val="none" w:sz="0" w:space="0" w:color="auto"/>
          </w:divBdr>
        </w:div>
        <w:div w:id="1047413919">
          <w:marLeft w:val="0"/>
          <w:marRight w:val="0"/>
          <w:marTop w:val="0"/>
          <w:marBottom w:val="0"/>
          <w:divBdr>
            <w:top w:val="none" w:sz="0" w:space="0" w:color="auto"/>
            <w:left w:val="none" w:sz="0" w:space="0" w:color="auto"/>
            <w:bottom w:val="none" w:sz="0" w:space="0" w:color="auto"/>
            <w:right w:val="none" w:sz="0" w:space="0" w:color="auto"/>
          </w:divBdr>
        </w:div>
        <w:div w:id="593827349">
          <w:marLeft w:val="0"/>
          <w:marRight w:val="0"/>
          <w:marTop w:val="0"/>
          <w:marBottom w:val="0"/>
          <w:divBdr>
            <w:top w:val="none" w:sz="0" w:space="0" w:color="auto"/>
            <w:left w:val="none" w:sz="0" w:space="0" w:color="auto"/>
            <w:bottom w:val="none" w:sz="0" w:space="0" w:color="auto"/>
            <w:right w:val="none" w:sz="0" w:space="0" w:color="auto"/>
          </w:divBdr>
        </w:div>
        <w:div w:id="1012684228">
          <w:marLeft w:val="0"/>
          <w:marRight w:val="0"/>
          <w:marTop w:val="0"/>
          <w:marBottom w:val="0"/>
          <w:divBdr>
            <w:top w:val="none" w:sz="0" w:space="0" w:color="auto"/>
            <w:left w:val="none" w:sz="0" w:space="0" w:color="auto"/>
            <w:bottom w:val="none" w:sz="0" w:space="0" w:color="auto"/>
            <w:right w:val="none" w:sz="0" w:space="0" w:color="auto"/>
          </w:divBdr>
        </w:div>
        <w:div w:id="1483500057">
          <w:marLeft w:val="0"/>
          <w:marRight w:val="0"/>
          <w:marTop w:val="0"/>
          <w:marBottom w:val="0"/>
          <w:divBdr>
            <w:top w:val="none" w:sz="0" w:space="0" w:color="auto"/>
            <w:left w:val="none" w:sz="0" w:space="0" w:color="auto"/>
            <w:bottom w:val="none" w:sz="0" w:space="0" w:color="auto"/>
            <w:right w:val="none" w:sz="0" w:space="0" w:color="auto"/>
          </w:divBdr>
        </w:div>
        <w:div w:id="1975714938">
          <w:marLeft w:val="0"/>
          <w:marRight w:val="0"/>
          <w:marTop w:val="0"/>
          <w:marBottom w:val="0"/>
          <w:divBdr>
            <w:top w:val="none" w:sz="0" w:space="0" w:color="auto"/>
            <w:left w:val="none" w:sz="0" w:space="0" w:color="auto"/>
            <w:bottom w:val="none" w:sz="0" w:space="0" w:color="auto"/>
            <w:right w:val="none" w:sz="0" w:space="0" w:color="auto"/>
          </w:divBdr>
        </w:div>
        <w:div w:id="1122579160">
          <w:marLeft w:val="0"/>
          <w:marRight w:val="0"/>
          <w:marTop w:val="0"/>
          <w:marBottom w:val="0"/>
          <w:divBdr>
            <w:top w:val="none" w:sz="0" w:space="0" w:color="auto"/>
            <w:left w:val="none" w:sz="0" w:space="0" w:color="auto"/>
            <w:bottom w:val="none" w:sz="0" w:space="0" w:color="auto"/>
            <w:right w:val="none" w:sz="0" w:space="0" w:color="auto"/>
          </w:divBdr>
        </w:div>
        <w:div w:id="644240797">
          <w:marLeft w:val="0"/>
          <w:marRight w:val="0"/>
          <w:marTop w:val="0"/>
          <w:marBottom w:val="0"/>
          <w:divBdr>
            <w:top w:val="none" w:sz="0" w:space="0" w:color="auto"/>
            <w:left w:val="none" w:sz="0" w:space="0" w:color="auto"/>
            <w:bottom w:val="none" w:sz="0" w:space="0" w:color="auto"/>
            <w:right w:val="none" w:sz="0" w:space="0" w:color="auto"/>
          </w:divBdr>
        </w:div>
        <w:div w:id="2010518961">
          <w:marLeft w:val="0"/>
          <w:marRight w:val="0"/>
          <w:marTop w:val="0"/>
          <w:marBottom w:val="0"/>
          <w:divBdr>
            <w:top w:val="none" w:sz="0" w:space="0" w:color="auto"/>
            <w:left w:val="none" w:sz="0" w:space="0" w:color="auto"/>
            <w:bottom w:val="none" w:sz="0" w:space="0" w:color="auto"/>
            <w:right w:val="none" w:sz="0" w:space="0" w:color="auto"/>
          </w:divBdr>
        </w:div>
        <w:div w:id="1058020130">
          <w:marLeft w:val="0"/>
          <w:marRight w:val="0"/>
          <w:marTop w:val="0"/>
          <w:marBottom w:val="0"/>
          <w:divBdr>
            <w:top w:val="none" w:sz="0" w:space="0" w:color="auto"/>
            <w:left w:val="none" w:sz="0" w:space="0" w:color="auto"/>
            <w:bottom w:val="none" w:sz="0" w:space="0" w:color="auto"/>
            <w:right w:val="none" w:sz="0" w:space="0" w:color="auto"/>
          </w:divBdr>
        </w:div>
        <w:div w:id="1971737993">
          <w:marLeft w:val="0"/>
          <w:marRight w:val="0"/>
          <w:marTop w:val="0"/>
          <w:marBottom w:val="0"/>
          <w:divBdr>
            <w:top w:val="none" w:sz="0" w:space="0" w:color="auto"/>
            <w:left w:val="none" w:sz="0" w:space="0" w:color="auto"/>
            <w:bottom w:val="none" w:sz="0" w:space="0" w:color="auto"/>
            <w:right w:val="none" w:sz="0" w:space="0" w:color="auto"/>
          </w:divBdr>
        </w:div>
        <w:div w:id="426735190">
          <w:marLeft w:val="0"/>
          <w:marRight w:val="0"/>
          <w:marTop w:val="0"/>
          <w:marBottom w:val="0"/>
          <w:divBdr>
            <w:top w:val="none" w:sz="0" w:space="0" w:color="auto"/>
            <w:left w:val="none" w:sz="0" w:space="0" w:color="auto"/>
            <w:bottom w:val="none" w:sz="0" w:space="0" w:color="auto"/>
            <w:right w:val="none" w:sz="0" w:space="0" w:color="auto"/>
          </w:divBdr>
        </w:div>
        <w:div w:id="2071490247">
          <w:marLeft w:val="0"/>
          <w:marRight w:val="0"/>
          <w:marTop w:val="0"/>
          <w:marBottom w:val="0"/>
          <w:divBdr>
            <w:top w:val="none" w:sz="0" w:space="0" w:color="auto"/>
            <w:left w:val="none" w:sz="0" w:space="0" w:color="auto"/>
            <w:bottom w:val="none" w:sz="0" w:space="0" w:color="auto"/>
            <w:right w:val="none" w:sz="0" w:space="0" w:color="auto"/>
          </w:divBdr>
        </w:div>
        <w:div w:id="1727072410">
          <w:marLeft w:val="0"/>
          <w:marRight w:val="0"/>
          <w:marTop w:val="0"/>
          <w:marBottom w:val="0"/>
          <w:divBdr>
            <w:top w:val="none" w:sz="0" w:space="0" w:color="auto"/>
            <w:left w:val="none" w:sz="0" w:space="0" w:color="auto"/>
            <w:bottom w:val="none" w:sz="0" w:space="0" w:color="auto"/>
            <w:right w:val="none" w:sz="0" w:space="0" w:color="auto"/>
          </w:divBdr>
        </w:div>
        <w:div w:id="65416122">
          <w:marLeft w:val="0"/>
          <w:marRight w:val="0"/>
          <w:marTop w:val="0"/>
          <w:marBottom w:val="0"/>
          <w:divBdr>
            <w:top w:val="none" w:sz="0" w:space="0" w:color="auto"/>
            <w:left w:val="none" w:sz="0" w:space="0" w:color="auto"/>
            <w:bottom w:val="none" w:sz="0" w:space="0" w:color="auto"/>
            <w:right w:val="none" w:sz="0" w:space="0" w:color="auto"/>
          </w:divBdr>
        </w:div>
        <w:div w:id="129641000">
          <w:marLeft w:val="0"/>
          <w:marRight w:val="0"/>
          <w:marTop w:val="0"/>
          <w:marBottom w:val="0"/>
          <w:divBdr>
            <w:top w:val="none" w:sz="0" w:space="0" w:color="auto"/>
            <w:left w:val="none" w:sz="0" w:space="0" w:color="auto"/>
            <w:bottom w:val="none" w:sz="0" w:space="0" w:color="auto"/>
            <w:right w:val="none" w:sz="0" w:space="0" w:color="auto"/>
          </w:divBdr>
        </w:div>
        <w:div w:id="1619221553">
          <w:marLeft w:val="0"/>
          <w:marRight w:val="0"/>
          <w:marTop w:val="0"/>
          <w:marBottom w:val="0"/>
          <w:divBdr>
            <w:top w:val="none" w:sz="0" w:space="0" w:color="auto"/>
            <w:left w:val="none" w:sz="0" w:space="0" w:color="auto"/>
            <w:bottom w:val="none" w:sz="0" w:space="0" w:color="auto"/>
            <w:right w:val="none" w:sz="0" w:space="0" w:color="auto"/>
          </w:divBdr>
        </w:div>
        <w:div w:id="2024089072">
          <w:marLeft w:val="0"/>
          <w:marRight w:val="0"/>
          <w:marTop w:val="0"/>
          <w:marBottom w:val="0"/>
          <w:divBdr>
            <w:top w:val="none" w:sz="0" w:space="0" w:color="auto"/>
            <w:left w:val="none" w:sz="0" w:space="0" w:color="auto"/>
            <w:bottom w:val="none" w:sz="0" w:space="0" w:color="auto"/>
            <w:right w:val="none" w:sz="0" w:space="0" w:color="auto"/>
          </w:divBdr>
        </w:div>
      </w:divsChild>
    </w:div>
    <w:div w:id="774056522">
      <w:bodyDiv w:val="1"/>
      <w:marLeft w:val="0"/>
      <w:marRight w:val="0"/>
      <w:marTop w:val="0"/>
      <w:marBottom w:val="0"/>
      <w:divBdr>
        <w:top w:val="none" w:sz="0" w:space="0" w:color="auto"/>
        <w:left w:val="none" w:sz="0" w:space="0" w:color="auto"/>
        <w:bottom w:val="none" w:sz="0" w:space="0" w:color="auto"/>
        <w:right w:val="none" w:sz="0" w:space="0" w:color="auto"/>
      </w:divBdr>
      <w:divsChild>
        <w:div w:id="1226136831">
          <w:marLeft w:val="0"/>
          <w:marRight w:val="0"/>
          <w:marTop w:val="0"/>
          <w:marBottom w:val="0"/>
          <w:divBdr>
            <w:top w:val="none" w:sz="0" w:space="0" w:color="auto"/>
            <w:left w:val="none" w:sz="0" w:space="0" w:color="auto"/>
            <w:bottom w:val="none" w:sz="0" w:space="0" w:color="auto"/>
            <w:right w:val="none" w:sz="0" w:space="0" w:color="auto"/>
          </w:divBdr>
        </w:div>
        <w:div w:id="1478568385">
          <w:marLeft w:val="0"/>
          <w:marRight w:val="0"/>
          <w:marTop w:val="0"/>
          <w:marBottom w:val="0"/>
          <w:divBdr>
            <w:top w:val="none" w:sz="0" w:space="0" w:color="auto"/>
            <w:left w:val="none" w:sz="0" w:space="0" w:color="auto"/>
            <w:bottom w:val="none" w:sz="0" w:space="0" w:color="auto"/>
            <w:right w:val="none" w:sz="0" w:space="0" w:color="auto"/>
          </w:divBdr>
        </w:div>
        <w:div w:id="2022968797">
          <w:marLeft w:val="0"/>
          <w:marRight w:val="0"/>
          <w:marTop w:val="0"/>
          <w:marBottom w:val="0"/>
          <w:divBdr>
            <w:top w:val="none" w:sz="0" w:space="0" w:color="auto"/>
            <w:left w:val="none" w:sz="0" w:space="0" w:color="auto"/>
            <w:bottom w:val="none" w:sz="0" w:space="0" w:color="auto"/>
            <w:right w:val="none" w:sz="0" w:space="0" w:color="auto"/>
          </w:divBdr>
        </w:div>
        <w:div w:id="1756051386">
          <w:marLeft w:val="0"/>
          <w:marRight w:val="0"/>
          <w:marTop w:val="0"/>
          <w:marBottom w:val="0"/>
          <w:divBdr>
            <w:top w:val="none" w:sz="0" w:space="0" w:color="auto"/>
            <w:left w:val="none" w:sz="0" w:space="0" w:color="auto"/>
            <w:bottom w:val="none" w:sz="0" w:space="0" w:color="auto"/>
            <w:right w:val="none" w:sz="0" w:space="0" w:color="auto"/>
          </w:divBdr>
        </w:div>
        <w:div w:id="2029138513">
          <w:marLeft w:val="0"/>
          <w:marRight w:val="0"/>
          <w:marTop w:val="0"/>
          <w:marBottom w:val="0"/>
          <w:divBdr>
            <w:top w:val="none" w:sz="0" w:space="0" w:color="auto"/>
            <w:left w:val="none" w:sz="0" w:space="0" w:color="auto"/>
            <w:bottom w:val="none" w:sz="0" w:space="0" w:color="auto"/>
            <w:right w:val="none" w:sz="0" w:space="0" w:color="auto"/>
          </w:divBdr>
        </w:div>
        <w:div w:id="1669481589">
          <w:marLeft w:val="0"/>
          <w:marRight w:val="0"/>
          <w:marTop w:val="0"/>
          <w:marBottom w:val="0"/>
          <w:divBdr>
            <w:top w:val="none" w:sz="0" w:space="0" w:color="auto"/>
            <w:left w:val="none" w:sz="0" w:space="0" w:color="auto"/>
            <w:bottom w:val="none" w:sz="0" w:space="0" w:color="auto"/>
            <w:right w:val="none" w:sz="0" w:space="0" w:color="auto"/>
          </w:divBdr>
        </w:div>
        <w:div w:id="1530873730">
          <w:marLeft w:val="0"/>
          <w:marRight w:val="0"/>
          <w:marTop w:val="0"/>
          <w:marBottom w:val="0"/>
          <w:divBdr>
            <w:top w:val="none" w:sz="0" w:space="0" w:color="auto"/>
            <w:left w:val="none" w:sz="0" w:space="0" w:color="auto"/>
            <w:bottom w:val="none" w:sz="0" w:space="0" w:color="auto"/>
            <w:right w:val="none" w:sz="0" w:space="0" w:color="auto"/>
          </w:divBdr>
        </w:div>
        <w:div w:id="1498153789">
          <w:marLeft w:val="0"/>
          <w:marRight w:val="0"/>
          <w:marTop w:val="0"/>
          <w:marBottom w:val="0"/>
          <w:divBdr>
            <w:top w:val="none" w:sz="0" w:space="0" w:color="auto"/>
            <w:left w:val="none" w:sz="0" w:space="0" w:color="auto"/>
            <w:bottom w:val="none" w:sz="0" w:space="0" w:color="auto"/>
            <w:right w:val="none" w:sz="0" w:space="0" w:color="auto"/>
          </w:divBdr>
        </w:div>
        <w:div w:id="1240869413">
          <w:marLeft w:val="0"/>
          <w:marRight w:val="0"/>
          <w:marTop w:val="0"/>
          <w:marBottom w:val="0"/>
          <w:divBdr>
            <w:top w:val="none" w:sz="0" w:space="0" w:color="auto"/>
            <w:left w:val="none" w:sz="0" w:space="0" w:color="auto"/>
            <w:bottom w:val="none" w:sz="0" w:space="0" w:color="auto"/>
            <w:right w:val="none" w:sz="0" w:space="0" w:color="auto"/>
          </w:divBdr>
        </w:div>
        <w:div w:id="1799298327">
          <w:marLeft w:val="0"/>
          <w:marRight w:val="0"/>
          <w:marTop w:val="0"/>
          <w:marBottom w:val="0"/>
          <w:divBdr>
            <w:top w:val="none" w:sz="0" w:space="0" w:color="auto"/>
            <w:left w:val="none" w:sz="0" w:space="0" w:color="auto"/>
            <w:bottom w:val="none" w:sz="0" w:space="0" w:color="auto"/>
            <w:right w:val="none" w:sz="0" w:space="0" w:color="auto"/>
          </w:divBdr>
        </w:div>
        <w:div w:id="153762521">
          <w:marLeft w:val="0"/>
          <w:marRight w:val="0"/>
          <w:marTop w:val="0"/>
          <w:marBottom w:val="0"/>
          <w:divBdr>
            <w:top w:val="none" w:sz="0" w:space="0" w:color="auto"/>
            <w:left w:val="none" w:sz="0" w:space="0" w:color="auto"/>
            <w:bottom w:val="none" w:sz="0" w:space="0" w:color="auto"/>
            <w:right w:val="none" w:sz="0" w:space="0" w:color="auto"/>
          </w:divBdr>
        </w:div>
        <w:div w:id="700394664">
          <w:marLeft w:val="0"/>
          <w:marRight w:val="0"/>
          <w:marTop w:val="0"/>
          <w:marBottom w:val="0"/>
          <w:divBdr>
            <w:top w:val="none" w:sz="0" w:space="0" w:color="auto"/>
            <w:left w:val="none" w:sz="0" w:space="0" w:color="auto"/>
            <w:bottom w:val="none" w:sz="0" w:space="0" w:color="auto"/>
            <w:right w:val="none" w:sz="0" w:space="0" w:color="auto"/>
          </w:divBdr>
        </w:div>
        <w:div w:id="991837598">
          <w:marLeft w:val="0"/>
          <w:marRight w:val="0"/>
          <w:marTop w:val="0"/>
          <w:marBottom w:val="0"/>
          <w:divBdr>
            <w:top w:val="none" w:sz="0" w:space="0" w:color="auto"/>
            <w:left w:val="none" w:sz="0" w:space="0" w:color="auto"/>
            <w:bottom w:val="none" w:sz="0" w:space="0" w:color="auto"/>
            <w:right w:val="none" w:sz="0" w:space="0" w:color="auto"/>
          </w:divBdr>
        </w:div>
        <w:div w:id="1679697718">
          <w:marLeft w:val="0"/>
          <w:marRight w:val="0"/>
          <w:marTop w:val="0"/>
          <w:marBottom w:val="0"/>
          <w:divBdr>
            <w:top w:val="none" w:sz="0" w:space="0" w:color="auto"/>
            <w:left w:val="none" w:sz="0" w:space="0" w:color="auto"/>
            <w:bottom w:val="none" w:sz="0" w:space="0" w:color="auto"/>
            <w:right w:val="none" w:sz="0" w:space="0" w:color="auto"/>
          </w:divBdr>
        </w:div>
        <w:div w:id="1480460392">
          <w:marLeft w:val="0"/>
          <w:marRight w:val="0"/>
          <w:marTop w:val="0"/>
          <w:marBottom w:val="0"/>
          <w:divBdr>
            <w:top w:val="none" w:sz="0" w:space="0" w:color="auto"/>
            <w:left w:val="none" w:sz="0" w:space="0" w:color="auto"/>
            <w:bottom w:val="none" w:sz="0" w:space="0" w:color="auto"/>
            <w:right w:val="none" w:sz="0" w:space="0" w:color="auto"/>
          </w:divBdr>
        </w:div>
        <w:div w:id="315767026">
          <w:marLeft w:val="0"/>
          <w:marRight w:val="0"/>
          <w:marTop w:val="0"/>
          <w:marBottom w:val="0"/>
          <w:divBdr>
            <w:top w:val="none" w:sz="0" w:space="0" w:color="auto"/>
            <w:left w:val="none" w:sz="0" w:space="0" w:color="auto"/>
            <w:bottom w:val="none" w:sz="0" w:space="0" w:color="auto"/>
            <w:right w:val="none" w:sz="0" w:space="0" w:color="auto"/>
          </w:divBdr>
        </w:div>
        <w:div w:id="1036465636">
          <w:marLeft w:val="0"/>
          <w:marRight w:val="0"/>
          <w:marTop w:val="0"/>
          <w:marBottom w:val="0"/>
          <w:divBdr>
            <w:top w:val="none" w:sz="0" w:space="0" w:color="auto"/>
            <w:left w:val="none" w:sz="0" w:space="0" w:color="auto"/>
            <w:bottom w:val="none" w:sz="0" w:space="0" w:color="auto"/>
            <w:right w:val="none" w:sz="0" w:space="0" w:color="auto"/>
          </w:divBdr>
        </w:div>
        <w:div w:id="313415595">
          <w:marLeft w:val="0"/>
          <w:marRight w:val="0"/>
          <w:marTop w:val="0"/>
          <w:marBottom w:val="0"/>
          <w:divBdr>
            <w:top w:val="none" w:sz="0" w:space="0" w:color="auto"/>
            <w:left w:val="none" w:sz="0" w:space="0" w:color="auto"/>
            <w:bottom w:val="none" w:sz="0" w:space="0" w:color="auto"/>
            <w:right w:val="none" w:sz="0" w:space="0" w:color="auto"/>
          </w:divBdr>
        </w:div>
        <w:div w:id="1425108509">
          <w:marLeft w:val="0"/>
          <w:marRight w:val="0"/>
          <w:marTop w:val="0"/>
          <w:marBottom w:val="0"/>
          <w:divBdr>
            <w:top w:val="none" w:sz="0" w:space="0" w:color="auto"/>
            <w:left w:val="none" w:sz="0" w:space="0" w:color="auto"/>
            <w:bottom w:val="none" w:sz="0" w:space="0" w:color="auto"/>
            <w:right w:val="none" w:sz="0" w:space="0" w:color="auto"/>
          </w:divBdr>
        </w:div>
        <w:div w:id="154075445">
          <w:marLeft w:val="0"/>
          <w:marRight w:val="0"/>
          <w:marTop w:val="0"/>
          <w:marBottom w:val="0"/>
          <w:divBdr>
            <w:top w:val="none" w:sz="0" w:space="0" w:color="auto"/>
            <w:left w:val="none" w:sz="0" w:space="0" w:color="auto"/>
            <w:bottom w:val="none" w:sz="0" w:space="0" w:color="auto"/>
            <w:right w:val="none" w:sz="0" w:space="0" w:color="auto"/>
          </w:divBdr>
        </w:div>
        <w:div w:id="1472943500">
          <w:marLeft w:val="0"/>
          <w:marRight w:val="0"/>
          <w:marTop w:val="0"/>
          <w:marBottom w:val="0"/>
          <w:divBdr>
            <w:top w:val="none" w:sz="0" w:space="0" w:color="auto"/>
            <w:left w:val="none" w:sz="0" w:space="0" w:color="auto"/>
            <w:bottom w:val="none" w:sz="0" w:space="0" w:color="auto"/>
            <w:right w:val="none" w:sz="0" w:space="0" w:color="auto"/>
          </w:divBdr>
        </w:div>
        <w:div w:id="199245256">
          <w:marLeft w:val="0"/>
          <w:marRight w:val="0"/>
          <w:marTop w:val="0"/>
          <w:marBottom w:val="0"/>
          <w:divBdr>
            <w:top w:val="none" w:sz="0" w:space="0" w:color="auto"/>
            <w:left w:val="none" w:sz="0" w:space="0" w:color="auto"/>
            <w:bottom w:val="none" w:sz="0" w:space="0" w:color="auto"/>
            <w:right w:val="none" w:sz="0" w:space="0" w:color="auto"/>
          </w:divBdr>
        </w:div>
      </w:divsChild>
    </w:div>
    <w:div w:id="2097089638">
      <w:bodyDiv w:val="1"/>
      <w:marLeft w:val="0"/>
      <w:marRight w:val="0"/>
      <w:marTop w:val="0"/>
      <w:marBottom w:val="0"/>
      <w:divBdr>
        <w:top w:val="none" w:sz="0" w:space="0" w:color="auto"/>
        <w:left w:val="none" w:sz="0" w:space="0" w:color="auto"/>
        <w:bottom w:val="none" w:sz="0" w:space="0" w:color="auto"/>
        <w:right w:val="none" w:sz="0" w:space="0" w:color="auto"/>
      </w:divBdr>
      <w:divsChild>
        <w:div w:id="1045374929">
          <w:marLeft w:val="0"/>
          <w:marRight w:val="0"/>
          <w:marTop w:val="0"/>
          <w:marBottom w:val="0"/>
          <w:divBdr>
            <w:top w:val="none" w:sz="0" w:space="0" w:color="auto"/>
            <w:left w:val="none" w:sz="0" w:space="0" w:color="auto"/>
            <w:bottom w:val="none" w:sz="0" w:space="0" w:color="auto"/>
            <w:right w:val="none" w:sz="0" w:space="0" w:color="auto"/>
          </w:divBdr>
        </w:div>
        <w:div w:id="583339517">
          <w:marLeft w:val="0"/>
          <w:marRight w:val="0"/>
          <w:marTop w:val="0"/>
          <w:marBottom w:val="0"/>
          <w:divBdr>
            <w:top w:val="none" w:sz="0" w:space="0" w:color="auto"/>
            <w:left w:val="none" w:sz="0" w:space="0" w:color="auto"/>
            <w:bottom w:val="none" w:sz="0" w:space="0" w:color="auto"/>
            <w:right w:val="none" w:sz="0" w:space="0" w:color="auto"/>
          </w:divBdr>
        </w:div>
        <w:div w:id="519121414">
          <w:marLeft w:val="0"/>
          <w:marRight w:val="0"/>
          <w:marTop w:val="0"/>
          <w:marBottom w:val="0"/>
          <w:divBdr>
            <w:top w:val="none" w:sz="0" w:space="0" w:color="auto"/>
            <w:left w:val="none" w:sz="0" w:space="0" w:color="auto"/>
            <w:bottom w:val="none" w:sz="0" w:space="0" w:color="auto"/>
            <w:right w:val="none" w:sz="0" w:space="0" w:color="auto"/>
          </w:divBdr>
        </w:div>
        <w:div w:id="711424340">
          <w:marLeft w:val="0"/>
          <w:marRight w:val="0"/>
          <w:marTop w:val="0"/>
          <w:marBottom w:val="0"/>
          <w:divBdr>
            <w:top w:val="none" w:sz="0" w:space="0" w:color="auto"/>
            <w:left w:val="none" w:sz="0" w:space="0" w:color="auto"/>
            <w:bottom w:val="none" w:sz="0" w:space="0" w:color="auto"/>
            <w:right w:val="none" w:sz="0" w:space="0" w:color="auto"/>
          </w:divBdr>
        </w:div>
        <w:div w:id="1223517033">
          <w:marLeft w:val="0"/>
          <w:marRight w:val="0"/>
          <w:marTop w:val="0"/>
          <w:marBottom w:val="0"/>
          <w:divBdr>
            <w:top w:val="none" w:sz="0" w:space="0" w:color="auto"/>
            <w:left w:val="none" w:sz="0" w:space="0" w:color="auto"/>
            <w:bottom w:val="none" w:sz="0" w:space="0" w:color="auto"/>
            <w:right w:val="none" w:sz="0" w:space="0" w:color="auto"/>
          </w:divBdr>
        </w:div>
        <w:div w:id="1383603662">
          <w:marLeft w:val="0"/>
          <w:marRight w:val="0"/>
          <w:marTop w:val="0"/>
          <w:marBottom w:val="0"/>
          <w:divBdr>
            <w:top w:val="none" w:sz="0" w:space="0" w:color="auto"/>
            <w:left w:val="none" w:sz="0" w:space="0" w:color="auto"/>
            <w:bottom w:val="none" w:sz="0" w:space="0" w:color="auto"/>
            <w:right w:val="none" w:sz="0" w:space="0" w:color="auto"/>
          </w:divBdr>
        </w:div>
        <w:div w:id="46758932">
          <w:marLeft w:val="0"/>
          <w:marRight w:val="0"/>
          <w:marTop w:val="0"/>
          <w:marBottom w:val="0"/>
          <w:divBdr>
            <w:top w:val="none" w:sz="0" w:space="0" w:color="auto"/>
            <w:left w:val="none" w:sz="0" w:space="0" w:color="auto"/>
            <w:bottom w:val="none" w:sz="0" w:space="0" w:color="auto"/>
            <w:right w:val="none" w:sz="0" w:space="0" w:color="auto"/>
          </w:divBdr>
        </w:div>
        <w:div w:id="805900254">
          <w:marLeft w:val="0"/>
          <w:marRight w:val="0"/>
          <w:marTop w:val="0"/>
          <w:marBottom w:val="0"/>
          <w:divBdr>
            <w:top w:val="none" w:sz="0" w:space="0" w:color="auto"/>
            <w:left w:val="none" w:sz="0" w:space="0" w:color="auto"/>
            <w:bottom w:val="none" w:sz="0" w:space="0" w:color="auto"/>
            <w:right w:val="none" w:sz="0" w:space="0" w:color="auto"/>
          </w:divBdr>
        </w:div>
        <w:div w:id="963927167">
          <w:marLeft w:val="0"/>
          <w:marRight w:val="0"/>
          <w:marTop w:val="0"/>
          <w:marBottom w:val="0"/>
          <w:divBdr>
            <w:top w:val="none" w:sz="0" w:space="0" w:color="auto"/>
            <w:left w:val="none" w:sz="0" w:space="0" w:color="auto"/>
            <w:bottom w:val="none" w:sz="0" w:space="0" w:color="auto"/>
            <w:right w:val="none" w:sz="0" w:space="0" w:color="auto"/>
          </w:divBdr>
        </w:div>
        <w:div w:id="378550022">
          <w:marLeft w:val="0"/>
          <w:marRight w:val="0"/>
          <w:marTop w:val="0"/>
          <w:marBottom w:val="0"/>
          <w:divBdr>
            <w:top w:val="none" w:sz="0" w:space="0" w:color="auto"/>
            <w:left w:val="none" w:sz="0" w:space="0" w:color="auto"/>
            <w:bottom w:val="none" w:sz="0" w:space="0" w:color="auto"/>
            <w:right w:val="none" w:sz="0" w:space="0" w:color="auto"/>
          </w:divBdr>
        </w:div>
        <w:div w:id="1842308202">
          <w:marLeft w:val="0"/>
          <w:marRight w:val="0"/>
          <w:marTop w:val="0"/>
          <w:marBottom w:val="0"/>
          <w:divBdr>
            <w:top w:val="none" w:sz="0" w:space="0" w:color="auto"/>
            <w:left w:val="none" w:sz="0" w:space="0" w:color="auto"/>
            <w:bottom w:val="none" w:sz="0" w:space="0" w:color="auto"/>
            <w:right w:val="none" w:sz="0" w:space="0" w:color="auto"/>
          </w:divBdr>
        </w:div>
        <w:div w:id="1317152230">
          <w:marLeft w:val="0"/>
          <w:marRight w:val="0"/>
          <w:marTop w:val="0"/>
          <w:marBottom w:val="0"/>
          <w:divBdr>
            <w:top w:val="none" w:sz="0" w:space="0" w:color="auto"/>
            <w:left w:val="none" w:sz="0" w:space="0" w:color="auto"/>
            <w:bottom w:val="none" w:sz="0" w:space="0" w:color="auto"/>
            <w:right w:val="none" w:sz="0" w:space="0" w:color="auto"/>
          </w:divBdr>
        </w:div>
        <w:div w:id="1900822922">
          <w:marLeft w:val="0"/>
          <w:marRight w:val="0"/>
          <w:marTop w:val="0"/>
          <w:marBottom w:val="0"/>
          <w:divBdr>
            <w:top w:val="none" w:sz="0" w:space="0" w:color="auto"/>
            <w:left w:val="none" w:sz="0" w:space="0" w:color="auto"/>
            <w:bottom w:val="none" w:sz="0" w:space="0" w:color="auto"/>
            <w:right w:val="none" w:sz="0" w:space="0" w:color="auto"/>
          </w:divBdr>
        </w:div>
        <w:div w:id="1829400119">
          <w:marLeft w:val="0"/>
          <w:marRight w:val="0"/>
          <w:marTop w:val="0"/>
          <w:marBottom w:val="0"/>
          <w:divBdr>
            <w:top w:val="none" w:sz="0" w:space="0" w:color="auto"/>
            <w:left w:val="none" w:sz="0" w:space="0" w:color="auto"/>
            <w:bottom w:val="none" w:sz="0" w:space="0" w:color="auto"/>
            <w:right w:val="none" w:sz="0" w:space="0" w:color="auto"/>
          </w:divBdr>
        </w:div>
        <w:div w:id="1877813642">
          <w:marLeft w:val="0"/>
          <w:marRight w:val="0"/>
          <w:marTop w:val="0"/>
          <w:marBottom w:val="0"/>
          <w:divBdr>
            <w:top w:val="none" w:sz="0" w:space="0" w:color="auto"/>
            <w:left w:val="none" w:sz="0" w:space="0" w:color="auto"/>
            <w:bottom w:val="none" w:sz="0" w:space="0" w:color="auto"/>
            <w:right w:val="none" w:sz="0" w:space="0" w:color="auto"/>
          </w:divBdr>
        </w:div>
        <w:div w:id="945039358">
          <w:marLeft w:val="0"/>
          <w:marRight w:val="0"/>
          <w:marTop w:val="0"/>
          <w:marBottom w:val="0"/>
          <w:divBdr>
            <w:top w:val="none" w:sz="0" w:space="0" w:color="auto"/>
            <w:left w:val="none" w:sz="0" w:space="0" w:color="auto"/>
            <w:bottom w:val="none" w:sz="0" w:space="0" w:color="auto"/>
            <w:right w:val="none" w:sz="0" w:space="0" w:color="auto"/>
          </w:divBdr>
        </w:div>
        <w:div w:id="1180657961">
          <w:marLeft w:val="0"/>
          <w:marRight w:val="0"/>
          <w:marTop w:val="0"/>
          <w:marBottom w:val="0"/>
          <w:divBdr>
            <w:top w:val="none" w:sz="0" w:space="0" w:color="auto"/>
            <w:left w:val="none" w:sz="0" w:space="0" w:color="auto"/>
            <w:bottom w:val="none" w:sz="0" w:space="0" w:color="auto"/>
            <w:right w:val="none" w:sz="0" w:space="0" w:color="auto"/>
          </w:divBdr>
        </w:div>
        <w:div w:id="1999923873">
          <w:marLeft w:val="0"/>
          <w:marRight w:val="0"/>
          <w:marTop w:val="0"/>
          <w:marBottom w:val="0"/>
          <w:divBdr>
            <w:top w:val="none" w:sz="0" w:space="0" w:color="auto"/>
            <w:left w:val="none" w:sz="0" w:space="0" w:color="auto"/>
            <w:bottom w:val="none" w:sz="0" w:space="0" w:color="auto"/>
            <w:right w:val="none" w:sz="0" w:space="0" w:color="auto"/>
          </w:divBdr>
        </w:div>
        <w:div w:id="1190411207">
          <w:marLeft w:val="0"/>
          <w:marRight w:val="0"/>
          <w:marTop w:val="0"/>
          <w:marBottom w:val="0"/>
          <w:divBdr>
            <w:top w:val="none" w:sz="0" w:space="0" w:color="auto"/>
            <w:left w:val="none" w:sz="0" w:space="0" w:color="auto"/>
            <w:bottom w:val="none" w:sz="0" w:space="0" w:color="auto"/>
            <w:right w:val="none" w:sz="0" w:space="0" w:color="auto"/>
          </w:divBdr>
        </w:div>
        <w:div w:id="1826316443">
          <w:marLeft w:val="0"/>
          <w:marRight w:val="0"/>
          <w:marTop w:val="0"/>
          <w:marBottom w:val="0"/>
          <w:divBdr>
            <w:top w:val="none" w:sz="0" w:space="0" w:color="auto"/>
            <w:left w:val="none" w:sz="0" w:space="0" w:color="auto"/>
            <w:bottom w:val="none" w:sz="0" w:space="0" w:color="auto"/>
            <w:right w:val="none" w:sz="0" w:space="0" w:color="auto"/>
          </w:divBdr>
        </w:div>
        <w:div w:id="934705285">
          <w:marLeft w:val="0"/>
          <w:marRight w:val="0"/>
          <w:marTop w:val="0"/>
          <w:marBottom w:val="0"/>
          <w:divBdr>
            <w:top w:val="none" w:sz="0" w:space="0" w:color="auto"/>
            <w:left w:val="none" w:sz="0" w:space="0" w:color="auto"/>
            <w:bottom w:val="none" w:sz="0" w:space="0" w:color="auto"/>
            <w:right w:val="none" w:sz="0" w:space="0" w:color="auto"/>
          </w:divBdr>
        </w:div>
        <w:div w:id="1066954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Christopher S.</dc:creator>
  <cp:keywords/>
  <dc:description/>
  <cp:lastModifiedBy>Henry, Christopher S.</cp:lastModifiedBy>
  <cp:revision>1</cp:revision>
  <dcterms:created xsi:type="dcterms:W3CDTF">2024-12-09T21:55:00Z</dcterms:created>
  <dcterms:modified xsi:type="dcterms:W3CDTF">2024-12-09T22:26:00Z</dcterms:modified>
</cp:coreProperties>
</file>