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9301B2" w:rsidRDefault="00BF5F63" w:rsidP="00597824">
      <w:pPr>
        <w:pStyle w:val="ITEABodyText"/>
        <w:rPr>
          <w:rFonts w:eastAsiaTheme="majorEastAsia" w:cs="Arial"/>
          <w:color w:val="00A651" w:themeColor="accent1"/>
          <w:sz w:val="48"/>
          <w:szCs w:val="48"/>
        </w:rPr>
      </w:pPr>
    </w:p>
    <w:p w14:paraId="07D39A42" w14:textId="024AD6AC" w:rsidR="00207651" w:rsidRDefault="0068571C" w:rsidP="00246F8D">
      <w:pPr>
        <w:pStyle w:val="ITEASubTitle"/>
        <w:rPr>
          <w:b/>
          <w:color w:val="00B050"/>
          <w:sz w:val="48"/>
          <w:szCs w:val="48"/>
        </w:rPr>
      </w:pPr>
      <w:r>
        <w:rPr>
          <w:b/>
          <w:color w:val="00B050"/>
          <w:sz w:val="48"/>
          <w:szCs w:val="48"/>
        </w:rPr>
        <w:t>D1.8.1 Technical Risk Assessment</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9301B2" w:rsidRDefault="00BF5F63" w:rsidP="00BF5F63">
      <w:pPr>
        <w:pStyle w:val="NoSpacing"/>
        <w:rPr>
          <w:lang w:val="en-GB"/>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7F33FE0F" w14:textId="77777777" w:rsidR="00BF5F63" w:rsidRPr="009301B2" w:rsidRDefault="00BF5F63" w:rsidP="00CA166C">
      <w:pPr>
        <w:pStyle w:val="ITEABodyText"/>
      </w:pPr>
    </w:p>
    <w:p w14:paraId="08A67D90" w14:textId="77777777" w:rsidR="00BF5F63" w:rsidRPr="009301B2" w:rsidRDefault="00BF5F63" w:rsidP="00CA166C">
      <w:pPr>
        <w:pStyle w:val="ITEABodyText"/>
      </w:pPr>
    </w:p>
    <w:p w14:paraId="762BB761" w14:textId="77777777" w:rsidR="00BF5F63" w:rsidRPr="009301B2" w:rsidRDefault="00BF5F63" w:rsidP="00CA166C">
      <w:pPr>
        <w:pStyle w:val="ITEABodyText"/>
      </w:pPr>
    </w:p>
    <w:p w14:paraId="0626FBAE"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574105EA" w14:textId="77777777" w:rsidR="002115D5" w:rsidRPr="009301B2" w:rsidRDefault="002115D5" w:rsidP="002115D5">
      <w:pPr>
        <w:pStyle w:val="ITEABodyText"/>
      </w:pPr>
      <w:r>
        <w:t>Work Package: WP1</w:t>
      </w:r>
    </w:p>
    <w:p w14:paraId="748CC0CA" w14:textId="6342E498" w:rsidR="002115D5" w:rsidRPr="009301B2" w:rsidRDefault="002115D5" w:rsidP="002115D5">
      <w:pPr>
        <w:pStyle w:val="ITEABodyText"/>
      </w:pPr>
      <w:r>
        <w:t xml:space="preserve">Task: </w:t>
      </w:r>
      <w:r w:rsidRPr="002807D6">
        <w:t>T1.</w:t>
      </w:r>
      <w:r w:rsidR="0068571C">
        <w:t>8</w:t>
      </w:r>
      <w:r w:rsidRPr="002807D6">
        <w:t xml:space="preserve"> </w:t>
      </w:r>
      <w:r w:rsidR="0068571C">
        <w:t>–</w:t>
      </w:r>
      <w:r w:rsidRPr="002807D6">
        <w:t xml:space="preserve"> </w:t>
      </w:r>
      <w:r w:rsidR="0068571C">
        <w:t>Technical Risk Assessment and Management</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140C46BD" w14:textId="4EC1F5B7" w:rsidR="00207651" w:rsidRDefault="002002FB" w:rsidP="00207651">
      <w:pPr>
        <w:pStyle w:val="BodyText"/>
        <w:ind w:left="709"/>
      </w:pPr>
      <w:proofErr w:type="spellStart"/>
      <w:r>
        <w:t>Marwa</w:t>
      </w:r>
      <w:proofErr w:type="spellEnd"/>
      <w:r>
        <w:t xml:space="preserve"> </w:t>
      </w:r>
      <w:proofErr w:type="spellStart"/>
      <w:r>
        <w:t>Rostren</w:t>
      </w:r>
      <w:proofErr w:type="spellEnd"/>
      <w:r>
        <w:t xml:space="preserve"> </w:t>
      </w:r>
      <w:hyperlink r:id="rId11" w:history="1">
        <w:r w:rsidRPr="004008B5">
          <w:rPr>
            <w:rStyle w:val="Hyperlink"/>
          </w:rPr>
          <w:t>marwa.rostren@obeo.fr</w:t>
        </w:r>
      </w:hyperlink>
      <w:r>
        <w:t xml:space="preserve"> </w:t>
      </w:r>
      <w:r w:rsidR="0094586B">
        <w:t>(</w:t>
      </w:r>
      <w:r>
        <w:t>OBEO</w:t>
      </w:r>
      <w:r w:rsidR="0094586B">
        <w:t>)</w:t>
      </w:r>
    </w:p>
    <w:p w14:paraId="300233F2" w14:textId="614D3CFE" w:rsidR="005E65A8" w:rsidRDefault="00653883" w:rsidP="002118BA">
      <w:pPr>
        <w:pStyle w:val="BodyText"/>
        <w:ind w:left="709"/>
      </w:pPr>
      <w:proofErr w:type="spellStart"/>
      <w:r>
        <w:t>Yvan</w:t>
      </w:r>
      <w:proofErr w:type="spellEnd"/>
      <w:r>
        <w:t xml:space="preserve"> </w:t>
      </w:r>
      <w:proofErr w:type="spellStart"/>
      <w:r>
        <w:t>Lussaud</w:t>
      </w:r>
      <w:proofErr w:type="spellEnd"/>
      <w:r>
        <w:t xml:space="preserve"> </w:t>
      </w:r>
      <w:hyperlink r:id="rId12" w:history="1">
        <w:r w:rsidRPr="00145FA8">
          <w:rPr>
            <w:rStyle w:val="Hyperlink"/>
          </w:rPr>
          <w:t>yvan.lussaud@obeo.fr</w:t>
        </w:r>
      </w:hyperlink>
      <w:r>
        <w:t xml:space="preserve"> (OBEO)</w:t>
      </w:r>
    </w:p>
    <w:p w14:paraId="7DF7BAE3" w14:textId="77777777" w:rsidR="00207651" w:rsidRDefault="00207651" w:rsidP="00207651">
      <w:pPr>
        <w:pStyle w:val="BodyText"/>
      </w:pPr>
    </w:p>
    <w:p w14:paraId="068F1C7E" w14:textId="7FB24D34" w:rsidR="00207651" w:rsidRDefault="00207651" w:rsidP="00207651">
      <w:pPr>
        <w:pStyle w:val="BodyText"/>
      </w:pPr>
      <w:r w:rsidRPr="00B15F69">
        <w:t>Date:</w:t>
      </w:r>
      <w:r>
        <w:t xml:space="preserve"> </w:t>
      </w:r>
      <w:r w:rsidR="00340E3A">
        <w:t>01</w:t>
      </w:r>
      <w:r>
        <w:t>-</w:t>
      </w:r>
      <w:r w:rsidR="00340E3A">
        <w:t>June</w:t>
      </w:r>
      <w:r>
        <w:t>-2015</w:t>
      </w:r>
    </w:p>
    <w:p w14:paraId="06B5D4DD" w14:textId="3B44B87C" w:rsidR="001351A0" w:rsidRDefault="00207651" w:rsidP="00207651">
      <w:pPr>
        <w:pStyle w:val="ITEABodyText"/>
      </w:pPr>
      <w:r>
        <w:t>Version: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2CC201F0" w14:textId="77777777" w:rsidR="001351A0" w:rsidRPr="009301B2" w:rsidRDefault="001351A0" w:rsidP="00CA166C">
      <w:pPr>
        <w:pStyle w:val="ITEABodyText"/>
      </w:pPr>
    </w:p>
    <w:p w14:paraId="29D120C4" w14:textId="77777777" w:rsidR="001351A0" w:rsidRPr="009301B2" w:rsidRDefault="001351A0" w:rsidP="00CA166C">
      <w:pPr>
        <w:pStyle w:val="ITEABodyText"/>
      </w:pPr>
    </w:p>
    <w:p w14:paraId="56E2CB1B"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27245276"/>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p>
    <w:tbl>
      <w:tblPr>
        <w:tblStyle w:val="MediumShading1-Accent2"/>
        <w:tblW w:w="5000" w:type="pct"/>
        <w:tblLook w:val="04A0" w:firstRow="1" w:lastRow="0" w:firstColumn="1" w:lastColumn="0" w:noHBand="0" w:noVBand="1"/>
      </w:tblPr>
      <w:tblGrid>
        <w:gridCol w:w="1012"/>
        <w:gridCol w:w="2398"/>
        <w:gridCol w:w="1658"/>
        <w:gridCol w:w="4218"/>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C7C14A8" w14:textId="0C2E717A" w:rsidR="004054F0" w:rsidRDefault="002A0E34"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Marwa</w:t>
            </w:r>
            <w:proofErr w:type="spellEnd"/>
            <w:r>
              <w:rPr>
                <w:lang w:eastAsia="en-US"/>
              </w:rPr>
              <w:t xml:space="preserve"> </w:t>
            </w:r>
            <w:proofErr w:type="spellStart"/>
            <w:r>
              <w:rPr>
                <w:lang w:eastAsia="en-US"/>
              </w:rPr>
              <w:t>Rostren</w:t>
            </w:r>
            <w:proofErr w:type="spellEnd"/>
          </w:p>
        </w:tc>
        <w:tc>
          <w:tcPr>
            <w:tcW w:w="893" w:type="pct"/>
          </w:tcPr>
          <w:p w14:paraId="4F314C25" w14:textId="19A21936" w:rsidR="00973958" w:rsidRDefault="002A0E34"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t>27</w:t>
            </w:r>
            <w:r w:rsidR="00973958">
              <w:t>-Apr-2015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4A348509" w:rsidR="00973958" w:rsidRDefault="009E1F24"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lang w:eastAsia="en-US"/>
              </w:rPr>
              <w:t>Yvan</w:t>
            </w:r>
            <w:proofErr w:type="spellEnd"/>
            <w:r>
              <w:rPr>
                <w:lang w:eastAsia="en-US"/>
              </w:rPr>
              <w:t xml:space="preserve"> </w:t>
            </w:r>
            <w:proofErr w:type="spellStart"/>
            <w:r>
              <w:rPr>
                <w:lang w:eastAsia="en-US"/>
              </w:rPr>
              <w:t>Lussaud</w:t>
            </w:r>
            <w:proofErr w:type="spellEnd"/>
          </w:p>
        </w:tc>
        <w:tc>
          <w:tcPr>
            <w:tcW w:w="893" w:type="pct"/>
          </w:tcPr>
          <w:p w14:paraId="28FAB48B" w14:textId="5AEBC250" w:rsidR="00973958" w:rsidRDefault="009E1F24"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01-Jun-2015</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bl>
    <w:p w14:paraId="31F9AEB8" w14:textId="77777777" w:rsidR="00B0025C" w:rsidRPr="00B0025C" w:rsidRDefault="00B0025C"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Pr="00687E44" w:rsidRDefault="00781966" w:rsidP="00781966">
      <w:pPr>
        <w:pStyle w:val="ITEATableOfContent"/>
        <w:rPr>
          <w:lang w:val="en-GB"/>
        </w:rPr>
      </w:pPr>
      <w:bookmarkStart w:id="6" w:name="_Toc389043586"/>
      <w:bookmarkStart w:id="7" w:name="_Toc389569496"/>
      <w:bookmarkStart w:id="8" w:name="_Toc396999121"/>
      <w:bookmarkStart w:id="9" w:name="_Toc397002645"/>
      <w:bookmarkStart w:id="10" w:name="_Toc397002679"/>
      <w:bookmarkStart w:id="11" w:name="_Toc397003062"/>
      <w:bookmarkStart w:id="12" w:name="_Toc397004130"/>
      <w:bookmarkStart w:id="13" w:name="_Toc397005048"/>
      <w:r w:rsidRPr="00687E44">
        <w:rPr>
          <w:lang w:val="en-GB"/>
        </w:rPr>
        <w:lastRenderedPageBreak/>
        <w:t>Table of Contents</w:t>
      </w:r>
      <w:bookmarkEnd w:id="6"/>
      <w:bookmarkEnd w:id="7"/>
    </w:p>
    <w:p w14:paraId="3943046D" w14:textId="77777777" w:rsidR="004F189B" w:rsidRDefault="0049173E">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fr-FR" w:eastAsia="fr-FR"/>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r w:rsidR="004F189B" w:rsidRPr="007B1E15">
        <w:rPr>
          <w:noProof/>
        </w:rPr>
        <w:t>Document History</w:t>
      </w:r>
      <w:r w:rsidR="004F189B">
        <w:rPr>
          <w:noProof/>
        </w:rPr>
        <w:tab/>
      </w:r>
      <w:r w:rsidR="004F189B">
        <w:rPr>
          <w:noProof/>
        </w:rPr>
        <w:fldChar w:fldCharType="begin"/>
      </w:r>
      <w:r w:rsidR="004F189B">
        <w:rPr>
          <w:noProof/>
        </w:rPr>
        <w:instrText xml:space="preserve"> PAGEREF _Toc427245276 \h </w:instrText>
      </w:r>
      <w:r w:rsidR="004F189B">
        <w:rPr>
          <w:noProof/>
        </w:rPr>
      </w:r>
      <w:r w:rsidR="004F189B">
        <w:rPr>
          <w:noProof/>
        </w:rPr>
        <w:fldChar w:fldCharType="separate"/>
      </w:r>
      <w:r w:rsidR="00066EF0">
        <w:rPr>
          <w:noProof/>
        </w:rPr>
        <w:t>2</w:t>
      </w:r>
      <w:r w:rsidR="004F189B">
        <w:rPr>
          <w:noProof/>
        </w:rPr>
        <w:fldChar w:fldCharType="end"/>
      </w:r>
    </w:p>
    <w:p w14:paraId="5B0D9F25" w14:textId="77777777" w:rsidR="004F189B" w:rsidRDefault="004F189B">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fr-FR" w:eastAsia="fr-FR"/>
        </w:rPr>
      </w:pPr>
      <w:r>
        <w:rPr>
          <w:noProof/>
        </w:rPr>
        <w:t>1. Introduction</w:t>
      </w:r>
      <w:r>
        <w:rPr>
          <w:noProof/>
        </w:rPr>
        <w:tab/>
      </w:r>
      <w:r>
        <w:rPr>
          <w:noProof/>
        </w:rPr>
        <w:fldChar w:fldCharType="begin"/>
      </w:r>
      <w:r>
        <w:rPr>
          <w:noProof/>
        </w:rPr>
        <w:instrText xml:space="preserve"> PAGEREF _Toc427245277 \h </w:instrText>
      </w:r>
      <w:r>
        <w:rPr>
          <w:noProof/>
        </w:rPr>
      </w:r>
      <w:r>
        <w:rPr>
          <w:noProof/>
        </w:rPr>
        <w:fldChar w:fldCharType="separate"/>
      </w:r>
      <w:r w:rsidR="00066EF0">
        <w:rPr>
          <w:noProof/>
        </w:rPr>
        <w:t>4</w:t>
      </w:r>
      <w:r>
        <w:rPr>
          <w:noProof/>
        </w:rPr>
        <w:fldChar w:fldCharType="end"/>
      </w:r>
    </w:p>
    <w:p w14:paraId="349F40C8" w14:textId="77777777" w:rsidR="004F189B" w:rsidRDefault="004F189B">
      <w:pPr>
        <w:pStyle w:val="TOC2"/>
        <w:rPr>
          <w:rFonts w:asciiTheme="minorHAnsi" w:eastAsiaTheme="minorEastAsia" w:hAnsiTheme="minorHAnsi" w:cstheme="minorBidi"/>
          <w:smallCaps w:val="0"/>
          <w:color w:val="auto"/>
          <w:spacing w:val="0"/>
          <w:sz w:val="22"/>
          <w:szCs w:val="22"/>
          <w:lang w:val="fr-FR" w:eastAsia="fr-FR"/>
        </w:rPr>
      </w:pPr>
      <w:r w:rsidRPr="007B1E15">
        <w:rPr>
          <w:rFonts w:ascii="Times New Roman" w:hAnsi="Times New Roman"/>
          <w:snapToGrid w:val="0"/>
          <w:color w:val="000000"/>
          <w:spacing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t xml:space="preserve"> Role of the deliverable</w:t>
      </w:r>
      <w:r>
        <w:tab/>
      </w:r>
      <w:r>
        <w:fldChar w:fldCharType="begin"/>
      </w:r>
      <w:r>
        <w:instrText xml:space="preserve"> PAGEREF _Toc427245278 \h </w:instrText>
      </w:r>
      <w:r>
        <w:fldChar w:fldCharType="separate"/>
      </w:r>
      <w:r w:rsidR="00066EF0">
        <w:t>4</w:t>
      </w:r>
      <w:r>
        <w:fldChar w:fldCharType="end"/>
      </w:r>
    </w:p>
    <w:p w14:paraId="5C85198A" w14:textId="77777777" w:rsidR="004F189B" w:rsidRDefault="004F189B">
      <w:pPr>
        <w:pStyle w:val="TOC2"/>
        <w:rPr>
          <w:rFonts w:asciiTheme="minorHAnsi" w:eastAsiaTheme="minorEastAsia" w:hAnsiTheme="minorHAnsi" w:cstheme="minorBidi"/>
          <w:smallCaps w:val="0"/>
          <w:color w:val="auto"/>
          <w:spacing w:val="0"/>
          <w:sz w:val="22"/>
          <w:szCs w:val="22"/>
          <w:lang w:val="fr-FR" w:eastAsia="fr-FR"/>
        </w:rPr>
      </w:pPr>
      <w:r w:rsidRPr="007B1E15">
        <w:rPr>
          <w:rFonts w:ascii="Times New Roman" w:hAnsi="Times New Roman"/>
          <w:snapToGrid w:val="0"/>
          <w:color w:val="000000"/>
          <w:spacing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t xml:space="preserve"> Structure of the document</w:t>
      </w:r>
      <w:r>
        <w:tab/>
      </w:r>
      <w:r>
        <w:fldChar w:fldCharType="begin"/>
      </w:r>
      <w:r>
        <w:instrText xml:space="preserve"> PAGEREF _Toc427245279 \h </w:instrText>
      </w:r>
      <w:r>
        <w:fldChar w:fldCharType="separate"/>
      </w:r>
      <w:r w:rsidR="00066EF0">
        <w:t>5</w:t>
      </w:r>
      <w:r>
        <w:fldChar w:fldCharType="end"/>
      </w:r>
    </w:p>
    <w:p w14:paraId="793197A6" w14:textId="77777777" w:rsidR="004F189B" w:rsidRDefault="004F189B">
      <w:pPr>
        <w:pStyle w:val="TOC2"/>
        <w:rPr>
          <w:rFonts w:asciiTheme="minorHAnsi" w:eastAsiaTheme="minorEastAsia" w:hAnsiTheme="minorHAnsi" w:cstheme="minorBidi"/>
          <w:smallCaps w:val="0"/>
          <w:color w:val="auto"/>
          <w:spacing w:val="0"/>
          <w:sz w:val="22"/>
          <w:szCs w:val="22"/>
          <w:lang w:val="fr-FR" w:eastAsia="fr-FR"/>
        </w:rPr>
      </w:pPr>
      <w:r w:rsidRPr="007B1E15">
        <w:rPr>
          <w:rFonts w:ascii="Times New Roman" w:hAnsi="Times New Roman"/>
          <w:snapToGrid w:val="0"/>
          <w:color w:val="000000"/>
          <w:spacing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t xml:space="preserve"> Terms, abbreviations and definitions</w:t>
      </w:r>
      <w:r>
        <w:tab/>
      </w:r>
      <w:r>
        <w:fldChar w:fldCharType="begin"/>
      </w:r>
      <w:r>
        <w:instrText xml:space="preserve"> PAGEREF _Toc427245280 \h </w:instrText>
      </w:r>
      <w:r>
        <w:fldChar w:fldCharType="separate"/>
      </w:r>
      <w:r w:rsidR="00066EF0">
        <w:t>5</w:t>
      </w:r>
      <w:r>
        <w:fldChar w:fldCharType="end"/>
      </w:r>
    </w:p>
    <w:p w14:paraId="7E93B74F" w14:textId="77777777" w:rsidR="004F189B" w:rsidRDefault="004F189B">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fr-FR" w:eastAsia="fr-FR"/>
        </w:rPr>
      </w:pPr>
      <w:r>
        <w:rPr>
          <w:noProof/>
        </w:rPr>
        <w:t>2. Technical Risks basing on the defined requirements</w:t>
      </w:r>
      <w:r>
        <w:rPr>
          <w:noProof/>
        </w:rPr>
        <w:tab/>
      </w:r>
      <w:r>
        <w:rPr>
          <w:noProof/>
        </w:rPr>
        <w:fldChar w:fldCharType="begin"/>
      </w:r>
      <w:r>
        <w:rPr>
          <w:noProof/>
        </w:rPr>
        <w:instrText xml:space="preserve"> PAGEREF _Toc427245281 \h </w:instrText>
      </w:r>
      <w:r>
        <w:rPr>
          <w:noProof/>
        </w:rPr>
      </w:r>
      <w:r>
        <w:rPr>
          <w:noProof/>
        </w:rPr>
        <w:fldChar w:fldCharType="separate"/>
      </w:r>
      <w:r w:rsidR="00066EF0">
        <w:rPr>
          <w:noProof/>
        </w:rPr>
        <w:t>6</w:t>
      </w:r>
      <w:r>
        <w:rPr>
          <w:noProof/>
        </w:rPr>
        <w:fldChar w:fldCharType="end"/>
      </w:r>
    </w:p>
    <w:p w14:paraId="03EC4338" w14:textId="77777777" w:rsidR="004F189B" w:rsidRDefault="004F189B">
      <w:pPr>
        <w:pStyle w:val="TOC2"/>
        <w:rPr>
          <w:rFonts w:asciiTheme="minorHAnsi" w:eastAsiaTheme="minorEastAsia" w:hAnsiTheme="minorHAnsi" w:cstheme="minorBidi"/>
          <w:smallCaps w:val="0"/>
          <w:color w:val="auto"/>
          <w:spacing w:val="0"/>
          <w:sz w:val="22"/>
          <w:szCs w:val="22"/>
          <w:lang w:val="fr-FR" w:eastAsia="fr-FR"/>
        </w:rPr>
      </w:pPr>
      <w:r w:rsidRPr="007B1E15">
        <w:rPr>
          <w:rFonts w:ascii="Times New Roman" w:hAnsi="Times New Roman"/>
          <w:snapToGrid w:val="0"/>
          <w:color w:val="000000"/>
          <w:spacing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t xml:space="preserve"> User Requirements</w:t>
      </w:r>
      <w:r>
        <w:tab/>
      </w:r>
      <w:r>
        <w:fldChar w:fldCharType="begin"/>
      </w:r>
      <w:r>
        <w:instrText xml:space="preserve"> PAGEREF _Toc427245282 \h </w:instrText>
      </w:r>
      <w:r>
        <w:fldChar w:fldCharType="separate"/>
      </w:r>
      <w:r w:rsidR="00066EF0">
        <w:t>6</w:t>
      </w:r>
      <w:r>
        <w:fldChar w:fldCharType="end"/>
      </w:r>
    </w:p>
    <w:p w14:paraId="19DB7604" w14:textId="77777777" w:rsidR="004F189B" w:rsidRDefault="004F189B">
      <w:pPr>
        <w:pStyle w:val="TOC3"/>
        <w:rPr>
          <w:rFonts w:asciiTheme="minorHAnsi" w:eastAsiaTheme="minorEastAsia" w:hAnsiTheme="minorHAnsi" w:cstheme="minorBidi"/>
          <w:i w:val="0"/>
          <w:iCs w:val="0"/>
          <w:color w:val="auto"/>
          <w:spacing w:val="0"/>
          <w:sz w:val="22"/>
          <w:szCs w:val="22"/>
          <w:lang w:val="fr-FR" w:eastAsia="fr-FR"/>
        </w:rPr>
      </w:pPr>
      <w:r>
        <w:t>2.1.1. Risks and solutions</w:t>
      </w:r>
      <w:r>
        <w:tab/>
      </w:r>
      <w:r>
        <w:fldChar w:fldCharType="begin"/>
      </w:r>
      <w:r>
        <w:instrText xml:space="preserve"> PAGEREF _Toc427245283 \h </w:instrText>
      </w:r>
      <w:r>
        <w:fldChar w:fldCharType="separate"/>
      </w:r>
      <w:r w:rsidR="00066EF0">
        <w:t>8</w:t>
      </w:r>
      <w:r>
        <w:fldChar w:fldCharType="end"/>
      </w:r>
    </w:p>
    <w:p w14:paraId="134B338C" w14:textId="77777777" w:rsidR="004F189B" w:rsidRDefault="004F189B">
      <w:pPr>
        <w:pStyle w:val="TOC2"/>
        <w:rPr>
          <w:rFonts w:asciiTheme="minorHAnsi" w:eastAsiaTheme="minorEastAsia" w:hAnsiTheme="minorHAnsi" w:cstheme="minorBidi"/>
          <w:smallCaps w:val="0"/>
          <w:color w:val="auto"/>
          <w:spacing w:val="0"/>
          <w:sz w:val="22"/>
          <w:szCs w:val="22"/>
          <w:lang w:val="fr-FR" w:eastAsia="fr-FR"/>
        </w:rPr>
      </w:pPr>
      <w:r w:rsidRPr="007B1E15">
        <w:rPr>
          <w:rFonts w:ascii="Times New Roman" w:hAnsi="Times New Roman"/>
          <w:snapToGrid w:val="0"/>
          <w:color w:val="000000"/>
          <w:spacing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2.2.</w:t>
      </w:r>
      <w:r>
        <w:t xml:space="preserve"> Software Requirements</w:t>
      </w:r>
      <w:r>
        <w:tab/>
      </w:r>
      <w:r>
        <w:fldChar w:fldCharType="begin"/>
      </w:r>
      <w:r>
        <w:instrText xml:space="preserve"> PAGEREF _Toc427245284 \h </w:instrText>
      </w:r>
      <w:r>
        <w:fldChar w:fldCharType="separate"/>
      </w:r>
      <w:r w:rsidR="00066EF0">
        <w:t>8</w:t>
      </w:r>
      <w:r>
        <w:fldChar w:fldCharType="end"/>
      </w:r>
    </w:p>
    <w:p w14:paraId="47054F43" w14:textId="77777777" w:rsidR="004F189B" w:rsidRDefault="004F189B">
      <w:pPr>
        <w:pStyle w:val="TOC3"/>
        <w:rPr>
          <w:rFonts w:asciiTheme="minorHAnsi" w:eastAsiaTheme="minorEastAsia" w:hAnsiTheme="minorHAnsi" w:cstheme="minorBidi"/>
          <w:i w:val="0"/>
          <w:iCs w:val="0"/>
          <w:color w:val="auto"/>
          <w:spacing w:val="0"/>
          <w:sz w:val="22"/>
          <w:szCs w:val="22"/>
          <w:lang w:val="fr-FR" w:eastAsia="fr-FR"/>
        </w:rPr>
      </w:pPr>
      <w:r>
        <w:t>2.2.1. Risks and solutions</w:t>
      </w:r>
      <w:r>
        <w:tab/>
      </w:r>
      <w:r>
        <w:fldChar w:fldCharType="begin"/>
      </w:r>
      <w:r>
        <w:instrText xml:space="preserve"> PAGEREF _Toc427245285 \h </w:instrText>
      </w:r>
      <w:r>
        <w:fldChar w:fldCharType="separate"/>
      </w:r>
      <w:r w:rsidR="00066EF0">
        <w:t>10</w:t>
      </w:r>
      <w:r>
        <w:fldChar w:fldCharType="end"/>
      </w:r>
    </w:p>
    <w:p w14:paraId="31BE892B" w14:textId="77777777" w:rsidR="004F189B" w:rsidRDefault="004F189B">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fr-FR" w:eastAsia="fr-FR"/>
        </w:rPr>
      </w:pPr>
      <w:r>
        <w:rPr>
          <w:noProof/>
        </w:rPr>
        <w:t>3. Technical Risks basing on the evaluation of technologies</w:t>
      </w:r>
      <w:r>
        <w:rPr>
          <w:noProof/>
        </w:rPr>
        <w:tab/>
      </w:r>
      <w:r>
        <w:rPr>
          <w:noProof/>
        </w:rPr>
        <w:fldChar w:fldCharType="begin"/>
      </w:r>
      <w:r>
        <w:rPr>
          <w:noProof/>
        </w:rPr>
        <w:instrText xml:space="preserve"> PAGEREF _Toc427245286 \h </w:instrText>
      </w:r>
      <w:r>
        <w:rPr>
          <w:noProof/>
        </w:rPr>
      </w:r>
      <w:r>
        <w:rPr>
          <w:noProof/>
        </w:rPr>
        <w:fldChar w:fldCharType="separate"/>
      </w:r>
      <w:r w:rsidR="00066EF0">
        <w:rPr>
          <w:noProof/>
        </w:rPr>
        <w:t>12</w:t>
      </w:r>
      <w:r>
        <w:rPr>
          <w:noProof/>
        </w:rPr>
        <w:fldChar w:fldCharType="end"/>
      </w:r>
    </w:p>
    <w:p w14:paraId="75A10990" w14:textId="77777777" w:rsidR="004F189B" w:rsidRDefault="004F189B">
      <w:pPr>
        <w:pStyle w:val="TOC2"/>
        <w:rPr>
          <w:rFonts w:asciiTheme="minorHAnsi" w:eastAsiaTheme="minorEastAsia" w:hAnsiTheme="minorHAnsi" w:cstheme="minorBidi"/>
          <w:smallCaps w:val="0"/>
          <w:color w:val="auto"/>
          <w:spacing w:val="0"/>
          <w:sz w:val="22"/>
          <w:szCs w:val="22"/>
          <w:lang w:val="fr-FR" w:eastAsia="fr-FR"/>
        </w:rPr>
      </w:pPr>
      <w:r w:rsidRPr="007B1E15">
        <w:rPr>
          <w:rFonts w:ascii="Times New Roman" w:hAnsi="Times New Roman"/>
          <w:snapToGrid w:val="0"/>
          <w:color w:val="000000"/>
          <w:spacing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3.1.</w:t>
      </w:r>
      <w:r>
        <w:rPr>
          <w:lang w:eastAsia="en-US"/>
        </w:rPr>
        <w:t xml:space="preserve"> Risks and solutions</w:t>
      </w:r>
      <w:r>
        <w:tab/>
      </w:r>
      <w:r>
        <w:fldChar w:fldCharType="begin"/>
      </w:r>
      <w:r>
        <w:instrText xml:space="preserve"> PAGEREF _Toc427245287 \h </w:instrText>
      </w:r>
      <w:r>
        <w:fldChar w:fldCharType="separate"/>
      </w:r>
      <w:r w:rsidR="00066EF0">
        <w:t>14</w:t>
      </w:r>
      <w:r>
        <w:fldChar w:fldCharType="end"/>
      </w:r>
    </w:p>
    <w:p w14:paraId="3DF8DC70" w14:textId="77777777" w:rsidR="004F189B" w:rsidRDefault="004F189B">
      <w:pPr>
        <w:pStyle w:val="TOC3"/>
        <w:rPr>
          <w:rFonts w:asciiTheme="minorHAnsi" w:eastAsiaTheme="minorEastAsia" w:hAnsiTheme="minorHAnsi" w:cstheme="minorBidi"/>
          <w:i w:val="0"/>
          <w:iCs w:val="0"/>
          <w:color w:val="auto"/>
          <w:spacing w:val="0"/>
          <w:sz w:val="22"/>
          <w:szCs w:val="22"/>
          <w:lang w:val="fr-FR" w:eastAsia="fr-FR"/>
        </w:rPr>
      </w:pPr>
      <w:r>
        <w:t>3.1.1. R1.X-y Risk for Industrial use cases</w:t>
      </w:r>
      <w:r>
        <w:tab/>
      </w:r>
      <w:r>
        <w:fldChar w:fldCharType="begin"/>
      </w:r>
      <w:r>
        <w:instrText xml:space="preserve"> PAGEREF _Toc427245288 \h </w:instrText>
      </w:r>
      <w:r>
        <w:fldChar w:fldCharType="separate"/>
      </w:r>
      <w:r w:rsidR="00066EF0">
        <w:t>14</w:t>
      </w:r>
      <w:r>
        <w:fldChar w:fldCharType="end"/>
      </w:r>
    </w:p>
    <w:p w14:paraId="0F2D89BC" w14:textId="77777777" w:rsidR="004F189B" w:rsidRDefault="004F189B">
      <w:pPr>
        <w:pStyle w:val="TOC3"/>
        <w:rPr>
          <w:rFonts w:asciiTheme="minorHAnsi" w:eastAsiaTheme="minorEastAsia" w:hAnsiTheme="minorHAnsi" w:cstheme="minorBidi"/>
          <w:i w:val="0"/>
          <w:iCs w:val="0"/>
          <w:color w:val="auto"/>
          <w:spacing w:val="0"/>
          <w:sz w:val="22"/>
          <w:szCs w:val="22"/>
          <w:lang w:val="fr-FR" w:eastAsia="fr-FR"/>
        </w:rPr>
      </w:pPr>
      <w:r>
        <w:t>3.1.2. R2.5-1 Risk associated to Natural Language Processing</w:t>
      </w:r>
      <w:r>
        <w:tab/>
      </w:r>
      <w:r>
        <w:fldChar w:fldCharType="begin"/>
      </w:r>
      <w:r>
        <w:instrText xml:space="preserve"> PAGEREF _Toc427245289 \h </w:instrText>
      </w:r>
      <w:r>
        <w:fldChar w:fldCharType="separate"/>
      </w:r>
      <w:r w:rsidR="00066EF0">
        <w:t>14</w:t>
      </w:r>
      <w:r>
        <w:fldChar w:fldCharType="end"/>
      </w:r>
    </w:p>
    <w:p w14:paraId="6109AAFD" w14:textId="77777777" w:rsidR="004F189B" w:rsidRDefault="004F189B">
      <w:pPr>
        <w:pStyle w:val="TOC3"/>
        <w:rPr>
          <w:rFonts w:asciiTheme="minorHAnsi" w:eastAsiaTheme="minorEastAsia" w:hAnsiTheme="minorHAnsi" w:cstheme="minorBidi"/>
          <w:i w:val="0"/>
          <w:iCs w:val="0"/>
          <w:color w:val="auto"/>
          <w:spacing w:val="0"/>
          <w:sz w:val="22"/>
          <w:szCs w:val="22"/>
          <w:lang w:val="fr-FR" w:eastAsia="fr-FR"/>
        </w:rPr>
      </w:pPr>
      <w:r>
        <w:t>3.1.3. R4.6-1 Semantic Comparison</w:t>
      </w:r>
      <w:r>
        <w:tab/>
      </w:r>
      <w:r>
        <w:fldChar w:fldCharType="begin"/>
      </w:r>
      <w:r>
        <w:instrText xml:space="preserve"> PAGEREF _Toc427245290 \h </w:instrText>
      </w:r>
      <w:r>
        <w:fldChar w:fldCharType="separate"/>
      </w:r>
      <w:r w:rsidR="00066EF0">
        <w:t>15</w:t>
      </w:r>
      <w:r>
        <w:fldChar w:fldCharType="end"/>
      </w:r>
    </w:p>
    <w:p w14:paraId="7238C7B8" w14:textId="3EB2552A" w:rsidR="00973958" w:rsidRDefault="0049173E" w:rsidP="00781966">
      <w:pPr>
        <w:pStyle w:val="ITEAHeading1"/>
      </w:pPr>
      <w:r w:rsidRPr="009301B2">
        <w:lastRenderedPageBreak/>
        <w:fldChar w:fldCharType="end"/>
      </w:r>
      <w:bookmarkStart w:id="14" w:name="_Toc427245277"/>
      <w:bookmarkEnd w:id="8"/>
      <w:bookmarkEnd w:id="9"/>
      <w:bookmarkEnd w:id="10"/>
      <w:bookmarkEnd w:id="11"/>
      <w:bookmarkEnd w:id="12"/>
      <w:bookmarkEnd w:id="13"/>
      <w:r w:rsidR="00973958">
        <w:t>Introduction</w:t>
      </w:r>
      <w:bookmarkEnd w:id="14"/>
    </w:p>
    <w:p w14:paraId="5A79F649" w14:textId="1509901A" w:rsidR="00973958" w:rsidRDefault="00973958" w:rsidP="009D76D9">
      <w:pPr>
        <w:pStyle w:val="ITEAHeading2"/>
      </w:pPr>
      <w:bookmarkStart w:id="15" w:name="_Toc427245278"/>
      <w:r w:rsidRPr="00973958">
        <w:t>Role of the deliverable</w:t>
      </w:r>
      <w:bookmarkEnd w:id="15"/>
    </w:p>
    <w:p w14:paraId="0E9C9396" w14:textId="2C26155D" w:rsidR="009D76D9" w:rsidRDefault="009D76D9" w:rsidP="009D76D9">
      <w:pPr>
        <w:pStyle w:val="ITEABodyText"/>
      </w:pPr>
      <w:r w:rsidRPr="009D76D9">
        <w:t xml:space="preserve">This document is the first version of the </w:t>
      </w:r>
      <w:r w:rsidR="00CE0DC7">
        <w:t>T</w:t>
      </w:r>
      <w:r w:rsidR="00ED2CF2">
        <w:t xml:space="preserve">echnical </w:t>
      </w:r>
      <w:r w:rsidR="00CE0DC7">
        <w:t>R</w:t>
      </w:r>
      <w:r w:rsidR="00ED2CF2">
        <w:t xml:space="preserve">isk </w:t>
      </w:r>
      <w:r w:rsidR="00CE0DC7">
        <w:t>A</w:t>
      </w:r>
      <w:r w:rsidR="00ED2CF2">
        <w:t>ssessment</w:t>
      </w:r>
      <w:r w:rsidR="0058298B">
        <w:t xml:space="preserve"> (TRA)</w:t>
      </w:r>
      <w:r w:rsidR="00ED2CF2">
        <w:t xml:space="preserve">. It defines all possible risks </w:t>
      </w:r>
      <w:r w:rsidR="00B9730A">
        <w:t>on</w:t>
      </w:r>
      <w:r w:rsidR="00ED2CF2">
        <w:t xml:space="preserve"> the achievement of the project. </w:t>
      </w:r>
    </w:p>
    <w:p w14:paraId="4BEF29AC" w14:textId="228A748F" w:rsidR="00D11406" w:rsidRDefault="00D11406" w:rsidP="009D76D9">
      <w:pPr>
        <w:pStyle w:val="ITEABodyText"/>
      </w:pPr>
      <w:r>
        <w:t xml:space="preserve">As responsible of the project results, the ModelWriter Consortium needs to </w:t>
      </w:r>
      <w:r w:rsidR="0058298B">
        <w:t>define, as soon as possible after the definition of the user and software requirements</w:t>
      </w:r>
      <w:r w:rsidR="00FA2B72">
        <w:t xml:space="preserve"> (T1.5 and T.6)</w:t>
      </w:r>
      <w:r w:rsidR="0058298B">
        <w:t>,</w:t>
      </w:r>
      <w:r>
        <w:t xml:space="preserve"> the limitations of the proposed approaches</w:t>
      </w:r>
      <w:r w:rsidR="0058298B">
        <w:t xml:space="preserve"> and technologies</w:t>
      </w:r>
      <w:r>
        <w:t>.</w:t>
      </w:r>
      <w:r w:rsidR="00DE235A">
        <w:t xml:space="preserve"> </w:t>
      </w:r>
    </w:p>
    <w:p w14:paraId="42048DA5" w14:textId="77777777" w:rsidR="001041CB" w:rsidRDefault="001041CB" w:rsidP="0058298B">
      <w:pPr>
        <w:pStyle w:val="ITEABodyText"/>
      </w:pPr>
    </w:p>
    <w:p w14:paraId="7F1C6C8A" w14:textId="77777777" w:rsidR="001041CB" w:rsidRDefault="00D11406" w:rsidP="009D76D9">
      <w:pPr>
        <w:pStyle w:val="ITEABodyText"/>
      </w:pPr>
      <w:r w:rsidRPr="0058298B">
        <w:t xml:space="preserve">In this document, risk is measured as either expected value or expected behaviour </w:t>
      </w:r>
      <w:r w:rsidR="0058298B" w:rsidRPr="0058298B">
        <w:t>(using the Actuarial Approach</w:t>
      </w:r>
      <w:r w:rsidR="0058298B">
        <w:t xml:space="preserve"> of </w:t>
      </w:r>
      <w:r w:rsidR="00A81B5B">
        <w:t>TRA</w:t>
      </w:r>
      <w:r w:rsidR="0058298B" w:rsidRPr="0058298B">
        <w:t xml:space="preserve">) </w:t>
      </w:r>
      <w:r w:rsidRPr="0058298B">
        <w:t>based</w:t>
      </w:r>
      <w:r>
        <w:t xml:space="preserve"> upon previous occurrences of unwanted actions. The proposed </w:t>
      </w:r>
      <w:r w:rsidR="00A81B5B">
        <w:t xml:space="preserve">TRA </w:t>
      </w:r>
      <w:r>
        <w:t xml:space="preserve">approach assumes </w:t>
      </w:r>
      <w:r w:rsidR="00A81B5B">
        <w:t>that “</w:t>
      </w:r>
      <w:r w:rsidR="00A81B5B" w:rsidRPr="00F761AA">
        <w:rPr>
          <w:i/>
        </w:rPr>
        <w:t>sufficient data exists to make meaningful predictions about future events and that the causal mechanism that underlies the occurrence of previous undesirable events will remain stable over the prediction period</w:t>
      </w:r>
      <w:r w:rsidR="00A81B5B">
        <w:t>”.</w:t>
      </w:r>
      <w:r w:rsidR="00F52E10">
        <w:t xml:space="preserve"> </w:t>
      </w:r>
    </w:p>
    <w:p w14:paraId="3380C149" w14:textId="4C0E5CB0" w:rsidR="00571365" w:rsidRPr="00916B08" w:rsidRDefault="00F52E10" w:rsidP="00916B08">
      <w:pPr>
        <w:pStyle w:val="ITEABodyText"/>
      </w:pPr>
      <w:r>
        <w:t>Assessing the technical risk of the project must imperatively</w:t>
      </w:r>
      <w:r w:rsidR="00A30639">
        <w:t xml:space="preserve"> be based on identifying and evaluating the maturity of each technology </w:t>
      </w:r>
      <w:r w:rsidR="001041CB">
        <w:t>for</w:t>
      </w:r>
      <w:r w:rsidR="00A30639">
        <w:t xml:space="preserve"> each work package and expressing the expected results of each.</w:t>
      </w:r>
      <w:r w:rsidR="001041CB">
        <w:t xml:space="preserve"> </w:t>
      </w:r>
      <w:r w:rsidR="00A30639">
        <w:t xml:space="preserve">That’s </w:t>
      </w:r>
      <w:r w:rsidR="008C7E6C">
        <w:t>why;</w:t>
      </w:r>
      <w:r w:rsidR="00A30639">
        <w:t xml:space="preserve"> t</w:t>
      </w:r>
      <w:r w:rsidR="00ED2CF2">
        <w:t xml:space="preserve">he risks </w:t>
      </w:r>
      <w:r w:rsidR="003E1D4E">
        <w:t xml:space="preserve">defined in this document are </w:t>
      </w:r>
      <w:r w:rsidR="00ED2CF2">
        <w:t xml:space="preserve">based </w:t>
      </w:r>
      <w:r w:rsidR="003E1D4E">
        <w:t xml:space="preserve">either </w:t>
      </w:r>
      <w:r w:rsidR="00ED2CF2">
        <w:t xml:space="preserve">on the user and </w:t>
      </w:r>
      <w:r w:rsidR="00ED2CF2" w:rsidRPr="00916B08">
        <w:t>the software requirements (see T1.5 and T1.6)</w:t>
      </w:r>
      <w:r w:rsidR="003E1D4E" w:rsidRPr="00916B08">
        <w:t xml:space="preserve"> or on the previous experience of </w:t>
      </w:r>
      <w:r w:rsidR="00EE3974" w:rsidRPr="00916B08">
        <w:t>partners</w:t>
      </w:r>
      <w:r w:rsidR="00A30639" w:rsidRPr="00916B08">
        <w:t xml:space="preserve"> </w:t>
      </w:r>
      <w:r w:rsidR="008C7E6C" w:rsidRPr="00916B08">
        <w:t>with their</w:t>
      </w:r>
      <w:r w:rsidR="00A30639" w:rsidRPr="00916B08">
        <w:t xml:space="preserve"> proposed technologies.</w:t>
      </w:r>
    </w:p>
    <w:p w14:paraId="71771B30" w14:textId="62304EDA" w:rsidR="00B9730A" w:rsidRPr="00916B08" w:rsidRDefault="00B9730A" w:rsidP="00916B08">
      <w:pPr>
        <w:pStyle w:val="ITEABodyText"/>
      </w:pPr>
      <w:r w:rsidRPr="00916B08">
        <w:t>For each of the</w:t>
      </w:r>
      <w:r w:rsidR="00916B08">
        <w:t xml:space="preserve"> identified</w:t>
      </w:r>
      <w:r w:rsidRPr="00916B08">
        <w:t xml:space="preserve"> risks, </w:t>
      </w:r>
      <w:r w:rsidR="00916B08">
        <w:t>the consortium must</w:t>
      </w:r>
      <w:r w:rsidRPr="00916B08">
        <w:t xml:space="preserve"> provide a way to control it, and if possible how could we propose an alternative solution if risk cannot be assessed. </w:t>
      </w:r>
    </w:p>
    <w:p w14:paraId="0843C27A" w14:textId="77777777" w:rsidR="00A66B35" w:rsidRDefault="00A66B35" w:rsidP="00916B08">
      <w:pPr>
        <w:pStyle w:val="ITEABodyText"/>
      </w:pPr>
    </w:p>
    <w:p w14:paraId="51B6F249" w14:textId="77777777" w:rsidR="00A66B35" w:rsidRPr="008304BE" w:rsidRDefault="00A66B35" w:rsidP="00A66B35">
      <w:pPr>
        <w:pStyle w:val="ITEABodyText"/>
        <w:rPr>
          <w:rFonts w:ascii="Times New Roman" w:hAnsi="Times New Roman"/>
          <w:color w:val="auto"/>
          <w:sz w:val="24"/>
          <w:lang w:val="en-US" w:eastAsia="en-US"/>
        </w:rPr>
      </w:pPr>
      <w:r>
        <w:rPr>
          <w:lang w:val="en-US" w:eastAsia="en-US"/>
        </w:rPr>
        <w:t>The ModelWriter Consortium</w:t>
      </w:r>
      <w:r w:rsidRPr="008304BE">
        <w:rPr>
          <w:lang w:val="en-US" w:eastAsia="en-US"/>
        </w:rPr>
        <w:t xml:space="preserve"> ha</w:t>
      </w:r>
      <w:r>
        <w:rPr>
          <w:lang w:val="en-US" w:eastAsia="en-US"/>
        </w:rPr>
        <w:t>s set up a process allowing monitoring</w:t>
      </w:r>
      <w:r w:rsidRPr="008304BE">
        <w:rPr>
          <w:lang w:val="en-US" w:eastAsia="en-US"/>
        </w:rPr>
        <w:t xml:space="preserve"> risks during the implementation of the tool:</w:t>
      </w:r>
    </w:p>
    <w:p w14:paraId="7279CC68" w14:textId="161EACAB" w:rsidR="00A66B35" w:rsidRPr="002268BC" w:rsidRDefault="00A66B35" w:rsidP="00A66B35">
      <w:pPr>
        <w:pStyle w:val="ITEABodyText"/>
        <w:numPr>
          <w:ilvl w:val="0"/>
          <w:numId w:val="30"/>
        </w:numPr>
        <w:rPr>
          <w:lang w:val="en-US" w:eastAsia="en-US"/>
        </w:rPr>
      </w:pPr>
      <w:r w:rsidRPr="002268BC">
        <w:rPr>
          <w:b/>
          <w:bCs/>
          <w:lang w:val="en-US" w:eastAsia="en-US"/>
        </w:rPr>
        <w:t>Technical risks control</w:t>
      </w:r>
      <w:r w:rsidRPr="002268BC">
        <w:rPr>
          <w:lang w:val="en-US" w:eastAsia="en-US"/>
        </w:rPr>
        <w:t xml:space="preserve"> is especially addressed by the current document as a deliverable of WP1 "Technical Risk Assessment and Management". For short: all risks are monitored throughout the project, with the special involvement of the </w:t>
      </w:r>
      <w:r w:rsidRPr="002268BC">
        <w:rPr>
          <w:b/>
          <w:bCs/>
          <w:lang w:val="en-US" w:eastAsia="en-US"/>
        </w:rPr>
        <w:t>key technical leaders</w:t>
      </w:r>
      <w:r w:rsidRPr="002268BC">
        <w:rPr>
          <w:lang w:val="en-US" w:eastAsia="en-US"/>
        </w:rPr>
        <w:t xml:space="preserve"> of WP6 "ModelWriter Architecture, Integration and Evaluation", and the </w:t>
      </w:r>
      <w:r w:rsidRPr="002268BC">
        <w:rPr>
          <w:b/>
          <w:bCs/>
          <w:lang w:val="en-US" w:eastAsia="en-US"/>
        </w:rPr>
        <w:t>technical leaders of technological component</w:t>
      </w:r>
      <w:r w:rsidR="006973F5">
        <w:rPr>
          <w:lang w:val="en-US" w:eastAsia="en-US"/>
        </w:rPr>
        <w:t xml:space="preserve"> research &amp; development WP2 to WP4 leaders</w:t>
      </w:r>
      <w:r w:rsidRPr="002268BC">
        <w:rPr>
          <w:lang w:val="en-US" w:eastAsia="en-US"/>
        </w:rPr>
        <w:t xml:space="preserve">. </w:t>
      </w:r>
      <w:r w:rsidRPr="002268BC">
        <w:rPr>
          <w:b/>
          <w:bCs/>
          <w:lang w:val="en-US" w:eastAsia="en-US"/>
        </w:rPr>
        <w:t xml:space="preserve">Technical risks control </w:t>
      </w:r>
      <w:r w:rsidRPr="002268BC">
        <w:rPr>
          <w:lang w:val="en-US" w:eastAsia="en-US"/>
        </w:rPr>
        <w:t>is also implemented by the participation of Technical leaders to all technical work packages (apart from the WP6 integration), so as to ensure the technical consistency of the ModelWriter product.</w:t>
      </w:r>
    </w:p>
    <w:p w14:paraId="45A3B595" w14:textId="77777777" w:rsidR="00A66B35" w:rsidRPr="008304BE" w:rsidRDefault="00A66B35" w:rsidP="00A66B35">
      <w:pPr>
        <w:pStyle w:val="ITEABodyText"/>
        <w:numPr>
          <w:ilvl w:val="0"/>
          <w:numId w:val="30"/>
        </w:numPr>
        <w:rPr>
          <w:lang w:val="en-US" w:eastAsia="en-US"/>
        </w:rPr>
      </w:pPr>
      <w:r w:rsidRPr="008304BE">
        <w:rPr>
          <w:b/>
          <w:bCs/>
          <w:lang w:val="en-US" w:eastAsia="en-US"/>
        </w:rPr>
        <w:t>PRINCE2 Project Management method</w:t>
      </w:r>
      <w:r w:rsidRPr="008304BE">
        <w:rPr>
          <w:lang w:val="en-US" w:eastAsia="en-US"/>
        </w:rPr>
        <w:t>, on the other hand, proposes concrete "best practices" techniques for capturing and monitoring risks (e.g. use of a Risk Register, how to properly formulate risks and opportunities, and what actions can be imagined to address risks, etc.). This is included in WP5 "Project Management".</w:t>
      </w:r>
    </w:p>
    <w:p w14:paraId="3479DC16" w14:textId="77777777" w:rsidR="00A66B35" w:rsidRPr="008304BE" w:rsidRDefault="00A66B35" w:rsidP="00A66B35">
      <w:pPr>
        <w:pStyle w:val="ITEABodyText"/>
        <w:numPr>
          <w:ilvl w:val="0"/>
          <w:numId w:val="30"/>
        </w:numPr>
        <w:rPr>
          <w:lang w:val="en-US" w:eastAsia="en-US"/>
        </w:rPr>
      </w:pPr>
      <w:r w:rsidRPr="008304BE">
        <w:rPr>
          <w:b/>
          <w:bCs/>
          <w:lang w:val="en-US" w:eastAsia="en-US"/>
        </w:rPr>
        <w:t>Scrum</w:t>
      </w:r>
      <w:r w:rsidRPr="008304BE">
        <w:rPr>
          <w:lang w:val="en-US" w:eastAsia="en-US"/>
        </w:rPr>
        <w:t xml:space="preserve">, the leading agile framework for building complex products in an iterative and incremental manner, is also </w:t>
      </w:r>
      <w:r>
        <w:rPr>
          <w:lang w:val="en-US" w:eastAsia="en-US"/>
        </w:rPr>
        <w:t>a</w:t>
      </w:r>
      <w:r w:rsidRPr="008304BE">
        <w:rPr>
          <w:lang w:val="en-US" w:eastAsia="en-US"/>
        </w:rPr>
        <w:t xml:space="preserve"> part of the selected practices (-&gt; “Minimally Viable Products” are considered first, in a stepped approach).</w:t>
      </w:r>
    </w:p>
    <w:p w14:paraId="41FD125B" w14:textId="77777777" w:rsidR="00A66B35" w:rsidRPr="008304BE" w:rsidRDefault="00A66B35" w:rsidP="00A66B35">
      <w:pPr>
        <w:pStyle w:val="ITEABodyText"/>
        <w:numPr>
          <w:ilvl w:val="0"/>
          <w:numId w:val="30"/>
        </w:numPr>
        <w:rPr>
          <w:lang w:val="en-US" w:eastAsia="en-US"/>
        </w:rPr>
      </w:pPr>
      <w:r w:rsidRPr="008304BE">
        <w:rPr>
          <w:lang w:val="en-US" w:eastAsia="en-US"/>
        </w:rPr>
        <w:t xml:space="preserve">Finally, it must be noted that ModelWriter FPP and PO have been iterated multiple times (ModelWriter-2012, ModelWriter-2013) and each time the proposal has systematically been reinforced so as to always further address this “technical risk” concern. This is why a number of Tasks within WPs have been added to already mitigate all foreseeable technical risks. This is why (among others) we have a Task T6.1 "Experimental Prototyping", T1.7 "Annual Product Review" and an overall </w:t>
      </w:r>
      <w:r w:rsidRPr="008304BE">
        <w:rPr>
          <w:b/>
          <w:bCs/>
          <w:lang w:val="en-US" w:eastAsia="en-US"/>
        </w:rPr>
        <w:t>iterative &amp; adaptive approach</w:t>
      </w:r>
      <w:r w:rsidRPr="008304BE">
        <w:rPr>
          <w:lang w:val="en-US" w:eastAsia="en-US"/>
        </w:rPr>
        <w:t xml:space="preserve"> (-&gt; “</w:t>
      </w:r>
      <w:r w:rsidRPr="008304BE">
        <w:rPr>
          <w:b/>
          <w:bCs/>
          <w:lang w:val="en-US" w:eastAsia="en-US"/>
        </w:rPr>
        <w:t xml:space="preserve">intermediary goals”) </w:t>
      </w:r>
      <w:r w:rsidRPr="008304BE">
        <w:rPr>
          <w:lang w:val="en-US" w:eastAsia="en-US"/>
        </w:rPr>
        <w:t>to the overall project logic.</w:t>
      </w:r>
    </w:p>
    <w:p w14:paraId="2A888083" w14:textId="77777777" w:rsidR="00A66B35" w:rsidRDefault="00A66B35" w:rsidP="00916B08">
      <w:pPr>
        <w:pStyle w:val="ITEABodyText"/>
        <w:rPr>
          <w:lang w:val="en-US"/>
        </w:rPr>
      </w:pPr>
    </w:p>
    <w:p w14:paraId="3B76237E" w14:textId="622688F4" w:rsidR="00FE11FD" w:rsidRDefault="00571365" w:rsidP="009D76D9">
      <w:pPr>
        <w:pStyle w:val="ITEABodyText"/>
      </w:pPr>
      <w:r>
        <w:lastRenderedPageBreak/>
        <w:t xml:space="preserve">The document </w:t>
      </w:r>
      <w:r w:rsidR="00FE11FD">
        <w:t xml:space="preserve">may be up-dated </w:t>
      </w:r>
      <w:r w:rsidR="00916B08">
        <w:t xml:space="preserve">throughout the project with special review at the same time as for the software requirements and the architectural design review, </w:t>
      </w:r>
      <w:r w:rsidR="00FE11FD">
        <w:t>depending on the further details and requirements we get from the industrial use case providers.</w:t>
      </w:r>
    </w:p>
    <w:p w14:paraId="27D68FF3" w14:textId="1DB4B316" w:rsidR="009D76D9" w:rsidRDefault="009D76D9" w:rsidP="009D76D9">
      <w:pPr>
        <w:pStyle w:val="ITEAHeading2"/>
      </w:pPr>
      <w:bookmarkStart w:id="16" w:name="_Toc427245279"/>
      <w:r w:rsidRPr="009D76D9">
        <w:t>Structure of the document</w:t>
      </w:r>
      <w:bookmarkEnd w:id="16"/>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2F1D9AD1" w:rsidR="000F116A" w:rsidRDefault="000F116A" w:rsidP="004E2FC4">
      <w:pPr>
        <w:pStyle w:val="ITEATableBullets"/>
      </w:pPr>
      <w:r>
        <w:t xml:space="preserve">Chapter 2 describes </w:t>
      </w:r>
      <w:r w:rsidR="00E31774">
        <w:t>the list of all risks provided basing on requirements of T1.5 and T1.6</w:t>
      </w:r>
      <w:r>
        <w:t>.</w:t>
      </w:r>
    </w:p>
    <w:p w14:paraId="52A6FD74" w14:textId="7CCF1D50" w:rsidR="001041CB" w:rsidRDefault="001041CB" w:rsidP="004E2FC4">
      <w:pPr>
        <w:pStyle w:val="ITEATableBullets"/>
      </w:pPr>
      <w:r>
        <w:t xml:space="preserve">Chapter 3 describes the list of all risks provided basing on the evaluation of each technology for each </w:t>
      </w:r>
      <w:r w:rsidR="0066496E">
        <w:t>work package</w:t>
      </w:r>
      <w:r>
        <w:t>.</w:t>
      </w:r>
    </w:p>
    <w:p w14:paraId="56E1C1A9" w14:textId="4A339E1B" w:rsidR="00880589" w:rsidRPr="00740AA8" w:rsidRDefault="00880589" w:rsidP="00740AA8">
      <w:pPr>
        <w:pStyle w:val="ITEAHeading2"/>
      </w:pPr>
      <w:bookmarkStart w:id="17" w:name="_Toc427245280"/>
      <w:r w:rsidRPr="00740AA8">
        <w:t>Terms, abbreviations and definitions</w:t>
      </w:r>
      <w:bookmarkEnd w:id="17"/>
    </w:p>
    <w:tbl>
      <w:tblPr>
        <w:tblStyle w:val="MediumShading1-Accent2"/>
        <w:tblW w:w="0" w:type="auto"/>
        <w:tblLook w:val="04A0" w:firstRow="1" w:lastRow="0" w:firstColumn="1" w:lastColumn="0" w:noHBand="0" w:noVBand="1"/>
      </w:tblPr>
      <w:tblGrid>
        <w:gridCol w:w="1490"/>
        <w:gridCol w:w="7630"/>
      </w:tblGrid>
      <w:tr w:rsidR="00DF14E8" w14:paraId="063DFD77" w14:textId="77777777"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347F6C87" w:rsidR="00DF14E8" w:rsidRDefault="0058298B" w:rsidP="00880589">
            <w:pPr>
              <w:pStyle w:val="ITEABodyText"/>
            </w:pPr>
            <w:r>
              <w:t>TRA</w:t>
            </w:r>
          </w:p>
        </w:tc>
        <w:tc>
          <w:tcPr>
            <w:tcW w:w="7630" w:type="dxa"/>
          </w:tcPr>
          <w:p w14:paraId="6C904B27" w14:textId="3CD06CD6" w:rsidR="00DF14E8" w:rsidRDefault="0058298B"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Technical Risk Assessment</w:t>
            </w:r>
          </w:p>
        </w:tc>
      </w:tr>
      <w:tr w:rsidR="00DF14E8" w14:paraId="2FBDCA5C"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0869E7" w14:paraId="5C77E3DE"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0EA3B9E" w14:textId="7E6DA153" w:rsidR="000869E7" w:rsidRPr="00A86A03" w:rsidRDefault="000869E7" w:rsidP="00DF14E8">
            <w:pPr>
              <w:pStyle w:val="ITEABodyText"/>
              <w:rPr>
                <w:color w:val="000000"/>
              </w:rPr>
            </w:pPr>
            <w:r>
              <w:rPr>
                <w:color w:val="000000"/>
              </w:rPr>
              <w:t>SW</w:t>
            </w:r>
          </w:p>
        </w:tc>
        <w:tc>
          <w:tcPr>
            <w:tcW w:w="7630" w:type="dxa"/>
          </w:tcPr>
          <w:p w14:paraId="44FDECF2" w14:textId="2C55910D" w:rsidR="000869E7" w:rsidRDefault="000869E7"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Software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Default="00DF14E8" w:rsidP="00DF14E8">
            <w:pPr>
              <w:pStyle w:val="ITEABodyText"/>
              <w:rPr>
                <w:color w:val="000000"/>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bl>
    <w:p w14:paraId="3B28FAA6" w14:textId="77777777" w:rsidR="00880589" w:rsidRPr="00880589" w:rsidRDefault="00880589" w:rsidP="00880589">
      <w:pPr>
        <w:pStyle w:val="ITEABodyText"/>
      </w:pPr>
    </w:p>
    <w:p w14:paraId="033D0505" w14:textId="00C71C24" w:rsidR="00397912" w:rsidRDefault="00D11406" w:rsidP="00781966">
      <w:pPr>
        <w:pStyle w:val="ITEAHeading1"/>
      </w:pPr>
      <w:bookmarkStart w:id="18" w:name="_Toc427245281"/>
      <w:r>
        <w:lastRenderedPageBreak/>
        <w:t xml:space="preserve">Technical </w:t>
      </w:r>
      <w:r w:rsidR="00EC44C8">
        <w:t>Risks basing on the defined requirements</w:t>
      </w:r>
      <w:bookmarkEnd w:id="18"/>
    </w:p>
    <w:p w14:paraId="13D4D8B3" w14:textId="7CE40855" w:rsidR="00E2362B" w:rsidRDefault="00E2362B" w:rsidP="00E2362B">
      <w:pPr>
        <w:pStyle w:val="ITEABodyText"/>
        <w:jc w:val="left"/>
        <w:rPr>
          <w:lang w:eastAsia="en-US"/>
        </w:rPr>
      </w:pPr>
      <w:r>
        <w:rPr>
          <w:lang w:eastAsia="en-US"/>
        </w:rPr>
        <w:t xml:space="preserve">All the user and the software requirements are defined as issues on </w:t>
      </w:r>
      <w:proofErr w:type="spellStart"/>
      <w:r>
        <w:rPr>
          <w:lang w:eastAsia="en-US"/>
        </w:rPr>
        <w:t>github</w:t>
      </w:r>
      <w:proofErr w:type="spellEnd"/>
      <w:r>
        <w:rPr>
          <w:lang w:eastAsia="en-US"/>
        </w:rPr>
        <w:t xml:space="preserve">: </w:t>
      </w:r>
      <w:hyperlink r:id="rId13" w:history="1">
        <w:r w:rsidRPr="00390C03">
          <w:rPr>
            <w:rStyle w:val="Hyperlink"/>
            <w:lang w:eastAsia="en-US"/>
          </w:rPr>
          <w:t>https://github.com/ModelWriter/Requirements</w:t>
        </w:r>
      </w:hyperlink>
    </w:p>
    <w:p w14:paraId="48759B89" w14:textId="77777777" w:rsidR="00E2362B" w:rsidRPr="00E2362B" w:rsidRDefault="00E2362B" w:rsidP="00E2362B">
      <w:pPr>
        <w:pStyle w:val="ITEABodyText"/>
        <w:rPr>
          <w:lang w:eastAsia="en-US"/>
        </w:rPr>
      </w:pPr>
    </w:p>
    <w:p w14:paraId="302A8DD9" w14:textId="2745906A" w:rsidR="00F22EB6" w:rsidRDefault="00F22EB6" w:rsidP="00F22EB6">
      <w:pPr>
        <w:pStyle w:val="ITEAHeading2"/>
      </w:pPr>
      <w:bookmarkStart w:id="19" w:name="_Toc427245282"/>
      <w:r>
        <w:t>User Requirements</w:t>
      </w:r>
      <w:bookmarkEnd w:id="19"/>
    </w:p>
    <w:p w14:paraId="5320B018" w14:textId="66EDA42D" w:rsidR="00E2362B" w:rsidRDefault="00E2362B" w:rsidP="00E2362B">
      <w:pPr>
        <w:pStyle w:val="ITEABodyText"/>
      </w:pPr>
      <w:r>
        <w:t>The user requirements below are retrieved from the list of User Requirements Document labelled issues on April 27</w:t>
      </w:r>
      <w:r w:rsidRPr="00E2362B">
        <w:rPr>
          <w:vertAlign w:val="superscript"/>
        </w:rPr>
        <w:t>th</w:t>
      </w:r>
      <w:r>
        <w:t xml:space="preserve">. </w:t>
      </w:r>
    </w:p>
    <w:p w14:paraId="3A9EC0C6" w14:textId="13979CAA" w:rsidR="00E2362B" w:rsidRDefault="00E2362B" w:rsidP="00E2362B">
      <w:pPr>
        <w:pStyle w:val="ITEABodyText"/>
      </w:pPr>
      <w:r>
        <w:t xml:space="preserve">It may be up-dated further details </w:t>
      </w:r>
      <w:r w:rsidR="0065737C">
        <w:t xml:space="preserve">and additional requirements </w:t>
      </w:r>
      <w:r>
        <w:t>we get from the industrial use case providers.</w:t>
      </w:r>
    </w:p>
    <w:p w14:paraId="3638FF49" w14:textId="43A65C80" w:rsidR="00E2362B" w:rsidRPr="00E2362B" w:rsidRDefault="00E2362B" w:rsidP="00E2362B">
      <w:pPr>
        <w:pStyle w:val="ITEABodyText"/>
      </w:pPr>
    </w:p>
    <w:tbl>
      <w:tblPr>
        <w:tblStyle w:val="MediumShading1-Accent2"/>
        <w:tblW w:w="9746" w:type="dxa"/>
        <w:tblLook w:val="04A0" w:firstRow="1" w:lastRow="0" w:firstColumn="1" w:lastColumn="0" w:noHBand="0" w:noVBand="1"/>
      </w:tblPr>
      <w:tblGrid>
        <w:gridCol w:w="3032"/>
        <w:gridCol w:w="1701"/>
        <w:gridCol w:w="5013"/>
      </w:tblGrid>
      <w:tr w:rsidR="005273C4" w14:paraId="471BE892" w14:textId="77777777" w:rsidTr="00E23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4FF34974" w14:textId="1266A559" w:rsidR="005273C4" w:rsidRPr="00FB6AE8" w:rsidRDefault="005273C4" w:rsidP="00E2362B">
            <w:pPr>
              <w:pStyle w:val="ITEABodyText"/>
              <w:jc w:val="center"/>
              <w:rPr>
                <w:b/>
              </w:rPr>
            </w:pPr>
            <w:r>
              <w:rPr>
                <w:b/>
              </w:rPr>
              <w:t>Requirement</w:t>
            </w:r>
          </w:p>
        </w:tc>
        <w:tc>
          <w:tcPr>
            <w:tcW w:w="1701" w:type="dxa"/>
          </w:tcPr>
          <w:p w14:paraId="4355BB49" w14:textId="269C0628" w:rsidR="005273C4" w:rsidRDefault="005273C4" w:rsidP="00A76E8A">
            <w:pPr>
              <w:pStyle w:val="ITEABodyText"/>
              <w:jc w:val="center"/>
              <w:cnfStyle w:val="100000000000" w:firstRow="1" w:lastRow="0" w:firstColumn="0" w:lastColumn="0" w:oddVBand="0" w:evenVBand="0" w:oddHBand="0" w:evenHBand="0" w:firstRowFirstColumn="0" w:firstRowLastColumn="0" w:lastRowFirstColumn="0" w:lastRowLastColumn="0"/>
            </w:pPr>
            <w:r>
              <w:t>Risk</w:t>
            </w:r>
          </w:p>
        </w:tc>
        <w:tc>
          <w:tcPr>
            <w:tcW w:w="5013" w:type="dxa"/>
          </w:tcPr>
          <w:p w14:paraId="4AFEB8AF" w14:textId="4AA4FC1B" w:rsidR="005273C4" w:rsidRDefault="005273C4" w:rsidP="00E2362B">
            <w:pPr>
              <w:pStyle w:val="ITEABodyText"/>
              <w:cnfStyle w:val="100000000000" w:firstRow="1" w:lastRow="0" w:firstColumn="0" w:lastColumn="0" w:oddVBand="0" w:evenVBand="0" w:oddHBand="0" w:evenHBand="0" w:firstRowFirstColumn="0" w:firstRowLastColumn="0" w:lastRowFirstColumn="0" w:lastRowLastColumn="0"/>
            </w:pPr>
            <w:r>
              <w:t>Comment</w:t>
            </w:r>
          </w:p>
        </w:tc>
      </w:tr>
      <w:tr w:rsidR="008A55B7" w14:paraId="55F644AB" w14:textId="77777777" w:rsidTr="008A55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14B61490" w14:textId="550ACBCA" w:rsidR="008A55B7" w:rsidRPr="00382B62" w:rsidRDefault="008A55B7" w:rsidP="008A55B7">
            <w:pPr>
              <w:pStyle w:val="ITEABodyText"/>
              <w:jc w:val="left"/>
              <w:rPr>
                <w:sz w:val="16"/>
              </w:rPr>
            </w:pPr>
            <w:r>
              <w:rPr>
                <w:sz w:val="16"/>
              </w:rPr>
              <w:t>UReq0</w:t>
            </w:r>
            <w:r w:rsidRPr="00382B62">
              <w:rPr>
                <w:sz w:val="16"/>
              </w:rPr>
              <w:t>1</w:t>
            </w:r>
            <w:r>
              <w:rPr>
                <w:sz w:val="16"/>
              </w:rPr>
              <w:t xml:space="preserve"> -</w:t>
            </w:r>
            <w:r w:rsidRPr="00382B62">
              <w:rPr>
                <w:sz w:val="16"/>
              </w:rPr>
              <w:t xml:space="preserve"> </w:t>
            </w:r>
            <w:hyperlink r:id="rId14" w:history="1">
              <w:r w:rsidRPr="00382B62">
                <w:rPr>
                  <w:rStyle w:val="Hyperlink"/>
                  <w:rFonts w:eastAsiaTheme="majorEastAsia"/>
                  <w:color w:val="000000" w:themeColor="text1"/>
                  <w:sz w:val="16"/>
                  <w:u w:val="none"/>
                </w:rPr>
                <w:t>BPMN 2.X standard shall be supported as a user visible model</w:t>
              </w:r>
            </w:hyperlink>
          </w:p>
        </w:tc>
        <w:tc>
          <w:tcPr>
            <w:tcW w:w="1701" w:type="dxa"/>
            <w:shd w:val="clear" w:color="auto" w:fill="AAD997" w:themeFill="accent5" w:themeFillTint="99"/>
            <w:vAlign w:val="center"/>
          </w:tcPr>
          <w:p w14:paraId="283FA4E4" w14:textId="1332AB8E" w:rsidR="008A55B7" w:rsidRPr="00E02C34" w:rsidRDefault="008A55B7" w:rsidP="008A55B7">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5013" w:type="dxa"/>
            <w:shd w:val="clear" w:color="auto" w:fill="auto"/>
            <w:vAlign w:val="center"/>
          </w:tcPr>
          <w:p w14:paraId="2CA58ABB" w14:textId="65F3A34B" w:rsidR="008A55B7" w:rsidRPr="00E02C34" w:rsidRDefault="008A55B7" w:rsidP="008A55B7">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risk related to this requirement.</w:t>
            </w:r>
          </w:p>
        </w:tc>
      </w:tr>
      <w:tr w:rsidR="005273C4" w14:paraId="43B28ED5" w14:textId="77777777" w:rsidTr="005F5DD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63B542B7" w14:textId="16C8534F" w:rsidR="005273C4" w:rsidRPr="00382B62" w:rsidRDefault="00CE6902" w:rsidP="00B35FC6">
            <w:pPr>
              <w:pStyle w:val="ITEABodyText"/>
              <w:jc w:val="left"/>
              <w:rPr>
                <w:sz w:val="16"/>
              </w:rPr>
            </w:pPr>
            <w:r>
              <w:rPr>
                <w:sz w:val="16"/>
              </w:rPr>
              <w:t>U</w:t>
            </w:r>
            <w:r w:rsidR="00071ABC">
              <w:rPr>
                <w:sz w:val="16"/>
              </w:rPr>
              <w:t>Req</w:t>
            </w:r>
            <w:r w:rsidR="00541977">
              <w:rPr>
                <w:sz w:val="16"/>
              </w:rPr>
              <w:t>0</w:t>
            </w:r>
            <w:r w:rsidR="00382B62" w:rsidRPr="00382B62">
              <w:rPr>
                <w:sz w:val="16"/>
              </w:rPr>
              <w:t>2</w:t>
            </w:r>
            <w:r w:rsidR="005125DC">
              <w:rPr>
                <w:sz w:val="16"/>
              </w:rPr>
              <w:t xml:space="preserve"> -</w:t>
            </w:r>
            <w:r w:rsidR="00382B62" w:rsidRPr="00382B62">
              <w:rPr>
                <w:sz w:val="16"/>
              </w:rPr>
              <w:t xml:space="preserve"> </w:t>
            </w:r>
            <w:hyperlink r:id="rId15" w:history="1">
              <w:r w:rsidR="00382B62" w:rsidRPr="00382B62">
                <w:rPr>
                  <w:rStyle w:val="Hyperlink"/>
                  <w:rFonts w:eastAsiaTheme="majorEastAsia"/>
                  <w:color w:val="000000" w:themeColor="text1"/>
                  <w:sz w:val="16"/>
                  <w:u w:val="none"/>
                </w:rPr>
                <w:t xml:space="preserve">The system should support </w:t>
              </w:r>
              <w:proofErr w:type="spellStart"/>
              <w:r w:rsidR="00382B62" w:rsidRPr="00382B62">
                <w:rPr>
                  <w:rStyle w:val="Hyperlink"/>
                  <w:rFonts w:eastAsiaTheme="majorEastAsia"/>
                  <w:color w:val="000000" w:themeColor="text1"/>
                  <w:sz w:val="16"/>
                  <w:u w:val="none"/>
                </w:rPr>
                <w:t>ReqIF</w:t>
              </w:r>
              <w:proofErr w:type="spellEnd"/>
              <w:r w:rsidR="00382B62" w:rsidRPr="00382B62">
                <w:rPr>
                  <w:rStyle w:val="Hyperlink"/>
                  <w:rFonts w:eastAsiaTheme="majorEastAsia"/>
                  <w:color w:val="000000" w:themeColor="text1"/>
                  <w:sz w:val="16"/>
                  <w:u w:val="none"/>
                </w:rPr>
                <w:t xml:space="preserve"> standard as user visible model.</w:t>
              </w:r>
            </w:hyperlink>
          </w:p>
        </w:tc>
        <w:tc>
          <w:tcPr>
            <w:tcW w:w="1701" w:type="dxa"/>
            <w:shd w:val="clear" w:color="auto" w:fill="AAD997" w:themeFill="accent5" w:themeFillTint="99"/>
            <w:vAlign w:val="center"/>
          </w:tcPr>
          <w:p w14:paraId="3BCD4437" w14:textId="16BECF23" w:rsidR="005273C4" w:rsidRPr="009378D5" w:rsidRDefault="005F5DD5" w:rsidP="005F5DD5">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NONE</w:t>
            </w:r>
          </w:p>
        </w:tc>
        <w:tc>
          <w:tcPr>
            <w:tcW w:w="5013" w:type="dxa"/>
            <w:shd w:val="clear" w:color="auto" w:fill="auto"/>
          </w:tcPr>
          <w:p w14:paraId="4CBED4BC" w14:textId="6930A745" w:rsidR="005273C4" w:rsidRPr="009378D5" w:rsidRDefault="005F5DD5" w:rsidP="007C5A77">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There is no risk related to this requirement.</w:t>
            </w:r>
          </w:p>
        </w:tc>
      </w:tr>
      <w:tr w:rsidR="006D206D" w14:paraId="4DF15971" w14:textId="77777777" w:rsidTr="00E75B53">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341E500E" w14:textId="1E30ACD5" w:rsidR="006D206D" w:rsidRPr="00382B62" w:rsidRDefault="00CE6902" w:rsidP="00B35FC6">
            <w:pPr>
              <w:pStyle w:val="ITEABodyText"/>
              <w:jc w:val="left"/>
              <w:rPr>
                <w:sz w:val="16"/>
              </w:rPr>
            </w:pPr>
            <w:r>
              <w:rPr>
                <w:sz w:val="16"/>
              </w:rPr>
              <w:t>U</w:t>
            </w:r>
            <w:r w:rsidR="00071ABC">
              <w:rPr>
                <w:sz w:val="16"/>
              </w:rPr>
              <w:t>Req</w:t>
            </w:r>
            <w:r w:rsidR="006D206D">
              <w:rPr>
                <w:sz w:val="16"/>
              </w:rPr>
              <w:t>03</w:t>
            </w:r>
            <w:r w:rsidR="005125DC">
              <w:rPr>
                <w:sz w:val="16"/>
              </w:rPr>
              <w:t xml:space="preserve"> -</w:t>
            </w:r>
            <w:r w:rsidR="006D206D" w:rsidRPr="00382B62">
              <w:rPr>
                <w:sz w:val="16"/>
              </w:rPr>
              <w:t xml:space="preserve"> </w:t>
            </w:r>
            <w:hyperlink r:id="rId16" w:history="1">
              <w:r w:rsidR="006D206D" w:rsidRPr="00382B62">
                <w:rPr>
                  <w:rStyle w:val="Hyperlink"/>
                  <w:rFonts w:eastAsiaTheme="majorEastAsia"/>
                  <w:color w:val="000000" w:themeColor="text1"/>
                  <w:sz w:val="16"/>
                  <w:u w:val="none"/>
                </w:rPr>
                <w:t>The system must support an open requirement authoring tool (such as RMF)</w:t>
              </w:r>
            </w:hyperlink>
          </w:p>
        </w:tc>
        <w:tc>
          <w:tcPr>
            <w:tcW w:w="1701" w:type="dxa"/>
            <w:shd w:val="clear" w:color="auto" w:fill="AAD997" w:themeFill="accent5" w:themeFillTint="99"/>
            <w:vAlign w:val="center"/>
          </w:tcPr>
          <w:p w14:paraId="09F1F84A" w14:textId="195E84A2" w:rsidR="006D206D" w:rsidRPr="00E02C34" w:rsidRDefault="00E75B53" w:rsidP="006D206D">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5013" w:type="dxa"/>
            <w:shd w:val="clear" w:color="auto" w:fill="auto"/>
          </w:tcPr>
          <w:p w14:paraId="46D5D067" w14:textId="07891010" w:rsidR="006D206D" w:rsidRDefault="00E75B53" w:rsidP="007C5A77">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An RMF project is already eclipse integrated </w:t>
            </w:r>
            <w:hyperlink r:id="rId17" w:history="1">
              <w:r w:rsidRPr="00A84D5E">
                <w:rPr>
                  <w:rStyle w:val="Hyperlink"/>
                  <w:sz w:val="16"/>
                  <w:szCs w:val="16"/>
                </w:rPr>
                <w:t>https://eclipse.org/rmf/</w:t>
              </w:r>
            </w:hyperlink>
          </w:p>
          <w:p w14:paraId="75C6157B" w14:textId="37CD7243" w:rsidR="00E75B53" w:rsidRPr="00E02C34" w:rsidRDefault="00E75B53" w:rsidP="00E420F0">
            <w:pPr>
              <w:pStyle w:val="ITEABodyText"/>
              <w:ind w:left="0"/>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This will be studied to integrate in the ModelWriter </w:t>
            </w:r>
            <w:r w:rsidR="00E420F0">
              <w:rPr>
                <w:sz w:val="16"/>
                <w:szCs w:val="16"/>
              </w:rPr>
              <w:t>product</w:t>
            </w:r>
            <w:r>
              <w:rPr>
                <w:sz w:val="16"/>
                <w:szCs w:val="16"/>
              </w:rPr>
              <w:t>.</w:t>
            </w:r>
          </w:p>
        </w:tc>
      </w:tr>
      <w:tr w:rsidR="00330C20" w14:paraId="57E568E1" w14:textId="77777777" w:rsidTr="00F7281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4E2F887C" w14:textId="6010BE8D" w:rsidR="00330C20" w:rsidRPr="00382B62" w:rsidRDefault="00330C20" w:rsidP="005125DC">
            <w:pPr>
              <w:pStyle w:val="ITEABodyText"/>
              <w:jc w:val="left"/>
              <w:rPr>
                <w:sz w:val="16"/>
              </w:rPr>
            </w:pPr>
            <w:r>
              <w:rPr>
                <w:sz w:val="16"/>
              </w:rPr>
              <w:t>UReq04</w:t>
            </w:r>
            <w:r w:rsidRPr="009662E9">
              <w:rPr>
                <w:sz w:val="16"/>
              </w:rPr>
              <w:t xml:space="preserve"> </w:t>
            </w:r>
            <w:hyperlink r:id="rId18" w:history="1">
              <w:r w:rsidR="005125DC">
                <w:rPr>
                  <w:rFonts w:eastAsiaTheme="majorEastAsia"/>
                  <w:sz w:val="16"/>
                </w:rPr>
                <w:t>-</w:t>
              </w:r>
              <w:r w:rsidR="009662E9" w:rsidRPr="009662E9">
                <w:rPr>
                  <w:rFonts w:eastAsiaTheme="majorEastAsia"/>
                  <w:sz w:val="16"/>
                </w:rPr>
                <w:t xml:space="preserve"> The System </w:t>
              </w:r>
              <w:r w:rsidR="005125DC">
                <w:rPr>
                  <w:rFonts w:eastAsiaTheme="majorEastAsia"/>
                  <w:sz w:val="16"/>
                </w:rPr>
                <w:t>shall</w:t>
              </w:r>
              <w:r w:rsidR="009662E9" w:rsidRPr="009662E9">
                <w:rPr>
                  <w:rFonts w:eastAsiaTheme="majorEastAsia"/>
                  <w:sz w:val="16"/>
                </w:rPr>
                <w:t xml:space="preserve"> propose an eclipse editor to handle documentation/models mappings</w:t>
              </w:r>
            </w:hyperlink>
          </w:p>
        </w:tc>
        <w:tc>
          <w:tcPr>
            <w:tcW w:w="1701" w:type="dxa"/>
            <w:shd w:val="clear" w:color="auto" w:fill="AAD997" w:themeFill="accent5" w:themeFillTint="99"/>
            <w:vAlign w:val="center"/>
          </w:tcPr>
          <w:p w14:paraId="1093D16B" w14:textId="3C42D9B2" w:rsidR="00330C20" w:rsidRPr="00E02C34" w:rsidRDefault="00F35B9C" w:rsidP="006D206D">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NONE</w:t>
            </w:r>
          </w:p>
        </w:tc>
        <w:tc>
          <w:tcPr>
            <w:tcW w:w="5013" w:type="dxa"/>
            <w:shd w:val="clear" w:color="auto" w:fill="auto"/>
          </w:tcPr>
          <w:p w14:paraId="7947E73B" w14:textId="4998E385" w:rsidR="00330C20" w:rsidRPr="00E02C34" w:rsidRDefault="009662E9" w:rsidP="001E25ED">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sidRPr="009662E9">
              <w:rPr>
                <w:sz w:val="16"/>
                <w:szCs w:val="16"/>
              </w:rPr>
              <w:t>The ModelWriter editor will be used to handle the mappings with models elements and to handle the synchronization of existing mapping basing on the current status of the documents and models contents.</w:t>
            </w:r>
          </w:p>
        </w:tc>
      </w:tr>
      <w:tr w:rsidR="00A36E4E" w14:paraId="5F61C2E4" w14:textId="77777777" w:rsidTr="00A36E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3DB3E042" w14:textId="679670E7" w:rsidR="00A36E4E" w:rsidRPr="00382B62" w:rsidRDefault="00A36E4E" w:rsidP="00482766">
            <w:pPr>
              <w:pStyle w:val="ITEABodyText"/>
              <w:jc w:val="left"/>
              <w:rPr>
                <w:sz w:val="16"/>
              </w:rPr>
            </w:pPr>
            <w:r>
              <w:rPr>
                <w:sz w:val="16"/>
              </w:rPr>
              <w:t>UReq05</w:t>
            </w:r>
            <w:r w:rsidRPr="00382B62">
              <w:rPr>
                <w:sz w:val="16"/>
              </w:rPr>
              <w:t xml:space="preserve"> </w:t>
            </w:r>
            <w:hyperlink r:id="rId19" w:history="1">
              <w:r>
                <w:rPr>
                  <w:rStyle w:val="Hyperlink"/>
                  <w:rFonts w:eastAsiaTheme="majorEastAsia"/>
                  <w:color w:val="000000" w:themeColor="text1"/>
                  <w:sz w:val="16"/>
                  <w:u w:val="none"/>
                </w:rPr>
                <w:t xml:space="preserve">- </w:t>
              </w:r>
              <w:r w:rsidRPr="00382B62">
                <w:rPr>
                  <w:rStyle w:val="Hyperlink"/>
                  <w:rFonts w:eastAsiaTheme="majorEastAsia"/>
                  <w:color w:val="000000" w:themeColor="text1"/>
                  <w:sz w:val="16"/>
                  <w:u w:val="none"/>
                </w:rPr>
                <w:t xml:space="preserve">The System </w:t>
              </w:r>
              <w:r>
                <w:rPr>
                  <w:rStyle w:val="Hyperlink"/>
                  <w:rFonts w:eastAsiaTheme="majorEastAsia"/>
                  <w:color w:val="000000" w:themeColor="text1"/>
                  <w:sz w:val="16"/>
                  <w:u w:val="none"/>
                </w:rPr>
                <w:t>shall</w:t>
              </w:r>
              <w:r w:rsidRPr="00382B62">
                <w:rPr>
                  <w:rStyle w:val="Hyperlink"/>
                  <w:rFonts w:eastAsiaTheme="majorEastAsia"/>
                  <w:color w:val="000000" w:themeColor="text1"/>
                  <w:sz w:val="16"/>
                  <w:u w:val="none"/>
                </w:rPr>
                <w:t xml:space="preserve"> not </w:t>
              </w:r>
              <w:r>
                <w:rPr>
                  <w:rStyle w:val="Hyperlink"/>
                  <w:rFonts w:eastAsiaTheme="majorEastAsia"/>
                  <w:color w:val="000000" w:themeColor="text1"/>
                  <w:sz w:val="16"/>
                  <w:u w:val="none"/>
                </w:rPr>
                <w:t>enforce any</w:t>
              </w:r>
              <w:r w:rsidRPr="00382B62">
                <w:rPr>
                  <w:rStyle w:val="Hyperlink"/>
                  <w:rFonts w:eastAsiaTheme="majorEastAsia"/>
                  <w:color w:val="000000" w:themeColor="text1"/>
                  <w:sz w:val="16"/>
                  <w:u w:val="none"/>
                </w:rPr>
                <w:t xml:space="preserve"> dependency </w:t>
              </w:r>
              <w:r>
                <w:rPr>
                  <w:rStyle w:val="Hyperlink"/>
                  <w:rFonts w:eastAsiaTheme="majorEastAsia"/>
                  <w:color w:val="000000" w:themeColor="text1"/>
                  <w:sz w:val="16"/>
                  <w:u w:val="none"/>
                </w:rPr>
                <w:t>on</w:t>
              </w:r>
              <w:r w:rsidRPr="00382B62">
                <w:rPr>
                  <w:rStyle w:val="Hyperlink"/>
                  <w:rFonts w:eastAsiaTheme="majorEastAsia"/>
                  <w:color w:val="000000" w:themeColor="text1"/>
                  <w:sz w:val="16"/>
                  <w:u w:val="none"/>
                </w:rPr>
                <w:t xml:space="preserve"> non-</w:t>
              </w:r>
              <w:r>
                <w:rPr>
                  <w:rStyle w:val="Hyperlink"/>
                  <w:rFonts w:eastAsiaTheme="majorEastAsia"/>
                  <w:color w:val="000000" w:themeColor="text1"/>
                  <w:sz w:val="16"/>
                  <w:u w:val="none"/>
                </w:rPr>
                <w:t>open source</w:t>
              </w:r>
            </w:hyperlink>
            <w:r>
              <w:rPr>
                <w:rStyle w:val="apple-converted-space"/>
                <w:sz w:val="16"/>
              </w:rPr>
              <w:t xml:space="preserve"> artefacts such as tools, applications and libraries</w:t>
            </w:r>
            <w:r w:rsidRPr="00382B62">
              <w:rPr>
                <w:sz w:val="16"/>
              </w:rPr>
              <w:t xml:space="preserve"> </w:t>
            </w:r>
          </w:p>
        </w:tc>
        <w:tc>
          <w:tcPr>
            <w:tcW w:w="1701" w:type="dxa"/>
            <w:shd w:val="clear" w:color="auto" w:fill="AAD997" w:themeFill="accent5" w:themeFillTint="99"/>
            <w:vAlign w:val="center"/>
          </w:tcPr>
          <w:p w14:paraId="38AF1E6A" w14:textId="268F0572" w:rsidR="00A36E4E" w:rsidRPr="00E02C34" w:rsidRDefault="00A36E4E" w:rsidP="006D206D">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5013" w:type="dxa"/>
            <w:shd w:val="clear" w:color="auto" w:fill="auto"/>
          </w:tcPr>
          <w:p w14:paraId="66789218" w14:textId="631786E8" w:rsidR="00A36E4E" w:rsidRPr="00E02C34" w:rsidRDefault="00F16F85" w:rsidP="007C5A77">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MW will allow the use of open document editors and open graphical </w:t>
            </w:r>
            <w:proofErr w:type="spellStart"/>
            <w:r>
              <w:rPr>
                <w:sz w:val="16"/>
                <w:szCs w:val="16"/>
              </w:rPr>
              <w:t>modelers</w:t>
            </w:r>
            <w:proofErr w:type="spellEnd"/>
          </w:p>
        </w:tc>
      </w:tr>
      <w:tr w:rsidR="00330C20" w14:paraId="1CA728D2" w14:textId="77777777" w:rsidTr="0035176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44820415" w14:textId="7D616953" w:rsidR="00330C20" w:rsidRPr="00382B62" w:rsidRDefault="00330C20" w:rsidP="00482766">
            <w:pPr>
              <w:pStyle w:val="ITEABodyText"/>
              <w:jc w:val="left"/>
              <w:rPr>
                <w:sz w:val="16"/>
              </w:rPr>
            </w:pPr>
            <w:r>
              <w:rPr>
                <w:sz w:val="16"/>
              </w:rPr>
              <w:t>UReq0</w:t>
            </w:r>
            <w:r w:rsidR="00482766">
              <w:rPr>
                <w:sz w:val="16"/>
              </w:rPr>
              <w:t>6</w:t>
            </w:r>
            <w:r w:rsidRPr="00382B62">
              <w:rPr>
                <w:sz w:val="16"/>
              </w:rPr>
              <w:t xml:space="preserve"> </w:t>
            </w:r>
            <w:hyperlink r:id="rId20" w:history="1">
              <w:r w:rsidR="00FC4559">
                <w:rPr>
                  <w:rStyle w:val="Hyperlink"/>
                  <w:rFonts w:eastAsiaTheme="majorEastAsia"/>
                  <w:color w:val="000000" w:themeColor="text1"/>
                  <w:sz w:val="16"/>
                  <w:u w:val="none"/>
                </w:rPr>
                <w:t>–</w:t>
              </w:r>
            </w:hyperlink>
            <w:r w:rsidR="00FC4559">
              <w:rPr>
                <w:rStyle w:val="Hyperlink"/>
                <w:rFonts w:eastAsiaTheme="majorEastAsia"/>
                <w:color w:val="000000" w:themeColor="text1"/>
                <w:sz w:val="16"/>
                <w:u w:val="none"/>
              </w:rPr>
              <w:t xml:space="preserve"> The user does not want to be bothered with information such as mapping links</w:t>
            </w:r>
          </w:p>
        </w:tc>
        <w:tc>
          <w:tcPr>
            <w:tcW w:w="1701" w:type="dxa"/>
            <w:shd w:val="clear" w:color="auto" w:fill="auto"/>
            <w:vAlign w:val="center"/>
          </w:tcPr>
          <w:p w14:paraId="4AE37F4E" w14:textId="7A75C88F" w:rsidR="00330C20" w:rsidRPr="00E02C34" w:rsidRDefault="00EC58A9" w:rsidP="006D206D">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X</w:t>
            </w:r>
          </w:p>
        </w:tc>
        <w:tc>
          <w:tcPr>
            <w:tcW w:w="5013" w:type="dxa"/>
            <w:shd w:val="clear" w:color="auto" w:fill="auto"/>
          </w:tcPr>
          <w:p w14:paraId="1497BFD6" w14:textId="43554E77" w:rsidR="00330C20" w:rsidRPr="00E02C34" w:rsidRDefault="00B52329" w:rsidP="00B52329">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 xml:space="preserve">Those links shall also be a technical artefacts from the knowledge base at not shown to the user directly. Also links should be saved in a non-intrusive manner from a document or a model point of view. Thus </w:t>
            </w:r>
            <w:r w:rsidRPr="00EC58A9">
              <w:rPr>
                <w:sz w:val="16"/>
                <w:szCs w:val="16"/>
              </w:rPr>
              <w:t>ModelWriter must provide a reconciler mechanism to handle with locating the right information at the right place.</w:t>
            </w:r>
          </w:p>
        </w:tc>
      </w:tr>
      <w:tr w:rsidR="00330C20" w14:paraId="5E01675E" w14:textId="77777777" w:rsidTr="00FC67B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53D5BCFB" w14:textId="6DDBABA9" w:rsidR="00330C20" w:rsidRPr="00382B62" w:rsidRDefault="00330C20" w:rsidP="00482766">
            <w:pPr>
              <w:pStyle w:val="ITEABodyText"/>
              <w:jc w:val="left"/>
              <w:rPr>
                <w:sz w:val="16"/>
              </w:rPr>
            </w:pPr>
            <w:r>
              <w:rPr>
                <w:sz w:val="16"/>
              </w:rPr>
              <w:t>UReq0</w:t>
            </w:r>
            <w:r w:rsidR="00482766">
              <w:rPr>
                <w:sz w:val="16"/>
              </w:rPr>
              <w:t>7</w:t>
            </w:r>
            <w:r w:rsidRPr="00382B62">
              <w:rPr>
                <w:sz w:val="16"/>
              </w:rPr>
              <w:t xml:space="preserve"> </w:t>
            </w:r>
            <w:hyperlink r:id="rId21" w:history="1">
              <w:r w:rsidR="005125DC">
                <w:rPr>
                  <w:rStyle w:val="Hyperlink"/>
                  <w:rFonts w:eastAsiaTheme="majorEastAsia"/>
                  <w:color w:val="000000" w:themeColor="text1"/>
                  <w:sz w:val="16"/>
                  <w:u w:val="none"/>
                </w:rPr>
                <w:t xml:space="preserve">- </w:t>
              </w:r>
              <w:r w:rsidRPr="00382B62">
                <w:rPr>
                  <w:rStyle w:val="Hyperlink"/>
                  <w:rFonts w:eastAsiaTheme="majorEastAsia"/>
                  <w:color w:val="000000" w:themeColor="text1"/>
                  <w:sz w:val="16"/>
                  <w:u w:val="none"/>
                </w:rPr>
                <w:t xml:space="preserve">The System </w:t>
              </w:r>
              <w:r w:rsidR="005125DC">
                <w:rPr>
                  <w:rStyle w:val="Hyperlink"/>
                  <w:rFonts w:eastAsiaTheme="majorEastAsia"/>
                  <w:color w:val="000000" w:themeColor="text1"/>
                  <w:sz w:val="16"/>
                  <w:u w:val="none"/>
                </w:rPr>
                <w:t>shall</w:t>
              </w:r>
              <w:r w:rsidRPr="00382B62">
                <w:rPr>
                  <w:rStyle w:val="Hyperlink"/>
                  <w:rFonts w:eastAsiaTheme="majorEastAsia"/>
                  <w:color w:val="000000" w:themeColor="text1"/>
                  <w:sz w:val="16"/>
                  <w:u w:val="none"/>
                </w:rPr>
                <w:t xml:space="preserve"> allow </w:t>
              </w:r>
              <w:r w:rsidR="005125DC">
                <w:rPr>
                  <w:rStyle w:val="Hyperlink"/>
                  <w:rFonts w:eastAsiaTheme="majorEastAsia"/>
                  <w:color w:val="000000" w:themeColor="text1"/>
                  <w:sz w:val="16"/>
                  <w:u w:val="none"/>
                </w:rPr>
                <w:t xml:space="preserve">to </w:t>
              </w:r>
              <w:r w:rsidRPr="00382B62">
                <w:rPr>
                  <w:rStyle w:val="Hyperlink"/>
                  <w:rFonts w:eastAsiaTheme="majorEastAsia"/>
                  <w:color w:val="000000" w:themeColor="text1"/>
                  <w:sz w:val="16"/>
                  <w:u w:val="none"/>
                </w:rPr>
                <w:t>filter synchronization</w:t>
              </w:r>
              <w:r w:rsidR="005125DC">
                <w:rPr>
                  <w:rStyle w:val="Hyperlink"/>
                  <w:rFonts w:eastAsiaTheme="majorEastAsia"/>
                  <w:color w:val="000000" w:themeColor="text1"/>
                  <w:sz w:val="16"/>
                  <w:u w:val="none"/>
                </w:rPr>
                <w:t xml:space="preserve"> warnings, errors and information</w:t>
              </w:r>
            </w:hyperlink>
          </w:p>
        </w:tc>
        <w:tc>
          <w:tcPr>
            <w:tcW w:w="1701" w:type="dxa"/>
            <w:shd w:val="clear" w:color="auto" w:fill="AAD997" w:themeFill="accent5" w:themeFillTint="99"/>
            <w:vAlign w:val="center"/>
          </w:tcPr>
          <w:p w14:paraId="49BFC7F8" w14:textId="68E21B8C" w:rsidR="00330C20" w:rsidRPr="00E02C34" w:rsidRDefault="00030D01" w:rsidP="006D206D">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5013" w:type="dxa"/>
            <w:shd w:val="clear" w:color="auto" w:fill="auto"/>
          </w:tcPr>
          <w:p w14:paraId="5D674651" w14:textId="3FEAFE92" w:rsidR="00330C20" w:rsidRPr="00E02C34" w:rsidRDefault="00030D01" w:rsidP="00744E8B">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sidRPr="00030D01">
              <w:rPr>
                <w:sz w:val="16"/>
                <w:szCs w:val="16"/>
              </w:rPr>
              <w:t xml:space="preserve">Eclipse </w:t>
            </w:r>
            <w:r w:rsidR="00744E8B">
              <w:rPr>
                <w:sz w:val="16"/>
                <w:szCs w:val="16"/>
              </w:rPr>
              <w:t>PDE</w:t>
            </w:r>
            <w:r w:rsidRPr="00030D01">
              <w:rPr>
                <w:sz w:val="16"/>
                <w:szCs w:val="16"/>
              </w:rPr>
              <w:t xml:space="preserve"> provides filters.</w:t>
            </w:r>
            <w:r>
              <w:rPr>
                <w:sz w:val="16"/>
                <w:szCs w:val="16"/>
              </w:rPr>
              <w:t xml:space="preserve"> We can base on the existing eclipse UI filters to provide ModelWriter specific filters.</w:t>
            </w:r>
          </w:p>
        </w:tc>
      </w:tr>
      <w:tr w:rsidR="00330C20" w14:paraId="1B9C2FB0" w14:textId="77777777" w:rsidTr="00B0072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552B05B6" w14:textId="4D763661" w:rsidR="00330C20" w:rsidRPr="00382B62" w:rsidRDefault="00330C20" w:rsidP="00482766">
            <w:pPr>
              <w:pStyle w:val="ITEABodyText"/>
              <w:jc w:val="left"/>
              <w:rPr>
                <w:sz w:val="16"/>
              </w:rPr>
            </w:pPr>
            <w:r>
              <w:rPr>
                <w:sz w:val="16"/>
              </w:rPr>
              <w:t>UReq</w:t>
            </w:r>
            <w:r w:rsidR="00482766">
              <w:rPr>
                <w:sz w:val="16"/>
              </w:rPr>
              <w:t>08</w:t>
            </w:r>
            <w:r w:rsidRPr="00382B62">
              <w:rPr>
                <w:sz w:val="16"/>
              </w:rPr>
              <w:t xml:space="preserve"> </w:t>
            </w:r>
            <w:hyperlink r:id="rId22" w:history="1">
              <w:r w:rsidR="008E0559">
                <w:rPr>
                  <w:rStyle w:val="Hyperlink"/>
                  <w:rFonts w:eastAsiaTheme="majorEastAsia"/>
                  <w:color w:val="000000" w:themeColor="text1"/>
                  <w:sz w:val="16"/>
                  <w:u w:val="none"/>
                </w:rPr>
                <w:t xml:space="preserve">- </w:t>
              </w:r>
              <w:r w:rsidRPr="00382B62">
                <w:rPr>
                  <w:rStyle w:val="Hyperlink"/>
                  <w:rFonts w:eastAsiaTheme="majorEastAsia"/>
                  <w:color w:val="000000" w:themeColor="text1"/>
                  <w:sz w:val="16"/>
                  <w:u w:val="none"/>
                </w:rPr>
                <w:t xml:space="preserve">The System </w:t>
              </w:r>
              <w:r w:rsidR="008E0559">
                <w:rPr>
                  <w:rStyle w:val="Hyperlink"/>
                  <w:rFonts w:eastAsiaTheme="majorEastAsia"/>
                  <w:color w:val="000000" w:themeColor="text1"/>
                  <w:sz w:val="16"/>
                  <w:u w:val="none"/>
                </w:rPr>
                <w:t>shall</w:t>
              </w:r>
              <w:r w:rsidRPr="00382B62">
                <w:rPr>
                  <w:rStyle w:val="Hyperlink"/>
                  <w:rFonts w:eastAsiaTheme="majorEastAsia"/>
                  <w:color w:val="000000" w:themeColor="text1"/>
                  <w:sz w:val="16"/>
                  <w:u w:val="none"/>
                </w:rPr>
                <w:t xml:space="preserve"> allow users to </w:t>
              </w:r>
              <w:r w:rsidR="008E0559">
                <w:rPr>
                  <w:rStyle w:val="Hyperlink"/>
                  <w:rFonts w:eastAsiaTheme="majorEastAsia"/>
                  <w:color w:val="000000" w:themeColor="text1"/>
                  <w:sz w:val="16"/>
                  <w:u w:val="none"/>
                </w:rPr>
                <w:t>work in collaborative manner</w:t>
              </w:r>
            </w:hyperlink>
          </w:p>
        </w:tc>
        <w:tc>
          <w:tcPr>
            <w:tcW w:w="1701" w:type="dxa"/>
            <w:shd w:val="clear" w:color="auto" w:fill="auto"/>
            <w:vAlign w:val="center"/>
          </w:tcPr>
          <w:p w14:paraId="6E870A0E" w14:textId="4DEB2DE8" w:rsidR="00330C20" w:rsidRPr="00E02C34" w:rsidRDefault="00835B4E" w:rsidP="006D206D">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This might have impact on the architecture.</w:t>
            </w:r>
          </w:p>
        </w:tc>
        <w:tc>
          <w:tcPr>
            <w:tcW w:w="5013" w:type="dxa"/>
            <w:shd w:val="clear" w:color="auto" w:fill="auto"/>
          </w:tcPr>
          <w:p w14:paraId="29264171" w14:textId="77777777" w:rsidR="00330C20" w:rsidRDefault="00835B4E" w:rsidP="00E2362B">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Different mode of collaborative work can be acceptable:</w:t>
            </w:r>
          </w:p>
          <w:p w14:paraId="647DBE66" w14:textId="77777777" w:rsidR="00835B4E" w:rsidRDefault="00835B4E" w:rsidP="00835B4E">
            <w:pPr>
              <w:pStyle w:val="ITEABodyText"/>
              <w:numPr>
                <w:ilvl w:val="0"/>
                <w:numId w:val="32"/>
              </w:numPr>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Connected mode</w:t>
            </w:r>
          </w:p>
          <w:p w14:paraId="11A0E9D6" w14:textId="3C60CE46" w:rsidR="00835B4E" w:rsidRDefault="00835B4E" w:rsidP="00835B4E">
            <w:pPr>
              <w:pStyle w:val="ITEABodyText"/>
              <w:numPr>
                <w:ilvl w:val="0"/>
                <w:numId w:val="32"/>
              </w:numPr>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Disconnected mode with comparison and reconciliation</w:t>
            </w:r>
          </w:p>
          <w:p w14:paraId="4D99AD5A" w14:textId="68D62FF7" w:rsidR="00835B4E" w:rsidRPr="00E02C34" w:rsidRDefault="00835B4E" w:rsidP="00835B4E">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In practice user will alternate through both modes.</w:t>
            </w:r>
          </w:p>
        </w:tc>
      </w:tr>
      <w:tr w:rsidR="00330C20" w14:paraId="1CD8EB49" w14:textId="77777777" w:rsidTr="00FC67B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51DE2C2F" w14:textId="65377C6C" w:rsidR="00330C20" w:rsidRPr="00382B62" w:rsidRDefault="00330C20" w:rsidP="00482766">
            <w:pPr>
              <w:pStyle w:val="ITEABodyText"/>
              <w:jc w:val="left"/>
              <w:rPr>
                <w:sz w:val="16"/>
              </w:rPr>
            </w:pPr>
            <w:r>
              <w:rPr>
                <w:sz w:val="16"/>
              </w:rPr>
              <w:t>UReq</w:t>
            </w:r>
            <w:r w:rsidR="00482766">
              <w:rPr>
                <w:sz w:val="16"/>
              </w:rPr>
              <w:t>09</w:t>
            </w:r>
            <w:r w:rsidRPr="00382B62">
              <w:rPr>
                <w:sz w:val="16"/>
              </w:rPr>
              <w:t xml:space="preserve"> </w:t>
            </w:r>
            <w:hyperlink r:id="rId23" w:history="1">
              <w:r w:rsidR="008E0472">
                <w:rPr>
                  <w:rStyle w:val="Hyperlink"/>
                  <w:rFonts w:eastAsiaTheme="majorEastAsia"/>
                  <w:color w:val="000000" w:themeColor="text1"/>
                  <w:sz w:val="16"/>
                  <w:u w:val="none"/>
                </w:rPr>
                <w:t xml:space="preserve">- </w:t>
              </w:r>
              <w:r w:rsidRPr="00382B62">
                <w:rPr>
                  <w:rStyle w:val="Hyperlink"/>
                  <w:rFonts w:eastAsiaTheme="majorEastAsia"/>
                  <w:color w:val="000000" w:themeColor="text1"/>
                  <w:sz w:val="16"/>
                  <w:u w:val="none"/>
                </w:rPr>
                <w:t xml:space="preserve">The System </w:t>
              </w:r>
              <w:r w:rsidR="008E0472">
                <w:rPr>
                  <w:rStyle w:val="Hyperlink"/>
                  <w:rFonts w:eastAsiaTheme="majorEastAsia"/>
                  <w:color w:val="000000" w:themeColor="text1"/>
                  <w:sz w:val="16"/>
                  <w:u w:val="none"/>
                </w:rPr>
                <w:t>shall</w:t>
              </w:r>
              <w:r w:rsidRPr="00382B62">
                <w:rPr>
                  <w:rStyle w:val="Hyperlink"/>
                  <w:rFonts w:eastAsiaTheme="majorEastAsia"/>
                  <w:color w:val="000000" w:themeColor="text1"/>
                  <w:sz w:val="16"/>
                  <w:u w:val="none"/>
                </w:rPr>
                <w:t xml:space="preserve"> offer a </w:t>
              </w:r>
              <w:r w:rsidRPr="00382B62">
                <w:rPr>
                  <w:rStyle w:val="Hyperlink"/>
                  <w:rFonts w:eastAsiaTheme="majorEastAsia"/>
                  <w:color w:val="000000" w:themeColor="text1"/>
                  <w:sz w:val="16"/>
                  <w:u w:val="none"/>
                </w:rPr>
                <w:lastRenderedPageBreak/>
                <w:t>notification system</w:t>
              </w:r>
            </w:hyperlink>
          </w:p>
        </w:tc>
        <w:tc>
          <w:tcPr>
            <w:tcW w:w="1701" w:type="dxa"/>
            <w:shd w:val="clear" w:color="auto" w:fill="AAD997" w:themeFill="accent5" w:themeFillTint="99"/>
            <w:vAlign w:val="center"/>
          </w:tcPr>
          <w:p w14:paraId="5351D839" w14:textId="5A174896" w:rsidR="00330C20" w:rsidRPr="00E02C34" w:rsidRDefault="00686A2D" w:rsidP="006D206D">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lastRenderedPageBreak/>
              <w:t>NONE</w:t>
            </w:r>
          </w:p>
        </w:tc>
        <w:tc>
          <w:tcPr>
            <w:tcW w:w="5013" w:type="dxa"/>
            <w:shd w:val="clear" w:color="auto" w:fill="auto"/>
          </w:tcPr>
          <w:p w14:paraId="05E0D1AF" w14:textId="508C3521" w:rsidR="00330C20" w:rsidRPr="00E02C34" w:rsidRDefault="00303FE6" w:rsidP="00E2362B">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risk related to this requirement.</w:t>
            </w:r>
          </w:p>
        </w:tc>
      </w:tr>
      <w:tr w:rsidR="00686A2D" w14:paraId="61BB0D2E" w14:textId="77777777" w:rsidTr="00FC67B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48C718A6" w14:textId="04EA8D96" w:rsidR="00686A2D" w:rsidRPr="00382B62" w:rsidRDefault="00686A2D" w:rsidP="00482766">
            <w:pPr>
              <w:pStyle w:val="ITEABodyText"/>
              <w:jc w:val="left"/>
              <w:rPr>
                <w:sz w:val="16"/>
              </w:rPr>
            </w:pPr>
            <w:r>
              <w:rPr>
                <w:sz w:val="16"/>
              </w:rPr>
              <w:lastRenderedPageBreak/>
              <w:t>UReq10</w:t>
            </w:r>
            <w:r w:rsidRPr="00382B62">
              <w:rPr>
                <w:sz w:val="16"/>
              </w:rPr>
              <w:t xml:space="preserve"> </w:t>
            </w:r>
            <w:hyperlink r:id="rId24" w:history="1">
              <w:r w:rsidRPr="00382B62">
                <w:rPr>
                  <w:rStyle w:val="Hyperlink"/>
                  <w:rFonts w:eastAsiaTheme="majorEastAsia"/>
                  <w:color w:val="000000" w:themeColor="text1"/>
                  <w:sz w:val="16"/>
                  <w:u w:val="none"/>
                </w:rPr>
                <w:t xml:space="preserve">[UC-FR-02] The System </w:t>
              </w:r>
              <w:r>
                <w:rPr>
                  <w:rStyle w:val="Hyperlink"/>
                  <w:rFonts w:eastAsiaTheme="majorEastAsia"/>
                  <w:color w:val="000000" w:themeColor="text1"/>
                  <w:sz w:val="16"/>
                  <w:u w:val="none"/>
                </w:rPr>
                <w:t xml:space="preserve">shall </w:t>
              </w:r>
              <w:r w:rsidRPr="00382B62">
                <w:rPr>
                  <w:rStyle w:val="Hyperlink"/>
                  <w:rFonts w:eastAsiaTheme="majorEastAsia"/>
                  <w:color w:val="000000" w:themeColor="text1"/>
                  <w:sz w:val="16"/>
                  <w:u w:val="none"/>
                </w:rPr>
                <w:t xml:space="preserve">be easy to integrate to </w:t>
              </w:r>
              <w:r>
                <w:rPr>
                  <w:rStyle w:val="Hyperlink"/>
                  <w:rFonts w:eastAsiaTheme="majorEastAsia"/>
                  <w:color w:val="000000" w:themeColor="text1"/>
                  <w:sz w:val="16"/>
                  <w:u w:val="none"/>
                </w:rPr>
                <w:t>an</w:t>
              </w:r>
            </w:hyperlink>
            <w:r>
              <w:rPr>
                <w:rStyle w:val="Hyperlink"/>
                <w:rFonts w:eastAsiaTheme="majorEastAsia"/>
                <w:color w:val="000000" w:themeColor="text1"/>
                <w:sz w:val="16"/>
                <w:u w:val="none"/>
              </w:rPr>
              <w:t xml:space="preserve"> </w:t>
            </w:r>
            <w:r w:rsidR="00F70E7A">
              <w:rPr>
                <w:rStyle w:val="Hyperlink"/>
                <w:rFonts w:eastAsiaTheme="majorEastAsia"/>
                <w:color w:val="000000" w:themeColor="text1"/>
                <w:sz w:val="16"/>
                <w:u w:val="none"/>
              </w:rPr>
              <w:t xml:space="preserve">Eclipse </w:t>
            </w:r>
            <w:r>
              <w:rPr>
                <w:rStyle w:val="Hyperlink"/>
                <w:rFonts w:eastAsiaTheme="majorEastAsia"/>
                <w:color w:val="000000" w:themeColor="text1"/>
                <w:sz w:val="16"/>
                <w:u w:val="none"/>
              </w:rPr>
              <w:t>R</w:t>
            </w:r>
            <w:r w:rsidR="00F70E7A">
              <w:rPr>
                <w:rStyle w:val="Hyperlink"/>
                <w:rFonts w:eastAsiaTheme="majorEastAsia"/>
                <w:color w:val="000000" w:themeColor="text1"/>
                <w:sz w:val="16"/>
                <w:u w:val="none"/>
              </w:rPr>
              <w:t xml:space="preserve">ich </w:t>
            </w:r>
            <w:r>
              <w:rPr>
                <w:rStyle w:val="Hyperlink"/>
                <w:rFonts w:eastAsiaTheme="majorEastAsia"/>
                <w:color w:val="000000" w:themeColor="text1"/>
                <w:sz w:val="16"/>
                <w:u w:val="none"/>
              </w:rPr>
              <w:t>C</w:t>
            </w:r>
            <w:r w:rsidR="00F70E7A">
              <w:rPr>
                <w:rStyle w:val="Hyperlink"/>
                <w:rFonts w:eastAsiaTheme="majorEastAsia"/>
                <w:color w:val="000000" w:themeColor="text1"/>
                <w:sz w:val="16"/>
                <w:u w:val="none"/>
              </w:rPr>
              <w:t xml:space="preserve">lient </w:t>
            </w:r>
            <w:r>
              <w:rPr>
                <w:rStyle w:val="Hyperlink"/>
                <w:rFonts w:eastAsiaTheme="majorEastAsia"/>
                <w:color w:val="000000" w:themeColor="text1"/>
                <w:sz w:val="16"/>
                <w:u w:val="none"/>
              </w:rPr>
              <w:t>P</w:t>
            </w:r>
            <w:r w:rsidR="00F70E7A">
              <w:rPr>
                <w:rStyle w:val="Hyperlink"/>
                <w:rFonts w:eastAsiaTheme="majorEastAsia"/>
                <w:color w:val="000000" w:themeColor="text1"/>
                <w:sz w:val="16"/>
                <w:u w:val="none"/>
              </w:rPr>
              <w:t>latform</w:t>
            </w:r>
            <w:r>
              <w:rPr>
                <w:rStyle w:val="Hyperlink"/>
                <w:rFonts w:eastAsiaTheme="majorEastAsia"/>
                <w:color w:val="000000" w:themeColor="text1"/>
                <w:sz w:val="16"/>
                <w:u w:val="none"/>
              </w:rPr>
              <w:t xml:space="preserve"> application</w:t>
            </w:r>
            <w:r w:rsidR="00F70E7A">
              <w:rPr>
                <w:rStyle w:val="Hyperlink"/>
                <w:rFonts w:eastAsiaTheme="majorEastAsia"/>
                <w:color w:val="000000" w:themeColor="text1"/>
                <w:sz w:val="16"/>
                <w:u w:val="none"/>
              </w:rPr>
              <w:t xml:space="preserve"> (RCP).</w:t>
            </w:r>
          </w:p>
        </w:tc>
        <w:tc>
          <w:tcPr>
            <w:tcW w:w="1701" w:type="dxa"/>
            <w:shd w:val="clear" w:color="auto" w:fill="AAD997" w:themeFill="accent5" w:themeFillTint="99"/>
            <w:vAlign w:val="center"/>
          </w:tcPr>
          <w:p w14:paraId="19097CF0" w14:textId="64255DAC" w:rsidR="00686A2D" w:rsidRPr="00E02C34" w:rsidRDefault="00686A2D" w:rsidP="006D206D">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NONE</w:t>
            </w:r>
          </w:p>
        </w:tc>
        <w:tc>
          <w:tcPr>
            <w:tcW w:w="5013" w:type="dxa"/>
            <w:shd w:val="clear" w:color="auto" w:fill="auto"/>
          </w:tcPr>
          <w:p w14:paraId="1C0AB47E" w14:textId="31560242" w:rsidR="00686A2D" w:rsidRPr="00E02C34" w:rsidRDefault="00291E6D" w:rsidP="00E2362B">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There is no risk related to this requirement.</w:t>
            </w:r>
          </w:p>
        </w:tc>
      </w:tr>
      <w:tr w:rsidR="00686A2D" w14:paraId="5EB64BE5" w14:textId="77777777" w:rsidTr="00852B8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0A413A5F" w14:textId="30ADB205" w:rsidR="00686A2D" w:rsidRPr="00382B62" w:rsidRDefault="00686A2D" w:rsidP="00482766">
            <w:pPr>
              <w:pStyle w:val="ITEABodyText"/>
              <w:jc w:val="left"/>
              <w:rPr>
                <w:sz w:val="16"/>
              </w:rPr>
            </w:pPr>
            <w:r>
              <w:rPr>
                <w:sz w:val="16"/>
              </w:rPr>
              <w:t>UReq11</w:t>
            </w:r>
            <w:r w:rsidRPr="00382B62">
              <w:rPr>
                <w:sz w:val="16"/>
              </w:rPr>
              <w:t xml:space="preserve"> </w:t>
            </w:r>
            <w:hyperlink r:id="rId25" w:history="1">
              <w:r>
                <w:rPr>
                  <w:rStyle w:val="Hyperlink"/>
                  <w:rFonts w:eastAsiaTheme="majorEastAsia"/>
                  <w:color w:val="000000" w:themeColor="text1"/>
                  <w:sz w:val="16"/>
                  <w:u w:val="none"/>
                </w:rPr>
                <w:t xml:space="preserve">- </w:t>
              </w:r>
              <w:r w:rsidRPr="00382B62">
                <w:rPr>
                  <w:rStyle w:val="Hyperlink"/>
                  <w:rFonts w:eastAsiaTheme="majorEastAsia"/>
                  <w:color w:val="000000" w:themeColor="text1"/>
                  <w:sz w:val="16"/>
                  <w:u w:val="none"/>
                </w:rPr>
                <w:t xml:space="preserve">The System </w:t>
              </w:r>
              <w:r>
                <w:rPr>
                  <w:rStyle w:val="Hyperlink"/>
                  <w:rFonts w:eastAsiaTheme="majorEastAsia"/>
                  <w:color w:val="000000" w:themeColor="text1"/>
                  <w:sz w:val="16"/>
                  <w:u w:val="none"/>
                </w:rPr>
                <w:t>shall</w:t>
              </w:r>
              <w:r w:rsidRPr="00382B62">
                <w:rPr>
                  <w:rStyle w:val="Hyperlink"/>
                  <w:rFonts w:eastAsiaTheme="majorEastAsia"/>
                  <w:color w:val="000000" w:themeColor="text1"/>
                  <w:sz w:val="16"/>
                  <w:u w:val="none"/>
                </w:rPr>
                <w:t xml:space="preserve"> allow </w:t>
              </w:r>
              <w:r>
                <w:rPr>
                  <w:rStyle w:val="Hyperlink"/>
                  <w:rFonts w:eastAsiaTheme="majorEastAsia"/>
                  <w:color w:val="000000" w:themeColor="text1"/>
                  <w:sz w:val="16"/>
                  <w:u w:val="none"/>
                </w:rPr>
                <w:t xml:space="preserve">the user to </w:t>
              </w:r>
              <w:r w:rsidRPr="00382B62">
                <w:rPr>
                  <w:rStyle w:val="Hyperlink"/>
                  <w:rFonts w:eastAsiaTheme="majorEastAsia"/>
                  <w:color w:val="000000" w:themeColor="text1"/>
                  <w:sz w:val="16"/>
                  <w:u w:val="none"/>
                </w:rPr>
                <w:t>activate/deactivate a synchronization direction</w:t>
              </w:r>
            </w:hyperlink>
          </w:p>
        </w:tc>
        <w:tc>
          <w:tcPr>
            <w:tcW w:w="1701" w:type="dxa"/>
            <w:shd w:val="clear" w:color="auto" w:fill="AAD997" w:themeFill="accent5" w:themeFillTint="99"/>
            <w:vAlign w:val="center"/>
          </w:tcPr>
          <w:p w14:paraId="03690896" w14:textId="7FD618CB" w:rsidR="00686A2D" w:rsidRPr="00E02C34" w:rsidRDefault="00686A2D" w:rsidP="006D206D">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5013" w:type="dxa"/>
            <w:shd w:val="clear" w:color="auto" w:fill="auto"/>
          </w:tcPr>
          <w:p w14:paraId="6F7B0D33" w14:textId="0D78735A" w:rsidR="00686A2D" w:rsidRPr="00E02C34" w:rsidRDefault="00291E6D" w:rsidP="00E2362B">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risk related to this requirement.</w:t>
            </w:r>
          </w:p>
        </w:tc>
      </w:tr>
      <w:tr w:rsidR="00686A2D" w14:paraId="499127BF" w14:textId="77777777" w:rsidTr="0053152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128A7F77" w14:textId="34CB6A65" w:rsidR="00686A2D" w:rsidRPr="00382B62" w:rsidRDefault="00686A2D" w:rsidP="00482766">
            <w:pPr>
              <w:pStyle w:val="ITEABodyText"/>
              <w:jc w:val="left"/>
              <w:rPr>
                <w:sz w:val="16"/>
              </w:rPr>
            </w:pPr>
            <w:r>
              <w:rPr>
                <w:sz w:val="16"/>
              </w:rPr>
              <w:t>UReq12</w:t>
            </w:r>
            <w:r w:rsidRPr="00382B62">
              <w:rPr>
                <w:sz w:val="16"/>
              </w:rPr>
              <w:t xml:space="preserve"> </w:t>
            </w:r>
            <w:hyperlink r:id="rId26" w:history="1">
              <w:r>
                <w:rPr>
                  <w:rStyle w:val="Hyperlink"/>
                  <w:rFonts w:eastAsiaTheme="majorEastAsia"/>
                  <w:color w:val="000000" w:themeColor="text1"/>
                  <w:sz w:val="16"/>
                  <w:u w:val="none"/>
                </w:rPr>
                <w:t xml:space="preserve">- </w:t>
              </w:r>
              <w:r w:rsidRPr="00382B62">
                <w:rPr>
                  <w:rStyle w:val="Hyperlink"/>
                  <w:rFonts w:eastAsiaTheme="majorEastAsia"/>
                  <w:color w:val="000000" w:themeColor="text1"/>
                  <w:sz w:val="16"/>
                  <w:u w:val="none"/>
                </w:rPr>
                <w:t xml:space="preserve">The system </w:t>
              </w:r>
              <w:r>
                <w:rPr>
                  <w:rStyle w:val="Hyperlink"/>
                  <w:rFonts w:eastAsiaTheme="majorEastAsia"/>
                  <w:color w:val="000000" w:themeColor="text1"/>
                  <w:sz w:val="16"/>
                  <w:u w:val="none"/>
                </w:rPr>
                <w:t>shall</w:t>
              </w:r>
              <w:r w:rsidRPr="00382B62">
                <w:rPr>
                  <w:rStyle w:val="Hyperlink"/>
                  <w:rFonts w:eastAsiaTheme="majorEastAsia"/>
                  <w:color w:val="000000" w:themeColor="text1"/>
                  <w:sz w:val="16"/>
                  <w:u w:val="none"/>
                </w:rPr>
                <w:t xml:space="preserve"> allow the end user to keep </w:t>
              </w:r>
              <w:r>
                <w:rPr>
                  <w:rStyle w:val="Hyperlink"/>
                  <w:rFonts w:eastAsiaTheme="majorEastAsia"/>
                  <w:color w:val="000000" w:themeColor="text1"/>
                  <w:sz w:val="16"/>
                  <w:u w:val="none"/>
                </w:rPr>
                <w:t>h</w:t>
              </w:r>
              <w:r w:rsidRPr="00382B62">
                <w:rPr>
                  <w:rStyle w:val="Hyperlink"/>
                  <w:rFonts w:eastAsiaTheme="majorEastAsia"/>
                  <w:color w:val="000000" w:themeColor="text1"/>
                  <w:sz w:val="16"/>
                  <w:u w:val="none"/>
                </w:rPr>
                <w:t>is</w:t>
              </w:r>
              <w:r>
                <w:rPr>
                  <w:rStyle w:val="Hyperlink"/>
                  <w:rFonts w:eastAsiaTheme="majorEastAsia"/>
                  <w:color w:val="000000" w:themeColor="text1"/>
                  <w:sz w:val="16"/>
                  <w:u w:val="none"/>
                </w:rPr>
                <w:t>/her</w:t>
              </w:r>
              <w:r w:rsidRPr="00382B62">
                <w:rPr>
                  <w:rStyle w:val="Hyperlink"/>
                  <w:rFonts w:eastAsiaTheme="majorEastAsia"/>
                  <w:color w:val="000000" w:themeColor="text1"/>
                  <w:sz w:val="16"/>
                  <w:u w:val="none"/>
                </w:rPr>
                <w:t xml:space="preserve"> usual </w:t>
              </w:r>
              <w:r>
                <w:rPr>
                  <w:rStyle w:val="Hyperlink"/>
                  <w:rFonts w:eastAsiaTheme="majorEastAsia"/>
                  <w:color w:val="000000" w:themeColor="text1"/>
                  <w:sz w:val="16"/>
                  <w:u w:val="none"/>
                </w:rPr>
                <w:t>working</w:t>
              </w:r>
              <w:r w:rsidRPr="00382B62">
                <w:rPr>
                  <w:rStyle w:val="Hyperlink"/>
                  <w:rFonts w:eastAsiaTheme="majorEastAsia"/>
                  <w:color w:val="000000" w:themeColor="text1"/>
                  <w:sz w:val="16"/>
                  <w:u w:val="none"/>
                </w:rPr>
                <w:t xml:space="preserve"> environment</w:t>
              </w:r>
            </w:hyperlink>
          </w:p>
        </w:tc>
        <w:tc>
          <w:tcPr>
            <w:tcW w:w="1701" w:type="dxa"/>
            <w:shd w:val="clear" w:color="auto" w:fill="auto"/>
            <w:vAlign w:val="center"/>
          </w:tcPr>
          <w:p w14:paraId="60630872" w14:textId="77777777" w:rsidR="00531527" w:rsidRDefault="00531527" w:rsidP="004E54F5">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This might be difficult to prove if the MW answer is that you must develop the right connector…</w:t>
            </w:r>
          </w:p>
          <w:p w14:paraId="6648A197" w14:textId="4FCF57AB" w:rsidR="00686A2D" w:rsidRPr="00E02C34" w:rsidRDefault="00686A2D" w:rsidP="006D206D">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5013" w:type="dxa"/>
            <w:shd w:val="clear" w:color="auto" w:fill="auto"/>
          </w:tcPr>
          <w:p w14:paraId="0B6C01E3" w14:textId="057AE6EA" w:rsidR="00686A2D" w:rsidRPr="00E02C34" w:rsidRDefault="00531527" w:rsidP="00E2362B">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For Airbus case, the end-user editor is MS-Word.</w:t>
            </w:r>
          </w:p>
        </w:tc>
      </w:tr>
      <w:tr w:rsidR="008A55B7" w14:paraId="3D868812" w14:textId="77777777" w:rsidTr="004E54F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60AEB2C3" w14:textId="53AEAD70" w:rsidR="008A55B7" w:rsidRPr="00382B62" w:rsidRDefault="008A55B7" w:rsidP="008A55B7">
            <w:pPr>
              <w:pStyle w:val="ITEABodyText"/>
              <w:jc w:val="left"/>
              <w:rPr>
                <w:sz w:val="16"/>
              </w:rPr>
            </w:pPr>
            <w:r>
              <w:rPr>
                <w:sz w:val="16"/>
              </w:rPr>
              <w:t>UReq13</w:t>
            </w:r>
            <w:r w:rsidRPr="00382B62">
              <w:rPr>
                <w:sz w:val="16"/>
              </w:rPr>
              <w:t xml:space="preserve"> </w:t>
            </w:r>
            <w:hyperlink r:id="rId27" w:history="1">
              <w:r>
                <w:rPr>
                  <w:rStyle w:val="Hyperlink"/>
                  <w:rFonts w:eastAsiaTheme="majorEastAsia"/>
                  <w:color w:val="000000" w:themeColor="text1"/>
                  <w:sz w:val="16"/>
                  <w:u w:val="none"/>
                </w:rPr>
                <w:t xml:space="preserve">- </w:t>
              </w:r>
              <w:r w:rsidRPr="00382B62">
                <w:rPr>
                  <w:rStyle w:val="Hyperlink"/>
                  <w:rFonts w:eastAsiaTheme="majorEastAsia"/>
                  <w:color w:val="000000" w:themeColor="text1"/>
                  <w:sz w:val="16"/>
                  <w:u w:val="none"/>
                </w:rPr>
                <w:t xml:space="preserve">The system </w:t>
              </w:r>
              <w:r>
                <w:rPr>
                  <w:rStyle w:val="Hyperlink"/>
                  <w:rFonts w:eastAsiaTheme="majorEastAsia"/>
                  <w:color w:val="000000" w:themeColor="text1"/>
                  <w:sz w:val="16"/>
                  <w:u w:val="none"/>
                </w:rPr>
                <w:t>shall</w:t>
              </w:r>
              <w:r w:rsidRPr="00382B62">
                <w:rPr>
                  <w:rStyle w:val="Hyperlink"/>
                  <w:rFonts w:eastAsiaTheme="majorEastAsia"/>
                  <w:color w:val="000000" w:themeColor="text1"/>
                  <w:sz w:val="16"/>
                  <w:u w:val="none"/>
                </w:rPr>
                <w:t xml:space="preserve"> allow the end user to edit text and "visual" model (such as tables, diagrams or 2D drawings) synchronously</w:t>
              </w:r>
            </w:hyperlink>
          </w:p>
        </w:tc>
        <w:tc>
          <w:tcPr>
            <w:tcW w:w="1701" w:type="dxa"/>
            <w:shd w:val="clear" w:color="auto" w:fill="auto"/>
            <w:vAlign w:val="center"/>
          </w:tcPr>
          <w:p w14:paraId="290CBDA8" w14:textId="66B4DF51" w:rsidR="008A55B7" w:rsidRPr="00E02C34" w:rsidRDefault="004E54F5" w:rsidP="008A55B7">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This might add items to the list of To be supported editors</w:t>
            </w:r>
          </w:p>
        </w:tc>
        <w:tc>
          <w:tcPr>
            <w:tcW w:w="5013" w:type="dxa"/>
            <w:shd w:val="clear" w:color="auto" w:fill="auto"/>
          </w:tcPr>
          <w:p w14:paraId="68D48F33" w14:textId="596FAF8F" w:rsidR="008A55B7" w:rsidRPr="00E02C34" w:rsidRDefault="00A45D64" w:rsidP="00A45D64">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To limit the workload we should think of contributing our commands and views to existing editors. But we will have to provide specific code in the background to handle references.</w:t>
            </w:r>
          </w:p>
        </w:tc>
      </w:tr>
      <w:tr w:rsidR="008A55B7" w14:paraId="75D2973E" w14:textId="77777777" w:rsidTr="00A45D6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6D1EEDA2" w14:textId="19A72682" w:rsidR="008A55B7" w:rsidRPr="00382B62" w:rsidRDefault="008A55B7" w:rsidP="008A55B7">
            <w:pPr>
              <w:pStyle w:val="ITEABodyText"/>
              <w:jc w:val="left"/>
              <w:rPr>
                <w:sz w:val="16"/>
              </w:rPr>
            </w:pPr>
            <w:r>
              <w:rPr>
                <w:sz w:val="16"/>
              </w:rPr>
              <w:t>UReq14</w:t>
            </w:r>
            <w:r w:rsidRPr="00382B62">
              <w:rPr>
                <w:sz w:val="16"/>
              </w:rPr>
              <w:t xml:space="preserve"> </w:t>
            </w:r>
            <w:hyperlink r:id="rId28" w:history="1">
              <w:r>
                <w:rPr>
                  <w:rStyle w:val="Hyperlink"/>
                  <w:rFonts w:eastAsiaTheme="majorEastAsia"/>
                  <w:color w:val="000000" w:themeColor="text1"/>
                  <w:sz w:val="16"/>
                  <w:u w:val="none"/>
                </w:rPr>
                <w:t>-</w:t>
              </w:r>
              <w:r w:rsidRPr="00382B62">
                <w:rPr>
                  <w:rStyle w:val="Hyperlink"/>
                  <w:rFonts w:eastAsiaTheme="majorEastAsia"/>
                  <w:color w:val="000000" w:themeColor="text1"/>
                  <w:sz w:val="16"/>
                  <w:u w:val="none"/>
                </w:rPr>
                <w:t xml:space="preserve"> The system </w:t>
              </w:r>
              <w:r>
                <w:rPr>
                  <w:rStyle w:val="Hyperlink"/>
                  <w:rFonts w:eastAsiaTheme="majorEastAsia"/>
                  <w:color w:val="000000" w:themeColor="text1"/>
                  <w:sz w:val="16"/>
                  <w:u w:val="none"/>
                </w:rPr>
                <w:t>shall</w:t>
              </w:r>
              <w:r w:rsidRPr="00382B62">
                <w:rPr>
                  <w:rStyle w:val="Hyperlink"/>
                  <w:rFonts w:eastAsiaTheme="majorEastAsia"/>
                  <w:color w:val="000000" w:themeColor="text1"/>
                  <w:sz w:val="16"/>
                  <w:u w:val="none"/>
                </w:rPr>
                <w:t xml:space="preserve"> allow </w:t>
              </w:r>
              <w:r>
                <w:rPr>
                  <w:rStyle w:val="Hyperlink"/>
                  <w:rFonts w:eastAsiaTheme="majorEastAsia"/>
                  <w:color w:val="000000" w:themeColor="text1"/>
                  <w:sz w:val="16"/>
                  <w:u w:val="none"/>
                </w:rPr>
                <w:t xml:space="preserve">semantic </w:t>
              </w:r>
              <w:r w:rsidRPr="00382B62">
                <w:rPr>
                  <w:rStyle w:val="Hyperlink"/>
                  <w:rFonts w:eastAsiaTheme="majorEastAsia"/>
                  <w:color w:val="000000" w:themeColor="text1"/>
                  <w:sz w:val="16"/>
                  <w:u w:val="none"/>
                </w:rPr>
                <w:t xml:space="preserve">retrieving </w:t>
              </w:r>
              <w:r>
                <w:rPr>
                  <w:rStyle w:val="Hyperlink"/>
                  <w:rFonts w:eastAsiaTheme="majorEastAsia"/>
                  <w:color w:val="000000" w:themeColor="text1"/>
                  <w:sz w:val="16"/>
                  <w:u w:val="none"/>
                </w:rPr>
                <w:t>or reasoning using the model elements</w:t>
              </w:r>
            </w:hyperlink>
          </w:p>
        </w:tc>
        <w:tc>
          <w:tcPr>
            <w:tcW w:w="1701" w:type="dxa"/>
            <w:shd w:val="clear" w:color="auto" w:fill="auto"/>
            <w:vAlign w:val="center"/>
          </w:tcPr>
          <w:p w14:paraId="568F4A8C" w14:textId="01A40BED" w:rsidR="008A55B7" w:rsidRPr="00E02C34" w:rsidRDefault="00A45D64" w:rsidP="008A55B7">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This might introduce the need for other mechanisms than synchronization</w:t>
            </w:r>
          </w:p>
        </w:tc>
        <w:tc>
          <w:tcPr>
            <w:tcW w:w="5013" w:type="dxa"/>
            <w:shd w:val="clear" w:color="auto" w:fill="auto"/>
          </w:tcPr>
          <w:p w14:paraId="522BCFE0" w14:textId="027CE3AF" w:rsidR="008A55B7" w:rsidRPr="00E02C34" w:rsidRDefault="008A55B7" w:rsidP="008A55B7">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p>
        </w:tc>
      </w:tr>
      <w:tr w:rsidR="008A55B7" w14:paraId="6CF0D407" w14:textId="77777777" w:rsidTr="008A55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435A799C" w14:textId="5BA2F20C" w:rsidR="008A55B7" w:rsidRPr="00382B62" w:rsidRDefault="008A55B7" w:rsidP="008A55B7">
            <w:pPr>
              <w:pStyle w:val="ITEABodyText"/>
              <w:jc w:val="left"/>
              <w:rPr>
                <w:sz w:val="16"/>
              </w:rPr>
            </w:pPr>
            <w:r>
              <w:rPr>
                <w:sz w:val="16"/>
              </w:rPr>
              <w:t>UReq15</w:t>
            </w:r>
            <w:r w:rsidRPr="00382B62">
              <w:rPr>
                <w:sz w:val="16"/>
              </w:rPr>
              <w:t xml:space="preserve"> </w:t>
            </w:r>
            <w:hyperlink r:id="rId29" w:history="1">
              <w:r>
                <w:rPr>
                  <w:rStyle w:val="Hyperlink"/>
                  <w:rFonts w:eastAsiaTheme="majorEastAsia"/>
                  <w:color w:val="000000" w:themeColor="text1"/>
                  <w:sz w:val="16"/>
                  <w:u w:val="none"/>
                </w:rPr>
                <w:t>-</w:t>
              </w:r>
              <w:r w:rsidRPr="00382B62">
                <w:rPr>
                  <w:rStyle w:val="Hyperlink"/>
                  <w:rFonts w:eastAsiaTheme="majorEastAsia"/>
                  <w:color w:val="000000" w:themeColor="text1"/>
                  <w:sz w:val="16"/>
                  <w:u w:val="none"/>
                </w:rPr>
                <w:t xml:space="preserve"> A specification for an improve and controlled formulation of the rules in semi-structured natural language </w:t>
              </w:r>
            </w:hyperlink>
          </w:p>
        </w:tc>
        <w:tc>
          <w:tcPr>
            <w:tcW w:w="1701" w:type="dxa"/>
            <w:shd w:val="clear" w:color="auto" w:fill="AAD997" w:themeFill="accent5" w:themeFillTint="99"/>
            <w:vAlign w:val="center"/>
          </w:tcPr>
          <w:p w14:paraId="00F83788" w14:textId="77C9559F" w:rsidR="008A55B7" w:rsidRPr="00E02C34" w:rsidRDefault="008A55B7" w:rsidP="008A55B7">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5013" w:type="dxa"/>
            <w:shd w:val="clear" w:color="auto" w:fill="auto"/>
          </w:tcPr>
          <w:p w14:paraId="4D77186C" w14:textId="28760957" w:rsidR="008A55B7" w:rsidRPr="00E02C34" w:rsidRDefault="008A55B7" w:rsidP="008A55B7">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risk related to this requirement.</w:t>
            </w:r>
          </w:p>
        </w:tc>
      </w:tr>
      <w:tr w:rsidR="008A55B7" w14:paraId="68043B75" w14:textId="77777777" w:rsidTr="008E047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6E031251" w14:textId="5BEE2568" w:rsidR="008A55B7" w:rsidRPr="00382B62" w:rsidRDefault="008A55B7" w:rsidP="008A55B7">
            <w:pPr>
              <w:pStyle w:val="ITEABodyText"/>
              <w:jc w:val="left"/>
              <w:rPr>
                <w:sz w:val="16"/>
              </w:rPr>
            </w:pPr>
            <w:r>
              <w:rPr>
                <w:sz w:val="16"/>
              </w:rPr>
              <w:t>UReq16</w:t>
            </w:r>
            <w:r w:rsidRPr="00382B62">
              <w:rPr>
                <w:sz w:val="16"/>
              </w:rPr>
              <w:t xml:space="preserve"> </w:t>
            </w:r>
            <w:hyperlink r:id="rId30" w:history="1">
              <w:r>
                <w:rPr>
                  <w:rStyle w:val="Hyperlink"/>
                  <w:rFonts w:eastAsiaTheme="majorEastAsia"/>
                  <w:color w:val="000000" w:themeColor="text1"/>
                  <w:sz w:val="16"/>
                  <w:u w:val="none"/>
                </w:rPr>
                <w:t>-</w:t>
              </w:r>
              <w:r w:rsidRPr="00382B62">
                <w:rPr>
                  <w:rStyle w:val="Hyperlink"/>
                  <w:rFonts w:eastAsiaTheme="majorEastAsia"/>
                  <w:color w:val="000000" w:themeColor="text1"/>
                  <w:sz w:val="16"/>
                  <w:u w:val="none"/>
                </w:rPr>
                <w:t xml:space="preserve"> The system </w:t>
              </w:r>
              <w:r>
                <w:rPr>
                  <w:rStyle w:val="Hyperlink"/>
                  <w:rFonts w:eastAsiaTheme="majorEastAsia"/>
                  <w:color w:val="000000" w:themeColor="text1"/>
                  <w:sz w:val="16"/>
                  <w:u w:val="none"/>
                </w:rPr>
                <w:t>shall</w:t>
              </w:r>
              <w:r w:rsidRPr="00382B62">
                <w:rPr>
                  <w:rStyle w:val="Hyperlink"/>
                  <w:rFonts w:eastAsiaTheme="majorEastAsia"/>
                  <w:color w:val="000000" w:themeColor="text1"/>
                  <w:sz w:val="16"/>
                  <w:u w:val="none"/>
                </w:rPr>
                <w:t xml:space="preserve"> provide a user friendly </w:t>
              </w:r>
              <w:r>
                <w:rPr>
                  <w:rStyle w:val="Hyperlink"/>
                  <w:rFonts w:eastAsiaTheme="majorEastAsia"/>
                  <w:color w:val="000000" w:themeColor="text1"/>
                  <w:sz w:val="16"/>
                  <w:u w:val="none"/>
                </w:rPr>
                <w:t>way</w:t>
              </w:r>
            </w:hyperlink>
            <w:r>
              <w:rPr>
                <w:rStyle w:val="Hyperlink"/>
                <w:rFonts w:eastAsiaTheme="majorEastAsia"/>
                <w:color w:val="000000" w:themeColor="text1"/>
                <w:sz w:val="16"/>
                <w:u w:val="none"/>
              </w:rPr>
              <w:t xml:space="preserve"> to manage any additional concepts needed</w:t>
            </w:r>
          </w:p>
        </w:tc>
        <w:tc>
          <w:tcPr>
            <w:tcW w:w="1701" w:type="dxa"/>
            <w:shd w:val="clear" w:color="auto" w:fill="auto"/>
            <w:vAlign w:val="center"/>
          </w:tcPr>
          <w:p w14:paraId="2F832DA5" w14:textId="77777777" w:rsidR="008A55B7" w:rsidRDefault="008A55B7" w:rsidP="008A55B7">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p>
          <w:p w14:paraId="06E29E59" w14:textId="567AE00B" w:rsidR="008A55B7" w:rsidRPr="00E02C34" w:rsidRDefault="008A55B7" w:rsidP="008A55B7">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 xml:space="preserve">This might introduce inconsistencies in the Knowledge Base </w:t>
            </w:r>
          </w:p>
        </w:tc>
        <w:tc>
          <w:tcPr>
            <w:tcW w:w="5013" w:type="dxa"/>
            <w:shd w:val="clear" w:color="auto" w:fill="auto"/>
          </w:tcPr>
          <w:p w14:paraId="539DCC7E" w14:textId="77777777" w:rsidR="008A55B7" w:rsidRDefault="008A55B7" w:rsidP="008A55B7">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p>
          <w:p w14:paraId="67BAD909" w14:textId="77777777" w:rsidR="008A55B7" w:rsidRDefault="008A55B7" w:rsidP="008A55B7">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Use KB techniques to detect inconsistencies when extending KB with new concepts</w:t>
            </w:r>
          </w:p>
          <w:p w14:paraId="3EE1659E" w14:textId="42F1DC50" w:rsidR="008A55B7" w:rsidRPr="00E02C34" w:rsidRDefault="008A55B7" w:rsidP="008A55B7">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p>
        </w:tc>
      </w:tr>
      <w:tr w:rsidR="00352187" w14:paraId="34EB8E5D" w14:textId="77777777" w:rsidTr="0035218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29E68E5D" w14:textId="47D67248" w:rsidR="00352187" w:rsidRPr="00382B62" w:rsidRDefault="00352187" w:rsidP="00352187">
            <w:pPr>
              <w:pStyle w:val="ITEABodyText"/>
              <w:jc w:val="left"/>
              <w:rPr>
                <w:sz w:val="16"/>
              </w:rPr>
            </w:pPr>
            <w:r>
              <w:rPr>
                <w:sz w:val="16"/>
              </w:rPr>
              <w:t>U</w:t>
            </w:r>
            <w:r w:rsidRPr="00382B62">
              <w:rPr>
                <w:sz w:val="16"/>
              </w:rPr>
              <w:t>Req</w:t>
            </w:r>
            <w:r>
              <w:rPr>
                <w:sz w:val="16"/>
              </w:rPr>
              <w:t>17</w:t>
            </w:r>
            <w:r w:rsidRPr="00382B62">
              <w:rPr>
                <w:sz w:val="16"/>
              </w:rPr>
              <w:t xml:space="preserve"> </w:t>
            </w:r>
            <w:hyperlink r:id="rId31" w:history="1">
              <w:r>
                <w:rPr>
                  <w:rStyle w:val="Hyperlink"/>
                  <w:rFonts w:eastAsiaTheme="majorEastAsia"/>
                  <w:color w:val="000000" w:themeColor="text1"/>
                  <w:sz w:val="16"/>
                  <w:u w:val="none"/>
                </w:rPr>
                <w:t xml:space="preserve">- </w:t>
              </w:r>
              <w:r w:rsidRPr="00382B62">
                <w:rPr>
                  <w:rStyle w:val="Hyperlink"/>
                  <w:rFonts w:eastAsiaTheme="majorEastAsia"/>
                  <w:color w:val="000000" w:themeColor="text1"/>
                  <w:sz w:val="16"/>
                  <w:u w:val="none"/>
                </w:rPr>
                <w:t xml:space="preserve">The system </w:t>
              </w:r>
              <w:r>
                <w:rPr>
                  <w:rStyle w:val="Hyperlink"/>
                  <w:rFonts w:eastAsiaTheme="majorEastAsia"/>
                  <w:color w:val="000000" w:themeColor="text1"/>
                  <w:sz w:val="16"/>
                  <w:u w:val="none"/>
                </w:rPr>
                <w:t>shall</w:t>
              </w:r>
              <w:r w:rsidRPr="00382B62">
                <w:rPr>
                  <w:rStyle w:val="Hyperlink"/>
                  <w:rFonts w:eastAsiaTheme="majorEastAsia"/>
                  <w:color w:val="000000" w:themeColor="text1"/>
                  <w:sz w:val="16"/>
                  <w:u w:val="none"/>
                </w:rPr>
                <w:t xml:space="preserve"> show </w:t>
              </w:r>
              <w:r>
                <w:rPr>
                  <w:rStyle w:val="Hyperlink"/>
                  <w:rFonts w:eastAsiaTheme="majorEastAsia"/>
                  <w:color w:val="000000" w:themeColor="text1"/>
                  <w:sz w:val="16"/>
                  <w:u w:val="none"/>
                </w:rPr>
                <w:t xml:space="preserve">on demand </w:t>
              </w:r>
              <w:r w:rsidRPr="00382B62">
                <w:rPr>
                  <w:rStyle w:val="Hyperlink"/>
                  <w:rFonts w:eastAsiaTheme="majorEastAsia"/>
                  <w:color w:val="000000" w:themeColor="text1"/>
                  <w:sz w:val="16"/>
                  <w:u w:val="none"/>
                </w:rPr>
                <w:t>(coloured mark</w:t>
              </w:r>
              <w:r>
                <w:rPr>
                  <w:rStyle w:val="Hyperlink"/>
                  <w:rFonts w:eastAsiaTheme="majorEastAsia"/>
                  <w:color w:val="000000" w:themeColor="text1"/>
                  <w:sz w:val="16"/>
                  <w:u w:val="none"/>
                </w:rPr>
                <w:t xml:space="preserve"> or other mean</w:t>
              </w:r>
              <w:r w:rsidRPr="00382B62">
                <w:rPr>
                  <w:rStyle w:val="Hyperlink"/>
                  <w:rFonts w:eastAsiaTheme="majorEastAsia"/>
                  <w:color w:val="000000" w:themeColor="text1"/>
                  <w:sz w:val="16"/>
                  <w:u w:val="none"/>
                </w:rPr>
                <w:t>) the text elements that are linked to the "visual model" concepts</w:t>
              </w:r>
            </w:hyperlink>
            <w:r>
              <w:rPr>
                <w:rStyle w:val="Hyperlink"/>
                <w:rFonts w:eastAsiaTheme="majorEastAsia"/>
                <w:color w:val="000000" w:themeColor="text1"/>
                <w:sz w:val="16"/>
                <w:u w:val="none"/>
              </w:rPr>
              <w:t>, and conversely</w:t>
            </w:r>
          </w:p>
        </w:tc>
        <w:tc>
          <w:tcPr>
            <w:tcW w:w="1701" w:type="dxa"/>
            <w:shd w:val="clear" w:color="auto" w:fill="AAD997" w:themeFill="accent5" w:themeFillTint="99"/>
            <w:vAlign w:val="center"/>
          </w:tcPr>
          <w:p w14:paraId="0CF04BD9" w14:textId="0A6DAD8E" w:rsidR="00352187" w:rsidRPr="00E02C34" w:rsidRDefault="00352187" w:rsidP="00352187">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5013" w:type="dxa"/>
            <w:shd w:val="clear" w:color="auto" w:fill="auto"/>
          </w:tcPr>
          <w:p w14:paraId="799A70F0" w14:textId="06FD5217" w:rsidR="00352187" w:rsidRPr="00E02C34" w:rsidRDefault="00352187" w:rsidP="00352187">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risk related to this requirement.</w:t>
            </w:r>
          </w:p>
        </w:tc>
      </w:tr>
      <w:tr w:rsidR="00330C20" w14:paraId="29A793E4" w14:textId="77777777" w:rsidTr="00FE2E6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3A1E09A4" w14:textId="1D8888FE" w:rsidR="00330C20" w:rsidRPr="00382B62" w:rsidRDefault="00330C20" w:rsidP="00482766">
            <w:pPr>
              <w:pStyle w:val="ITEABodyText"/>
              <w:jc w:val="left"/>
              <w:rPr>
                <w:sz w:val="16"/>
              </w:rPr>
            </w:pPr>
            <w:r>
              <w:rPr>
                <w:sz w:val="16"/>
              </w:rPr>
              <w:t>U</w:t>
            </w:r>
            <w:r w:rsidRPr="00382B62">
              <w:rPr>
                <w:sz w:val="16"/>
              </w:rPr>
              <w:t>Req</w:t>
            </w:r>
            <w:r w:rsidR="00482766">
              <w:rPr>
                <w:sz w:val="16"/>
              </w:rPr>
              <w:t>18</w:t>
            </w:r>
            <w:r w:rsidRPr="00382B62">
              <w:rPr>
                <w:sz w:val="16"/>
              </w:rPr>
              <w:t xml:space="preserve"> </w:t>
            </w:r>
            <w:r w:rsidR="00EB09FB">
              <w:rPr>
                <w:sz w:val="16"/>
              </w:rPr>
              <w:t xml:space="preserve">- </w:t>
            </w:r>
            <w:hyperlink r:id="rId32" w:history="1">
              <w:r w:rsidRPr="00382B62">
                <w:rPr>
                  <w:rStyle w:val="Hyperlink"/>
                  <w:rFonts w:eastAsiaTheme="majorEastAsia"/>
                  <w:color w:val="000000" w:themeColor="text1"/>
                  <w:sz w:val="16"/>
                  <w:u w:val="none"/>
                </w:rPr>
                <w:t xml:space="preserve">ModelWriter should support at least one Document </w:t>
              </w:r>
              <w:proofErr w:type="spellStart"/>
              <w:r w:rsidRPr="00382B62">
                <w:rPr>
                  <w:rStyle w:val="Hyperlink"/>
                  <w:rFonts w:eastAsiaTheme="majorEastAsia"/>
                  <w:color w:val="000000" w:themeColor="text1"/>
                  <w:sz w:val="16"/>
                  <w:u w:val="none"/>
                </w:rPr>
                <w:t>Markup</w:t>
              </w:r>
              <w:proofErr w:type="spellEnd"/>
              <w:r w:rsidRPr="00382B62">
                <w:rPr>
                  <w:rStyle w:val="Hyperlink"/>
                  <w:rFonts w:eastAsiaTheme="majorEastAsia"/>
                  <w:color w:val="000000" w:themeColor="text1"/>
                  <w:sz w:val="16"/>
                  <w:u w:val="none"/>
                </w:rPr>
                <w:t xml:space="preserve"> Language and one Lightweight </w:t>
              </w:r>
              <w:proofErr w:type="spellStart"/>
              <w:r w:rsidRPr="00382B62">
                <w:rPr>
                  <w:rStyle w:val="Hyperlink"/>
                  <w:rFonts w:eastAsiaTheme="majorEastAsia"/>
                  <w:color w:val="000000" w:themeColor="text1"/>
                  <w:sz w:val="16"/>
                  <w:u w:val="none"/>
                </w:rPr>
                <w:t>Markup</w:t>
              </w:r>
              <w:proofErr w:type="spellEnd"/>
              <w:r w:rsidRPr="00382B62">
                <w:rPr>
                  <w:rStyle w:val="Hyperlink"/>
                  <w:rFonts w:eastAsiaTheme="majorEastAsia"/>
                  <w:color w:val="000000" w:themeColor="text1"/>
                  <w:sz w:val="16"/>
                  <w:u w:val="none"/>
                </w:rPr>
                <w:t xml:space="preserve"> Language</w:t>
              </w:r>
            </w:hyperlink>
          </w:p>
        </w:tc>
        <w:tc>
          <w:tcPr>
            <w:tcW w:w="1701" w:type="dxa"/>
            <w:shd w:val="clear" w:color="auto" w:fill="AAD997" w:themeFill="accent5" w:themeFillTint="99"/>
            <w:vAlign w:val="center"/>
          </w:tcPr>
          <w:p w14:paraId="2D64BC02" w14:textId="397E0B43" w:rsidR="00330C20" w:rsidRPr="00E02C34" w:rsidRDefault="00FE2E65" w:rsidP="006D206D">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NONE</w:t>
            </w:r>
          </w:p>
        </w:tc>
        <w:tc>
          <w:tcPr>
            <w:tcW w:w="5013" w:type="dxa"/>
            <w:shd w:val="clear" w:color="auto" w:fill="auto"/>
          </w:tcPr>
          <w:p w14:paraId="0C8D73FE" w14:textId="250945A4" w:rsidR="00330C20" w:rsidRPr="00E02C34" w:rsidRDefault="00FE2E65" w:rsidP="00E2362B">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There is no risk related to this requirement.</w:t>
            </w:r>
          </w:p>
        </w:tc>
      </w:tr>
      <w:tr w:rsidR="008A39DB" w14:paraId="1C7C03DF" w14:textId="77777777" w:rsidTr="00816E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71795FCB" w14:textId="3DB15A8E" w:rsidR="008A39DB" w:rsidRPr="00E02C34" w:rsidRDefault="008A39DB" w:rsidP="00482766">
            <w:pPr>
              <w:pStyle w:val="ITEABodyText"/>
              <w:jc w:val="left"/>
              <w:rPr>
                <w:b/>
                <w:sz w:val="16"/>
                <w:szCs w:val="16"/>
              </w:rPr>
            </w:pPr>
            <w:r w:rsidRPr="00E37AEA">
              <w:rPr>
                <w:sz w:val="16"/>
              </w:rPr>
              <w:t>UReq</w:t>
            </w:r>
            <w:r>
              <w:rPr>
                <w:sz w:val="16"/>
              </w:rPr>
              <w:t>19</w:t>
            </w:r>
            <w:r w:rsidRPr="00E37AEA">
              <w:rPr>
                <w:sz w:val="16"/>
              </w:rPr>
              <w:t xml:space="preserve"> – The system shall allow the user to configure the document </w:t>
            </w:r>
            <w:r w:rsidRPr="00E37AEA">
              <w:rPr>
                <w:sz w:val="16"/>
              </w:rPr>
              <w:lastRenderedPageBreak/>
              <w:t>generation content</w:t>
            </w:r>
          </w:p>
        </w:tc>
        <w:tc>
          <w:tcPr>
            <w:tcW w:w="1701" w:type="dxa"/>
            <w:shd w:val="clear" w:color="auto" w:fill="auto"/>
            <w:vAlign w:val="center"/>
          </w:tcPr>
          <w:p w14:paraId="585CEE1F" w14:textId="4321047B" w:rsidR="008A39DB" w:rsidRPr="00E02C34" w:rsidRDefault="00816ED6" w:rsidP="006D206D">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lastRenderedPageBreak/>
              <w:t>X</w:t>
            </w:r>
          </w:p>
        </w:tc>
        <w:tc>
          <w:tcPr>
            <w:tcW w:w="5013" w:type="dxa"/>
            <w:shd w:val="clear" w:color="auto" w:fill="auto"/>
          </w:tcPr>
          <w:p w14:paraId="00281360" w14:textId="0E96AD8D" w:rsidR="008A39DB" w:rsidRPr="00E02C34" w:rsidRDefault="00816ED6" w:rsidP="007C5A77">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 change in a model might impact different documents (in different ways)</w:t>
            </w:r>
          </w:p>
        </w:tc>
      </w:tr>
      <w:tr w:rsidR="00E9558C" w14:paraId="3D7114BD" w14:textId="77777777" w:rsidTr="009E1F2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0753E2BE" w14:textId="150AD152" w:rsidR="00E9558C" w:rsidRPr="00E37AEA" w:rsidRDefault="00E9558C" w:rsidP="00E9558C">
            <w:pPr>
              <w:pStyle w:val="ITEABodyText"/>
              <w:jc w:val="left"/>
              <w:rPr>
                <w:sz w:val="16"/>
              </w:rPr>
            </w:pPr>
            <w:r w:rsidRPr="00E37AEA">
              <w:rPr>
                <w:sz w:val="16"/>
              </w:rPr>
              <w:lastRenderedPageBreak/>
              <w:t>UReq</w:t>
            </w:r>
            <w:r>
              <w:rPr>
                <w:sz w:val="16"/>
              </w:rPr>
              <w:t>20</w:t>
            </w:r>
            <w:r w:rsidRPr="00E37AEA">
              <w:rPr>
                <w:sz w:val="16"/>
              </w:rPr>
              <w:t xml:space="preserve"> – </w:t>
            </w:r>
            <w:hyperlink r:id="rId33" w:history="1">
              <w:r w:rsidRPr="00482766">
                <w:rPr>
                  <w:sz w:val="16"/>
                </w:rPr>
                <w:t xml:space="preserve">The system shall help to synchronize the SIDP natural language document with the </w:t>
              </w:r>
              <w:proofErr w:type="spellStart"/>
              <w:r w:rsidRPr="00482766">
                <w:rPr>
                  <w:sz w:val="16"/>
                </w:rPr>
                <w:t>modeled</w:t>
              </w:r>
              <w:proofErr w:type="spellEnd"/>
              <w:r w:rsidRPr="00482766">
                <w:rPr>
                  <w:sz w:val="16"/>
                </w:rPr>
                <w:t xml:space="preserve"> rules without forced modification.</w:t>
              </w:r>
            </w:hyperlink>
          </w:p>
        </w:tc>
        <w:tc>
          <w:tcPr>
            <w:tcW w:w="1701" w:type="dxa"/>
            <w:shd w:val="clear" w:color="auto" w:fill="auto"/>
            <w:vAlign w:val="center"/>
          </w:tcPr>
          <w:p w14:paraId="382E4C6B" w14:textId="12743B34" w:rsidR="00E9558C" w:rsidRPr="00E9558C" w:rsidRDefault="00E9558C" w:rsidP="00E9558C">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sidRPr="00E9558C">
              <w:rPr>
                <w:sz w:val="16"/>
                <w:szCs w:val="16"/>
              </w:rPr>
              <w:t>The gap between natural language expressions and model elements cannot be bridged</w:t>
            </w:r>
          </w:p>
        </w:tc>
        <w:tc>
          <w:tcPr>
            <w:tcW w:w="5013" w:type="dxa"/>
            <w:shd w:val="clear" w:color="auto" w:fill="auto"/>
            <w:vAlign w:val="center"/>
          </w:tcPr>
          <w:p w14:paraId="4EA77A18" w14:textId="77777777" w:rsidR="00E9558C" w:rsidRPr="00E9558C" w:rsidRDefault="00E9558C" w:rsidP="00E9558C">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p>
          <w:p w14:paraId="633683F4" w14:textId="0A03D3FF" w:rsidR="00E9558C" w:rsidRPr="00E9558C" w:rsidRDefault="00E9558C" w:rsidP="00E9558C">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sidRPr="00E9558C">
              <w:rPr>
                <w:sz w:val="16"/>
                <w:szCs w:val="16"/>
              </w:rPr>
              <w:t>Reduce the synchronisation to those elements for which a mapping between natural language expressions and model elements can be predefined and stored in a dictionary</w:t>
            </w:r>
          </w:p>
        </w:tc>
      </w:tr>
      <w:tr w:rsidR="00E9558C" w14:paraId="1A460D01" w14:textId="77777777" w:rsidTr="009E1F2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1737B523" w14:textId="745B4DC4" w:rsidR="00E9558C" w:rsidRPr="00E37AEA" w:rsidRDefault="00E9558C" w:rsidP="00E9558C">
            <w:pPr>
              <w:pStyle w:val="ITEABodyText"/>
              <w:jc w:val="left"/>
              <w:rPr>
                <w:sz w:val="16"/>
              </w:rPr>
            </w:pPr>
            <w:r w:rsidRPr="00E37AEA">
              <w:rPr>
                <w:sz w:val="16"/>
              </w:rPr>
              <w:t>UReq</w:t>
            </w:r>
            <w:r>
              <w:rPr>
                <w:sz w:val="16"/>
              </w:rPr>
              <w:t>21</w:t>
            </w:r>
            <w:r w:rsidRPr="00E37AEA">
              <w:rPr>
                <w:sz w:val="16"/>
              </w:rPr>
              <w:t xml:space="preserve"> – </w:t>
            </w:r>
            <w:hyperlink r:id="rId34" w:history="1">
              <w:r w:rsidRPr="00482766">
                <w:rPr>
                  <w:sz w:val="16"/>
                </w:rPr>
                <w:t>The system should be able to perform semantic parsing.</w:t>
              </w:r>
            </w:hyperlink>
          </w:p>
        </w:tc>
        <w:tc>
          <w:tcPr>
            <w:tcW w:w="1701" w:type="dxa"/>
            <w:shd w:val="clear" w:color="auto" w:fill="auto"/>
            <w:vAlign w:val="center"/>
          </w:tcPr>
          <w:p w14:paraId="3BB4C671" w14:textId="77777777" w:rsidR="00E9558C" w:rsidRPr="00E9558C" w:rsidRDefault="00E9558C" w:rsidP="00E9558C">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p>
          <w:p w14:paraId="212DB40B" w14:textId="77777777" w:rsidR="00E9558C" w:rsidRPr="00E9558C" w:rsidRDefault="00E9558C" w:rsidP="00E9558C">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p>
          <w:p w14:paraId="4F2CCED7" w14:textId="7160DF69" w:rsidR="00E9558C" w:rsidRPr="00E9558C" w:rsidRDefault="00E9558C" w:rsidP="00E9558C">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sidRPr="00E9558C">
              <w:rPr>
                <w:sz w:val="16"/>
                <w:szCs w:val="16"/>
              </w:rPr>
              <w:t>Ambiguities cannot be resolved</w:t>
            </w:r>
          </w:p>
        </w:tc>
        <w:tc>
          <w:tcPr>
            <w:tcW w:w="5013" w:type="dxa"/>
            <w:shd w:val="clear" w:color="auto" w:fill="auto"/>
            <w:vAlign w:val="center"/>
          </w:tcPr>
          <w:p w14:paraId="238C066D" w14:textId="77777777" w:rsidR="00E9558C" w:rsidRPr="00E9558C" w:rsidRDefault="00E9558C" w:rsidP="00E9558C">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p>
          <w:p w14:paraId="4DDF42B0" w14:textId="77777777" w:rsidR="00E9558C" w:rsidRPr="00E9558C" w:rsidRDefault="00E9558C" w:rsidP="00E9558C">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p>
          <w:p w14:paraId="0507E0C1" w14:textId="090E3188" w:rsidR="00E9558C" w:rsidRPr="00E9558C" w:rsidRDefault="00E9558C" w:rsidP="00E9558C">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sidRPr="00E9558C">
              <w:rPr>
                <w:sz w:val="16"/>
                <w:szCs w:val="16"/>
              </w:rPr>
              <w:t xml:space="preserve">Work on normalised text </w:t>
            </w:r>
          </w:p>
        </w:tc>
      </w:tr>
      <w:tr w:rsidR="00857D26" w14:paraId="4D1157EC" w14:textId="77777777" w:rsidTr="00857D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75CFDF86" w14:textId="01050444" w:rsidR="00857D26" w:rsidRPr="00482766" w:rsidRDefault="00857D26" w:rsidP="00482766">
            <w:pPr>
              <w:pStyle w:val="ITEABodyText"/>
              <w:jc w:val="left"/>
              <w:rPr>
                <w:sz w:val="16"/>
              </w:rPr>
            </w:pPr>
            <w:r w:rsidRPr="00E37AEA">
              <w:rPr>
                <w:sz w:val="16"/>
              </w:rPr>
              <w:t>UReq</w:t>
            </w:r>
            <w:r>
              <w:rPr>
                <w:sz w:val="16"/>
              </w:rPr>
              <w:t>22</w:t>
            </w:r>
            <w:r w:rsidRPr="00E37AEA">
              <w:rPr>
                <w:sz w:val="16"/>
              </w:rPr>
              <w:t xml:space="preserve"> – </w:t>
            </w:r>
            <w:hyperlink r:id="rId35" w:history="1">
              <w:r w:rsidRPr="00482766">
                <w:rPr>
                  <w:sz w:val="16"/>
                </w:rPr>
                <w:t>The system shall provide a unified Graphical User Interface (for both Model and Writer parts).</w:t>
              </w:r>
            </w:hyperlink>
          </w:p>
        </w:tc>
        <w:tc>
          <w:tcPr>
            <w:tcW w:w="1701" w:type="dxa"/>
            <w:shd w:val="clear" w:color="auto" w:fill="AAD997" w:themeFill="accent5" w:themeFillTint="99"/>
            <w:vAlign w:val="center"/>
          </w:tcPr>
          <w:p w14:paraId="42BF1B67" w14:textId="1936B810" w:rsidR="00857D26" w:rsidRPr="00E2362B" w:rsidRDefault="00857D26" w:rsidP="006D206D">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sz w:val="16"/>
                <w:szCs w:val="16"/>
              </w:rPr>
              <w:t>NONE</w:t>
            </w:r>
          </w:p>
        </w:tc>
        <w:tc>
          <w:tcPr>
            <w:tcW w:w="5013" w:type="dxa"/>
            <w:shd w:val="clear" w:color="auto" w:fill="auto"/>
          </w:tcPr>
          <w:p w14:paraId="388B24D9" w14:textId="285A6712" w:rsidR="00857D26" w:rsidRPr="00A07CEB" w:rsidRDefault="00857D26" w:rsidP="007C5A77">
            <w:pPr>
              <w:pStyle w:val="ITEABodyText"/>
              <w:jc w:val="left"/>
              <w:cnfStyle w:val="000000010000" w:firstRow="0" w:lastRow="0" w:firstColumn="0" w:lastColumn="0" w:oddVBand="0" w:evenVBand="0" w:oddHBand="0" w:evenHBand="1" w:firstRowFirstColumn="0" w:firstRowLastColumn="0" w:lastRowFirstColumn="0" w:lastRowLastColumn="0"/>
              <w:rPr>
                <w:sz w:val="16"/>
                <w:szCs w:val="16"/>
                <w:highlight w:val="yellow"/>
              </w:rPr>
            </w:pPr>
            <w:r>
              <w:rPr>
                <w:sz w:val="16"/>
                <w:szCs w:val="16"/>
              </w:rPr>
              <w:t>There is no risk related to this requirement.</w:t>
            </w:r>
          </w:p>
        </w:tc>
      </w:tr>
      <w:tr w:rsidR="00A930C5" w14:paraId="011556AB" w14:textId="77777777" w:rsidTr="00A930C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5C030917" w14:textId="4FEFD17D" w:rsidR="00A930C5" w:rsidRPr="00482766" w:rsidRDefault="00A930C5" w:rsidP="00A930C5">
            <w:pPr>
              <w:pStyle w:val="ITEABodyText"/>
              <w:jc w:val="left"/>
              <w:rPr>
                <w:sz w:val="16"/>
              </w:rPr>
            </w:pPr>
            <w:r w:rsidRPr="00E37AEA">
              <w:rPr>
                <w:sz w:val="16"/>
              </w:rPr>
              <w:t>UReq</w:t>
            </w:r>
            <w:r>
              <w:rPr>
                <w:sz w:val="16"/>
              </w:rPr>
              <w:t>23</w:t>
            </w:r>
            <w:r w:rsidRPr="00E37AEA">
              <w:rPr>
                <w:sz w:val="16"/>
              </w:rPr>
              <w:t xml:space="preserve"> – </w:t>
            </w:r>
            <w:hyperlink r:id="rId36" w:history="1">
              <w:r w:rsidRPr="00482766">
                <w:rPr>
                  <w:sz w:val="16"/>
                </w:rPr>
                <w:t>“MW” Knowledge Dissemination Standard</w:t>
              </w:r>
            </w:hyperlink>
          </w:p>
        </w:tc>
        <w:tc>
          <w:tcPr>
            <w:tcW w:w="1701" w:type="dxa"/>
            <w:shd w:val="clear" w:color="auto" w:fill="AAD997" w:themeFill="accent5" w:themeFillTint="99"/>
            <w:vAlign w:val="center"/>
          </w:tcPr>
          <w:p w14:paraId="7B809C95" w14:textId="33FEB688" w:rsidR="00A930C5" w:rsidRPr="00E2362B" w:rsidRDefault="00A930C5" w:rsidP="00A930C5">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sz w:val="16"/>
                <w:szCs w:val="16"/>
              </w:rPr>
              <w:t>NONE</w:t>
            </w:r>
          </w:p>
        </w:tc>
        <w:tc>
          <w:tcPr>
            <w:tcW w:w="5013" w:type="dxa"/>
            <w:shd w:val="clear" w:color="auto" w:fill="auto"/>
          </w:tcPr>
          <w:p w14:paraId="1003E92E" w14:textId="0AD31F44" w:rsidR="00A930C5" w:rsidRPr="00A07CEB" w:rsidRDefault="00A930C5" w:rsidP="00A930C5">
            <w:pPr>
              <w:pStyle w:val="ITEABodyText"/>
              <w:jc w:val="left"/>
              <w:cnfStyle w:val="000000100000" w:firstRow="0" w:lastRow="0" w:firstColumn="0" w:lastColumn="0" w:oddVBand="0" w:evenVBand="0" w:oddHBand="1" w:evenHBand="0" w:firstRowFirstColumn="0" w:firstRowLastColumn="0" w:lastRowFirstColumn="0" w:lastRowLastColumn="0"/>
              <w:rPr>
                <w:sz w:val="16"/>
                <w:szCs w:val="16"/>
                <w:highlight w:val="yellow"/>
              </w:rPr>
            </w:pPr>
            <w:r>
              <w:rPr>
                <w:sz w:val="16"/>
                <w:szCs w:val="16"/>
              </w:rPr>
              <w:t>There is no risk related to this requirement.</w:t>
            </w:r>
          </w:p>
        </w:tc>
      </w:tr>
      <w:tr w:rsidR="003B2BC9" w14:paraId="39981FCA" w14:textId="77777777" w:rsidTr="003B2BC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101E4468" w14:textId="2AA3DA51" w:rsidR="003B2BC9" w:rsidRPr="00482766" w:rsidRDefault="003B2BC9" w:rsidP="00482766">
            <w:pPr>
              <w:pStyle w:val="ITEABodyText"/>
              <w:jc w:val="left"/>
              <w:rPr>
                <w:sz w:val="16"/>
              </w:rPr>
            </w:pPr>
            <w:r w:rsidRPr="00E37AEA">
              <w:rPr>
                <w:sz w:val="16"/>
              </w:rPr>
              <w:t>UReq</w:t>
            </w:r>
            <w:r>
              <w:rPr>
                <w:sz w:val="16"/>
              </w:rPr>
              <w:t>24</w:t>
            </w:r>
            <w:r w:rsidRPr="00E37AEA">
              <w:rPr>
                <w:sz w:val="16"/>
              </w:rPr>
              <w:t xml:space="preserve"> – </w:t>
            </w:r>
            <w:hyperlink r:id="rId37" w:history="1">
              <w:r w:rsidRPr="00482766">
                <w:rPr>
                  <w:sz w:val="16"/>
                </w:rPr>
                <w:t>ModelWriter shall support Rich-Blended Modeling Environments.</w:t>
              </w:r>
            </w:hyperlink>
          </w:p>
        </w:tc>
        <w:tc>
          <w:tcPr>
            <w:tcW w:w="1701" w:type="dxa"/>
            <w:shd w:val="clear" w:color="auto" w:fill="AAD997" w:themeFill="accent5" w:themeFillTint="99"/>
            <w:vAlign w:val="center"/>
          </w:tcPr>
          <w:p w14:paraId="74330DBD" w14:textId="79F02494" w:rsidR="003B2BC9" w:rsidRPr="00E2362B" w:rsidRDefault="003B2BC9" w:rsidP="006D206D">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sz w:val="16"/>
                <w:szCs w:val="16"/>
              </w:rPr>
              <w:t>NONE</w:t>
            </w:r>
          </w:p>
        </w:tc>
        <w:tc>
          <w:tcPr>
            <w:tcW w:w="5013" w:type="dxa"/>
            <w:shd w:val="clear" w:color="auto" w:fill="auto"/>
          </w:tcPr>
          <w:p w14:paraId="65A30232" w14:textId="10DC3A78" w:rsidR="003B2BC9" w:rsidRPr="00A07CEB" w:rsidRDefault="003B2BC9" w:rsidP="007C5A77">
            <w:pPr>
              <w:pStyle w:val="ITEABodyText"/>
              <w:jc w:val="left"/>
              <w:cnfStyle w:val="000000010000" w:firstRow="0" w:lastRow="0" w:firstColumn="0" w:lastColumn="0" w:oddVBand="0" w:evenVBand="0" w:oddHBand="0" w:evenHBand="1" w:firstRowFirstColumn="0" w:firstRowLastColumn="0" w:lastRowFirstColumn="0" w:lastRowLastColumn="0"/>
              <w:rPr>
                <w:sz w:val="16"/>
                <w:szCs w:val="16"/>
                <w:highlight w:val="yellow"/>
              </w:rPr>
            </w:pPr>
            <w:r>
              <w:rPr>
                <w:sz w:val="16"/>
                <w:szCs w:val="16"/>
              </w:rPr>
              <w:t>There is no risk related to this requirement.</w:t>
            </w:r>
          </w:p>
        </w:tc>
      </w:tr>
      <w:tr w:rsidR="00A930C5" w14:paraId="360DA8AF" w14:textId="77777777" w:rsidTr="00A930C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47055962" w14:textId="414B6ADF" w:rsidR="00A930C5" w:rsidRPr="00482766" w:rsidRDefault="00A930C5" w:rsidP="00A930C5">
            <w:pPr>
              <w:pStyle w:val="ITEABodyText"/>
              <w:jc w:val="left"/>
              <w:rPr>
                <w:sz w:val="16"/>
              </w:rPr>
            </w:pPr>
            <w:r w:rsidRPr="00E37AEA">
              <w:rPr>
                <w:sz w:val="16"/>
              </w:rPr>
              <w:t>UReq</w:t>
            </w:r>
            <w:r>
              <w:rPr>
                <w:sz w:val="16"/>
              </w:rPr>
              <w:t>26</w:t>
            </w:r>
            <w:r w:rsidRPr="00E37AEA">
              <w:rPr>
                <w:sz w:val="16"/>
              </w:rPr>
              <w:t xml:space="preserve"> – </w:t>
            </w:r>
            <w:hyperlink r:id="rId38" w:history="1">
              <w:r w:rsidRPr="00482766">
                <w:rPr>
                  <w:sz w:val="16"/>
                </w:rPr>
                <w:t>ModelWriter as a Next Generation Requirements Engineering Tool: ModelWriter should be equipped with Requirements Engineering features.</w:t>
              </w:r>
            </w:hyperlink>
          </w:p>
        </w:tc>
        <w:tc>
          <w:tcPr>
            <w:tcW w:w="1701" w:type="dxa"/>
            <w:shd w:val="clear" w:color="auto" w:fill="AAD997" w:themeFill="accent5" w:themeFillTint="99"/>
            <w:vAlign w:val="center"/>
          </w:tcPr>
          <w:p w14:paraId="3342F033" w14:textId="6A66912E" w:rsidR="00A930C5" w:rsidRPr="00E2362B" w:rsidRDefault="00A930C5" w:rsidP="00A930C5">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sz w:val="16"/>
                <w:szCs w:val="16"/>
              </w:rPr>
              <w:t>NONE</w:t>
            </w:r>
          </w:p>
        </w:tc>
        <w:tc>
          <w:tcPr>
            <w:tcW w:w="5013" w:type="dxa"/>
            <w:shd w:val="clear" w:color="auto" w:fill="auto"/>
          </w:tcPr>
          <w:p w14:paraId="2A05A813" w14:textId="541F1A7C" w:rsidR="00A930C5" w:rsidRPr="00A07CEB" w:rsidRDefault="00A930C5" w:rsidP="00A930C5">
            <w:pPr>
              <w:pStyle w:val="ITEABodyText"/>
              <w:jc w:val="left"/>
              <w:cnfStyle w:val="000000100000" w:firstRow="0" w:lastRow="0" w:firstColumn="0" w:lastColumn="0" w:oddVBand="0" w:evenVBand="0" w:oddHBand="1" w:evenHBand="0" w:firstRowFirstColumn="0" w:firstRowLastColumn="0" w:lastRowFirstColumn="0" w:lastRowLastColumn="0"/>
              <w:rPr>
                <w:sz w:val="16"/>
                <w:szCs w:val="16"/>
                <w:highlight w:val="yellow"/>
              </w:rPr>
            </w:pPr>
            <w:r>
              <w:rPr>
                <w:sz w:val="16"/>
                <w:szCs w:val="16"/>
              </w:rPr>
              <w:t>There is no risk related to this requirement.</w:t>
            </w:r>
          </w:p>
        </w:tc>
      </w:tr>
    </w:tbl>
    <w:p w14:paraId="48203970" w14:textId="77777777" w:rsidR="005273C4" w:rsidRPr="005273C4" w:rsidRDefault="005273C4" w:rsidP="005273C4">
      <w:pPr>
        <w:pStyle w:val="ITEABodyText"/>
      </w:pPr>
    </w:p>
    <w:p w14:paraId="4ED0DF04" w14:textId="3E088BDF" w:rsidR="00E96EA7" w:rsidRPr="00E96EA7" w:rsidRDefault="00E96EA7" w:rsidP="00E96EA7">
      <w:pPr>
        <w:pStyle w:val="ITEAHeading3"/>
      </w:pPr>
      <w:bookmarkStart w:id="20" w:name="_Toc427245283"/>
      <w:r>
        <w:t>Risks and solutions</w:t>
      </w:r>
      <w:bookmarkEnd w:id="20"/>
    </w:p>
    <w:p w14:paraId="279B0B0E" w14:textId="5866EA59" w:rsidR="00E729D7" w:rsidRDefault="00E729D7" w:rsidP="00E729D7">
      <w:pPr>
        <w:pStyle w:val="ITEABodyText"/>
      </w:pPr>
      <w:r>
        <w:t>The list of all risks R-</w:t>
      </w:r>
      <w:proofErr w:type="spellStart"/>
      <w:r>
        <w:t>UReq</w:t>
      </w:r>
      <w:proofErr w:type="spellEnd"/>
      <w:r>
        <w:t>-x-z basing on the evaluation of a user requirement can be found in the sub-sections below. Each sub-section is related to only one risk which is described briefly by the Consortium members. For each identified risk, the project Consortium is invited to discuss and find a solution to resolve the concerned risk.</w:t>
      </w:r>
    </w:p>
    <w:p w14:paraId="18A75934" w14:textId="32C1F75E" w:rsidR="00E96EA7" w:rsidRDefault="00F22EB6" w:rsidP="00E96EA7">
      <w:pPr>
        <w:pStyle w:val="ITEAHeading2"/>
      </w:pPr>
      <w:bookmarkStart w:id="21" w:name="_Toc427245284"/>
      <w:r>
        <w:t>Software Requirements</w:t>
      </w:r>
      <w:bookmarkEnd w:id="21"/>
      <w:r w:rsidR="00E96EA7" w:rsidRPr="00E96EA7">
        <w:t xml:space="preserve"> </w:t>
      </w:r>
    </w:p>
    <w:p w14:paraId="4AAD498D" w14:textId="39FE2C13" w:rsidR="0065737C" w:rsidRDefault="0065737C" w:rsidP="0065737C">
      <w:pPr>
        <w:pStyle w:val="ITEABodyText"/>
      </w:pPr>
      <w:r>
        <w:t>The software requirements below are also retrieved from the list of Software Requirements Document labelled issues on April 27</w:t>
      </w:r>
      <w:r w:rsidRPr="00E2362B">
        <w:rPr>
          <w:vertAlign w:val="superscript"/>
        </w:rPr>
        <w:t>th</w:t>
      </w:r>
      <w:r>
        <w:t xml:space="preserve">. </w:t>
      </w:r>
    </w:p>
    <w:p w14:paraId="74EB8C6C" w14:textId="77777777" w:rsidR="0065737C" w:rsidRDefault="0065737C" w:rsidP="0065737C">
      <w:pPr>
        <w:pStyle w:val="ITEABodyText"/>
      </w:pPr>
      <w:r>
        <w:t>It may be up-dated further details and additional requirements we get from the industrial use case providers.</w:t>
      </w:r>
    </w:p>
    <w:p w14:paraId="0E10E957" w14:textId="77777777" w:rsidR="0065737C" w:rsidRPr="0065737C" w:rsidRDefault="0065737C" w:rsidP="0065737C">
      <w:pPr>
        <w:pStyle w:val="ITEABodyText"/>
      </w:pPr>
    </w:p>
    <w:tbl>
      <w:tblPr>
        <w:tblStyle w:val="MediumShading1-Accent2"/>
        <w:tblW w:w="9624" w:type="dxa"/>
        <w:tblLook w:val="04A0" w:firstRow="1" w:lastRow="0" w:firstColumn="1" w:lastColumn="0" w:noHBand="0" w:noVBand="1"/>
      </w:tblPr>
      <w:tblGrid>
        <w:gridCol w:w="2971"/>
        <w:gridCol w:w="1701"/>
        <w:gridCol w:w="4952"/>
      </w:tblGrid>
      <w:tr w:rsidR="007C5A77" w14:paraId="4E894FAA" w14:textId="77777777" w:rsidTr="002452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62A7673A" w14:textId="77777777" w:rsidR="007C5A77" w:rsidRPr="00FB6AE8" w:rsidRDefault="007C5A77" w:rsidP="00E2362B">
            <w:pPr>
              <w:pStyle w:val="ITEABodyText"/>
              <w:jc w:val="center"/>
              <w:rPr>
                <w:b/>
              </w:rPr>
            </w:pPr>
            <w:r>
              <w:rPr>
                <w:b/>
              </w:rPr>
              <w:t>Requirement</w:t>
            </w:r>
          </w:p>
        </w:tc>
        <w:tc>
          <w:tcPr>
            <w:tcW w:w="1701" w:type="dxa"/>
          </w:tcPr>
          <w:p w14:paraId="4B300259" w14:textId="77777777" w:rsidR="007C5A77" w:rsidRDefault="007C5A77" w:rsidP="0024527B">
            <w:pPr>
              <w:pStyle w:val="ITEABodyText"/>
              <w:jc w:val="center"/>
              <w:cnfStyle w:val="100000000000" w:firstRow="1" w:lastRow="0" w:firstColumn="0" w:lastColumn="0" w:oddVBand="0" w:evenVBand="0" w:oddHBand="0" w:evenHBand="0" w:firstRowFirstColumn="0" w:firstRowLastColumn="0" w:lastRowFirstColumn="0" w:lastRowLastColumn="0"/>
            </w:pPr>
            <w:r>
              <w:t>Risk</w:t>
            </w:r>
          </w:p>
        </w:tc>
        <w:tc>
          <w:tcPr>
            <w:tcW w:w="4952" w:type="dxa"/>
          </w:tcPr>
          <w:p w14:paraId="0BD6E7DA" w14:textId="77777777" w:rsidR="007C5A77" w:rsidRDefault="007C5A77" w:rsidP="00E2362B">
            <w:pPr>
              <w:pStyle w:val="ITEABodyText"/>
              <w:cnfStyle w:val="100000000000" w:firstRow="1" w:lastRow="0" w:firstColumn="0" w:lastColumn="0" w:oddVBand="0" w:evenVBand="0" w:oddHBand="0" w:evenHBand="0" w:firstRowFirstColumn="0" w:firstRowLastColumn="0" w:lastRowFirstColumn="0" w:lastRowLastColumn="0"/>
            </w:pPr>
            <w:r>
              <w:t>Comment</w:t>
            </w:r>
          </w:p>
        </w:tc>
      </w:tr>
      <w:tr w:rsidR="00AB01D6" w14:paraId="38D0F5A4" w14:textId="77777777" w:rsidTr="00B0072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04C212D0" w14:textId="0E9099E6" w:rsidR="00AB01D6" w:rsidRPr="00404C1C" w:rsidRDefault="00AB01D6" w:rsidP="00AB01D6">
            <w:pPr>
              <w:pStyle w:val="ITEABodyText"/>
              <w:jc w:val="left"/>
              <w:rPr>
                <w:sz w:val="16"/>
              </w:rPr>
            </w:pPr>
            <w:r>
              <w:rPr>
                <w:sz w:val="16"/>
              </w:rPr>
              <w:t xml:space="preserve">SReq01 - </w:t>
            </w:r>
            <w:hyperlink r:id="rId39" w:history="1">
              <w:r w:rsidRPr="00404C1C">
                <w:rPr>
                  <w:rStyle w:val="Hyperlink"/>
                  <w:rFonts w:eastAsiaTheme="majorEastAsia"/>
                  <w:color w:val="000000" w:themeColor="text1"/>
                  <w:sz w:val="16"/>
                  <w:u w:val="none"/>
                </w:rPr>
                <w:t>Transformation Manager Plug-in must be a component in the M2M Transformation Framework</w:t>
              </w:r>
            </w:hyperlink>
          </w:p>
        </w:tc>
        <w:tc>
          <w:tcPr>
            <w:tcW w:w="1701" w:type="dxa"/>
            <w:shd w:val="clear" w:color="auto" w:fill="auto"/>
            <w:vAlign w:val="center"/>
          </w:tcPr>
          <w:p w14:paraId="2458782D" w14:textId="4ABEFD55" w:rsidR="00AB01D6" w:rsidRPr="00E2362B" w:rsidRDefault="00AB01D6" w:rsidP="00AB01D6">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sz w:val="16"/>
                <w:szCs w:val="16"/>
              </w:rPr>
              <w:t>NONE</w:t>
            </w:r>
          </w:p>
        </w:tc>
        <w:tc>
          <w:tcPr>
            <w:tcW w:w="4952" w:type="dxa"/>
            <w:shd w:val="clear" w:color="auto" w:fill="auto"/>
          </w:tcPr>
          <w:p w14:paraId="71071C2E" w14:textId="33CBC3A3" w:rsidR="00AB01D6" w:rsidRPr="00E02C34" w:rsidRDefault="00AB01D6" w:rsidP="00AB01D6">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risk related to this requirement.</w:t>
            </w:r>
          </w:p>
        </w:tc>
      </w:tr>
      <w:tr w:rsidR="00AB01D6" w14:paraId="38EF0599" w14:textId="77777777" w:rsidTr="0024527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7A3C2834" w14:textId="5C6CBBC2" w:rsidR="00AB01D6" w:rsidRPr="00404C1C" w:rsidRDefault="00AB01D6" w:rsidP="00AB01D6">
            <w:pPr>
              <w:pStyle w:val="ITEABodyText"/>
              <w:jc w:val="left"/>
              <w:rPr>
                <w:sz w:val="16"/>
              </w:rPr>
            </w:pPr>
            <w:r>
              <w:rPr>
                <w:sz w:val="16"/>
              </w:rPr>
              <w:lastRenderedPageBreak/>
              <w:t xml:space="preserve">SReq02 - </w:t>
            </w:r>
            <w:hyperlink r:id="rId40" w:history="1">
              <w:r w:rsidRPr="00404C1C">
                <w:rPr>
                  <w:rStyle w:val="Hyperlink"/>
                  <w:rFonts w:eastAsiaTheme="majorEastAsia"/>
                  <w:color w:val="000000" w:themeColor="text1"/>
                  <w:sz w:val="16"/>
                  <w:u w:val="none"/>
                </w:rPr>
                <w:t>Configuration Manager Plug-in must be a component in the M2M Transformation Framework</w:t>
              </w:r>
            </w:hyperlink>
          </w:p>
        </w:tc>
        <w:tc>
          <w:tcPr>
            <w:tcW w:w="1701" w:type="dxa"/>
            <w:shd w:val="clear" w:color="auto" w:fill="auto"/>
            <w:vAlign w:val="center"/>
          </w:tcPr>
          <w:p w14:paraId="70DF4B99" w14:textId="15BDE048" w:rsidR="00AB01D6" w:rsidRPr="00E2362B" w:rsidRDefault="00AB01D6" w:rsidP="00AB01D6">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sz w:val="16"/>
                <w:szCs w:val="16"/>
              </w:rPr>
              <w:t>NONE</w:t>
            </w:r>
          </w:p>
        </w:tc>
        <w:tc>
          <w:tcPr>
            <w:tcW w:w="4952" w:type="dxa"/>
            <w:shd w:val="clear" w:color="auto" w:fill="auto"/>
          </w:tcPr>
          <w:p w14:paraId="41641E66" w14:textId="4EFE298B" w:rsidR="00AB01D6" w:rsidRPr="009378D5" w:rsidRDefault="00AB01D6" w:rsidP="00AB01D6">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There is no risk related to this requirement.</w:t>
            </w:r>
          </w:p>
        </w:tc>
      </w:tr>
      <w:tr w:rsidR="00AB01D6" w14:paraId="2B89B06C" w14:textId="77777777" w:rsidTr="00AB01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44B6908E" w14:textId="1147A764" w:rsidR="00AB01D6" w:rsidRPr="00404C1C" w:rsidRDefault="00AB01D6" w:rsidP="00AB01D6">
            <w:pPr>
              <w:pStyle w:val="ITEABodyText"/>
              <w:jc w:val="left"/>
              <w:rPr>
                <w:sz w:val="16"/>
              </w:rPr>
            </w:pPr>
            <w:r>
              <w:rPr>
                <w:sz w:val="16"/>
              </w:rPr>
              <w:t xml:space="preserve">SReq03 - </w:t>
            </w:r>
            <w:hyperlink r:id="rId41" w:history="1">
              <w:r w:rsidRPr="00404C1C">
                <w:rPr>
                  <w:rStyle w:val="Hyperlink"/>
                  <w:rFonts w:eastAsiaTheme="majorEastAsia"/>
                  <w:color w:val="000000" w:themeColor="text1"/>
                  <w:sz w:val="16"/>
                  <w:u w:val="none"/>
                </w:rPr>
                <w:t>Traceability Manager (TRAM) Plug-in must be a component in the M2M Transformation Framework</w:t>
              </w:r>
            </w:hyperlink>
          </w:p>
        </w:tc>
        <w:tc>
          <w:tcPr>
            <w:tcW w:w="1701" w:type="dxa"/>
            <w:shd w:val="clear" w:color="auto" w:fill="AAD997" w:themeFill="accent5" w:themeFillTint="99"/>
            <w:vAlign w:val="center"/>
          </w:tcPr>
          <w:p w14:paraId="2AD4667D" w14:textId="34F7B332" w:rsidR="00AB01D6" w:rsidRPr="009378D5" w:rsidRDefault="00AB01D6" w:rsidP="00AB01D6">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4952" w:type="dxa"/>
            <w:shd w:val="clear" w:color="auto" w:fill="auto"/>
          </w:tcPr>
          <w:p w14:paraId="316C8727" w14:textId="7540E7C7" w:rsidR="00AB01D6" w:rsidRPr="009378D5" w:rsidRDefault="00AB01D6" w:rsidP="00AB01D6">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risk related to this requirement.</w:t>
            </w:r>
          </w:p>
        </w:tc>
      </w:tr>
      <w:tr w:rsidR="00AB01D6" w14:paraId="0E861558" w14:textId="77777777" w:rsidTr="00AB01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5C41DD20" w14:textId="526BEBF3" w:rsidR="00AB01D6" w:rsidRPr="00404C1C" w:rsidRDefault="00AB01D6" w:rsidP="00AB01D6">
            <w:pPr>
              <w:pStyle w:val="ITEABodyText"/>
              <w:jc w:val="left"/>
              <w:rPr>
                <w:sz w:val="16"/>
              </w:rPr>
            </w:pPr>
            <w:r>
              <w:rPr>
                <w:sz w:val="16"/>
              </w:rPr>
              <w:t xml:space="preserve">SReq04 - </w:t>
            </w:r>
            <w:hyperlink r:id="rId42" w:history="1">
              <w:r w:rsidRPr="00404C1C">
                <w:rPr>
                  <w:rStyle w:val="Hyperlink"/>
                  <w:rFonts w:eastAsiaTheme="majorEastAsia"/>
                  <w:color w:val="000000" w:themeColor="text1"/>
                  <w:sz w:val="16"/>
                  <w:u w:val="none"/>
                </w:rPr>
                <w:t>Synchronization Manager Plug-in must be a component in the M2M Transformation Framework</w:t>
              </w:r>
            </w:hyperlink>
          </w:p>
        </w:tc>
        <w:tc>
          <w:tcPr>
            <w:tcW w:w="1701" w:type="dxa"/>
            <w:shd w:val="clear" w:color="auto" w:fill="AAD997" w:themeFill="accent5" w:themeFillTint="99"/>
            <w:vAlign w:val="center"/>
          </w:tcPr>
          <w:p w14:paraId="65CCEFD0" w14:textId="2940788A" w:rsidR="00AB01D6" w:rsidRPr="009378D5" w:rsidRDefault="00AB01D6" w:rsidP="00AB01D6">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NONE</w:t>
            </w:r>
          </w:p>
        </w:tc>
        <w:tc>
          <w:tcPr>
            <w:tcW w:w="4952" w:type="dxa"/>
            <w:shd w:val="clear" w:color="auto" w:fill="auto"/>
          </w:tcPr>
          <w:p w14:paraId="0218DA94" w14:textId="7230A131" w:rsidR="00AB01D6" w:rsidRPr="009378D5" w:rsidRDefault="00AB01D6" w:rsidP="00AB01D6">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There is no risk related to this requirement.</w:t>
            </w:r>
          </w:p>
        </w:tc>
      </w:tr>
      <w:tr w:rsidR="00AB01D6" w14:paraId="3C508115" w14:textId="77777777" w:rsidTr="00AB01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48ED7F94" w14:textId="04ED6034" w:rsidR="00AB01D6" w:rsidRPr="00404C1C" w:rsidRDefault="00AB01D6" w:rsidP="00AB01D6">
            <w:pPr>
              <w:pStyle w:val="ITEABodyText"/>
              <w:jc w:val="left"/>
              <w:rPr>
                <w:sz w:val="16"/>
              </w:rPr>
            </w:pPr>
            <w:r>
              <w:rPr>
                <w:sz w:val="16"/>
              </w:rPr>
              <w:t xml:space="preserve">SReq05 - </w:t>
            </w:r>
            <w:hyperlink r:id="rId43" w:history="1">
              <w:r w:rsidRPr="00404C1C">
                <w:rPr>
                  <w:rStyle w:val="Hyperlink"/>
                  <w:rFonts w:eastAsiaTheme="majorEastAsia"/>
                  <w:color w:val="000000" w:themeColor="text1"/>
                  <w:sz w:val="16"/>
                  <w:u w:val="none"/>
                </w:rPr>
                <w:t>The Transformation Framework must be built on top of the Eclipse Modelling Framework (EMF)</w:t>
              </w:r>
            </w:hyperlink>
          </w:p>
        </w:tc>
        <w:tc>
          <w:tcPr>
            <w:tcW w:w="1701" w:type="dxa"/>
            <w:shd w:val="clear" w:color="auto" w:fill="AAD997" w:themeFill="accent5" w:themeFillTint="99"/>
            <w:vAlign w:val="center"/>
          </w:tcPr>
          <w:p w14:paraId="5A441A7E" w14:textId="20846777" w:rsidR="00AB01D6" w:rsidRPr="009378D5" w:rsidRDefault="00AB01D6" w:rsidP="00AB01D6">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4952" w:type="dxa"/>
            <w:shd w:val="clear" w:color="auto" w:fill="auto"/>
          </w:tcPr>
          <w:p w14:paraId="01B949CA" w14:textId="219CB3D4" w:rsidR="00AB01D6" w:rsidRPr="009378D5" w:rsidRDefault="00AB01D6" w:rsidP="00AB01D6">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risk related to this requirement.</w:t>
            </w:r>
          </w:p>
        </w:tc>
      </w:tr>
      <w:tr w:rsidR="00AB01D6" w14:paraId="65A69C7A" w14:textId="77777777" w:rsidTr="00AB01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7774CD08" w14:textId="21905933" w:rsidR="00AB01D6" w:rsidRPr="00404C1C" w:rsidRDefault="00AB01D6" w:rsidP="00AB01D6">
            <w:pPr>
              <w:pStyle w:val="ITEABodyText"/>
              <w:jc w:val="left"/>
              <w:rPr>
                <w:sz w:val="16"/>
              </w:rPr>
            </w:pPr>
            <w:r>
              <w:rPr>
                <w:sz w:val="16"/>
              </w:rPr>
              <w:t xml:space="preserve">SReq06 - </w:t>
            </w:r>
            <w:hyperlink r:id="rId44" w:history="1">
              <w:r w:rsidRPr="00404C1C">
                <w:rPr>
                  <w:rStyle w:val="Hyperlink"/>
                  <w:rFonts w:eastAsiaTheme="majorEastAsia"/>
                  <w:color w:val="000000" w:themeColor="text1"/>
                  <w:sz w:val="16"/>
                  <w:u w:val="none"/>
                </w:rPr>
                <w:t>Transformation Manager shall obtain one or several output models from one or several input models.</w:t>
              </w:r>
            </w:hyperlink>
          </w:p>
        </w:tc>
        <w:tc>
          <w:tcPr>
            <w:tcW w:w="1701" w:type="dxa"/>
            <w:shd w:val="clear" w:color="auto" w:fill="AAD997" w:themeFill="accent5" w:themeFillTint="99"/>
            <w:vAlign w:val="center"/>
          </w:tcPr>
          <w:p w14:paraId="56EAAAE9" w14:textId="38A80F85" w:rsidR="00AB01D6" w:rsidRPr="009378D5" w:rsidRDefault="00AB01D6" w:rsidP="00AB01D6">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NONE</w:t>
            </w:r>
          </w:p>
        </w:tc>
        <w:tc>
          <w:tcPr>
            <w:tcW w:w="4952" w:type="dxa"/>
            <w:shd w:val="clear" w:color="auto" w:fill="auto"/>
          </w:tcPr>
          <w:p w14:paraId="03AB81FE" w14:textId="11B57619" w:rsidR="00AB01D6" w:rsidRPr="009378D5" w:rsidRDefault="00AB01D6" w:rsidP="00AB01D6">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There is no risk related to this requirement.</w:t>
            </w:r>
          </w:p>
        </w:tc>
      </w:tr>
      <w:tr w:rsidR="00AB01D6" w14:paraId="263AD76B" w14:textId="77777777" w:rsidTr="00AB01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43CDDECB" w14:textId="39BAB6BF" w:rsidR="00AB01D6" w:rsidRPr="00404C1C" w:rsidRDefault="00AB01D6" w:rsidP="00AB01D6">
            <w:pPr>
              <w:pStyle w:val="ITEABodyText"/>
              <w:jc w:val="left"/>
              <w:rPr>
                <w:sz w:val="16"/>
              </w:rPr>
            </w:pPr>
            <w:r>
              <w:rPr>
                <w:sz w:val="16"/>
              </w:rPr>
              <w:t xml:space="preserve">SReq07 - </w:t>
            </w:r>
            <w:hyperlink r:id="rId45" w:history="1">
              <w:r w:rsidRPr="00404C1C">
                <w:rPr>
                  <w:rStyle w:val="Hyperlink"/>
                  <w:rFonts w:eastAsiaTheme="majorEastAsia"/>
                  <w:color w:val="000000" w:themeColor="text1"/>
                  <w:sz w:val="16"/>
                  <w:u w:val="none"/>
                </w:rPr>
                <w:t>M2M Transformation Framework should configure the transformations to be able to produce different outputs using the same inputs.</w:t>
              </w:r>
              <w:r w:rsidRPr="00404C1C">
                <w:rPr>
                  <w:rStyle w:val="apple-converted-space"/>
                  <w:sz w:val="16"/>
                </w:rPr>
                <w:t> </w:t>
              </w:r>
            </w:hyperlink>
          </w:p>
        </w:tc>
        <w:tc>
          <w:tcPr>
            <w:tcW w:w="1701" w:type="dxa"/>
            <w:shd w:val="clear" w:color="auto" w:fill="AAD997" w:themeFill="accent5" w:themeFillTint="99"/>
            <w:vAlign w:val="center"/>
          </w:tcPr>
          <w:p w14:paraId="4BE8EFDB" w14:textId="4AA22F7E" w:rsidR="00AB01D6" w:rsidRPr="009378D5" w:rsidRDefault="00AB01D6" w:rsidP="00AB01D6">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4952" w:type="dxa"/>
            <w:shd w:val="clear" w:color="auto" w:fill="auto"/>
          </w:tcPr>
          <w:p w14:paraId="424683CB" w14:textId="11CAB678" w:rsidR="00AB01D6" w:rsidRPr="009378D5" w:rsidRDefault="00AB01D6" w:rsidP="00AB01D6">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risk related to this requirement.</w:t>
            </w:r>
          </w:p>
        </w:tc>
      </w:tr>
      <w:tr w:rsidR="00AB01D6" w14:paraId="2988B2B3" w14:textId="77777777" w:rsidTr="00AB01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3A66E117" w14:textId="4B018039" w:rsidR="00AB01D6" w:rsidRPr="00404C1C" w:rsidRDefault="00AB01D6" w:rsidP="00AB01D6">
            <w:pPr>
              <w:pStyle w:val="ITEABodyText"/>
              <w:jc w:val="left"/>
              <w:rPr>
                <w:sz w:val="16"/>
              </w:rPr>
            </w:pPr>
            <w:r>
              <w:rPr>
                <w:sz w:val="16"/>
              </w:rPr>
              <w:t xml:space="preserve">SReq08 - </w:t>
            </w:r>
            <w:hyperlink r:id="rId46" w:history="1">
              <w:r w:rsidRPr="00404C1C">
                <w:rPr>
                  <w:rStyle w:val="Hyperlink"/>
                  <w:rFonts w:eastAsiaTheme="majorEastAsia"/>
                  <w:color w:val="000000" w:themeColor="text1"/>
                  <w:sz w:val="16"/>
                  <w:u w:val="none"/>
                </w:rPr>
                <w:t>M2M Transformation Framework should compose simple transformations to obtain more complex ones.</w:t>
              </w:r>
            </w:hyperlink>
          </w:p>
        </w:tc>
        <w:tc>
          <w:tcPr>
            <w:tcW w:w="1701" w:type="dxa"/>
            <w:shd w:val="clear" w:color="auto" w:fill="AAD997" w:themeFill="accent5" w:themeFillTint="99"/>
            <w:vAlign w:val="center"/>
          </w:tcPr>
          <w:p w14:paraId="17D5F232" w14:textId="7034207F" w:rsidR="00AB01D6" w:rsidRPr="009378D5" w:rsidRDefault="00AB01D6" w:rsidP="00AB01D6">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NONE</w:t>
            </w:r>
          </w:p>
        </w:tc>
        <w:tc>
          <w:tcPr>
            <w:tcW w:w="4952" w:type="dxa"/>
            <w:shd w:val="clear" w:color="auto" w:fill="auto"/>
          </w:tcPr>
          <w:p w14:paraId="05B91C8B" w14:textId="2C48DA0B" w:rsidR="00AB01D6" w:rsidRPr="009378D5" w:rsidRDefault="00AB01D6" w:rsidP="00AB01D6">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There is no risk related to this requirement.</w:t>
            </w:r>
          </w:p>
        </w:tc>
      </w:tr>
      <w:tr w:rsidR="00AB01D6" w14:paraId="39AB59A0" w14:textId="77777777" w:rsidTr="00AB01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436C61D4" w14:textId="13A0E573" w:rsidR="00AB01D6" w:rsidRPr="00404C1C" w:rsidRDefault="00AB01D6" w:rsidP="00AB01D6">
            <w:pPr>
              <w:pStyle w:val="ITEABodyText"/>
              <w:jc w:val="left"/>
              <w:rPr>
                <w:sz w:val="16"/>
              </w:rPr>
            </w:pPr>
            <w:r>
              <w:rPr>
                <w:sz w:val="16"/>
              </w:rPr>
              <w:t xml:space="preserve">SReq09 - </w:t>
            </w:r>
            <w:hyperlink r:id="rId47" w:history="1">
              <w:r w:rsidRPr="00404C1C">
                <w:rPr>
                  <w:rStyle w:val="Hyperlink"/>
                  <w:rFonts w:eastAsiaTheme="majorEastAsia"/>
                  <w:color w:val="000000" w:themeColor="text1"/>
                  <w:sz w:val="16"/>
                  <w:u w:val="none"/>
                </w:rPr>
                <w:t>M2M Transformation Framework must keep traces between transformed models and its source models.</w:t>
              </w:r>
            </w:hyperlink>
          </w:p>
        </w:tc>
        <w:tc>
          <w:tcPr>
            <w:tcW w:w="1701" w:type="dxa"/>
            <w:shd w:val="clear" w:color="auto" w:fill="AAD997" w:themeFill="accent5" w:themeFillTint="99"/>
            <w:vAlign w:val="center"/>
          </w:tcPr>
          <w:p w14:paraId="2FF1E645" w14:textId="473175CA" w:rsidR="00AB01D6" w:rsidRPr="009378D5" w:rsidRDefault="00AB01D6" w:rsidP="00AB01D6">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4952" w:type="dxa"/>
            <w:shd w:val="clear" w:color="auto" w:fill="auto"/>
          </w:tcPr>
          <w:p w14:paraId="6E1BC040" w14:textId="14C07130" w:rsidR="00AB01D6" w:rsidRPr="009378D5" w:rsidRDefault="00AB01D6" w:rsidP="00AB01D6">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risk related to this requirement.</w:t>
            </w:r>
          </w:p>
        </w:tc>
      </w:tr>
      <w:tr w:rsidR="00AB01D6" w14:paraId="6E2485D7" w14:textId="77777777" w:rsidTr="00AB01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7D9A2B0F" w14:textId="1E8F1EFB" w:rsidR="00AB01D6" w:rsidRPr="00404C1C" w:rsidRDefault="00AB01D6" w:rsidP="00AB01D6">
            <w:pPr>
              <w:pStyle w:val="ITEABodyText"/>
              <w:jc w:val="left"/>
              <w:rPr>
                <w:sz w:val="16"/>
              </w:rPr>
            </w:pPr>
            <w:r>
              <w:rPr>
                <w:sz w:val="16"/>
              </w:rPr>
              <w:t xml:space="preserve">SReq10 - </w:t>
            </w:r>
            <w:hyperlink r:id="rId48" w:history="1">
              <w:r w:rsidRPr="00404C1C">
                <w:rPr>
                  <w:rStyle w:val="Hyperlink"/>
                  <w:rFonts w:eastAsiaTheme="majorEastAsia"/>
                  <w:color w:val="000000" w:themeColor="text1"/>
                  <w:sz w:val="16"/>
                  <w:u w:val="none"/>
                </w:rPr>
                <w:t>M2M Transformation Framework must synchronize the output models after its input models or configurations have been modified.</w:t>
              </w:r>
              <w:r w:rsidRPr="00404C1C">
                <w:rPr>
                  <w:rStyle w:val="apple-converted-space"/>
                  <w:sz w:val="16"/>
                </w:rPr>
                <w:t> </w:t>
              </w:r>
            </w:hyperlink>
          </w:p>
        </w:tc>
        <w:tc>
          <w:tcPr>
            <w:tcW w:w="1701" w:type="dxa"/>
            <w:shd w:val="clear" w:color="auto" w:fill="AAD997" w:themeFill="accent5" w:themeFillTint="99"/>
            <w:vAlign w:val="center"/>
          </w:tcPr>
          <w:p w14:paraId="1E72D9C9" w14:textId="125A3499" w:rsidR="00AB01D6" w:rsidRPr="00E02C34" w:rsidRDefault="00AB01D6" w:rsidP="00AB01D6">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NONE</w:t>
            </w:r>
          </w:p>
        </w:tc>
        <w:tc>
          <w:tcPr>
            <w:tcW w:w="4952" w:type="dxa"/>
            <w:shd w:val="clear" w:color="auto" w:fill="auto"/>
          </w:tcPr>
          <w:p w14:paraId="3719A6E6" w14:textId="0E84DD78" w:rsidR="00AB01D6" w:rsidRPr="00E02C34" w:rsidRDefault="00AB01D6" w:rsidP="00AB01D6">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There is no risk related to this requirement.</w:t>
            </w:r>
          </w:p>
        </w:tc>
      </w:tr>
      <w:tr w:rsidR="00AB01D6" w14:paraId="79839C37" w14:textId="77777777" w:rsidTr="00AB01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0A2F8378" w14:textId="73A4517B" w:rsidR="00AB01D6" w:rsidRPr="00404C1C" w:rsidRDefault="00AB01D6" w:rsidP="00AB01D6">
            <w:pPr>
              <w:pStyle w:val="ITEABodyText"/>
              <w:jc w:val="left"/>
              <w:rPr>
                <w:sz w:val="16"/>
              </w:rPr>
            </w:pPr>
            <w:r>
              <w:rPr>
                <w:sz w:val="16"/>
              </w:rPr>
              <w:t xml:space="preserve">SReq11 - </w:t>
            </w:r>
            <w:hyperlink r:id="rId49" w:history="1">
              <w:r w:rsidRPr="00404C1C">
                <w:rPr>
                  <w:rStyle w:val="Hyperlink"/>
                  <w:rFonts w:eastAsiaTheme="majorEastAsia"/>
                  <w:color w:val="000000" w:themeColor="text1"/>
                  <w:sz w:val="16"/>
                  <w:u w:val="none"/>
                </w:rPr>
                <w:t>A mechanism is needed to register the available transformations in ModelWriter</w:t>
              </w:r>
            </w:hyperlink>
          </w:p>
        </w:tc>
        <w:tc>
          <w:tcPr>
            <w:tcW w:w="1701" w:type="dxa"/>
            <w:shd w:val="clear" w:color="auto" w:fill="AAD997" w:themeFill="accent5" w:themeFillTint="99"/>
            <w:vAlign w:val="center"/>
          </w:tcPr>
          <w:p w14:paraId="5BD33788" w14:textId="645BD431" w:rsidR="00AB01D6" w:rsidRPr="00E02C34" w:rsidRDefault="00AB01D6" w:rsidP="00AB01D6">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4952" w:type="dxa"/>
            <w:shd w:val="clear" w:color="auto" w:fill="auto"/>
          </w:tcPr>
          <w:p w14:paraId="51064B4D" w14:textId="36419086" w:rsidR="00AB01D6" w:rsidRPr="00E02C34" w:rsidRDefault="00AB01D6" w:rsidP="00AB01D6">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risk related to this requirement.</w:t>
            </w:r>
          </w:p>
        </w:tc>
      </w:tr>
      <w:tr w:rsidR="00AB01D6" w14:paraId="2290B5D2" w14:textId="77777777" w:rsidTr="00AB01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490CE29D" w14:textId="01D6D4C6" w:rsidR="00AB01D6" w:rsidRPr="00404C1C" w:rsidRDefault="00AB01D6" w:rsidP="00AB01D6">
            <w:pPr>
              <w:pStyle w:val="ITEABodyText"/>
              <w:jc w:val="left"/>
              <w:rPr>
                <w:sz w:val="16"/>
              </w:rPr>
            </w:pPr>
            <w:r>
              <w:rPr>
                <w:sz w:val="16"/>
              </w:rPr>
              <w:t xml:space="preserve">SReq12 - </w:t>
            </w:r>
            <w:hyperlink r:id="rId50" w:history="1">
              <w:r w:rsidRPr="00404C1C">
                <w:rPr>
                  <w:rStyle w:val="Hyperlink"/>
                  <w:rFonts w:eastAsiaTheme="majorEastAsia"/>
                  <w:color w:val="000000" w:themeColor="text1"/>
                  <w:sz w:val="16"/>
                  <w:u w:val="none"/>
                </w:rPr>
                <w:t>The TRAM validates such parameters and also the input models before a transformation takes place.</w:t>
              </w:r>
            </w:hyperlink>
          </w:p>
        </w:tc>
        <w:tc>
          <w:tcPr>
            <w:tcW w:w="1701" w:type="dxa"/>
            <w:shd w:val="clear" w:color="auto" w:fill="AAD997" w:themeFill="accent5" w:themeFillTint="99"/>
            <w:vAlign w:val="center"/>
          </w:tcPr>
          <w:p w14:paraId="0E5E8BF6" w14:textId="49DF09DE" w:rsidR="00AB01D6" w:rsidRPr="00E02C34" w:rsidRDefault="00AB01D6" w:rsidP="00AB01D6">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NONE</w:t>
            </w:r>
          </w:p>
        </w:tc>
        <w:tc>
          <w:tcPr>
            <w:tcW w:w="4952" w:type="dxa"/>
            <w:shd w:val="clear" w:color="auto" w:fill="auto"/>
          </w:tcPr>
          <w:p w14:paraId="5C2C178F" w14:textId="354DF61E" w:rsidR="00AB01D6" w:rsidRPr="00E02C34" w:rsidRDefault="00AB01D6" w:rsidP="00AB01D6">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There is no risk related to this requirement.</w:t>
            </w:r>
          </w:p>
        </w:tc>
      </w:tr>
      <w:tr w:rsidR="00AB01D6" w14:paraId="4BBE2B56" w14:textId="77777777" w:rsidTr="00AB01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249C1035" w14:textId="29AD516D" w:rsidR="00AB01D6" w:rsidRPr="00404C1C" w:rsidRDefault="00AB01D6" w:rsidP="00AB01D6">
            <w:pPr>
              <w:pStyle w:val="ITEABodyText"/>
              <w:jc w:val="left"/>
              <w:rPr>
                <w:sz w:val="16"/>
              </w:rPr>
            </w:pPr>
            <w:r>
              <w:rPr>
                <w:sz w:val="16"/>
              </w:rPr>
              <w:t xml:space="preserve">SReq13 - </w:t>
            </w:r>
            <w:hyperlink r:id="rId51" w:history="1">
              <w:r w:rsidRPr="00404C1C">
                <w:rPr>
                  <w:rStyle w:val="Hyperlink"/>
                  <w:rFonts w:eastAsiaTheme="majorEastAsia"/>
                  <w:color w:val="000000" w:themeColor="text1"/>
                  <w:sz w:val="16"/>
                  <w:u w:val="none"/>
                </w:rPr>
                <w:t xml:space="preserve">The TRAM will be able to </w:t>
              </w:r>
              <w:r w:rsidRPr="00404C1C">
                <w:rPr>
                  <w:rStyle w:val="Hyperlink"/>
                  <w:rFonts w:eastAsiaTheme="majorEastAsia"/>
                  <w:color w:val="000000" w:themeColor="text1"/>
                  <w:sz w:val="16"/>
                  <w:u w:val="none"/>
                </w:rPr>
                <w:lastRenderedPageBreak/>
                <w:t>compose transformations.</w:t>
              </w:r>
            </w:hyperlink>
          </w:p>
        </w:tc>
        <w:tc>
          <w:tcPr>
            <w:tcW w:w="1701" w:type="dxa"/>
            <w:shd w:val="clear" w:color="auto" w:fill="AAD997" w:themeFill="accent5" w:themeFillTint="99"/>
            <w:vAlign w:val="center"/>
          </w:tcPr>
          <w:p w14:paraId="12268FB5" w14:textId="72D3AAF0" w:rsidR="00AB01D6" w:rsidRPr="00E02C34" w:rsidRDefault="00AB01D6" w:rsidP="00AB01D6">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lastRenderedPageBreak/>
              <w:t>NONE</w:t>
            </w:r>
          </w:p>
        </w:tc>
        <w:tc>
          <w:tcPr>
            <w:tcW w:w="4952" w:type="dxa"/>
            <w:shd w:val="clear" w:color="auto" w:fill="auto"/>
          </w:tcPr>
          <w:p w14:paraId="6C63CD0C" w14:textId="01A415B4" w:rsidR="00AB01D6" w:rsidRPr="00404C1C" w:rsidRDefault="00AB01D6" w:rsidP="00AB01D6">
            <w:pPr>
              <w:pStyle w:val="ITEABodyText"/>
              <w:jc w:val="lef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rPr>
              <w:t>There is no risk related to this requirement.</w:t>
            </w:r>
          </w:p>
        </w:tc>
      </w:tr>
      <w:tr w:rsidR="009345FB" w14:paraId="59E908C5" w14:textId="77777777" w:rsidTr="007438B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5536D0FD" w14:textId="616EB3AC" w:rsidR="009345FB" w:rsidRDefault="009345FB" w:rsidP="00B35235">
            <w:pPr>
              <w:pStyle w:val="ITEABodyText"/>
              <w:jc w:val="left"/>
              <w:rPr>
                <w:sz w:val="16"/>
              </w:rPr>
            </w:pPr>
            <w:r>
              <w:rPr>
                <w:sz w:val="16"/>
              </w:rPr>
              <w:lastRenderedPageBreak/>
              <w:t xml:space="preserve">SReq14 - </w:t>
            </w:r>
            <w:hyperlink r:id="rId52" w:history="1">
              <w:r w:rsidRPr="002C44B5">
                <w:rPr>
                  <w:sz w:val="16"/>
                </w:rPr>
                <w:t>The Documentation Editor shall not display explicitly links to the model</w:t>
              </w:r>
            </w:hyperlink>
          </w:p>
        </w:tc>
        <w:tc>
          <w:tcPr>
            <w:tcW w:w="1701" w:type="dxa"/>
            <w:shd w:val="clear" w:color="auto" w:fill="auto"/>
            <w:vAlign w:val="center"/>
          </w:tcPr>
          <w:p w14:paraId="32FC5E9D" w14:textId="1ED0914E" w:rsidR="009345FB" w:rsidRPr="00E2362B" w:rsidRDefault="009345FB" w:rsidP="0024527B">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sz w:val="16"/>
                <w:szCs w:val="16"/>
              </w:rPr>
              <w:t>X</w:t>
            </w:r>
          </w:p>
        </w:tc>
        <w:tc>
          <w:tcPr>
            <w:tcW w:w="4952" w:type="dxa"/>
            <w:shd w:val="clear" w:color="auto" w:fill="auto"/>
          </w:tcPr>
          <w:p w14:paraId="16C68BAC" w14:textId="6E3B0537" w:rsidR="009345FB" w:rsidRPr="00A07CEB" w:rsidRDefault="009345FB" w:rsidP="00E2362B">
            <w:pPr>
              <w:pStyle w:val="ITEABodyText"/>
              <w:jc w:val="left"/>
              <w:cnfStyle w:val="000000010000" w:firstRow="0" w:lastRow="0" w:firstColumn="0" w:lastColumn="0" w:oddVBand="0" w:evenVBand="0" w:oddHBand="0" w:evenHBand="1" w:firstRowFirstColumn="0" w:firstRowLastColumn="0" w:lastRowFirstColumn="0" w:lastRowLastColumn="0"/>
              <w:rPr>
                <w:sz w:val="16"/>
                <w:szCs w:val="16"/>
                <w:highlight w:val="yellow"/>
              </w:rPr>
            </w:pPr>
            <w:r w:rsidRPr="00EC58A9">
              <w:rPr>
                <w:sz w:val="16"/>
                <w:szCs w:val="16"/>
              </w:rPr>
              <w:t>Since mapping will be registered in the knowledge base. And Since the knowledge will never save last versions of models and documentation. ModelWriter must provide a reconciler mechanism to handle with locating the right information at the right place.</w:t>
            </w:r>
          </w:p>
        </w:tc>
      </w:tr>
      <w:tr w:rsidR="002C44B5" w14:paraId="6A6B1AEC" w14:textId="77777777" w:rsidTr="0024527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2A01B7AA" w14:textId="7E4E6627" w:rsidR="002C44B5" w:rsidRPr="00404C1C" w:rsidRDefault="002C44B5" w:rsidP="002C44B5">
            <w:pPr>
              <w:pStyle w:val="ITEABodyText"/>
              <w:jc w:val="left"/>
              <w:rPr>
                <w:sz w:val="16"/>
              </w:rPr>
            </w:pPr>
            <w:r>
              <w:rPr>
                <w:sz w:val="16"/>
              </w:rPr>
              <w:t xml:space="preserve">SReq15 - </w:t>
            </w:r>
            <w:hyperlink r:id="rId53" w:history="1">
              <w:r w:rsidRPr="00404C1C">
                <w:rPr>
                  <w:rStyle w:val="Hyperlink"/>
                  <w:rFonts w:eastAsiaTheme="majorEastAsia"/>
                  <w:color w:val="000000" w:themeColor="text1"/>
                  <w:sz w:val="16"/>
                  <w:u w:val="none"/>
                </w:rPr>
                <w:t>Text Connector should support Office Open XML (</w:t>
              </w:r>
              <w:proofErr w:type="spellStart"/>
              <w:r w:rsidRPr="00404C1C">
                <w:rPr>
                  <w:rStyle w:val="Hyperlink"/>
                  <w:rFonts w:eastAsiaTheme="majorEastAsia"/>
                  <w:color w:val="000000" w:themeColor="text1"/>
                  <w:sz w:val="16"/>
                  <w:u w:val="none"/>
                </w:rPr>
                <w:t>docx</w:t>
              </w:r>
              <w:proofErr w:type="spellEnd"/>
              <w:r w:rsidRPr="00404C1C">
                <w:rPr>
                  <w:rStyle w:val="Hyperlink"/>
                  <w:rFonts w:eastAsiaTheme="majorEastAsia"/>
                  <w:color w:val="000000" w:themeColor="text1"/>
                  <w:sz w:val="16"/>
                  <w:u w:val="none"/>
                </w:rPr>
                <w:t>) standard.</w:t>
              </w:r>
            </w:hyperlink>
          </w:p>
        </w:tc>
        <w:tc>
          <w:tcPr>
            <w:tcW w:w="1701" w:type="dxa"/>
            <w:shd w:val="clear" w:color="auto" w:fill="AAD997" w:themeFill="accent5" w:themeFillTint="99"/>
            <w:vAlign w:val="center"/>
          </w:tcPr>
          <w:p w14:paraId="1EEFCB3A" w14:textId="40297A1D" w:rsidR="002C44B5" w:rsidRPr="00E02C34" w:rsidRDefault="002C44B5" w:rsidP="0024527B">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sidRPr="00D04026">
              <w:rPr>
                <w:sz w:val="16"/>
                <w:szCs w:val="16"/>
              </w:rPr>
              <w:t>NONE</w:t>
            </w:r>
          </w:p>
        </w:tc>
        <w:tc>
          <w:tcPr>
            <w:tcW w:w="4952" w:type="dxa"/>
            <w:shd w:val="clear" w:color="auto" w:fill="auto"/>
          </w:tcPr>
          <w:p w14:paraId="70543B12" w14:textId="012F8CDA" w:rsidR="002C44B5" w:rsidRPr="00E02C34" w:rsidRDefault="002C44B5" w:rsidP="00D04026">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sidRPr="00D04026">
              <w:rPr>
                <w:sz w:val="16"/>
                <w:szCs w:val="16"/>
              </w:rPr>
              <w:t>The text connector can support the office open XML format using the apache poi API</w:t>
            </w:r>
          </w:p>
        </w:tc>
      </w:tr>
      <w:tr w:rsidR="002C44B5" w14:paraId="720DE650" w14:textId="77777777" w:rsidTr="0024527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59916452" w14:textId="455DC953" w:rsidR="002C44B5" w:rsidRPr="00404C1C" w:rsidRDefault="002C44B5" w:rsidP="002C44B5">
            <w:pPr>
              <w:pStyle w:val="ITEABodyText"/>
              <w:jc w:val="left"/>
              <w:rPr>
                <w:sz w:val="16"/>
              </w:rPr>
            </w:pPr>
            <w:r>
              <w:rPr>
                <w:sz w:val="16"/>
              </w:rPr>
              <w:t xml:space="preserve">SReq16 - </w:t>
            </w:r>
            <w:hyperlink r:id="rId54" w:history="1">
              <w:r w:rsidRPr="00404C1C">
                <w:rPr>
                  <w:rStyle w:val="Hyperlink"/>
                  <w:rFonts w:eastAsiaTheme="majorEastAsia"/>
                  <w:color w:val="000000" w:themeColor="text1"/>
                  <w:sz w:val="16"/>
                  <w:u w:val="none"/>
                </w:rPr>
                <w:t>Text Connector should support Textile (textile) and/or Markdown (mw) standards.</w:t>
              </w:r>
            </w:hyperlink>
          </w:p>
        </w:tc>
        <w:tc>
          <w:tcPr>
            <w:tcW w:w="1701" w:type="dxa"/>
            <w:shd w:val="clear" w:color="auto" w:fill="AAD997" w:themeFill="accent5" w:themeFillTint="99"/>
            <w:vAlign w:val="center"/>
          </w:tcPr>
          <w:p w14:paraId="39C29513" w14:textId="7C6AA98F" w:rsidR="002C44B5" w:rsidRPr="00E02C34" w:rsidRDefault="002C44B5" w:rsidP="0024527B">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sidRPr="00BD305F">
              <w:rPr>
                <w:sz w:val="16"/>
                <w:szCs w:val="16"/>
              </w:rPr>
              <w:t>NONE</w:t>
            </w:r>
          </w:p>
        </w:tc>
        <w:tc>
          <w:tcPr>
            <w:tcW w:w="4952" w:type="dxa"/>
            <w:shd w:val="clear" w:color="auto" w:fill="auto"/>
          </w:tcPr>
          <w:p w14:paraId="78DDDA55" w14:textId="626E6C13" w:rsidR="002C44B5" w:rsidRPr="00E02C34" w:rsidRDefault="002C44B5" w:rsidP="00417EB4">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sidRPr="00BD305F">
              <w:rPr>
                <w:sz w:val="16"/>
                <w:szCs w:val="16"/>
              </w:rPr>
              <w:t xml:space="preserve">This requirement can be supported by using a correct </w:t>
            </w:r>
            <w:proofErr w:type="spellStart"/>
            <w:r w:rsidRPr="00BD305F">
              <w:rPr>
                <w:sz w:val="16"/>
                <w:szCs w:val="16"/>
              </w:rPr>
              <w:t>markup</w:t>
            </w:r>
            <w:proofErr w:type="spellEnd"/>
            <w:r w:rsidRPr="00BD305F">
              <w:rPr>
                <w:sz w:val="16"/>
                <w:szCs w:val="16"/>
              </w:rPr>
              <w:t xml:space="preserve"> model representing textile and other markdown standards.</w:t>
            </w:r>
          </w:p>
        </w:tc>
      </w:tr>
      <w:tr w:rsidR="002C44B5" w:rsidRPr="00256B24" w14:paraId="037398A4" w14:textId="77777777" w:rsidTr="0024527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5ABE725B" w14:textId="6D176636" w:rsidR="002C44B5" w:rsidRDefault="00256B24" w:rsidP="00256B24">
            <w:pPr>
              <w:pStyle w:val="ITEABodyText"/>
              <w:jc w:val="left"/>
              <w:rPr>
                <w:sz w:val="16"/>
              </w:rPr>
            </w:pPr>
            <w:r>
              <w:rPr>
                <w:sz w:val="16"/>
              </w:rPr>
              <w:t xml:space="preserve">SReq17 - </w:t>
            </w:r>
            <w:hyperlink r:id="rId55" w:history="1">
              <w:r w:rsidRPr="00256B24">
                <w:rPr>
                  <w:sz w:val="16"/>
                </w:rPr>
                <w:t xml:space="preserve">The Editor shall be able to </w:t>
              </w:r>
              <w:r w:rsidRPr="00D40156">
                <w:rPr>
                  <w:sz w:val="16"/>
                </w:rPr>
                <w:t>display</w:t>
              </w:r>
              <w:r w:rsidRPr="00256B24">
                <w:rPr>
                  <w:sz w:val="16"/>
                </w:rPr>
                <w:t xml:space="preserve"> choices to facilitate the selection of concepts</w:t>
              </w:r>
            </w:hyperlink>
          </w:p>
        </w:tc>
        <w:tc>
          <w:tcPr>
            <w:tcW w:w="1701" w:type="dxa"/>
            <w:shd w:val="clear" w:color="auto" w:fill="auto"/>
            <w:vAlign w:val="center"/>
          </w:tcPr>
          <w:p w14:paraId="5735EE50" w14:textId="3B243C05" w:rsidR="002C44B5" w:rsidRPr="00256B24" w:rsidRDefault="0024527B" w:rsidP="0024527B">
            <w:pPr>
              <w:pStyle w:val="ITEABodyText"/>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952" w:type="dxa"/>
            <w:shd w:val="clear" w:color="auto" w:fill="auto"/>
          </w:tcPr>
          <w:p w14:paraId="4B046A6C" w14:textId="086780F7" w:rsidR="002C44B5" w:rsidRPr="00256B24" w:rsidRDefault="0024527B" w:rsidP="00E2362B">
            <w:pPr>
              <w:pStyle w:val="ITEABodyText"/>
              <w:jc w:val="left"/>
              <w:cnfStyle w:val="000000100000" w:firstRow="0" w:lastRow="0" w:firstColumn="0" w:lastColumn="0" w:oddVBand="0" w:evenVBand="0" w:oddHBand="1" w:evenHBand="0" w:firstRowFirstColumn="0" w:firstRowLastColumn="0" w:lastRowFirstColumn="0" w:lastRowLastColumn="0"/>
              <w:rPr>
                <w:sz w:val="16"/>
              </w:rPr>
            </w:pPr>
            <w:r>
              <w:rPr>
                <w:sz w:val="16"/>
              </w:rPr>
              <w:t>This requirement is related on the results of the WP2.</w:t>
            </w:r>
            <w:r w:rsidR="000916C2">
              <w:rPr>
                <w:sz w:val="16"/>
              </w:rPr>
              <w:t xml:space="preserve"> The semantic parser and the semantic annotations results.</w:t>
            </w:r>
          </w:p>
        </w:tc>
      </w:tr>
      <w:tr w:rsidR="00256B24" w:rsidRPr="00256B24" w14:paraId="3FCF6232" w14:textId="77777777" w:rsidTr="00B24693">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3C0BD108" w14:textId="188B5675" w:rsidR="00256B24" w:rsidRPr="00256B24" w:rsidRDefault="00256B24" w:rsidP="00256B24">
            <w:pPr>
              <w:pStyle w:val="ITEABodyText"/>
              <w:jc w:val="left"/>
              <w:rPr>
                <w:sz w:val="16"/>
              </w:rPr>
            </w:pPr>
            <w:r>
              <w:rPr>
                <w:sz w:val="16"/>
              </w:rPr>
              <w:t xml:space="preserve">SReq18 - </w:t>
            </w:r>
            <w:hyperlink r:id="rId56" w:history="1">
              <w:r w:rsidRPr="00256B24">
                <w:rPr>
                  <w:sz w:val="16"/>
                </w:rPr>
                <w:t>The concepts proposal shall be provided in acceptable time for human being</w:t>
              </w:r>
            </w:hyperlink>
          </w:p>
        </w:tc>
        <w:tc>
          <w:tcPr>
            <w:tcW w:w="1701" w:type="dxa"/>
            <w:shd w:val="clear" w:color="auto" w:fill="auto"/>
            <w:vAlign w:val="center"/>
          </w:tcPr>
          <w:p w14:paraId="2C5EF613" w14:textId="05AF43F3" w:rsidR="00B24693" w:rsidRPr="00256B24" w:rsidRDefault="00B24693" w:rsidP="00B24693">
            <w:pPr>
              <w:pStyle w:val="ITEABodyText"/>
              <w:jc w:val="center"/>
              <w:cnfStyle w:val="000000010000" w:firstRow="0" w:lastRow="0" w:firstColumn="0" w:lastColumn="0" w:oddVBand="0" w:evenVBand="0" w:oddHBand="0" w:evenHBand="1" w:firstRowFirstColumn="0" w:firstRowLastColumn="0" w:lastRowFirstColumn="0" w:lastRowLastColumn="0"/>
              <w:rPr>
                <w:sz w:val="16"/>
              </w:rPr>
            </w:pPr>
            <w:r>
              <w:rPr>
                <w:sz w:val="16"/>
              </w:rPr>
              <w:t>X</w:t>
            </w:r>
          </w:p>
        </w:tc>
        <w:tc>
          <w:tcPr>
            <w:tcW w:w="4952" w:type="dxa"/>
            <w:shd w:val="clear" w:color="auto" w:fill="auto"/>
          </w:tcPr>
          <w:p w14:paraId="52130C65" w14:textId="35D01873" w:rsidR="00256B24" w:rsidRPr="00256B24" w:rsidRDefault="00B24693" w:rsidP="00E2362B">
            <w:pPr>
              <w:pStyle w:val="ITEABodyText"/>
              <w:jc w:val="left"/>
              <w:cnfStyle w:val="000000010000" w:firstRow="0" w:lastRow="0" w:firstColumn="0" w:lastColumn="0" w:oddVBand="0" w:evenVBand="0" w:oddHBand="0" w:evenHBand="1" w:firstRowFirstColumn="0" w:firstRowLastColumn="0" w:lastRowFirstColumn="0" w:lastRowLastColumn="0"/>
              <w:rPr>
                <w:sz w:val="16"/>
              </w:rPr>
            </w:pPr>
            <w:r>
              <w:rPr>
                <w:sz w:val="16"/>
              </w:rPr>
              <w:t>This requirement provides one significant risk related to the performance of the MW product.</w:t>
            </w:r>
          </w:p>
        </w:tc>
      </w:tr>
      <w:tr w:rsidR="00256B24" w:rsidRPr="00256B24" w14:paraId="626C5693" w14:textId="77777777" w:rsidTr="00FC758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42D4FAB9" w14:textId="2E6DD367" w:rsidR="00256B24" w:rsidRPr="00256B24" w:rsidRDefault="00256B24" w:rsidP="00256B24">
            <w:pPr>
              <w:pStyle w:val="ITEABodyText"/>
              <w:jc w:val="left"/>
              <w:rPr>
                <w:sz w:val="16"/>
              </w:rPr>
            </w:pPr>
            <w:r>
              <w:rPr>
                <w:sz w:val="16"/>
              </w:rPr>
              <w:t xml:space="preserve">SReq19 - </w:t>
            </w:r>
            <w:hyperlink r:id="rId57" w:history="1">
              <w:r w:rsidRPr="00256B24">
                <w:rPr>
                  <w:sz w:val="16"/>
                </w:rPr>
                <w:t>The system shall provide a new keyboard shortcut to weave concepts and make mappings</w:t>
              </w:r>
            </w:hyperlink>
          </w:p>
        </w:tc>
        <w:tc>
          <w:tcPr>
            <w:tcW w:w="1701" w:type="dxa"/>
            <w:shd w:val="clear" w:color="auto" w:fill="AAD997" w:themeFill="accent5" w:themeFillTint="99"/>
            <w:vAlign w:val="center"/>
          </w:tcPr>
          <w:p w14:paraId="7FA362CB" w14:textId="187FB71C" w:rsidR="00FC7580" w:rsidRPr="00256B24" w:rsidRDefault="00FC7580" w:rsidP="00FC7580">
            <w:pPr>
              <w:pStyle w:val="ITEABodyText"/>
              <w:jc w:val="center"/>
              <w:cnfStyle w:val="000000100000" w:firstRow="0" w:lastRow="0" w:firstColumn="0" w:lastColumn="0" w:oddVBand="0" w:evenVBand="0" w:oddHBand="1" w:evenHBand="0" w:firstRowFirstColumn="0" w:firstRowLastColumn="0" w:lastRowFirstColumn="0" w:lastRowLastColumn="0"/>
              <w:rPr>
                <w:sz w:val="16"/>
              </w:rPr>
            </w:pPr>
            <w:r>
              <w:rPr>
                <w:sz w:val="16"/>
              </w:rPr>
              <w:t>NONE</w:t>
            </w:r>
          </w:p>
        </w:tc>
        <w:tc>
          <w:tcPr>
            <w:tcW w:w="4952" w:type="dxa"/>
            <w:shd w:val="clear" w:color="auto" w:fill="auto"/>
          </w:tcPr>
          <w:p w14:paraId="3A1212E9" w14:textId="53810B69" w:rsidR="00256B24" w:rsidRPr="00256B24" w:rsidRDefault="00963062" w:rsidP="00E2362B">
            <w:pPr>
              <w:pStyle w:val="ITEABodyText"/>
              <w:jc w:val="left"/>
              <w:cnfStyle w:val="000000100000" w:firstRow="0" w:lastRow="0" w:firstColumn="0" w:lastColumn="0" w:oddVBand="0" w:evenVBand="0" w:oddHBand="1" w:evenHBand="0" w:firstRowFirstColumn="0" w:firstRowLastColumn="0" w:lastRowFirstColumn="0" w:lastRowLastColumn="0"/>
              <w:rPr>
                <w:sz w:val="16"/>
              </w:rPr>
            </w:pPr>
            <w:r>
              <w:rPr>
                <w:sz w:val="16"/>
              </w:rPr>
              <w:t>This requirement is feasible and does not provide any risk.</w:t>
            </w:r>
          </w:p>
        </w:tc>
      </w:tr>
      <w:tr w:rsidR="00256B24" w:rsidRPr="00256B24" w14:paraId="0CEF543B" w14:textId="77777777" w:rsidTr="00FC758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2F745538" w14:textId="5DF84519" w:rsidR="00256B24" w:rsidRPr="00256B24" w:rsidRDefault="00256B24" w:rsidP="00256B24">
            <w:pPr>
              <w:pStyle w:val="ITEABodyText"/>
              <w:jc w:val="left"/>
              <w:rPr>
                <w:sz w:val="16"/>
              </w:rPr>
            </w:pPr>
            <w:r>
              <w:rPr>
                <w:sz w:val="16"/>
              </w:rPr>
              <w:t xml:space="preserve">SReq20 - </w:t>
            </w:r>
            <w:hyperlink r:id="rId58" w:history="1">
              <w:r w:rsidRPr="00256B24">
                <w:rPr>
                  <w:sz w:val="16"/>
                </w:rPr>
                <w:t>The system shall store the mapping (text - concept) in the knowledge base</w:t>
              </w:r>
            </w:hyperlink>
          </w:p>
        </w:tc>
        <w:tc>
          <w:tcPr>
            <w:tcW w:w="1701" w:type="dxa"/>
            <w:shd w:val="clear" w:color="auto" w:fill="AAD997" w:themeFill="accent5" w:themeFillTint="99"/>
            <w:vAlign w:val="center"/>
          </w:tcPr>
          <w:p w14:paraId="1CF61AC4" w14:textId="6B51FDE9" w:rsidR="00256B24" w:rsidRPr="00256B24" w:rsidRDefault="00FC7580" w:rsidP="0024527B">
            <w:pPr>
              <w:pStyle w:val="ITEABodyText"/>
              <w:jc w:val="center"/>
              <w:cnfStyle w:val="000000010000" w:firstRow="0" w:lastRow="0" w:firstColumn="0" w:lastColumn="0" w:oddVBand="0" w:evenVBand="0" w:oddHBand="0" w:evenHBand="1" w:firstRowFirstColumn="0" w:firstRowLastColumn="0" w:lastRowFirstColumn="0" w:lastRowLastColumn="0"/>
              <w:rPr>
                <w:sz w:val="16"/>
              </w:rPr>
            </w:pPr>
            <w:r>
              <w:rPr>
                <w:sz w:val="16"/>
              </w:rPr>
              <w:t>NONE</w:t>
            </w:r>
          </w:p>
        </w:tc>
        <w:tc>
          <w:tcPr>
            <w:tcW w:w="4952" w:type="dxa"/>
            <w:shd w:val="clear" w:color="auto" w:fill="auto"/>
          </w:tcPr>
          <w:p w14:paraId="286D8761" w14:textId="3ADE03D2" w:rsidR="00256B24" w:rsidRPr="00256B24" w:rsidRDefault="00FC7580" w:rsidP="00E2362B">
            <w:pPr>
              <w:pStyle w:val="ITEABodyText"/>
              <w:jc w:val="left"/>
              <w:cnfStyle w:val="000000010000" w:firstRow="0" w:lastRow="0" w:firstColumn="0" w:lastColumn="0" w:oddVBand="0" w:evenVBand="0" w:oddHBand="0" w:evenHBand="1" w:firstRowFirstColumn="0" w:firstRowLastColumn="0" w:lastRowFirstColumn="0" w:lastRowLastColumn="0"/>
              <w:rPr>
                <w:sz w:val="16"/>
              </w:rPr>
            </w:pPr>
            <w:r>
              <w:rPr>
                <w:sz w:val="16"/>
              </w:rPr>
              <w:t xml:space="preserve">The knowledge must be robust enough to support storing all the needed information. There is no risk if the </w:t>
            </w:r>
            <w:r w:rsidR="005F34F6">
              <w:rPr>
                <w:sz w:val="16"/>
              </w:rPr>
              <w:t>design of the knowledge is robust enough and supports</w:t>
            </w:r>
            <w:r>
              <w:rPr>
                <w:sz w:val="16"/>
              </w:rPr>
              <w:t xml:space="preserve"> all the needed features information.</w:t>
            </w:r>
          </w:p>
        </w:tc>
      </w:tr>
      <w:tr w:rsidR="00256B24" w:rsidRPr="00256B24" w14:paraId="0912048E" w14:textId="77777777" w:rsidTr="006307C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69C9459A" w14:textId="7DD80D39" w:rsidR="00256B24" w:rsidRPr="00256B24" w:rsidRDefault="00256B24" w:rsidP="00256B24">
            <w:pPr>
              <w:pStyle w:val="ITEABodyText"/>
              <w:jc w:val="left"/>
              <w:rPr>
                <w:sz w:val="16"/>
              </w:rPr>
            </w:pPr>
            <w:r>
              <w:rPr>
                <w:sz w:val="16"/>
              </w:rPr>
              <w:t xml:space="preserve">SReq21 - </w:t>
            </w:r>
            <w:hyperlink r:id="rId59" w:history="1">
              <w:r w:rsidRPr="00256B24">
                <w:rPr>
                  <w:sz w:val="16"/>
                </w:rPr>
                <w:t>The system shall provide an optional highlighting action to show mapped text parts in the editor</w:t>
              </w:r>
            </w:hyperlink>
          </w:p>
        </w:tc>
        <w:tc>
          <w:tcPr>
            <w:tcW w:w="1701" w:type="dxa"/>
            <w:shd w:val="clear" w:color="auto" w:fill="AAD997" w:themeFill="accent5" w:themeFillTint="99"/>
            <w:vAlign w:val="center"/>
          </w:tcPr>
          <w:p w14:paraId="69802333" w14:textId="27173982" w:rsidR="00256B24" w:rsidRPr="00256B24" w:rsidRDefault="006307C4" w:rsidP="0024527B">
            <w:pPr>
              <w:pStyle w:val="ITEABodyText"/>
              <w:jc w:val="center"/>
              <w:cnfStyle w:val="000000100000" w:firstRow="0" w:lastRow="0" w:firstColumn="0" w:lastColumn="0" w:oddVBand="0" w:evenVBand="0" w:oddHBand="1" w:evenHBand="0" w:firstRowFirstColumn="0" w:firstRowLastColumn="0" w:lastRowFirstColumn="0" w:lastRowLastColumn="0"/>
              <w:rPr>
                <w:sz w:val="16"/>
              </w:rPr>
            </w:pPr>
            <w:r>
              <w:rPr>
                <w:sz w:val="16"/>
              </w:rPr>
              <w:t>NONE</w:t>
            </w:r>
          </w:p>
        </w:tc>
        <w:tc>
          <w:tcPr>
            <w:tcW w:w="4952" w:type="dxa"/>
            <w:shd w:val="clear" w:color="auto" w:fill="auto"/>
          </w:tcPr>
          <w:p w14:paraId="73D337D6" w14:textId="1851144C" w:rsidR="00256B24" w:rsidRPr="00256B24" w:rsidRDefault="006307C4" w:rsidP="00E2362B">
            <w:pPr>
              <w:pStyle w:val="ITEABodyText"/>
              <w:jc w:val="left"/>
              <w:cnfStyle w:val="000000100000" w:firstRow="0" w:lastRow="0" w:firstColumn="0" w:lastColumn="0" w:oddVBand="0" w:evenVBand="0" w:oddHBand="1" w:evenHBand="0" w:firstRowFirstColumn="0" w:firstRowLastColumn="0" w:lastRowFirstColumn="0" w:lastRowLastColumn="0"/>
              <w:rPr>
                <w:sz w:val="16"/>
              </w:rPr>
            </w:pPr>
            <w:r>
              <w:rPr>
                <w:sz w:val="16"/>
              </w:rPr>
              <w:t>This requirement is related to the editor.</w:t>
            </w:r>
          </w:p>
        </w:tc>
      </w:tr>
      <w:tr w:rsidR="00256B24" w:rsidRPr="00256B24" w14:paraId="3D79C29E" w14:textId="77777777" w:rsidTr="0089367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26CCF05C" w14:textId="425B3E59" w:rsidR="00256B24" w:rsidRPr="00256B24" w:rsidRDefault="00256B24" w:rsidP="00256B24">
            <w:pPr>
              <w:pStyle w:val="ITEABodyText"/>
              <w:jc w:val="left"/>
              <w:rPr>
                <w:sz w:val="16"/>
              </w:rPr>
            </w:pPr>
            <w:r>
              <w:rPr>
                <w:sz w:val="16"/>
              </w:rPr>
              <w:t xml:space="preserve">SReq22 - </w:t>
            </w:r>
            <w:hyperlink r:id="rId60" w:history="1">
              <w:r w:rsidRPr="00256B24">
                <w:rPr>
                  <w:sz w:val="16"/>
                </w:rPr>
                <w:t>The system shall provide an additional glossary view</w:t>
              </w:r>
            </w:hyperlink>
          </w:p>
        </w:tc>
        <w:tc>
          <w:tcPr>
            <w:tcW w:w="1701" w:type="dxa"/>
            <w:shd w:val="clear" w:color="auto" w:fill="AAD997" w:themeFill="accent5" w:themeFillTint="99"/>
            <w:vAlign w:val="center"/>
          </w:tcPr>
          <w:p w14:paraId="1F2DBB4A" w14:textId="2D9757FF" w:rsidR="00256B24" w:rsidRPr="00256B24" w:rsidRDefault="00893678" w:rsidP="0024527B">
            <w:pPr>
              <w:pStyle w:val="ITEABodyText"/>
              <w:jc w:val="center"/>
              <w:cnfStyle w:val="000000010000" w:firstRow="0" w:lastRow="0" w:firstColumn="0" w:lastColumn="0" w:oddVBand="0" w:evenVBand="0" w:oddHBand="0" w:evenHBand="1" w:firstRowFirstColumn="0" w:firstRowLastColumn="0" w:lastRowFirstColumn="0" w:lastRowLastColumn="0"/>
              <w:rPr>
                <w:sz w:val="16"/>
              </w:rPr>
            </w:pPr>
            <w:r>
              <w:rPr>
                <w:sz w:val="16"/>
              </w:rPr>
              <w:t>NONE</w:t>
            </w:r>
          </w:p>
        </w:tc>
        <w:tc>
          <w:tcPr>
            <w:tcW w:w="4952" w:type="dxa"/>
            <w:shd w:val="clear" w:color="auto" w:fill="auto"/>
          </w:tcPr>
          <w:p w14:paraId="3876B7E6" w14:textId="173048A7" w:rsidR="00256B24" w:rsidRPr="00256B24" w:rsidRDefault="00893678" w:rsidP="00A658BE">
            <w:pPr>
              <w:pStyle w:val="ITEABodyText"/>
              <w:jc w:val="left"/>
              <w:cnfStyle w:val="000000010000" w:firstRow="0" w:lastRow="0" w:firstColumn="0" w:lastColumn="0" w:oddVBand="0" w:evenVBand="0" w:oddHBand="0" w:evenHBand="1" w:firstRowFirstColumn="0" w:firstRowLastColumn="0" w:lastRowFirstColumn="0" w:lastRowLastColumn="0"/>
              <w:rPr>
                <w:sz w:val="16"/>
              </w:rPr>
            </w:pPr>
            <w:r>
              <w:rPr>
                <w:sz w:val="16"/>
              </w:rPr>
              <w:t>This requirement is related to the eclipse integrated MW product.</w:t>
            </w:r>
            <w:r w:rsidR="00CA63C3">
              <w:rPr>
                <w:sz w:val="16"/>
              </w:rPr>
              <w:t xml:space="preserve"> It can be realized later (</w:t>
            </w:r>
            <w:r w:rsidR="00A658BE">
              <w:rPr>
                <w:sz w:val="16"/>
              </w:rPr>
              <w:t xml:space="preserve">major </w:t>
            </w:r>
            <w:r w:rsidR="00CA63C3">
              <w:rPr>
                <w:sz w:val="16"/>
              </w:rPr>
              <w:t xml:space="preserve">release 2 or </w:t>
            </w:r>
            <w:r w:rsidR="00A658BE">
              <w:rPr>
                <w:sz w:val="16"/>
              </w:rPr>
              <w:t xml:space="preserve">major </w:t>
            </w:r>
            <w:r w:rsidR="00CA63C3">
              <w:rPr>
                <w:sz w:val="16"/>
              </w:rPr>
              <w:t>release 3)</w:t>
            </w:r>
          </w:p>
        </w:tc>
      </w:tr>
      <w:tr w:rsidR="00256B24" w:rsidRPr="00256B24" w14:paraId="3E740A70" w14:textId="77777777" w:rsidTr="007C7D0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1B37A503" w14:textId="61DD0A65" w:rsidR="00256B24" w:rsidRPr="00256B24" w:rsidRDefault="00256B24" w:rsidP="00256B24">
            <w:pPr>
              <w:pStyle w:val="ITEABodyText"/>
              <w:jc w:val="left"/>
              <w:rPr>
                <w:sz w:val="16"/>
              </w:rPr>
            </w:pPr>
            <w:r>
              <w:rPr>
                <w:sz w:val="16"/>
              </w:rPr>
              <w:t xml:space="preserve">SReq23 - </w:t>
            </w:r>
            <w:hyperlink r:id="rId61" w:history="1">
              <w:r w:rsidRPr="00256B24">
                <w:rPr>
                  <w:sz w:val="16"/>
                </w:rPr>
                <w:t>The notification system shall indicate the de</w:t>
              </w:r>
              <w:r>
                <w:rPr>
                  <w:sz w:val="16"/>
                </w:rPr>
                <w:t>-</w:t>
              </w:r>
              <w:r w:rsidRPr="00256B24">
                <w:rPr>
                  <w:sz w:val="16"/>
                </w:rPr>
                <w:t>synchronization and the reconciliation failures</w:t>
              </w:r>
            </w:hyperlink>
          </w:p>
        </w:tc>
        <w:tc>
          <w:tcPr>
            <w:tcW w:w="1701" w:type="dxa"/>
            <w:shd w:val="clear" w:color="auto" w:fill="AAD997" w:themeFill="accent5" w:themeFillTint="99"/>
            <w:vAlign w:val="center"/>
          </w:tcPr>
          <w:p w14:paraId="40C21505" w14:textId="1D88C5F1" w:rsidR="00256B24" w:rsidRPr="00256B24" w:rsidRDefault="005A1736" w:rsidP="0024527B">
            <w:pPr>
              <w:pStyle w:val="ITEABodyText"/>
              <w:jc w:val="center"/>
              <w:cnfStyle w:val="000000100000" w:firstRow="0" w:lastRow="0" w:firstColumn="0" w:lastColumn="0" w:oddVBand="0" w:evenVBand="0" w:oddHBand="1" w:evenHBand="0" w:firstRowFirstColumn="0" w:firstRowLastColumn="0" w:lastRowFirstColumn="0" w:lastRowLastColumn="0"/>
              <w:rPr>
                <w:sz w:val="16"/>
              </w:rPr>
            </w:pPr>
            <w:r>
              <w:rPr>
                <w:sz w:val="16"/>
              </w:rPr>
              <w:t>NONE</w:t>
            </w:r>
          </w:p>
        </w:tc>
        <w:tc>
          <w:tcPr>
            <w:tcW w:w="4952" w:type="dxa"/>
            <w:shd w:val="clear" w:color="auto" w:fill="auto"/>
          </w:tcPr>
          <w:p w14:paraId="70AD2BBE" w14:textId="5FC5F6A9" w:rsidR="00256B24" w:rsidRPr="00256B24" w:rsidRDefault="005A1736" w:rsidP="00E2362B">
            <w:pPr>
              <w:pStyle w:val="ITEABodyText"/>
              <w:jc w:val="left"/>
              <w:cnfStyle w:val="000000100000" w:firstRow="0" w:lastRow="0" w:firstColumn="0" w:lastColumn="0" w:oddVBand="0" w:evenVBand="0" w:oddHBand="1" w:evenHBand="0" w:firstRowFirstColumn="0" w:firstRowLastColumn="0" w:lastRowFirstColumn="0" w:lastRowLastColumn="0"/>
              <w:rPr>
                <w:sz w:val="16"/>
              </w:rPr>
            </w:pPr>
            <w:r>
              <w:rPr>
                <w:sz w:val="16"/>
              </w:rPr>
              <w:t>This requirement is related to the MW editor, eclipse views and on the notification and logger system we need to implement. This does not provide any risk.</w:t>
            </w:r>
          </w:p>
        </w:tc>
      </w:tr>
      <w:tr w:rsidR="00256B24" w:rsidRPr="00256B24" w14:paraId="2F533BF5" w14:textId="77777777" w:rsidTr="007C7D0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30B270F0" w14:textId="22AD6589" w:rsidR="00256B24" w:rsidRPr="00256B24" w:rsidRDefault="00256B24" w:rsidP="00256B24">
            <w:pPr>
              <w:pStyle w:val="ITEABodyText"/>
              <w:jc w:val="left"/>
              <w:rPr>
                <w:sz w:val="16"/>
              </w:rPr>
            </w:pPr>
            <w:r>
              <w:rPr>
                <w:sz w:val="16"/>
              </w:rPr>
              <w:t xml:space="preserve">SReq24 - </w:t>
            </w:r>
            <w:hyperlink r:id="rId62" w:history="1">
              <w:r w:rsidRPr="00256B24">
                <w:rPr>
                  <w:sz w:val="16"/>
                </w:rPr>
                <w:t>The system shall be a standalone</w:t>
              </w:r>
            </w:hyperlink>
          </w:p>
        </w:tc>
        <w:tc>
          <w:tcPr>
            <w:tcW w:w="1701" w:type="dxa"/>
            <w:shd w:val="clear" w:color="auto" w:fill="AAD997" w:themeFill="accent5" w:themeFillTint="99"/>
            <w:vAlign w:val="center"/>
          </w:tcPr>
          <w:p w14:paraId="48A36F7E" w14:textId="100C4CC9" w:rsidR="00256B24" w:rsidRPr="00256B24" w:rsidRDefault="007C7D06" w:rsidP="0024527B">
            <w:pPr>
              <w:pStyle w:val="ITEABodyText"/>
              <w:jc w:val="center"/>
              <w:cnfStyle w:val="000000010000" w:firstRow="0" w:lastRow="0" w:firstColumn="0" w:lastColumn="0" w:oddVBand="0" w:evenVBand="0" w:oddHBand="0" w:evenHBand="1" w:firstRowFirstColumn="0" w:firstRowLastColumn="0" w:lastRowFirstColumn="0" w:lastRowLastColumn="0"/>
              <w:rPr>
                <w:sz w:val="16"/>
              </w:rPr>
            </w:pPr>
            <w:r>
              <w:rPr>
                <w:sz w:val="16"/>
              </w:rPr>
              <w:t>NONE</w:t>
            </w:r>
          </w:p>
        </w:tc>
        <w:tc>
          <w:tcPr>
            <w:tcW w:w="4952" w:type="dxa"/>
            <w:shd w:val="clear" w:color="auto" w:fill="auto"/>
          </w:tcPr>
          <w:p w14:paraId="40F9197A" w14:textId="4B8F158D" w:rsidR="00256B24" w:rsidRPr="00256B24" w:rsidRDefault="007C7D06" w:rsidP="00E2362B">
            <w:pPr>
              <w:pStyle w:val="ITEABodyText"/>
              <w:jc w:val="left"/>
              <w:cnfStyle w:val="000000010000" w:firstRow="0" w:lastRow="0" w:firstColumn="0" w:lastColumn="0" w:oddVBand="0" w:evenVBand="0" w:oddHBand="0" w:evenHBand="1" w:firstRowFirstColumn="0" w:firstRowLastColumn="0" w:lastRowFirstColumn="0" w:lastRowLastColumn="0"/>
              <w:rPr>
                <w:sz w:val="16"/>
              </w:rPr>
            </w:pPr>
            <w:r>
              <w:rPr>
                <w:sz w:val="16"/>
              </w:rPr>
              <w:t>The components responsibilities must be separated from all IHM issues.</w:t>
            </w:r>
          </w:p>
        </w:tc>
      </w:tr>
    </w:tbl>
    <w:p w14:paraId="16089777" w14:textId="77777777" w:rsidR="007C5A77" w:rsidRPr="007C5A77" w:rsidRDefault="007C5A77" w:rsidP="007C5A77">
      <w:pPr>
        <w:pStyle w:val="ITEABodyText"/>
      </w:pPr>
    </w:p>
    <w:p w14:paraId="6715D17E" w14:textId="77777777" w:rsidR="00E96EA7" w:rsidRDefault="00E96EA7" w:rsidP="00E96EA7">
      <w:pPr>
        <w:pStyle w:val="ITEAHeading3"/>
      </w:pPr>
      <w:bookmarkStart w:id="22" w:name="_Toc427245285"/>
      <w:r>
        <w:t>Risks and solutions</w:t>
      </w:r>
      <w:bookmarkEnd w:id="22"/>
    </w:p>
    <w:p w14:paraId="2C09AC1D" w14:textId="75CF0D23" w:rsidR="00BA11D5" w:rsidRDefault="00E729D7" w:rsidP="00E729D7">
      <w:pPr>
        <w:pStyle w:val="ITEABodyText"/>
      </w:pPr>
      <w:r>
        <w:t>The list of all risks R-</w:t>
      </w:r>
      <w:proofErr w:type="spellStart"/>
      <w:r>
        <w:t>SReq</w:t>
      </w:r>
      <w:proofErr w:type="spellEnd"/>
      <w:r>
        <w:t xml:space="preserve">-x-z basing on the evaluation of a </w:t>
      </w:r>
      <w:r w:rsidR="00FA6F3C">
        <w:t>software</w:t>
      </w:r>
      <w:r>
        <w:t xml:space="preserve"> requirement can be found in the sub-sections below. Each sub-section is related to only one risk which is described briefly by </w:t>
      </w:r>
      <w:r>
        <w:lastRenderedPageBreak/>
        <w:t>the Consortium members. For each identified risk, the project Consortium is invited to discuss and find a solution</w:t>
      </w:r>
      <w:r w:rsidR="00F83777">
        <w:t xml:space="preserve"> to resolve the concerned risk.</w:t>
      </w:r>
    </w:p>
    <w:p w14:paraId="50D08D73" w14:textId="77777777" w:rsidR="00E729D7" w:rsidRPr="00E729D7" w:rsidRDefault="00E729D7" w:rsidP="00E729D7">
      <w:pPr>
        <w:pStyle w:val="ITEABodyText"/>
      </w:pPr>
    </w:p>
    <w:p w14:paraId="2C0459D0" w14:textId="718F5243" w:rsidR="00EC44C8" w:rsidRPr="00EC44C8" w:rsidRDefault="00EC44C8" w:rsidP="00EC44C8">
      <w:pPr>
        <w:pStyle w:val="ITEAHeading1"/>
      </w:pPr>
      <w:bookmarkStart w:id="23" w:name="_Toc427245286"/>
      <w:r>
        <w:lastRenderedPageBreak/>
        <w:t>Technical Risks basing on the evaluation of technologies</w:t>
      </w:r>
      <w:bookmarkEnd w:id="23"/>
    </w:p>
    <w:p w14:paraId="1C2917C7" w14:textId="77777777" w:rsidR="00DD253C" w:rsidRDefault="00A81B5B" w:rsidP="00A81B5B">
      <w:pPr>
        <w:pStyle w:val="ITEABodyText"/>
      </w:pPr>
      <w:r>
        <w:t xml:space="preserve">The major value added to the </w:t>
      </w:r>
      <w:r w:rsidR="00F52E10">
        <w:t xml:space="preserve">ModelWriter </w:t>
      </w:r>
      <w:r>
        <w:t>project is the identification of integration risks and dependencies, particularly across work packages.</w:t>
      </w:r>
      <w:r w:rsidR="00F52E10">
        <w:t xml:space="preserve"> </w:t>
      </w:r>
    </w:p>
    <w:p w14:paraId="73DD7BCC" w14:textId="3F79DEDD" w:rsidR="00A81B5B" w:rsidRDefault="00DD253C" w:rsidP="00A81B5B">
      <w:pPr>
        <w:pStyle w:val="ITEABodyText"/>
      </w:pPr>
      <w:r>
        <w:t>We first define the set of all proposed technologies per work package. Then we propose to discuss the technical</w:t>
      </w:r>
      <w:r w:rsidR="007F3744">
        <w:t xml:space="preserve"> related risks basing on </w:t>
      </w:r>
      <w:r w:rsidR="00F871F9">
        <w:t>technologies</w:t>
      </w:r>
      <w:r w:rsidR="007F3744">
        <w:t xml:space="preserve"> evaluation.</w:t>
      </w:r>
    </w:p>
    <w:p w14:paraId="133DD6EA" w14:textId="77777777" w:rsidR="00A67F04" w:rsidRDefault="00A67F04" w:rsidP="00A81B5B">
      <w:pPr>
        <w:pStyle w:val="ITEABodyText"/>
      </w:pPr>
    </w:p>
    <w:tbl>
      <w:tblPr>
        <w:tblStyle w:val="MediumShading1-Accent2"/>
        <w:tblW w:w="9626" w:type="dxa"/>
        <w:tblLook w:val="04A0" w:firstRow="1" w:lastRow="0" w:firstColumn="1" w:lastColumn="0" w:noHBand="0" w:noVBand="1"/>
      </w:tblPr>
      <w:tblGrid>
        <w:gridCol w:w="1246"/>
        <w:gridCol w:w="1678"/>
        <w:gridCol w:w="28"/>
        <w:gridCol w:w="1916"/>
        <w:gridCol w:w="88"/>
        <w:gridCol w:w="1289"/>
        <w:gridCol w:w="116"/>
        <w:gridCol w:w="3265"/>
      </w:tblGrid>
      <w:tr w:rsidR="009B7006" w14:paraId="08662B9B" w14:textId="1FDED398" w:rsidTr="00DB1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14:paraId="5C1CBC97" w14:textId="77777777" w:rsidR="009B7006" w:rsidRDefault="009B7006" w:rsidP="00421B09">
            <w:pPr>
              <w:pStyle w:val="ITEABodyText"/>
              <w:jc w:val="center"/>
              <w:rPr>
                <w:b/>
              </w:rPr>
            </w:pPr>
            <w:r>
              <w:rPr>
                <w:b/>
              </w:rPr>
              <w:t>WP</w:t>
            </w:r>
          </w:p>
          <w:p w14:paraId="138A80B7" w14:textId="557BDB39" w:rsidR="009B7006" w:rsidRPr="00FB6AE8" w:rsidRDefault="009B7006" w:rsidP="00421B09">
            <w:pPr>
              <w:pStyle w:val="ITEABodyText"/>
              <w:jc w:val="center"/>
              <w:rPr>
                <w:b/>
              </w:rPr>
            </w:pPr>
            <w:r>
              <w:rPr>
                <w:b/>
              </w:rPr>
              <w:t>identifier</w:t>
            </w:r>
          </w:p>
        </w:tc>
        <w:tc>
          <w:tcPr>
            <w:tcW w:w="1706" w:type="dxa"/>
            <w:gridSpan w:val="2"/>
          </w:tcPr>
          <w:p w14:paraId="23DECA78" w14:textId="006AC960" w:rsidR="009B7006" w:rsidRDefault="009B7006" w:rsidP="00A67F04">
            <w:pPr>
              <w:pStyle w:val="ITEABodyText"/>
              <w:cnfStyle w:val="100000000000" w:firstRow="1" w:lastRow="0" w:firstColumn="0" w:lastColumn="0" w:oddVBand="0" w:evenVBand="0" w:oddHBand="0" w:evenHBand="0" w:firstRowFirstColumn="0" w:firstRowLastColumn="0" w:lastRowFirstColumn="0" w:lastRowLastColumn="0"/>
            </w:pPr>
            <w:r>
              <w:t>SW Deliverables</w:t>
            </w:r>
          </w:p>
        </w:tc>
        <w:tc>
          <w:tcPr>
            <w:tcW w:w="2004" w:type="dxa"/>
            <w:gridSpan w:val="2"/>
          </w:tcPr>
          <w:p w14:paraId="4378B28A" w14:textId="419F2482" w:rsidR="009B7006" w:rsidRDefault="009B7006" w:rsidP="00A67F04">
            <w:pPr>
              <w:pStyle w:val="ITEABodyText"/>
              <w:cnfStyle w:val="100000000000" w:firstRow="1" w:lastRow="0" w:firstColumn="0" w:lastColumn="0" w:oddVBand="0" w:evenVBand="0" w:oddHBand="0" w:evenHBand="0" w:firstRowFirstColumn="0" w:firstRowLastColumn="0" w:lastRowFirstColumn="0" w:lastRowLastColumn="0"/>
            </w:pPr>
            <w:r>
              <w:t>Technologies</w:t>
            </w:r>
          </w:p>
        </w:tc>
        <w:tc>
          <w:tcPr>
            <w:tcW w:w="1289" w:type="dxa"/>
          </w:tcPr>
          <w:p w14:paraId="3A8BC551" w14:textId="2977D396" w:rsidR="009B7006" w:rsidRDefault="009B7006" w:rsidP="00A67F04">
            <w:pPr>
              <w:pStyle w:val="ITEABodyText"/>
              <w:cnfStyle w:val="100000000000" w:firstRow="1" w:lastRow="0" w:firstColumn="0" w:lastColumn="0" w:oddVBand="0" w:evenVBand="0" w:oddHBand="0" w:evenHBand="0" w:firstRowFirstColumn="0" w:firstRowLastColumn="0" w:lastRowFirstColumn="0" w:lastRowLastColumn="0"/>
            </w:pPr>
            <w:r>
              <w:t>R</w:t>
            </w:r>
            <w:r w:rsidR="00E02C34">
              <w:t>isk</w:t>
            </w:r>
          </w:p>
        </w:tc>
        <w:tc>
          <w:tcPr>
            <w:tcW w:w="3381" w:type="dxa"/>
            <w:gridSpan w:val="2"/>
          </w:tcPr>
          <w:p w14:paraId="42682F08" w14:textId="6E0E9500" w:rsidR="009B7006" w:rsidRDefault="002A1A2A" w:rsidP="00A67F04">
            <w:pPr>
              <w:pStyle w:val="ITEABodyText"/>
              <w:cnfStyle w:val="100000000000" w:firstRow="1" w:lastRow="0" w:firstColumn="0" w:lastColumn="0" w:oddVBand="0" w:evenVBand="0" w:oddHBand="0" w:evenHBand="0" w:firstRowFirstColumn="0" w:firstRowLastColumn="0" w:lastRowFirstColumn="0" w:lastRowLastColumn="0"/>
            </w:pPr>
            <w:r>
              <w:t>Comments</w:t>
            </w:r>
          </w:p>
        </w:tc>
      </w:tr>
      <w:tr w:rsidR="00916B08" w14:paraId="1B1B1C3B" w14:textId="31E12451" w:rsidTr="00DB16F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14:paraId="52A39A1F" w14:textId="0AD868FB" w:rsidR="00916B08" w:rsidRPr="00E02C34" w:rsidRDefault="00916B08" w:rsidP="00421B09">
            <w:pPr>
              <w:pStyle w:val="ITEABodyText"/>
              <w:jc w:val="center"/>
              <w:rPr>
                <w:b/>
                <w:sz w:val="16"/>
                <w:szCs w:val="16"/>
              </w:rPr>
            </w:pPr>
            <w:r w:rsidRPr="00E02C34">
              <w:rPr>
                <w:b/>
                <w:sz w:val="16"/>
                <w:szCs w:val="16"/>
              </w:rPr>
              <w:t>WP1</w:t>
            </w:r>
          </w:p>
        </w:tc>
        <w:tc>
          <w:tcPr>
            <w:tcW w:w="1706" w:type="dxa"/>
            <w:gridSpan w:val="2"/>
            <w:shd w:val="clear" w:color="auto" w:fill="AAD997" w:themeFill="accent5" w:themeFillTint="99"/>
            <w:vAlign w:val="center"/>
          </w:tcPr>
          <w:p w14:paraId="5FA5010B" w14:textId="7487EE4D" w:rsidR="00916B08" w:rsidRPr="00E02C34" w:rsidRDefault="001B5F54" w:rsidP="001E51E4">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NONE</w:t>
            </w:r>
          </w:p>
        </w:tc>
        <w:tc>
          <w:tcPr>
            <w:tcW w:w="2004" w:type="dxa"/>
            <w:gridSpan w:val="2"/>
            <w:shd w:val="clear" w:color="auto" w:fill="AAD997" w:themeFill="accent5" w:themeFillTint="99"/>
            <w:vAlign w:val="center"/>
          </w:tcPr>
          <w:p w14:paraId="695C75AB" w14:textId="6698B282" w:rsidR="00916B08" w:rsidRPr="00E02C34" w:rsidRDefault="00EF4841" w:rsidP="001E51E4">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NONE</w:t>
            </w:r>
          </w:p>
        </w:tc>
        <w:tc>
          <w:tcPr>
            <w:tcW w:w="1289" w:type="dxa"/>
            <w:shd w:val="clear" w:color="auto" w:fill="AAD997" w:themeFill="accent5" w:themeFillTint="99"/>
            <w:vAlign w:val="center"/>
          </w:tcPr>
          <w:p w14:paraId="4AC8254F" w14:textId="514C8DC0" w:rsidR="00916B08" w:rsidRPr="00E02C34" w:rsidRDefault="00374D81" w:rsidP="00E02C34">
            <w:pPr>
              <w:pStyle w:val="ITEABodyText"/>
              <w:jc w:val="center"/>
              <w:cnfStyle w:val="000000100000" w:firstRow="0" w:lastRow="0" w:firstColumn="0" w:lastColumn="0" w:oddVBand="0" w:evenVBand="0" w:oddHBand="1" w:evenHBand="0" w:firstRowFirstColumn="0" w:firstRowLastColumn="0" w:lastRowFirstColumn="0" w:lastRowLastColumn="0"/>
              <w:rPr>
                <w:szCs w:val="20"/>
              </w:rPr>
            </w:pPr>
            <w:r>
              <w:rPr>
                <w:szCs w:val="20"/>
              </w:rPr>
              <w:t>NONE</w:t>
            </w:r>
          </w:p>
        </w:tc>
        <w:tc>
          <w:tcPr>
            <w:tcW w:w="3381" w:type="dxa"/>
            <w:gridSpan w:val="2"/>
          </w:tcPr>
          <w:p w14:paraId="253B0C2C" w14:textId="2337E423" w:rsidR="00916B08" w:rsidRPr="00E02C34" w:rsidRDefault="00916B08" w:rsidP="00F83777">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All the deliverables of this WP are documents</w:t>
            </w:r>
            <w:r w:rsidR="00E02C34">
              <w:rPr>
                <w:sz w:val="16"/>
                <w:szCs w:val="16"/>
              </w:rPr>
              <w:t>.</w:t>
            </w:r>
          </w:p>
        </w:tc>
      </w:tr>
      <w:tr w:rsidR="00DB16FC" w:rsidRPr="00E02C34" w14:paraId="4950612F" w14:textId="77777777" w:rsidTr="00DB16F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14:paraId="3F7DBEE2" w14:textId="77777777" w:rsidR="00DB16FC" w:rsidRPr="00E02C34" w:rsidRDefault="00DB16FC" w:rsidP="00B00720">
            <w:pPr>
              <w:pStyle w:val="ITEABodyText"/>
              <w:jc w:val="center"/>
              <w:rPr>
                <w:b/>
                <w:sz w:val="16"/>
                <w:szCs w:val="16"/>
              </w:rPr>
            </w:pPr>
            <w:r w:rsidRPr="00E02C34">
              <w:rPr>
                <w:b/>
                <w:sz w:val="16"/>
                <w:szCs w:val="16"/>
              </w:rPr>
              <w:t>WP2</w:t>
            </w:r>
          </w:p>
        </w:tc>
        <w:tc>
          <w:tcPr>
            <w:tcW w:w="1678" w:type="dxa"/>
          </w:tcPr>
          <w:p w14:paraId="5610A776" w14:textId="77777777" w:rsidR="00DB16FC" w:rsidRPr="009378D5" w:rsidRDefault="00DB16FC" w:rsidP="00B00720">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9378D5">
              <w:rPr>
                <w:sz w:val="16"/>
                <w:szCs w:val="16"/>
              </w:rPr>
              <w:t>T2.5</w:t>
            </w:r>
            <w:r>
              <w:rPr>
                <w:sz w:val="16"/>
                <w:szCs w:val="16"/>
              </w:rPr>
              <w:t>.1</w:t>
            </w:r>
            <w:r w:rsidRPr="009378D5">
              <w:rPr>
                <w:sz w:val="16"/>
                <w:szCs w:val="16"/>
              </w:rPr>
              <w:t xml:space="preserve"> </w:t>
            </w:r>
            <w:r>
              <w:rPr>
                <w:sz w:val="16"/>
                <w:szCs w:val="16"/>
              </w:rPr>
              <w:t>Semantic Parsing</w:t>
            </w:r>
          </w:p>
        </w:tc>
        <w:tc>
          <w:tcPr>
            <w:tcW w:w="1944" w:type="dxa"/>
            <w:gridSpan w:val="2"/>
          </w:tcPr>
          <w:p w14:paraId="57F53F05" w14:textId="77777777" w:rsidR="00DB16FC" w:rsidRPr="009378D5" w:rsidRDefault="00DB16FC" w:rsidP="00B00720">
            <w:pPr>
              <w:pStyle w:val="ITEABodyText"/>
              <w:numPr>
                <w:ilvl w:val="0"/>
                <w:numId w:val="31"/>
              </w:numPr>
              <w:tabs>
                <w:tab w:val="left" w:pos="52"/>
              </w:tabs>
              <w:ind w:left="194" w:hanging="283"/>
              <w:cnfStyle w:val="000000010000" w:firstRow="0" w:lastRow="0" w:firstColumn="0" w:lastColumn="0" w:oddVBand="0" w:evenVBand="0" w:oddHBand="0" w:evenHBand="1" w:firstRowFirstColumn="0" w:firstRowLastColumn="0" w:lastRowFirstColumn="0" w:lastRowLastColumn="0"/>
              <w:rPr>
                <w:sz w:val="16"/>
                <w:szCs w:val="16"/>
              </w:rPr>
            </w:pPr>
            <w:r w:rsidRPr="009378D5">
              <w:rPr>
                <w:sz w:val="16"/>
                <w:szCs w:val="16"/>
              </w:rPr>
              <w:t>Natural language processing</w:t>
            </w:r>
          </w:p>
        </w:tc>
        <w:tc>
          <w:tcPr>
            <w:tcW w:w="1493" w:type="dxa"/>
            <w:gridSpan w:val="3"/>
            <w:vAlign w:val="center"/>
          </w:tcPr>
          <w:p w14:paraId="767F84E5" w14:textId="77777777" w:rsidR="00DB16FC" w:rsidRPr="00E02C34" w:rsidRDefault="00DB16FC" w:rsidP="00B00720">
            <w:pPr>
              <w:pStyle w:val="ITEABodyText"/>
              <w:jc w:val="center"/>
              <w:cnfStyle w:val="000000010000" w:firstRow="0" w:lastRow="0" w:firstColumn="0" w:lastColumn="0" w:oddVBand="0" w:evenVBand="0" w:oddHBand="0" w:evenHBand="1" w:firstRowFirstColumn="0" w:firstRowLastColumn="0" w:lastRowFirstColumn="0" w:lastRowLastColumn="0"/>
              <w:rPr>
                <w:szCs w:val="20"/>
                <w:highlight w:val="yellow"/>
              </w:rPr>
            </w:pPr>
          </w:p>
        </w:tc>
        <w:tc>
          <w:tcPr>
            <w:tcW w:w="3265" w:type="dxa"/>
          </w:tcPr>
          <w:p w14:paraId="151A3C7B" w14:textId="77777777" w:rsidR="00DB16FC" w:rsidRPr="00DB16FC" w:rsidRDefault="00DB16FC" w:rsidP="00B00720">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DB16FC">
              <w:rPr>
                <w:sz w:val="16"/>
                <w:szCs w:val="16"/>
              </w:rPr>
              <w:t>Restrict semantic parsing to normalised text</w:t>
            </w:r>
          </w:p>
          <w:p w14:paraId="2A8EF4C1" w14:textId="77777777" w:rsidR="00DB16FC" w:rsidRPr="00E02C34" w:rsidRDefault="00DB16FC" w:rsidP="00B00720">
            <w:pPr>
              <w:pStyle w:val="ITEABodyText"/>
              <w:cnfStyle w:val="000000010000" w:firstRow="0" w:lastRow="0" w:firstColumn="0" w:lastColumn="0" w:oddVBand="0" w:evenVBand="0" w:oddHBand="0" w:evenHBand="1" w:firstRowFirstColumn="0" w:firstRowLastColumn="0" w:lastRowFirstColumn="0" w:lastRowLastColumn="0"/>
              <w:rPr>
                <w:sz w:val="16"/>
                <w:szCs w:val="16"/>
                <w:highlight w:val="yellow"/>
              </w:rPr>
            </w:pPr>
            <w:r>
              <w:rPr>
                <w:sz w:val="16"/>
                <w:szCs w:val="16"/>
              </w:rPr>
              <w:t>Extend the size of the training corpus</w:t>
            </w:r>
          </w:p>
        </w:tc>
      </w:tr>
      <w:tr w:rsidR="00DB16FC" w:rsidRPr="00E02C34" w:rsidDel="00DD5BDC" w14:paraId="660BCF00" w14:textId="77777777" w:rsidTr="00DB16F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14:paraId="2BAD3672" w14:textId="77777777" w:rsidR="00DB16FC" w:rsidRPr="00E02C34" w:rsidRDefault="00DB16FC" w:rsidP="00B00720">
            <w:pPr>
              <w:pStyle w:val="ITEABodyText"/>
              <w:jc w:val="center"/>
              <w:rPr>
                <w:b/>
                <w:sz w:val="16"/>
                <w:szCs w:val="16"/>
              </w:rPr>
            </w:pPr>
          </w:p>
        </w:tc>
        <w:tc>
          <w:tcPr>
            <w:tcW w:w="1678" w:type="dxa"/>
          </w:tcPr>
          <w:p w14:paraId="2F0E7C3F" w14:textId="77777777" w:rsidR="00DB16FC" w:rsidRPr="009378D5" w:rsidRDefault="00DB16FC" w:rsidP="00B00720">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T2.3</w:t>
            </w:r>
          </w:p>
        </w:tc>
        <w:tc>
          <w:tcPr>
            <w:tcW w:w="1944" w:type="dxa"/>
            <w:gridSpan w:val="2"/>
          </w:tcPr>
          <w:p w14:paraId="59C145A4" w14:textId="77777777" w:rsidR="00DB16FC" w:rsidRPr="009378D5" w:rsidRDefault="00DB16FC" w:rsidP="00B00720">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Common Representation Language for Parsing and Generation</w:t>
            </w:r>
          </w:p>
        </w:tc>
        <w:tc>
          <w:tcPr>
            <w:tcW w:w="1493" w:type="dxa"/>
            <w:gridSpan w:val="3"/>
            <w:vAlign w:val="center"/>
          </w:tcPr>
          <w:p w14:paraId="66998CBA" w14:textId="77777777" w:rsidR="00DB16FC" w:rsidRPr="00E02C34" w:rsidDel="00DD5BDC" w:rsidRDefault="00DB16FC" w:rsidP="00B00720">
            <w:pPr>
              <w:pStyle w:val="ITEABodyText"/>
              <w:jc w:val="center"/>
              <w:cnfStyle w:val="000000100000" w:firstRow="0" w:lastRow="0" w:firstColumn="0" w:lastColumn="0" w:oddVBand="0" w:evenVBand="0" w:oddHBand="1" w:evenHBand="0" w:firstRowFirstColumn="0" w:firstRowLastColumn="0" w:lastRowFirstColumn="0" w:lastRowLastColumn="0"/>
              <w:rPr>
                <w:szCs w:val="20"/>
              </w:rPr>
            </w:pPr>
            <w:r>
              <w:rPr>
                <w:sz w:val="16"/>
                <w:szCs w:val="16"/>
              </w:rPr>
              <w:t>Mismatch between the representations produced</w:t>
            </w:r>
          </w:p>
        </w:tc>
        <w:tc>
          <w:tcPr>
            <w:tcW w:w="3265" w:type="dxa"/>
          </w:tcPr>
          <w:p w14:paraId="2BB8A7D8" w14:textId="77777777" w:rsidR="00DB16FC" w:rsidRPr="00E02C34" w:rsidDel="00DD5BDC" w:rsidRDefault="00DB16FC" w:rsidP="00B00720">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Define a mapping between the representations produced by the parser and used by the generator</w:t>
            </w:r>
          </w:p>
        </w:tc>
      </w:tr>
      <w:tr w:rsidR="00DB16FC" w:rsidRPr="00E02C34" w:rsidDel="00DD5BDC" w14:paraId="1358A183" w14:textId="77777777" w:rsidTr="00DB16F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14:paraId="6E11226A" w14:textId="77777777" w:rsidR="00DB16FC" w:rsidRPr="00E02C34" w:rsidRDefault="00DB16FC" w:rsidP="00B00720">
            <w:pPr>
              <w:pStyle w:val="ITEABodyText"/>
              <w:jc w:val="center"/>
              <w:rPr>
                <w:b/>
                <w:sz w:val="16"/>
                <w:szCs w:val="16"/>
              </w:rPr>
            </w:pPr>
          </w:p>
        </w:tc>
        <w:tc>
          <w:tcPr>
            <w:tcW w:w="1678" w:type="dxa"/>
          </w:tcPr>
          <w:p w14:paraId="22624089" w14:textId="77777777" w:rsidR="00DB16FC" w:rsidRPr="009378D5" w:rsidRDefault="00DB16FC" w:rsidP="00B00720">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T2.1.2</w:t>
            </w:r>
          </w:p>
        </w:tc>
        <w:tc>
          <w:tcPr>
            <w:tcW w:w="1944" w:type="dxa"/>
            <w:gridSpan w:val="2"/>
          </w:tcPr>
          <w:p w14:paraId="2E527D58" w14:textId="77777777" w:rsidR="00DB16FC" w:rsidRPr="009378D5" w:rsidRDefault="00DB16FC" w:rsidP="00B00720">
            <w:pPr>
              <w:pStyle w:val="ITEABodyText"/>
              <w:numPr>
                <w:ilvl w:val="0"/>
                <w:numId w:val="31"/>
              </w:numPr>
              <w:tabs>
                <w:tab w:val="left" w:pos="52"/>
              </w:tabs>
              <w:ind w:left="194" w:hanging="283"/>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Data Collection</w:t>
            </w:r>
          </w:p>
        </w:tc>
        <w:tc>
          <w:tcPr>
            <w:tcW w:w="1493" w:type="dxa"/>
            <w:gridSpan w:val="3"/>
            <w:vAlign w:val="center"/>
          </w:tcPr>
          <w:p w14:paraId="2D9F6DF0" w14:textId="77777777" w:rsidR="00DB16FC" w:rsidRDefault="00DB16FC" w:rsidP="00B00720">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Data (text or models) is not available</w:t>
            </w:r>
          </w:p>
        </w:tc>
        <w:tc>
          <w:tcPr>
            <w:tcW w:w="3265" w:type="dxa"/>
          </w:tcPr>
          <w:p w14:paraId="58496947" w14:textId="77777777" w:rsidR="00DB16FC" w:rsidRPr="00E02C34" w:rsidDel="00DD5BDC" w:rsidRDefault="00DB16FC" w:rsidP="00B00720">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Work with outside data so as to be able to make progress and test the ModelWriter architecture</w:t>
            </w:r>
          </w:p>
        </w:tc>
      </w:tr>
      <w:tr w:rsidR="00DB16FC" w:rsidRPr="00E02C34" w14:paraId="754913F6" w14:textId="77777777" w:rsidTr="00DB16F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14:paraId="4A38D477" w14:textId="77777777" w:rsidR="00DB16FC" w:rsidRPr="00E02C34" w:rsidRDefault="00DB16FC" w:rsidP="00B00720">
            <w:pPr>
              <w:pStyle w:val="ITEABodyText"/>
              <w:jc w:val="center"/>
              <w:rPr>
                <w:b/>
                <w:sz w:val="16"/>
                <w:szCs w:val="16"/>
              </w:rPr>
            </w:pPr>
          </w:p>
        </w:tc>
        <w:tc>
          <w:tcPr>
            <w:tcW w:w="1678" w:type="dxa"/>
          </w:tcPr>
          <w:p w14:paraId="013BA3B7" w14:textId="77777777" w:rsidR="00DB16FC" w:rsidRPr="009378D5" w:rsidRDefault="00DB16FC" w:rsidP="00B00720">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9378D5">
              <w:rPr>
                <w:sz w:val="16"/>
                <w:szCs w:val="16"/>
              </w:rPr>
              <w:t>T2.5</w:t>
            </w:r>
            <w:r>
              <w:rPr>
                <w:sz w:val="16"/>
                <w:szCs w:val="16"/>
              </w:rPr>
              <w:t>.2</w:t>
            </w:r>
            <w:r w:rsidRPr="009378D5">
              <w:rPr>
                <w:sz w:val="16"/>
                <w:szCs w:val="16"/>
              </w:rPr>
              <w:t xml:space="preserve"> </w:t>
            </w:r>
            <w:r>
              <w:rPr>
                <w:sz w:val="16"/>
                <w:szCs w:val="16"/>
              </w:rPr>
              <w:t>Natural Language Generation</w:t>
            </w:r>
          </w:p>
        </w:tc>
        <w:tc>
          <w:tcPr>
            <w:tcW w:w="1944" w:type="dxa"/>
            <w:gridSpan w:val="2"/>
          </w:tcPr>
          <w:p w14:paraId="680445B8" w14:textId="77777777" w:rsidR="00DB16FC" w:rsidRPr="009378D5" w:rsidRDefault="00DB16FC" w:rsidP="00B00720">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sidRPr="009378D5">
              <w:rPr>
                <w:sz w:val="16"/>
                <w:szCs w:val="16"/>
              </w:rPr>
              <w:t>Natural language processing</w:t>
            </w:r>
          </w:p>
        </w:tc>
        <w:tc>
          <w:tcPr>
            <w:tcW w:w="1493" w:type="dxa"/>
            <w:gridSpan w:val="3"/>
            <w:vAlign w:val="center"/>
          </w:tcPr>
          <w:p w14:paraId="06F3A46D" w14:textId="77777777" w:rsidR="00DB16FC" w:rsidRPr="00E02C34" w:rsidRDefault="00DB16FC" w:rsidP="00B00720">
            <w:pPr>
              <w:pStyle w:val="ITEABodyText"/>
              <w:jc w:val="center"/>
              <w:cnfStyle w:val="000000100000" w:firstRow="0" w:lastRow="0" w:firstColumn="0" w:lastColumn="0" w:oddVBand="0" w:evenVBand="0" w:oddHBand="1" w:evenHBand="0" w:firstRowFirstColumn="0" w:firstRowLastColumn="0" w:lastRowFirstColumn="0" w:lastRowLastColumn="0"/>
              <w:rPr>
                <w:szCs w:val="20"/>
              </w:rPr>
            </w:pPr>
            <w:r>
              <w:rPr>
                <w:sz w:val="16"/>
                <w:szCs w:val="16"/>
              </w:rPr>
              <w:t>Incorrect lexicalisations</w:t>
            </w:r>
          </w:p>
        </w:tc>
        <w:tc>
          <w:tcPr>
            <w:tcW w:w="3265" w:type="dxa"/>
          </w:tcPr>
          <w:p w14:paraId="4BF79CD9" w14:textId="77777777" w:rsidR="00DB16FC" w:rsidRPr="00E02C34" w:rsidRDefault="00DB16FC" w:rsidP="00B00720">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Restrict generation to input for which lexicalisation are given</w:t>
            </w:r>
          </w:p>
        </w:tc>
      </w:tr>
      <w:tr w:rsidR="00DB16FC" w14:paraId="3F4B94EF" w14:textId="77777777" w:rsidTr="00DB16F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14:paraId="0F8FAA20" w14:textId="77777777" w:rsidR="00DB16FC" w:rsidRPr="00E02C34" w:rsidRDefault="00DB16FC" w:rsidP="00B00720">
            <w:pPr>
              <w:pStyle w:val="ITEABodyText"/>
              <w:jc w:val="center"/>
              <w:rPr>
                <w:b/>
                <w:sz w:val="16"/>
                <w:szCs w:val="16"/>
              </w:rPr>
            </w:pPr>
          </w:p>
        </w:tc>
        <w:tc>
          <w:tcPr>
            <w:tcW w:w="1678" w:type="dxa"/>
          </w:tcPr>
          <w:p w14:paraId="157E3484" w14:textId="77777777" w:rsidR="00DB16FC" w:rsidRPr="009378D5" w:rsidRDefault="00DB16FC" w:rsidP="00B00720">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9378D5">
              <w:rPr>
                <w:sz w:val="16"/>
                <w:szCs w:val="16"/>
              </w:rPr>
              <w:t>T2.5</w:t>
            </w:r>
            <w:r>
              <w:rPr>
                <w:sz w:val="16"/>
                <w:szCs w:val="16"/>
              </w:rPr>
              <w:t>.2</w:t>
            </w:r>
            <w:r w:rsidRPr="009378D5">
              <w:rPr>
                <w:sz w:val="16"/>
                <w:szCs w:val="16"/>
              </w:rPr>
              <w:t xml:space="preserve"> </w:t>
            </w:r>
            <w:r>
              <w:rPr>
                <w:sz w:val="16"/>
                <w:szCs w:val="16"/>
              </w:rPr>
              <w:t>Natural Language Generation</w:t>
            </w:r>
          </w:p>
        </w:tc>
        <w:tc>
          <w:tcPr>
            <w:tcW w:w="1944" w:type="dxa"/>
            <w:gridSpan w:val="2"/>
          </w:tcPr>
          <w:p w14:paraId="25B169D9" w14:textId="77777777" w:rsidR="00DB16FC" w:rsidRPr="009378D5" w:rsidRDefault="00DB16FC" w:rsidP="00B00720">
            <w:pPr>
              <w:pStyle w:val="ITEABodyText"/>
              <w:numPr>
                <w:ilvl w:val="0"/>
                <w:numId w:val="31"/>
              </w:numPr>
              <w:tabs>
                <w:tab w:val="left" w:pos="52"/>
              </w:tabs>
              <w:ind w:left="194" w:hanging="283"/>
              <w:cnfStyle w:val="000000010000" w:firstRow="0" w:lastRow="0" w:firstColumn="0" w:lastColumn="0" w:oddVBand="0" w:evenVBand="0" w:oddHBand="0" w:evenHBand="1" w:firstRowFirstColumn="0" w:firstRowLastColumn="0" w:lastRowFirstColumn="0" w:lastRowLastColumn="0"/>
              <w:rPr>
                <w:sz w:val="16"/>
                <w:szCs w:val="16"/>
              </w:rPr>
            </w:pPr>
            <w:r w:rsidRPr="009378D5">
              <w:rPr>
                <w:sz w:val="16"/>
                <w:szCs w:val="16"/>
              </w:rPr>
              <w:t>Natural language processing</w:t>
            </w:r>
          </w:p>
        </w:tc>
        <w:tc>
          <w:tcPr>
            <w:tcW w:w="1493" w:type="dxa"/>
            <w:gridSpan w:val="3"/>
            <w:vAlign w:val="center"/>
          </w:tcPr>
          <w:p w14:paraId="22365EA9" w14:textId="77777777" w:rsidR="00DB16FC" w:rsidRDefault="00DB16FC" w:rsidP="00B00720">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 xml:space="preserve">Ungrammatical or </w:t>
            </w:r>
            <w:proofErr w:type="spellStart"/>
            <w:r>
              <w:rPr>
                <w:sz w:val="16"/>
                <w:szCs w:val="16"/>
              </w:rPr>
              <w:t>disfluent</w:t>
            </w:r>
            <w:proofErr w:type="spellEnd"/>
            <w:r>
              <w:rPr>
                <w:sz w:val="16"/>
                <w:szCs w:val="16"/>
              </w:rPr>
              <w:t xml:space="preserve"> Output</w:t>
            </w:r>
          </w:p>
        </w:tc>
        <w:tc>
          <w:tcPr>
            <w:tcW w:w="3265" w:type="dxa"/>
          </w:tcPr>
          <w:p w14:paraId="1ADA2F0C" w14:textId="77777777" w:rsidR="00DB16FC" w:rsidRDefault="00DB16FC" w:rsidP="00B00720">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Use templates (instead of grammars or stochastic methods)</w:t>
            </w:r>
          </w:p>
        </w:tc>
      </w:tr>
      <w:tr w:rsidR="00EF01B1" w14:paraId="2274FF0E" w14:textId="40986424" w:rsidTr="00EF01B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val="restart"/>
          </w:tcPr>
          <w:p w14:paraId="050C933E" w14:textId="577180DF" w:rsidR="00EF01B1" w:rsidRPr="00E02C34" w:rsidRDefault="00EF01B1" w:rsidP="00EF01B1">
            <w:pPr>
              <w:pStyle w:val="ITEABodyText"/>
              <w:jc w:val="center"/>
              <w:rPr>
                <w:b/>
                <w:sz w:val="16"/>
                <w:szCs w:val="16"/>
              </w:rPr>
            </w:pPr>
            <w:r w:rsidRPr="00E02C34">
              <w:rPr>
                <w:b/>
                <w:sz w:val="16"/>
                <w:szCs w:val="16"/>
              </w:rPr>
              <w:t>WP3</w:t>
            </w:r>
          </w:p>
        </w:tc>
        <w:tc>
          <w:tcPr>
            <w:tcW w:w="1706" w:type="dxa"/>
            <w:gridSpan w:val="2"/>
          </w:tcPr>
          <w:p w14:paraId="6261A5F9" w14:textId="3123DA05" w:rsidR="00EF01B1" w:rsidRPr="00E02C34" w:rsidRDefault="00EF01B1" w:rsidP="00EF01B1">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T3.3 The transformation manager component</w:t>
            </w:r>
          </w:p>
        </w:tc>
        <w:tc>
          <w:tcPr>
            <w:tcW w:w="2004" w:type="dxa"/>
            <w:gridSpan w:val="2"/>
          </w:tcPr>
          <w:p w14:paraId="4E796719" w14:textId="779D999D" w:rsidR="00EF01B1" w:rsidRPr="00E02C34" w:rsidRDefault="00EF01B1" w:rsidP="00EF01B1">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sidRPr="000D4A78">
              <w:rPr>
                <w:sz w:val="16"/>
                <w:szCs w:val="16"/>
              </w:rPr>
              <w:t>M2M approach</w:t>
            </w:r>
            <w:r w:rsidRPr="005A2271">
              <w:rPr>
                <w:sz w:val="16"/>
                <w:szCs w:val="16"/>
              </w:rPr>
              <w:t xml:space="preserve"> </w:t>
            </w:r>
          </w:p>
        </w:tc>
        <w:tc>
          <w:tcPr>
            <w:tcW w:w="1289" w:type="dxa"/>
            <w:shd w:val="clear" w:color="auto" w:fill="AAD997" w:themeFill="accent5" w:themeFillTint="99"/>
          </w:tcPr>
          <w:p w14:paraId="0E787751" w14:textId="2A616EA6" w:rsidR="00EF01B1" w:rsidRPr="00E02C34" w:rsidRDefault="00EF01B1" w:rsidP="00EF01B1">
            <w:pPr>
              <w:pStyle w:val="ITEABodyText"/>
              <w:jc w:val="center"/>
              <w:cnfStyle w:val="000000100000" w:firstRow="0" w:lastRow="0" w:firstColumn="0" w:lastColumn="0" w:oddVBand="0" w:evenVBand="0" w:oddHBand="1" w:evenHBand="0" w:firstRowFirstColumn="0" w:firstRowLastColumn="0" w:lastRowFirstColumn="0" w:lastRowLastColumn="0"/>
              <w:rPr>
                <w:szCs w:val="20"/>
                <w:highlight w:val="yellow"/>
              </w:rPr>
            </w:pPr>
            <w:r w:rsidRPr="00A776BC">
              <w:rPr>
                <w:szCs w:val="20"/>
              </w:rPr>
              <w:t>NONE</w:t>
            </w:r>
          </w:p>
        </w:tc>
        <w:tc>
          <w:tcPr>
            <w:tcW w:w="3381" w:type="dxa"/>
            <w:gridSpan w:val="2"/>
          </w:tcPr>
          <w:p w14:paraId="31468E1F" w14:textId="053BDADE" w:rsidR="00EF01B1" w:rsidRPr="00E02C34" w:rsidRDefault="00EF01B1" w:rsidP="00EF01B1">
            <w:pPr>
              <w:pStyle w:val="ITEABodyText"/>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2F1BC4">
              <w:rPr>
                <w:sz w:val="16"/>
                <w:szCs w:val="16"/>
              </w:rPr>
              <w:t>There is no risk related to this requirement.</w:t>
            </w:r>
          </w:p>
        </w:tc>
      </w:tr>
      <w:tr w:rsidR="005D1047" w14:paraId="28586756" w14:textId="7AC71B51" w:rsidTr="005D104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tcPr>
          <w:p w14:paraId="07D7F02C" w14:textId="7370A8AA" w:rsidR="005D1047" w:rsidRPr="00E02C34" w:rsidRDefault="005D1047" w:rsidP="005D1047">
            <w:pPr>
              <w:pStyle w:val="ITEABodyText"/>
              <w:jc w:val="center"/>
              <w:rPr>
                <w:b/>
                <w:sz w:val="16"/>
                <w:szCs w:val="16"/>
              </w:rPr>
            </w:pPr>
          </w:p>
        </w:tc>
        <w:tc>
          <w:tcPr>
            <w:tcW w:w="1706" w:type="dxa"/>
            <w:gridSpan w:val="2"/>
          </w:tcPr>
          <w:p w14:paraId="0225782B" w14:textId="1DBBB98F" w:rsidR="005D1047" w:rsidRPr="00E02C34" w:rsidRDefault="005D1047" w:rsidP="005D1047">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T3.4 The configuration manager component</w:t>
            </w:r>
          </w:p>
        </w:tc>
        <w:tc>
          <w:tcPr>
            <w:tcW w:w="2004" w:type="dxa"/>
            <w:gridSpan w:val="2"/>
            <w:shd w:val="clear" w:color="auto" w:fill="AAD997" w:themeFill="accent5" w:themeFillTint="99"/>
          </w:tcPr>
          <w:p w14:paraId="63DFF513" w14:textId="77777777" w:rsidR="005D1047" w:rsidRDefault="005D1047" w:rsidP="005D1047">
            <w:pPr>
              <w:pStyle w:val="ITEABodyText"/>
              <w:jc w:val="center"/>
              <w:cnfStyle w:val="000000010000" w:firstRow="0" w:lastRow="0" w:firstColumn="0" w:lastColumn="0" w:oddVBand="0" w:evenVBand="0" w:oddHBand="0" w:evenHBand="1" w:firstRowFirstColumn="0" w:firstRowLastColumn="0" w:lastRowFirstColumn="0" w:lastRowLastColumn="0"/>
              <w:rPr>
                <w:szCs w:val="20"/>
                <w:highlight w:val="yellow"/>
              </w:rPr>
            </w:pPr>
            <w:r w:rsidRPr="00A776BC">
              <w:rPr>
                <w:szCs w:val="20"/>
              </w:rPr>
              <w:t>NONE</w:t>
            </w:r>
          </w:p>
          <w:p w14:paraId="727FB53A" w14:textId="4493DF55" w:rsidR="005D1047" w:rsidRPr="005D1047" w:rsidRDefault="005D1047" w:rsidP="005D1047">
            <w:pPr>
              <w:pStyle w:val="ITEABodyText"/>
              <w:jc w:val="left"/>
              <w:cnfStyle w:val="000000010000" w:firstRow="0" w:lastRow="0" w:firstColumn="0" w:lastColumn="0" w:oddVBand="0" w:evenVBand="0" w:oddHBand="0" w:evenHBand="1" w:firstRowFirstColumn="0" w:firstRowLastColumn="0" w:lastRowFirstColumn="0" w:lastRowLastColumn="0"/>
              <w:rPr>
                <w:szCs w:val="20"/>
                <w:highlight w:val="yellow"/>
              </w:rPr>
            </w:pPr>
          </w:p>
        </w:tc>
        <w:tc>
          <w:tcPr>
            <w:tcW w:w="1289" w:type="dxa"/>
            <w:shd w:val="clear" w:color="auto" w:fill="AAD997" w:themeFill="accent5" w:themeFillTint="99"/>
          </w:tcPr>
          <w:p w14:paraId="3A2448AD" w14:textId="611643B0" w:rsidR="005D1047" w:rsidRDefault="005D1047" w:rsidP="005D1047">
            <w:pPr>
              <w:pStyle w:val="ITEABodyText"/>
              <w:jc w:val="center"/>
              <w:cnfStyle w:val="000000010000" w:firstRow="0" w:lastRow="0" w:firstColumn="0" w:lastColumn="0" w:oddVBand="0" w:evenVBand="0" w:oddHBand="0" w:evenHBand="1" w:firstRowFirstColumn="0" w:firstRowLastColumn="0" w:lastRowFirstColumn="0" w:lastRowLastColumn="0"/>
              <w:rPr>
                <w:szCs w:val="20"/>
                <w:highlight w:val="yellow"/>
              </w:rPr>
            </w:pPr>
            <w:r w:rsidRPr="00A776BC">
              <w:rPr>
                <w:szCs w:val="20"/>
              </w:rPr>
              <w:t>NONE</w:t>
            </w:r>
          </w:p>
          <w:p w14:paraId="2E2FB39F" w14:textId="77777777" w:rsidR="005D1047" w:rsidRPr="005D1047" w:rsidRDefault="005D1047" w:rsidP="005D1047">
            <w:pPr>
              <w:cnfStyle w:val="000000010000" w:firstRow="0" w:lastRow="0" w:firstColumn="0" w:lastColumn="0" w:oddVBand="0" w:evenVBand="0" w:oddHBand="0" w:evenHBand="1" w:firstRowFirstColumn="0" w:firstRowLastColumn="0" w:lastRowFirstColumn="0" w:lastRowLastColumn="0"/>
              <w:rPr>
                <w:highlight w:val="yellow"/>
              </w:rPr>
            </w:pPr>
          </w:p>
        </w:tc>
        <w:tc>
          <w:tcPr>
            <w:tcW w:w="3381" w:type="dxa"/>
            <w:gridSpan w:val="2"/>
          </w:tcPr>
          <w:p w14:paraId="436FED62" w14:textId="413CAB83" w:rsidR="005D1047" w:rsidRPr="00E02C34" w:rsidRDefault="005D1047" w:rsidP="005D1047">
            <w:pPr>
              <w:pStyle w:val="ITEABodyText"/>
              <w:cnfStyle w:val="000000010000" w:firstRow="0" w:lastRow="0" w:firstColumn="0" w:lastColumn="0" w:oddVBand="0" w:evenVBand="0" w:oddHBand="0" w:evenHBand="1" w:firstRowFirstColumn="0" w:firstRowLastColumn="0" w:lastRowFirstColumn="0" w:lastRowLastColumn="0"/>
              <w:rPr>
                <w:sz w:val="16"/>
                <w:szCs w:val="16"/>
                <w:highlight w:val="yellow"/>
              </w:rPr>
            </w:pPr>
            <w:r w:rsidRPr="002F1BC4">
              <w:rPr>
                <w:sz w:val="16"/>
                <w:szCs w:val="16"/>
              </w:rPr>
              <w:t>There is no risk related to this requirement.</w:t>
            </w:r>
          </w:p>
        </w:tc>
      </w:tr>
      <w:tr w:rsidR="005D1047" w14:paraId="1866F7CC" w14:textId="37F2A54A" w:rsidTr="005D104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Height w:val="1058"/>
        </w:trPr>
        <w:tc>
          <w:tcPr>
            <w:cnfStyle w:val="001000000000" w:firstRow="0" w:lastRow="0" w:firstColumn="1" w:lastColumn="0" w:oddVBand="0" w:evenVBand="0" w:oddHBand="0" w:evenHBand="0" w:firstRowFirstColumn="0" w:firstRowLastColumn="0" w:lastRowFirstColumn="0" w:lastRowLastColumn="0"/>
            <w:tcW w:w="1246" w:type="dxa"/>
            <w:vMerge/>
          </w:tcPr>
          <w:p w14:paraId="4F0D1E39" w14:textId="77777777" w:rsidR="005D1047" w:rsidRPr="00E02C34" w:rsidRDefault="005D1047" w:rsidP="005D1047">
            <w:pPr>
              <w:pStyle w:val="ITEABodyText"/>
              <w:jc w:val="center"/>
              <w:rPr>
                <w:b/>
                <w:sz w:val="16"/>
                <w:szCs w:val="16"/>
              </w:rPr>
            </w:pPr>
          </w:p>
        </w:tc>
        <w:tc>
          <w:tcPr>
            <w:tcW w:w="1706" w:type="dxa"/>
            <w:gridSpan w:val="2"/>
          </w:tcPr>
          <w:p w14:paraId="454D45C0" w14:textId="7E1D685F"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T3.5 The traceability manager component</w:t>
            </w:r>
          </w:p>
        </w:tc>
        <w:tc>
          <w:tcPr>
            <w:tcW w:w="2004" w:type="dxa"/>
            <w:gridSpan w:val="2"/>
            <w:shd w:val="clear" w:color="auto" w:fill="AAD997" w:themeFill="accent5" w:themeFillTint="99"/>
          </w:tcPr>
          <w:p w14:paraId="4079B6CF" w14:textId="4071FCFE" w:rsidR="005D1047" w:rsidRPr="00E02C34" w:rsidRDefault="005D1047" w:rsidP="005D1047">
            <w:pPr>
              <w:pStyle w:val="ITEABodyText"/>
              <w:tabs>
                <w:tab w:val="left" w:pos="52"/>
              </w:tabs>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776BC">
              <w:rPr>
                <w:szCs w:val="20"/>
              </w:rPr>
              <w:t>NONE</w:t>
            </w:r>
          </w:p>
        </w:tc>
        <w:tc>
          <w:tcPr>
            <w:tcW w:w="1289" w:type="dxa"/>
            <w:shd w:val="clear" w:color="auto" w:fill="AAD997" w:themeFill="accent5" w:themeFillTint="99"/>
          </w:tcPr>
          <w:p w14:paraId="5E154C56" w14:textId="7FCD8493" w:rsidR="005D1047" w:rsidRPr="00E02C34" w:rsidRDefault="005D1047" w:rsidP="005D1047">
            <w:pPr>
              <w:pStyle w:val="ITEABodyText"/>
              <w:jc w:val="center"/>
              <w:cnfStyle w:val="000000100000" w:firstRow="0" w:lastRow="0" w:firstColumn="0" w:lastColumn="0" w:oddVBand="0" w:evenVBand="0" w:oddHBand="1" w:evenHBand="0" w:firstRowFirstColumn="0" w:firstRowLastColumn="0" w:lastRowFirstColumn="0" w:lastRowLastColumn="0"/>
              <w:rPr>
                <w:szCs w:val="20"/>
                <w:highlight w:val="yellow"/>
              </w:rPr>
            </w:pPr>
            <w:r w:rsidRPr="00A776BC">
              <w:rPr>
                <w:szCs w:val="20"/>
              </w:rPr>
              <w:t>NONE</w:t>
            </w:r>
          </w:p>
        </w:tc>
        <w:tc>
          <w:tcPr>
            <w:tcW w:w="3381" w:type="dxa"/>
            <w:gridSpan w:val="2"/>
          </w:tcPr>
          <w:p w14:paraId="72BBD5CE" w14:textId="5D7AFD3F"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2F1BC4">
              <w:rPr>
                <w:sz w:val="16"/>
                <w:szCs w:val="16"/>
              </w:rPr>
              <w:t>There is no risk related to this requirement.</w:t>
            </w:r>
          </w:p>
        </w:tc>
      </w:tr>
      <w:tr w:rsidR="005D1047" w14:paraId="3B2FBC9C" w14:textId="2B063C71" w:rsidTr="00B0072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tcPr>
          <w:p w14:paraId="427D0608" w14:textId="77777777" w:rsidR="005D1047" w:rsidRPr="00E02C34" w:rsidRDefault="005D1047" w:rsidP="005D1047">
            <w:pPr>
              <w:pStyle w:val="ITEABodyText"/>
              <w:jc w:val="center"/>
              <w:rPr>
                <w:b/>
                <w:sz w:val="16"/>
                <w:szCs w:val="16"/>
              </w:rPr>
            </w:pPr>
          </w:p>
        </w:tc>
        <w:tc>
          <w:tcPr>
            <w:tcW w:w="1706" w:type="dxa"/>
            <w:gridSpan w:val="2"/>
          </w:tcPr>
          <w:p w14:paraId="515D43D0" w14:textId="4F558EF0" w:rsidR="005D1047" w:rsidRPr="00E02C34" w:rsidRDefault="005D1047" w:rsidP="005D1047">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T3.6 The synchronization manager component</w:t>
            </w:r>
          </w:p>
        </w:tc>
        <w:tc>
          <w:tcPr>
            <w:tcW w:w="2004" w:type="dxa"/>
            <w:gridSpan w:val="2"/>
            <w:shd w:val="clear" w:color="auto" w:fill="AAD997" w:themeFill="accent5" w:themeFillTint="99"/>
          </w:tcPr>
          <w:p w14:paraId="01FF536A" w14:textId="4DB4F7C8" w:rsidR="005D1047" w:rsidRPr="00E02C34" w:rsidRDefault="005D1047" w:rsidP="00377A4B">
            <w:pPr>
              <w:pStyle w:val="ITEABodyText"/>
              <w:tabs>
                <w:tab w:val="left" w:pos="52"/>
              </w:tabs>
              <w:ind w:left="0"/>
              <w:jc w:val="center"/>
              <w:cnfStyle w:val="000000010000" w:firstRow="0" w:lastRow="0" w:firstColumn="0" w:lastColumn="0" w:oddVBand="0" w:evenVBand="0" w:oddHBand="0" w:evenHBand="1" w:firstRowFirstColumn="0" w:firstRowLastColumn="0" w:lastRowFirstColumn="0" w:lastRowLastColumn="0"/>
              <w:rPr>
                <w:sz w:val="16"/>
                <w:szCs w:val="16"/>
              </w:rPr>
            </w:pPr>
            <w:r w:rsidRPr="00A776BC">
              <w:rPr>
                <w:szCs w:val="20"/>
              </w:rPr>
              <w:t>NONE</w:t>
            </w:r>
          </w:p>
        </w:tc>
        <w:tc>
          <w:tcPr>
            <w:tcW w:w="1289" w:type="dxa"/>
            <w:shd w:val="clear" w:color="auto" w:fill="AAD997" w:themeFill="accent5" w:themeFillTint="99"/>
          </w:tcPr>
          <w:p w14:paraId="14266B74" w14:textId="3B08606A" w:rsidR="005D1047" w:rsidRPr="00E02C34" w:rsidRDefault="005D1047" w:rsidP="005D1047">
            <w:pPr>
              <w:pStyle w:val="ITEABodyText"/>
              <w:jc w:val="center"/>
              <w:cnfStyle w:val="000000010000" w:firstRow="0" w:lastRow="0" w:firstColumn="0" w:lastColumn="0" w:oddVBand="0" w:evenVBand="0" w:oddHBand="0" w:evenHBand="1" w:firstRowFirstColumn="0" w:firstRowLastColumn="0" w:lastRowFirstColumn="0" w:lastRowLastColumn="0"/>
              <w:rPr>
                <w:szCs w:val="20"/>
                <w:highlight w:val="yellow"/>
              </w:rPr>
            </w:pPr>
            <w:r w:rsidRPr="00A776BC">
              <w:rPr>
                <w:szCs w:val="20"/>
              </w:rPr>
              <w:t>NONE</w:t>
            </w:r>
          </w:p>
        </w:tc>
        <w:tc>
          <w:tcPr>
            <w:tcW w:w="3381" w:type="dxa"/>
            <w:gridSpan w:val="2"/>
          </w:tcPr>
          <w:p w14:paraId="29499797" w14:textId="39F87151" w:rsidR="005D1047" w:rsidRPr="00E02C34" w:rsidRDefault="005D1047" w:rsidP="005D1047">
            <w:pPr>
              <w:pStyle w:val="ITEABodyText"/>
              <w:cnfStyle w:val="000000010000" w:firstRow="0" w:lastRow="0" w:firstColumn="0" w:lastColumn="0" w:oddVBand="0" w:evenVBand="0" w:oddHBand="0" w:evenHBand="1" w:firstRowFirstColumn="0" w:firstRowLastColumn="0" w:lastRowFirstColumn="0" w:lastRowLastColumn="0"/>
              <w:rPr>
                <w:sz w:val="16"/>
                <w:szCs w:val="16"/>
                <w:highlight w:val="yellow"/>
              </w:rPr>
            </w:pPr>
            <w:r w:rsidRPr="002F1BC4">
              <w:rPr>
                <w:sz w:val="16"/>
                <w:szCs w:val="16"/>
              </w:rPr>
              <w:t>There is no risk related to this requirement.</w:t>
            </w:r>
          </w:p>
        </w:tc>
      </w:tr>
      <w:tr w:rsidR="005D1047" w14:paraId="33B82FFB" w14:textId="07493BD9" w:rsidTr="00EF01B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val="restart"/>
          </w:tcPr>
          <w:p w14:paraId="4898120F" w14:textId="3C158A06" w:rsidR="005D1047" w:rsidRPr="00E02C34" w:rsidRDefault="005D1047" w:rsidP="005D1047">
            <w:pPr>
              <w:pStyle w:val="ITEABodyText"/>
              <w:jc w:val="center"/>
              <w:rPr>
                <w:b/>
                <w:sz w:val="16"/>
                <w:szCs w:val="16"/>
              </w:rPr>
            </w:pPr>
            <w:r w:rsidRPr="00E02C34">
              <w:rPr>
                <w:b/>
                <w:sz w:val="16"/>
                <w:szCs w:val="16"/>
              </w:rPr>
              <w:lastRenderedPageBreak/>
              <w:t>WP4</w:t>
            </w:r>
          </w:p>
        </w:tc>
        <w:tc>
          <w:tcPr>
            <w:tcW w:w="1706" w:type="dxa"/>
            <w:gridSpan w:val="2"/>
          </w:tcPr>
          <w:p w14:paraId="0CF9A25A" w14:textId="021E5997"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T4.3  The knowledge base</w:t>
            </w:r>
          </w:p>
        </w:tc>
        <w:tc>
          <w:tcPr>
            <w:tcW w:w="2004" w:type="dxa"/>
            <w:gridSpan w:val="2"/>
          </w:tcPr>
          <w:p w14:paraId="709CE4B5" w14:textId="77777777" w:rsidR="005D1047" w:rsidRDefault="005D1047" w:rsidP="005D1047">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sidRPr="008C3446">
              <w:rPr>
                <w:sz w:val="16"/>
                <w:szCs w:val="16"/>
              </w:rPr>
              <w:t>EMF</w:t>
            </w:r>
          </w:p>
          <w:p w14:paraId="5FD61A34" w14:textId="778D6041" w:rsidR="005D1047" w:rsidRPr="00E02C34" w:rsidRDefault="005D1047" w:rsidP="00E65F8A">
            <w:pPr>
              <w:pStyle w:val="ITEABodyText"/>
              <w:numPr>
                <w:ilvl w:val="0"/>
                <w:numId w:val="31"/>
              </w:numPr>
              <w:tabs>
                <w:tab w:val="left" w:pos="52"/>
              </w:tabs>
              <w:ind w:left="52" w:hanging="141"/>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Models based approach</w:t>
            </w:r>
          </w:p>
        </w:tc>
        <w:tc>
          <w:tcPr>
            <w:tcW w:w="1289" w:type="dxa"/>
            <w:shd w:val="clear" w:color="auto" w:fill="AAD997" w:themeFill="accent5" w:themeFillTint="99"/>
          </w:tcPr>
          <w:p w14:paraId="7463F483" w14:textId="61223149" w:rsidR="005D1047" w:rsidRPr="00E02C34" w:rsidRDefault="005D1047" w:rsidP="005D1047">
            <w:pPr>
              <w:pStyle w:val="ITEABodyText"/>
              <w:jc w:val="center"/>
              <w:cnfStyle w:val="000000100000" w:firstRow="0" w:lastRow="0" w:firstColumn="0" w:lastColumn="0" w:oddVBand="0" w:evenVBand="0" w:oddHBand="1" w:evenHBand="0" w:firstRowFirstColumn="0" w:firstRowLastColumn="0" w:lastRowFirstColumn="0" w:lastRowLastColumn="0"/>
              <w:rPr>
                <w:szCs w:val="20"/>
                <w:highlight w:val="yellow"/>
              </w:rPr>
            </w:pPr>
            <w:r w:rsidRPr="00A776BC">
              <w:rPr>
                <w:szCs w:val="20"/>
              </w:rPr>
              <w:t>NONE</w:t>
            </w:r>
          </w:p>
        </w:tc>
        <w:tc>
          <w:tcPr>
            <w:tcW w:w="3381" w:type="dxa"/>
            <w:gridSpan w:val="2"/>
          </w:tcPr>
          <w:p w14:paraId="1F89ABF5" w14:textId="6539DB44"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2F1BC4">
              <w:rPr>
                <w:sz w:val="16"/>
                <w:szCs w:val="16"/>
              </w:rPr>
              <w:t>There is no risk related to this requirement.</w:t>
            </w:r>
          </w:p>
        </w:tc>
      </w:tr>
      <w:tr w:rsidR="005D1047" w14:paraId="0A3A8FE4" w14:textId="7F968B59" w:rsidTr="00DB16F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tcPr>
          <w:p w14:paraId="0AA2DB22" w14:textId="53DE3413" w:rsidR="005D1047" w:rsidRPr="00E02C34" w:rsidRDefault="005D1047" w:rsidP="005D1047">
            <w:pPr>
              <w:pStyle w:val="ITEABodyText"/>
              <w:jc w:val="center"/>
              <w:rPr>
                <w:b/>
                <w:sz w:val="16"/>
                <w:szCs w:val="16"/>
              </w:rPr>
            </w:pPr>
          </w:p>
        </w:tc>
        <w:tc>
          <w:tcPr>
            <w:tcW w:w="1706" w:type="dxa"/>
            <w:gridSpan w:val="2"/>
          </w:tcPr>
          <w:p w14:paraId="24BD5655" w14:textId="5DC458B5" w:rsidR="005D1047" w:rsidRPr="00E02C34" w:rsidRDefault="005D1047" w:rsidP="005D1047">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T4.4 The proof-of-concept model checker</w:t>
            </w:r>
          </w:p>
        </w:tc>
        <w:tc>
          <w:tcPr>
            <w:tcW w:w="2004" w:type="dxa"/>
            <w:gridSpan w:val="2"/>
          </w:tcPr>
          <w:p w14:paraId="457562DD" w14:textId="77777777" w:rsidR="005D1047" w:rsidRDefault="005D1047" w:rsidP="005D1047">
            <w:pPr>
              <w:pStyle w:val="ITEABodyText"/>
              <w:numPr>
                <w:ilvl w:val="0"/>
                <w:numId w:val="31"/>
              </w:numPr>
              <w:tabs>
                <w:tab w:val="left" w:pos="52"/>
              </w:tabs>
              <w:ind w:left="194" w:hanging="283"/>
              <w:cnfStyle w:val="000000010000" w:firstRow="0" w:lastRow="0" w:firstColumn="0" w:lastColumn="0" w:oddVBand="0" w:evenVBand="0" w:oddHBand="0" w:evenHBand="1" w:firstRowFirstColumn="0" w:firstRowLastColumn="0" w:lastRowFirstColumn="0" w:lastRowLastColumn="0"/>
              <w:rPr>
                <w:sz w:val="16"/>
                <w:szCs w:val="16"/>
              </w:rPr>
            </w:pPr>
            <w:r w:rsidRPr="008C3446">
              <w:rPr>
                <w:sz w:val="16"/>
                <w:szCs w:val="16"/>
              </w:rPr>
              <w:t>EMF</w:t>
            </w:r>
          </w:p>
          <w:p w14:paraId="435E8A8E" w14:textId="77777777" w:rsidR="005D1047" w:rsidRDefault="005D1047" w:rsidP="005D1047">
            <w:pPr>
              <w:pStyle w:val="ITEABodyText"/>
              <w:numPr>
                <w:ilvl w:val="0"/>
                <w:numId w:val="31"/>
              </w:numPr>
              <w:tabs>
                <w:tab w:val="left" w:pos="52"/>
              </w:tabs>
              <w:ind w:left="52" w:hanging="141"/>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Models based approach</w:t>
            </w:r>
          </w:p>
          <w:p w14:paraId="1CF6545C" w14:textId="2C7371BF" w:rsidR="005D1047" w:rsidRPr="008C3446" w:rsidRDefault="005D1047" w:rsidP="005D1047">
            <w:pPr>
              <w:pStyle w:val="ITEABodyText"/>
              <w:numPr>
                <w:ilvl w:val="0"/>
                <w:numId w:val="31"/>
              </w:numPr>
              <w:tabs>
                <w:tab w:val="left" w:pos="52"/>
              </w:tabs>
              <w:ind w:left="194" w:hanging="283"/>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Syntactic</w:t>
            </w:r>
            <w:r w:rsidRPr="008C3446">
              <w:rPr>
                <w:sz w:val="16"/>
                <w:szCs w:val="16"/>
              </w:rPr>
              <w:t xml:space="preserve"> comparison</w:t>
            </w:r>
          </w:p>
          <w:p w14:paraId="0EA5D073" w14:textId="7948DAE8" w:rsidR="005D1047" w:rsidRPr="00E02C34" w:rsidRDefault="005D1047" w:rsidP="005D1047">
            <w:pPr>
              <w:pStyle w:val="ITEABodyText"/>
              <w:cnfStyle w:val="000000010000" w:firstRow="0" w:lastRow="0" w:firstColumn="0" w:lastColumn="0" w:oddVBand="0" w:evenVBand="0" w:oddHBand="0" w:evenHBand="1" w:firstRowFirstColumn="0" w:firstRowLastColumn="0" w:lastRowFirstColumn="0" w:lastRowLastColumn="0"/>
              <w:rPr>
                <w:sz w:val="16"/>
                <w:szCs w:val="16"/>
              </w:rPr>
            </w:pPr>
          </w:p>
        </w:tc>
        <w:tc>
          <w:tcPr>
            <w:tcW w:w="1289" w:type="dxa"/>
            <w:shd w:val="clear" w:color="auto" w:fill="AAD997" w:themeFill="accent5" w:themeFillTint="99"/>
            <w:vAlign w:val="center"/>
          </w:tcPr>
          <w:p w14:paraId="039C3BC3" w14:textId="708139A1" w:rsidR="005D1047" w:rsidRPr="00E02C34" w:rsidRDefault="005D1047" w:rsidP="005D1047">
            <w:pPr>
              <w:pStyle w:val="ITEABodyText"/>
              <w:jc w:val="center"/>
              <w:cnfStyle w:val="000000010000" w:firstRow="0" w:lastRow="0" w:firstColumn="0" w:lastColumn="0" w:oddVBand="0" w:evenVBand="0" w:oddHBand="0" w:evenHBand="1" w:firstRowFirstColumn="0" w:firstRowLastColumn="0" w:lastRowFirstColumn="0" w:lastRowLastColumn="0"/>
              <w:rPr>
                <w:szCs w:val="20"/>
                <w:highlight w:val="yellow"/>
              </w:rPr>
            </w:pPr>
            <w:r>
              <w:rPr>
                <w:szCs w:val="20"/>
              </w:rPr>
              <w:t>NONE</w:t>
            </w:r>
          </w:p>
        </w:tc>
        <w:tc>
          <w:tcPr>
            <w:tcW w:w="3381" w:type="dxa"/>
            <w:gridSpan w:val="2"/>
          </w:tcPr>
          <w:p w14:paraId="4D6CE21F" w14:textId="1B2A3FD9" w:rsidR="005D1047" w:rsidRPr="00E02C34" w:rsidRDefault="005D1047" w:rsidP="005D1047">
            <w:pPr>
              <w:pStyle w:val="ITEABodyText"/>
              <w:cnfStyle w:val="000000010000" w:firstRow="0" w:lastRow="0" w:firstColumn="0" w:lastColumn="0" w:oddVBand="0" w:evenVBand="0" w:oddHBand="0" w:evenHBand="1" w:firstRowFirstColumn="0" w:firstRowLastColumn="0" w:lastRowFirstColumn="0" w:lastRowLastColumn="0"/>
              <w:rPr>
                <w:sz w:val="16"/>
                <w:szCs w:val="16"/>
                <w:highlight w:val="yellow"/>
              </w:rPr>
            </w:pPr>
            <w:r w:rsidRPr="00C92C2E">
              <w:rPr>
                <w:sz w:val="16"/>
                <w:szCs w:val="16"/>
              </w:rPr>
              <w:t xml:space="preserve">This part does not introduce any risk. Since the used technologies are already used by technical partners and previous experience with </w:t>
            </w:r>
            <w:r>
              <w:rPr>
                <w:sz w:val="16"/>
                <w:szCs w:val="16"/>
              </w:rPr>
              <w:t xml:space="preserve">the </w:t>
            </w:r>
            <w:r w:rsidRPr="00C92C2E">
              <w:rPr>
                <w:sz w:val="16"/>
                <w:szCs w:val="16"/>
              </w:rPr>
              <w:t xml:space="preserve">Intent </w:t>
            </w:r>
            <w:r>
              <w:rPr>
                <w:sz w:val="16"/>
                <w:szCs w:val="16"/>
              </w:rPr>
              <w:t>tool</w:t>
            </w:r>
            <w:r w:rsidRPr="00C92C2E">
              <w:rPr>
                <w:sz w:val="16"/>
                <w:szCs w:val="16"/>
              </w:rPr>
              <w:t xml:space="preserve"> ensures th</w:t>
            </w:r>
            <w:r>
              <w:rPr>
                <w:sz w:val="16"/>
                <w:szCs w:val="16"/>
              </w:rPr>
              <w:t>at the model checker is</w:t>
            </w:r>
            <w:r w:rsidRPr="00C92C2E">
              <w:rPr>
                <w:sz w:val="16"/>
                <w:szCs w:val="16"/>
              </w:rPr>
              <w:t xml:space="preserve"> feasible.</w:t>
            </w:r>
          </w:p>
        </w:tc>
      </w:tr>
      <w:tr w:rsidR="005D1047" w14:paraId="5F19A1AA" w14:textId="652BA4CA" w:rsidTr="00DB16F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tcPr>
          <w:p w14:paraId="63641DAE" w14:textId="77777777" w:rsidR="005D1047" w:rsidRPr="00E02C34" w:rsidRDefault="005D1047" w:rsidP="005D1047">
            <w:pPr>
              <w:pStyle w:val="ITEABodyText"/>
              <w:jc w:val="center"/>
              <w:rPr>
                <w:b/>
                <w:sz w:val="16"/>
                <w:szCs w:val="16"/>
              </w:rPr>
            </w:pPr>
          </w:p>
        </w:tc>
        <w:tc>
          <w:tcPr>
            <w:tcW w:w="1706" w:type="dxa"/>
            <w:gridSpan w:val="2"/>
          </w:tcPr>
          <w:p w14:paraId="12D3856A" w14:textId="0F06E2B1"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T4.6 The proof-of-concept semantic comparison</w:t>
            </w:r>
          </w:p>
        </w:tc>
        <w:tc>
          <w:tcPr>
            <w:tcW w:w="2004" w:type="dxa"/>
            <w:gridSpan w:val="2"/>
          </w:tcPr>
          <w:p w14:paraId="7CB19D5B" w14:textId="77777777" w:rsidR="005D1047" w:rsidRDefault="005D1047" w:rsidP="005D1047">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sidRPr="008C3446">
              <w:rPr>
                <w:sz w:val="16"/>
                <w:szCs w:val="16"/>
              </w:rPr>
              <w:t>EMF</w:t>
            </w:r>
          </w:p>
          <w:p w14:paraId="44EEA705" w14:textId="77777777" w:rsidR="005D1047" w:rsidRDefault="005D1047" w:rsidP="005D1047">
            <w:pPr>
              <w:pStyle w:val="ITEABodyText"/>
              <w:numPr>
                <w:ilvl w:val="0"/>
                <w:numId w:val="31"/>
              </w:numPr>
              <w:tabs>
                <w:tab w:val="left" w:pos="52"/>
              </w:tabs>
              <w:ind w:left="52" w:hanging="141"/>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Models based approach</w:t>
            </w:r>
          </w:p>
          <w:p w14:paraId="128A3812" w14:textId="1C36FF27" w:rsidR="005D1047" w:rsidRPr="008C3446" w:rsidRDefault="005D1047" w:rsidP="005D1047">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Semantic</w:t>
            </w:r>
            <w:r w:rsidRPr="008C3446">
              <w:rPr>
                <w:sz w:val="16"/>
                <w:szCs w:val="16"/>
              </w:rPr>
              <w:t xml:space="preserve"> comparison</w:t>
            </w:r>
          </w:p>
          <w:p w14:paraId="57B1E7E2" w14:textId="301DF5B1"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rPr>
            </w:pPr>
          </w:p>
        </w:tc>
        <w:tc>
          <w:tcPr>
            <w:tcW w:w="1289" w:type="dxa"/>
            <w:vAlign w:val="center"/>
          </w:tcPr>
          <w:p w14:paraId="633EF37C" w14:textId="51535F1D" w:rsidR="005D1047" w:rsidRPr="00E02C34" w:rsidRDefault="005D1047" w:rsidP="005D1047">
            <w:pPr>
              <w:pStyle w:val="ITEABodyText"/>
              <w:jc w:val="center"/>
              <w:cnfStyle w:val="000000100000" w:firstRow="0" w:lastRow="0" w:firstColumn="0" w:lastColumn="0" w:oddVBand="0" w:evenVBand="0" w:oddHBand="1" w:evenHBand="0" w:firstRowFirstColumn="0" w:firstRowLastColumn="0" w:lastRowFirstColumn="0" w:lastRowLastColumn="0"/>
              <w:rPr>
                <w:szCs w:val="20"/>
              </w:rPr>
            </w:pPr>
            <w:r>
              <w:rPr>
                <w:szCs w:val="20"/>
              </w:rPr>
              <w:t>X</w:t>
            </w:r>
          </w:p>
        </w:tc>
        <w:tc>
          <w:tcPr>
            <w:tcW w:w="3381" w:type="dxa"/>
            <w:gridSpan w:val="2"/>
          </w:tcPr>
          <w:p w14:paraId="164C8762" w14:textId="553764B5" w:rsidR="005D1047" w:rsidRPr="00C92C2E"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C92C2E">
              <w:rPr>
                <w:sz w:val="16"/>
                <w:szCs w:val="16"/>
              </w:rPr>
              <w:t xml:space="preserve">The technical risk related to this task is </w:t>
            </w:r>
            <w:r>
              <w:rPr>
                <w:sz w:val="16"/>
                <w:szCs w:val="16"/>
              </w:rPr>
              <w:t>the same</w:t>
            </w:r>
            <w:r w:rsidRPr="00C92C2E">
              <w:rPr>
                <w:sz w:val="16"/>
                <w:szCs w:val="16"/>
              </w:rPr>
              <w:t xml:space="preserve"> related to the natural language processing, it introduces the same technological risk as for the T2.5.</w:t>
            </w:r>
          </w:p>
          <w:p w14:paraId="565DB7F1" w14:textId="2F4EF8D5" w:rsidR="005D1047" w:rsidRPr="00E02C34" w:rsidRDefault="005D1047" w:rsidP="00E65F8A">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More efforts are expected</w:t>
            </w:r>
            <w:r w:rsidRPr="00C92C2E">
              <w:rPr>
                <w:sz w:val="16"/>
                <w:szCs w:val="16"/>
              </w:rPr>
              <w:t xml:space="preserve"> WP4 Leader is not able today to clearly define </w:t>
            </w:r>
            <w:r>
              <w:rPr>
                <w:sz w:val="16"/>
                <w:szCs w:val="16"/>
              </w:rPr>
              <w:t xml:space="preserve">the needed </w:t>
            </w:r>
            <w:r w:rsidRPr="00C92C2E">
              <w:rPr>
                <w:sz w:val="16"/>
                <w:szCs w:val="16"/>
              </w:rPr>
              <w:t xml:space="preserve">approaches to make semantic comparisons </w:t>
            </w:r>
            <w:r>
              <w:rPr>
                <w:sz w:val="16"/>
                <w:szCs w:val="16"/>
              </w:rPr>
              <w:t>possible in ModelWriter</w:t>
            </w:r>
            <w:r w:rsidR="00E65F8A">
              <w:rPr>
                <w:sz w:val="16"/>
                <w:szCs w:val="16"/>
              </w:rPr>
              <w:t>.</w:t>
            </w:r>
          </w:p>
        </w:tc>
      </w:tr>
      <w:tr w:rsidR="005D1047" w14:paraId="62AA5207" w14:textId="64667B3B" w:rsidTr="00DB16F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14:paraId="7D696ECF" w14:textId="3869DABB" w:rsidR="005D1047" w:rsidRPr="00E02C34" w:rsidRDefault="005D1047" w:rsidP="005D1047">
            <w:pPr>
              <w:pStyle w:val="ITEABodyText"/>
              <w:jc w:val="center"/>
              <w:rPr>
                <w:b/>
                <w:sz w:val="16"/>
                <w:szCs w:val="16"/>
              </w:rPr>
            </w:pPr>
            <w:r w:rsidRPr="00E02C34">
              <w:rPr>
                <w:b/>
                <w:sz w:val="16"/>
                <w:szCs w:val="16"/>
              </w:rPr>
              <w:t>WP5</w:t>
            </w:r>
          </w:p>
        </w:tc>
        <w:tc>
          <w:tcPr>
            <w:tcW w:w="1706" w:type="dxa"/>
            <w:gridSpan w:val="2"/>
            <w:shd w:val="clear" w:color="auto" w:fill="AAD997" w:themeFill="accent5" w:themeFillTint="99"/>
            <w:vAlign w:val="center"/>
          </w:tcPr>
          <w:p w14:paraId="60AF9145" w14:textId="1DE04016" w:rsidR="005D1047" w:rsidRPr="00E02C34" w:rsidRDefault="005D1047" w:rsidP="005D1047">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NONE</w:t>
            </w:r>
          </w:p>
        </w:tc>
        <w:tc>
          <w:tcPr>
            <w:tcW w:w="2004" w:type="dxa"/>
            <w:gridSpan w:val="2"/>
            <w:shd w:val="clear" w:color="auto" w:fill="AAD997" w:themeFill="accent5" w:themeFillTint="99"/>
            <w:vAlign w:val="center"/>
          </w:tcPr>
          <w:p w14:paraId="50CCFA47" w14:textId="14F8064F" w:rsidR="005D1047" w:rsidRPr="00E02C34" w:rsidRDefault="005D1047" w:rsidP="005D1047">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NONE</w:t>
            </w:r>
          </w:p>
        </w:tc>
        <w:tc>
          <w:tcPr>
            <w:tcW w:w="1289" w:type="dxa"/>
            <w:shd w:val="clear" w:color="auto" w:fill="AAD997" w:themeFill="accent5" w:themeFillTint="99"/>
            <w:vAlign w:val="center"/>
          </w:tcPr>
          <w:p w14:paraId="5731040D" w14:textId="28C3588F" w:rsidR="005D1047" w:rsidRPr="00E02C34" w:rsidRDefault="005D1047" w:rsidP="005D1047">
            <w:pPr>
              <w:pStyle w:val="ITEABodyText"/>
              <w:jc w:val="center"/>
              <w:cnfStyle w:val="000000010000" w:firstRow="0" w:lastRow="0" w:firstColumn="0" w:lastColumn="0" w:oddVBand="0" w:evenVBand="0" w:oddHBand="0" w:evenHBand="1" w:firstRowFirstColumn="0" w:firstRowLastColumn="0" w:lastRowFirstColumn="0" w:lastRowLastColumn="0"/>
              <w:rPr>
                <w:szCs w:val="20"/>
              </w:rPr>
            </w:pPr>
            <w:r>
              <w:rPr>
                <w:szCs w:val="20"/>
              </w:rPr>
              <w:t>NONE</w:t>
            </w:r>
          </w:p>
        </w:tc>
        <w:tc>
          <w:tcPr>
            <w:tcW w:w="3381" w:type="dxa"/>
            <w:gridSpan w:val="2"/>
          </w:tcPr>
          <w:p w14:paraId="4A9268BD" w14:textId="03ACC120" w:rsidR="005D1047" w:rsidRPr="00E02C34" w:rsidRDefault="005D1047" w:rsidP="00E65F8A">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 xml:space="preserve">All the deliverables of this WP are documents. </w:t>
            </w:r>
          </w:p>
        </w:tc>
      </w:tr>
      <w:tr w:rsidR="005D1047" w14:paraId="75C76040" w14:textId="6DC9007C" w:rsidTr="00DB16F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val="restart"/>
          </w:tcPr>
          <w:p w14:paraId="3B19C763" w14:textId="4FF90B1A" w:rsidR="005D1047" w:rsidRPr="00E02C34" w:rsidRDefault="005D1047" w:rsidP="005D1047">
            <w:pPr>
              <w:pStyle w:val="ITEABodyText"/>
              <w:jc w:val="center"/>
              <w:rPr>
                <w:b/>
                <w:sz w:val="16"/>
                <w:szCs w:val="16"/>
              </w:rPr>
            </w:pPr>
            <w:r w:rsidRPr="00E02C34">
              <w:rPr>
                <w:b/>
                <w:sz w:val="16"/>
                <w:szCs w:val="16"/>
              </w:rPr>
              <w:t>WP6</w:t>
            </w:r>
          </w:p>
        </w:tc>
        <w:tc>
          <w:tcPr>
            <w:tcW w:w="1706" w:type="dxa"/>
            <w:gridSpan w:val="2"/>
          </w:tcPr>
          <w:p w14:paraId="1BC431E5" w14:textId="35D4EF67"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T6.1 The prototype</w:t>
            </w:r>
          </w:p>
        </w:tc>
        <w:tc>
          <w:tcPr>
            <w:tcW w:w="2004" w:type="dxa"/>
            <w:gridSpan w:val="2"/>
          </w:tcPr>
          <w:p w14:paraId="1B5EC4FC" w14:textId="77777777" w:rsidR="005D1047" w:rsidRDefault="005D1047" w:rsidP="005D1047">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EMF</w:t>
            </w:r>
          </w:p>
          <w:p w14:paraId="10746FB6" w14:textId="77777777" w:rsidR="005D1047" w:rsidRPr="006B58A2" w:rsidRDefault="005D1047" w:rsidP="005D1047">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sidRPr="006B58A2">
              <w:rPr>
                <w:sz w:val="16"/>
                <w:szCs w:val="16"/>
              </w:rPr>
              <w:t>Apache poi API</w:t>
            </w:r>
          </w:p>
          <w:p w14:paraId="6702E991" w14:textId="0444562B" w:rsidR="005D1047" w:rsidRPr="006B58A2" w:rsidRDefault="005D1047" w:rsidP="005D1047">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lang w:val="fr-FR"/>
              </w:rPr>
            </w:pPr>
            <w:r w:rsidRPr="006B58A2">
              <w:rPr>
                <w:sz w:val="16"/>
                <w:szCs w:val="16"/>
              </w:rPr>
              <w:t>M2M Approach</w:t>
            </w:r>
          </w:p>
        </w:tc>
        <w:tc>
          <w:tcPr>
            <w:tcW w:w="1289" w:type="dxa"/>
            <w:shd w:val="clear" w:color="auto" w:fill="AAD997" w:themeFill="accent5" w:themeFillTint="99"/>
            <w:vAlign w:val="center"/>
          </w:tcPr>
          <w:p w14:paraId="466DEC97" w14:textId="5FE35F59" w:rsidR="005D1047" w:rsidRPr="00E02C34" w:rsidRDefault="005D1047" w:rsidP="005D1047">
            <w:pPr>
              <w:pStyle w:val="ITEABodyText"/>
              <w:jc w:val="center"/>
              <w:cnfStyle w:val="000000100000" w:firstRow="0" w:lastRow="0" w:firstColumn="0" w:lastColumn="0" w:oddVBand="0" w:evenVBand="0" w:oddHBand="1" w:evenHBand="0" w:firstRowFirstColumn="0" w:firstRowLastColumn="0" w:lastRowFirstColumn="0" w:lastRowLastColumn="0"/>
              <w:rPr>
                <w:szCs w:val="20"/>
              </w:rPr>
            </w:pPr>
            <w:r w:rsidRPr="00E02C34">
              <w:rPr>
                <w:szCs w:val="20"/>
              </w:rPr>
              <w:t>NONE</w:t>
            </w:r>
          </w:p>
        </w:tc>
        <w:tc>
          <w:tcPr>
            <w:tcW w:w="3381" w:type="dxa"/>
            <w:gridSpan w:val="2"/>
          </w:tcPr>
          <w:p w14:paraId="53248F7B" w14:textId="56098600"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 xml:space="preserve">Even if the poi API is not </w:t>
            </w:r>
            <w:r>
              <w:rPr>
                <w:sz w:val="16"/>
                <w:szCs w:val="16"/>
              </w:rPr>
              <w:t xml:space="preserve">an </w:t>
            </w:r>
            <w:r w:rsidRPr="00E02C34">
              <w:rPr>
                <w:sz w:val="16"/>
                <w:szCs w:val="16"/>
              </w:rPr>
              <w:t>exhaustive</w:t>
            </w:r>
            <w:r>
              <w:rPr>
                <w:sz w:val="16"/>
                <w:szCs w:val="16"/>
              </w:rPr>
              <w:t xml:space="preserve"> API</w:t>
            </w:r>
            <w:r w:rsidRPr="00E02C34">
              <w:rPr>
                <w:sz w:val="16"/>
                <w:szCs w:val="16"/>
              </w:rPr>
              <w:t>. Contributing to the API is possible to improve it.</w:t>
            </w:r>
            <w:r>
              <w:rPr>
                <w:sz w:val="16"/>
                <w:szCs w:val="16"/>
              </w:rPr>
              <w:t xml:space="preserve"> That’s why this task does not present any technological risk.</w:t>
            </w:r>
          </w:p>
        </w:tc>
      </w:tr>
      <w:tr w:rsidR="00E65F8A" w14:paraId="34290E5D" w14:textId="3CA13408" w:rsidTr="00B0072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tcPr>
          <w:p w14:paraId="5099774B" w14:textId="2E9E0383" w:rsidR="00E65F8A" w:rsidRPr="00E02C34" w:rsidRDefault="00E65F8A" w:rsidP="00E65F8A">
            <w:pPr>
              <w:pStyle w:val="ITEABodyText"/>
              <w:jc w:val="center"/>
              <w:rPr>
                <w:b/>
                <w:sz w:val="16"/>
                <w:szCs w:val="16"/>
              </w:rPr>
            </w:pPr>
          </w:p>
        </w:tc>
        <w:tc>
          <w:tcPr>
            <w:tcW w:w="1706" w:type="dxa"/>
            <w:gridSpan w:val="2"/>
          </w:tcPr>
          <w:p w14:paraId="2A82693D" w14:textId="2F4C0FC2" w:rsidR="00E65F8A" w:rsidRPr="00E02C34" w:rsidRDefault="00E65F8A" w:rsidP="00E65F8A">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T6.3 The writer enhancements</w:t>
            </w:r>
          </w:p>
        </w:tc>
        <w:tc>
          <w:tcPr>
            <w:tcW w:w="2004" w:type="dxa"/>
            <w:gridSpan w:val="2"/>
            <w:shd w:val="clear" w:color="auto" w:fill="AAD997" w:themeFill="accent5" w:themeFillTint="99"/>
            <w:vAlign w:val="center"/>
          </w:tcPr>
          <w:p w14:paraId="680C1FB3" w14:textId="10C160F6" w:rsidR="00E65F8A" w:rsidRPr="00E02C34" w:rsidRDefault="00E65F8A" w:rsidP="00E65F8A">
            <w:pPr>
              <w:pStyle w:val="ITEABodyText"/>
              <w:tabs>
                <w:tab w:val="left" w:pos="52"/>
              </w:tabs>
              <w:ind w:left="0"/>
              <w:jc w:val="center"/>
              <w:cnfStyle w:val="000000010000" w:firstRow="0" w:lastRow="0" w:firstColumn="0" w:lastColumn="0" w:oddVBand="0" w:evenVBand="0" w:oddHBand="0" w:evenHBand="1" w:firstRowFirstColumn="0" w:firstRowLastColumn="0" w:lastRowFirstColumn="0" w:lastRowLastColumn="0"/>
              <w:rPr>
                <w:sz w:val="16"/>
                <w:szCs w:val="16"/>
              </w:rPr>
            </w:pPr>
            <w:r w:rsidRPr="00E02C34">
              <w:rPr>
                <w:szCs w:val="20"/>
              </w:rPr>
              <w:t>NONE</w:t>
            </w:r>
          </w:p>
        </w:tc>
        <w:tc>
          <w:tcPr>
            <w:tcW w:w="1289" w:type="dxa"/>
            <w:shd w:val="clear" w:color="auto" w:fill="AAD997" w:themeFill="accent5" w:themeFillTint="99"/>
            <w:vAlign w:val="center"/>
          </w:tcPr>
          <w:p w14:paraId="43A29179" w14:textId="638AB7AA" w:rsidR="00E65F8A" w:rsidRPr="00E02C34" w:rsidRDefault="00E65F8A" w:rsidP="00E65F8A">
            <w:pPr>
              <w:pStyle w:val="ITEABodyText"/>
              <w:jc w:val="center"/>
              <w:cnfStyle w:val="000000010000" w:firstRow="0" w:lastRow="0" w:firstColumn="0" w:lastColumn="0" w:oddVBand="0" w:evenVBand="0" w:oddHBand="0" w:evenHBand="1" w:firstRowFirstColumn="0" w:firstRowLastColumn="0" w:lastRowFirstColumn="0" w:lastRowLastColumn="0"/>
              <w:rPr>
                <w:szCs w:val="20"/>
              </w:rPr>
            </w:pPr>
            <w:r w:rsidRPr="00E02C34">
              <w:rPr>
                <w:szCs w:val="20"/>
              </w:rPr>
              <w:t>NONE</w:t>
            </w:r>
          </w:p>
        </w:tc>
        <w:tc>
          <w:tcPr>
            <w:tcW w:w="3381" w:type="dxa"/>
            <w:gridSpan w:val="2"/>
          </w:tcPr>
          <w:p w14:paraId="0F55E24A" w14:textId="15BFD1A9" w:rsidR="00E65F8A" w:rsidRPr="00E02C34" w:rsidRDefault="00E65F8A" w:rsidP="00E65F8A">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2F1BC4">
              <w:rPr>
                <w:sz w:val="16"/>
                <w:szCs w:val="16"/>
              </w:rPr>
              <w:t>There is no risk related to this requirement.</w:t>
            </w:r>
          </w:p>
        </w:tc>
      </w:tr>
      <w:tr w:rsidR="00E65F8A" w14:paraId="7F7B3CB5" w14:textId="6CD6DA04" w:rsidTr="00DB16F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tcPr>
          <w:p w14:paraId="4016625E" w14:textId="77777777" w:rsidR="00E65F8A" w:rsidRPr="00E02C34" w:rsidRDefault="00E65F8A" w:rsidP="00E65F8A">
            <w:pPr>
              <w:pStyle w:val="ITEABodyText"/>
              <w:jc w:val="center"/>
              <w:rPr>
                <w:b/>
                <w:sz w:val="16"/>
                <w:szCs w:val="16"/>
              </w:rPr>
            </w:pPr>
          </w:p>
        </w:tc>
        <w:tc>
          <w:tcPr>
            <w:tcW w:w="1706" w:type="dxa"/>
            <w:gridSpan w:val="2"/>
          </w:tcPr>
          <w:p w14:paraId="35C875FC" w14:textId="5598B07F" w:rsidR="00E65F8A" w:rsidRPr="00E02C34" w:rsidRDefault="00E65F8A" w:rsidP="00E65F8A">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T6.4 The User Interface</w:t>
            </w:r>
          </w:p>
        </w:tc>
        <w:tc>
          <w:tcPr>
            <w:tcW w:w="2004" w:type="dxa"/>
            <w:gridSpan w:val="2"/>
          </w:tcPr>
          <w:p w14:paraId="010733AD" w14:textId="77777777" w:rsidR="00E65F8A" w:rsidRPr="00E02C34" w:rsidRDefault="00E65F8A" w:rsidP="00E65F8A">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 xml:space="preserve">Eclipse </w:t>
            </w:r>
          </w:p>
          <w:p w14:paraId="6663031C" w14:textId="498B534B" w:rsidR="00E65F8A" w:rsidRPr="00E02C34" w:rsidRDefault="00E65F8A" w:rsidP="00E65F8A">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SWT</w:t>
            </w:r>
          </w:p>
        </w:tc>
        <w:tc>
          <w:tcPr>
            <w:tcW w:w="1289" w:type="dxa"/>
            <w:shd w:val="clear" w:color="auto" w:fill="AAD997" w:themeFill="accent5" w:themeFillTint="99"/>
            <w:vAlign w:val="center"/>
          </w:tcPr>
          <w:p w14:paraId="5D2BC51C" w14:textId="44971C09" w:rsidR="00E65F8A" w:rsidRPr="00E02C34" w:rsidRDefault="00E65F8A" w:rsidP="00E65F8A">
            <w:pPr>
              <w:pStyle w:val="ITEABodyText"/>
              <w:jc w:val="center"/>
              <w:cnfStyle w:val="000000100000" w:firstRow="0" w:lastRow="0" w:firstColumn="0" w:lastColumn="0" w:oddVBand="0" w:evenVBand="0" w:oddHBand="1" w:evenHBand="0" w:firstRowFirstColumn="0" w:firstRowLastColumn="0" w:lastRowFirstColumn="0" w:lastRowLastColumn="0"/>
              <w:rPr>
                <w:szCs w:val="20"/>
              </w:rPr>
            </w:pPr>
            <w:r w:rsidRPr="00E02C34">
              <w:rPr>
                <w:szCs w:val="20"/>
              </w:rPr>
              <w:t>NONE</w:t>
            </w:r>
          </w:p>
        </w:tc>
        <w:tc>
          <w:tcPr>
            <w:tcW w:w="3381" w:type="dxa"/>
            <w:gridSpan w:val="2"/>
          </w:tcPr>
          <w:p w14:paraId="0976C0F2" w14:textId="67D122B6" w:rsidR="00E65F8A" w:rsidRPr="00E02C34" w:rsidRDefault="00E65F8A" w:rsidP="00E65F8A">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 xml:space="preserve">These technologies are used by </w:t>
            </w:r>
            <w:proofErr w:type="spellStart"/>
            <w:r w:rsidRPr="00E02C34">
              <w:rPr>
                <w:sz w:val="16"/>
                <w:szCs w:val="16"/>
              </w:rPr>
              <w:t>Obeo’s</w:t>
            </w:r>
            <w:proofErr w:type="spellEnd"/>
            <w:r w:rsidRPr="00E02C34">
              <w:rPr>
                <w:sz w:val="16"/>
                <w:szCs w:val="16"/>
              </w:rPr>
              <w:t xml:space="preserve"> teams and no risk is identified.</w:t>
            </w:r>
          </w:p>
        </w:tc>
      </w:tr>
      <w:tr w:rsidR="00E65F8A" w14:paraId="213656BB" w14:textId="2BD4B033" w:rsidTr="00E65F8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tcPr>
          <w:p w14:paraId="2D396379" w14:textId="0C5615A5" w:rsidR="00E65F8A" w:rsidRPr="00E02C34" w:rsidRDefault="00E65F8A" w:rsidP="00E65F8A">
            <w:pPr>
              <w:pStyle w:val="ITEABodyText"/>
              <w:jc w:val="center"/>
              <w:rPr>
                <w:b/>
                <w:sz w:val="16"/>
                <w:szCs w:val="16"/>
              </w:rPr>
            </w:pPr>
          </w:p>
        </w:tc>
        <w:tc>
          <w:tcPr>
            <w:tcW w:w="1706" w:type="dxa"/>
            <w:gridSpan w:val="2"/>
          </w:tcPr>
          <w:p w14:paraId="0DA9E550" w14:textId="73942C3C" w:rsidR="00E65F8A" w:rsidRPr="00E02C34" w:rsidRDefault="00E65F8A" w:rsidP="00E65F8A">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T6.5 The automated acceptance Tests</w:t>
            </w:r>
          </w:p>
        </w:tc>
        <w:tc>
          <w:tcPr>
            <w:tcW w:w="2004" w:type="dxa"/>
            <w:gridSpan w:val="2"/>
          </w:tcPr>
          <w:p w14:paraId="654B28BB" w14:textId="77777777" w:rsidR="00E65F8A" w:rsidRDefault="00E65F8A" w:rsidP="00E65F8A">
            <w:pPr>
              <w:pStyle w:val="ITEABodyText"/>
              <w:numPr>
                <w:ilvl w:val="0"/>
                <w:numId w:val="31"/>
              </w:numPr>
              <w:tabs>
                <w:tab w:val="left" w:pos="52"/>
              </w:tabs>
              <w:ind w:left="194" w:hanging="283"/>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Junit</w:t>
            </w:r>
          </w:p>
          <w:p w14:paraId="49CEE50F" w14:textId="0F667CAE" w:rsidR="00E65F8A" w:rsidRPr="00E02C34" w:rsidRDefault="00E65F8A" w:rsidP="00E65F8A">
            <w:pPr>
              <w:pStyle w:val="ITEABodyText"/>
              <w:numPr>
                <w:ilvl w:val="0"/>
                <w:numId w:val="31"/>
              </w:numPr>
              <w:tabs>
                <w:tab w:val="left" w:pos="52"/>
              </w:tabs>
              <w:ind w:left="194" w:hanging="283"/>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RCPTT</w:t>
            </w:r>
          </w:p>
        </w:tc>
        <w:tc>
          <w:tcPr>
            <w:tcW w:w="1289" w:type="dxa"/>
            <w:shd w:val="clear" w:color="auto" w:fill="AAD997" w:themeFill="accent5" w:themeFillTint="99"/>
            <w:vAlign w:val="center"/>
          </w:tcPr>
          <w:p w14:paraId="6EC6405E" w14:textId="0D4720FE" w:rsidR="00E65F8A" w:rsidRPr="00E02C34" w:rsidRDefault="00E65F8A" w:rsidP="00E65F8A">
            <w:pPr>
              <w:pStyle w:val="ITEABodyText"/>
              <w:jc w:val="center"/>
              <w:cnfStyle w:val="000000010000" w:firstRow="0" w:lastRow="0" w:firstColumn="0" w:lastColumn="0" w:oddVBand="0" w:evenVBand="0" w:oddHBand="0" w:evenHBand="1" w:firstRowFirstColumn="0" w:firstRowLastColumn="0" w:lastRowFirstColumn="0" w:lastRowLastColumn="0"/>
              <w:rPr>
                <w:szCs w:val="20"/>
              </w:rPr>
            </w:pPr>
            <w:r w:rsidRPr="00E02C34">
              <w:rPr>
                <w:szCs w:val="20"/>
              </w:rPr>
              <w:t>NONE</w:t>
            </w:r>
          </w:p>
        </w:tc>
        <w:tc>
          <w:tcPr>
            <w:tcW w:w="3381" w:type="dxa"/>
            <w:gridSpan w:val="2"/>
          </w:tcPr>
          <w:p w14:paraId="1978556B" w14:textId="3D20BFCE" w:rsidR="00E65F8A" w:rsidRPr="00E02C34" w:rsidRDefault="00E65F8A" w:rsidP="00E65F8A">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2F1BC4">
              <w:rPr>
                <w:sz w:val="16"/>
                <w:szCs w:val="16"/>
              </w:rPr>
              <w:t>There is no risk related to this requirement.</w:t>
            </w:r>
          </w:p>
        </w:tc>
      </w:tr>
      <w:tr w:rsidR="005D1047" w14:paraId="16402832" w14:textId="3871A8E3" w:rsidTr="00DB16F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tcPr>
          <w:p w14:paraId="72B8DC1E" w14:textId="3CCB4C75" w:rsidR="005D1047" w:rsidRPr="00E02C34" w:rsidRDefault="005D1047" w:rsidP="005D1047">
            <w:pPr>
              <w:pStyle w:val="ITEABodyText"/>
              <w:jc w:val="center"/>
              <w:rPr>
                <w:b/>
                <w:sz w:val="16"/>
                <w:szCs w:val="16"/>
              </w:rPr>
            </w:pPr>
          </w:p>
        </w:tc>
        <w:tc>
          <w:tcPr>
            <w:tcW w:w="1706" w:type="dxa"/>
            <w:gridSpan w:val="2"/>
          </w:tcPr>
          <w:p w14:paraId="38E16C73" w14:textId="0730A94B"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T6.7 The integration and major releases</w:t>
            </w:r>
          </w:p>
        </w:tc>
        <w:tc>
          <w:tcPr>
            <w:tcW w:w="2004" w:type="dxa"/>
            <w:gridSpan w:val="2"/>
          </w:tcPr>
          <w:p w14:paraId="2CBEA883" w14:textId="7B1A8228" w:rsidR="005D1047" w:rsidRPr="005829D7" w:rsidRDefault="005D1047" w:rsidP="005D1047">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Eclipse</w:t>
            </w:r>
          </w:p>
          <w:p w14:paraId="4F83556E" w14:textId="7A22043B" w:rsidR="005D1047" w:rsidRDefault="005D1047" w:rsidP="005D1047">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Maven</w:t>
            </w:r>
          </w:p>
          <w:p w14:paraId="3B0A53DD" w14:textId="77777777" w:rsidR="005D1047" w:rsidRPr="00E02C34" w:rsidRDefault="005D1047" w:rsidP="005D1047">
            <w:pPr>
              <w:pStyle w:val="ITEABodyText"/>
              <w:tabs>
                <w:tab w:val="left" w:pos="52"/>
              </w:tabs>
              <w:ind w:left="-89"/>
              <w:cnfStyle w:val="000000100000" w:firstRow="0" w:lastRow="0" w:firstColumn="0" w:lastColumn="0" w:oddVBand="0" w:evenVBand="0" w:oddHBand="1" w:evenHBand="0" w:firstRowFirstColumn="0" w:firstRowLastColumn="0" w:lastRowFirstColumn="0" w:lastRowLastColumn="0"/>
              <w:rPr>
                <w:sz w:val="16"/>
                <w:szCs w:val="16"/>
              </w:rPr>
            </w:pPr>
          </w:p>
        </w:tc>
        <w:tc>
          <w:tcPr>
            <w:tcW w:w="1289" w:type="dxa"/>
            <w:shd w:val="clear" w:color="auto" w:fill="AAD997" w:themeFill="accent5" w:themeFillTint="99"/>
            <w:vAlign w:val="center"/>
          </w:tcPr>
          <w:p w14:paraId="0C017BC7" w14:textId="777F7938" w:rsidR="005D1047" w:rsidRPr="00E02C34" w:rsidRDefault="005D1047" w:rsidP="005D1047">
            <w:pPr>
              <w:pStyle w:val="ITEABodyText"/>
              <w:jc w:val="center"/>
              <w:cnfStyle w:val="000000100000" w:firstRow="0" w:lastRow="0" w:firstColumn="0" w:lastColumn="0" w:oddVBand="0" w:evenVBand="0" w:oddHBand="1" w:evenHBand="0" w:firstRowFirstColumn="0" w:firstRowLastColumn="0" w:lastRowFirstColumn="0" w:lastRowLastColumn="0"/>
              <w:rPr>
                <w:szCs w:val="20"/>
              </w:rPr>
            </w:pPr>
            <w:r w:rsidRPr="00E02C34">
              <w:rPr>
                <w:szCs w:val="20"/>
              </w:rPr>
              <w:t>NONE</w:t>
            </w:r>
          </w:p>
        </w:tc>
        <w:tc>
          <w:tcPr>
            <w:tcW w:w="3381" w:type="dxa"/>
            <w:gridSpan w:val="2"/>
          </w:tcPr>
          <w:p w14:paraId="7B68DD16" w14:textId="23F9B095"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identified risk for this task.</w:t>
            </w:r>
          </w:p>
        </w:tc>
      </w:tr>
      <w:tr w:rsidR="005D1047" w14:paraId="08ED53F5" w14:textId="00F67FEB" w:rsidTr="00DB16F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val="restart"/>
          </w:tcPr>
          <w:p w14:paraId="7CC46BC3" w14:textId="29538574" w:rsidR="005D1047" w:rsidRPr="00E02C34" w:rsidRDefault="005D1047" w:rsidP="005D1047">
            <w:pPr>
              <w:pStyle w:val="ITEABodyText"/>
              <w:jc w:val="center"/>
              <w:rPr>
                <w:b/>
                <w:sz w:val="16"/>
                <w:szCs w:val="16"/>
              </w:rPr>
            </w:pPr>
            <w:r w:rsidRPr="00E02C34">
              <w:rPr>
                <w:b/>
                <w:sz w:val="16"/>
                <w:szCs w:val="16"/>
              </w:rPr>
              <w:t>WP7</w:t>
            </w:r>
          </w:p>
        </w:tc>
        <w:tc>
          <w:tcPr>
            <w:tcW w:w="1706" w:type="dxa"/>
            <w:gridSpan w:val="2"/>
          </w:tcPr>
          <w:p w14:paraId="2AD6759D" w14:textId="42CFE290" w:rsidR="005D1047" w:rsidRPr="00E02C34" w:rsidRDefault="005D1047" w:rsidP="005D1047">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D7.4 The project website</w:t>
            </w:r>
          </w:p>
        </w:tc>
        <w:tc>
          <w:tcPr>
            <w:tcW w:w="2004" w:type="dxa"/>
            <w:gridSpan w:val="2"/>
          </w:tcPr>
          <w:p w14:paraId="5282C611" w14:textId="77777777" w:rsidR="005D1047" w:rsidRDefault="005D1047" w:rsidP="005D1047">
            <w:pPr>
              <w:pStyle w:val="ITEABodyText"/>
              <w:numPr>
                <w:ilvl w:val="0"/>
                <w:numId w:val="31"/>
              </w:numPr>
              <w:tabs>
                <w:tab w:val="left" w:pos="52"/>
              </w:tabs>
              <w:ind w:left="194" w:hanging="283"/>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Joomla</w:t>
            </w:r>
            <w:r>
              <w:rPr>
                <w:sz w:val="16"/>
                <w:szCs w:val="16"/>
              </w:rPr>
              <w:t xml:space="preserve"> framework</w:t>
            </w:r>
          </w:p>
          <w:p w14:paraId="16670311" w14:textId="7DF56BB0" w:rsidR="005D1047" w:rsidRPr="00E02C34" w:rsidRDefault="005D1047" w:rsidP="005D1047">
            <w:pPr>
              <w:pStyle w:val="ITEABodyText"/>
              <w:numPr>
                <w:ilvl w:val="0"/>
                <w:numId w:val="31"/>
              </w:numPr>
              <w:tabs>
                <w:tab w:val="left" w:pos="52"/>
              </w:tabs>
              <w:ind w:left="194" w:hanging="283"/>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PHP</w:t>
            </w:r>
          </w:p>
        </w:tc>
        <w:tc>
          <w:tcPr>
            <w:tcW w:w="1289" w:type="dxa"/>
            <w:shd w:val="clear" w:color="auto" w:fill="AAD997" w:themeFill="accent5" w:themeFillTint="99"/>
            <w:vAlign w:val="center"/>
          </w:tcPr>
          <w:p w14:paraId="161EFB0A" w14:textId="0A5ABB69" w:rsidR="005D1047" w:rsidRPr="00E02C34" w:rsidRDefault="005D1047" w:rsidP="005D1047">
            <w:pPr>
              <w:pStyle w:val="ITEABodyText"/>
              <w:jc w:val="center"/>
              <w:cnfStyle w:val="000000010000" w:firstRow="0" w:lastRow="0" w:firstColumn="0" w:lastColumn="0" w:oddVBand="0" w:evenVBand="0" w:oddHBand="0" w:evenHBand="1" w:firstRowFirstColumn="0" w:firstRowLastColumn="0" w:lastRowFirstColumn="0" w:lastRowLastColumn="0"/>
              <w:rPr>
                <w:szCs w:val="20"/>
              </w:rPr>
            </w:pPr>
            <w:r w:rsidRPr="00E02C34">
              <w:rPr>
                <w:szCs w:val="20"/>
              </w:rPr>
              <w:t>NONE</w:t>
            </w:r>
          </w:p>
        </w:tc>
        <w:tc>
          <w:tcPr>
            <w:tcW w:w="3381" w:type="dxa"/>
            <w:gridSpan w:val="2"/>
          </w:tcPr>
          <w:p w14:paraId="25DA8301" w14:textId="77777777" w:rsidR="005D1047" w:rsidRDefault="005D1047" w:rsidP="005D1047">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the website has a secured access</w:t>
            </w:r>
            <w:r>
              <w:rPr>
                <w:sz w:val="16"/>
                <w:szCs w:val="16"/>
              </w:rPr>
              <w:t xml:space="preserve"> </w:t>
            </w:r>
            <w:r w:rsidRPr="00E02C34">
              <w:rPr>
                <w:sz w:val="16"/>
                <w:szCs w:val="16"/>
              </w:rPr>
              <w:t>(</w:t>
            </w:r>
            <w:hyperlink r:id="rId63" w:history="1">
              <w:r w:rsidRPr="00C93D66">
                <w:rPr>
                  <w:rStyle w:val="Hyperlink"/>
                  <w:sz w:val="16"/>
                  <w:szCs w:val="16"/>
                </w:rPr>
                <w:t>https://modelwriter.eu/admin</w:t>
              </w:r>
            </w:hyperlink>
            <w:r w:rsidRPr="00E02C34">
              <w:rPr>
                <w:sz w:val="16"/>
                <w:szCs w:val="16"/>
              </w:rPr>
              <w:t>)</w:t>
            </w:r>
          </w:p>
          <w:p w14:paraId="0B9615A5" w14:textId="6AD374AE" w:rsidR="005D1047" w:rsidRPr="00E02C34" w:rsidRDefault="005D1047" w:rsidP="005D1047">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 xml:space="preserve">In addition, it has internal local access on </w:t>
            </w:r>
            <w:proofErr w:type="spellStart"/>
            <w:r>
              <w:rPr>
                <w:sz w:val="16"/>
                <w:szCs w:val="16"/>
              </w:rPr>
              <w:t>Obeo’s</w:t>
            </w:r>
            <w:proofErr w:type="spellEnd"/>
            <w:r>
              <w:rPr>
                <w:sz w:val="16"/>
                <w:szCs w:val="16"/>
              </w:rPr>
              <w:t xml:space="preserve"> servers to ensure its content recovering in case of hack problems.  </w:t>
            </w:r>
          </w:p>
        </w:tc>
      </w:tr>
      <w:tr w:rsidR="005D1047" w14:paraId="295F29B6" w14:textId="17C9020F" w:rsidTr="00DB16F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tcPr>
          <w:p w14:paraId="0F504CC2" w14:textId="77777777" w:rsidR="005D1047" w:rsidRPr="00E02C34" w:rsidRDefault="005D1047" w:rsidP="005D1047">
            <w:pPr>
              <w:pStyle w:val="ITEABodyText"/>
              <w:jc w:val="center"/>
              <w:rPr>
                <w:b/>
                <w:sz w:val="16"/>
                <w:szCs w:val="16"/>
              </w:rPr>
            </w:pPr>
          </w:p>
        </w:tc>
        <w:tc>
          <w:tcPr>
            <w:tcW w:w="1706" w:type="dxa"/>
            <w:gridSpan w:val="2"/>
          </w:tcPr>
          <w:p w14:paraId="169D6CBF" w14:textId="5037EF51"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T7.6 The project social groups</w:t>
            </w:r>
          </w:p>
        </w:tc>
        <w:tc>
          <w:tcPr>
            <w:tcW w:w="2004" w:type="dxa"/>
            <w:gridSpan w:val="2"/>
          </w:tcPr>
          <w:p w14:paraId="12D7884D" w14:textId="1841DB17" w:rsidR="005D1047" w:rsidRDefault="005D1047" w:rsidP="005D1047">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LinkedIn</w:t>
            </w:r>
            <w:r w:rsidRPr="00E02C34">
              <w:rPr>
                <w:sz w:val="16"/>
                <w:szCs w:val="16"/>
              </w:rPr>
              <w:t xml:space="preserve"> </w:t>
            </w:r>
          </w:p>
          <w:p w14:paraId="30618CB1" w14:textId="7194BE2C" w:rsidR="005D1047" w:rsidRPr="00E02C34" w:rsidRDefault="005D1047" w:rsidP="005D1047">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Twitter</w:t>
            </w:r>
          </w:p>
        </w:tc>
        <w:tc>
          <w:tcPr>
            <w:tcW w:w="1289" w:type="dxa"/>
            <w:shd w:val="clear" w:color="auto" w:fill="AAD997" w:themeFill="accent5" w:themeFillTint="99"/>
            <w:vAlign w:val="center"/>
          </w:tcPr>
          <w:p w14:paraId="0ECF2DF1" w14:textId="5110767B" w:rsidR="005D1047" w:rsidRPr="00E02C34" w:rsidRDefault="005D1047" w:rsidP="005D1047">
            <w:pPr>
              <w:pStyle w:val="ITEABodyText"/>
              <w:jc w:val="center"/>
              <w:cnfStyle w:val="000000100000" w:firstRow="0" w:lastRow="0" w:firstColumn="0" w:lastColumn="0" w:oddVBand="0" w:evenVBand="0" w:oddHBand="1" w:evenHBand="0" w:firstRowFirstColumn="0" w:firstRowLastColumn="0" w:lastRowFirstColumn="0" w:lastRowLastColumn="0"/>
              <w:rPr>
                <w:szCs w:val="20"/>
              </w:rPr>
            </w:pPr>
            <w:r w:rsidRPr="00E02C34">
              <w:rPr>
                <w:szCs w:val="20"/>
              </w:rPr>
              <w:t>NONE</w:t>
            </w:r>
          </w:p>
        </w:tc>
        <w:tc>
          <w:tcPr>
            <w:tcW w:w="3381" w:type="dxa"/>
            <w:gridSpan w:val="2"/>
          </w:tcPr>
          <w:p w14:paraId="1560B163" w14:textId="7AFFBD4A"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We use existing social groups</w:t>
            </w:r>
            <w:r>
              <w:rPr>
                <w:sz w:val="16"/>
                <w:szCs w:val="16"/>
              </w:rPr>
              <w:t xml:space="preserve"> which present no technological risk.</w:t>
            </w:r>
          </w:p>
        </w:tc>
      </w:tr>
      <w:tr w:rsidR="009D0BBA" w14:paraId="066E2EB2" w14:textId="3981DA13" w:rsidTr="00DB16F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tcPr>
          <w:p w14:paraId="197D1C29" w14:textId="77777777" w:rsidR="009D0BBA" w:rsidRPr="00E02C34" w:rsidRDefault="009D0BBA" w:rsidP="009D0BBA">
            <w:pPr>
              <w:pStyle w:val="ITEABodyText"/>
              <w:jc w:val="center"/>
              <w:rPr>
                <w:b/>
                <w:sz w:val="16"/>
                <w:szCs w:val="16"/>
              </w:rPr>
            </w:pPr>
          </w:p>
        </w:tc>
        <w:tc>
          <w:tcPr>
            <w:tcW w:w="1706" w:type="dxa"/>
            <w:gridSpan w:val="2"/>
          </w:tcPr>
          <w:p w14:paraId="6FAE1766" w14:textId="0D16C7C1" w:rsidR="009D0BBA" w:rsidRPr="00E02C34" w:rsidRDefault="009D0BBA" w:rsidP="009D0BBA">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 xml:space="preserve">T7.7 The project and standardization </w:t>
            </w:r>
            <w:r w:rsidRPr="00E02C34">
              <w:rPr>
                <w:sz w:val="16"/>
                <w:szCs w:val="16"/>
              </w:rPr>
              <w:lastRenderedPageBreak/>
              <w:t>activities</w:t>
            </w:r>
          </w:p>
        </w:tc>
        <w:tc>
          <w:tcPr>
            <w:tcW w:w="2004" w:type="dxa"/>
            <w:gridSpan w:val="2"/>
          </w:tcPr>
          <w:p w14:paraId="04C4A157" w14:textId="3AE82F27" w:rsidR="009D0BBA" w:rsidRPr="00E02C34" w:rsidRDefault="009D0BBA" w:rsidP="009D0BBA">
            <w:pPr>
              <w:pStyle w:val="ITEABodyText"/>
              <w:numPr>
                <w:ilvl w:val="0"/>
                <w:numId w:val="31"/>
              </w:numPr>
              <w:tabs>
                <w:tab w:val="left" w:pos="52"/>
              </w:tabs>
              <w:ind w:left="194" w:hanging="283"/>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lastRenderedPageBreak/>
              <w:t>ISO standardisation process</w:t>
            </w:r>
          </w:p>
        </w:tc>
        <w:tc>
          <w:tcPr>
            <w:tcW w:w="1289" w:type="dxa"/>
            <w:vAlign w:val="center"/>
          </w:tcPr>
          <w:p w14:paraId="61688F16" w14:textId="72F05325" w:rsidR="009D0BBA" w:rsidRPr="00E02C34" w:rsidRDefault="009D0BBA" w:rsidP="009D0BBA">
            <w:pPr>
              <w:pStyle w:val="ITEABodyText"/>
              <w:jc w:val="center"/>
              <w:cnfStyle w:val="000000010000" w:firstRow="0" w:lastRow="0" w:firstColumn="0" w:lastColumn="0" w:oddVBand="0" w:evenVBand="0" w:oddHBand="0" w:evenHBand="1" w:firstRowFirstColumn="0" w:firstRowLastColumn="0" w:lastRowFirstColumn="0" w:lastRowLastColumn="0"/>
              <w:rPr>
                <w:szCs w:val="20"/>
              </w:rPr>
            </w:pPr>
            <w:r>
              <w:rPr>
                <w:szCs w:val="20"/>
              </w:rPr>
              <w:t>X</w:t>
            </w:r>
          </w:p>
        </w:tc>
        <w:tc>
          <w:tcPr>
            <w:tcW w:w="3381" w:type="dxa"/>
            <w:gridSpan w:val="2"/>
          </w:tcPr>
          <w:p w14:paraId="4B176EB4" w14:textId="77777777" w:rsidR="009D0BBA" w:rsidRDefault="009D0BBA" w:rsidP="009D0BBA">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ISO’s standards related to terminology, knowledge, content, and l</w:t>
            </w:r>
            <w:r w:rsidRPr="00F90A7A">
              <w:rPr>
                <w:sz w:val="16"/>
                <w:szCs w:val="16"/>
              </w:rPr>
              <w:t>inguistic resources management</w:t>
            </w:r>
            <w:r>
              <w:rPr>
                <w:sz w:val="16"/>
                <w:szCs w:val="16"/>
              </w:rPr>
              <w:t xml:space="preserve"> should be </w:t>
            </w:r>
            <w:r>
              <w:rPr>
                <w:sz w:val="16"/>
                <w:szCs w:val="16"/>
              </w:rPr>
              <w:lastRenderedPageBreak/>
              <w:t xml:space="preserve">considered, as well as </w:t>
            </w:r>
            <w:r w:rsidRPr="00821E4F">
              <w:rPr>
                <w:sz w:val="16"/>
                <w:szCs w:val="16"/>
              </w:rPr>
              <w:t>other international standards such as ISO/IEC/IEEE 29148:2</w:t>
            </w:r>
            <w:r>
              <w:rPr>
                <w:sz w:val="16"/>
                <w:szCs w:val="16"/>
              </w:rPr>
              <w:t>011 and ISO/IEC/IEEE 42010:2011.</w:t>
            </w:r>
          </w:p>
          <w:p w14:paraId="4597E873" w14:textId="5CFED764" w:rsidR="009D0BBA" w:rsidRPr="00E02C34" w:rsidRDefault="009D0BBA" w:rsidP="009D0BBA">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Using standards frequently imposes a framework that may not be flexible enough for a fast development of prototype or testing tools.</w:t>
            </w:r>
          </w:p>
        </w:tc>
      </w:tr>
    </w:tbl>
    <w:p w14:paraId="1B2F5BD5" w14:textId="77777777" w:rsidR="00FB6AE8" w:rsidRDefault="00FB6AE8" w:rsidP="00A81B5B">
      <w:pPr>
        <w:pStyle w:val="ITEABodyText"/>
      </w:pPr>
    </w:p>
    <w:p w14:paraId="7B7829F9" w14:textId="63E6CF9E" w:rsidR="00D11406" w:rsidRPr="00D11406" w:rsidRDefault="007F736B" w:rsidP="005A0EEF">
      <w:pPr>
        <w:pStyle w:val="ITEAHeading2"/>
        <w:rPr>
          <w:lang w:eastAsia="en-US"/>
        </w:rPr>
      </w:pPr>
      <w:bookmarkStart w:id="24" w:name="_Toc427245287"/>
      <w:r>
        <w:rPr>
          <w:lang w:eastAsia="en-US"/>
        </w:rPr>
        <w:t>R</w:t>
      </w:r>
      <w:r w:rsidR="005A0EEF">
        <w:rPr>
          <w:lang w:eastAsia="en-US"/>
        </w:rPr>
        <w:t>isks</w:t>
      </w:r>
      <w:r w:rsidR="006F56E0">
        <w:rPr>
          <w:lang w:eastAsia="en-US"/>
        </w:rPr>
        <w:t xml:space="preserve"> and solutions</w:t>
      </w:r>
      <w:bookmarkEnd w:id="24"/>
    </w:p>
    <w:p w14:paraId="2C994E7C" w14:textId="25B63008" w:rsidR="005A0EEF" w:rsidRDefault="005A0EEF" w:rsidP="00642734">
      <w:pPr>
        <w:pStyle w:val="ITEABodyText"/>
      </w:pPr>
      <w:r>
        <w:t xml:space="preserve">The list of all risks </w:t>
      </w:r>
      <w:proofErr w:type="spellStart"/>
      <w:r>
        <w:t>Rx.y</w:t>
      </w:r>
      <w:proofErr w:type="spellEnd"/>
      <w:r w:rsidR="00DD3B56">
        <w:t>-z</w:t>
      </w:r>
      <w:r>
        <w:t xml:space="preserve"> basing on the evaluation of </w:t>
      </w:r>
      <w:proofErr w:type="spellStart"/>
      <w:r>
        <w:t>WPx</w:t>
      </w:r>
      <w:proofErr w:type="spellEnd"/>
      <w:r>
        <w:t xml:space="preserve"> technologies can be found in the </w:t>
      </w:r>
      <w:r w:rsidR="00852A4D">
        <w:t>sub-sections</w:t>
      </w:r>
      <w:r w:rsidR="000D66CE">
        <w:t xml:space="preserve"> below. Each </w:t>
      </w:r>
      <w:r w:rsidR="00852A4D">
        <w:t>sub-section</w:t>
      </w:r>
      <w:r w:rsidR="000D66CE">
        <w:t xml:space="preserve"> is related to only one risk which is </w:t>
      </w:r>
      <w:r w:rsidR="002975F9">
        <w:t>described briefly</w:t>
      </w:r>
      <w:r w:rsidR="0030163F">
        <w:t xml:space="preserve"> by the Consortium members</w:t>
      </w:r>
      <w:r w:rsidR="000D66CE">
        <w:t>.</w:t>
      </w:r>
      <w:r w:rsidR="0030163F">
        <w:t xml:space="preserve"> For </w:t>
      </w:r>
      <w:r w:rsidR="000C5A64">
        <w:t>each</w:t>
      </w:r>
      <w:r w:rsidR="002975F9">
        <w:t xml:space="preserve"> identified</w:t>
      </w:r>
      <w:r w:rsidR="0030163F">
        <w:t xml:space="preserve"> risk, the project Consortium is invited to </w:t>
      </w:r>
      <w:r w:rsidR="002975F9">
        <w:t>discuss</w:t>
      </w:r>
      <w:r w:rsidR="0030163F">
        <w:t xml:space="preserve"> and find a solution to resolve the </w:t>
      </w:r>
      <w:r w:rsidR="00982CA1">
        <w:t xml:space="preserve">concerned </w:t>
      </w:r>
      <w:r w:rsidR="0030163F">
        <w:t>risk.</w:t>
      </w:r>
    </w:p>
    <w:p w14:paraId="2FE79A8C" w14:textId="77777777" w:rsidR="004935A9" w:rsidRPr="00395396" w:rsidRDefault="004935A9" w:rsidP="004935A9">
      <w:pPr>
        <w:pStyle w:val="ITEAHeading3"/>
      </w:pPr>
      <w:bookmarkStart w:id="25" w:name="_Toc427245288"/>
      <w:bookmarkStart w:id="26" w:name="_Toc422417045"/>
      <w:r w:rsidRPr="00395396">
        <w:t>R1.X-y Risk for Industrial use cases</w:t>
      </w:r>
      <w:bookmarkEnd w:id="25"/>
      <w:r w:rsidRPr="00395396">
        <w:t xml:space="preserve"> </w:t>
      </w:r>
      <w:bookmarkEnd w:id="26"/>
    </w:p>
    <w:p w14:paraId="6320B769" w14:textId="77777777" w:rsidR="004935A9" w:rsidRPr="00447BBC" w:rsidRDefault="004935A9" w:rsidP="004935A9">
      <w:pPr>
        <w:pStyle w:val="ITEABodyText"/>
      </w:pPr>
      <w:r>
        <w:t xml:space="preserve">By choice </w:t>
      </w:r>
      <w:r w:rsidRPr="00447BBC">
        <w:t>ModelWriter will us</w:t>
      </w:r>
      <w:r>
        <w:t>e</w:t>
      </w:r>
      <w:r w:rsidRPr="00447BBC">
        <w:t xml:space="preserve"> open technologies and </w:t>
      </w:r>
      <w:r>
        <w:t>cannot</w:t>
      </w:r>
      <w:r w:rsidRPr="00447BBC">
        <w:t xml:space="preserve"> develop connector</w:t>
      </w:r>
      <w:r>
        <w:t xml:space="preserve">s to all possible users’ </w:t>
      </w:r>
      <w:r w:rsidRPr="00447BBC">
        <w:t>usual working environment</w:t>
      </w:r>
      <w:r>
        <w:t xml:space="preserve"> tools (e.g. MSWord editor??). This will limit integration capability within real industrial environments, and consequently limit the validation of the technical usability.</w:t>
      </w:r>
    </w:p>
    <w:p w14:paraId="01102254" w14:textId="39F1AF06" w:rsidR="008F772D" w:rsidRDefault="007864C9" w:rsidP="007864C9">
      <w:pPr>
        <w:pStyle w:val="ITEAHeading3"/>
      </w:pPr>
      <w:bookmarkStart w:id="27" w:name="_Toc427245289"/>
      <w:r>
        <w:t>R2.5-1 Risk associated to Natural Language Processing</w:t>
      </w:r>
      <w:bookmarkEnd w:id="27"/>
    </w:p>
    <w:p w14:paraId="2E654DC1" w14:textId="77777777" w:rsidR="002975F9" w:rsidRPr="002975F9" w:rsidRDefault="002975F9" w:rsidP="002975F9">
      <w:pPr>
        <w:pStyle w:val="ITEABodyText"/>
        <w:rPr>
          <w:rFonts w:ascii="Times New Roman" w:hAnsi="Times New Roman"/>
          <w:color w:val="auto"/>
          <w:sz w:val="24"/>
          <w:lang w:val="en-US" w:eastAsia="en-US"/>
        </w:rPr>
      </w:pPr>
      <w:r w:rsidRPr="002975F9">
        <w:rPr>
          <w:b/>
          <w:bCs/>
          <w:lang w:val="en-US" w:eastAsia="en-US"/>
        </w:rPr>
        <w:t>Natural Language Processing</w:t>
      </w:r>
      <w:r w:rsidRPr="002975F9">
        <w:rPr>
          <w:lang w:val="en-US" w:eastAsia="en-US"/>
        </w:rPr>
        <w:t xml:space="preserve"> is often perceived as an important challenge and therefore causing an important</w:t>
      </w:r>
      <w:r w:rsidRPr="002975F9">
        <w:rPr>
          <w:b/>
          <w:bCs/>
          <w:lang w:val="en-US" w:eastAsia="en-US"/>
        </w:rPr>
        <w:t xml:space="preserve"> technical risk</w:t>
      </w:r>
      <w:r w:rsidRPr="002975F9">
        <w:rPr>
          <w:lang w:val="en-US" w:eastAsia="en-US"/>
        </w:rPr>
        <w:t xml:space="preserve"> on a </w:t>
      </w:r>
      <w:r w:rsidRPr="002975F9">
        <w:rPr>
          <w:b/>
          <w:bCs/>
          <w:lang w:val="en-US" w:eastAsia="en-US"/>
        </w:rPr>
        <w:t>usable</w:t>
      </w:r>
      <w:r w:rsidRPr="002975F9">
        <w:rPr>
          <w:lang w:val="en-US" w:eastAsia="en-US"/>
        </w:rPr>
        <w:t xml:space="preserve"> ModelWriter. However, both the likelihood and impact of this risk are not totally as expected at first glance by the reviewer.  Indeed:</w:t>
      </w:r>
    </w:p>
    <w:p w14:paraId="7F64BEF3" w14:textId="77777777" w:rsidR="002975F9" w:rsidRPr="002975F9" w:rsidRDefault="002975F9" w:rsidP="00A60FB9">
      <w:pPr>
        <w:pStyle w:val="ITEABodyText"/>
        <w:numPr>
          <w:ilvl w:val="0"/>
          <w:numId w:val="27"/>
        </w:numPr>
        <w:rPr>
          <w:lang w:val="en-US" w:eastAsia="en-US"/>
        </w:rPr>
      </w:pPr>
      <w:r w:rsidRPr="002975F9">
        <w:rPr>
          <w:lang w:val="en-US" w:eastAsia="en-US"/>
        </w:rPr>
        <w:t>The consortium includes specialists on the subject of Natural Language Processing, such as LORIA (France) and KUL (Belgium) universities, making the NLP risk with lower likelihood.</w:t>
      </w:r>
    </w:p>
    <w:p w14:paraId="56FE6850" w14:textId="77777777" w:rsidR="002975F9" w:rsidRPr="002975F9" w:rsidRDefault="002975F9" w:rsidP="00A60FB9">
      <w:pPr>
        <w:pStyle w:val="ITEABodyText"/>
        <w:numPr>
          <w:ilvl w:val="0"/>
          <w:numId w:val="27"/>
        </w:numPr>
        <w:rPr>
          <w:lang w:val="en-US" w:eastAsia="en-US"/>
        </w:rPr>
      </w:pPr>
      <w:r w:rsidRPr="002975F9">
        <w:rPr>
          <w:lang w:val="en-US" w:eastAsia="en-US"/>
        </w:rPr>
        <w:t xml:space="preserve">For the transformation of pieces of text (like those expressing requirements on aerospace products) to an Object-Role Modeling (ORM) model, we can already rely on internal technical notes demonstrating the ideas on actual examples. </w:t>
      </w:r>
    </w:p>
    <w:p w14:paraId="78F49E99" w14:textId="5F113C82" w:rsidR="002975F9" w:rsidRPr="002975F9" w:rsidRDefault="002975F9" w:rsidP="00A60FB9">
      <w:pPr>
        <w:pStyle w:val="ITEABodyText"/>
        <w:numPr>
          <w:ilvl w:val="0"/>
          <w:numId w:val="28"/>
        </w:numPr>
        <w:rPr>
          <w:lang w:val="en-US" w:eastAsia="en-US"/>
        </w:rPr>
      </w:pPr>
      <w:r w:rsidRPr="002975F9">
        <w:rPr>
          <w:lang w:val="en-US" w:eastAsia="en-US"/>
        </w:rPr>
        <w:t xml:space="preserve">Very importantly, we will not parse arbitrary documents like Google may do, but </w:t>
      </w:r>
      <w:r w:rsidRPr="002975F9">
        <w:rPr>
          <w:b/>
          <w:bCs/>
          <w:lang w:val="en-US" w:eastAsia="en-US"/>
        </w:rPr>
        <w:t>technical documents</w:t>
      </w:r>
      <w:r w:rsidRPr="002975F9">
        <w:rPr>
          <w:lang w:val="en-US" w:eastAsia="en-US"/>
        </w:rPr>
        <w:t xml:space="preserve"> who have multiple constraints, e.g. they must comply to company and domain structure rules and have been written with as less ambiguity as possible, even sometimes (e.g. for expressing requirements) using template-based phrases. Also, we do not envision nor consider as suitable (given the use cases) to fully automate NLP without any human in the loop.</w:t>
      </w:r>
    </w:p>
    <w:p w14:paraId="5B75561B" w14:textId="4C29EC09" w:rsidR="002975F9" w:rsidRPr="002975F9" w:rsidRDefault="002975F9" w:rsidP="002975F9">
      <w:pPr>
        <w:pStyle w:val="ITEABodyText"/>
        <w:rPr>
          <w:rFonts w:ascii="Times New Roman" w:hAnsi="Times New Roman"/>
          <w:color w:val="auto"/>
          <w:sz w:val="24"/>
          <w:lang w:val="en-US" w:eastAsia="en-US"/>
        </w:rPr>
      </w:pPr>
      <w:r w:rsidRPr="002975F9">
        <w:rPr>
          <w:lang w:val="en-US" w:eastAsia="en-US"/>
        </w:rPr>
        <w:t xml:space="preserve">With these elements in mind, we will therefore address a </w:t>
      </w:r>
      <w:r w:rsidRPr="002975F9">
        <w:rPr>
          <w:b/>
          <w:bCs/>
          <w:lang w:val="en-US" w:eastAsia="en-US"/>
        </w:rPr>
        <w:t>niche of research</w:t>
      </w:r>
      <w:r w:rsidRPr="002975F9">
        <w:rPr>
          <w:lang w:val="en-US" w:eastAsia="en-US"/>
        </w:rPr>
        <w:t xml:space="preserve"> where results are obviously much more easily achievable: the risks are definitively not the ones usually associated when the word “NLP” is used in a very generic and arbitrar</w:t>
      </w:r>
      <w:r w:rsidR="00A60FB9">
        <w:rPr>
          <w:lang w:val="en-US" w:eastAsia="en-US"/>
        </w:rPr>
        <w:t xml:space="preserve">y manner, for a completely open </w:t>
      </w:r>
      <w:r w:rsidRPr="002975F9">
        <w:rPr>
          <w:lang w:val="en-US" w:eastAsia="en-US"/>
        </w:rPr>
        <w:t>domain.</w:t>
      </w:r>
    </w:p>
    <w:p w14:paraId="3F7533D5" w14:textId="57428DB9" w:rsidR="002975F9" w:rsidRPr="002975F9" w:rsidRDefault="002975F9" w:rsidP="00A60FB9">
      <w:pPr>
        <w:pStyle w:val="ITEABodyText"/>
        <w:numPr>
          <w:ilvl w:val="0"/>
          <w:numId w:val="26"/>
        </w:numPr>
        <w:rPr>
          <w:lang w:val="en-US" w:eastAsia="en-US"/>
        </w:rPr>
      </w:pPr>
      <w:r w:rsidRPr="002975F9">
        <w:rPr>
          <w:lang w:val="en-US" w:eastAsia="en-US"/>
        </w:rPr>
        <w:t xml:space="preserve">Last and not least: being able to parse natural language is definitively </w:t>
      </w:r>
      <w:r w:rsidRPr="002975F9">
        <w:rPr>
          <w:b/>
          <w:bCs/>
          <w:u w:val="single"/>
          <w:lang w:val="en-US" w:eastAsia="en-US"/>
        </w:rPr>
        <w:t>not</w:t>
      </w:r>
      <w:r w:rsidRPr="002975F9">
        <w:rPr>
          <w:b/>
          <w:bCs/>
          <w:lang w:val="en-US" w:eastAsia="en-US"/>
        </w:rPr>
        <w:t xml:space="preserve"> a prerequisite for having a functional ModelWriter</w:t>
      </w:r>
      <w:r w:rsidRPr="002975F9">
        <w:rPr>
          <w:lang w:val="en-US" w:eastAsia="en-US"/>
        </w:rPr>
        <w:t xml:space="preserve">. If we ever do not manage to parse natural language, despite the specialist on-board, and hence do not ever manage to deliver the </w:t>
      </w:r>
      <w:r w:rsidRPr="002975F9">
        <w:rPr>
          <w:lang w:val="en-US" w:eastAsia="en-US"/>
        </w:rPr>
        <w:lastRenderedPageBreak/>
        <w:t xml:space="preserve">corresponding NLP deliverables, then we </w:t>
      </w:r>
      <w:r w:rsidRPr="002975F9">
        <w:rPr>
          <w:b/>
          <w:bCs/>
          <w:lang w:val="en-US" w:eastAsia="en-US"/>
        </w:rPr>
        <w:t>will still have a useful ModelWriter</w:t>
      </w:r>
      <w:r w:rsidRPr="002975F9">
        <w:rPr>
          <w:lang w:val="en-US" w:eastAsia="en-US"/>
        </w:rPr>
        <w:t xml:space="preserve"> synchronization platform </w:t>
      </w:r>
      <w:r w:rsidR="00192116">
        <w:rPr>
          <w:lang w:val="en-US" w:eastAsia="en-US"/>
        </w:rPr>
        <w:t>able</w:t>
      </w:r>
      <w:r w:rsidRPr="002975F9">
        <w:rPr>
          <w:lang w:val="en-US" w:eastAsia="en-US"/>
        </w:rPr>
        <w:t xml:space="preserve"> to synchronize models and documentation.</w:t>
      </w:r>
    </w:p>
    <w:p w14:paraId="23F0478E" w14:textId="77777777" w:rsidR="004B4FD1" w:rsidRDefault="004B4FD1" w:rsidP="004B4FD1">
      <w:pPr>
        <w:pStyle w:val="ITEABodyText"/>
      </w:pPr>
    </w:p>
    <w:p w14:paraId="460E0C07" w14:textId="79292D14" w:rsidR="004B4FD1" w:rsidRDefault="004B4FD1" w:rsidP="004B4FD1">
      <w:pPr>
        <w:pStyle w:val="ITEABodyText"/>
      </w:pPr>
      <w:r w:rsidRPr="00916B08">
        <w:t xml:space="preserve">A typical example is to assess that semantically parsing a </w:t>
      </w:r>
      <w:r>
        <w:t>part</w:t>
      </w:r>
      <w:r w:rsidRPr="00916B08">
        <w:t xml:space="preserve"> of text cannot be possible all the time. To control that risk, we will define constraints on the document (</w:t>
      </w:r>
      <w:r>
        <w:t>e.g.</w:t>
      </w:r>
      <w:r w:rsidRPr="00916B08">
        <w:t xml:space="preserve"> specify its structure). We </w:t>
      </w:r>
      <w:r w:rsidR="00383DD7">
        <w:t>also</w:t>
      </w:r>
      <w:r w:rsidRPr="00916B08">
        <w:t xml:space="preserve"> propose an alternative solution </w:t>
      </w:r>
      <w:r w:rsidR="00D13A38" w:rsidRPr="00916B08">
        <w:t>keeping</w:t>
      </w:r>
      <w:r w:rsidRPr="00916B08">
        <w:t xml:space="preserve"> the ability to</w:t>
      </w:r>
      <w:r w:rsidR="004935A9">
        <w:t xml:space="preserve"> manually</w:t>
      </w:r>
      <w:r w:rsidRPr="00916B08">
        <w:t xml:space="preserve"> link </w:t>
      </w:r>
      <w:r w:rsidR="001F2F93">
        <w:t>the same part</w:t>
      </w:r>
      <w:r w:rsidRPr="00916B08">
        <w:t xml:space="preserve"> of text with an element of the Knowledge Base by providing a tooling allowing to drag a model element on this piece of text (</w:t>
      </w:r>
      <w:r w:rsidR="00D13A38">
        <w:t xml:space="preserve">e.g. The same behaviour </w:t>
      </w:r>
      <w:r w:rsidRPr="00916B08">
        <w:t xml:space="preserve">is </w:t>
      </w:r>
      <w:r w:rsidR="00D13A38">
        <w:t xml:space="preserve">available in </w:t>
      </w:r>
      <w:r w:rsidRPr="00916B08">
        <w:t>Intent).</w:t>
      </w:r>
    </w:p>
    <w:p w14:paraId="46584C36" w14:textId="3BAC69E2" w:rsidR="005F7BFC" w:rsidRPr="00500B7F" w:rsidRDefault="005F7BFC" w:rsidP="00500B7F">
      <w:pPr>
        <w:pStyle w:val="ITEAHeading3"/>
      </w:pPr>
      <w:bookmarkStart w:id="28" w:name="_Toc427245290"/>
      <w:r w:rsidRPr="00500B7F">
        <w:t xml:space="preserve">R4.6-1 </w:t>
      </w:r>
      <w:r w:rsidR="00500B7F" w:rsidRPr="00500B7F">
        <w:t>Semantic Comparison</w:t>
      </w:r>
      <w:bookmarkEnd w:id="28"/>
    </w:p>
    <w:p w14:paraId="64A1AD1F" w14:textId="2A5C2814" w:rsidR="009C5343" w:rsidRDefault="00500B7F" w:rsidP="00500B7F">
      <w:pPr>
        <w:pStyle w:val="ITEABodyText"/>
      </w:pPr>
      <w:r w:rsidRPr="00500B7F">
        <w:t>The technical risk related to th</w:t>
      </w:r>
      <w:r>
        <w:t>e T4.6</w:t>
      </w:r>
      <w:r w:rsidRPr="00500B7F">
        <w:t xml:space="preserve"> is </w:t>
      </w:r>
      <w:r>
        <w:t xml:space="preserve">exactly </w:t>
      </w:r>
      <w:r w:rsidRPr="00500B7F">
        <w:t xml:space="preserve">the same </w:t>
      </w:r>
      <w:r>
        <w:t>addressed by</w:t>
      </w:r>
      <w:r w:rsidRPr="00500B7F">
        <w:t xml:space="preserve"> </w:t>
      </w:r>
      <w:r w:rsidR="009C5343">
        <w:t xml:space="preserve">the natural language </w:t>
      </w:r>
      <w:r w:rsidR="009C5343" w:rsidRPr="00500B7F">
        <w:t>processing;</w:t>
      </w:r>
      <w:r w:rsidRPr="00500B7F">
        <w:t xml:space="preserve"> it introduces the same technological risk as for</w:t>
      </w:r>
      <w:r w:rsidR="009C5343">
        <w:t xml:space="preserve"> the T2.5 since it </w:t>
      </w:r>
      <w:r w:rsidR="009C5343" w:rsidRPr="002975F9">
        <w:rPr>
          <w:lang w:val="en-US" w:eastAsia="en-US"/>
        </w:rPr>
        <w:t>is</w:t>
      </w:r>
      <w:r w:rsidR="009C5343">
        <w:rPr>
          <w:lang w:val="en-US" w:eastAsia="en-US"/>
        </w:rPr>
        <w:t xml:space="preserve"> also</w:t>
      </w:r>
      <w:r w:rsidR="009C5343" w:rsidRPr="002975F9">
        <w:rPr>
          <w:lang w:val="en-US" w:eastAsia="en-US"/>
        </w:rPr>
        <w:t xml:space="preserve"> often perceived as an important challenge and therefore causing an important</w:t>
      </w:r>
      <w:r w:rsidR="009C5343" w:rsidRPr="002975F9">
        <w:rPr>
          <w:b/>
          <w:bCs/>
          <w:lang w:val="en-US" w:eastAsia="en-US"/>
        </w:rPr>
        <w:t xml:space="preserve"> technical risk</w:t>
      </w:r>
      <w:r w:rsidR="009C5343" w:rsidRPr="002975F9">
        <w:rPr>
          <w:lang w:val="en-US" w:eastAsia="en-US"/>
        </w:rPr>
        <w:t xml:space="preserve"> on a </w:t>
      </w:r>
      <w:r w:rsidR="009C5343" w:rsidRPr="002975F9">
        <w:rPr>
          <w:b/>
          <w:bCs/>
          <w:lang w:val="en-US" w:eastAsia="en-US"/>
        </w:rPr>
        <w:t>usable</w:t>
      </w:r>
      <w:r w:rsidR="009C5343" w:rsidRPr="002975F9">
        <w:rPr>
          <w:lang w:val="en-US" w:eastAsia="en-US"/>
        </w:rPr>
        <w:t xml:space="preserve"> ModelWriter.</w:t>
      </w:r>
    </w:p>
    <w:p w14:paraId="7CD2C4E6" w14:textId="77777777" w:rsidR="009C5343" w:rsidRDefault="009C5343" w:rsidP="00500B7F">
      <w:pPr>
        <w:pStyle w:val="ITEABodyText"/>
      </w:pPr>
    </w:p>
    <w:p w14:paraId="45B9C446" w14:textId="322D7C33" w:rsidR="001462A7" w:rsidRDefault="001462A7" w:rsidP="00500B7F">
      <w:pPr>
        <w:pStyle w:val="ITEABodyText"/>
      </w:pPr>
      <w:r>
        <w:t>T</w:t>
      </w:r>
      <w:r w:rsidR="009C5343">
        <w:t xml:space="preserve">he Semantic comparison is </w:t>
      </w:r>
      <w:r>
        <w:t>already addressed in the literature like an emerging aspect of Natural Language Processing. The Short Text Semantic Similarity method and the Lightweight Semantic Similarity method address both the same issue</w:t>
      </w:r>
      <w:r w:rsidR="005440EB">
        <w:t>.</w:t>
      </w:r>
    </w:p>
    <w:p w14:paraId="59D37A5F" w14:textId="02AB8D98" w:rsidR="00500B7F" w:rsidRDefault="001462A7" w:rsidP="00500B7F">
      <w:pPr>
        <w:pStyle w:val="ITEABodyText"/>
      </w:pPr>
      <w:r>
        <w:t xml:space="preserve"> </w:t>
      </w:r>
    </w:p>
    <w:p w14:paraId="33895DED" w14:textId="16028EB7" w:rsidR="00FD4DBD" w:rsidRPr="005440EB" w:rsidRDefault="00BF77C4" w:rsidP="00FD4DBD">
      <w:pPr>
        <w:pStyle w:val="ITEABodyText"/>
      </w:pPr>
      <w:r>
        <w:t xml:space="preserve">Much more research efforts are expected at the WP4 leadership level to </w:t>
      </w:r>
      <w:r w:rsidR="00500B7F" w:rsidRPr="00500B7F">
        <w:t xml:space="preserve">clearly define the needed </w:t>
      </w:r>
      <w:r w:rsidR="006B7CC0">
        <w:t>approach</w:t>
      </w:r>
      <w:r w:rsidR="00500B7F" w:rsidRPr="00500B7F">
        <w:t xml:space="preserve"> to make semantic comparisons possible in ModelWriter.</w:t>
      </w:r>
    </w:p>
    <w:p w14:paraId="41461969" w14:textId="77777777" w:rsidR="00757910" w:rsidRPr="00757910" w:rsidRDefault="00757910" w:rsidP="00757910">
      <w:pPr>
        <w:pStyle w:val="ITEABodyText"/>
        <w:rPr>
          <w:highlight w:val="yellow"/>
        </w:rPr>
      </w:pPr>
    </w:p>
    <w:p w14:paraId="55463DCB" w14:textId="77777777" w:rsidR="007864C9" w:rsidRPr="004B4FD1" w:rsidRDefault="007864C9" w:rsidP="007864C9">
      <w:pPr>
        <w:pStyle w:val="ITEABodyText"/>
      </w:pPr>
      <w:bookmarkStart w:id="29" w:name="_GoBack"/>
      <w:bookmarkEnd w:id="29"/>
    </w:p>
    <w:sectPr w:rsidR="007864C9" w:rsidRPr="004B4FD1" w:rsidSect="00857876">
      <w:headerReference w:type="default" r:id="rId64"/>
      <w:footerReference w:type="default" r:id="rId65"/>
      <w:headerReference w:type="first" r:id="rId66"/>
      <w:footerReference w:type="first" r:id="rId67"/>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269E5" w14:textId="77777777" w:rsidR="00EA396A" w:rsidRDefault="00EA396A" w:rsidP="00963638">
      <w:r>
        <w:separator/>
      </w:r>
    </w:p>
  </w:endnote>
  <w:endnote w:type="continuationSeparator" w:id="0">
    <w:p w14:paraId="4D0E6DAB" w14:textId="77777777" w:rsidR="00EA396A" w:rsidRDefault="00EA396A"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iberation Serif">
    <w:altName w:val="ＭＳ Ｐ明朝"/>
    <w:charset w:val="80"/>
    <w:family w:val="roman"/>
    <w:pitch w:val="variable"/>
    <w:sig w:usb0="00000001" w:usb1="08070000" w:usb2="00000010" w:usb3="00000000" w:csb0="00020000"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809"/>
      <w:gridCol w:w="7477"/>
    </w:tblGrid>
    <w:tr w:rsidR="00B00720" w:rsidRPr="007F744A" w14:paraId="512F458B" w14:textId="77777777" w:rsidTr="00BF5F63">
      <w:trPr>
        <w:trHeight w:val="340"/>
      </w:trPr>
      <w:tc>
        <w:tcPr>
          <w:tcW w:w="1809" w:type="dxa"/>
          <w:shd w:val="clear" w:color="auto" w:fill="auto"/>
        </w:tcPr>
        <w:p w14:paraId="08C30A8D" w14:textId="77777777" w:rsidR="00B00720" w:rsidRPr="00CA166C" w:rsidRDefault="00B00720"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066EF0">
            <w:rPr>
              <w:rStyle w:val="PageNumber"/>
              <w:rFonts w:cs="Arial"/>
              <w:noProof/>
              <w:szCs w:val="20"/>
            </w:rPr>
            <w:t>14</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066EF0">
            <w:rPr>
              <w:rStyle w:val="PageNumber"/>
              <w:rFonts w:cs="Arial"/>
              <w:b/>
              <w:noProof/>
              <w:szCs w:val="20"/>
            </w:rPr>
            <w:t>15</w:t>
          </w:r>
          <w:r w:rsidRPr="00CF6CCA">
            <w:rPr>
              <w:rStyle w:val="PageNumber"/>
              <w:rFonts w:cs="Arial"/>
              <w:szCs w:val="20"/>
            </w:rPr>
            <w:fldChar w:fldCharType="end"/>
          </w:r>
        </w:p>
      </w:tc>
      <w:tc>
        <w:tcPr>
          <w:tcW w:w="7477" w:type="dxa"/>
          <w:shd w:val="clear" w:color="auto" w:fill="auto"/>
        </w:tcPr>
        <w:p w14:paraId="3D78750D" w14:textId="0C15243D" w:rsidR="00B00720" w:rsidRPr="00CA166C" w:rsidRDefault="00B00720" w:rsidP="00F506E9">
          <w:pPr>
            <w:pStyle w:val="Footer"/>
            <w:jc w:val="right"/>
            <w:rPr>
              <w:b/>
            </w:rPr>
          </w:pPr>
          <w:r>
            <w:t>Based on the ITEA 3 FFP Annex</w:t>
          </w:r>
          <w:r w:rsidRPr="00CA166C">
            <w:t xml:space="preserve"> Template v1.0 (</w:t>
          </w:r>
          <w:r>
            <w:t>September</w:t>
          </w:r>
          <w:r w:rsidRPr="00CA166C">
            <w:t xml:space="preserve"> 2014)</w:t>
          </w:r>
        </w:p>
      </w:tc>
    </w:tr>
  </w:tbl>
  <w:p w14:paraId="1D8BCCD3" w14:textId="77777777" w:rsidR="00B00720" w:rsidRPr="007F744A" w:rsidRDefault="00B00720"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B00720" w:rsidRDefault="00B00720"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F77A4" w14:textId="77777777" w:rsidR="00EA396A" w:rsidRDefault="00EA396A" w:rsidP="00963638">
      <w:r>
        <w:separator/>
      </w:r>
    </w:p>
  </w:footnote>
  <w:footnote w:type="continuationSeparator" w:id="0">
    <w:p w14:paraId="65058659" w14:textId="77777777" w:rsidR="00EA396A" w:rsidRDefault="00EA396A"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B00720" w:rsidRPr="00F14F6F" w:rsidRDefault="00B00720" w:rsidP="00CA166C">
        <w:pPr>
          <w:pStyle w:val="Header"/>
          <w:jc w:val="right"/>
          <w:rPr>
            <w:sz w:val="12"/>
            <w:szCs w:val="12"/>
          </w:rPr>
        </w:pPr>
        <w:r>
          <w:fldChar w:fldCharType="begin"/>
        </w:r>
        <w:r>
          <w:instrText xml:space="preserve"> PAGE   \* MERGEFORMAT </w:instrText>
        </w:r>
        <w:r>
          <w:fldChar w:fldCharType="separate"/>
        </w:r>
        <w:r w:rsidR="00066EF0">
          <w:rPr>
            <w:noProof/>
          </w:rPr>
          <w:t>14</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B00720" w:rsidRPr="00F14F6F" w:rsidRDefault="00B00720" w:rsidP="00F14F6F">
    <w:pPr>
      <w:pStyle w:val="Header"/>
      <w:spacing w:before="120" w:after="120"/>
      <w:jc w:val="right"/>
      <w:rPr>
        <w:sz w:val="12"/>
        <w:szCs w:val="12"/>
      </w:rPr>
    </w:pPr>
  </w:p>
  <w:p w14:paraId="3A94CAA6" w14:textId="02404F85" w:rsidR="00B00720" w:rsidRPr="00ED1AF8" w:rsidRDefault="00B00720"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D1.8.2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Pr>
        <w:sz w:val="18"/>
      </w:rPr>
      <w:t>Technical Risk Assessment</w:t>
    </w:r>
  </w:p>
  <w:p w14:paraId="11C474BA" w14:textId="19A719C8" w:rsidR="00B00720" w:rsidRPr="00ED1AF8" w:rsidRDefault="00B00720"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B00720" w:rsidRDefault="00B00720"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3">
    <w:nsid w:val="117858B5"/>
    <w:multiLevelType w:val="hybridMultilevel"/>
    <w:tmpl w:val="DE90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C534E0"/>
    <w:multiLevelType w:val="hybridMultilevel"/>
    <w:tmpl w:val="6D62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E29BC"/>
    <w:multiLevelType w:val="hybridMultilevel"/>
    <w:tmpl w:val="E2DCA356"/>
    <w:lvl w:ilvl="0" w:tplc="D2EE83C0">
      <w:start w:val="1"/>
      <w:numFmt w:val="bullet"/>
      <w:lvlText w:val="-"/>
      <w:lvlJc w:val="left"/>
      <w:pPr>
        <w:ind w:left="417" w:hanging="360"/>
      </w:pPr>
      <w:rPr>
        <w:rFonts w:ascii="Arial" w:eastAsia="Times New Roman" w:hAnsi="Arial" w:cs="Arial"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6">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31FB3A32"/>
    <w:multiLevelType w:val="hybridMultilevel"/>
    <w:tmpl w:val="86BA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389C71DE"/>
    <w:multiLevelType w:val="multilevel"/>
    <w:tmpl w:val="3542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17">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19">
    <w:nsid w:val="4B885623"/>
    <w:multiLevelType w:val="hybridMultilevel"/>
    <w:tmpl w:val="9C4468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65B4766C"/>
    <w:multiLevelType w:val="hybridMultilevel"/>
    <w:tmpl w:val="E42E5518"/>
    <w:lvl w:ilvl="0" w:tplc="3708B52C">
      <w:numFmt w:val="bullet"/>
      <w:lvlText w:val="-"/>
      <w:lvlJc w:val="left"/>
      <w:pPr>
        <w:ind w:left="417" w:hanging="360"/>
      </w:pPr>
      <w:rPr>
        <w:rFonts w:ascii="Arial" w:eastAsia="Times New Roman" w:hAnsi="Arial" w:cs="Aria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31">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7"/>
  </w:num>
  <w:num w:numId="2">
    <w:abstractNumId w:val="1"/>
  </w:num>
  <w:num w:numId="3">
    <w:abstractNumId w:val="25"/>
  </w:num>
  <w:num w:numId="4">
    <w:abstractNumId w:val="22"/>
  </w:num>
  <w:num w:numId="5">
    <w:abstractNumId w:val="2"/>
  </w:num>
  <w:num w:numId="6">
    <w:abstractNumId w:val="18"/>
  </w:num>
  <w:num w:numId="7">
    <w:abstractNumId w:val="20"/>
  </w:num>
  <w:num w:numId="8">
    <w:abstractNumId w:val="17"/>
  </w:num>
  <w:num w:numId="9">
    <w:abstractNumId w:val="10"/>
  </w:num>
  <w:num w:numId="10">
    <w:abstractNumId w:val="30"/>
  </w:num>
  <w:num w:numId="11">
    <w:abstractNumId w:val="13"/>
  </w:num>
  <w:num w:numId="12">
    <w:abstractNumId w:val="6"/>
  </w:num>
  <w:num w:numId="13">
    <w:abstractNumId w:val="21"/>
  </w:num>
  <w:num w:numId="14">
    <w:abstractNumId w:val="28"/>
  </w:num>
  <w:num w:numId="15">
    <w:abstractNumId w:val="9"/>
  </w:num>
  <w:num w:numId="16">
    <w:abstractNumId w:val="16"/>
  </w:num>
  <w:num w:numId="17">
    <w:abstractNumId w:val="0"/>
  </w:num>
  <w:num w:numId="18">
    <w:abstractNumId w:val="26"/>
  </w:num>
  <w:num w:numId="19">
    <w:abstractNumId w:val="15"/>
  </w:num>
  <w:num w:numId="20">
    <w:abstractNumId w:val="12"/>
  </w:num>
  <w:num w:numId="21">
    <w:abstractNumId w:val="27"/>
  </w:num>
  <w:num w:numId="22">
    <w:abstractNumId w:val="14"/>
  </w:num>
  <w:num w:numId="23">
    <w:abstractNumId w:val="23"/>
  </w:num>
  <w:num w:numId="24">
    <w:abstractNumId w:val="31"/>
  </w:num>
  <w:num w:numId="25">
    <w:abstractNumId w:val="29"/>
  </w:num>
  <w:num w:numId="26">
    <w:abstractNumId w:val="3"/>
  </w:num>
  <w:num w:numId="27">
    <w:abstractNumId w:val="19"/>
  </w:num>
  <w:num w:numId="28">
    <w:abstractNumId w:val="8"/>
  </w:num>
  <w:num w:numId="29">
    <w:abstractNumId w:val="11"/>
  </w:num>
  <w:num w:numId="30">
    <w:abstractNumId w:val="4"/>
  </w:num>
  <w:num w:numId="31">
    <w:abstractNumId w:val="24"/>
  </w:num>
  <w:num w:numId="32">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0215"/>
    <w:rsid w:val="00030D01"/>
    <w:rsid w:val="00031400"/>
    <w:rsid w:val="000351D9"/>
    <w:rsid w:val="0003576E"/>
    <w:rsid w:val="000365FB"/>
    <w:rsid w:val="000370BA"/>
    <w:rsid w:val="0003787B"/>
    <w:rsid w:val="000408CE"/>
    <w:rsid w:val="000412B8"/>
    <w:rsid w:val="00041D30"/>
    <w:rsid w:val="00041DF5"/>
    <w:rsid w:val="00041EA0"/>
    <w:rsid w:val="000442E4"/>
    <w:rsid w:val="0004733E"/>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66EF0"/>
    <w:rsid w:val="00067FE3"/>
    <w:rsid w:val="00070388"/>
    <w:rsid w:val="00071ABC"/>
    <w:rsid w:val="000735E9"/>
    <w:rsid w:val="00074C3D"/>
    <w:rsid w:val="00075250"/>
    <w:rsid w:val="00075BB1"/>
    <w:rsid w:val="00075E01"/>
    <w:rsid w:val="00077FAF"/>
    <w:rsid w:val="000801FF"/>
    <w:rsid w:val="000820AA"/>
    <w:rsid w:val="0008399A"/>
    <w:rsid w:val="00084397"/>
    <w:rsid w:val="00084482"/>
    <w:rsid w:val="00084A01"/>
    <w:rsid w:val="000852F1"/>
    <w:rsid w:val="00086128"/>
    <w:rsid w:val="00086340"/>
    <w:rsid w:val="000869E7"/>
    <w:rsid w:val="00090377"/>
    <w:rsid w:val="000905F8"/>
    <w:rsid w:val="000916C2"/>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A6E"/>
    <w:rsid w:val="000C1BD6"/>
    <w:rsid w:val="000C1C2E"/>
    <w:rsid w:val="000C29B5"/>
    <w:rsid w:val="000C3BDD"/>
    <w:rsid w:val="000C53A5"/>
    <w:rsid w:val="000C5A64"/>
    <w:rsid w:val="000D270F"/>
    <w:rsid w:val="000D4A78"/>
    <w:rsid w:val="000D4C65"/>
    <w:rsid w:val="000D66CE"/>
    <w:rsid w:val="000D7A5D"/>
    <w:rsid w:val="000E3BE5"/>
    <w:rsid w:val="000E4ECE"/>
    <w:rsid w:val="000E7480"/>
    <w:rsid w:val="000E77FE"/>
    <w:rsid w:val="000F07E4"/>
    <w:rsid w:val="000F0ABE"/>
    <w:rsid w:val="000F116A"/>
    <w:rsid w:val="000F2309"/>
    <w:rsid w:val="000F3DA8"/>
    <w:rsid w:val="000F3E6D"/>
    <w:rsid w:val="000F4F0D"/>
    <w:rsid w:val="000F52A2"/>
    <w:rsid w:val="000F5A07"/>
    <w:rsid w:val="000F654D"/>
    <w:rsid w:val="0010068F"/>
    <w:rsid w:val="00102394"/>
    <w:rsid w:val="00102434"/>
    <w:rsid w:val="0010296C"/>
    <w:rsid w:val="00103F7E"/>
    <w:rsid w:val="001041CB"/>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62A7"/>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66945"/>
    <w:rsid w:val="001711F6"/>
    <w:rsid w:val="0017124A"/>
    <w:rsid w:val="0017230B"/>
    <w:rsid w:val="001725EE"/>
    <w:rsid w:val="001750C4"/>
    <w:rsid w:val="00176CD4"/>
    <w:rsid w:val="00176E92"/>
    <w:rsid w:val="0018190B"/>
    <w:rsid w:val="00182C03"/>
    <w:rsid w:val="00182F0D"/>
    <w:rsid w:val="001840C2"/>
    <w:rsid w:val="00187AE6"/>
    <w:rsid w:val="00187ED0"/>
    <w:rsid w:val="001903F2"/>
    <w:rsid w:val="0019153C"/>
    <w:rsid w:val="00192116"/>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5F54"/>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801"/>
    <w:rsid w:val="001E1FBD"/>
    <w:rsid w:val="001E23F4"/>
    <w:rsid w:val="001E25ED"/>
    <w:rsid w:val="001E388D"/>
    <w:rsid w:val="001E3DD6"/>
    <w:rsid w:val="001E51E4"/>
    <w:rsid w:val="001E5552"/>
    <w:rsid w:val="001E6432"/>
    <w:rsid w:val="001E6C31"/>
    <w:rsid w:val="001E6F5A"/>
    <w:rsid w:val="001F0992"/>
    <w:rsid w:val="001F09B9"/>
    <w:rsid w:val="001F29AB"/>
    <w:rsid w:val="001F29CD"/>
    <w:rsid w:val="001F2F93"/>
    <w:rsid w:val="001F4335"/>
    <w:rsid w:val="001F4664"/>
    <w:rsid w:val="001F4F31"/>
    <w:rsid w:val="001F58CB"/>
    <w:rsid w:val="001F59C0"/>
    <w:rsid w:val="001F5D05"/>
    <w:rsid w:val="001F7363"/>
    <w:rsid w:val="002002FB"/>
    <w:rsid w:val="00200E6C"/>
    <w:rsid w:val="002012BC"/>
    <w:rsid w:val="0020209B"/>
    <w:rsid w:val="002029EA"/>
    <w:rsid w:val="00202FD6"/>
    <w:rsid w:val="0020312E"/>
    <w:rsid w:val="00203C6E"/>
    <w:rsid w:val="002056B9"/>
    <w:rsid w:val="00207651"/>
    <w:rsid w:val="00207B30"/>
    <w:rsid w:val="00207E3C"/>
    <w:rsid w:val="002101B7"/>
    <w:rsid w:val="002115D5"/>
    <w:rsid w:val="002118BA"/>
    <w:rsid w:val="00212250"/>
    <w:rsid w:val="00213872"/>
    <w:rsid w:val="00217429"/>
    <w:rsid w:val="002175F0"/>
    <w:rsid w:val="00220903"/>
    <w:rsid w:val="00223E91"/>
    <w:rsid w:val="00225EE8"/>
    <w:rsid w:val="002268BC"/>
    <w:rsid w:val="0023010E"/>
    <w:rsid w:val="00230B87"/>
    <w:rsid w:val="00232915"/>
    <w:rsid w:val="00236B28"/>
    <w:rsid w:val="00237BB9"/>
    <w:rsid w:val="00241806"/>
    <w:rsid w:val="00241DE0"/>
    <w:rsid w:val="0024223C"/>
    <w:rsid w:val="0024267A"/>
    <w:rsid w:val="00243191"/>
    <w:rsid w:val="00243E1A"/>
    <w:rsid w:val="00244204"/>
    <w:rsid w:val="002443E6"/>
    <w:rsid w:val="00244FB3"/>
    <w:rsid w:val="0024527B"/>
    <w:rsid w:val="00246F8D"/>
    <w:rsid w:val="002475FE"/>
    <w:rsid w:val="00247DA8"/>
    <w:rsid w:val="00250D90"/>
    <w:rsid w:val="00251035"/>
    <w:rsid w:val="00252D5F"/>
    <w:rsid w:val="0025305B"/>
    <w:rsid w:val="002533E3"/>
    <w:rsid w:val="0025523D"/>
    <w:rsid w:val="00256B24"/>
    <w:rsid w:val="00260162"/>
    <w:rsid w:val="0026023B"/>
    <w:rsid w:val="002602C2"/>
    <w:rsid w:val="00260B56"/>
    <w:rsid w:val="002629E5"/>
    <w:rsid w:val="00270010"/>
    <w:rsid w:val="00271952"/>
    <w:rsid w:val="00271BFD"/>
    <w:rsid w:val="0027308C"/>
    <w:rsid w:val="002733D3"/>
    <w:rsid w:val="00274B1A"/>
    <w:rsid w:val="00276A3E"/>
    <w:rsid w:val="00276AFC"/>
    <w:rsid w:val="002807D6"/>
    <w:rsid w:val="00280F65"/>
    <w:rsid w:val="002814B3"/>
    <w:rsid w:val="002816E7"/>
    <w:rsid w:val="00282B8D"/>
    <w:rsid w:val="002830DA"/>
    <w:rsid w:val="00283534"/>
    <w:rsid w:val="00283641"/>
    <w:rsid w:val="00283D89"/>
    <w:rsid w:val="00286D28"/>
    <w:rsid w:val="00291E6D"/>
    <w:rsid w:val="00291EBF"/>
    <w:rsid w:val="002929A7"/>
    <w:rsid w:val="00293835"/>
    <w:rsid w:val="00293C97"/>
    <w:rsid w:val="00295800"/>
    <w:rsid w:val="00295ABB"/>
    <w:rsid w:val="002975F9"/>
    <w:rsid w:val="0029761F"/>
    <w:rsid w:val="002977AE"/>
    <w:rsid w:val="00297A2F"/>
    <w:rsid w:val="002A0CA5"/>
    <w:rsid w:val="002A0E34"/>
    <w:rsid w:val="002A1A2A"/>
    <w:rsid w:val="002A5C14"/>
    <w:rsid w:val="002A686B"/>
    <w:rsid w:val="002A7DFA"/>
    <w:rsid w:val="002B32D7"/>
    <w:rsid w:val="002B5F84"/>
    <w:rsid w:val="002B6717"/>
    <w:rsid w:val="002B6A4F"/>
    <w:rsid w:val="002C034A"/>
    <w:rsid w:val="002C1B52"/>
    <w:rsid w:val="002C36EC"/>
    <w:rsid w:val="002C44B5"/>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5452"/>
    <w:rsid w:val="002E63D8"/>
    <w:rsid w:val="002E6ADB"/>
    <w:rsid w:val="002F0398"/>
    <w:rsid w:val="002F3F1E"/>
    <w:rsid w:val="002F4079"/>
    <w:rsid w:val="002F574B"/>
    <w:rsid w:val="002F7B37"/>
    <w:rsid w:val="003000F3"/>
    <w:rsid w:val="0030163F"/>
    <w:rsid w:val="0030225C"/>
    <w:rsid w:val="00303FD3"/>
    <w:rsid w:val="00303FE6"/>
    <w:rsid w:val="00305124"/>
    <w:rsid w:val="00306245"/>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0C20"/>
    <w:rsid w:val="00333037"/>
    <w:rsid w:val="00335A9D"/>
    <w:rsid w:val="00340E3A"/>
    <w:rsid w:val="00344D82"/>
    <w:rsid w:val="00345B2B"/>
    <w:rsid w:val="00346088"/>
    <w:rsid w:val="0034728D"/>
    <w:rsid w:val="00351008"/>
    <w:rsid w:val="00351762"/>
    <w:rsid w:val="00352187"/>
    <w:rsid w:val="003524CB"/>
    <w:rsid w:val="0035589E"/>
    <w:rsid w:val="0035771C"/>
    <w:rsid w:val="00360998"/>
    <w:rsid w:val="003619E5"/>
    <w:rsid w:val="00363658"/>
    <w:rsid w:val="003643AC"/>
    <w:rsid w:val="00364E24"/>
    <w:rsid w:val="00365633"/>
    <w:rsid w:val="00367F60"/>
    <w:rsid w:val="003721FF"/>
    <w:rsid w:val="00374D81"/>
    <w:rsid w:val="003753D2"/>
    <w:rsid w:val="00375EA0"/>
    <w:rsid w:val="00376A28"/>
    <w:rsid w:val="00377A4B"/>
    <w:rsid w:val="003802D7"/>
    <w:rsid w:val="00380678"/>
    <w:rsid w:val="00380FAD"/>
    <w:rsid w:val="00382B62"/>
    <w:rsid w:val="0038339A"/>
    <w:rsid w:val="00383DD7"/>
    <w:rsid w:val="00385E35"/>
    <w:rsid w:val="00386865"/>
    <w:rsid w:val="00390F5F"/>
    <w:rsid w:val="003919F9"/>
    <w:rsid w:val="00391AB8"/>
    <w:rsid w:val="00392FC8"/>
    <w:rsid w:val="00395396"/>
    <w:rsid w:val="00395D66"/>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0BE1"/>
    <w:rsid w:val="003B1EB9"/>
    <w:rsid w:val="003B2BC9"/>
    <w:rsid w:val="003B3EA5"/>
    <w:rsid w:val="003B49CD"/>
    <w:rsid w:val="003B4B69"/>
    <w:rsid w:val="003B4FEF"/>
    <w:rsid w:val="003B760B"/>
    <w:rsid w:val="003B7BBB"/>
    <w:rsid w:val="003C0CF2"/>
    <w:rsid w:val="003C11EC"/>
    <w:rsid w:val="003C289E"/>
    <w:rsid w:val="003C356D"/>
    <w:rsid w:val="003C4BCF"/>
    <w:rsid w:val="003D05C6"/>
    <w:rsid w:val="003D1F37"/>
    <w:rsid w:val="003D41BA"/>
    <w:rsid w:val="003D41BC"/>
    <w:rsid w:val="003D4C51"/>
    <w:rsid w:val="003D5DA1"/>
    <w:rsid w:val="003D6DAC"/>
    <w:rsid w:val="003D72FA"/>
    <w:rsid w:val="003D793C"/>
    <w:rsid w:val="003D798F"/>
    <w:rsid w:val="003E1CBD"/>
    <w:rsid w:val="003E1D4E"/>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4C1C"/>
    <w:rsid w:val="004054F0"/>
    <w:rsid w:val="00405C62"/>
    <w:rsid w:val="004069B4"/>
    <w:rsid w:val="00406BCF"/>
    <w:rsid w:val="0041066D"/>
    <w:rsid w:val="00410E7B"/>
    <w:rsid w:val="004119A4"/>
    <w:rsid w:val="00412144"/>
    <w:rsid w:val="0041406A"/>
    <w:rsid w:val="0041510C"/>
    <w:rsid w:val="00415122"/>
    <w:rsid w:val="004169D1"/>
    <w:rsid w:val="00417EB4"/>
    <w:rsid w:val="004201A9"/>
    <w:rsid w:val="00420AC5"/>
    <w:rsid w:val="00420CBC"/>
    <w:rsid w:val="00421B09"/>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190E"/>
    <w:rsid w:val="0047459D"/>
    <w:rsid w:val="00474A43"/>
    <w:rsid w:val="00475468"/>
    <w:rsid w:val="0047608A"/>
    <w:rsid w:val="0047636C"/>
    <w:rsid w:val="00477868"/>
    <w:rsid w:val="00480392"/>
    <w:rsid w:val="00481213"/>
    <w:rsid w:val="00482766"/>
    <w:rsid w:val="00484651"/>
    <w:rsid w:val="00484767"/>
    <w:rsid w:val="00484780"/>
    <w:rsid w:val="00484FE7"/>
    <w:rsid w:val="00485575"/>
    <w:rsid w:val="00486B00"/>
    <w:rsid w:val="004879CE"/>
    <w:rsid w:val="00490791"/>
    <w:rsid w:val="0049173E"/>
    <w:rsid w:val="00492E8E"/>
    <w:rsid w:val="0049338B"/>
    <w:rsid w:val="004935A9"/>
    <w:rsid w:val="00494E29"/>
    <w:rsid w:val="004965C7"/>
    <w:rsid w:val="004A02F1"/>
    <w:rsid w:val="004A0EED"/>
    <w:rsid w:val="004A12A6"/>
    <w:rsid w:val="004A173B"/>
    <w:rsid w:val="004A33F3"/>
    <w:rsid w:val="004A424A"/>
    <w:rsid w:val="004A70E2"/>
    <w:rsid w:val="004B0B6F"/>
    <w:rsid w:val="004B16DC"/>
    <w:rsid w:val="004B25AC"/>
    <w:rsid w:val="004B443B"/>
    <w:rsid w:val="004B4FD1"/>
    <w:rsid w:val="004C0944"/>
    <w:rsid w:val="004C0E92"/>
    <w:rsid w:val="004C3792"/>
    <w:rsid w:val="004C450E"/>
    <w:rsid w:val="004C5613"/>
    <w:rsid w:val="004C6916"/>
    <w:rsid w:val="004C6FA4"/>
    <w:rsid w:val="004C71AC"/>
    <w:rsid w:val="004D1AF3"/>
    <w:rsid w:val="004D32AB"/>
    <w:rsid w:val="004D4CE9"/>
    <w:rsid w:val="004D7025"/>
    <w:rsid w:val="004D7F49"/>
    <w:rsid w:val="004E0716"/>
    <w:rsid w:val="004E0BA4"/>
    <w:rsid w:val="004E2526"/>
    <w:rsid w:val="004E2FC4"/>
    <w:rsid w:val="004E3319"/>
    <w:rsid w:val="004E35B2"/>
    <w:rsid w:val="004E4C98"/>
    <w:rsid w:val="004E54F5"/>
    <w:rsid w:val="004E5DD7"/>
    <w:rsid w:val="004E631E"/>
    <w:rsid w:val="004E67C7"/>
    <w:rsid w:val="004F189B"/>
    <w:rsid w:val="004F567D"/>
    <w:rsid w:val="004F5912"/>
    <w:rsid w:val="004F61D1"/>
    <w:rsid w:val="004F624B"/>
    <w:rsid w:val="004F781F"/>
    <w:rsid w:val="00500528"/>
    <w:rsid w:val="00500B7F"/>
    <w:rsid w:val="005019F3"/>
    <w:rsid w:val="00501FFD"/>
    <w:rsid w:val="0050209B"/>
    <w:rsid w:val="005032E6"/>
    <w:rsid w:val="00504434"/>
    <w:rsid w:val="00506BD2"/>
    <w:rsid w:val="005071E3"/>
    <w:rsid w:val="00510940"/>
    <w:rsid w:val="005109F0"/>
    <w:rsid w:val="00510DCB"/>
    <w:rsid w:val="00511557"/>
    <w:rsid w:val="00511E9D"/>
    <w:rsid w:val="005125DC"/>
    <w:rsid w:val="00513805"/>
    <w:rsid w:val="00514FB8"/>
    <w:rsid w:val="00515162"/>
    <w:rsid w:val="00515DFB"/>
    <w:rsid w:val="0052112D"/>
    <w:rsid w:val="005238D9"/>
    <w:rsid w:val="00523F73"/>
    <w:rsid w:val="00524976"/>
    <w:rsid w:val="005261D1"/>
    <w:rsid w:val="00526A0B"/>
    <w:rsid w:val="005273C4"/>
    <w:rsid w:val="00530BC2"/>
    <w:rsid w:val="0053116B"/>
    <w:rsid w:val="00531527"/>
    <w:rsid w:val="005317B8"/>
    <w:rsid w:val="0053374C"/>
    <w:rsid w:val="005346E4"/>
    <w:rsid w:val="0053486F"/>
    <w:rsid w:val="00534FD4"/>
    <w:rsid w:val="00535B1B"/>
    <w:rsid w:val="00541977"/>
    <w:rsid w:val="0054231E"/>
    <w:rsid w:val="0054391D"/>
    <w:rsid w:val="005440EB"/>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46FD"/>
    <w:rsid w:val="005655AC"/>
    <w:rsid w:val="005656D4"/>
    <w:rsid w:val="00566E75"/>
    <w:rsid w:val="005676B6"/>
    <w:rsid w:val="00567902"/>
    <w:rsid w:val="005703F8"/>
    <w:rsid w:val="00571365"/>
    <w:rsid w:val="00575B59"/>
    <w:rsid w:val="00575D83"/>
    <w:rsid w:val="00576B1E"/>
    <w:rsid w:val="0058298B"/>
    <w:rsid w:val="005829D7"/>
    <w:rsid w:val="00583114"/>
    <w:rsid w:val="005851B3"/>
    <w:rsid w:val="00585989"/>
    <w:rsid w:val="00585F06"/>
    <w:rsid w:val="00587366"/>
    <w:rsid w:val="00590E68"/>
    <w:rsid w:val="00590EBB"/>
    <w:rsid w:val="00591063"/>
    <w:rsid w:val="00592E1C"/>
    <w:rsid w:val="0059379D"/>
    <w:rsid w:val="0059402D"/>
    <w:rsid w:val="005961AA"/>
    <w:rsid w:val="00596BF0"/>
    <w:rsid w:val="00597824"/>
    <w:rsid w:val="005A0EEF"/>
    <w:rsid w:val="005A1378"/>
    <w:rsid w:val="005A1736"/>
    <w:rsid w:val="005A2271"/>
    <w:rsid w:val="005A2FB2"/>
    <w:rsid w:val="005A5689"/>
    <w:rsid w:val="005A5A65"/>
    <w:rsid w:val="005A72DA"/>
    <w:rsid w:val="005B208B"/>
    <w:rsid w:val="005B243C"/>
    <w:rsid w:val="005B3C82"/>
    <w:rsid w:val="005B4CA5"/>
    <w:rsid w:val="005B694C"/>
    <w:rsid w:val="005B6A6A"/>
    <w:rsid w:val="005B74CB"/>
    <w:rsid w:val="005C0865"/>
    <w:rsid w:val="005C2DD2"/>
    <w:rsid w:val="005C3577"/>
    <w:rsid w:val="005C7F93"/>
    <w:rsid w:val="005D0AA7"/>
    <w:rsid w:val="005D1047"/>
    <w:rsid w:val="005D4D72"/>
    <w:rsid w:val="005D5C5E"/>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2B57"/>
    <w:rsid w:val="005F34F6"/>
    <w:rsid w:val="005F5DD5"/>
    <w:rsid w:val="005F63B8"/>
    <w:rsid w:val="005F7BFC"/>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7C4"/>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0A43"/>
    <w:rsid w:val="00652D6A"/>
    <w:rsid w:val="00652DE6"/>
    <w:rsid w:val="00653883"/>
    <w:rsid w:val="00653908"/>
    <w:rsid w:val="00655374"/>
    <w:rsid w:val="0065563A"/>
    <w:rsid w:val="0065660D"/>
    <w:rsid w:val="0065698F"/>
    <w:rsid w:val="006569EC"/>
    <w:rsid w:val="00656E22"/>
    <w:rsid w:val="0065737C"/>
    <w:rsid w:val="006574EC"/>
    <w:rsid w:val="00657821"/>
    <w:rsid w:val="00657950"/>
    <w:rsid w:val="00657C64"/>
    <w:rsid w:val="00660309"/>
    <w:rsid w:val="00660C81"/>
    <w:rsid w:val="00661C9D"/>
    <w:rsid w:val="0066496E"/>
    <w:rsid w:val="0066543F"/>
    <w:rsid w:val="006656DE"/>
    <w:rsid w:val="006660DC"/>
    <w:rsid w:val="006665BA"/>
    <w:rsid w:val="006675F6"/>
    <w:rsid w:val="00671814"/>
    <w:rsid w:val="00672A58"/>
    <w:rsid w:val="006730F8"/>
    <w:rsid w:val="00673433"/>
    <w:rsid w:val="006742FC"/>
    <w:rsid w:val="00676233"/>
    <w:rsid w:val="00676F0D"/>
    <w:rsid w:val="0068253D"/>
    <w:rsid w:val="006827FB"/>
    <w:rsid w:val="0068382B"/>
    <w:rsid w:val="00683CE4"/>
    <w:rsid w:val="0068571C"/>
    <w:rsid w:val="00685E39"/>
    <w:rsid w:val="00686A2D"/>
    <w:rsid w:val="00686AB1"/>
    <w:rsid w:val="00687E44"/>
    <w:rsid w:val="00690B42"/>
    <w:rsid w:val="0069106D"/>
    <w:rsid w:val="006924B3"/>
    <w:rsid w:val="00692C4B"/>
    <w:rsid w:val="00692EBC"/>
    <w:rsid w:val="006930EC"/>
    <w:rsid w:val="00694747"/>
    <w:rsid w:val="006951D8"/>
    <w:rsid w:val="006964CD"/>
    <w:rsid w:val="00696A34"/>
    <w:rsid w:val="0069710D"/>
    <w:rsid w:val="006973F5"/>
    <w:rsid w:val="00697460"/>
    <w:rsid w:val="00697F8A"/>
    <w:rsid w:val="006A1EF7"/>
    <w:rsid w:val="006A30C9"/>
    <w:rsid w:val="006A3A67"/>
    <w:rsid w:val="006B0B24"/>
    <w:rsid w:val="006B0EBB"/>
    <w:rsid w:val="006B159C"/>
    <w:rsid w:val="006B1960"/>
    <w:rsid w:val="006B2064"/>
    <w:rsid w:val="006B3F4E"/>
    <w:rsid w:val="006B58A2"/>
    <w:rsid w:val="006B7CC0"/>
    <w:rsid w:val="006B7E80"/>
    <w:rsid w:val="006C14F7"/>
    <w:rsid w:val="006C374F"/>
    <w:rsid w:val="006C7367"/>
    <w:rsid w:val="006D0160"/>
    <w:rsid w:val="006D1834"/>
    <w:rsid w:val="006D1A66"/>
    <w:rsid w:val="006D206D"/>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56E0"/>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4B59"/>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AA8"/>
    <w:rsid w:val="007438B6"/>
    <w:rsid w:val="007441FD"/>
    <w:rsid w:val="00744240"/>
    <w:rsid w:val="00744E8B"/>
    <w:rsid w:val="00746A87"/>
    <w:rsid w:val="00747A0B"/>
    <w:rsid w:val="00751DE6"/>
    <w:rsid w:val="00752DDE"/>
    <w:rsid w:val="00752EEB"/>
    <w:rsid w:val="00756FF2"/>
    <w:rsid w:val="00757910"/>
    <w:rsid w:val="007610D6"/>
    <w:rsid w:val="00762448"/>
    <w:rsid w:val="007634F4"/>
    <w:rsid w:val="007634FC"/>
    <w:rsid w:val="00764518"/>
    <w:rsid w:val="0076681F"/>
    <w:rsid w:val="0076692E"/>
    <w:rsid w:val="00766F68"/>
    <w:rsid w:val="00770186"/>
    <w:rsid w:val="00771FFE"/>
    <w:rsid w:val="0077530B"/>
    <w:rsid w:val="007777EF"/>
    <w:rsid w:val="00777CB9"/>
    <w:rsid w:val="00781966"/>
    <w:rsid w:val="007819B1"/>
    <w:rsid w:val="00781D65"/>
    <w:rsid w:val="00782547"/>
    <w:rsid w:val="00782864"/>
    <w:rsid w:val="00783EDA"/>
    <w:rsid w:val="00785ABD"/>
    <w:rsid w:val="007864C9"/>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0A1B"/>
    <w:rsid w:val="007B1622"/>
    <w:rsid w:val="007B1D8D"/>
    <w:rsid w:val="007B31F4"/>
    <w:rsid w:val="007B33BD"/>
    <w:rsid w:val="007B3C74"/>
    <w:rsid w:val="007B47DD"/>
    <w:rsid w:val="007B6B03"/>
    <w:rsid w:val="007B78CF"/>
    <w:rsid w:val="007B7A31"/>
    <w:rsid w:val="007C0387"/>
    <w:rsid w:val="007C1885"/>
    <w:rsid w:val="007C295B"/>
    <w:rsid w:val="007C397C"/>
    <w:rsid w:val="007C4B1D"/>
    <w:rsid w:val="007C5A77"/>
    <w:rsid w:val="007C5D62"/>
    <w:rsid w:val="007C7325"/>
    <w:rsid w:val="007C7D06"/>
    <w:rsid w:val="007D2AC5"/>
    <w:rsid w:val="007D2F5E"/>
    <w:rsid w:val="007D3005"/>
    <w:rsid w:val="007D3274"/>
    <w:rsid w:val="007D5225"/>
    <w:rsid w:val="007D7D3A"/>
    <w:rsid w:val="007E0C55"/>
    <w:rsid w:val="007E0E43"/>
    <w:rsid w:val="007E0F70"/>
    <w:rsid w:val="007E19A7"/>
    <w:rsid w:val="007E2F59"/>
    <w:rsid w:val="007E3350"/>
    <w:rsid w:val="007E33F2"/>
    <w:rsid w:val="007E3775"/>
    <w:rsid w:val="007E3973"/>
    <w:rsid w:val="007E3FEE"/>
    <w:rsid w:val="007E4277"/>
    <w:rsid w:val="007E491A"/>
    <w:rsid w:val="007E4C65"/>
    <w:rsid w:val="007F0361"/>
    <w:rsid w:val="007F070A"/>
    <w:rsid w:val="007F2902"/>
    <w:rsid w:val="007F344A"/>
    <w:rsid w:val="007F3744"/>
    <w:rsid w:val="007F3CB8"/>
    <w:rsid w:val="007F5479"/>
    <w:rsid w:val="007F736B"/>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6ED6"/>
    <w:rsid w:val="008172B6"/>
    <w:rsid w:val="00817807"/>
    <w:rsid w:val="0082067C"/>
    <w:rsid w:val="00820DE7"/>
    <w:rsid w:val="008211B4"/>
    <w:rsid w:val="00822186"/>
    <w:rsid w:val="008230DB"/>
    <w:rsid w:val="00824510"/>
    <w:rsid w:val="00826AA5"/>
    <w:rsid w:val="008304BE"/>
    <w:rsid w:val="00834127"/>
    <w:rsid w:val="00834A83"/>
    <w:rsid w:val="00835B4E"/>
    <w:rsid w:val="00837E0C"/>
    <w:rsid w:val="00837E89"/>
    <w:rsid w:val="00840EA2"/>
    <w:rsid w:val="00841E47"/>
    <w:rsid w:val="0084399F"/>
    <w:rsid w:val="00843A42"/>
    <w:rsid w:val="00843C1F"/>
    <w:rsid w:val="00844013"/>
    <w:rsid w:val="00844271"/>
    <w:rsid w:val="0084646C"/>
    <w:rsid w:val="00846FDC"/>
    <w:rsid w:val="008510D4"/>
    <w:rsid w:val="00852A4D"/>
    <w:rsid w:val="00852B8D"/>
    <w:rsid w:val="00852E5C"/>
    <w:rsid w:val="00852F2D"/>
    <w:rsid w:val="008536A4"/>
    <w:rsid w:val="00855884"/>
    <w:rsid w:val="008561CD"/>
    <w:rsid w:val="00856A40"/>
    <w:rsid w:val="00857876"/>
    <w:rsid w:val="00857D2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46C"/>
    <w:rsid w:val="00877E46"/>
    <w:rsid w:val="00880589"/>
    <w:rsid w:val="00880AD5"/>
    <w:rsid w:val="008857B8"/>
    <w:rsid w:val="00886D1B"/>
    <w:rsid w:val="00890E8E"/>
    <w:rsid w:val="008914F5"/>
    <w:rsid w:val="008919F9"/>
    <w:rsid w:val="00891FE5"/>
    <w:rsid w:val="008925C4"/>
    <w:rsid w:val="008932E7"/>
    <w:rsid w:val="00893678"/>
    <w:rsid w:val="008969EF"/>
    <w:rsid w:val="00897BB3"/>
    <w:rsid w:val="00897C42"/>
    <w:rsid w:val="00897CAF"/>
    <w:rsid w:val="00897F57"/>
    <w:rsid w:val="008A39DB"/>
    <w:rsid w:val="008A4F55"/>
    <w:rsid w:val="008A55B7"/>
    <w:rsid w:val="008A5F4C"/>
    <w:rsid w:val="008A6B96"/>
    <w:rsid w:val="008A75BC"/>
    <w:rsid w:val="008A77C7"/>
    <w:rsid w:val="008B06F3"/>
    <w:rsid w:val="008B25D6"/>
    <w:rsid w:val="008B35F5"/>
    <w:rsid w:val="008B6F52"/>
    <w:rsid w:val="008B7934"/>
    <w:rsid w:val="008C11A6"/>
    <w:rsid w:val="008C15BB"/>
    <w:rsid w:val="008C3446"/>
    <w:rsid w:val="008C3A9D"/>
    <w:rsid w:val="008C607E"/>
    <w:rsid w:val="008C7E6C"/>
    <w:rsid w:val="008D0D2B"/>
    <w:rsid w:val="008D0DE6"/>
    <w:rsid w:val="008D1C56"/>
    <w:rsid w:val="008D388E"/>
    <w:rsid w:val="008D446C"/>
    <w:rsid w:val="008D50A8"/>
    <w:rsid w:val="008D5958"/>
    <w:rsid w:val="008E0472"/>
    <w:rsid w:val="008E0559"/>
    <w:rsid w:val="008E2CC4"/>
    <w:rsid w:val="008E376A"/>
    <w:rsid w:val="008E44CA"/>
    <w:rsid w:val="008E5540"/>
    <w:rsid w:val="008E5593"/>
    <w:rsid w:val="008E62F6"/>
    <w:rsid w:val="008E66E0"/>
    <w:rsid w:val="008E70BE"/>
    <w:rsid w:val="008F02E1"/>
    <w:rsid w:val="008F0421"/>
    <w:rsid w:val="008F07AF"/>
    <w:rsid w:val="008F1A8C"/>
    <w:rsid w:val="008F383A"/>
    <w:rsid w:val="008F3AC4"/>
    <w:rsid w:val="008F5DB0"/>
    <w:rsid w:val="008F772D"/>
    <w:rsid w:val="00900FD9"/>
    <w:rsid w:val="009011FD"/>
    <w:rsid w:val="00902BF8"/>
    <w:rsid w:val="00903A33"/>
    <w:rsid w:val="00905DC0"/>
    <w:rsid w:val="00906076"/>
    <w:rsid w:val="00907245"/>
    <w:rsid w:val="00907EE6"/>
    <w:rsid w:val="0091114D"/>
    <w:rsid w:val="00912507"/>
    <w:rsid w:val="009131C1"/>
    <w:rsid w:val="0091394B"/>
    <w:rsid w:val="00913A10"/>
    <w:rsid w:val="00914B6D"/>
    <w:rsid w:val="00916B08"/>
    <w:rsid w:val="00916F26"/>
    <w:rsid w:val="009171B8"/>
    <w:rsid w:val="00917C14"/>
    <w:rsid w:val="00917EC2"/>
    <w:rsid w:val="00920090"/>
    <w:rsid w:val="00921D41"/>
    <w:rsid w:val="009238EC"/>
    <w:rsid w:val="00924165"/>
    <w:rsid w:val="00924343"/>
    <w:rsid w:val="00924923"/>
    <w:rsid w:val="009256C5"/>
    <w:rsid w:val="009301B2"/>
    <w:rsid w:val="00932C87"/>
    <w:rsid w:val="009336F1"/>
    <w:rsid w:val="00933B1B"/>
    <w:rsid w:val="009345FB"/>
    <w:rsid w:val="00934A6E"/>
    <w:rsid w:val="00935F86"/>
    <w:rsid w:val="00936D9B"/>
    <w:rsid w:val="009378D5"/>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062"/>
    <w:rsid w:val="00963638"/>
    <w:rsid w:val="00965644"/>
    <w:rsid w:val="009662E9"/>
    <w:rsid w:val="009708E7"/>
    <w:rsid w:val="00971C08"/>
    <w:rsid w:val="00973958"/>
    <w:rsid w:val="00974411"/>
    <w:rsid w:val="00977047"/>
    <w:rsid w:val="0097768A"/>
    <w:rsid w:val="00977ED7"/>
    <w:rsid w:val="00980569"/>
    <w:rsid w:val="00982CA1"/>
    <w:rsid w:val="0098369E"/>
    <w:rsid w:val="00985724"/>
    <w:rsid w:val="00990F04"/>
    <w:rsid w:val="00991AD3"/>
    <w:rsid w:val="00995D9D"/>
    <w:rsid w:val="00997393"/>
    <w:rsid w:val="009A1498"/>
    <w:rsid w:val="009A1A93"/>
    <w:rsid w:val="009A2BCF"/>
    <w:rsid w:val="009A2D1E"/>
    <w:rsid w:val="009A39FE"/>
    <w:rsid w:val="009A4177"/>
    <w:rsid w:val="009A4978"/>
    <w:rsid w:val="009A4F36"/>
    <w:rsid w:val="009A588E"/>
    <w:rsid w:val="009A6394"/>
    <w:rsid w:val="009A782F"/>
    <w:rsid w:val="009B15F2"/>
    <w:rsid w:val="009B1E63"/>
    <w:rsid w:val="009B2D70"/>
    <w:rsid w:val="009B62BB"/>
    <w:rsid w:val="009B6698"/>
    <w:rsid w:val="009B7006"/>
    <w:rsid w:val="009B7636"/>
    <w:rsid w:val="009B78F5"/>
    <w:rsid w:val="009C21C6"/>
    <w:rsid w:val="009C2B22"/>
    <w:rsid w:val="009C4223"/>
    <w:rsid w:val="009C4F9A"/>
    <w:rsid w:val="009C528B"/>
    <w:rsid w:val="009C5343"/>
    <w:rsid w:val="009C6DB0"/>
    <w:rsid w:val="009D03A7"/>
    <w:rsid w:val="009D09E0"/>
    <w:rsid w:val="009D0BBA"/>
    <w:rsid w:val="009D201D"/>
    <w:rsid w:val="009D2744"/>
    <w:rsid w:val="009D2811"/>
    <w:rsid w:val="009D5512"/>
    <w:rsid w:val="009D6101"/>
    <w:rsid w:val="009D62DC"/>
    <w:rsid w:val="009D66AB"/>
    <w:rsid w:val="009D76D9"/>
    <w:rsid w:val="009E1449"/>
    <w:rsid w:val="009E1BA1"/>
    <w:rsid w:val="009E1F24"/>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07CEB"/>
    <w:rsid w:val="00A112A4"/>
    <w:rsid w:val="00A116E9"/>
    <w:rsid w:val="00A1452A"/>
    <w:rsid w:val="00A15988"/>
    <w:rsid w:val="00A15FA7"/>
    <w:rsid w:val="00A16E9E"/>
    <w:rsid w:val="00A21D08"/>
    <w:rsid w:val="00A22414"/>
    <w:rsid w:val="00A225E8"/>
    <w:rsid w:val="00A22FFC"/>
    <w:rsid w:val="00A24756"/>
    <w:rsid w:val="00A26AAC"/>
    <w:rsid w:val="00A30639"/>
    <w:rsid w:val="00A30DC4"/>
    <w:rsid w:val="00A316D3"/>
    <w:rsid w:val="00A317ED"/>
    <w:rsid w:val="00A31CCC"/>
    <w:rsid w:val="00A3367A"/>
    <w:rsid w:val="00A34BDE"/>
    <w:rsid w:val="00A353D0"/>
    <w:rsid w:val="00A367B2"/>
    <w:rsid w:val="00A36E4E"/>
    <w:rsid w:val="00A36F24"/>
    <w:rsid w:val="00A405DD"/>
    <w:rsid w:val="00A419AD"/>
    <w:rsid w:val="00A426A3"/>
    <w:rsid w:val="00A433F5"/>
    <w:rsid w:val="00A43D77"/>
    <w:rsid w:val="00A45147"/>
    <w:rsid w:val="00A45D64"/>
    <w:rsid w:val="00A46022"/>
    <w:rsid w:val="00A46DFB"/>
    <w:rsid w:val="00A5004B"/>
    <w:rsid w:val="00A50643"/>
    <w:rsid w:val="00A53AD9"/>
    <w:rsid w:val="00A54D49"/>
    <w:rsid w:val="00A55243"/>
    <w:rsid w:val="00A55A54"/>
    <w:rsid w:val="00A56BEC"/>
    <w:rsid w:val="00A57474"/>
    <w:rsid w:val="00A602EB"/>
    <w:rsid w:val="00A60FB9"/>
    <w:rsid w:val="00A62181"/>
    <w:rsid w:val="00A63769"/>
    <w:rsid w:val="00A64A88"/>
    <w:rsid w:val="00A658BE"/>
    <w:rsid w:val="00A66B35"/>
    <w:rsid w:val="00A67F04"/>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76E8A"/>
    <w:rsid w:val="00A80EFC"/>
    <w:rsid w:val="00A8181A"/>
    <w:rsid w:val="00A81B5B"/>
    <w:rsid w:val="00A81E21"/>
    <w:rsid w:val="00A8289D"/>
    <w:rsid w:val="00A8297C"/>
    <w:rsid w:val="00A83BC6"/>
    <w:rsid w:val="00A83BF7"/>
    <w:rsid w:val="00A85811"/>
    <w:rsid w:val="00A8654C"/>
    <w:rsid w:val="00A87DF0"/>
    <w:rsid w:val="00A90BC1"/>
    <w:rsid w:val="00A9136E"/>
    <w:rsid w:val="00A92445"/>
    <w:rsid w:val="00A930C5"/>
    <w:rsid w:val="00A94024"/>
    <w:rsid w:val="00A94EAC"/>
    <w:rsid w:val="00A9633E"/>
    <w:rsid w:val="00AA0109"/>
    <w:rsid w:val="00AA2C0F"/>
    <w:rsid w:val="00AA44F6"/>
    <w:rsid w:val="00AA77A2"/>
    <w:rsid w:val="00AB01D6"/>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720"/>
    <w:rsid w:val="00B00BA0"/>
    <w:rsid w:val="00B0243B"/>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4693"/>
    <w:rsid w:val="00B25932"/>
    <w:rsid w:val="00B26C35"/>
    <w:rsid w:val="00B313D0"/>
    <w:rsid w:val="00B31B70"/>
    <w:rsid w:val="00B337C8"/>
    <w:rsid w:val="00B33BBC"/>
    <w:rsid w:val="00B35235"/>
    <w:rsid w:val="00B35FC6"/>
    <w:rsid w:val="00B365E1"/>
    <w:rsid w:val="00B4242E"/>
    <w:rsid w:val="00B42604"/>
    <w:rsid w:val="00B473E3"/>
    <w:rsid w:val="00B475B5"/>
    <w:rsid w:val="00B51382"/>
    <w:rsid w:val="00B51F8D"/>
    <w:rsid w:val="00B52329"/>
    <w:rsid w:val="00B52727"/>
    <w:rsid w:val="00B52912"/>
    <w:rsid w:val="00B53149"/>
    <w:rsid w:val="00B543D6"/>
    <w:rsid w:val="00B55642"/>
    <w:rsid w:val="00B56231"/>
    <w:rsid w:val="00B60BDB"/>
    <w:rsid w:val="00B6112F"/>
    <w:rsid w:val="00B62DF3"/>
    <w:rsid w:val="00B6310A"/>
    <w:rsid w:val="00B642C4"/>
    <w:rsid w:val="00B64AE5"/>
    <w:rsid w:val="00B652AE"/>
    <w:rsid w:val="00B66E39"/>
    <w:rsid w:val="00B67022"/>
    <w:rsid w:val="00B670CD"/>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324B"/>
    <w:rsid w:val="00B95104"/>
    <w:rsid w:val="00B956E6"/>
    <w:rsid w:val="00B9730A"/>
    <w:rsid w:val="00B9779D"/>
    <w:rsid w:val="00B97E62"/>
    <w:rsid w:val="00BA00CD"/>
    <w:rsid w:val="00BA0ED4"/>
    <w:rsid w:val="00BA11D5"/>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B7814"/>
    <w:rsid w:val="00BC204A"/>
    <w:rsid w:val="00BC3A1B"/>
    <w:rsid w:val="00BC477B"/>
    <w:rsid w:val="00BC565D"/>
    <w:rsid w:val="00BC56DD"/>
    <w:rsid w:val="00BC596E"/>
    <w:rsid w:val="00BC6D14"/>
    <w:rsid w:val="00BC7139"/>
    <w:rsid w:val="00BD05C9"/>
    <w:rsid w:val="00BD06C3"/>
    <w:rsid w:val="00BD09E7"/>
    <w:rsid w:val="00BD0F29"/>
    <w:rsid w:val="00BD12B8"/>
    <w:rsid w:val="00BD305F"/>
    <w:rsid w:val="00BD4CD2"/>
    <w:rsid w:val="00BD7D69"/>
    <w:rsid w:val="00BE03C5"/>
    <w:rsid w:val="00BE07A9"/>
    <w:rsid w:val="00BE1C72"/>
    <w:rsid w:val="00BE2240"/>
    <w:rsid w:val="00BE2D2C"/>
    <w:rsid w:val="00BE3E12"/>
    <w:rsid w:val="00BE45D8"/>
    <w:rsid w:val="00BE60DE"/>
    <w:rsid w:val="00BE68CE"/>
    <w:rsid w:val="00BE7211"/>
    <w:rsid w:val="00BE7F44"/>
    <w:rsid w:val="00BF337B"/>
    <w:rsid w:val="00BF3D9D"/>
    <w:rsid w:val="00BF5F63"/>
    <w:rsid w:val="00BF64B8"/>
    <w:rsid w:val="00BF6C0B"/>
    <w:rsid w:val="00BF728D"/>
    <w:rsid w:val="00BF77C4"/>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8CA"/>
    <w:rsid w:val="00C27E86"/>
    <w:rsid w:val="00C27FBE"/>
    <w:rsid w:val="00C30905"/>
    <w:rsid w:val="00C31235"/>
    <w:rsid w:val="00C31514"/>
    <w:rsid w:val="00C3252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57F05"/>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101"/>
    <w:rsid w:val="00C8321D"/>
    <w:rsid w:val="00C84E92"/>
    <w:rsid w:val="00C858D3"/>
    <w:rsid w:val="00C86D29"/>
    <w:rsid w:val="00C87B3D"/>
    <w:rsid w:val="00C901FD"/>
    <w:rsid w:val="00C91296"/>
    <w:rsid w:val="00C9196A"/>
    <w:rsid w:val="00C925A7"/>
    <w:rsid w:val="00C92C2E"/>
    <w:rsid w:val="00C92E22"/>
    <w:rsid w:val="00C931AF"/>
    <w:rsid w:val="00C94FBD"/>
    <w:rsid w:val="00C96324"/>
    <w:rsid w:val="00C977E5"/>
    <w:rsid w:val="00C97FF1"/>
    <w:rsid w:val="00CA05C0"/>
    <w:rsid w:val="00CA166C"/>
    <w:rsid w:val="00CA537E"/>
    <w:rsid w:val="00CA5673"/>
    <w:rsid w:val="00CA5C74"/>
    <w:rsid w:val="00CA63C3"/>
    <w:rsid w:val="00CA7EEF"/>
    <w:rsid w:val="00CB01D7"/>
    <w:rsid w:val="00CB18CD"/>
    <w:rsid w:val="00CB2EC4"/>
    <w:rsid w:val="00CB5AB3"/>
    <w:rsid w:val="00CB5D6B"/>
    <w:rsid w:val="00CB62EA"/>
    <w:rsid w:val="00CB6A70"/>
    <w:rsid w:val="00CB78A1"/>
    <w:rsid w:val="00CB7C83"/>
    <w:rsid w:val="00CC19D0"/>
    <w:rsid w:val="00CC2639"/>
    <w:rsid w:val="00CC5938"/>
    <w:rsid w:val="00CC751E"/>
    <w:rsid w:val="00CD03C7"/>
    <w:rsid w:val="00CD2CFB"/>
    <w:rsid w:val="00CD49D6"/>
    <w:rsid w:val="00CD50D0"/>
    <w:rsid w:val="00CD68A2"/>
    <w:rsid w:val="00CD6E17"/>
    <w:rsid w:val="00CD7B9C"/>
    <w:rsid w:val="00CE0130"/>
    <w:rsid w:val="00CE05ED"/>
    <w:rsid w:val="00CE0BF2"/>
    <w:rsid w:val="00CE0DC7"/>
    <w:rsid w:val="00CE600A"/>
    <w:rsid w:val="00CE6902"/>
    <w:rsid w:val="00CE6EDF"/>
    <w:rsid w:val="00CF0DE7"/>
    <w:rsid w:val="00CF12D9"/>
    <w:rsid w:val="00CF1EE6"/>
    <w:rsid w:val="00CF2C58"/>
    <w:rsid w:val="00CF386D"/>
    <w:rsid w:val="00CF6A9D"/>
    <w:rsid w:val="00CF6CCA"/>
    <w:rsid w:val="00D001BC"/>
    <w:rsid w:val="00D00711"/>
    <w:rsid w:val="00D017FD"/>
    <w:rsid w:val="00D01B71"/>
    <w:rsid w:val="00D02718"/>
    <w:rsid w:val="00D030A2"/>
    <w:rsid w:val="00D030FC"/>
    <w:rsid w:val="00D04026"/>
    <w:rsid w:val="00D04140"/>
    <w:rsid w:val="00D04554"/>
    <w:rsid w:val="00D0474A"/>
    <w:rsid w:val="00D04E71"/>
    <w:rsid w:val="00D06A5E"/>
    <w:rsid w:val="00D07EB9"/>
    <w:rsid w:val="00D11406"/>
    <w:rsid w:val="00D13842"/>
    <w:rsid w:val="00D13A38"/>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156"/>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3537"/>
    <w:rsid w:val="00D67E70"/>
    <w:rsid w:val="00D716AD"/>
    <w:rsid w:val="00D716DB"/>
    <w:rsid w:val="00D72B27"/>
    <w:rsid w:val="00D7378B"/>
    <w:rsid w:val="00D7393D"/>
    <w:rsid w:val="00D740E4"/>
    <w:rsid w:val="00D753E8"/>
    <w:rsid w:val="00D77FF5"/>
    <w:rsid w:val="00D80EC7"/>
    <w:rsid w:val="00D8106C"/>
    <w:rsid w:val="00D823A4"/>
    <w:rsid w:val="00D83067"/>
    <w:rsid w:val="00D83EC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6FC"/>
    <w:rsid w:val="00DB19F2"/>
    <w:rsid w:val="00DB621D"/>
    <w:rsid w:val="00DB63D5"/>
    <w:rsid w:val="00DC18C5"/>
    <w:rsid w:val="00DC193D"/>
    <w:rsid w:val="00DC27B5"/>
    <w:rsid w:val="00DC3FCD"/>
    <w:rsid w:val="00DC4604"/>
    <w:rsid w:val="00DC4F66"/>
    <w:rsid w:val="00DC5532"/>
    <w:rsid w:val="00DC7F13"/>
    <w:rsid w:val="00DD10B0"/>
    <w:rsid w:val="00DD253C"/>
    <w:rsid w:val="00DD3B56"/>
    <w:rsid w:val="00DD4946"/>
    <w:rsid w:val="00DD4EF6"/>
    <w:rsid w:val="00DD5A52"/>
    <w:rsid w:val="00DD7305"/>
    <w:rsid w:val="00DD7768"/>
    <w:rsid w:val="00DE02E0"/>
    <w:rsid w:val="00DE229E"/>
    <w:rsid w:val="00DE235A"/>
    <w:rsid w:val="00DE3128"/>
    <w:rsid w:val="00DE321A"/>
    <w:rsid w:val="00DE3387"/>
    <w:rsid w:val="00DE63A8"/>
    <w:rsid w:val="00DF0150"/>
    <w:rsid w:val="00DF14E8"/>
    <w:rsid w:val="00DF54AB"/>
    <w:rsid w:val="00DF6DBC"/>
    <w:rsid w:val="00DF6E33"/>
    <w:rsid w:val="00DF768C"/>
    <w:rsid w:val="00E01E89"/>
    <w:rsid w:val="00E02C34"/>
    <w:rsid w:val="00E03DA1"/>
    <w:rsid w:val="00E04883"/>
    <w:rsid w:val="00E075F8"/>
    <w:rsid w:val="00E11DA9"/>
    <w:rsid w:val="00E12BA7"/>
    <w:rsid w:val="00E1424A"/>
    <w:rsid w:val="00E15F1C"/>
    <w:rsid w:val="00E208B5"/>
    <w:rsid w:val="00E20EC8"/>
    <w:rsid w:val="00E20F7E"/>
    <w:rsid w:val="00E22771"/>
    <w:rsid w:val="00E22D37"/>
    <w:rsid w:val="00E2362B"/>
    <w:rsid w:val="00E2427D"/>
    <w:rsid w:val="00E24E0D"/>
    <w:rsid w:val="00E24F42"/>
    <w:rsid w:val="00E26ACF"/>
    <w:rsid w:val="00E26B5A"/>
    <w:rsid w:val="00E30C21"/>
    <w:rsid w:val="00E31774"/>
    <w:rsid w:val="00E32997"/>
    <w:rsid w:val="00E32A26"/>
    <w:rsid w:val="00E33956"/>
    <w:rsid w:val="00E3419F"/>
    <w:rsid w:val="00E35D69"/>
    <w:rsid w:val="00E3615A"/>
    <w:rsid w:val="00E377F7"/>
    <w:rsid w:val="00E37AEA"/>
    <w:rsid w:val="00E4019E"/>
    <w:rsid w:val="00E40629"/>
    <w:rsid w:val="00E419DB"/>
    <w:rsid w:val="00E420F0"/>
    <w:rsid w:val="00E424B9"/>
    <w:rsid w:val="00E471D4"/>
    <w:rsid w:val="00E541B2"/>
    <w:rsid w:val="00E57498"/>
    <w:rsid w:val="00E57865"/>
    <w:rsid w:val="00E6128A"/>
    <w:rsid w:val="00E64420"/>
    <w:rsid w:val="00E648AF"/>
    <w:rsid w:val="00E64DA9"/>
    <w:rsid w:val="00E65797"/>
    <w:rsid w:val="00E65F8A"/>
    <w:rsid w:val="00E67029"/>
    <w:rsid w:val="00E7211F"/>
    <w:rsid w:val="00E729D7"/>
    <w:rsid w:val="00E72D11"/>
    <w:rsid w:val="00E72F47"/>
    <w:rsid w:val="00E74DCD"/>
    <w:rsid w:val="00E75A68"/>
    <w:rsid w:val="00E75B53"/>
    <w:rsid w:val="00E75BF5"/>
    <w:rsid w:val="00E81A83"/>
    <w:rsid w:val="00E83919"/>
    <w:rsid w:val="00E844EE"/>
    <w:rsid w:val="00E8471E"/>
    <w:rsid w:val="00E85F59"/>
    <w:rsid w:val="00E86022"/>
    <w:rsid w:val="00E8788B"/>
    <w:rsid w:val="00E902CE"/>
    <w:rsid w:val="00E90E82"/>
    <w:rsid w:val="00E936E3"/>
    <w:rsid w:val="00E945E1"/>
    <w:rsid w:val="00E95372"/>
    <w:rsid w:val="00E9558C"/>
    <w:rsid w:val="00E966B2"/>
    <w:rsid w:val="00E96EA7"/>
    <w:rsid w:val="00E97000"/>
    <w:rsid w:val="00EA0BA5"/>
    <w:rsid w:val="00EA1C7D"/>
    <w:rsid w:val="00EA396A"/>
    <w:rsid w:val="00EA55BE"/>
    <w:rsid w:val="00EA622E"/>
    <w:rsid w:val="00EB09FB"/>
    <w:rsid w:val="00EB10FB"/>
    <w:rsid w:val="00EB223F"/>
    <w:rsid w:val="00EB650A"/>
    <w:rsid w:val="00EB6578"/>
    <w:rsid w:val="00EB6E96"/>
    <w:rsid w:val="00EC0837"/>
    <w:rsid w:val="00EC0D34"/>
    <w:rsid w:val="00EC15B6"/>
    <w:rsid w:val="00EC2622"/>
    <w:rsid w:val="00EC2788"/>
    <w:rsid w:val="00EC35AE"/>
    <w:rsid w:val="00EC44C8"/>
    <w:rsid w:val="00EC58A9"/>
    <w:rsid w:val="00EC6C97"/>
    <w:rsid w:val="00EC7A4B"/>
    <w:rsid w:val="00EC7F7A"/>
    <w:rsid w:val="00ED1AF8"/>
    <w:rsid w:val="00ED2CF2"/>
    <w:rsid w:val="00ED317B"/>
    <w:rsid w:val="00ED4FF8"/>
    <w:rsid w:val="00ED56E7"/>
    <w:rsid w:val="00ED5B21"/>
    <w:rsid w:val="00ED5F48"/>
    <w:rsid w:val="00ED789B"/>
    <w:rsid w:val="00EE124E"/>
    <w:rsid w:val="00EE21E3"/>
    <w:rsid w:val="00EE2A1F"/>
    <w:rsid w:val="00EE2CAB"/>
    <w:rsid w:val="00EE3858"/>
    <w:rsid w:val="00EE3974"/>
    <w:rsid w:val="00EE3F2A"/>
    <w:rsid w:val="00EE50C7"/>
    <w:rsid w:val="00EE5CBE"/>
    <w:rsid w:val="00EE6153"/>
    <w:rsid w:val="00EF0017"/>
    <w:rsid w:val="00EF01B1"/>
    <w:rsid w:val="00EF0235"/>
    <w:rsid w:val="00EF16E3"/>
    <w:rsid w:val="00EF36ED"/>
    <w:rsid w:val="00EF4841"/>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16F85"/>
    <w:rsid w:val="00F2092D"/>
    <w:rsid w:val="00F222A0"/>
    <w:rsid w:val="00F22666"/>
    <w:rsid w:val="00F22EB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368"/>
    <w:rsid w:val="00F35B9C"/>
    <w:rsid w:val="00F35BCA"/>
    <w:rsid w:val="00F3773C"/>
    <w:rsid w:val="00F44324"/>
    <w:rsid w:val="00F46007"/>
    <w:rsid w:val="00F4631D"/>
    <w:rsid w:val="00F465AD"/>
    <w:rsid w:val="00F465EF"/>
    <w:rsid w:val="00F50008"/>
    <w:rsid w:val="00F506E9"/>
    <w:rsid w:val="00F51FA7"/>
    <w:rsid w:val="00F52A35"/>
    <w:rsid w:val="00F52E10"/>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0E7A"/>
    <w:rsid w:val="00F71379"/>
    <w:rsid w:val="00F7281A"/>
    <w:rsid w:val="00F72DCD"/>
    <w:rsid w:val="00F72F30"/>
    <w:rsid w:val="00F7533A"/>
    <w:rsid w:val="00F7587B"/>
    <w:rsid w:val="00F761AA"/>
    <w:rsid w:val="00F7639C"/>
    <w:rsid w:val="00F77CED"/>
    <w:rsid w:val="00F80979"/>
    <w:rsid w:val="00F80AD1"/>
    <w:rsid w:val="00F81F2C"/>
    <w:rsid w:val="00F82A59"/>
    <w:rsid w:val="00F836EC"/>
    <w:rsid w:val="00F83777"/>
    <w:rsid w:val="00F84594"/>
    <w:rsid w:val="00F845D7"/>
    <w:rsid w:val="00F85EE8"/>
    <w:rsid w:val="00F8612C"/>
    <w:rsid w:val="00F86FC9"/>
    <w:rsid w:val="00F871F9"/>
    <w:rsid w:val="00F876CD"/>
    <w:rsid w:val="00F901C5"/>
    <w:rsid w:val="00F908FE"/>
    <w:rsid w:val="00F94684"/>
    <w:rsid w:val="00F9484A"/>
    <w:rsid w:val="00F964EE"/>
    <w:rsid w:val="00F9782D"/>
    <w:rsid w:val="00FA06B1"/>
    <w:rsid w:val="00FA2B72"/>
    <w:rsid w:val="00FA4B31"/>
    <w:rsid w:val="00FA4BF7"/>
    <w:rsid w:val="00FA51ED"/>
    <w:rsid w:val="00FA68A6"/>
    <w:rsid w:val="00FA6F3C"/>
    <w:rsid w:val="00FB09E3"/>
    <w:rsid w:val="00FB1A44"/>
    <w:rsid w:val="00FB237B"/>
    <w:rsid w:val="00FB29F7"/>
    <w:rsid w:val="00FB3AB7"/>
    <w:rsid w:val="00FB4DB1"/>
    <w:rsid w:val="00FB4E97"/>
    <w:rsid w:val="00FB5065"/>
    <w:rsid w:val="00FB637C"/>
    <w:rsid w:val="00FB6AE8"/>
    <w:rsid w:val="00FC2415"/>
    <w:rsid w:val="00FC37EA"/>
    <w:rsid w:val="00FC4559"/>
    <w:rsid w:val="00FC4909"/>
    <w:rsid w:val="00FC4E68"/>
    <w:rsid w:val="00FC4F5C"/>
    <w:rsid w:val="00FC5215"/>
    <w:rsid w:val="00FC67BF"/>
    <w:rsid w:val="00FC67D8"/>
    <w:rsid w:val="00FC7580"/>
    <w:rsid w:val="00FC7CBB"/>
    <w:rsid w:val="00FD0D74"/>
    <w:rsid w:val="00FD1963"/>
    <w:rsid w:val="00FD1D2F"/>
    <w:rsid w:val="00FD3DFD"/>
    <w:rsid w:val="00FD3E6C"/>
    <w:rsid w:val="00FD4DBD"/>
    <w:rsid w:val="00FD5AB7"/>
    <w:rsid w:val="00FD5D0D"/>
    <w:rsid w:val="00FE11FD"/>
    <w:rsid w:val="00FE1CD7"/>
    <w:rsid w:val="00FE202F"/>
    <w:rsid w:val="00FE20F4"/>
    <w:rsid w:val="00FE2E65"/>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03F8B6F0-009A-4B42-B480-39EF1CAB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iPriority="0"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5"/>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16"/>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1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18"/>
      </w:numPr>
    </w:pPr>
  </w:style>
  <w:style w:type="paragraph" w:customStyle="1" w:styleId="PAFeedbackResponse">
    <w:name w:val="PAFeedback Response"/>
    <w:basedOn w:val="BodyText"/>
    <w:qFormat/>
    <w:rsid w:val="00D83067"/>
    <w:pPr>
      <w:numPr>
        <w:numId w:val="19"/>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23"/>
      </w:numPr>
    </w:pPr>
  </w:style>
  <w:style w:type="numbering" w:customStyle="1" w:styleId="WWNum5">
    <w:name w:val="WWNum5"/>
    <w:basedOn w:val="NoList"/>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880169359">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045056413">
      <w:bodyDiv w:val="1"/>
      <w:marLeft w:val="0"/>
      <w:marRight w:val="0"/>
      <w:marTop w:val="0"/>
      <w:marBottom w:val="0"/>
      <w:divBdr>
        <w:top w:val="none" w:sz="0" w:space="0" w:color="auto"/>
        <w:left w:val="none" w:sz="0" w:space="0" w:color="auto"/>
        <w:bottom w:val="none" w:sz="0" w:space="0" w:color="auto"/>
        <w:right w:val="none" w:sz="0" w:space="0" w:color="auto"/>
      </w:divBdr>
    </w:div>
    <w:div w:id="1206481058">
      <w:bodyDiv w:val="1"/>
      <w:marLeft w:val="0"/>
      <w:marRight w:val="0"/>
      <w:marTop w:val="0"/>
      <w:marBottom w:val="0"/>
      <w:divBdr>
        <w:top w:val="none" w:sz="0" w:space="0" w:color="auto"/>
        <w:left w:val="none" w:sz="0" w:space="0" w:color="auto"/>
        <w:bottom w:val="none" w:sz="0" w:space="0" w:color="auto"/>
        <w:right w:val="none" w:sz="0" w:space="0" w:color="auto"/>
      </w:divBdr>
    </w:div>
    <w:div w:id="1654288113">
      <w:bodyDiv w:val="1"/>
      <w:marLeft w:val="0"/>
      <w:marRight w:val="0"/>
      <w:marTop w:val="0"/>
      <w:marBottom w:val="0"/>
      <w:divBdr>
        <w:top w:val="none" w:sz="0" w:space="0" w:color="auto"/>
        <w:left w:val="none" w:sz="0" w:space="0" w:color="auto"/>
        <w:bottom w:val="none" w:sz="0" w:space="0" w:color="auto"/>
        <w:right w:val="none" w:sz="0" w:space="0" w:color="auto"/>
      </w:divBdr>
    </w:div>
    <w:div w:id="1828667691">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ModelWriter/Requirements/issues/32" TargetMode="External"/><Relationship Id="rId21" Type="http://schemas.openxmlformats.org/officeDocument/2006/relationships/hyperlink" Target="https://github.com/ModelWriter/Requirements/issues/25" TargetMode="External"/><Relationship Id="rId42" Type="http://schemas.openxmlformats.org/officeDocument/2006/relationships/hyperlink" Target="https://github.com/ModelWriter/Requirements/issues/5" TargetMode="External"/><Relationship Id="rId47" Type="http://schemas.openxmlformats.org/officeDocument/2006/relationships/hyperlink" Target="https://github.com/ModelWriter/Requirements/issues/10" TargetMode="External"/><Relationship Id="rId63" Type="http://schemas.openxmlformats.org/officeDocument/2006/relationships/hyperlink" Target="https://modelwriter.eu/admin"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ModelWriter/Requirements/issues/17" TargetMode="External"/><Relationship Id="rId29" Type="http://schemas.openxmlformats.org/officeDocument/2006/relationships/hyperlink" Target="https://github.com/ModelWriter/Requirements/issues/37" TargetMode="External"/><Relationship Id="rId11" Type="http://schemas.openxmlformats.org/officeDocument/2006/relationships/hyperlink" Target="mailto:marwa.rostren@obeo.fr" TargetMode="External"/><Relationship Id="rId24" Type="http://schemas.openxmlformats.org/officeDocument/2006/relationships/hyperlink" Target="https://github.com/ModelWriter/Requirements/issues/29" TargetMode="External"/><Relationship Id="rId32" Type="http://schemas.openxmlformats.org/officeDocument/2006/relationships/hyperlink" Target="https://github.com/ModelWriter/Requirements/issues/42" TargetMode="External"/><Relationship Id="rId37" Type="http://schemas.openxmlformats.org/officeDocument/2006/relationships/hyperlink" Target="https://github.com/ModelWriter/Requirements/issues/50" TargetMode="External"/><Relationship Id="rId40" Type="http://schemas.openxmlformats.org/officeDocument/2006/relationships/hyperlink" Target="https://github.com/ModelWriter/Requirements/issues/3" TargetMode="External"/><Relationship Id="rId45" Type="http://schemas.openxmlformats.org/officeDocument/2006/relationships/hyperlink" Target="https://github.com/ModelWriter/Requirements/issues/8" TargetMode="External"/><Relationship Id="rId53" Type="http://schemas.openxmlformats.org/officeDocument/2006/relationships/hyperlink" Target="https://github.com/ModelWriter/Requirements/issues/43" TargetMode="External"/><Relationship Id="rId58" Type="http://schemas.openxmlformats.org/officeDocument/2006/relationships/hyperlink" Target="https://github.com/ModelWriter/Requirements/issues/57" TargetMode="External"/><Relationship Id="rId66" Type="http://schemas.openxmlformats.org/officeDocument/2006/relationships/header" Target="header2.xml"/><Relationship Id="rId5" Type="http://schemas.openxmlformats.org/officeDocument/2006/relationships/numbering" Target="numbering.xml"/><Relationship Id="rId61" Type="http://schemas.openxmlformats.org/officeDocument/2006/relationships/hyperlink" Target="https://github.com/ModelWriter/Requirements/issues/61" TargetMode="External"/><Relationship Id="rId19" Type="http://schemas.openxmlformats.org/officeDocument/2006/relationships/hyperlink" Target="https://github.com/ModelWriter/Requirements/issues/23" TargetMode="External"/><Relationship Id="rId14" Type="http://schemas.openxmlformats.org/officeDocument/2006/relationships/hyperlink" Target="https://github.com/ModelWriter/Requirements/issues/15" TargetMode="External"/><Relationship Id="rId22" Type="http://schemas.openxmlformats.org/officeDocument/2006/relationships/hyperlink" Target="https://github.com/ModelWriter/Requirements/issues/27" TargetMode="External"/><Relationship Id="rId27" Type="http://schemas.openxmlformats.org/officeDocument/2006/relationships/hyperlink" Target="https://github.com/ModelWriter/Requirements/issues/33" TargetMode="External"/><Relationship Id="rId30" Type="http://schemas.openxmlformats.org/officeDocument/2006/relationships/hyperlink" Target="https://github.com/ModelWriter/Requirements/issues/38" TargetMode="External"/><Relationship Id="rId35" Type="http://schemas.openxmlformats.org/officeDocument/2006/relationships/hyperlink" Target="https://github.com/ModelWriter/Requirements/issues/49" TargetMode="External"/><Relationship Id="rId43" Type="http://schemas.openxmlformats.org/officeDocument/2006/relationships/hyperlink" Target="https://github.com/ModelWriter/Requirements/issues/6" TargetMode="External"/><Relationship Id="rId48" Type="http://schemas.openxmlformats.org/officeDocument/2006/relationships/hyperlink" Target="https://github.com/ModelWriter/Requirements/issues/11" TargetMode="External"/><Relationship Id="rId56" Type="http://schemas.openxmlformats.org/officeDocument/2006/relationships/hyperlink" Target="https://github.com/ModelWriter/Requirements/issues/55"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github.com/ModelWriter/Requirements/issues/14" TargetMode="External"/><Relationship Id="rId3" Type="http://schemas.openxmlformats.org/officeDocument/2006/relationships/customXml" Target="../customXml/item3.xml"/><Relationship Id="rId12" Type="http://schemas.openxmlformats.org/officeDocument/2006/relationships/hyperlink" Target="mailto:yvan.lussaud@obeo.fr" TargetMode="External"/><Relationship Id="rId17" Type="http://schemas.openxmlformats.org/officeDocument/2006/relationships/hyperlink" Target="https://eclipse.org/rmf/" TargetMode="External"/><Relationship Id="rId25" Type="http://schemas.openxmlformats.org/officeDocument/2006/relationships/hyperlink" Target="https://github.com/ModelWriter/Requirements/issues/31" TargetMode="External"/><Relationship Id="rId33" Type="http://schemas.openxmlformats.org/officeDocument/2006/relationships/hyperlink" Target="https://github.com/ModelWriter/Requirements/issues/41" TargetMode="External"/><Relationship Id="rId38" Type="http://schemas.openxmlformats.org/officeDocument/2006/relationships/hyperlink" Target="https://github.com/ModelWriter/Requirements/issues/53" TargetMode="External"/><Relationship Id="rId46" Type="http://schemas.openxmlformats.org/officeDocument/2006/relationships/hyperlink" Target="https://github.com/ModelWriter/Requirements/issues/9" TargetMode="External"/><Relationship Id="rId59" Type="http://schemas.openxmlformats.org/officeDocument/2006/relationships/hyperlink" Target="https://github.com/ModelWriter/Requirements/issues/59" TargetMode="External"/><Relationship Id="rId67" Type="http://schemas.openxmlformats.org/officeDocument/2006/relationships/footer" Target="footer2.xml"/><Relationship Id="rId20" Type="http://schemas.openxmlformats.org/officeDocument/2006/relationships/hyperlink" Target="https://github.com/ModelWriter/Requirements/issues/24" TargetMode="External"/><Relationship Id="rId41" Type="http://schemas.openxmlformats.org/officeDocument/2006/relationships/hyperlink" Target="https://github.com/ModelWriter/Requirements/issues/4" TargetMode="External"/><Relationship Id="rId54" Type="http://schemas.openxmlformats.org/officeDocument/2006/relationships/hyperlink" Target="https://github.com/ModelWriter/Requirements/issues/44" TargetMode="External"/><Relationship Id="rId62" Type="http://schemas.openxmlformats.org/officeDocument/2006/relationships/hyperlink" Target="https://github.com/ModelWriter/Requirements/issues/6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ithub.com/ModelWriter/Requirements/issues/16" TargetMode="External"/><Relationship Id="rId23" Type="http://schemas.openxmlformats.org/officeDocument/2006/relationships/hyperlink" Target="https://github.com/ModelWriter/Requirements/issues/28" TargetMode="External"/><Relationship Id="rId28" Type="http://schemas.openxmlformats.org/officeDocument/2006/relationships/hyperlink" Target="https://github.com/ModelWriter/Requirements/issues/34" TargetMode="External"/><Relationship Id="rId36" Type="http://schemas.openxmlformats.org/officeDocument/2006/relationships/hyperlink" Target="https://github.com/ModelWriter/Requirements/issues/51" TargetMode="External"/><Relationship Id="rId49" Type="http://schemas.openxmlformats.org/officeDocument/2006/relationships/hyperlink" Target="https://github.com/ModelWriter/Requirements/issues/12" TargetMode="External"/><Relationship Id="rId57" Type="http://schemas.openxmlformats.org/officeDocument/2006/relationships/hyperlink" Target="https://github.com/ModelWriter/Requirements/issues/56" TargetMode="External"/><Relationship Id="rId10" Type="http://schemas.openxmlformats.org/officeDocument/2006/relationships/endnotes" Target="endnotes.xml"/><Relationship Id="rId31" Type="http://schemas.openxmlformats.org/officeDocument/2006/relationships/hyperlink" Target="https://github.com/ModelWriter/Requirements/issues/40" TargetMode="External"/><Relationship Id="rId44" Type="http://schemas.openxmlformats.org/officeDocument/2006/relationships/hyperlink" Target="https://github.com/ModelWriter/Requirements/issues/7" TargetMode="External"/><Relationship Id="rId52" Type="http://schemas.openxmlformats.org/officeDocument/2006/relationships/hyperlink" Target="https://github.com/ModelWriter/Requirements/issues/24" TargetMode="External"/><Relationship Id="rId60" Type="http://schemas.openxmlformats.org/officeDocument/2006/relationships/hyperlink" Target="https://github.com/ModelWriter/Requirements/issues/60"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github.com/ModelWriter/Requirements" TargetMode="External"/><Relationship Id="rId18" Type="http://schemas.openxmlformats.org/officeDocument/2006/relationships/hyperlink" Target="https://github.com/ModelWriter/Requirements/issues/20" TargetMode="External"/><Relationship Id="rId39" Type="http://schemas.openxmlformats.org/officeDocument/2006/relationships/hyperlink" Target="https://github.com/ModelWriter/Requirements/issues/2" TargetMode="External"/><Relationship Id="rId34" Type="http://schemas.openxmlformats.org/officeDocument/2006/relationships/hyperlink" Target="https://github.com/ModelWriter/Requirements/issues/48" TargetMode="External"/><Relationship Id="rId50" Type="http://schemas.openxmlformats.org/officeDocument/2006/relationships/hyperlink" Target="https://github.com/ModelWriter/Requirements/issues/13" TargetMode="External"/><Relationship Id="rId55" Type="http://schemas.openxmlformats.org/officeDocument/2006/relationships/hyperlink" Target="https://github.com/ModelWriter/Requirements/issues/5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3.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8C5240-E87E-448E-8E0A-51D3B9B62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770</TotalTime>
  <Pages>15</Pages>
  <Words>4357</Words>
  <Characters>23746</Characters>
  <Application>Microsoft Office Word</Application>
  <DocSecurity>0</DocSecurity>
  <Lines>354</Lines>
  <Paragraphs>80</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28023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ylussaud</dc:creator>
  <cp:lastModifiedBy>Moharram Challenger</cp:lastModifiedBy>
  <cp:revision>331</cp:revision>
  <cp:lastPrinted>2015-09-11T07:47:00Z</cp:lastPrinted>
  <dcterms:created xsi:type="dcterms:W3CDTF">2015-04-20T09:59:00Z</dcterms:created>
  <dcterms:modified xsi:type="dcterms:W3CDTF">2015-09-11T07:47:00Z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