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8E4632" w:rsidRDefault="00BF5F63" w:rsidP="00597824">
      <w:pPr>
        <w:pStyle w:val="ITEABodyText"/>
        <w:rPr>
          <w:rFonts w:eastAsiaTheme="majorEastAsia" w:cs="Arial"/>
          <w:color w:val="00A651" w:themeColor="accent1"/>
          <w:sz w:val="48"/>
          <w:szCs w:val="48"/>
          <w:rtl/>
          <w:lang w:val="en-US" w:bidi="fa-IR"/>
        </w:rPr>
      </w:pPr>
    </w:p>
    <w:p w14:paraId="07D39A42" w14:textId="1ED6FF80" w:rsidR="00207651" w:rsidRPr="00260CC5" w:rsidRDefault="00260CC5" w:rsidP="00260CC5">
      <w:pPr>
        <w:pStyle w:val="ITEASubTitle"/>
        <w:rPr>
          <w:b/>
          <w:color w:val="00B050"/>
          <w:sz w:val="48"/>
          <w:szCs w:val="48"/>
          <w:lang w:val="en-US"/>
        </w:rPr>
      </w:pPr>
      <w:r w:rsidRPr="00260CC5">
        <w:rPr>
          <w:b/>
          <w:color w:val="00B050"/>
          <w:sz w:val="48"/>
          <w:szCs w:val="48"/>
        </w:rPr>
        <w:t>D3.1.1 Review of model-to-model transformation approaches and technologies</w:t>
      </w:r>
    </w:p>
    <w:p w14:paraId="4E17132F" w14:textId="5BD1918B" w:rsidR="00BF5F63" w:rsidRPr="009301B2" w:rsidRDefault="00B12AC6" w:rsidP="00246F8D">
      <w:pPr>
        <w:pStyle w:val="ITEASubTitle"/>
      </w:pPr>
      <w:r>
        <w:t>ModelWriter</w:t>
      </w:r>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NoSpacing"/>
        <w:pBdr>
          <w:bottom w:val="single" w:sz="4" w:space="1" w:color="00A651" w:themeColor="accent1"/>
        </w:pBdr>
        <w:spacing w:line="240" w:lineRule="auto"/>
        <w:rPr>
          <w:sz w:val="10"/>
          <w:szCs w:val="2"/>
          <w:lang w:val="en-GB"/>
        </w:rPr>
      </w:pPr>
    </w:p>
    <w:p w14:paraId="2BBE365C" w14:textId="77777777" w:rsidR="00BF5F63" w:rsidRPr="00B4072C" w:rsidRDefault="00BF5F63" w:rsidP="00BF5F63">
      <w:pPr>
        <w:pStyle w:val="NoSpacing"/>
        <w:rPr>
          <w:lang w:val="en-US"/>
        </w:rPr>
      </w:pPr>
    </w:p>
    <w:p w14:paraId="3B382AEF" w14:textId="77777777" w:rsidR="00BF5F63" w:rsidRPr="009301B2" w:rsidRDefault="00BF5F63" w:rsidP="00CA166C">
      <w:pPr>
        <w:pStyle w:val="ITEABodyText"/>
      </w:pPr>
    </w:p>
    <w:p w14:paraId="74D3DF8C" w14:textId="77777777" w:rsidR="00BF5F63" w:rsidRPr="009301B2" w:rsidRDefault="00BF5F63" w:rsidP="00CA166C">
      <w:pPr>
        <w:pStyle w:val="ITEABodyText"/>
      </w:pPr>
    </w:p>
    <w:p w14:paraId="2091E401" w14:textId="77777777" w:rsidR="00BF5F63" w:rsidRPr="009301B2" w:rsidRDefault="00BF5F63" w:rsidP="00CA166C">
      <w:pPr>
        <w:pStyle w:val="ITEABodyText"/>
      </w:pPr>
    </w:p>
    <w:p w14:paraId="17E4D122"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Default="002115D5" w:rsidP="00207651">
      <w:pPr>
        <w:pStyle w:val="ITEABodyText"/>
      </w:pPr>
    </w:p>
    <w:p w14:paraId="56CCFCF8" w14:textId="77777777" w:rsidR="002115D5" w:rsidRDefault="002115D5" w:rsidP="002115D5">
      <w:pPr>
        <w:pStyle w:val="ITEABodyText"/>
      </w:pPr>
    </w:p>
    <w:p w14:paraId="3CAC64DD" w14:textId="253EB6FE" w:rsidR="00B4072C" w:rsidRDefault="00B4072C" w:rsidP="002115D5">
      <w:pPr>
        <w:pStyle w:val="ITEABodyText"/>
      </w:pPr>
      <w:r>
        <w:t xml:space="preserve">Project number: </w:t>
      </w:r>
      <w:r w:rsidRPr="00B4072C">
        <w:t>ITEA 2 13028</w:t>
      </w:r>
    </w:p>
    <w:p w14:paraId="574105EA" w14:textId="7855306C" w:rsidR="002115D5" w:rsidRPr="009301B2" w:rsidRDefault="00260CC5" w:rsidP="002115D5">
      <w:pPr>
        <w:pStyle w:val="ITEABodyText"/>
      </w:pPr>
      <w:r>
        <w:t>Work Package: WP3</w:t>
      </w:r>
    </w:p>
    <w:p w14:paraId="748CC0CA" w14:textId="377F1AE9" w:rsidR="002115D5" w:rsidRPr="009301B2" w:rsidRDefault="002115D5" w:rsidP="00260CC5">
      <w:pPr>
        <w:pStyle w:val="ITEABodyText"/>
      </w:pPr>
      <w:r>
        <w:t xml:space="preserve">Task: </w:t>
      </w:r>
      <w:r w:rsidR="00260CC5">
        <w:t>T3.1</w:t>
      </w:r>
      <w:r w:rsidRPr="002807D6">
        <w:t xml:space="preserve"> - </w:t>
      </w:r>
      <w:r w:rsidR="00260CC5" w:rsidRPr="00260CC5">
        <w:t>Review of M2M transformation approaches</w:t>
      </w:r>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6342C855" w14:textId="77777777" w:rsidR="00207651" w:rsidRDefault="00207651" w:rsidP="00207651">
      <w:pPr>
        <w:pStyle w:val="ITEABodyText"/>
      </w:pPr>
    </w:p>
    <w:p w14:paraId="22381C1D" w14:textId="626A0F92" w:rsidR="00260CC5" w:rsidRDefault="00260CC5" w:rsidP="00260CC5">
      <w:pPr>
        <w:pStyle w:val="BodyText"/>
        <w:ind w:left="709"/>
      </w:pPr>
      <w:proofErr w:type="spellStart"/>
      <w:r>
        <w:t>Ferhat</w:t>
      </w:r>
      <w:proofErr w:type="spellEnd"/>
      <w:r>
        <w:t xml:space="preserve"> </w:t>
      </w:r>
      <w:proofErr w:type="spellStart"/>
      <w:r>
        <w:t>Erata</w:t>
      </w:r>
      <w:proofErr w:type="spellEnd"/>
      <w:r>
        <w:t xml:space="preserve"> &lt;ferhat.erata@unitbilisim.com&gt; (UNIT)</w:t>
      </w:r>
    </w:p>
    <w:p w14:paraId="140C46BD" w14:textId="4EA266FC" w:rsidR="00207651" w:rsidRDefault="00260CC5" w:rsidP="00260CC5">
      <w:pPr>
        <w:pStyle w:val="BodyText"/>
        <w:ind w:left="709"/>
      </w:pPr>
      <w:r>
        <w:t>Moharram Challenger</w:t>
      </w:r>
      <w:r w:rsidR="00207651">
        <w:t xml:space="preserve"> &lt;</w:t>
      </w:r>
      <w:r>
        <w:t>moharram.challenger@unitbilisim.com</w:t>
      </w:r>
      <w:r w:rsidR="00207651">
        <w:t>&gt;</w:t>
      </w:r>
      <w:r w:rsidR="0094586B">
        <w:t xml:space="preserve"> (</w:t>
      </w:r>
      <w:r>
        <w:t>UNIT</w:t>
      </w:r>
      <w:r w:rsidR="0094586B">
        <w:t>)</w:t>
      </w:r>
    </w:p>
    <w:p w14:paraId="36027CAE" w14:textId="7405111C" w:rsidR="00207651" w:rsidRDefault="00207651" w:rsidP="00207651">
      <w:pPr>
        <w:pStyle w:val="BodyText"/>
        <w:ind w:left="709"/>
      </w:pPr>
    </w:p>
    <w:p w14:paraId="7DF7BAE3" w14:textId="77777777" w:rsidR="00207651" w:rsidRDefault="00207651" w:rsidP="00207651">
      <w:pPr>
        <w:pStyle w:val="BodyText"/>
      </w:pPr>
    </w:p>
    <w:p w14:paraId="068F1C7E" w14:textId="1A26DD3A" w:rsidR="00207651" w:rsidRDefault="00207651" w:rsidP="00260CC5">
      <w:pPr>
        <w:pStyle w:val="BodyText"/>
      </w:pPr>
      <w:r w:rsidRPr="00B15F69">
        <w:t>Date:</w:t>
      </w:r>
      <w:r w:rsidR="00260CC5">
        <w:t xml:space="preserve"> 07</w:t>
      </w:r>
      <w:r>
        <w:t>-</w:t>
      </w:r>
      <w:r w:rsidR="00260CC5">
        <w:t>June</w:t>
      </w:r>
      <w:r>
        <w:t>-2015</w:t>
      </w:r>
    </w:p>
    <w:p w14:paraId="06B5D4DD" w14:textId="1E1EF559" w:rsidR="001351A0" w:rsidRDefault="00B4072C" w:rsidP="00B4072C">
      <w:pPr>
        <w:pStyle w:val="ITEABodyText"/>
      </w:pPr>
      <w:r>
        <w:t>Document v</w:t>
      </w:r>
      <w:r w:rsidR="00207651">
        <w:t>ersion: 1.0.0</w:t>
      </w:r>
    </w:p>
    <w:p w14:paraId="7E8D0764" w14:textId="77777777" w:rsidR="001351A0" w:rsidRPr="009301B2" w:rsidRDefault="001351A0" w:rsidP="00CA166C">
      <w:pPr>
        <w:pStyle w:val="ITEABodyText"/>
      </w:pPr>
    </w:p>
    <w:p w14:paraId="036193D3" w14:textId="77777777" w:rsidR="001351A0" w:rsidRPr="009301B2" w:rsidRDefault="001351A0" w:rsidP="00CA166C">
      <w:pPr>
        <w:pStyle w:val="ITEABodyText"/>
      </w:pPr>
    </w:p>
    <w:p w14:paraId="5170A8F1"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3938EC67" w14:textId="77777777" w:rsidR="001351A0" w:rsidRPr="009301B2" w:rsidRDefault="001351A0" w:rsidP="00CA166C">
      <w:pPr>
        <w:pStyle w:val="ITEABodyText"/>
      </w:pPr>
    </w:p>
    <w:p w14:paraId="57D1F572"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CA166C">
      <w:pPr>
        <w:rPr>
          <w:sz w:val="28"/>
        </w:rPr>
      </w:pPr>
      <w:r w:rsidRPr="009301B2">
        <w:br w:type="page"/>
      </w:r>
    </w:p>
    <w:p w14:paraId="11F68D98" w14:textId="12439E84" w:rsidR="00AC7133" w:rsidRPr="00E32AC9" w:rsidRDefault="00BF728D" w:rsidP="00560A6C">
      <w:pPr>
        <w:pStyle w:val="ITEAHeading0"/>
        <w:rPr>
          <w:lang w:val="en-US"/>
        </w:rPr>
      </w:pPr>
      <w:bookmarkStart w:id="0" w:name="_Toc397002644"/>
      <w:bookmarkStart w:id="1" w:name="_Toc397002678"/>
      <w:bookmarkStart w:id="2" w:name="_Toc397003061"/>
      <w:bookmarkStart w:id="3" w:name="_Toc397004129"/>
      <w:bookmarkStart w:id="4" w:name="_Toc397005047"/>
      <w:bookmarkStart w:id="5" w:name="_Toc417308507"/>
      <w:bookmarkStart w:id="6" w:name="_Toc424549155"/>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988"/>
        <w:gridCol w:w="2342"/>
        <w:gridCol w:w="1620"/>
        <w:gridCol w:w="4120"/>
      </w:tblGrid>
      <w:tr w:rsidR="00973958" w14:paraId="2B8E98F9" w14:textId="77777777"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352198EA" w14:textId="23E0BC2A" w:rsidR="00973958" w:rsidRDefault="00973958" w:rsidP="00973958">
            <w:pPr>
              <w:pStyle w:val="ITEABodyText"/>
              <w:ind w:left="0"/>
              <w:rPr>
                <w:lang w:eastAsia="en-US"/>
              </w:rPr>
            </w:pPr>
            <w:r>
              <w:rPr>
                <w:lang w:eastAsia="en-US"/>
              </w:rPr>
              <w:t>Version</w:t>
            </w:r>
          </w:p>
        </w:tc>
        <w:tc>
          <w:tcPr>
            <w:tcW w:w="1291"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14:paraId="46803D67"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88F4CA5" w14:textId="2202731B" w:rsidR="00973958" w:rsidRDefault="00973958" w:rsidP="00B0025C">
            <w:pPr>
              <w:pStyle w:val="ITEABodyText"/>
              <w:rPr>
                <w:lang w:eastAsia="en-US"/>
              </w:rPr>
            </w:pPr>
            <w:r>
              <w:rPr>
                <w:lang w:eastAsia="en-US"/>
              </w:rPr>
              <w:t>0.1.0</w:t>
            </w:r>
          </w:p>
        </w:tc>
        <w:tc>
          <w:tcPr>
            <w:tcW w:w="1291" w:type="pct"/>
          </w:tcPr>
          <w:p w14:paraId="45D84B19"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Ferhat</w:t>
            </w:r>
            <w:proofErr w:type="spellEnd"/>
            <w:r>
              <w:rPr>
                <w:lang w:eastAsia="en-US"/>
              </w:rPr>
              <w:t xml:space="preserve"> </w:t>
            </w:r>
            <w:proofErr w:type="spellStart"/>
            <w:r>
              <w:rPr>
                <w:lang w:eastAsia="en-US"/>
              </w:rPr>
              <w:t>Erata</w:t>
            </w:r>
            <w:proofErr w:type="spellEnd"/>
          </w:p>
          <w:p w14:paraId="4C7C14A8" w14:textId="15C5E6D6" w:rsidR="004054F0" w:rsidRDefault="004054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14:paraId="4F314C25" w14:textId="767FDD7B" w:rsidR="00973958" w:rsidRDefault="00260CC5" w:rsidP="00260CC5">
            <w:pPr>
              <w:pStyle w:val="ITEABodyText"/>
              <w:cnfStyle w:val="000000100000" w:firstRow="0" w:lastRow="0" w:firstColumn="0" w:lastColumn="0" w:oddVBand="0" w:evenVBand="0" w:oddHBand="1" w:evenHBand="0" w:firstRowFirstColumn="0" w:firstRowLastColumn="0" w:lastRowFirstColumn="0" w:lastRowLastColumn="0"/>
              <w:rPr>
                <w:lang w:eastAsia="en-US"/>
              </w:rPr>
            </w:pPr>
            <w:r>
              <w:t>07</w:t>
            </w:r>
            <w:r w:rsidR="00973958">
              <w:t>-</w:t>
            </w:r>
            <w:r>
              <w:t>June</w:t>
            </w:r>
            <w:r w:rsidR="00973958">
              <w:t>-2015</w:t>
            </w:r>
          </w:p>
        </w:tc>
        <w:tc>
          <w:tcPr>
            <w:tcW w:w="2271" w:type="pct"/>
          </w:tcPr>
          <w:p w14:paraId="3142FC7C" w14:textId="210192A3"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973958" w14:paraId="4D78228D" w14:textId="77777777"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40C0751B" w14:textId="53069C8A" w:rsidR="00973958" w:rsidRDefault="00973958" w:rsidP="00B0025C">
            <w:pPr>
              <w:pStyle w:val="ITEABodyText"/>
              <w:rPr>
                <w:lang w:eastAsia="en-US"/>
              </w:rPr>
            </w:pPr>
            <w:r>
              <w:rPr>
                <w:lang w:eastAsia="en-US"/>
              </w:rPr>
              <w:t>1.0.0</w:t>
            </w:r>
          </w:p>
        </w:tc>
        <w:tc>
          <w:tcPr>
            <w:tcW w:w="1291" w:type="pct"/>
          </w:tcPr>
          <w:p w14:paraId="32595ABC" w14:textId="3FB029C8"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&lt;name&gt;</w:t>
            </w:r>
          </w:p>
        </w:tc>
        <w:tc>
          <w:tcPr>
            <w:tcW w:w="893" w:type="pct"/>
          </w:tcPr>
          <w:p w14:paraId="28FAB48B" w14:textId="643FBAB7"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&lt;date&gt;</w:t>
            </w:r>
          </w:p>
        </w:tc>
        <w:tc>
          <w:tcPr>
            <w:tcW w:w="2271" w:type="pct"/>
          </w:tcPr>
          <w:p w14:paraId="34ECEE98" w14:textId="54634045"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Initial Release</w:t>
            </w:r>
          </w:p>
        </w:tc>
      </w:tr>
      <w:tr w:rsidR="00973958" w14:paraId="198A6668"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4D25690" w14:textId="77777777" w:rsidR="00973958" w:rsidRDefault="00973958" w:rsidP="00B0025C">
            <w:pPr>
              <w:pStyle w:val="ITEABodyText"/>
              <w:rPr>
                <w:lang w:eastAsia="en-US"/>
              </w:rPr>
            </w:pPr>
          </w:p>
        </w:tc>
        <w:tc>
          <w:tcPr>
            <w:tcW w:w="1291" w:type="pct"/>
          </w:tcPr>
          <w:p w14:paraId="644FA15C"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893" w:type="pct"/>
          </w:tcPr>
          <w:p w14:paraId="5DEE3876"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2271" w:type="pct"/>
          </w:tcPr>
          <w:p w14:paraId="16F8F23E"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bl>
    <w:p w14:paraId="31F9AEB8" w14:textId="77777777" w:rsidR="00B0025C" w:rsidRDefault="00B0025C" w:rsidP="00B0025C">
      <w:pPr>
        <w:pStyle w:val="ITEABodyText"/>
        <w:rPr>
          <w:lang w:eastAsia="en-US"/>
        </w:rPr>
      </w:pPr>
    </w:p>
    <w:p w14:paraId="494F7244" w14:textId="77777777" w:rsidR="004C4BFE" w:rsidRPr="00B0025C" w:rsidRDefault="004C4BFE" w:rsidP="00B0025C">
      <w:pPr>
        <w:pStyle w:val="ITEABodyText"/>
        <w:rPr>
          <w:lang w:eastAsia="en-US"/>
        </w:rPr>
      </w:pPr>
    </w:p>
    <w:p w14:paraId="4CC7469F" w14:textId="77777777" w:rsidR="00397912" w:rsidRPr="009301B2" w:rsidRDefault="00397912" w:rsidP="00FB4E97">
      <w:pPr>
        <w:pStyle w:val="ITEABodyText"/>
      </w:pPr>
      <w:r w:rsidRPr="009301B2">
        <w:rPr>
          <w:rFonts w:cs="Arial"/>
        </w:rPr>
        <w:br w:type="page"/>
      </w:r>
    </w:p>
    <w:p w14:paraId="13ED1635" w14:textId="77777777" w:rsidR="00781966"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lastRenderedPageBreak/>
        <w:t>Table of Contents</w:t>
      </w:r>
      <w:bookmarkEnd w:id="7"/>
      <w:bookmarkEnd w:id="8"/>
    </w:p>
    <w:sdt>
      <w:sdtPr>
        <w:rPr>
          <w:rFonts w:ascii="Arial" w:eastAsia="Times New Roman" w:hAnsi="Arial" w:cs="Times New Roman"/>
          <w:b w:val="0"/>
          <w:bCs w:val="0"/>
          <w:color w:val="000000" w:themeColor="text1"/>
          <w:spacing w:val="4"/>
          <w:sz w:val="20"/>
          <w:szCs w:val="24"/>
          <w:lang w:eastAsia="nl-NL"/>
        </w:rPr>
        <w:id w:val="397565504"/>
        <w:docPartObj>
          <w:docPartGallery w:val="Table of Contents"/>
          <w:docPartUnique/>
        </w:docPartObj>
      </w:sdtPr>
      <w:sdtEndPr>
        <w:rPr>
          <w:noProof/>
        </w:rPr>
      </w:sdtEndPr>
      <w:sdtContent>
        <w:p w14:paraId="49F63DD0" w14:textId="6C2BF520" w:rsidR="008E4632" w:rsidRDefault="008E4632">
          <w:pPr>
            <w:pStyle w:val="TOCHeading"/>
          </w:pPr>
          <w:r>
            <w:t>Contents</w:t>
          </w:r>
        </w:p>
        <w:p w14:paraId="6A86DD2B" w14:textId="77777777" w:rsidR="00607FBD" w:rsidRDefault="008E4632">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4549155" w:history="1">
            <w:r w:rsidR="00607FBD" w:rsidRPr="00A4476F">
              <w:rPr>
                <w:rStyle w:val="Hyperlink"/>
              </w:rPr>
              <w:t>Document History</w:t>
            </w:r>
            <w:r w:rsidR="00607FBD">
              <w:rPr>
                <w:webHidden/>
              </w:rPr>
              <w:tab/>
            </w:r>
            <w:r w:rsidR="00607FBD">
              <w:rPr>
                <w:webHidden/>
              </w:rPr>
              <w:fldChar w:fldCharType="begin"/>
            </w:r>
            <w:r w:rsidR="00607FBD">
              <w:rPr>
                <w:webHidden/>
              </w:rPr>
              <w:instrText xml:space="preserve"> PAGEREF _Toc424549155 \h </w:instrText>
            </w:r>
            <w:r w:rsidR="00607FBD">
              <w:rPr>
                <w:webHidden/>
              </w:rPr>
            </w:r>
            <w:r w:rsidR="00607FBD">
              <w:rPr>
                <w:webHidden/>
              </w:rPr>
              <w:fldChar w:fldCharType="separate"/>
            </w:r>
            <w:r w:rsidR="00607FBD">
              <w:rPr>
                <w:webHidden/>
              </w:rPr>
              <w:t>2</w:t>
            </w:r>
            <w:r w:rsidR="00607FBD">
              <w:rPr>
                <w:webHidden/>
              </w:rPr>
              <w:fldChar w:fldCharType="end"/>
            </w:r>
          </w:hyperlink>
        </w:p>
        <w:p w14:paraId="52DFACBC" w14:textId="77777777" w:rsidR="00607FBD" w:rsidRDefault="00CC3398">
          <w:pPr>
            <w:pStyle w:val="TOC2"/>
            <w:rPr>
              <w:rFonts w:asciiTheme="minorHAnsi" w:eastAsiaTheme="minorEastAsia" w:hAnsiTheme="minorHAnsi" w:cstheme="minorBidi"/>
              <w:smallCaps w:val="0"/>
              <w:color w:val="auto"/>
              <w:spacing w:val="0"/>
              <w:sz w:val="22"/>
              <w:szCs w:val="22"/>
              <w:lang w:val="en-US" w:eastAsia="en-US"/>
            </w:rPr>
          </w:pPr>
          <w:hyperlink w:anchor="_Toc424549156" w:history="1">
            <w:r w:rsidR="00607FBD" w:rsidRPr="00A4476F">
              <w:rPr>
                <w:rStyle w:val="Hyperlink"/>
              </w:rPr>
              <w:t>1. Introduction</w:t>
            </w:r>
            <w:r w:rsidR="00607FBD">
              <w:rPr>
                <w:webHidden/>
              </w:rPr>
              <w:tab/>
            </w:r>
            <w:r w:rsidR="00607FBD">
              <w:rPr>
                <w:webHidden/>
              </w:rPr>
              <w:fldChar w:fldCharType="begin"/>
            </w:r>
            <w:r w:rsidR="00607FBD">
              <w:rPr>
                <w:webHidden/>
              </w:rPr>
              <w:instrText xml:space="preserve"> PAGEREF _Toc424549156 \h </w:instrText>
            </w:r>
            <w:r w:rsidR="00607FBD">
              <w:rPr>
                <w:webHidden/>
              </w:rPr>
            </w:r>
            <w:r w:rsidR="00607FBD">
              <w:rPr>
                <w:webHidden/>
              </w:rPr>
              <w:fldChar w:fldCharType="separate"/>
            </w:r>
            <w:r w:rsidR="00607FBD">
              <w:rPr>
                <w:webHidden/>
              </w:rPr>
              <w:t>4</w:t>
            </w:r>
            <w:r w:rsidR="00607FBD">
              <w:rPr>
                <w:webHidden/>
              </w:rPr>
              <w:fldChar w:fldCharType="end"/>
            </w:r>
          </w:hyperlink>
        </w:p>
        <w:p w14:paraId="69F29AA3" w14:textId="77777777" w:rsidR="00607FBD" w:rsidRDefault="00CC3398">
          <w:pPr>
            <w:pStyle w:val="TOC3"/>
            <w:rPr>
              <w:rFonts w:asciiTheme="minorHAnsi" w:eastAsiaTheme="minorEastAsia" w:hAnsiTheme="minorHAnsi" w:cstheme="minorBidi"/>
              <w:i w:val="0"/>
              <w:iCs w:val="0"/>
              <w:color w:val="auto"/>
              <w:spacing w:val="0"/>
              <w:sz w:val="22"/>
              <w:szCs w:val="22"/>
              <w:lang w:val="en-US" w:eastAsia="en-US"/>
            </w:rPr>
          </w:pPr>
          <w:hyperlink w:anchor="_Toc424549157"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w:t>
            </w:r>
            <w:r w:rsidR="00607FBD" w:rsidRPr="00A4476F">
              <w:rPr>
                <w:rStyle w:val="Hyperlink"/>
              </w:rPr>
              <w:t xml:space="preserve"> Role of the deliverable</w:t>
            </w:r>
            <w:r w:rsidR="00607FBD">
              <w:rPr>
                <w:webHidden/>
              </w:rPr>
              <w:tab/>
            </w:r>
            <w:r w:rsidR="00607FBD">
              <w:rPr>
                <w:webHidden/>
              </w:rPr>
              <w:fldChar w:fldCharType="begin"/>
            </w:r>
            <w:r w:rsidR="00607FBD">
              <w:rPr>
                <w:webHidden/>
              </w:rPr>
              <w:instrText xml:space="preserve"> PAGEREF _Toc424549157 \h </w:instrText>
            </w:r>
            <w:r w:rsidR="00607FBD">
              <w:rPr>
                <w:webHidden/>
              </w:rPr>
            </w:r>
            <w:r w:rsidR="00607FBD">
              <w:rPr>
                <w:webHidden/>
              </w:rPr>
              <w:fldChar w:fldCharType="separate"/>
            </w:r>
            <w:r w:rsidR="00607FBD">
              <w:rPr>
                <w:webHidden/>
              </w:rPr>
              <w:t>4</w:t>
            </w:r>
            <w:r w:rsidR="00607FBD">
              <w:rPr>
                <w:webHidden/>
              </w:rPr>
              <w:fldChar w:fldCharType="end"/>
            </w:r>
          </w:hyperlink>
        </w:p>
        <w:p w14:paraId="1B23401A" w14:textId="77777777" w:rsidR="00607FBD" w:rsidRDefault="00CC3398">
          <w:pPr>
            <w:pStyle w:val="TOC3"/>
            <w:rPr>
              <w:rFonts w:asciiTheme="minorHAnsi" w:eastAsiaTheme="minorEastAsia" w:hAnsiTheme="minorHAnsi" w:cstheme="minorBidi"/>
              <w:i w:val="0"/>
              <w:iCs w:val="0"/>
              <w:color w:val="auto"/>
              <w:spacing w:val="0"/>
              <w:sz w:val="22"/>
              <w:szCs w:val="22"/>
              <w:lang w:val="en-US" w:eastAsia="en-US"/>
            </w:rPr>
          </w:pPr>
          <w:hyperlink w:anchor="_Toc424549158"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1.2.</w:t>
            </w:r>
            <w:r w:rsidR="00607FBD" w:rsidRPr="00A4476F">
              <w:rPr>
                <w:rStyle w:val="Hyperlink"/>
              </w:rPr>
              <w:t xml:space="preserve"> The List of Technical Work Packages</w:t>
            </w:r>
            <w:r w:rsidR="00607FBD">
              <w:rPr>
                <w:webHidden/>
              </w:rPr>
              <w:tab/>
            </w:r>
            <w:r w:rsidR="00607FBD">
              <w:rPr>
                <w:webHidden/>
              </w:rPr>
              <w:fldChar w:fldCharType="begin"/>
            </w:r>
            <w:r w:rsidR="00607FBD">
              <w:rPr>
                <w:webHidden/>
              </w:rPr>
              <w:instrText xml:space="preserve"> PAGEREF _Toc424549158 \h </w:instrText>
            </w:r>
            <w:r w:rsidR="00607FBD">
              <w:rPr>
                <w:webHidden/>
              </w:rPr>
            </w:r>
            <w:r w:rsidR="00607FBD">
              <w:rPr>
                <w:webHidden/>
              </w:rPr>
              <w:fldChar w:fldCharType="separate"/>
            </w:r>
            <w:r w:rsidR="00607FBD">
              <w:rPr>
                <w:webHidden/>
              </w:rPr>
              <w:t>4</w:t>
            </w:r>
            <w:r w:rsidR="00607FBD">
              <w:rPr>
                <w:webHidden/>
              </w:rPr>
              <w:fldChar w:fldCharType="end"/>
            </w:r>
          </w:hyperlink>
        </w:p>
        <w:p w14:paraId="325ED39A" w14:textId="77777777" w:rsidR="00607FBD" w:rsidRDefault="00CC3398">
          <w:pPr>
            <w:pStyle w:val="TOC3"/>
            <w:rPr>
              <w:rFonts w:asciiTheme="minorHAnsi" w:eastAsiaTheme="minorEastAsia" w:hAnsiTheme="minorHAnsi" w:cstheme="minorBidi"/>
              <w:i w:val="0"/>
              <w:iCs w:val="0"/>
              <w:color w:val="auto"/>
              <w:spacing w:val="0"/>
              <w:sz w:val="22"/>
              <w:szCs w:val="22"/>
              <w:lang w:val="en-US" w:eastAsia="en-US"/>
            </w:rPr>
          </w:pPr>
          <w:hyperlink w:anchor="_Toc424549159"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1.3.</w:t>
            </w:r>
            <w:r w:rsidR="00607FBD" w:rsidRPr="00A4476F">
              <w:rPr>
                <w:rStyle w:val="Hyperlink"/>
              </w:rPr>
              <w:t xml:space="preserve"> Structure of the document</w:t>
            </w:r>
            <w:r w:rsidR="00607FBD">
              <w:rPr>
                <w:webHidden/>
              </w:rPr>
              <w:tab/>
            </w:r>
            <w:r w:rsidR="00607FBD">
              <w:rPr>
                <w:webHidden/>
              </w:rPr>
              <w:fldChar w:fldCharType="begin"/>
            </w:r>
            <w:r w:rsidR="00607FBD">
              <w:rPr>
                <w:webHidden/>
              </w:rPr>
              <w:instrText xml:space="preserve"> PAGEREF _Toc424549159 \h </w:instrText>
            </w:r>
            <w:r w:rsidR="00607FBD">
              <w:rPr>
                <w:webHidden/>
              </w:rPr>
            </w:r>
            <w:r w:rsidR="00607FBD">
              <w:rPr>
                <w:webHidden/>
              </w:rPr>
              <w:fldChar w:fldCharType="separate"/>
            </w:r>
            <w:r w:rsidR="00607FBD">
              <w:rPr>
                <w:webHidden/>
              </w:rPr>
              <w:t>4</w:t>
            </w:r>
            <w:r w:rsidR="00607FBD">
              <w:rPr>
                <w:webHidden/>
              </w:rPr>
              <w:fldChar w:fldCharType="end"/>
            </w:r>
          </w:hyperlink>
        </w:p>
        <w:p w14:paraId="7AE89096" w14:textId="77777777" w:rsidR="00607FBD" w:rsidRDefault="00CC3398">
          <w:pPr>
            <w:pStyle w:val="TOC3"/>
            <w:rPr>
              <w:rFonts w:asciiTheme="minorHAnsi" w:eastAsiaTheme="minorEastAsia" w:hAnsiTheme="minorHAnsi" w:cstheme="minorBidi"/>
              <w:i w:val="0"/>
              <w:iCs w:val="0"/>
              <w:color w:val="auto"/>
              <w:spacing w:val="0"/>
              <w:sz w:val="22"/>
              <w:szCs w:val="22"/>
              <w:lang w:val="en-US" w:eastAsia="en-US"/>
            </w:rPr>
          </w:pPr>
          <w:hyperlink w:anchor="_Toc424549160"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1.4.</w:t>
            </w:r>
            <w:r w:rsidR="00607FBD" w:rsidRPr="00A4476F">
              <w:rPr>
                <w:rStyle w:val="Hyperlink"/>
              </w:rPr>
              <w:t xml:space="preserve"> Terms, abbreviations and definitions</w:t>
            </w:r>
            <w:r w:rsidR="00607FBD">
              <w:rPr>
                <w:webHidden/>
              </w:rPr>
              <w:tab/>
            </w:r>
            <w:r w:rsidR="00607FBD">
              <w:rPr>
                <w:webHidden/>
              </w:rPr>
              <w:fldChar w:fldCharType="begin"/>
            </w:r>
            <w:r w:rsidR="00607FBD">
              <w:rPr>
                <w:webHidden/>
              </w:rPr>
              <w:instrText xml:space="preserve"> PAGEREF _Toc424549160 \h </w:instrText>
            </w:r>
            <w:r w:rsidR="00607FBD">
              <w:rPr>
                <w:webHidden/>
              </w:rPr>
            </w:r>
            <w:r w:rsidR="00607FBD">
              <w:rPr>
                <w:webHidden/>
              </w:rPr>
              <w:fldChar w:fldCharType="separate"/>
            </w:r>
            <w:r w:rsidR="00607FBD">
              <w:rPr>
                <w:webHidden/>
              </w:rPr>
              <w:t>5</w:t>
            </w:r>
            <w:r w:rsidR="00607FBD">
              <w:rPr>
                <w:webHidden/>
              </w:rPr>
              <w:fldChar w:fldCharType="end"/>
            </w:r>
          </w:hyperlink>
        </w:p>
        <w:p w14:paraId="46FFBBEF" w14:textId="77777777" w:rsidR="00607FBD" w:rsidRDefault="00CC3398">
          <w:pPr>
            <w:pStyle w:val="TOC2"/>
            <w:rPr>
              <w:rFonts w:asciiTheme="minorHAnsi" w:eastAsiaTheme="minorEastAsia" w:hAnsiTheme="minorHAnsi" w:cstheme="minorBidi"/>
              <w:smallCaps w:val="0"/>
              <w:color w:val="auto"/>
              <w:spacing w:val="0"/>
              <w:sz w:val="22"/>
              <w:szCs w:val="22"/>
              <w:lang w:val="en-US" w:eastAsia="en-US"/>
            </w:rPr>
          </w:pPr>
          <w:hyperlink w:anchor="_Toc424549161" w:history="1">
            <w:r w:rsidR="00607FBD" w:rsidRPr="00A4476F">
              <w:rPr>
                <w:rStyle w:val="Hyperlink"/>
              </w:rPr>
              <w:t>2. State-of-the-technology</w:t>
            </w:r>
            <w:r w:rsidR="00607FBD">
              <w:rPr>
                <w:webHidden/>
              </w:rPr>
              <w:tab/>
            </w:r>
            <w:r w:rsidR="00607FBD">
              <w:rPr>
                <w:webHidden/>
              </w:rPr>
              <w:fldChar w:fldCharType="begin"/>
            </w:r>
            <w:r w:rsidR="00607FBD">
              <w:rPr>
                <w:webHidden/>
              </w:rPr>
              <w:instrText xml:space="preserve"> PAGEREF _Toc424549161 \h </w:instrText>
            </w:r>
            <w:r w:rsidR="00607FBD">
              <w:rPr>
                <w:webHidden/>
              </w:rPr>
            </w:r>
            <w:r w:rsidR="00607FBD">
              <w:rPr>
                <w:webHidden/>
              </w:rPr>
              <w:fldChar w:fldCharType="separate"/>
            </w:r>
            <w:r w:rsidR="00607FBD">
              <w:rPr>
                <w:webHidden/>
              </w:rPr>
              <w:t>6</w:t>
            </w:r>
            <w:r w:rsidR="00607FBD">
              <w:rPr>
                <w:webHidden/>
              </w:rPr>
              <w:fldChar w:fldCharType="end"/>
            </w:r>
          </w:hyperlink>
        </w:p>
        <w:p w14:paraId="5BD999F6" w14:textId="77777777" w:rsidR="00607FBD" w:rsidRDefault="00CC3398">
          <w:pPr>
            <w:pStyle w:val="TOC3"/>
            <w:rPr>
              <w:rFonts w:asciiTheme="minorHAnsi" w:eastAsiaTheme="minorEastAsia" w:hAnsiTheme="minorHAnsi" w:cstheme="minorBidi"/>
              <w:i w:val="0"/>
              <w:iCs w:val="0"/>
              <w:color w:val="auto"/>
              <w:spacing w:val="0"/>
              <w:sz w:val="22"/>
              <w:szCs w:val="22"/>
              <w:lang w:val="en-US" w:eastAsia="en-US"/>
            </w:rPr>
          </w:pPr>
          <w:hyperlink w:anchor="_Toc424549162"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2.1.</w:t>
            </w:r>
            <w:r w:rsidR="00607FBD" w:rsidRPr="00A4476F">
              <w:rPr>
                <w:rStyle w:val="Hyperlink"/>
              </w:rPr>
              <w:t xml:space="preserve"> Preliminaries</w:t>
            </w:r>
            <w:r w:rsidR="00607FBD">
              <w:rPr>
                <w:webHidden/>
              </w:rPr>
              <w:tab/>
            </w:r>
            <w:r w:rsidR="00607FBD">
              <w:rPr>
                <w:webHidden/>
              </w:rPr>
              <w:fldChar w:fldCharType="begin"/>
            </w:r>
            <w:r w:rsidR="00607FBD">
              <w:rPr>
                <w:webHidden/>
              </w:rPr>
              <w:instrText xml:space="preserve"> PAGEREF _Toc424549162 \h </w:instrText>
            </w:r>
            <w:r w:rsidR="00607FBD">
              <w:rPr>
                <w:webHidden/>
              </w:rPr>
            </w:r>
            <w:r w:rsidR="00607FBD">
              <w:rPr>
                <w:webHidden/>
              </w:rPr>
              <w:fldChar w:fldCharType="separate"/>
            </w:r>
            <w:r w:rsidR="00607FBD">
              <w:rPr>
                <w:webHidden/>
              </w:rPr>
              <w:t>6</w:t>
            </w:r>
            <w:r w:rsidR="00607FBD">
              <w:rPr>
                <w:webHidden/>
              </w:rPr>
              <w:fldChar w:fldCharType="end"/>
            </w:r>
          </w:hyperlink>
        </w:p>
        <w:p w14:paraId="45F45FEA" w14:textId="77777777" w:rsidR="00607FBD" w:rsidRDefault="00CC3398">
          <w:pPr>
            <w:pStyle w:val="TOC2"/>
            <w:rPr>
              <w:rFonts w:asciiTheme="minorHAnsi" w:eastAsiaTheme="minorEastAsia" w:hAnsiTheme="minorHAnsi" w:cstheme="minorBidi"/>
              <w:smallCaps w:val="0"/>
              <w:color w:val="auto"/>
              <w:spacing w:val="0"/>
              <w:sz w:val="22"/>
              <w:szCs w:val="22"/>
              <w:lang w:val="en-US" w:eastAsia="en-US"/>
            </w:rPr>
          </w:pPr>
          <w:hyperlink w:anchor="_Toc424549163" w:history="1">
            <w:r w:rsidR="00607FBD" w:rsidRPr="00A4476F">
              <w:rPr>
                <w:rStyle w:val="Hyperlink"/>
              </w:rPr>
              <w:t>3. Comparison</w:t>
            </w:r>
            <w:r w:rsidR="00607FBD">
              <w:rPr>
                <w:webHidden/>
              </w:rPr>
              <w:tab/>
            </w:r>
            <w:r w:rsidR="00607FBD">
              <w:rPr>
                <w:webHidden/>
              </w:rPr>
              <w:fldChar w:fldCharType="begin"/>
            </w:r>
            <w:r w:rsidR="00607FBD">
              <w:rPr>
                <w:webHidden/>
              </w:rPr>
              <w:instrText xml:space="preserve"> PAGEREF _Toc424549163 \h </w:instrText>
            </w:r>
            <w:r w:rsidR="00607FBD">
              <w:rPr>
                <w:webHidden/>
              </w:rPr>
            </w:r>
            <w:r w:rsidR="00607FBD">
              <w:rPr>
                <w:webHidden/>
              </w:rPr>
              <w:fldChar w:fldCharType="separate"/>
            </w:r>
            <w:r w:rsidR="00607FBD">
              <w:rPr>
                <w:webHidden/>
              </w:rPr>
              <w:t>8</w:t>
            </w:r>
            <w:r w:rsidR="00607FBD">
              <w:rPr>
                <w:webHidden/>
              </w:rPr>
              <w:fldChar w:fldCharType="end"/>
            </w:r>
          </w:hyperlink>
        </w:p>
        <w:p w14:paraId="4B105CEA" w14:textId="77777777" w:rsidR="00607FBD" w:rsidRDefault="00CC3398">
          <w:pPr>
            <w:pStyle w:val="TOC2"/>
            <w:rPr>
              <w:rFonts w:asciiTheme="minorHAnsi" w:eastAsiaTheme="minorEastAsia" w:hAnsiTheme="minorHAnsi" w:cstheme="minorBidi"/>
              <w:smallCaps w:val="0"/>
              <w:color w:val="auto"/>
              <w:spacing w:val="0"/>
              <w:sz w:val="22"/>
              <w:szCs w:val="22"/>
              <w:lang w:val="en-US" w:eastAsia="en-US"/>
            </w:rPr>
          </w:pPr>
          <w:hyperlink w:anchor="_Toc424549164" w:history="1">
            <w:r w:rsidR="00607FBD" w:rsidRPr="00A4476F">
              <w:rPr>
                <w:rStyle w:val="Hyperlink"/>
              </w:rPr>
              <w:t>4. Selected approach</w:t>
            </w:r>
            <w:r w:rsidR="00607FBD">
              <w:rPr>
                <w:webHidden/>
              </w:rPr>
              <w:tab/>
            </w:r>
            <w:r w:rsidR="00607FBD">
              <w:rPr>
                <w:webHidden/>
              </w:rPr>
              <w:fldChar w:fldCharType="begin"/>
            </w:r>
            <w:r w:rsidR="00607FBD">
              <w:rPr>
                <w:webHidden/>
              </w:rPr>
              <w:instrText xml:space="preserve"> PAGEREF _Toc424549164 \h </w:instrText>
            </w:r>
            <w:r w:rsidR="00607FBD">
              <w:rPr>
                <w:webHidden/>
              </w:rPr>
            </w:r>
            <w:r w:rsidR="00607FBD">
              <w:rPr>
                <w:webHidden/>
              </w:rPr>
              <w:fldChar w:fldCharType="separate"/>
            </w:r>
            <w:r w:rsidR="00607FBD">
              <w:rPr>
                <w:webHidden/>
              </w:rPr>
              <w:t>9</w:t>
            </w:r>
            <w:r w:rsidR="00607FBD">
              <w:rPr>
                <w:webHidden/>
              </w:rPr>
              <w:fldChar w:fldCharType="end"/>
            </w:r>
          </w:hyperlink>
        </w:p>
        <w:p w14:paraId="4DC94CBB" w14:textId="77777777" w:rsidR="00607FBD" w:rsidRDefault="00CC3398">
          <w:pPr>
            <w:pStyle w:val="TOC2"/>
            <w:rPr>
              <w:rFonts w:asciiTheme="minorHAnsi" w:eastAsiaTheme="minorEastAsia" w:hAnsiTheme="minorHAnsi" w:cstheme="minorBidi"/>
              <w:smallCaps w:val="0"/>
              <w:color w:val="auto"/>
              <w:spacing w:val="0"/>
              <w:sz w:val="22"/>
              <w:szCs w:val="22"/>
              <w:lang w:val="en-US" w:eastAsia="en-US"/>
            </w:rPr>
          </w:pPr>
          <w:hyperlink w:anchor="_Toc424549165" w:history="1">
            <w:r w:rsidR="00607FBD" w:rsidRPr="00A4476F">
              <w:rPr>
                <w:rStyle w:val="Hyperlink"/>
              </w:rPr>
              <w:t>5. Conclusion and way forward</w:t>
            </w:r>
            <w:r w:rsidR="00607FBD">
              <w:rPr>
                <w:webHidden/>
              </w:rPr>
              <w:tab/>
            </w:r>
            <w:r w:rsidR="00607FBD">
              <w:rPr>
                <w:webHidden/>
              </w:rPr>
              <w:fldChar w:fldCharType="begin"/>
            </w:r>
            <w:r w:rsidR="00607FBD">
              <w:rPr>
                <w:webHidden/>
              </w:rPr>
              <w:instrText xml:space="preserve"> PAGEREF _Toc424549165 \h </w:instrText>
            </w:r>
            <w:r w:rsidR="00607FBD">
              <w:rPr>
                <w:webHidden/>
              </w:rPr>
            </w:r>
            <w:r w:rsidR="00607FBD">
              <w:rPr>
                <w:webHidden/>
              </w:rPr>
              <w:fldChar w:fldCharType="separate"/>
            </w:r>
            <w:r w:rsidR="00607FBD">
              <w:rPr>
                <w:webHidden/>
              </w:rPr>
              <w:t>10</w:t>
            </w:r>
            <w:r w:rsidR="00607FBD">
              <w:rPr>
                <w:webHidden/>
              </w:rPr>
              <w:fldChar w:fldCharType="end"/>
            </w:r>
          </w:hyperlink>
        </w:p>
        <w:p w14:paraId="3E9185F7" w14:textId="77777777" w:rsidR="00607FBD" w:rsidRDefault="00CC3398">
          <w:pPr>
            <w:pStyle w:val="TOC2"/>
            <w:rPr>
              <w:rFonts w:asciiTheme="minorHAnsi" w:eastAsiaTheme="minorEastAsia" w:hAnsiTheme="minorHAnsi" w:cstheme="minorBidi"/>
              <w:smallCaps w:val="0"/>
              <w:color w:val="auto"/>
              <w:spacing w:val="0"/>
              <w:sz w:val="22"/>
              <w:szCs w:val="22"/>
              <w:lang w:val="en-US" w:eastAsia="en-US"/>
            </w:rPr>
          </w:pPr>
          <w:hyperlink w:anchor="_Toc424549166" w:history="1">
            <w:r w:rsidR="00607FBD" w:rsidRPr="00A4476F">
              <w:rPr>
                <w:rStyle w:val="Hyperlink"/>
              </w:rPr>
              <w:t>References</w:t>
            </w:r>
            <w:r w:rsidR="00607FBD">
              <w:rPr>
                <w:webHidden/>
              </w:rPr>
              <w:tab/>
            </w:r>
            <w:r w:rsidR="00607FBD">
              <w:rPr>
                <w:webHidden/>
              </w:rPr>
              <w:fldChar w:fldCharType="begin"/>
            </w:r>
            <w:r w:rsidR="00607FBD">
              <w:rPr>
                <w:webHidden/>
              </w:rPr>
              <w:instrText xml:space="preserve"> PAGEREF _Toc424549166 \h </w:instrText>
            </w:r>
            <w:r w:rsidR="00607FBD">
              <w:rPr>
                <w:webHidden/>
              </w:rPr>
            </w:r>
            <w:r w:rsidR="00607FBD">
              <w:rPr>
                <w:webHidden/>
              </w:rPr>
              <w:fldChar w:fldCharType="separate"/>
            </w:r>
            <w:r w:rsidR="00607FBD">
              <w:rPr>
                <w:webHidden/>
              </w:rPr>
              <w:t>11</w:t>
            </w:r>
            <w:r w:rsidR="00607FBD">
              <w:rPr>
                <w:webHidden/>
              </w:rPr>
              <w:fldChar w:fldCharType="end"/>
            </w:r>
          </w:hyperlink>
        </w:p>
        <w:p w14:paraId="6FCD1B03" w14:textId="77777777" w:rsidR="00607FBD" w:rsidRDefault="00CC3398">
          <w:pPr>
            <w:pStyle w:val="TOC2"/>
            <w:rPr>
              <w:rFonts w:asciiTheme="minorHAnsi" w:eastAsiaTheme="minorEastAsia" w:hAnsiTheme="minorHAnsi" w:cstheme="minorBidi"/>
              <w:smallCaps w:val="0"/>
              <w:color w:val="auto"/>
              <w:spacing w:val="0"/>
              <w:sz w:val="22"/>
              <w:szCs w:val="22"/>
              <w:lang w:val="en-US" w:eastAsia="en-US"/>
            </w:rPr>
          </w:pPr>
          <w:hyperlink w:anchor="_Toc424549167" w:history="1">
            <w:r w:rsidR="00607FBD" w:rsidRPr="00A4476F">
              <w:rPr>
                <w:rStyle w:val="Hyperlink"/>
              </w:rPr>
              <w:t>Appendixes</w:t>
            </w:r>
            <w:r w:rsidR="00607FBD">
              <w:rPr>
                <w:webHidden/>
              </w:rPr>
              <w:tab/>
            </w:r>
            <w:r w:rsidR="00607FBD">
              <w:rPr>
                <w:webHidden/>
              </w:rPr>
              <w:fldChar w:fldCharType="begin"/>
            </w:r>
            <w:r w:rsidR="00607FBD">
              <w:rPr>
                <w:webHidden/>
              </w:rPr>
              <w:instrText xml:space="preserve"> PAGEREF _Toc424549167 \h </w:instrText>
            </w:r>
            <w:r w:rsidR="00607FBD">
              <w:rPr>
                <w:webHidden/>
              </w:rPr>
            </w:r>
            <w:r w:rsidR="00607FBD">
              <w:rPr>
                <w:webHidden/>
              </w:rPr>
              <w:fldChar w:fldCharType="separate"/>
            </w:r>
            <w:r w:rsidR="00607FBD">
              <w:rPr>
                <w:webHidden/>
              </w:rPr>
              <w:t>12</w:t>
            </w:r>
            <w:r w:rsidR="00607FBD">
              <w:rPr>
                <w:webHidden/>
              </w:rPr>
              <w:fldChar w:fldCharType="end"/>
            </w:r>
          </w:hyperlink>
        </w:p>
        <w:p w14:paraId="2A922A77" w14:textId="77777777" w:rsidR="00607FBD" w:rsidRDefault="00CC3398">
          <w:pPr>
            <w:pStyle w:val="TOC3"/>
            <w:rPr>
              <w:rFonts w:asciiTheme="minorHAnsi" w:eastAsiaTheme="minorEastAsia" w:hAnsiTheme="minorHAnsi" w:cstheme="minorBidi"/>
              <w:i w:val="0"/>
              <w:iCs w:val="0"/>
              <w:color w:val="auto"/>
              <w:spacing w:val="0"/>
              <w:sz w:val="22"/>
              <w:szCs w:val="22"/>
              <w:lang w:val="en-US" w:eastAsia="en-US"/>
            </w:rPr>
          </w:pPr>
          <w:hyperlink w:anchor="_Toc424549168" w:history="1">
            <w:r w:rsidR="00607FBD" w:rsidRPr="00A4476F">
              <w:rPr>
                <w:rStyle w:val="Hyperlink"/>
                <w:lang w:eastAsia="en-US"/>
              </w:rPr>
              <w:t>Appendix 1</w:t>
            </w:r>
            <w:r w:rsidR="00607FBD">
              <w:rPr>
                <w:webHidden/>
              </w:rPr>
              <w:tab/>
            </w:r>
            <w:r w:rsidR="00607FBD">
              <w:rPr>
                <w:webHidden/>
              </w:rPr>
              <w:fldChar w:fldCharType="begin"/>
            </w:r>
            <w:r w:rsidR="00607FBD">
              <w:rPr>
                <w:webHidden/>
              </w:rPr>
              <w:instrText xml:space="preserve"> PAGEREF _Toc424549168 \h </w:instrText>
            </w:r>
            <w:r w:rsidR="00607FBD">
              <w:rPr>
                <w:webHidden/>
              </w:rPr>
            </w:r>
            <w:r w:rsidR="00607FBD">
              <w:rPr>
                <w:webHidden/>
              </w:rPr>
              <w:fldChar w:fldCharType="separate"/>
            </w:r>
            <w:r w:rsidR="00607FBD">
              <w:rPr>
                <w:webHidden/>
              </w:rPr>
              <w:t>12</w:t>
            </w:r>
            <w:r w:rsidR="00607FBD">
              <w:rPr>
                <w:webHidden/>
              </w:rPr>
              <w:fldChar w:fldCharType="end"/>
            </w:r>
          </w:hyperlink>
        </w:p>
        <w:p w14:paraId="06AE3F7D" w14:textId="407F3BF5" w:rsidR="008E4632" w:rsidRDefault="008E4632">
          <w:r>
            <w:rPr>
              <w:b/>
              <w:bCs/>
              <w:noProof/>
            </w:rPr>
            <w:fldChar w:fldCharType="end"/>
          </w:r>
        </w:p>
      </w:sdtContent>
    </w:sdt>
    <w:p w14:paraId="1B5CE7D2" w14:textId="77777777" w:rsidR="008E4632" w:rsidRPr="008E4632" w:rsidRDefault="008E4632" w:rsidP="008E4632">
      <w:pPr>
        <w:pStyle w:val="ITEABodyText"/>
        <w:rPr>
          <w:lang w:eastAsia="en-US"/>
        </w:rPr>
      </w:pPr>
    </w:p>
    <w:p w14:paraId="7238C7B8" w14:textId="491E00A8" w:rsidR="00973958" w:rsidRDefault="00973958" w:rsidP="008E4632">
      <w:pPr>
        <w:pStyle w:val="ITEAHeading1"/>
      </w:pPr>
      <w:bookmarkStart w:id="15" w:name="_Toc417308508"/>
      <w:bookmarkStart w:id="16" w:name="_Toc424549156"/>
      <w:bookmarkEnd w:id="9"/>
      <w:bookmarkEnd w:id="10"/>
      <w:bookmarkEnd w:id="11"/>
      <w:bookmarkEnd w:id="12"/>
      <w:bookmarkEnd w:id="13"/>
      <w:bookmarkEnd w:id="14"/>
      <w:r w:rsidRPr="008E4632">
        <w:lastRenderedPageBreak/>
        <w:t>Introduction</w:t>
      </w:r>
      <w:bookmarkEnd w:id="15"/>
      <w:bookmarkEnd w:id="16"/>
    </w:p>
    <w:p w14:paraId="1B7734AE" w14:textId="77777777" w:rsidR="007F6F8C" w:rsidRPr="007F6F8C" w:rsidRDefault="007F6F8C" w:rsidP="007F6F8C">
      <w:pPr>
        <w:pStyle w:val="ITEABodyText"/>
        <w:rPr>
          <w:lang w:eastAsia="en-US"/>
        </w:rPr>
      </w:pPr>
    </w:p>
    <w:p w14:paraId="5A79F649" w14:textId="00960D3F" w:rsidR="00973958" w:rsidRPr="008E4632" w:rsidRDefault="00973958" w:rsidP="008E4632">
      <w:pPr>
        <w:pStyle w:val="ITEAHeading2"/>
      </w:pPr>
      <w:bookmarkStart w:id="17" w:name="_Toc417308509"/>
      <w:bookmarkStart w:id="18" w:name="_Toc424549157"/>
      <w:r w:rsidRPr="008E4632">
        <w:t>Role of the deliverable</w:t>
      </w:r>
      <w:bookmarkEnd w:id="17"/>
      <w:bookmarkEnd w:id="18"/>
      <w:r w:rsidR="002A5297" w:rsidRPr="008E4632">
        <w:t xml:space="preserve"> </w:t>
      </w:r>
    </w:p>
    <w:p w14:paraId="0E9C9396" w14:textId="3E07FCC0" w:rsidR="009D76D9" w:rsidRDefault="00920E01" w:rsidP="00920E01">
      <w:pPr>
        <w:pStyle w:val="ITEABodyText"/>
      </w:pPr>
      <w:r>
        <w:t xml:space="preserve">This document </w:t>
      </w:r>
      <w:r w:rsidRPr="00AE5122">
        <w:rPr>
          <w:color w:val="auto"/>
        </w:rPr>
        <w:t>consists of a review of model transformation approaches</w:t>
      </w:r>
      <w:r>
        <w:rPr>
          <w:color w:val="auto"/>
        </w:rPr>
        <w:t xml:space="preserve"> in general and model to model transformation approaches in specific.</w:t>
      </w:r>
      <w:r w:rsidRPr="00AE5122">
        <w:rPr>
          <w:color w:val="auto"/>
        </w:rPr>
        <w:t xml:space="preserve"> </w:t>
      </w:r>
      <w:r>
        <w:rPr>
          <w:color w:val="auto"/>
        </w:rPr>
        <w:t>Also, the document will discuss the</w:t>
      </w:r>
      <w:r w:rsidRPr="00AE5122">
        <w:rPr>
          <w:color w:val="auto"/>
        </w:rPr>
        <w:t xml:space="preserve"> selection of the most convenient and widely used </w:t>
      </w:r>
      <w:r>
        <w:rPr>
          <w:color w:val="auto"/>
        </w:rPr>
        <w:t xml:space="preserve">transformation approach </w:t>
      </w:r>
      <w:r w:rsidRPr="00AE5122">
        <w:rPr>
          <w:color w:val="auto"/>
        </w:rPr>
        <w:t>in the industry for inclusion into the ModelWriter tool.</w:t>
      </w:r>
      <w:r w:rsidR="009D76D9" w:rsidRPr="009D76D9">
        <w:t xml:space="preserve"> It may be up-dated depending on the further details and requirements we get </w:t>
      </w:r>
      <w:r>
        <w:t>during the project</w:t>
      </w:r>
      <w:r w:rsidR="009D76D9" w:rsidRPr="009D76D9">
        <w:t>.</w:t>
      </w:r>
    </w:p>
    <w:p w14:paraId="472CAD3C" w14:textId="77777777" w:rsidR="007F6F8C" w:rsidRDefault="007F6F8C" w:rsidP="00920E01">
      <w:pPr>
        <w:pStyle w:val="ITEABodyText"/>
      </w:pPr>
    </w:p>
    <w:p w14:paraId="0089A036" w14:textId="77777777" w:rsidR="00B4072C" w:rsidRDefault="00B4072C" w:rsidP="009D76D9">
      <w:pPr>
        <w:pStyle w:val="ITEABodyText"/>
      </w:pPr>
    </w:p>
    <w:p w14:paraId="70087CB7" w14:textId="77777777" w:rsidR="00B4072C" w:rsidRDefault="00B4072C" w:rsidP="00B4072C">
      <w:pPr>
        <w:pStyle w:val="ITEAHeading2"/>
      </w:pPr>
      <w:bookmarkStart w:id="19" w:name="_Toc417385332"/>
      <w:bookmarkStart w:id="20" w:name="_Toc424549158"/>
      <w:r>
        <w:t xml:space="preserve">The List of </w:t>
      </w:r>
      <w:bookmarkEnd w:id="19"/>
      <w:r>
        <w:t>Technical Work Packages</w:t>
      </w:r>
      <w:bookmarkEnd w:id="20"/>
    </w:p>
    <w:tbl>
      <w:tblPr>
        <w:tblStyle w:val="MediumShading1-Accent2"/>
        <w:tblW w:w="5000" w:type="pct"/>
        <w:tblLook w:val="04A0" w:firstRow="1" w:lastRow="0" w:firstColumn="1" w:lastColumn="0" w:noHBand="0" w:noVBand="1"/>
      </w:tblPr>
      <w:tblGrid>
        <w:gridCol w:w="1419"/>
        <w:gridCol w:w="7651"/>
      </w:tblGrid>
      <w:tr w:rsidR="00B4072C" w14:paraId="0B95A0BA" w14:textId="77777777" w:rsidTr="009447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10A56F78" w14:textId="77777777" w:rsidR="00B4072C" w:rsidRDefault="00B4072C" w:rsidP="009447E9">
            <w:pPr>
              <w:pStyle w:val="ITEABodyText"/>
              <w:rPr>
                <w:lang w:eastAsia="en-US"/>
              </w:rPr>
            </w:pPr>
            <w:r>
              <w:rPr>
                <w:lang w:eastAsia="en-US"/>
              </w:rPr>
              <w:t>UC Code</w:t>
            </w:r>
          </w:p>
        </w:tc>
        <w:tc>
          <w:tcPr>
            <w:tcW w:w="4218" w:type="pct"/>
          </w:tcPr>
          <w:p w14:paraId="35B21327" w14:textId="77777777" w:rsidR="00B4072C" w:rsidRDefault="00B4072C" w:rsidP="009447E9">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B4072C" w14:paraId="77FD0D85"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0643C615" w14:textId="77777777" w:rsidR="00B4072C" w:rsidRDefault="00B4072C" w:rsidP="009447E9">
            <w:pPr>
              <w:pStyle w:val="ITEABodyText"/>
            </w:pPr>
            <w:r>
              <w:rPr>
                <w:lang w:eastAsia="en-US"/>
              </w:rPr>
              <w:t>WP2</w:t>
            </w:r>
          </w:p>
        </w:tc>
        <w:tc>
          <w:tcPr>
            <w:tcW w:w="4218" w:type="pct"/>
          </w:tcPr>
          <w:p w14:paraId="7112C42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B4072C" w14:paraId="636D331C"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41FCAE6A" w14:textId="77777777" w:rsidR="00B4072C" w:rsidRDefault="00B4072C" w:rsidP="009447E9">
            <w:pPr>
              <w:pStyle w:val="ITEABodyText"/>
              <w:rPr>
                <w:lang w:eastAsia="en-US"/>
              </w:rPr>
            </w:pPr>
            <w:r>
              <w:rPr>
                <w:lang w:eastAsia="en-US"/>
              </w:rPr>
              <w:t>WP3</w:t>
            </w:r>
          </w:p>
        </w:tc>
        <w:tc>
          <w:tcPr>
            <w:tcW w:w="4218" w:type="pct"/>
          </w:tcPr>
          <w:p w14:paraId="15BBDF2B"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B4072C" w14:paraId="2C0F99E6"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F4EA5BE" w14:textId="77777777" w:rsidR="00B4072C" w:rsidRDefault="00B4072C" w:rsidP="009447E9">
            <w:pPr>
              <w:pStyle w:val="ITEABodyText"/>
              <w:rPr>
                <w:lang w:eastAsia="en-US"/>
              </w:rPr>
            </w:pPr>
            <w:r>
              <w:rPr>
                <w:lang w:eastAsia="en-US"/>
              </w:rPr>
              <w:t>WP4</w:t>
            </w:r>
          </w:p>
        </w:tc>
        <w:tc>
          <w:tcPr>
            <w:tcW w:w="4218" w:type="pct"/>
          </w:tcPr>
          <w:p w14:paraId="37394B6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B4072C" w14:paraId="7FF79977"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D8FC559" w14:textId="77777777" w:rsidR="00B4072C" w:rsidRDefault="00B4072C" w:rsidP="009447E9">
            <w:pPr>
              <w:pStyle w:val="ITEABodyText"/>
              <w:rPr>
                <w:lang w:eastAsia="en-US"/>
              </w:rPr>
            </w:pPr>
            <w:r>
              <w:rPr>
                <w:lang w:eastAsia="en-US"/>
              </w:rPr>
              <w:t>WP6</w:t>
            </w:r>
          </w:p>
        </w:tc>
        <w:tc>
          <w:tcPr>
            <w:tcW w:w="4218" w:type="pct"/>
          </w:tcPr>
          <w:p w14:paraId="3F92DB65"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14:paraId="58C75A06" w14:textId="77777777" w:rsidR="00B4072C" w:rsidRDefault="00B4072C" w:rsidP="00B4072C">
      <w:pPr>
        <w:pStyle w:val="ITEABodyText"/>
        <w:rPr>
          <w:lang w:val="en-US"/>
        </w:rPr>
      </w:pPr>
    </w:p>
    <w:p w14:paraId="7E98B7EE" w14:textId="77777777" w:rsidR="007F6F8C" w:rsidRPr="00920E01" w:rsidRDefault="007F6F8C" w:rsidP="00B4072C">
      <w:pPr>
        <w:pStyle w:val="ITEABodyText"/>
        <w:rPr>
          <w:lang w:val="en-US"/>
        </w:rPr>
      </w:pPr>
    </w:p>
    <w:p w14:paraId="3AD3F270" w14:textId="77777777" w:rsidR="00B4072C" w:rsidRDefault="00B4072C" w:rsidP="009D76D9">
      <w:pPr>
        <w:pStyle w:val="ITEABodyText"/>
      </w:pPr>
    </w:p>
    <w:p w14:paraId="27D68FF3" w14:textId="1DB4B316" w:rsidR="009D76D9" w:rsidRDefault="009D76D9" w:rsidP="009D76D9">
      <w:pPr>
        <w:pStyle w:val="ITEAHeading2"/>
      </w:pPr>
      <w:bookmarkStart w:id="21" w:name="_Toc417308510"/>
      <w:bookmarkStart w:id="22" w:name="_Toc424549159"/>
      <w:r w:rsidRPr="009D76D9">
        <w:t>Structure of the document</w:t>
      </w:r>
      <w:bookmarkEnd w:id="21"/>
      <w:bookmarkEnd w:id="22"/>
    </w:p>
    <w:p w14:paraId="4886C00E" w14:textId="77777777" w:rsidR="000F116A" w:rsidRDefault="000F116A" w:rsidP="000F116A">
      <w:pPr>
        <w:pStyle w:val="ITEABodyText"/>
      </w:pPr>
      <w:r>
        <w:t>This document is organized as follows:</w:t>
      </w:r>
    </w:p>
    <w:p w14:paraId="7482AB34" w14:textId="77777777" w:rsidR="000F116A" w:rsidRDefault="000F116A" w:rsidP="004E2FC4">
      <w:pPr>
        <w:pStyle w:val="ITEATableBullets"/>
      </w:pPr>
      <w:r>
        <w:t>Chapter 1 introduces the document.</w:t>
      </w:r>
    </w:p>
    <w:p w14:paraId="53EEED17" w14:textId="56A1B735" w:rsidR="000F116A" w:rsidRDefault="000F116A" w:rsidP="00B61555">
      <w:pPr>
        <w:pStyle w:val="ITEATableBullets"/>
      </w:pPr>
      <w:r>
        <w:t xml:space="preserve">Chapter 2 </w:t>
      </w:r>
      <w:r w:rsidR="00B61555">
        <w:t>reviews the model transformation approaches in different groups and for various uses which are available a</w:t>
      </w:r>
      <w:bookmarkStart w:id="23" w:name="j"/>
      <w:bookmarkEnd w:id="23"/>
      <w:r w:rsidR="00B61555">
        <w:t>s the state-of-the-technology.</w:t>
      </w:r>
    </w:p>
    <w:p w14:paraId="271397BC" w14:textId="7A1DB183" w:rsidR="00B61555" w:rsidRDefault="00B61555" w:rsidP="00B61555">
      <w:pPr>
        <w:pStyle w:val="ITEATableBullets"/>
      </w:pPr>
      <w:r>
        <w:t>Chapter 3 compares the available approaches and compares them considering their pros and cons</w:t>
      </w:r>
      <w:r w:rsidR="00E919F8">
        <w:t>.</w:t>
      </w:r>
    </w:p>
    <w:p w14:paraId="295FC960" w14:textId="14C23952" w:rsidR="00B61555" w:rsidRDefault="00B61555" w:rsidP="00B61555">
      <w:pPr>
        <w:pStyle w:val="ITEATableBullets"/>
      </w:pPr>
      <w:r>
        <w:t xml:space="preserve">Chapter 4 discusses </w:t>
      </w:r>
      <w:r w:rsidR="00E919F8">
        <w:t>the approach selected for the ModelWriter tool</w:t>
      </w:r>
    </w:p>
    <w:p w14:paraId="0D217066" w14:textId="697CB601" w:rsidR="00880589" w:rsidRDefault="000F116A" w:rsidP="00E919F8">
      <w:pPr>
        <w:pStyle w:val="ITEATableBullets"/>
      </w:pPr>
      <w:r>
        <w:t xml:space="preserve">Annex 1 </w:t>
      </w:r>
      <w:r w:rsidR="00E919F8">
        <w:t>Demonstration examples of various transformation approaches</w:t>
      </w:r>
    </w:p>
    <w:p w14:paraId="705F33EE" w14:textId="77777777" w:rsidR="00E919F8" w:rsidRDefault="00E919F8" w:rsidP="00E919F8">
      <w:pPr>
        <w:pStyle w:val="ITEATableBullets"/>
        <w:numPr>
          <w:ilvl w:val="0"/>
          <w:numId w:val="0"/>
        </w:numPr>
        <w:ind w:left="714" w:hanging="357"/>
      </w:pPr>
    </w:p>
    <w:p w14:paraId="43D512EE" w14:textId="60441CD6" w:rsidR="007F6F8C" w:rsidRDefault="007F6F8C">
      <w:pPr>
        <w:spacing w:after="200" w:line="276" w:lineRule="auto"/>
      </w:pPr>
      <w:r>
        <w:br w:type="page"/>
      </w:r>
    </w:p>
    <w:p w14:paraId="56E1C1A9" w14:textId="1525F100" w:rsidR="00880589" w:rsidRPr="00740AA8" w:rsidRDefault="00880589" w:rsidP="00740AA8">
      <w:pPr>
        <w:pStyle w:val="ITEAHeading2"/>
      </w:pPr>
      <w:bookmarkStart w:id="24" w:name="_Toc417308511"/>
      <w:bookmarkStart w:id="25" w:name="_Toc424549160"/>
      <w:r w:rsidRPr="00740AA8">
        <w:lastRenderedPageBreak/>
        <w:t>Terms, abbreviations and definitions</w:t>
      </w:r>
      <w:bookmarkEnd w:id="24"/>
      <w:bookmarkEnd w:id="25"/>
    </w:p>
    <w:tbl>
      <w:tblPr>
        <w:tblStyle w:val="MediumShading1-Accent2"/>
        <w:tblW w:w="0" w:type="auto"/>
        <w:tblLook w:val="04A0" w:firstRow="1" w:lastRow="0" w:firstColumn="1" w:lastColumn="0" w:noHBand="0" w:noVBand="1"/>
      </w:tblPr>
      <w:tblGrid>
        <w:gridCol w:w="1490"/>
        <w:gridCol w:w="7580"/>
      </w:tblGrid>
      <w:tr w:rsidR="00DF14E8" w14:paraId="063DFD77" w14:textId="77777777" w:rsidTr="005A5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147B4E" w14:textId="249EE3F2" w:rsidR="00DF14E8" w:rsidRDefault="00DF14E8" w:rsidP="00880589">
            <w:pPr>
              <w:pStyle w:val="ITEABodyText"/>
            </w:pPr>
            <w:r w:rsidRPr="00DF14E8">
              <w:t>Abbreviation</w:t>
            </w:r>
          </w:p>
        </w:tc>
        <w:tc>
          <w:tcPr>
            <w:tcW w:w="763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13317CE0" w14:textId="65D6DC28" w:rsidR="00DF14E8" w:rsidRDefault="00E919F8" w:rsidP="00880589">
            <w:pPr>
              <w:pStyle w:val="ITEABodyText"/>
            </w:pPr>
            <w:r>
              <w:rPr>
                <w:color w:val="000000"/>
              </w:rPr>
              <w:t>M2M</w:t>
            </w:r>
          </w:p>
        </w:tc>
        <w:tc>
          <w:tcPr>
            <w:tcW w:w="7630" w:type="dxa"/>
          </w:tcPr>
          <w:p w14:paraId="6C904B27" w14:textId="61D19772" w:rsidR="00DF14E8" w:rsidRDefault="00E919F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Model to Model Transformation</w:t>
            </w:r>
          </w:p>
        </w:tc>
      </w:tr>
      <w:tr w:rsidR="00E919F8" w14:paraId="1106FEF3" w14:textId="77777777" w:rsidTr="005A5F9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1EF980A" w14:textId="546F7A75" w:rsidR="00E919F8" w:rsidRDefault="00E919F8" w:rsidP="00880589">
            <w:pPr>
              <w:pStyle w:val="ITEABodyText"/>
              <w:rPr>
                <w:color w:val="000000"/>
              </w:rPr>
            </w:pPr>
            <w:r>
              <w:rPr>
                <w:color w:val="000000"/>
              </w:rPr>
              <w:t>M2T / M2C</w:t>
            </w:r>
          </w:p>
        </w:tc>
        <w:tc>
          <w:tcPr>
            <w:tcW w:w="7630" w:type="dxa"/>
          </w:tcPr>
          <w:p w14:paraId="4FA89272" w14:textId="53B9AD99" w:rsidR="00E919F8" w:rsidRDefault="00E919F8" w:rsidP="00880589">
            <w:pPr>
              <w:pStyle w:val="ITEABodyText"/>
              <w:cnfStyle w:val="000000010000" w:firstRow="0" w:lastRow="0" w:firstColumn="0" w:lastColumn="0" w:oddVBand="0" w:evenVBand="0" w:oddHBand="0" w:evenHBand="1" w:firstRowFirstColumn="0" w:firstRowLastColumn="0" w:lastRowFirstColumn="0" w:lastRowLastColumn="0"/>
              <w:rPr>
                <w:color w:val="000000"/>
                <w:rtl/>
                <w:lang w:bidi="fa-IR"/>
              </w:rPr>
            </w:pPr>
            <w:r>
              <w:rPr>
                <w:color w:val="000000"/>
              </w:rPr>
              <w:t>Model to Text or Model to Code Transformation</w:t>
            </w:r>
          </w:p>
        </w:tc>
      </w:tr>
      <w:tr w:rsidR="00DF14E8" w14:paraId="2FBDCA5C"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938A7F" w14:textId="33CECC1A" w:rsidR="00DF14E8" w:rsidRDefault="00DF14E8" w:rsidP="00880589">
            <w:pPr>
              <w:pStyle w:val="ITEABodyText"/>
            </w:pPr>
            <w:r>
              <w:rPr>
                <w:color w:val="000000"/>
              </w:rPr>
              <w:t>WP</w:t>
            </w:r>
          </w:p>
        </w:tc>
        <w:tc>
          <w:tcPr>
            <w:tcW w:w="7630" w:type="dxa"/>
          </w:tcPr>
          <w:p w14:paraId="15351044" w14:textId="1F78DCA3"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t>Work Package</w:t>
            </w:r>
          </w:p>
        </w:tc>
      </w:tr>
      <w:tr w:rsidR="00DF14E8" w14:paraId="5B5DB1CB"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3632FC0" w14:textId="48D6B44F" w:rsidR="00DF14E8" w:rsidRPr="005A5F9B" w:rsidRDefault="00DF14E8" w:rsidP="00DF14E8">
            <w:pPr>
              <w:pStyle w:val="ITEABodyText"/>
              <w:rPr>
                <w:color w:val="000000"/>
                <w:lang w:val="en-US"/>
              </w:rPr>
            </w:pPr>
            <w:r w:rsidRPr="00A86A03">
              <w:rPr>
                <w:color w:val="000000"/>
              </w:rPr>
              <w:t>UC</w:t>
            </w:r>
          </w:p>
        </w:tc>
        <w:tc>
          <w:tcPr>
            <w:tcW w:w="7630" w:type="dxa"/>
          </w:tcPr>
          <w:p w14:paraId="4F2BB8CF" w14:textId="21E30EF0" w:rsidR="00DF14E8" w:rsidRDefault="00DF14E8" w:rsidP="00DF14E8">
            <w:pPr>
              <w:pStyle w:val="ITEABodyText"/>
              <w:cnfStyle w:val="000000010000" w:firstRow="0" w:lastRow="0" w:firstColumn="0" w:lastColumn="0" w:oddVBand="0" w:evenVBand="0" w:oddHBand="0" w:evenHBand="1" w:firstRowFirstColumn="0" w:firstRowLastColumn="0" w:lastRowFirstColumn="0" w:lastRowLastColumn="0"/>
            </w:pPr>
            <w:r>
              <w:rPr>
                <w:color w:val="000000"/>
              </w:rPr>
              <w:t>Use Case</w:t>
            </w:r>
          </w:p>
        </w:tc>
      </w:tr>
      <w:tr w:rsidR="007F6F8C" w14:paraId="2713DFC8"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DD19BBA" w14:textId="4A6ACC1C" w:rsidR="007F6F8C" w:rsidRPr="00A86A03" w:rsidRDefault="007F6F8C" w:rsidP="00DF14E8">
            <w:pPr>
              <w:pStyle w:val="ITEABodyText"/>
              <w:rPr>
                <w:color w:val="000000"/>
              </w:rPr>
            </w:pPr>
            <w:r>
              <w:rPr>
                <w:color w:val="000000"/>
              </w:rPr>
              <w:t>KB</w:t>
            </w:r>
          </w:p>
        </w:tc>
        <w:tc>
          <w:tcPr>
            <w:tcW w:w="7630" w:type="dxa"/>
          </w:tcPr>
          <w:p w14:paraId="1D5027CF" w14:textId="7E251D98" w:rsidR="007F6F8C" w:rsidRDefault="007F6F8C"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Knowledge base</w:t>
            </w:r>
          </w:p>
        </w:tc>
      </w:tr>
      <w:tr w:rsidR="007F6F8C" w14:paraId="1DC93108"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B868B70" w14:textId="1148F200" w:rsidR="007F6F8C" w:rsidRPr="00A86A03" w:rsidRDefault="00775179" w:rsidP="00DF14E8">
            <w:pPr>
              <w:pStyle w:val="ITEABodyText"/>
              <w:rPr>
                <w:color w:val="000000"/>
                <w:rtl/>
                <w:lang w:bidi="fa-IR"/>
              </w:rPr>
            </w:pPr>
            <w:r>
              <w:rPr>
                <w:color w:val="000000"/>
                <w:lang w:bidi="fa-IR"/>
              </w:rPr>
              <w:t>AS</w:t>
            </w:r>
          </w:p>
        </w:tc>
        <w:tc>
          <w:tcPr>
            <w:tcW w:w="7630" w:type="dxa"/>
          </w:tcPr>
          <w:p w14:paraId="33A00AC0" w14:textId="3678A6C5" w:rsidR="007F6F8C" w:rsidRDefault="00775179"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Abstract Syntax</w:t>
            </w:r>
          </w:p>
        </w:tc>
      </w:tr>
      <w:tr w:rsidR="00775179" w14:paraId="731FBF59"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E147820" w14:textId="23FC9C50" w:rsidR="00775179" w:rsidRDefault="00775179" w:rsidP="00DF14E8">
            <w:pPr>
              <w:pStyle w:val="ITEABodyText"/>
              <w:rPr>
                <w:color w:val="000000"/>
                <w:lang w:bidi="fa-IR"/>
              </w:rPr>
            </w:pPr>
            <w:r>
              <w:rPr>
                <w:color w:val="000000"/>
                <w:lang w:bidi="fa-IR"/>
              </w:rPr>
              <w:t>CS</w:t>
            </w:r>
          </w:p>
        </w:tc>
        <w:tc>
          <w:tcPr>
            <w:tcW w:w="7630" w:type="dxa"/>
          </w:tcPr>
          <w:p w14:paraId="3251470E" w14:textId="2D0580F4" w:rsidR="00775179" w:rsidRDefault="00775179"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Concrete Syntax</w:t>
            </w:r>
          </w:p>
        </w:tc>
      </w:tr>
      <w:tr w:rsidR="00775179" w14:paraId="5D36FD4B"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8321CD6" w14:textId="11B1A35C" w:rsidR="00775179" w:rsidRDefault="00775179" w:rsidP="00DF14E8">
            <w:pPr>
              <w:pStyle w:val="ITEABodyText"/>
              <w:rPr>
                <w:color w:val="000000"/>
                <w:lang w:bidi="fa-IR"/>
              </w:rPr>
            </w:pPr>
            <w:r>
              <w:rPr>
                <w:color w:val="000000"/>
                <w:lang w:bidi="fa-IR"/>
              </w:rPr>
              <w:t>MT</w:t>
            </w:r>
          </w:p>
        </w:tc>
        <w:tc>
          <w:tcPr>
            <w:tcW w:w="7630" w:type="dxa"/>
          </w:tcPr>
          <w:p w14:paraId="65893EB1" w14:textId="219FFCCA" w:rsidR="00775179" w:rsidRDefault="00775179"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Model Transformation</w:t>
            </w:r>
          </w:p>
        </w:tc>
      </w:tr>
    </w:tbl>
    <w:p w14:paraId="3B28FAA6" w14:textId="77777777" w:rsidR="00880589" w:rsidRPr="00880589" w:rsidRDefault="00880589" w:rsidP="00880589">
      <w:pPr>
        <w:pStyle w:val="ITEABodyText"/>
      </w:pPr>
    </w:p>
    <w:p w14:paraId="517B9341" w14:textId="0C5A3050" w:rsidR="00397912" w:rsidRDefault="00EB4601" w:rsidP="0014260F">
      <w:pPr>
        <w:pStyle w:val="ITEAHeading1"/>
      </w:pPr>
      <w:r>
        <w:lastRenderedPageBreak/>
        <w:t>Preliminary</w:t>
      </w:r>
    </w:p>
    <w:p w14:paraId="064FE98F" w14:textId="338BA0D1" w:rsidR="00630F19" w:rsidRPr="00183FA4" w:rsidRDefault="00630F19" w:rsidP="00B20116">
      <w:pPr>
        <w:pStyle w:val="ITEABodyText"/>
        <w:rPr>
          <w:sz w:val="22"/>
          <w:szCs w:val="28"/>
          <w:rtl/>
          <w:lang w:bidi="fa-IR"/>
        </w:rPr>
      </w:pPr>
      <w:r w:rsidRPr="00183FA4">
        <w:rPr>
          <w:sz w:val="22"/>
          <w:szCs w:val="28"/>
        </w:rPr>
        <w:t>The notion of model transformation is central to model-driven development</w:t>
      </w:r>
      <w:r w:rsidR="00885FAF">
        <w:rPr>
          <w:sz w:val="22"/>
          <w:szCs w:val="28"/>
        </w:rPr>
        <w:t xml:space="preserve"> </w:t>
      </w:r>
      <w:r w:rsidR="00885FAF">
        <w:rPr>
          <w:sz w:val="22"/>
          <w:szCs w:val="28"/>
        </w:rPr>
        <w:fldChar w:fldCharType="begin"/>
      </w:r>
      <w:r w:rsidR="00885FAF">
        <w:rPr>
          <w:sz w:val="22"/>
          <w:szCs w:val="28"/>
        </w:rPr>
        <w:instrText xml:space="preserve"> ADDIN EN.CITE &lt;EndNote&gt;&lt;Cite&gt;&lt;Author&gt;Sendall&lt;/Author&gt;&lt;Year&gt;2003&lt;/Year&gt;&lt;RecNum&gt;26&lt;/RecNum&gt;&lt;DisplayText&gt;(Sendall and Kozaczynski, 2003)&lt;/DisplayText&gt;&lt;record&gt;&lt;rec-number&gt;26&lt;/rec-number&gt;&lt;foreign-keys&gt;&lt;key app="EN" db-id="zpd5vvrred09v3efwaupz5dfszdv5z5ztvtw"&gt;26&lt;/key&gt;&lt;/foreign-keys&gt;&lt;ref-type name="Report"&gt;27&lt;/ref-type&gt;&lt;contributors&gt;&lt;authors&gt;&lt;author&gt;Sendall, Shane&lt;/author&gt;&lt;author&gt;Kozaczynski, Wojtek&lt;/author&gt;&lt;/authors&gt;&lt;/contributors&gt;&lt;titles&gt;&lt;title&gt;Model transformation the heart and soul of model-driven software development&lt;/title&gt;&lt;/titles&gt;&lt;dates&gt;&lt;year&gt;2003&lt;/year&gt;&lt;/dates&gt;&lt;urls&gt;&lt;/urls&gt;&lt;/record&gt;&lt;/Cite&gt;&lt;/EndNote&gt;</w:instrText>
      </w:r>
      <w:r w:rsidR="00885FAF">
        <w:rPr>
          <w:sz w:val="22"/>
          <w:szCs w:val="28"/>
        </w:rPr>
        <w:fldChar w:fldCharType="separate"/>
      </w:r>
      <w:r w:rsidR="00885FAF">
        <w:rPr>
          <w:noProof/>
          <w:sz w:val="22"/>
          <w:szCs w:val="28"/>
        </w:rPr>
        <w:t>(</w:t>
      </w:r>
      <w:hyperlink w:anchor="_ENREF_24" w:tooltip="Sendall, 2003 #26" w:history="1">
        <w:r w:rsidR="00B20116">
          <w:rPr>
            <w:noProof/>
            <w:sz w:val="22"/>
            <w:szCs w:val="28"/>
          </w:rPr>
          <w:t>Sendall and Kozaczynski, 2003</w:t>
        </w:r>
      </w:hyperlink>
      <w:r w:rsidR="00885FAF">
        <w:rPr>
          <w:noProof/>
          <w:sz w:val="22"/>
          <w:szCs w:val="28"/>
        </w:rPr>
        <w:t>)</w:t>
      </w:r>
      <w:r w:rsidR="00885FAF">
        <w:rPr>
          <w:sz w:val="22"/>
          <w:szCs w:val="28"/>
        </w:rPr>
        <w:fldChar w:fldCharType="end"/>
      </w:r>
      <w:r w:rsidRPr="00183FA4">
        <w:rPr>
          <w:sz w:val="22"/>
          <w:szCs w:val="28"/>
        </w:rPr>
        <w:t>. A model transformation, which is essentially a program which operates on models, can be written in a general-purpose programming language, such as Java. However, special-purpose model transformation languages can offer advantages, such as syntax that makes it easy to refer to model elements. For writing bidirectional model transformations, which maintain consistency between two or more models, a specialist bidirectional model transformation language is particularly important, because it can help avoid the duplication that would result from writing each direction of the transformation separately</w:t>
      </w:r>
      <w:r w:rsidR="00607FBD" w:rsidRPr="00183FA4">
        <w:rPr>
          <w:sz w:val="22"/>
          <w:szCs w:val="28"/>
        </w:rPr>
        <w:t xml:space="preserve"> </w:t>
      </w:r>
      <w:r w:rsidR="006F4045" w:rsidRPr="00183FA4">
        <w:rPr>
          <w:sz w:val="22"/>
          <w:szCs w:val="28"/>
        </w:rPr>
        <w:fldChar w:fldCharType="begin"/>
      </w:r>
      <w:r w:rsidR="008560ED">
        <w:rPr>
          <w:sz w:val="22"/>
          <w:szCs w:val="28"/>
        </w:rPr>
        <w:instrText xml:space="preserve"> ADDIN EN.CITE &lt;EndNote&gt;&lt;Cite&gt;&lt;Author&gt;Wikipedia&lt;/Author&gt;&lt;Year&gt;2015&lt;/Year&gt;&lt;RecNum&gt;10&lt;/RecNum&gt;&lt;DisplayText&gt;(Wikipedia, 2015)&lt;/DisplayText&gt;&lt;record&gt;&lt;rec-number&gt;10&lt;/rec-number&gt;&lt;foreign-keys&gt;&lt;key app="EN" db-id="zpd5vvrred09v3efwaupz5dfszdv5z5ztvtw"&gt;10&lt;/key&gt;&lt;/foreign-keys&gt;&lt;ref-type name="Web Page"&gt;12&lt;/ref-type&gt;&lt;contributors&gt;&lt;authors&gt;&lt;author&gt;Wikipedia&lt;/author&gt;&lt;/authors&gt;&lt;/contributors&gt;&lt;titles&gt;&lt;title&gt;Model transformation language&lt;/title&gt;&lt;/titles&gt;&lt;volume&gt;2015&lt;/volume&gt;&lt;number&gt;June&lt;/number&gt;&lt;dates&gt;&lt;year&gt;2015&lt;/year&gt;&lt;/dates&gt;&lt;pub-location&gt;https://en.wikipedia.org/wiki/Model_transformation_language&lt;/pub-location&gt;&lt;publisher&gt;WikiPedia&lt;/publisher&gt;&lt;urls&gt;&lt;related-urls&gt;&lt;url&gt;https://en.wikipedia.org/wiki/Model_transformation_language&lt;/url&gt;&lt;/related-urls&gt;&lt;/urls&gt;&lt;/record&gt;&lt;/Cite&gt;&lt;/EndNote&gt;</w:instrText>
      </w:r>
      <w:r w:rsidR="006F4045" w:rsidRPr="00183FA4">
        <w:rPr>
          <w:sz w:val="22"/>
          <w:szCs w:val="28"/>
        </w:rPr>
        <w:fldChar w:fldCharType="separate"/>
      </w:r>
      <w:r w:rsidR="006F4045" w:rsidRPr="00183FA4">
        <w:rPr>
          <w:noProof/>
          <w:sz w:val="22"/>
          <w:szCs w:val="28"/>
        </w:rPr>
        <w:t>(</w:t>
      </w:r>
      <w:hyperlink w:anchor="_ENREF_32" w:tooltip="Wikipedia, 2015 #10" w:history="1">
        <w:r w:rsidR="00B20116" w:rsidRPr="00183FA4">
          <w:rPr>
            <w:noProof/>
            <w:sz w:val="22"/>
            <w:szCs w:val="28"/>
          </w:rPr>
          <w:t>Wikipedia, 2015</w:t>
        </w:r>
      </w:hyperlink>
      <w:r w:rsidR="006F4045" w:rsidRPr="00183FA4">
        <w:rPr>
          <w:noProof/>
          <w:sz w:val="22"/>
          <w:szCs w:val="28"/>
        </w:rPr>
        <w:t>)</w:t>
      </w:r>
      <w:r w:rsidR="006F4045" w:rsidRPr="00183FA4">
        <w:rPr>
          <w:sz w:val="22"/>
          <w:szCs w:val="28"/>
        </w:rPr>
        <w:fldChar w:fldCharType="end"/>
      </w:r>
      <w:r w:rsidRPr="00183FA4">
        <w:rPr>
          <w:sz w:val="22"/>
          <w:szCs w:val="28"/>
        </w:rPr>
        <w:t>.</w:t>
      </w:r>
    </w:p>
    <w:p w14:paraId="6766793B" w14:textId="40EFFDAC" w:rsidR="00630F19" w:rsidRPr="00183FA4" w:rsidRDefault="00630F19" w:rsidP="00B20116">
      <w:pPr>
        <w:pStyle w:val="ITEABodyText"/>
        <w:rPr>
          <w:sz w:val="22"/>
          <w:szCs w:val="28"/>
        </w:rPr>
      </w:pPr>
      <w:r w:rsidRPr="00183FA4">
        <w:rPr>
          <w:sz w:val="22"/>
          <w:szCs w:val="28"/>
        </w:rPr>
        <w:t>Model transformations and languages for them ha</w:t>
      </w:r>
      <w:r w:rsidR="0084434D" w:rsidRPr="00183FA4">
        <w:rPr>
          <w:sz w:val="22"/>
          <w:szCs w:val="28"/>
        </w:rPr>
        <w:t xml:space="preserve">ve been classified in many ways </w:t>
      </w:r>
      <w:r w:rsidR="006F4045" w:rsidRPr="00183FA4">
        <w:rPr>
          <w:sz w:val="22"/>
          <w:szCs w:val="28"/>
        </w:rPr>
        <w:fldChar w:fldCharType="begin">
          <w:fldData xml:space="preserve">PEVuZE5vdGU+PENpdGU+PEF1dGhvcj5DemFybmVja2k8L0F1dGhvcj48WWVhcj4yMDA2PC9ZZWFy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</w:fldData>
        </w:fldChar>
      </w:r>
      <w:r w:rsidR="000D11A4">
        <w:rPr>
          <w:sz w:val="22"/>
          <w:szCs w:val="28"/>
        </w:rPr>
        <w:instrText xml:space="preserve"> ADDIN EN.CITE </w:instrText>
      </w:r>
      <w:r w:rsidR="000D11A4">
        <w:rPr>
          <w:sz w:val="22"/>
          <w:szCs w:val="28"/>
        </w:rPr>
        <w:fldChar w:fldCharType="begin">
          <w:fldData xml:space="preserve">PEVuZE5vdGU+PENpdGU+PEF1dGhvcj5DemFybmVja2k8L0F1dGhvcj48WWVhcj4yMDA2PC9ZZWFy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</w:fldData>
        </w:fldChar>
      </w:r>
      <w:r w:rsidR="000D11A4">
        <w:rPr>
          <w:sz w:val="22"/>
          <w:szCs w:val="28"/>
        </w:rPr>
        <w:instrText xml:space="preserve"> ADDIN EN.CITE.DATA </w:instrText>
      </w:r>
      <w:r w:rsidR="000D11A4">
        <w:rPr>
          <w:sz w:val="22"/>
          <w:szCs w:val="28"/>
        </w:rPr>
      </w:r>
      <w:r w:rsidR="000D11A4">
        <w:rPr>
          <w:sz w:val="22"/>
          <w:szCs w:val="28"/>
        </w:rPr>
        <w:fldChar w:fldCharType="end"/>
      </w:r>
      <w:r w:rsidR="006F4045" w:rsidRPr="00183FA4">
        <w:rPr>
          <w:sz w:val="22"/>
          <w:szCs w:val="28"/>
        </w:rPr>
      </w:r>
      <w:r w:rsidR="006F4045" w:rsidRPr="00183FA4">
        <w:rPr>
          <w:sz w:val="22"/>
          <w:szCs w:val="28"/>
        </w:rPr>
        <w:fldChar w:fldCharType="separate"/>
      </w:r>
      <w:r w:rsidR="001032FF" w:rsidRPr="00183FA4">
        <w:rPr>
          <w:noProof/>
          <w:sz w:val="22"/>
          <w:szCs w:val="28"/>
        </w:rPr>
        <w:t>(</w:t>
      </w:r>
      <w:hyperlink w:anchor="_ENREF_8" w:tooltip="Czarnecki, 2006 #4" w:history="1">
        <w:r w:rsidR="00B20116" w:rsidRPr="00183FA4">
          <w:rPr>
            <w:noProof/>
            <w:sz w:val="22"/>
            <w:szCs w:val="28"/>
          </w:rPr>
          <w:t>Czarnecki and Helsen, 2006</w:t>
        </w:r>
      </w:hyperlink>
      <w:r w:rsidR="001032FF" w:rsidRPr="00183FA4">
        <w:rPr>
          <w:noProof/>
          <w:sz w:val="22"/>
          <w:szCs w:val="28"/>
        </w:rPr>
        <w:t xml:space="preserve">; </w:t>
      </w:r>
      <w:hyperlink w:anchor="_ENREF_23" w:tooltip="Mens, 2006 #15" w:history="1">
        <w:r w:rsidR="00B20116" w:rsidRPr="00183FA4">
          <w:rPr>
            <w:noProof/>
            <w:sz w:val="22"/>
            <w:szCs w:val="28"/>
          </w:rPr>
          <w:t>Mens and Van Gorp, 2006</w:t>
        </w:r>
      </w:hyperlink>
      <w:r w:rsidR="001032FF" w:rsidRPr="00183FA4">
        <w:rPr>
          <w:noProof/>
          <w:sz w:val="22"/>
          <w:szCs w:val="28"/>
        </w:rPr>
        <w:t xml:space="preserve">; </w:t>
      </w:r>
      <w:hyperlink w:anchor="_ENREF_26" w:tooltip="Stevens, 2008 #8" w:history="1">
        <w:r w:rsidR="00B20116" w:rsidRPr="00183FA4">
          <w:rPr>
            <w:noProof/>
            <w:sz w:val="22"/>
            <w:szCs w:val="28"/>
          </w:rPr>
          <w:t>Stevens, 2008</w:t>
        </w:r>
      </w:hyperlink>
      <w:r w:rsidR="001032FF" w:rsidRPr="00183FA4">
        <w:rPr>
          <w:noProof/>
          <w:sz w:val="22"/>
          <w:szCs w:val="28"/>
        </w:rPr>
        <w:t>)</w:t>
      </w:r>
      <w:r w:rsidR="006F4045" w:rsidRPr="00183FA4">
        <w:rPr>
          <w:sz w:val="22"/>
          <w:szCs w:val="28"/>
        </w:rPr>
        <w:fldChar w:fldCharType="end"/>
      </w:r>
      <w:r w:rsidR="0084434D" w:rsidRPr="00183FA4">
        <w:rPr>
          <w:sz w:val="22"/>
          <w:szCs w:val="28"/>
        </w:rPr>
        <w:t>.</w:t>
      </w:r>
      <w:r w:rsidRPr="00183FA4">
        <w:rPr>
          <w:sz w:val="22"/>
          <w:szCs w:val="28"/>
        </w:rPr>
        <w:t xml:space="preserve"> </w:t>
      </w:r>
      <w:r w:rsidR="0084434D" w:rsidRPr="00183FA4">
        <w:rPr>
          <w:sz w:val="22"/>
          <w:szCs w:val="28"/>
        </w:rPr>
        <w:t>Some</w:t>
      </w:r>
      <w:r w:rsidRPr="00183FA4">
        <w:rPr>
          <w:sz w:val="22"/>
          <w:szCs w:val="28"/>
        </w:rPr>
        <w:t xml:space="preserve"> of the more common distinctions drawn are:</w:t>
      </w:r>
    </w:p>
    <w:p w14:paraId="6145ADB0" w14:textId="77777777" w:rsidR="00630F19" w:rsidRPr="00183FA4" w:rsidRDefault="00630F19" w:rsidP="00630F19">
      <w:pPr>
        <w:pStyle w:val="ITEABodyText"/>
        <w:rPr>
          <w:sz w:val="22"/>
          <w:szCs w:val="28"/>
        </w:rPr>
      </w:pPr>
    </w:p>
    <w:p w14:paraId="4925304C" w14:textId="4592A261" w:rsidR="00630F19" w:rsidRPr="00183FA4" w:rsidRDefault="00630F19" w:rsidP="00630F19">
      <w:pPr>
        <w:pStyle w:val="ITEABodyText"/>
        <w:rPr>
          <w:sz w:val="22"/>
          <w:szCs w:val="28"/>
        </w:rPr>
      </w:pPr>
      <w:r w:rsidRPr="00183FA4">
        <w:rPr>
          <w:sz w:val="22"/>
          <w:szCs w:val="28"/>
        </w:rPr>
        <w:t xml:space="preserve">Number and type of </w:t>
      </w:r>
      <w:r w:rsidR="005A40C1" w:rsidRPr="00183FA4">
        <w:rPr>
          <w:sz w:val="22"/>
          <w:szCs w:val="28"/>
        </w:rPr>
        <w:t>inputs and outputs:</w:t>
      </w:r>
    </w:p>
    <w:p w14:paraId="32BABB03" w14:textId="77777777" w:rsidR="00630F19" w:rsidRPr="00183FA4" w:rsidRDefault="00630F19" w:rsidP="00630F19">
      <w:pPr>
        <w:pStyle w:val="ITEABodyText"/>
        <w:rPr>
          <w:sz w:val="22"/>
          <w:szCs w:val="28"/>
        </w:rPr>
      </w:pPr>
      <w:r w:rsidRPr="00183FA4">
        <w:rPr>
          <w:sz w:val="22"/>
          <w:szCs w:val="28"/>
        </w:rPr>
        <w:t>In principle a model transformation may have many inputs and outputs of various types; the only absolute limitation is that a model transformation will take at least one model as input. However, a model transformation that did not produce any model as output would more commonly be called a model analysis or model query.</w:t>
      </w:r>
    </w:p>
    <w:p w14:paraId="40A52F0B" w14:textId="77777777" w:rsidR="00630F19" w:rsidRPr="00183FA4" w:rsidRDefault="00630F19" w:rsidP="00630F19">
      <w:pPr>
        <w:pStyle w:val="ITEABodyText"/>
        <w:rPr>
          <w:sz w:val="22"/>
          <w:szCs w:val="28"/>
        </w:rPr>
      </w:pPr>
    </w:p>
    <w:p w14:paraId="1C0A8161" w14:textId="256C3EBA" w:rsidR="00630F19" w:rsidRPr="00183FA4" w:rsidRDefault="00630F19" w:rsidP="00630F19">
      <w:pPr>
        <w:pStyle w:val="ITEABodyText"/>
        <w:rPr>
          <w:sz w:val="22"/>
          <w:szCs w:val="28"/>
        </w:rPr>
      </w:pPr>
      <w:r w:rsidRPr="00183FA4">
        <w:rPr>
          <w:sz w:val="22"/>
          <w:szCs w:val="28"/>
        </w:rPr>
        <w:t>Endogenous versus exogenous</w:t>
      </w:r>
      <w:r w:rsidR="005A40C1" w:rsidRPr="00183FA4">
        <w:rPr>
          <w:sz w:val="22"/>
          <w:szCs w:val="28"/>
        </w:rPr>
        <w:t>:</w:t>
      </w:r>
    </w:p>
    <w:p w14:paraId="5A122B8C" w14:textId="60CD4487" w:rsidR="00630F19" w:rsidRPr="00183FA4" w:rsidRDefault="00630F19" w:rsidP="00B20116">
      <w:pPr>
        <w:pStyle w:val="ITEABodyText"/>
        <w:rPr>
          <w:sz w:val="22"/>
          <w:szCs w:val="28"/>
        </w:rPr>
      </w:pPr>
      <w:r w:rsidRPr="00183FA4">
        <w:rPr>
          <w:sz w:val="22"/>
          <w:szCs w:val="28"/>
        </w:rPr>
        <w:t xml:space="preserve">Endogenous transformations are transformations between models expressed in the same language. Exogenous transformations are transformations between models expressed using different languages </w:t>
      </w:r>
      <w:r w:rsidR="001032FF" w:rsidRPr="00183FA4">
        <w:rPr>
          <w:sz w:val="22"/>
          <w:szCs w:val="28"/>
        </w:rPr>
        <w:fldChar w:fldCharType="begin"/>
      </w:r>
      <w:r w:rsidR="000D11A4">
        <w:rPr>
          <w:sz w:val="22"/>
          <w:szCs w:val="28"/>
        </w:rPr>
        <w:instrText xml:space="preserve"> ADDIN EN.CITE &lt;EndNote&gt;&lt;Cite&gt;&lt;Author&gt;Mens&lt;/Author&gt;&lt;Year&gt;2006&lt;/Year&gt;&lt;RecNum&gt;15&lt;/RecNum&gt;&lt;DisplayText&gt;(Mens and Van Gorp, 2006)&lt;/DisplayText&gt;&lt;record&gt;&lt;rec-number&gt;15&lt;/rec-number&gt;&lt;foreign-keys&gt;&lt;key app="EN" db-id="zpd5vvrred09v3efwaupz5dfszdv5z5ztvtw"&gt;15&lt;/key&gt;&lt;/foreign-keys&gt;&lt;ref-type name="Journal Article"&gt;17&lt;/ref-type&gt;&lt;contributors&gt;&lt;authors&gt;&lt;author&gt;Mens, Tom&lt;/author&gt;&lt;author&gt;Van Gorp, Pieter&lt;/author&gt;&lt;/authors&gt;&lt;/contributors&gt;&lt;titles&gt;&lt;title&gt;A taxonomy of model transformation&lt;/title&gt;&lt;secondary-title&gt;Electronic Notes in Theoretical Computer Science&lt;/secondary-title&gt;&lt;/titles&gt;&lt;periodical&gt;&lt;full-title&gt;Electronic Notes in Theoretical Computer Science&lt;/full-title&gt;&lt;/periodical&gt;&lt;pages&gt;125-142&lt;/pages&gt;&lt;volume&gt;152&lt;/volume&gt;&lt;dates&gt;&lt;year&gt;2006&lt;/year&gt;&lt;/dates&gt;&lt;isbn&gt;1571-0661&lt;/isbn&gt;&lt;urls&gt;&lt;/urls&gt;&lt;/record&gt;&lt;/Cite&gt;&lt;/EndNote&gt;</w:instrText>
      </w:r>
      <w:r w:rsidR="001032FF" w:rsidRPr="00183FA4">
        <w:rPr>
          <w:sz w:val="22"/>
          <w:szCs w:val="28"/>
        </w:rPr>
        <w:fldChar w:fldCharType="separate"/>
      </w:r>
      <w:r w:rsidR="001032FF" w:rsidRPr="00183FA4">
        <w:rPr>
          <w:noProof/>
          <w:sz w:val="22"/>
          <w:szCs w:val="28"/>
        </w:rPr>
        <w:t>(</w:t>
      </w:r>
      <w:hyperlink w:anchor="_ENREF_23" w:tooltip="Mens, 2006 #15" w:history="1">
        <w:r w:rsidR="00B20116" w:rsidRPr="00183FA4">
          <w:rPr>
            <w:noProof/>
            <w:sz w:val="22"/>
            <w:szCs w:val="28"/>
          </w:rPr>
          <w:t>Mens and Van Gorp, 2006</w:t>
        </w:r>
      </w:hyperlink>
      <w:r w:rsidR="001032FF" w:rsidRPr="00183FA4">
        <w:rPr>
          <w:noProof/>
          <w:sz w:val="22"/>
          <w:szCs w:val="28"/>
        </w:rPr>
        <w:t>)</w:t>
      </w:r>
      <w:r w:rsidR="001032FF" w:rsidRPr="00183FA4">
        <w:rPr>
          <w:sz w:val="22"/>
          <w:szCs w:val="28"/>
        </w:rPr>
        <w:fldChar w:fldCharType="end"/>
      </w:r>
      <w:r w:rsidRPr="00183FA4">
        <w:rPr>
          <w:sz w:val="22"/>
          <w:szCs w:val="28"/>
        </w:rPr>
        <w:t>. For example, in a process conforming to the OMG Model Driven Architecture, a platform-independent model might be transformed into a platform-specific model by an exogenous model transformation.</w:t>
      </w:r>
    </w:p>
    <w:p w14:paraId="061D7460" w14:textId="77777777" w:rsidR="00630F19" w:rsidRPr="00183FA4" w:rsidRDefault="00630F19" w:rsidP="00630F19">
      <w:pPr>
        <w:pStyle w:val="ITEABodyText"/>
        <w:rPr>
          <w:sz w:val="22"/>
          <w:szCs w:val="28"/>
        </w:rPr>
      </w:pPr>
    </w:p>
    <w:p w14:paraId="33064A89" w14:textId="44AF3718" w:rsidR="00630F19" w:rsidRPr="00183FA4" w:rsidRDefault="00630F19" w:rsidP="00630F19">
      <w:pPr>
        <w:pStyle w:val="ITEABodyText"/>
        <w:rPr>
          <w:sz w:val="22"/>
          <w:szCs w:val="28"/>
        </w:rPr>
      </w:pPr>
      <w:r w:rsidRPr="00183FA4">
        <w:rPr>
          <w:sz w:val="22"/>
          <w:szCs w:val="28"/>
        </w:rPr>
        <w:t>Unidirectional versus bidirectional</w:t>
      </w:r>
      <w:r w:rsidR="005A40C1" w:rsidRPr="00183FA4">
        <w:rPr>
          <w:sz w:val="22"/>
          <w:szCs w:val="28"/>
        </w:rPr>
        <w:t>:</w:t>
      </w:r>
    </w:p>
    <w:p w14:paraId="13664470" w14:textId="77777777" w:rsidR="00630F19" w:rsidRPr="00183FA4" w:rsidRDefault="00630F19" w:rsidP="00630F19">
      <w:pPr>
        <w:pStyle w:val="ITEABodyText"/>
        <w:rPr>
          <w:sz w:val="22"/>
          <w:szCs w:val="28"/>
        </w:rPr>
      </w:pPr>
      <w:r w:rsidRPr="00183FA4">
        <w:rPr>
          <w:sz w:val="22"/>
          <w:szCs w:val="28"/>
        </w:rPr>
        <w:t>A unidirectional model transformation has only one mode of execution: that is, it always takes the same type of input and produces the same type of output. Unidirectional model transformations are useful in compilation-like situations, where any output model is read-only. The relevant notion of consistency is then very simple: the input model is consistent with the model that the transformation would produce as output, only.</w:t>
      </w:r>
    </w:p>
    <w:p w14:paraId="13C4C523" w14:textId="555C27EC" w:rsidR="00630F19" w:rsidRPr="00183FA4" w:rsidRDefault="00630F19" w:rsidP="00630F19">
      <w:pPr>
        <w:pStyle w:val="ITEABodyText"/>
        <w:rPr>
          <w:sz w:val="22"/>
          <w:szCs w:val="28"/>
        </w:rPr>
      </w:pPr>
      <w:r w:rsidRPr="00183FA4">
        <w:rPr>
          <w:sz w:val="22"/>
          <w:szCs w:val="28"/>
        </w:rPr>
        <w:t xml:space="preserve">For a bidirectional model transformation, the same type of model can sometimes be input and other times be output. Bidirectional transformations are necessary in situations where people are working on more than one model and the models must be kept consistent. Then a change to either model might necessitate a change to the other, in order to maintain consistency between the models. Because each model can incorporate information which is not reflected in the other, there may be many models which are consistent with a given model.   </w:t>
      </w:r>
    </w:p>
    <w:p w14:paraId="10E15F2D" w14:textId="77777777" w:rsidR="005A40C1" w:rsidRPr="00183FA4" w:rsidRDefault="005A40C1" w:rsidP="00630F19">
      <w:pPr>
        <w:pStyle w:val="ITEABodyText"/>
        <w:rPr>
          <w:sz w:val="22"/>
          <w:szCs w:val="28"/>
        </w:rPr>
      </w:pPr>
    </w:p>
    <w:p w14:paraId="36E4229A" w14:textId="2F0F2DAB" w:rsidR="00810C51" w:rsidRPr="00183FA4" w:rsidRDefault="00810C51" w:rsidP="00810C51">
      <w:pPr>
        <w:pStyle w:val="ITEABodyText"/>
        <w:spacing w:line="276" w:lineRule="auto"/>
        <w:rPr>
          <w:rFonts w:asciiTheme="minorBidi" w:hAnsiTheme="minorBidi" w:cstheme="minorBidi"/>
          <w:sz w:val="22"/>
          <w:szCs w:val="22"/>
        </w:rPr>
      </w:pPr>
      <w:r w:rsidRPr="00183FA4">
        <w:rPr>
          <w:rFonts w:asciiTheme="minorBidi" w:hAnsiTheme="minorBidi" w:cstheme="minorBidi"/>
          <w:sz w:val="22"/>
          <w:szCs w:val="22"/>
        </w:rPr>
        <w:t>Horizontal vs Vertical Transformation:</w:t>
      </w:r>
    </w:p>
    <w:p w14:paraId="47B27735" w14:textId="29EC49FA" w:rsidR="00810C51" w:rsidRPr="00183FA4" w:rsidRDefault="00810C51" w:rsidP="00B20116">
      <w:pPr>
        <w:autoSpaceDE w:val="0"/>
        <w:autoSpaceDN w:val="0"/>
        <w:adjustRightInd w:val="0"/>
        <w:spacing w:line="276" w:lineRule="auto"/>
        <w:jc w:val="both"/>
        <w:rPr>
          <w:rFonts w:asciiTheme="minorBidi" w:eastAsiaTheme="minorHAnsi" w:hAnsiTheme="minorBidi" w:cstheme="minorBidi"/>
          <w:color w:val="auto"/>
          <w:spacing w:val="0"/>
          <w:sz w:val="22"/>
          <w:szCs w:val="22"/>
          <w:lang w:val="en-US" w:eastAsia="en-US"/>
        </w:rPr>
      </w:pPr>
      <w:r w:rsidRPr="00183FA4">
        <w:rPr>
          <w:rFonts w:asciiTheme="minorBidi" w:eastAsiaTheme="minorHAnsi" w:hAnsiTheme="minorBidi" w:cstheme="minorBidi"/>
          <w:color w:val="auto"/>
          <w:spacing w:val="0"/>
          <w:sz w:val="22"/>
          <w:szCs w:val="22"/>
          <w:lang w:val="en-US" w:eastAsia="en-US"/>
        </w:rPr>
        <w:lastRenderedPageBreak/>
        <w:t xml:space="preserve">A </w:t>
      </w:r>
      <w:r w:rsidRPr="00183FA4">
        <w:rPr>
          <w:rFonts w:asciiTheme="minorBidi" w:eastAsiaTheme="minorHAnsi" w:hAnsiTheme="minorBidi" w:cstheme="minorBidi"/>
          <w:i/>
          <w:iCs/>
          <w:color w:val="auto"/>
          <w:spacing w:val="0"/>
          <w:sz w:val="22"/>
          <w:szCs w:val="22"/>
          <w:lang w:val="en-US" w:eastAsia="en-US"/>
        </w:rPr>
        <w:t xml:space="preserve">horizontal transformation </w:t>
      </w:r>
      <w:r w:rsidRPr="00183FA4">
        <w:rPr>
          <w:rFonts w:asciiTheme="minorBidi" w:eastAsiaTheme="minorHAnsi" w:hAnsiTheme="minorBidi" w:cstheme="minorBidi"/>
          <w:color w:val="auto"/>
          <w:spacing w:val="0"/>
          <w:sz w:val="22"/>
          <w:szCs w:val="22"/>
          <w:lang w:val="en-US" w:eastAsia="en-US"/>
        </w:rPr>
        <w:t xml:space="preserve">is a transformation where the source and target models reside at the same abstraction level (e.g. Platform independent or platform specific levels). Typical examples are </w:t>
      </w:r>
      <w:r w:rsidRPr="00183FA4">
        <w:rPr>
          <w:rFonts w:asciiTheme="minorBidi" w:eastAsiaTheme="minorHAnsi" w:hAnsiTheme="minorBidi" w:cstheme="minorBidi"/>
          <w:i/>
          <w:iCs/>
          <w:color w:val="auto"/>
          <w:spacing w:val="0"/>
          <w:sz w:val="22"/>
          <w:szCs w:val="22"/>
          <w:lang w:val="en-US" w:eastAsia="en-US"/>
        </w:rPr>
        <w:t xml:space="preserve">refactoring </w:t>
      </w:r>
      <w:r w:rsidRPr="00183FA4">
        <w:rPr>
          <w:rFonts w:asciiTheme="minorBidi" w:eastAsiaTheme="minorHAnsi" w:hAnsiTheme="minorBidi" w:cstheme="minorBidi"/>
          <w:color w:val="auto"/>
          <w:spacing w:val="0"/>
          <w:sz w:val="22"/>
          <w:szCs w:val="22"/>
          <w:lang w:val="en-US" w:eastAsia="en-US"/>
        </w:rPr>
        <w:t xml:space="preserve">(an endogenous transformation) and </w:t>
      </w:r>
      <w:r w:rsidRPr="00183FA4">
        <w:rPr>
          <w:rFonts w:asciiTheme="minorBidi" w:eastAsiaTheme="minorHAnsi" w:hAnsiTheme="minorBidi" w:cstheme="minorBidi"/>
          <w:i/>
          <w:iCs/>
          <w:color w:val="auto"/>
          <w:spacing w:val="0"/>
          <w:sz w:val="22"/>
          <w:szCs w:val="22"/>
          <w:lang w:val="en-US" w:eastAsia="en-US"/>
        </w:rPr>
        <w:t xml:space="preserve">migration </w:t>
      </w:r>
      <w:r w:rsidRPr="00183FA4">
        <w:rPr>
          <w:rFonts w:asciiTheme="minorBidi" w:eastAsiaTheme="minorHAnsi" w:hAnsiTheme="minorBidi" w:cstheme="minorBidi"/>
          <w:color w:val="auto"/>
          <w:spacing w:val="0"/>
          <w:sz w:val="22"/>
          <w:szCs w:val="22"/>
          <w:lang w:val="en-US" w:eastAsia="en-US"/>
        </w:rPr>
        <w:t xml:space="preserve">(an exogenous transformation). A </w:t>
      </w:r>
      <w:r w:rsidRPr="00183FA4">
        <w:rPr>
          <w:rFonts w:asciiTheme="minorBidi" w:eastAsiaTheme="minorHAnsi" w:hAnsiTheme="minorBidi" w:cstheme="minorBidi"/>
          <w:i/>
          <w:iCs/>
          <w:color w:val="auto"/>
          <w:spacing w:val="0"/>
          <w:sz w:val="22"/>
          <w:szCs w:val="22"/>
          <w:lang w:val="en-US" w:eastAsia="en-US"/>
        </w:rPr>
        <w:t xml:space="preserve">vertical transformation </w:t>
      </w:r>
      <w:r w:rsidRPr="00183FA4">
        <w:rPr>
          <w:rFonts w:asciiTheme="minorBidi" w:eastAsiaTheme="minorHAnsi" w:hAnsiTheme="minorBidi" w:cstheme="minorBidi"/>
          <w:color w:val="auto"/>
          <w:spacing w:val="0"/>
          <w:sz w:val="22"/>
          <w:szCs w:val="22"/>
          <w:lang w:val="en-US" w:eastAsia="en-US"/>
        </w:rPr>
        <w:t xml:space="preserve">is a transformation where the source and target models reside at different abstraction levels. A typical example is </w:t>
      </w:r>
      <w:r w:rsidRPr="00183FA4">
        <w:rPr>
          <w:rFonts w:asciiTheme="minorBidi" w:eastAsiaTheme="minorHAnsi" w:hAnsiTheme="minorBidi" w:cstheme="minorBidi"/>
          <w:i/>
          <w:iCs/>
          <w:color w:val="auto"/>
          <w:spacing w:val="0"/>
          <w:sz w:val="22"/>
          <w:szCs w:val="22"/>
          <w:lang w:val="en-US" w:eastAsia="en-US"/>
        </w:rPr>
        <w:t>refinement</w:t>
      </w:r>
      <w:r w:rsidRPr="00183FA4">
        <w:rPr>
          <w:rFonts w:asciiTheme="minorBidi" w:eastAsiaTheme="minorHAnsi" w:hAnsiTheme="minorBidi" w:cstheme="minorBidi"/>
          <w:color w:val="auto"/>
          <w:spacing w:val="0"/>
          <w:sz w:val="22"/>
          <w:szCs w:val="22"/>
          <w:lang w:val="en-US" w:eastAsia="en-US"/>
        </w:rPr>
        <w:t xml:space="preserve">, where a specification is gradually refined into a full-fledged implementation, by means of successive refinement steps that add more concrete details </w:t>
      </w:r>
      <w:r w:rsidR="001032FF" w:rsidRPr="00183FA4">
        <w:rPr>
          <w:rFonts w:asciiTheme="minorBidi" w:eastAsiaTheme="minorHAnsi" w:hAnsiTheme="minorBidi" w:cstheme="minorBidi"/>
          <w:color w:val="auto"/>
          <w:spacing w:val="0"/>
          <w:sz w:val="22"/>
          <w:szCs w:val="22"/>
          <w:lang w:val="en-US" w:eastAsia="en-US"/>
        </w:rPr>
        <w:fldChar w:fldCharType="begin"/>
      </w:r>
      <w:r w:rsidR="008560ED">
        <w:rPr>
          <w:rFonts w:asciiTheme="minorBidi" w:eastAsiaTheme="minorHAnsi" w:hAnsiTheme="minorBidi" w:cstheme="minorBidi"/>
          <w:color w:val="auto"/>
          <w:spacing w:val="0"/>
          <w:sz w:val="22"/>
          <w:szCs w:val="22"/>
          <w:lang w:val="en-US" w:eastAsia="en-US"/>
        </w:rPr>
        <w:instrText xml:space="preserve"> ADDIN EN.CITE &lt;EndNote&gt;&lt;Cite&gt;&lt;Author&gt;Wirth&lt;/Author&gt;&lt;Year&gt;1971&lt;/Year&gt;&lt;RecNum&gt;12&lt;/RecNum&gt;&lt;DisplayText&gt;(Wirth, 1971; Back and Wright, 2012)&lt;/DisplayText&gt;&lt;record&gt;&lt;rec-number&gt;12&lt;/rec-number&gt;&lt;foreign-keys&gt;&lt;key app="EN" db-id="zpd5vvrred09v3efwaupz5dfszdv5z5ztvtw"&gt;12&lt;/key&gt;&lt;/foreign-keys&gt;&lt;ref-type name="Journal Article"&gt;17&lt;/ref-type&gt;&lt;contributors&gt;&lt;authors&gt;&lt;author&gt;Wirth, Niklaus&lt;/author&gt;&lt;/authors&gt;&lt;/contributors&gt;&lt;titles&gt;&lt;title&gt;Program development by stepwise refinement&lt;/title&gt;&lt;secondary-title&gt;Communications of the ACM&lt;/secondary-title&gt;&lt;/titles&gt;&lt;pages&gt;221-227&lt;/pages&gt;&lt;volume&gt;14&lt;/volume&gt;&lt;number&gt;4&lt;/number&gt;&lt;dates&gt;&lt;year&gt;1971&lt;/year&gt;&lt;/dates&gt;&lt;isbn&gt;0001-0782&lt;/isbn&gt;&lt;urls&gt;&lt;/urls&gt;&lt;/record&gt;&lt;/Cite&gt;&lt;Cite&gt;&lt;Author&gt;Back&lt;/Author&gt;&lt;Year&gt;2012&lt;/Year&gt;&lt;RecNum&gt;13&lt;/RecNum&gt;&lt;record&gt;&lt;rec-number&gt;13&lt;/rec-number&gt;&lt;foreign-keys&gt;&lt;key app="EN" db-id="zpd5vvrred09v3efwaupz5dfszdv5z5ztvtw"&gt;13&lt;/key&gt;&lt;/foreign-keys&gt;&lt;ref-type name="Book"&gt;6&lt;/ref-type&gt;&lt;contributors&gt;&lt;authors&gt;&lt;author&gt;Back, Ralph-Johan&lt;/author&gt;&lt;author&gt;Wright, Joakim&lt;/author&gt;&lt;/authors&gt;&lt;/contributors&gt;&lt;titles&gt;&lt;title&gt;Refinement calculus: a systematic introduction&lt;/title&gt;&lt;/titles&gt;&lt;dates&gt;&lt;year&gt;2012&lt;/year&gt;&lt;/dates&gt;&lt;publisher&gt;Springer Science &amp;amp; Business Media&lt;/publisher&gt;&lt;isbn&gt;1461216745&lt;/isbn&gt;&lt;urls&gt;&lt;/urls&gt;&lt;/record&gt;&lt;/Cite&gt;&lt;/EndNote&gt;</w:instrText>
      </w:r>
      <w:r w:rsidR="001032FF" w:rsidRPr="00183FA4">
        <w:rPr>
          <w:rFonts w:asciiTheme="minorBidi" w:eastAsiaTheme="minorHAnsi" w:hAnsiTheme="minorBidi" w:cstheme="minorBidi"/>
          <w:color w:val="auto"/>
          <w:spacing w:val="0"/>
          <w:sz w:val="22"/>
          <w:szCs w:val="22"/>
          <w:lang w:val="en-US" w:eastAsia="en-US"/>
        </w:rPr>
        <w:fldChar w:fldCharType="separate"/>
      </w:r>
      <w:r w:rsidR="001032FF" w:rsidRPr="00183FA4">
        <w:rPr>
          <w:rFonts w:asciiTheme="minorBidi" w:eastAsiaTheme="minorHAnsi" w:hAnsiTheme="minorBidi" w:cstheme="minorBidi"/>
          <w:noProof/>
          <w:color w:val="auto"/>
          <w:spacing w:val="0"/>
          <w:sz w:val="22"/>
          <w:szCs w:val="22"/>
          <w:lang w:val="en-US" w:eastAsia="en-US"/>
        </w:rPr>
        <w:t>(</w:t>
      </w:r>
      <w:hyperlink w:anchor="_ENREF_33" w:tooltip="Wirth, 1971 #12" w:history="1">
        <w:r w:rsidR="00B20116" w:rsidRPr="00183FA4">
          <w:rPr>
            <w:rFonts w:asciiTheme="minorBidi" w:eastAsiaTheme="minorHAnsi" w:hAnsiTheme="minorBidi" w:cstheme="minorBidi"/>
            <w:noProof/>
            <w:color w:val="auto"/>
            <w:spacing w:val="0"/>
            <w:sz w:val="22"/>
            <w:szCs w:val="22"/>
            <w:lang w:val="en-US" w:eastAsia="en-US"/>
          </w:rPr>
          <w:t>Wirth, 1971</w:t>
        </w:r>
      </w:hyperlink>
      <w:r w:rsidR="001032FF" w:rsidRPr="00183FA4">
        <w:rPr>
          <w:rFonts w:asciiTheme="minorBidi" w:eastAsiaTheme="minorHAnsi" w:hAnsiTheme="minorBidi" w:cstheme="minorBidi"/>
          <w:noProof/>
          <w:color w:val="auto"/>
          <w:spacing w:val="0"/>
          <w:sz w:val="22"/>
          <w:szCs w:val="22"/>
          <w:lang w:val="en-US" w:eastAsia="en-US"/>
        </w:rPr>
        <w:t xml:space="preserve">; </w:t>
      </w:r>
      <w:hyperlink w:anchor="_ENREF_3" w:tooltip="Back, 2012 #13" w:history="1">
        <w:r w:rsidR="00B20116" w:rsidRPr="00183FA4">
          <w:rPr>
            <w:rFonts w:asciiTheme="minorBidi" w:eastAsiaTheme="minorHAnsi" w:hAnsiTheme="minorBidi" w:cstheme="minorBidi"/>
            <w:noProof/>
            <w:color w:val="auto"/>
            <w:spacing w:val="0"/>
            <w:sz w:val="22"/>
            <w:szCs w:val="22"/>
            <w:lang w:val="en-US" w:eastAsia="en-US"/>
          </w:rPr>
          <w:t>Back and Wright, 2012</w:t>
        </w:r>
      </w:hyperlink>
      <w:r w:rsidR="001032FF" w:rsidRPr="00183FA4">
        <w:rPr>
          <w:rFonts w:asciiTheme="minorBidi" w:eastAsiaTheme="minorHAnsi" w:hAnsiTheme="minorBidi" w:cstheme="minorBidi"/>
          <w:noProof/>
          <w:color w:val="auto"/>
          <w:spacing w:val="0"/>
          <w:sz w:val="22"/>
          <w:szCs w:val="22"/>
          <w:lang w:val="en-US" w:eastAsia="en-US"/>
        </w:rPr>
        <w:t>)</w:t>
      </w:r>
      <w:r w:rsidR="001032FF" w:rsidRPr="00183FA4">
        <w:rPr>
          <w:rFonts w:asciiTheme="minorBidi" w:eastAsiaTheme="minorHAnsi" w:hAnsiTheme="minorBidi" w:cstheme="minorBidi"/>
          <w:color w:val="auto"/>
          <w:spacing w:val="0"/>
          <w:sz w:val="22"/>
          <w:szCs w:val="22"/>
          <w:lang w:val="en-US" w:eastAsia="en-US"/>
        </w:rPr>
        <w:fldChar w:fldCharType="end"/>
      </w:r>
      <w:r w:rsidRPr="00183FA4">
        <w:rPr>
          <w:rFonts w:asciiTheme="minorBidi" w:eastAsiaTheme="minorHAnsi" w:hAnsiTheme="minorBidi" w:cstheme="minorBidi"/>
          <w:color w:val="auto"/>
          <w:spacing w:val="0"/>
          <w:sz w:val="22"/>
          <w:szCs w:val="22"/>
          <w:lang w:val="en-US" w:eastAsia="en-US"/>
        </w:rPr>
        <w:t>.</w:t>
      </w:r>
    </w:p>
    <w:p w14:paraId="7DB6F6A2" w14:textId="77777777" w:rsidR="00810C51" w:rsidRPr="00183FA4" w:rsidRDefault="00810C51" w:rsidP="00810C51">
      <w:pPr>
        <w:autoSpaceDE w:val="0"/>
        <w:autoSpaceDN w:val="0"/>
        <w:adjustRightInd w:val="0"/>
        <w:spacing w:line="276" w:lineRule="auto"/>
        <w:rPr>
          <w:rFonts w:asciiTheme="minorBidi" w:eastAsiaTheme="minorHAnsi" w:hAnsiTheme="minorBidi" w:cstheme="minorBidi"/>
          <w:color w:val="000000"/>
          <w:spacing w:val="0"/>
          <w:sz w:val="22"/>
          <w:szCs w:val="22"/>
          <w:lang w:val="en-US" w:eastAsia="en-US"/>
        </w:rPr>
      </w:pPr>
    </w:p>
    <w:p w14:paraId="38B378D1" w14:textId="3B4B4CD4" w:rsidR="00810C51" w:rsidRPr="00183FA4" w:rsidRDefault="001032FF" w:rsidP="00810C51">
      <w:pPr>
        <w:autoSpaceDE w:val="0"/>
        <w:autoSpaceDN w:val="0"/>
        <w:adjustRightInd w:val="0"/>
        <w:spacing w:line="276" w:lineRule="auto"/>
        <w:jc w:val="both"/>
        <w:rPr>
          <w:rFonts w:asciiTheme="minorBidi" w:eastAsiaTheme="minorHAnsi" w:hAnsiTheme="minorBidi" w:cstheme="minorBidi"/>
          <w:color w:val="000000"/>
          <w:spacing w:val="0"/>
          <w:sz w:val="22"/>
          <w:szCs w:val="22"/>
          <w:lang w:val="en-US" w:eastAsia="en-US"/>
        </w:rPr>
      </w:pPr>
      <w:r w:rsidRPr="00183FA4">
        <w:rPr>
          <w:rFonts w:asciiTheme="minorBidi" w:eastAsiaTheme="minorHAnsi" w:hAnsiTheme="minorBidi" w:cstheme="minorBidi"/>
          <w:color w:val="auto"/>
          <w:spacing w:val="0"/>
          <w:sz w:val="22"/>
          <w:szCs w:val="22"/>
          <w:lang w:val="en-US" w:eastAsia="en-US"/>
        </w:rPr>
        <w:fldChar w:fldCharType="begin"/>
      </w:r>
      <w:r w:rsidRPr="00183FA4">
        <w:rPr>
          <w:rFonts w:asciiTheme="minorBidi" w:eastAsiaTheme="minorHAnsi" w:hAnsiTheme="minorBidi" w:cstheme="minorBidi"/>
          <w:color w:val="auto"/>
          <w:spacing w:val="0"/>
          <w:sz w:val="22"/>
          <w:szCs w:val="22"/>
          <w:lang w:val="en-US" w:eastAsia="en-US"/>
        </w:rPr>
        <w:instrText xml:space="preserve"> REF _Ref425425927 \h </w:instrText>
      </w:r>
      <w:r w:rsidR="00183FA4">
        <w:rPr>
          <w:rFonts w:asciiTheme="minorBidi" w:eastAsiaTheme="minorHAnsi" w:hAnsiTheme="minorBidi" w:cstheme="minorBidi"/>
          <w:color w:val="auto"/>
          <w:spacing w:val="0"/>
          <w:sz w:val="22"/>
          <w:szCs w:val="22"/>
          <w:lang w:val="en-US" w:eastAsia="en-US"/>
        </w:rPr>
        <w:instrText xml:space="preserve"> \* MERGEFORMAT </w:instrText>
      </w:r>
      <w:r w:rsidRPr="00183FA4">
        <w:rPr>
          <w:rFonts w:asciiTheme="minorBidi" w:eastAsiaTheme="minorHAnsi" w:hAnsiTheme="minorBidi" w:cstheme="minorBidi"/>
          <w:color w:val="auto"/>
          <w:spacing w:val="0"/>
          <w:sz w:val="22"/>
          <w:szCs w:val="22"/>
          <w:lang w:val="en-US" w:eastAsia="en-US"/>
        </w:rPr>
      </w:r>
      <w:r w:rsidRPr="00183FA4">
        <w:rPr>
          <w:rFonts w:asciiTheme="minorBidi" w:eastAsiaTheme="minorHAnsi" w:hAnsiTheme="minorBidi" w:cstheme="minorBidi"/>
          <w:color w:val="auto"/>
          <w:spacing w:val="0"/>
          <w:sz w:val="22"/>
          <w:szCs w:val="22"/>
          <w:lang w:val="en-US" w:eastAsia="en-US"/>
        </w:rPr>
        <w:fldChar w:fldCharType="separate"/>
      </w:r>
      <w:r w:rsidRPr="00183FA4">
        <w:rPr>
          <w:color w:val="auto"/>
          <w:sz w:val="22"/>
          <w:szCs w:val="28"/>
        </w:rPr>
        <w:t xml:space="preserve">Table </w:t>
      </w:r>
      <w:r w:rsidRPr="00183FA4">
        <w:rPr>
          <w:noProof/>
          <w:color w:val="auto"/>
          <w:sz w:val="22"/>
          <w:szCs w:val="28"/>
        </w:rPr>
        <w:t>1</w:t>
      </w:r>
      <w:r w:rsidRPr="00183FA4">
        <w:rPr>
          <w:rFonts w:asciiTheme="minorBidi" w:eastAsiaTheme="minorHAnsi" w:hAnsiTheme="minorBidi" w:cstheme="minorBidi"/>
          <w:color w:val="auto"/>
          <w:spacing w:val="0"/>
          <w:sz w:val="22"/>
          <w:szCs w:val="22"/>
          <w:lang w:val="en-US" w:eastAsia="en-US"/>
        </w:rPr>
        <w:fldChar w:fldCharType="end"/>
      </w:r>
      <w:r w:rsidR="00810C51" w:rsidRPr="00183FA4">
        <w:rPr>
          <w:rFonts w:asciiTheme="minorBidi" w:eastAsiaTheme="minorHAnsi" w:hAnsiTheme="minorBidi" w:cstheme="minorBidi"/>
          <w:color w:val="auto"/>
          <w:spacing w:val="0"/>
          <w:sz w:val="22"/>
          <w:szCs w:val="22"/>
          <w:lang w:val="en-US" w:eastAsia="en-US"/>
        </w:rPr>
        <w:t xml:space="preserve"> illustrates </w:t>
      </w:r>
      <w:r w:rsidR="00810C51" w:rsidRPr="00183FA4">
        <w:rPr>
          <w:rFonts w:asciiTheme="minorBidi" w:eastAsiaTheme="minorHAnsi" w:hAnsiTheme="minorBidi" w:cstheme="minorBidi"/>
          <w:color w:val="000000"/>
          <w:spacing w:val="0"/>
          <w:sz w:val="22"/>
          <w:szCs w:val="22"/>
          <w:lang w:val="en-US" w:eastAsia="en-US"/>
        </w:rPr>
        <w:t xml:space="preserve">that the dimensions </w:t>
      </w:r>
      <w:r w:rsidR="00810C51" w:rsidRPr="00183FA4">
        <w:rPr>
          <w:rFonts w:asciiTheme="minorBidi" w:eastAsiaTheme="minorHAnsi" w:hAnsiTheme="minorBidi" w:cstheme="minorBidi"/>
          <w:i/>
          <w:iCs/>
          <w:color w:val="000000"/>
          <w:spacing w:val="0"/>
          <w:sz w:val="22"/>
          <w:szCs w:val="22"/>
          <w:lang w:val="en-US" w:eastAsia="en-US"/>
        </w:rPr>
        <w:t xml:space="preserve">horizontal versus vertical </w:t>
      </w:r>
      <w:r w:rsidR="00810C51" w:rsidRPr="00183FA4">
        <w:rPr>
          <w:rFonts w:asciiTheme="minorBidi" w:eastAsiaTheme="minorHAnsi" w:hAnsiTheme="minorBidi" w:cstheme="minorBidi"/>
          <w:color w:val="000000"/>
          <w:spacing w:val="0"/>
          <w:sz w:val="22"/>
          <w:szCs w:val="22"/>
          <w:lang w:val="en-US" w:eastAsia="en-US"/>
        </w:rPr>
        <w:t xml:space="preserve">and </w:t>
      </w:r>
      <w:r w:rsidR="00810C51" w:rsidRPr="00183FA4">
        <w:rPr>
          <w:rFonts w:asciiTheme="minorBidi" w:eastAsiaTheme="minorHAnsi" w:hAnsiTheme="minorBidi" w:cstheme="minorBidi"/>
          <w:i/>
          <w:iCs/>
          <w:color w:val="000000"/>
          <w:spacing w:val="0"/>
          <w:sz w:val="22"/>
          <w:szCs w:val="22"/>
          <w:lang w:val="en-US" w:eastAsia="en-US"/>
        </w:rPr>
        <w:t xml:space="preserve">endogenous versus exogenous </w:t>
      </w:r>
      <w:r w:rsidR="00810C51" w:rsidRPr="00183FA4">
        <w:rPr>
          <w:rFonts w:asciiTheme="minorBidi" w:eastAsiaTheme="minorHAnsi" w:hAnsiTheme="minorBidi" w:cstheme="minorBidi"/>
          <w:color w:val="000000"/>
          <w:spacing w:val="0"/>
          <w:sz w:val="22"/>
          <w:szCs w:val="22"/>
          <w:lang w:val="en-US" w:eastAsia="en-US"/>
        </w:rPr>
        <w:t xml:space="preserve">are truly orthogonal, by giving a concrete example of all possible combinations. As a clarification for the </w:t>
      </w:r>
      <w:r w:rsidR="00810C51" w:rsidRPr="00183FA4">
        <w:rPr>
          <w:rFonts w:asciiTheme="minorBidi" w:eastAsiaTheme="minorHAnsi" w:hAnsiTheme="minorBidi" w:cstheme="minorBidi"/>
          <w:i/>
          <w:iCs/>
          <w:color w:val="000000"/>
          <w:spacing w:val="0"/>
          <w:sz w:val="22"/>
          <w:szCs w:val="22"/>
          <w:lang w:val="en-US" w:eastAsia="en-US"/>
        </w:rPr>
        <w:t xml:space="preserve">Formal refinement </w:t>
      </w:r>
      <w:r w:rsidR="00810C51" w:rsidRPr="00183FA4">
        <w:rPr>
          <w:rFonts w:asciiTheme="minorBidi" w:eastAsiaTheme="minorHAnsi" w:hAnsiTheme="minorBidi" w:cstheme="minorBidi"/>
          <w:color w:val="000000"/>
          <w:spacing w:val="0"/>
          <w:sz w:val="22"/>
          <w:szCs w:val="22"/>
          <w:lang w:val="en-US" w:eastAsia="en-US"/>
        </w:rPr>
        <w:t>mentioned in the table, a specification in first-order predicate logic or set theory can be gradually refined such that the end result uses exactly the same language as the original specification (e.g., by adding more axioms).</w:t>
      </w:r>
    </w:p>
    <w:p w14:paraId="4BA53A42" w14:textId="77777777" w:rsidR="00810C51" w:rsidRDefault="00810C51"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p w14:paraId="13641B89" w14:textId="74306B5D" w:rsidR="00810C51" w:rsidRPr="00775179" w:rsidRDefault="00447864" w:rsidP="00447864">
      <w:pPr>
        <w:pStyle w:val="Caption"/>
        <w:rPr>
          <w:rFonts w:asciiTheme="minorBidi" w:eastAsiaTheme="minorHAnsi" w:hAnsiTheme="minorBidi" w:cstheme="minorBidi"/>
          <w:color w:val="auto"/>
          <w:lang w:val="en-US" w:eastAsia="en-US"/>
        </w:rPr>
      </w:pPr>
      <w:bookmarkStart w:id="26" w:name="_Ref425425927"/>
      <w:r w:rsidRPr="00775179">
        <w:rPr>
          <w:color w:val="auto"/>
        </w:rPr>
        <w:t xml:space="preserve">Table </w:t>
      </w:r>
      <w:r w:rsidRPr="00775179">
        <w:rPr>
          <w:color w:val="auto"/>
        </w:rPr>
        <w:fldChar w:fldCharType="begin"/>
      </w:r>
      <w:r w:rsidRPr="00775179">
        <w:rPr>
          <w:color w:val="auto"/>
        </w:rPr>
        <w:instrText xml:space="preserve"> SEQ Table \* ARABIC </w:instrText>
      </w:r>
      <w:r w:rsidRPr="00775179">
        <w:rPr>
          <w:color w:val="auto"/>
        </w:rPr>
        <w:fldChar w:fldCharType="separate"/>
      </w:r>
      <w:r w:rsidRPr="00775179">
        <w:rPr>
          <w:noProof/>
          <w:color w:val="auto"/>
        </w:rPr>
        <w:t>1</w:t>
      </w:r>
      <w:r w:rsidRPr="00775179">
        <w:rPr>
          <w:color w:val="auto"/>
        </w:rPr>
        <w:fldChar w:fldCharType="end"/>
      </w:r>
      <w:bookmarkEnd w:id="26"/>
      <w:r w:rsidRPr="00775179">
        <w:rPr>
          <w:color w:val="auto"/>
          <w:lang w:val="en-US"/>
        </w:rPr>
        <w:t>:</w:t>
      </w:r>
      <w:r w:rsidRPr="00775179">
        <w:rPr>
          <w:rFonts w:asciiTheme="minorBidi" w:eastAsiaTheme="minorHAnsi" w:hAnsiTheme="minorBidi" w:cstheme="minorBidi"/>
          <w:color w:val="auto"/>
          <w:lang w:val="en-US" w:eastAsia="en-US"/>
        </w:rPr>
        <w:t xml:space="preserve"> Orthogonal dimensions of model transformations with examples</w:t>
      </w:r>
    </w:p>
    <w:tbl>
      <w:tblPr>
        <w:tblStyle w:val="MediumShading1-Accent2"/>
        <w:tblW w:w="0" w:type="auto"/>
        <w:tblLook w:val="04A0" w:firstRow="1" w:lastRow="0" w:firstColumn="1" w:lastColumn="0" w:noHBand="0" w:noVBand="1"/>
      </w:tblPr>
      <w:tblGrid>
        <w:gridCol w:w="1454"/>
        <w:gridCol w:w="2146"/>
        <w:gridCol w:w="2160"/>
      </w:tblGrid>
      <w:tr w:rsidR="00385DF6" w14:paraId="2170085F" w14:textId="77777777" w:rsidTr="005D6140">
        <w:trPr>
          <w:cnfStyle w:val="100000000000" w:firstRow="1" w:lastRow="0" w:firstColumn="0" w:lastColumn="0" w:oddVBand="0" w:evenVBand="0" w:oddHBand="0"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7F3CDAB9" w14:textId="77777777"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tc>
        <w:tc>
          <w:tcPr>
            <w:tcW w:w="2146" w:type="dxa"/>
          </w:tcPr>
          <w:p w14:paraId="5C9FE51D" w14:textId="3BC57BE4" w:rsidR="00385DF6" w:rsidRDefault="00385DF6" w:rsidP="00810C51">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Horizontal</w:t>
            </w:r>
          </w:p>
        </w:tc>
        <w:tc>
          <w:tcPr>
            <w:tcW w:w="2160" w:type="dxa"/>
            <w:tcBorders>
              <w:right w:val="single" w:sz="4" w:space="0" w:color="808080" w:themeColor="background1" w:themeShade="80"/>
            </w:tcBorders>
          </w:tcPr>
          <w:p w14:paraId="7D2577C0" w14:textId="76F81478" w:rsidR="00385DF6" w:rsidRDefault="00385DF6" w:rsidP="00385DF6">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Pr>
                <w:rFonts w:asciiTheme="minorBidi" w:eastAsiaTheme="minorHAnsi" w:hAnsiTheme="minorBidi" w:cstheme="minorBidi"/>
                <w:color w:val="000000"/>
                <w:spacing w:val="0"/>
                <w:szCs w:val="20"/>
                <w:lang w:val="en-US" w:eastAsia="en-US"/>
              </w:rPr>
              <w:t>Vertical</w:t>
            </w:r>
          </w:p>
        </w:tc>
      </w:tr>
      <w:tr w:rsidR="00385DF6" w14:paraId="0C732BD7" w14:textId="77777777" w:rsidTr="005D6140">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61FDF5A8" w14:textId="041E6203"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Endogenous</w:t>
            </w:r>
          </w:p>
        </w:tc>
        <w:tc>
          <w:tcPr>
            <w:tcW w:w="2146" w:type="dxa"/>
          </w:tcPr>
          <w:p w14:paraId="66C6235E" w14:textId="287B4CF1" w:rsidR="00385DF6" w:rsidRDefault="00385DF6" w:rsidP="00810C51">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Refactoring</w:t>
            </w:r>
          </w:p>
        </w:tc>
        <w:tc>
          <w:tcPr>
            <w:tcW w:w="2160" w:type="dxa"/>
            <w:tcBorders>
              <w:right w:val="single" w:sz="4" w:space="0" w:color="808080" w:themeColor="background1" w:themeShade="80"/>
            </w:tcBorders>
          </w:tcPr>
          <w:p w14:paraId="5A47B838" w14:textId="2F4F570F" w:rsidR="00385DF6" w:rsidRPr="00385DF6" w:rsidRDefault="00385DF6" w:rsidP="00385DF6">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heme="minorBidi" w:eastAsiaTheme="minorHAnsi" w:hAnsiTheme="minorBidi" w:cstheme="minorBidi"/>
                <w:i/>
                <w:iCs/>
                <w:color w:val="000000"/>
                <w:spacing w:val="0"/>
                <w:szCs w:val="20"/>
                <w:lang w:val="en-US" w:eastAsia="en-US"/>
              </w:rPr>
            </w:pPr>
            <w:r>
              <w:rPr>
                <w:rFonts w:asciiTheme="minorBidi" w:eastAsiaTheme="minorHAnsi" w:hAnsiTheme="minorBidi" w:cstheme="minorBidi"/>
                <w:i/>
                <w:iCs/>
                <w:color w:val="000000"/>
                <w:spacing w:val="0"/>
                <w:szCs w:val="20"/>
                <w:lang w:val="en-US" w:eastAsia="en-US"/>
              </w:rPr>
              <w:t>Formal refinement</w:t>
            </w:r>
          </w:p>
        </w:tc>
      </w:tr>
      <w:tr w:rsidR="00385DF6" w14:paraId="592975B5" w14:textId="77777777" w:rsidTr="005D6140">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3965955F" w14:textId="7EB41AA4"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Exogenous</w:t>
            </w:r>
          </w:p>
        </w:tc>
        <w:tc>
          <w:tcPr>
            <w:tcW w:w="2146" w:type="dxa"/>
          </w:tcPr>
          <w:p w14:paraId="0920352E" w14:textId="02183EF9" w:rsidR="00385DF6" w:rsidRDefault="00385DF6" w:rsidP="00810C51">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Language migration</w:t>
            </w:r>
          </w:p>
        </w:tc>
        <w:tc>
          <w:tcPr>
            <w:tcW w:w="2160" w:type="dxa"/>
            <w:tcBorders>
              <w:right w:val="single" w:sz="4" w:space="0" w:color="808080" w:themeColor="background1" w:themeShade="80"/>
            </w:tcBorders>
          </w:tcPr>
          <w:p w14:paraId="33A4ED1E" w14:textId="3214A5B9" w:rsidR="00385DF6" w:rsidRDefault="00385DF6" w:rsidP="00810C51">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Code generation</w:t>
            </w:r>
          </w:p>
        </w:tc>
      </w:tr>
    </w:tbl>
    <w:p w14:paraId="5A1D5417" w14:textId="77777777"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p w14:paraId="029CD185" w14:textId="2F86F399" w:rsidR="00E42319" w:rsidRPr="00183FA4" w:rsidRDefault="00E42319" w:rsidP="00E42319">
      <w:pPr>
        <w:autoSpaceDE w:val="0"/>
        <w:autoSpaceDN w:val="0"/>
        <w:adjustRightInd w:val="0"/>
        <w:spacing w:line="276" w:lineRule="auto"/>
        <w:rPr>
          <w:rFonts w:asciiTheme="minorBidi" w:eastAsiaTheme="minorHAnsi" w:hAnsiTheme="minorBidi" w:cstheme="minorBidi"/>
          <w:i/>
          <w:iCs/>
          <w:color w:val="auto"/>
          <w:spacing w:val="0"/>
          <w:sz w:val="22"/>
          <w:szCs w:val="22"/>
          <w:lang w:val="en-US" w:eastAsia="en-US"/>
        </w:rPr>
      </w:pPr>
      <w:r w:rsidRPr="00183FA4">
        <w:rPr>
          <w:rFonts w:asciiTheme="minorBidi" w:eastAsiaTheme="minorHAnsi" w:hAnsiTheme="minorBidi" w:cstheme="minorBidi"/>
          <w:i/>
          <w:iCs/>
          <w:color w:val="auto"/>
          <w:spacing w:val="0"/>
          <w:sz w:val="22"/>
          <w:szCs w:val="22"/>
          <w:lang w:val="en-US" w:eastAsia="en-US"/>
        </w:rPr>
        <w:t>Syntactic versus semantic transformations.</w:t>
      </w:r>
    </w:p>
    <w:p w14:paraId="6F63F0EA" w14:textId="4EC0F4B9" w:rsidR="00810C51" w:rsidRPr="00183FA4" w:rsidRDefault="00E42319" w:rsidP="00E42319">
      <w:pPr>
        <w:autoSpaceDE w:val="0"/>
        <w:autoSpaceDN w:val="0"/>
        <w:adjustRightInd w:val="0"/>
        <w:spacing w:line="276" w:lineRule="auto"/>
        <w:jc w:val="both"/>
        <w:rPr>
          <w:rFonts w:asciiTheme="minorBidi" w:hAnsiTheme="minorBidi" w:cstheme="minorBidi"/>
          <w:sz w:val="22"/>
          <w:szCs w:val="22"/>
        </w:rPr>
      </w:pPr>
      <w:r w:rsidRPr="00183FA4">
        <w:rPr>
          <w:rFonts w:asciiTheme="minorBidi" w:eastAsiaTheme="minorHAnsi" w:hAnsiTheme="minorBidi" w:cstheme="minorBidi"/>
          <w:color w:val="auto"/>
          <w:spacing w:val="0"/>
          <w:sz w:val="22"/>
          <w:szCs w:val="22"/>
          <w:lang w:val="en-US" w:eastAsia="en-US"/>
        </w:rPr>
        <w:t xml:space="preserve">A final distinction can be made between model transformations that merely transform the syntax, and more sophisticated transformations that also take the semantics of the model into account. As an example of </w:t>
      </w:r>
      <w:r w:rsidRPr="00183FA4">
        <w:rPr>
          <w:rFonts w:asciiTheme="minorBidi" w:eastAsiaTheme="minorHAnsi" w:hAnsiTheme="minorBidi" w:cstheme="minorBidi"/>
          <w:i/>
          <w:iCs/>
          <w:color w:val="auto"/>
          <w:spacing w:val="0"/>
          <w:sz w:val="22"/>
          <w:szCs w:val="22"/>
          <w:lang w:val="en-US" w:eastAsia="en-US"/>
        </w:rPr>
        <w:t>syntactical transformation</w:t>
      </w:r>
      <w:r w:rsidRPr="00183FA4">
        <w:rPr>
          <w:rFonts w:asciiTheme="minorBidi" w:eastAsiaTheme="minorHAnsi" w:hAnsiTheme="minorBidi" w:cstheme="minorBidi"/>
          <w:color w:val="auto"/>
          <w:spacing w:val="0"/>
          <w:sz w:val="22"/>
          <w:szCs w:val="22"/>
          <w:lang w:val="en-US" w:eastAsia="en-US"/>
        </w:rPr>
        <w:t xml:space="preserve">, consider a parser that transforms the concrete syntax of a program (resp. model) in some programming (resp. modeling language) into an abstract syntax. The abstract syntax is then used as the internal representation of the program (resp. model) on which more complex </w:t>
      </w:r>
      <w:r w:rsidRPr="00183FA4">
        <w:rPr>
          <w:rFonts w:asciiTheme="minorBidi" w:eastAsiaTheme="minorHAnsi" w:hAnsiTheme="minorBidi" w:cstheme="minorBidi"/>
          <w:i/>
          <w:iCs/>
          <w:color w:val="auto"/>
          <w:spacing w:val="0"/>
          <w:sz w:val="22"/>
          <w:szCs w:val="22"/>
          <w:lang w:val="en-US" w:eastAsia="en-US"/>
        </w:rPr>
        <w:t xml:space="preserve">semantic transformations </w:t>
      </w:r>
      <w:r w:rsidRPr="00183FA4">
        <w:rPr>
          <w:rFonts w:asciiTheme="minorBidi" w:eastAsiaTheme="minorHAnsi" w:hAnsiTheme="minorBidi" w:cstheme="minorBidi"/>
          <w:color w:val="auto"/>
          <w:spacing w:val="0"/>
          <w:sz w:val="22"/>
          <w:szCs w:val="22"/>
          <w:lang w:val="en-US" w:eastAsia="en-US"/>
        </w:rPr>
        <w:t>(e.g. refactoring or optimization) can be applied. Also when we want to import our export our models in a specific format, a syntactical transformation is needed.</w:t>
      </w:r>
    </w:p>
    <w:p w14:paraId="7820B092" w14:textId="5F3A0B28" w:rsidR="00C328C0" w:rsidRDefault="004D1DED" w:rsidP="00EB4601">
      <w:pPr>
        <w:pStyle w:val="ITEAHeading1"/>
      </w:pPr>
      <w:r>
        <w:lastRenderedPageBreak/>
        <w:t>Transformation Languages</w:t>
      </w:r>
      <w:r w:rsidR="00BE0E02">
        <w:t>, Tools, and Technologies</w:t>
      </w:r>
    </w:p>
    <w:p w14:paraId="1101836B" w14:textId="2287278E" w:rsidR="00EB4601" w:rsidRPr="00183FA4" w:rsidRDefault="00EB4601" w:rsidP="00B20116">
      <w:pPr>
        <w:pStyle w:val="ITEABodyText"/>
        <w:rPr>
          <w:sz w:val="22"/>
          <w:szCs w:val="28"/>
          <w:lang w:eastAsia="en-US"/>
        </w:rPr>
      </w:pPr>
      <w:r w:rsidRPr="00183FA4">
        <w:rPr>
          <w:sz w:val="22"/>
          <w:szCs w:val="28"/>
          <w:lang w:eastAsia="en-US"/>
        </w:rPr>
        <w:t>In this section the state of the art technologies are reviewed for model transformation, their tools, and languages</w:t>
      </w:r>
      <w:r w:rsidR="009606F1">
        <w:rPr>
          <w:sz w:val="22"/>
          <w:szCs w:val="28"/>
          <w:lang w:eastAsia="en-US"/>
        </w:rPr>
        <w:t xml:space="preserve"> </w:t>
      </w:r>
      <w:r w:rsidR="009606F1">
        <w:rPr>
          <w:sz w:val="22"/>
          <w:szCs w:val="28"/>
          <w:lang w:eastAsia="en-US"/>
        </w:rPr>
        <w:fldChar w:fldCharType="begin">
          <w:fldData xml:space="preserve">PEVuZE5vdGU+PENpdGU+PEF1dGhvcj5Mw7pjaW88L0F1dGhvcj48WWVhcj4yMDE0PC9ZZWFyPjxS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</w:fldData>
        </w:fldChar>
      </w:r>
      <w:r w:rsidR="008D4AE0">
        <w:rPr>
          <w:sz w:val="22"/>
          <w:szCs w:val="28"/>
          <w:lang w:eastAsia="en-US"/>
        </w:rPr>
        <w:instrText xml:space="preserve"> ADDIN EN.CITE </w:instrText>
      </w:r>
      <w:r w:rsidR="008D4AE0">
        <w:rPr>
          <w:sz w:val="22"/>
          <w:szCs w:val="28"/>
          <w:lang w:eastAsia="en-US"/>
        </w:rPr>
        <w:fldChar w:fldCharType="begin">
          <w:fldData xml:space="preserve">PEVuZE5vdGU+PENpdGU+PEF1dGhvcj5Mw7pjaW88L0F1dGhvcj48WWVhcj4yMDE0PC9ZZWFyPjxS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</w:fldData>
        </w:fldChar>
      </w:r>
      <w:r w:rsidR="008D4AE0">
        <w:rPr>
          <w:sz w:val="22"/>
          <w:szCs w:val="28"/>
          <w:lang w:eastAsia="en-US"/>
        </w:rPr>
        <w:instrText xml:space="preserve"> ADDIN EN.CITE.DATA </w:instrText>
      </w:r>
      <w:r w:rsidR="008D4AE0">
        <w:rPr>
          <w:sz w:val="22"/>
          <w:szCs w:val="28"/>
          <w:lang w:eastAsia="en-US"/>
        </w:rPr>
      </w:r>
      <w:r w:rsidR="008D4AE0">
        <w:rPr>
          <w:sz w:val="22"/>
          <w:szCs w:val="28"/>
          <w:lang w:eastAsia="en-US"/>
        </w:rPr>
        <w:fldChar w:fldCharType="end"/>
      </w:r>
      <w:r w:rsidR="009606F1">
        <w:rPr>
          <w:sz w:val="22"/>
          <w:szCs w:val="28"/>
          <w:lang w:eastAsia="en-US"/>
        </w:rPr>
      </w:r>
      <w:r w:rsidR="009606F1">
        <w:rPr>
          <w:sz w:val="22"/>
          <w:szCs w:val="28"/>
          <w:lang w:eastAsia="en-US"/>
        </w:rPr>
        <w:fldChar w:fldCharType="separate"/>
      </w:r>
      <w:r w:rsidR="008D4AE0">
        <w:rPr>
          <w:noProof/>
          <w:sz w:val="22"/>
          <w:szCs w:val="28"/>
          <w:lang w:eastAsia="en-US"/>
        </w:rPr>
        <w:t>(</w:t>
      </w:r>
      <w:hyperlink w:anchor="_ENREF_7" w:tooltip="Czarnecki, 2003 #25" w:history="1">
        <w:r w:rsidR="00B20116">
          <w:rPr>
            <w:noProof/>
            <w:sz w:val="22"/>
            <w:szCs w:val="28"/>
            <w:lang w:eastAsia="en-US"/>
          </w:rPr>
          <w:t>Czarnecki and Helsen, 2003</w:t>
        </w:r>
      </w:hyperlink>
      <w:r w:rsidR="008D4AE0">
        <w:rPr>
          <w:noProof/>
          <w:sz w:val="22"/>
          <w:szCs w:val="28"/>
          <w:lang w:eastAsia="en-US"/>
        </w:rPr>
        <w:t xml:space="preserve">; </w:t>
      </w:r>
      <w:hyperlink w:anchor="_ENREF_23" w:tooltip="Mens, 2006 #15" w:history="1">
        <w:r w:rsidR="00B20116">
          <w:rPr>
            <w:noProof/>
            <w:sz w:val="22"/>
            <w:szCs w:val="28"/>
            <w:lang w:eastAsia="en-US"/>
          </w:rPr>
          <w:t>Mens and Van Gorp, 2006</w:t>
        </w:r>
      </w:hyperlink>
      <w:r w:rsidR="008D4AE0">
        <w:rPr>
          <w:noProof/>
          <w:sz w:val="22"/>
          <w:szCs w:val="28"/>
          <w:lang w:eastAsia="en-US"/>
        </w:rPr>
        <w:t xml:space="preserve">; </w:t>
      </w:r>
      <w:hyperlink w:anchor="_ENREF_22" w:tooltip="Lúcio, 2014 #24" w:history="1">
        <w:r w:rsidR="00B20116">
          <w:rPr>
            <w:noProof/>
            <w:sz w:val="22"/>
            <w:szCs w:val="28"/>
            <w:lang w:eastAsia="en-US"/>
          </w:rPr>
          <w:t>Lúcio et al., 2014</w:t>
        </w:r>
      </w:hyperlink>
      <w:r w:rsidR="008D4AE0">
        <w:rPr>
          <w:noProof/>
          <w:sz w:val="22"/>
          <w:szCs w:val="28"/>
          <w:lang w:eastAsia="en-US"/>
        </w:rPr>
        <w:t>)</w:t>
      </w:r>
      <w:r w:rsidR="009606F1">
        <w:rPr>
          <w:sz w:val="22"/>
          <w:szCs w:val="28"/>
          <w:lang w:eastAsia="en-US"/>
        </w:rPr>
        <w:fldChar w:fldCharType="end"/>
      </w:r>
      <w:r w:rsidRPr="00183FA4">
        <w:rPr>
          <w:sz w:val="22"/>
          <w:szCs w:val="28"/>
          <w:lang w:eastAsia="en-US"/>
        </w:rPr>
        <w:t xml:space="preserve">. </w:t>
      </w:r>
    </w:p>
    <w:p w14:paraId="372F5E2A" w14:textId="77777777" w:rsidR="00EB4601" w:rsidRPr="00183FA4" w:rsidRDefault="00EB4601" w:rsidP="00EB4601">
      <w:pPr>
        <w:pStyle w:val="ITEABodyText"/>
        <w:rPr>
          <w:sz w:val="22"/>
          <w:szCs w:val="28"/>
          <w:lang w:eastAsia="en-US"/>
        </w:rPr>
      </w:pPr>
    </w:p>
    <w:p w14:paraId="3F5A0964" w14:textId="77777777" w:rsidR="002C30F3" w:rsidRPr="00183FA4" w:rsidRDefault="002C30F3" w:rsidP="002C30F3">
      <w:pPr>
        <w:pStyle w:val="ITEABodyText"/>
        <w:rPr>
          <w:b/>
          <w:bCs/>
          <w:sz w:val="22"/>
          <w:szCs w:val="28"/>
        </w:rPr>
      </w:pPr>
      <w:r w:rsidRPr="00183FA4">
        <w:rPr>
          <w:b/>
          <w:bCs/>
          <w:sz w:val="22"/>
          <w:szCs w:val="28"/>
        </w:rPr>
        <w:t>ATL:</w:t>
      </w:r>
    </w:p>
    <w:p w14:paraId="7C2711CC" w14:textId="2452D39D" w:rsidR="002C30F3" w:rsidRPr="00183FA4" w:rsidRDefault="006F4045" w:rsidP="00B20116">
      <w:pPr>
        <w:pStyle w:val="ITEABodyText"/>
        <w:rPr>
          <w:sz w:val="22"/>
          <w:szCs w:val="28"/>
        </w:rPr>
      </w:pPr>
      <w:r w:rsidRPr="00183FA4">
        <w:rPr>
          <w:sz w:val="22"/>
          <w:szCs w:val="28"/>
        </w:rPr>
        <w:t>Atlas</w:t>
      </w:r>
      <w:r w:rsidR="002C30F3" w:rsidRPr="00183FA4">
        <w:rPr>
          <w:sz w:val="22"/>
          <w:szCs w:val="28"/>
        </w:rPr>
        <w:t xml:space="preserve"> </w:t>
      </w:r>
      <w:r w:rsidRPr="00183FA4">
        <w:rPr>
          <w:sz w:val="22"/>
          <w:szCs w:val="28"/>
        </w:rPr>
        <w:t xml:space="preserve">Transformation Language (ATL) </w:t>
      </w:r>
      <w:r w:rsidRPr="00183FA4">
        <w:rPr>
          <w:sz w:val="22"/>
          <w:szCs w:val="28"/>
        </w:rPr>
        <w:fldChar w:fldCharType="begin"/>
      </w:r>
      <w:r w:rsidR="008560ED">
        <w:rPr>
          <w:sz w:val="22"/>
          <w:szCs w:val="28"/>
        </w:rPr>
        <w:instrText xml:space="preserve"> ADDIN EN.CITE &lt;EndNote&gt;&lt;Cite&gt;&lt;Author&gt;Jouault&lt;/Author&gt;&lt;Year&gt;2006&lt;/Year&gt;&lt;RecNum&gt;1&lt;/RecNum&gt;&lt;DisplayText&gt;(Jouault et al., 2006)&lt;/DisplayText&gt;&lt;record&gt;&lt;rec-number&gt;1&lt;/rec-number&gt;&lt;foreign-keys&gt;&lt;key app="EN" db-id="zpd5vvrred09v3efwaupz5dfszdv5z5ztvtw"&gt;1&lt;/key&gt;&lt;/foreign-keys&gt;&lt;ref-type name="Conference Proceedings"&gt;10&lt;/ref-type&gt;&lt;contributors&gt;&lt;authors&gt;&lt;author&gt;Jouault, Frédéric&lt;/author&gt;&lt;author&gt;Allilaire, Freddy&lt;/author&gt;&lt;author&gt;Bézivin, Jean&lt;/author&gt;&lt;author&gt;Kurtev, Ivan&lt;/author&gt;&lt;author&gt;Valduriez, Patrick&lt;/author&gt;&lt;/authors&gt;&lt;/contributors&gt;&lt;titles&gt;&lt;title&gt;ATL: a QVT-like transformation language&lt;/title&gt;&lt;secondary-title&gt;Companion to the 21st ACM SIGPLAN symposium on Object-oriented programming systems, languages, and applications&lt;/secondary-title&gt;&lt;/titles&gt;&lt;pages&gt;719-720&lt;/pages&gt;&lt;dates&gt;&lt;year&gt;2006&lt;/year&gt;&lt;/dates&gt;&lt;publisher&gt;ACM&lt;/publisher&gt;&lt;isbn&gt;159593491X&lt;/isbn&gt;&lt;urls&gt;&lt;/urls&gt;&lt;/record&gt;&lt;/Cite&gt;&lt;/EndNote&gt;</w:instrText>
      </w:r>
      <w:r w:rsidRPr="00183FA4">
        <w:rPr>
          <w:sz w:val="22"/>
          <w:szCs w:val="28"/>
        </w:rPr>
        <w:fldChar w:fldCharType="separate"/>
      </w:r>
      <w:r w:rsidRPr="00183FA4">
        <w:rPr>
          <w:noProof/>
          <w:sz w:val="22"/>
          <w:szCs w:val="28"/>
        </w:rPr>
        <w:t>(</w:t>
      </w:r>
      <w:hyperlink w:anchor="_ENREF_15" w:tooltip="Jouault, 2006 #1" w:history="1">
        <w:r w:rsidR="00B20116" w:rsidRPr="00183FA4">
          <w:rPr>
            <w:noProof/>
            <w:sz w:val="22"/>
            <w:szCs w:val="28"/>
          </w:rPr>
          <w:t>Jouault et al., 2006</w:t>
        </w:r>
      </w:hyperlink>
      <w:r w:rsidRPr="00183FA4">
        <w:rPr>
          <w:noProof/>
          <w:sz w:val="22"/>
          <w:szCs w:val="28"/>
        </w:rPr>
        <w:t>)</w:t>
      </w:r>
      <w:r w:rsidRPr="00183FA4">
        <w:rPr>
          <w:sz w:val="22"/>
          <w:szCs w:val="28"/>
        </w:rPr>
        <w:fldChar w:fldCharType="end"/>
      </w:r>
      <w:r w:rsidR="002C30F3" w:rsidRPr="00183FA4">
        <w:rPr>
          <w:sz w:val="22"/>
          <w:szCs w:val="28"/>
        </w:rPr>
        <w:t xml:space="preserve"> is a model transformation language and toolkit developed and maintained by OBEO and INRIA-</w:t>
      </w:r>
      <w:proofErr w:type="spellStart"/>
      <w:r w:rsidR="002C30F3" w:rsidRPr="00183FA4">
        <w:rPr>
          <w:sz w:val="22"/>
          <w:szCs w:val="28"/>
        </w:rPr>
        <w:t>AtlanMod</w:t>
      </w:r>
      <w:proofErr w:type="spellEnd"/>
      <w:r w:rsidRPr="00183FA4">
        <w:rPr>
          <w:sz w:val="22"/>
          <w:szCs w:val="28"/>
        </w:rPr>
        <w:t xml:space="preserve"> </w:t>
      </w:r>
      <w:r w:rsidRPr="00183FA4">
        <w:rPr>
          <w:sz w:val="22"/>
          <w:szCs w:val="28"/>
        </w:rPr>
        <w:fldChar w:fldCharType="begin"/>
      </w:r>
      <w:r w:rsidR="008560ED">
        <w:rPr>
          <w:sz w:val="22"/>
          <w:szCs w:val="28"/>
        </w:rPr>
        <w:instrText xml:space="preserve"> ADDIN EN.CITE &lt;EndNote&gt;&lt;Cite&gt;&lt;Author&gt;Czarnecki&lt;/Author&gt;&lt;Year&gt;2006&lt;/Year&gt;&lt;RecNum&gt;4&lt;/RecNum&gt;&lt;DisplayText&gt;(Czarnecki and Helsen, 2006)&lt;/DisplayText&gt;&lt;record&gt;&lt;rec-number&gt;4&lt;/rec-number&gt;&lt;foreign-keys&gt;&lt;key app="EN" db-id="zpd5vvrred09v3efwaupz5dfszdv5z5ztvtw"&gt;4&lt;/key&gt;&lt;/foreign-keys&gt;&lt;ref-type name="Journal Article"&gt;17&lt;/ref-type&gt;&lt;contributors&gt;&lt;authors&gt;&lt;author&gt;Czarnecki, Krzysztof&lt;/author&gt;&lt;author&gt;Helsen, Simon&lt;/author&gt;&lt;/authors&gt;&lt;/contributors&gt;&lt;titles&gt;&lt;title&gt;Feature-based survey of model transformation approaches&lt;/title&gt;&lt;secondary-title&gt;IBM Systems Journal&lt;/secondary-title&gt;&lt;/titles&gt;&lt;pages&gt;621-645&lt;/pages&gt;&lt;volume&gt;45&lt;/volume&gt;&lt;number&gt;3&lt;/number&gt;&lt;dates&gt;&lt;year&gt;2006&lt;/year&gt;&lt;/dates&gt;&lt;isbn&gt;0018-8670&lt;/isbn&gt;&lt;urls&gt;&lt;/urls&gt;&lt;/record&gt;&lt;/Cite&gt;&lt;/EndNote&gt;</w:instrText>
      </w:r>
      <w:r w:rsidRPr="00183FA4">
        <w:rPr>
          <w:sz w:val="22"/>
          <w:szCs w:val="28"/>
        </w:rPr>
        <w:fldChar w:fldCharType="separate"/>
      </w:r>
      <w:r w:rsidRPr="00183FA4">
        <w:rPr>
          <w:noProof/>
          <w:sz w:val="22"/>
          <w:szCs w:val="28"/>
        </w:rPr>
        <w:t>(</w:t>
      </w:r>
      <w:hyperlink w:anchor="_ENREF_8" w:tooltip="Czarnecki, 2006 #4" w:history="1">
        <w:r w:rsidR="00B20116" w:rsidRPr="00183FA4">
          <w:rPr>
            <w:noProof/>
            <w:sz w:val="22"/>
            <w:szCs w:val="28"/>
          </w:rPr>
          <w:t>Czarnecki and Helsen, 2006</w:t>
        </w:r>
      </w:hyperlink>
      <w:r w:rsidRPr="00183FA4">
        <w:rPr>
          <w:noProof/>
          <w:sz w:val="22"/>
          <w:szCs w:val="28"/>
        </w:rPr>
        <w:t>)</w:t>
      </w:r>
      <w:r w:rsidRPr="00183FA4">
        <w:rPr>
          <w:sz w:val="22"/>
          <w:szCs w:val="28"/>
        </w:rPr>
        <w:fldChar w:fldCharType="end"/>
      </w:r>
      <w:r w:rsidR="002C30F3" w:rsidRPr="00183FA4">
        <w:rPr>
          <w:sz w:val="22"/>
          <w:szCs w:val="28"/>
        </w:rPr>
        <w:t xml:space="preserve">. It was initiated by the </w:t>
      </w:r>
      <w:proofErr w:type="spellStart"/>
      <w:r w:rsidR="002C30F3" w:rsidRPr="00183FA4">
        <w:rPr>
          <w:sz w:val="22"/>
          <w:szCs w:val="28"/>
        </w:rPr>
        <w:t>AtlanMod</w:t>
      </w:r>
      <w:proofErr w:type="spellEnd"/>
      <w:r w:rsidR="002C30F3" w:rsidRPr="00183FA4">
        <w:rPr>
          <w:sz w:val="22"/>
          <w:szCs w:val="28"/>
        </w:rPr>
        <w:t xml:space="preserve"> team (previously called ATLAS Group). In the field of Model-Driven Engineering (MDE), ATL provides ways to produce a set of target models from a set of source models. Released under the terms of the Eclipse Public License, ATL is an M2M (Eclipse) component, inside of the Eclipse </w:t>
      </w:r>
      <w:r w:rsidR="00C63AF9" w:rsidRPr="00183FA4">
        <w:rPr>
          <w:sz w:val="22"/>
          <w:szCs w:val="28"/>
        </w:rPr>
        <w:t>Modelling</w:t>
      </w:r>
      <w:r w:rsidR="002C30F3" w:rsidRPr="00183FA4">
        <w:rPr>
          <w:sz w:val="22"/>
          <w:szCs w:val="28"/>
        </w:rPr>
        <w:t xml:space="preserve"> Project (EMP).</w:t>
      </w:r>
    </w:p>
    <w:p w14:paraId="1EAEB5E3" w14:textId="01E2C276" w:rsidR="002C30F3" w:rsidRPr="00183FA4" w:rsidRDefault="002C30F3" w:rsidP="002C30F3">
      <w:pPr>
        <w:pStyle w:val="ITEABodyText"/>
        <w:rPr>
          <w:sz w:val="22"/>
          <w:szCs w:val="28"/>
        </w:rPr>
      </w:pPr>
      <w:r w:rsidRPr="00183FA4">
        <w:rPr>
          <w:sz w:val="22"/>
          <w:szCs w:val="28"/>
        </w:rPr>
        <w:t>ATL is based on the QVT which is an Object Management Group standard for performing model transformations. It can be used to do syntactic or semantic translation. ATL is built on top of a model transformation Virtual Machine.</w:t>
      </w:r>
    </w:p>
    <w:p w14:paraId="1AD4F195" w14:textId="77777777" w:rsidR="000B5C17" w:rsidRPr="00183FA4" w:rsidRDefault="000B5C17" w:rsidP="002C30F3">
      <w:pPr>
        <w:pStyle w:val="ITEABodyText"/>
        <w:rPr>
          <w:sz w:val="22"/>
          <w:szCs w:val="28"/>
        </w:rPr>
      </w:pPr>
    </w:p>
    <w:p w14:paraId="0AF3E2AB" w14:textId="494B7158" w:rsidR="000B5C17" w:rsidRPr="00183FA4" w:rsidRDefault="000B5C17" w:rsidP="002C30F3">
      <w:pPr>
        <w:pStyle w:val="ITEABodyText"/>
        <w:rPr>
          <w:b/>
          <w:bCs/>
          <w:sz w:val="22"/>
          <w:szCs w:val="28"/>
        </w:rPr>
      </w:pPr>
      <w:r w:rsidRPr="00183FA4">
        <w:rPr>
          <w:b/>
          <w:bCs/>
          <w:sz w:val="22"/>
          <w:szCs w:val="28"/>
        </w:rPr>
        <w:t>JTL:</w:t>
      </w:r>
    </w:p>
    <w:p w14:paraId="43220C28" w14:textId="08E02B9B" w:rsidR="000B5C17" w:rsidRPr="00183FA4" w:rsidRDefault="00550277" w:rsidP="00B20116">
      <w:pPr>
        <w:pStyle w:val="ITEABodyText"/>
        <w:rPr>
          <w:sz w:val="22"/>
          <w:szCs w:val="28"/>
          <w:lang w:bidi="fa-IR"/>
        </w:rPr>
      </w:pPr>
      <w:r w:rsidRPr="00183FA4">
        <w:rPr>
          <w:sz w:val="22"/>
          <w:szCs w:val="28"/>
          <w:lang w:bidi="fa-IR"/>
        </w:rPr>
        <w:t>Janus Transformation Language (</w:t>
      </w:r>
      <w:r w:rsidR="000B5C17" w:rsidRPr="00183FA4">
        <w:rPr>
          <w:sz w:val="22"/>
          <w:szCs w:val="28"/>
          <w:lang w:bidi="fa-IR"/>
        </w:rPr>
        <w:t>JTL</w:t>
      </w:r>
      <w:r w:rsidRPr="00183FA4">
        <w:rPr>
          <w:sz w:val="22"/>
          <w:szCs w:val="28"/>
          <w:lang w:bidi="fa-IR"/>
        </w:rPr>
        <w:t>)</w:t>
      </w:r>
      <w:r w:rsidR="000B5C17" w:rsidRPr="00183FA4">
        <w:rPr>
          <w:sz w:val="22"/>
          <w:szCs w:val="28"/>
          <w:lang w:bidi="fa-IR"/>
        </w:rPr>
        <w:t xml:space="preserve"> is a bidirectional model transformation language specifically designed to support non-</w:t>
      </w:r>
      <w:proofErr w:type="spellStart"/>
      <w:r w:rsidR="000B5C17" w:rsidRPr="00183FA4">
        <w:rPr>
          <w:sz w:val="22"/>
          <w:szCs w:val="28"/>
          <w:lang w:bidi="fa-IR"/>
        </w:rPr>
        <w:t>bijective</w:t>
      </w:r>
      <w:proofErr w:type="spellEnd"/>
      <w:r w:rsidR="000B5C17" w:rsidRPr="00183FA4">
        <w:rPr>
          <w:sz w:val="22"/>
          <w:szCs w:val="28"/>
          <w:lang w:bidi="fa-IR"/>
        </w:rPr>
        <w:t xml:space="preserve"> transformations and change propagation </w:t>
      </w:r>
      <w:r w:rsidRPr="00183FA4">
        <w:rPr>
          <w:sz w:val="22"/>
          <w:szCs w:val="28"/>
          <w:lang w:bidi="fa-IR"/>
        </w:rPr>
        <w:fldChar w:fldCharType="begin"/>
      </w:r>
      <w:r w:rsidR="008560ED">
        <w:rPr>
          <w:sz w:val="22"/>
          <w:szCs w:val="28"/>
          <w:lang w:bidi="fa-IR"/>
        </w:rPr>
        <w:instrText xml:space="preserve"> ADDIN EN.CITE &lt;EndNote&gt;&lt;Cite&gt;&lt;Author&gt;Cicchetti&lt;/Author&gt;&lt;Year&gt;2011&lt;/Year&gt;&lt;RecNum&gt;6&lt;/RecNum&gt;&lt;DisplayText&gt;(Cicchetti et al., 2011)&lt;/DisplayText&gt;&lt;record&gt;&lt;rec-number&gt;6&lt;/rec-number&gt;&lt;foreign-keys&gt;&lt;key app="EN" db-id="zpd5vvrred09v3efwaupz5dfszdv5z5ztvtw"&gt;6&lt;/key&gt;&lt;/foreign-keys&gt;&lt;ref-type name="Book Section"&gt;5&lt;/ref-type&gt;&lt;contributors&gt;&lt;authors&gt;&lt;author&gt;Cicchetti, Antonio&lt;/author&gt;&lt;author&gt;Di Ruscio, Davide&lt;/author&gt;&lt;author&gt;Eramo, Romina&lt;/author&gt;&lt;author&gt;Pierantonio, Alfonso&lt;/author&gt;&lt;/authors&gt;&lt;/contributors&gt;&lt;titles&gt;&lt;title&gt;JTL: a bidirectional and change propagating transformation language&lt;/title&gt;&lt;secondary-title&gt;Software Language Engineering&lt;/secondary-title&gt;&lt;/titles&gt;&lt;pages&gt;183-202&lt;/pages&gt;&lt;dates&gt;&lt;year&gt;2011&lt;/year&gt;&lt;/dates&gt;&lt;publisher&gt;Springer&lt;/publisher&gt;&lt;isbn&gt;3642194397&lt;/isbn&gt;&lt;urls&gt;&lt;/urls&gt;&lt;/record&gt;&lt;/Cite&gt;&lt;/EndNote&gt;</w:instrText>
      </w:r>
      <w:r w:rsidRPr="00183FA4">
        <w:rPr>
          <w:sz w:val="22"/>
          <w:szCs w:val="28"/>
          <w:lang w:bidi="fa-IR"/>
        </w:rPr>
        <w:fldChar w:fldCharType="separate"/>
      </w:r>
      <w:r w:rsidRPr="00183FA4">
        <w:rPr>
          <w:noProof/>
          <w:sz w:val="22"/>
          <w:szCs w:val="28"/>
          <w:lang w:bidi="fa-IR"/>
        </w:rPr>
        <w:t>(</w:t>
      </w:r>
      <w:hyperlink w:anchor="_ENREF_6" w:tooltip="Cicchetti, 2011 #6" w:history="1">
        <w:r w:rsidR="00B20116" w:rsidRPr="00183FA4">
          <w:rPr>
            <w:noProof/>
            <w:sz w:val="22"/>
            <w:szCs w:val="28"/>
            <w:lang w:bidi="fa-IR"/>
          </w:rPr>
          <w:t>Cicchetti et al., 2011</w:t>
        </w:r>
      </w:hyperlink>
      <w:r w:rsidRPr="00183FA4">
        <w:rPr>
          <w:noProof/>
          <w:sz w:val="22"/>
          <w:szCs w:val="28"/>
          <w:lang w:bidi="fa-IR"/>
        </w:rPr>
        <w:t>)</w:t>
      </w:r>
      <w:r w:rsidRPr="00183FA4">
        <w:rPr>
          <w:sz w:val="22"/>
          <w:szCs w:val="28"/>
          <w:lang w:bidi="fa-IR"/>
        </w:rPr>
        <w:fldChar w:fldCharType="end"/>
      </w:r>
      <w:r w:rsidR="000B5C17" w:rsidRPr="00183FA4">
        <w:rPr>
          <w:sz w:val="22"/>
          <w:szCs w:val="28"/>
          <w:lang w:bidi="fa-IR"/>
        </w:rPr>
        <w:t>. In Model Driven Engineering bidirectional transformations are considered as core ingredient for managing both the consistency and synchronization of two or more related models. However, while non-</w:t>
      </w:r>
      <w:proofErr w:type="spellStart"/>
      <w:r w:rsidR="000B5C17" w:rsidRPr="00183FA4">
        <w:rPr>
          <w:sz w:val="22"/>
          <w:szCs w:val="28"/>
          <w:lang w:bidi="fa-IR"/>
        </w:rPr>
        <w:t>bijectivity</w:t>
      </w:r>
      <w:proofErr w:type="spellEnd"/>
      <w:r w:rsidR="000B5C17" w:rsidRPr="00183FA4">
        <w:rPr>
          <w:sz w:val="22"/>
          <w:szCs w:val="28"/>
          <w:lang w:bidi="fa-IR"/>
        </w:rPr>
        <w:t xml:space="preserve"> in bidirectional transformations is considered relevant, most of the languages lack of a common understanding of its semantic implications hampering their applicability in practice.</w:t>
      </w:r>
    </w:p>
    <w:p w14:paraId="0C393D5D" w14:textId="129257EE" w:rsidR="000B5C17" w:rsidRPr="00183FA4" w:rsidRDefault="000B5C17" w:rsidP="00550277">
      <w:pPr>
        <w:pStyle w:val="ITEABodyText"/>
        <w:rPr>
          <w:sz w:val="22"/>
          <w:szCs w:val="28"/>
          <w:lang w:bidi="fa-IR"/>
        </w:rPr>
      </w:pPr>
      <w:r w:rsidRPr="00183FA4">
        <w:rPr>
          <w:sz w:val="22"/>
          <w:szCs w:val="28"/>
          <w:lang w:bidi="fa-IR"/>
        </w:rPr>
        <w:t>The JTL is a bidirectional model transformation language specifically designed to support non-</w:t>
      </w:r>
      <w:proofErr w:type="spellStart"/>
      <w:r w:rsidRPr="00183FA4">
        <w:rPr>
          <w:sz w:val="22"/>
          <w:szCs w:val="28"/>
          <w:lang w:bidi="fa-IR"/>
        </w:rPr>
        <w:t>bijective</w:t>
      </w:r>
      <w:proofErr w:type="spellEnd"/>
      <w:r w:rsidRPr="00183FA4">
        <w:rPr>
          <w:sz w:val="22"/>
          <w:szCs w:val="28"/>
          <w:lang w:bidi="fa-IR"/>
        </w:rPr>
        <w:t xml:space="preserve"> transformations and change propagation. In particular, the language propagates changes occurring in a model to one or more related models according to the specified transformation regardless of the transformation direction. Additionally, whenever manual modifications let a model be non-reachable anymore by a transformation, the closest model which approximate the ideal source one is inferred. The language semantics is also presented and its expressivity and applicability are validated against a reference benchmark. JTL is embedded in a framework available on the Eclipse platform which aims to facilitate the use of the approach, especially in the definition of model transformations.</w:t>
      </w:r>
    </w:p>
    <w:p w14:paraId="7644A95B" w14:textId="77777777" w:rsidR="000B5C17" w:rsidRPr="00183FA4" w:rsidRDefault="000B5C17" w:rsidP="002C30F3">
      <w:pPr>
        <w:pStyle w:val="ITEABodyText"/>
        <w:rPr>
          <w:sz w:val="22"/>
          <w:szCs w:val="28"/>
        </w:rPr>
      </w:pPr>
    </w:p>
    <w:p w14:paraId="169FA8F9" w14:textId="06222423" w:rsidR="007B4BFB" w:rsidRPr="00183FA4" w:rsidRDefault="007B4BFB" w:rsidP="002C30F3">
      <w:pPr>
        <w:pStyle w:val="ITEABodyText"/>
        <w:rPr>
          <w:b/>
          <w:bCs/>
          <w:sz w:val="22"/>
          <w:szCs w:val="28"/>
        </w:rPr>
      </w:pPr>
      <w:r w:rsidRPr="00183FA4">
        <w:rPr>
          <w:b/>
          <w:bCs/>
          <w:sz w:val="22"/>
          <w:szCs w:val="28"/>
        </w:rPr>
        <w:t>ETL:</w:t>
      </w:r>
    </w:p>
    <w:p w14:paraId="16174ADC" w14:textId="7A84DDB9" w:rsidR="007B4BFB" w:rsidRPr="00183FA4" w:rsidRDefault="007B4BFB" w:rsidP="00B20116">
      <w:pPr>
        <w:pStyle w:val="ITEABodyText"/>
        <w:rPr>
          <w:sz w:val="22"/>
          <w:szCs w:val="28"/>
          <w:lang w:bidi="fa-IR"/>
        </w:rPr>
      </w:pPr>
      <w:r w:rsidRPr="00183FA4">
        <w:rPr>
          <w:sz w:val="22"/>
          <w:szCs w:val="28"/>
          <w:lang w:bidi="fa-IR"/>
        </w:rPr>
        <w:t xml:space="preserve">Epsilon family </w:t>
      </w:r>
      <w:r w:rsidR="00183FA4" w:rsidRPr="00183FA4">
        <w:rPr>
          <w:sz w:val="22"/>
          <w:szCs w:val="28"/>
          <w:lang w:bidi="fa-IR"/>
        </w:rPr>
        <w:fldChar w:fldCharType="begin"/>
      </w:r>
      <w:r w:rsidR="008560ED">
        <w:rPr>
          <w:sz w:val="22"/>
          <w:szCs w:val="28"/>
          <w:lang w:bidi="fa-IR"/>
        </w:rPr>
        <w:instrText xml:space="preserve"> ADDIN EN.CITE &lt;EndNote&gt;&lt;Cite&gt;&lt;Author&gt;Kolovos&lt;/Author&gt;&lt;Year&gt;2006&lt;/Year&gt;&lt;RecNum&gt;2&lt;/RecNum&gt;&lt;DisplayText&gt;(Kolovos et al., 2006)&lt;/DisplayText&gt;&lt;record&gt;&lt;rec-number&gt;2&lt;/rec-number&gt;&lt;foreign-keys&gt;&lt;key app="EN" db-id="zpd5vvrred09v3efwaupz5dfszdv5z5ztvtw"&gt;2&lt;/key&gt;&lt;/foreign-keys&gt;&lt;ref-type name="Conference Proceedings"&gt;10&lt;/ref-type&gt;&lt;contributors&gt;&lt;authors&gt;&lt;author&gt;Kolovos, Dimitrios S&lt;/author&gt;&lt;author&gt;Paige, Richard F&lt;/author&gt;&lt;author&gt;Polack, Fiona AC&lt;/author&gt;&lt;/authors&gt;&lt;/contributors&gt;&lt;titles&gt;&lt;title&gt;Eclipse development tools for epsilon&lt;/title&gt;&lt;secondary-title&gt;Eclipse Summit Europe, Eclipse Modeling Symposium&lt;/secondary-title&gt;&lt;/titles&gt;&lt;pages&gt;200&lt;/pages&gt;&lt;volume&gt;20062&lt;/volume&gt;&lt;dates&gt;&lt;year&gt;2006&lt;/year&gt;&lt;/dates&gt;&lt;urls&gt;&lt;/urls&gt;&lt;/record&gt;&lt;/Cite&gt;&lt;/EndNote&gt;</w:instrText>
      </w:r>
      <w:r w:rsidR="00183FA4" w:rsidRPr="00183FA4">
        <w:rPr>
          <w:sz w:val="22"/>
          <w:szCs w:val="28"/>
          <w:lang w:bidi="fa-IR"/>
        </w:rPr>
        <w:fldChar w:fldCharType="separate"/>
      </w:r>
      <w:r w:rsidR="00183FA4" w:rsidRPr="00183FA4">
        <w:rPr>
          <w:noProof/>
          <w:sz w:val="22"/>
          <w:szCs w:val="28"/>
          <w:lang w:bidi="fa-IR"/>
        </w:rPr>
        <w:t>(</w:t>
      </w:r>
      <w:hyperlink w:anchor="_ENREF_17" w:tooltip="Kolovos, 2006 #2" w:history="1">
        <w:r w:rsidR="00B20116" w:rsidRPr="00183FA4">
          <w:rPr>
            <w:noProof/>
            <w:sz w:val="22"/>
            <w:szCs w:val="28"/>
            <w:lang w:bidi="fa-IR"/>
          </w:rPr>
          <w:t>Kolovos et al., 2006</w:t>
        </w:r>
      </w:hyperlink>
      <w:r w:rsidR="00183FA4" w:rsidRPr="00183FA4">
        <w:rPr>
          <w:noProof/>
          <w:sz w:val="22"/>
          <w:szCs w:val="28"/>
          <w:lang w:bidi="fa-IR"/>
        </w:rPr>
        <w:t>)</w:t>
      </w:r>
      <w:r w:rsidR="00183FA4" w:rsidRPr="00183FA4">
        <w:rPr>
          <w:sz w:val="22"/>
          <w:szCs w:val="28"/>
          <w:lang w:bidi="fa-IR"/>
        </w:rPr>
        <w:fldChar w:fldCharType="end"/>
      </w:r>
      <w:r w:rsidRPr="00183FA4">
        <w:rPr>
          <w:sz w:val="22"/>
          <w:szCs w:val="28"/>
          <w:lang w:bidi="fa-IR"/>
        </w:rPr>
        <w:t xml:space="preserve"> is a model management platform that provides transformation languages for model-to-model, model-to-text, update-in-place, migration and model merging transformations. </w:t>
      </w:r>
      <w:r w:rsidR="00BE5984" w:rsidRPr="00183FA4">
        <w:rPr>
          <w:sz w:val="22"/>
          <w:szCs w:val="28"/>
          <w:lang w:bidi="fa-IR"/>
        </w:rPr>
        <w:t>Epsilon Transformation Language (</w:t>
      </w:r>
      <w:r w:rsidR="00566DFD" w:rsidRPr="00183FA4">
        <w:rPr>
          <w:sz w:val="22"/>
          <w:szCs w:val="28"/>
          <w:lang w:bidi="fa-IR"/>
        </w:rPr>
        <w:t>ETL</w:t>
      </w:r>
      <w:r w:rsidR="00BE5984" w:rsidRPr="00183FA4">
        <w:rPr>
          <w:sz w:val="22"/>
          <w:szCs w:val="28"/>
          <w:lang w:bidi="fa-IR"/>
        </w:rPr>
        <w:t>)</w:t>
      </w:r>
      <w:r w:rsidR="00183FA4" w:rsidRPr="00183FA4">
        <w:rPr>
          <w:sz w:val="22"/>
          <w:szCs w:val="28"/>
          <w:lang w:bidi="fa-IR"/>
        </w:rPr>
        <w:t xml:space="preserve"> </w:t>
      </w:r>
      <w:r w:rsidR="00183FA4" w:rsidRPr="00183FA4">
        <w:rPr>
          <w:sz w:val="22"/>
          <w:szCs w:val="28"/>
          <w:lang w:bidi="fa-IR"/>
        </w:rPr>
        <w:fldChar w:fldCharType="begin"/>
      </w:r>
      <w:r w:rsidR="008560ED">
        <w:rPr>
          <w:sz w:val="22"/>
          <w:szCs w:val="28"/>
          <w:lang w:bidi="fa-IR"/>
        </w:rPr>
        <w:instrText xml:space="preserve"> ADDIN EN.CITE &lt;EndNote&gt;&lt;Cite&gt;&lt;Author&gt;Kolovos&lt;/Author&gt;&lt;Year&gt;2008&lt;/Year&gt;&lt;RecNum&gt;3&lt;/RecNum&gt;&lt;DisplayText&gt;(Kolovos et al., 2008)&lt;/DisplayText&gt;&lt;record&gt;&lt;rec-number&gt;3&lt;/rec-number&gt;&lt;foreign-keys&gt;&lt;key app="EN" db-id="zpd5vvrred09v3efwaupz5dfszdv5z5ztvtw"&gt;3&lt;/key&gt;&lt;/foreign-keys&gt;&lt;ref-type name="Book Section"&gt;5&lt;/ref-type&gt;&lt;contributors&gt;&lt;authors&gt;&lt;author&gt;Kolovos, Dimitrios S&lt;/author&gt;&lt;author&gt;Paige, Richard F&lt;/author&gt;&lt;author&gt;Polack, Fiona AC&lt;/author&gt;&lt;/authors&gt;&lt;/contributors&gt;&lt;titles&gt;&lt;title&gt;The epsilon transformation language&lt;/title&gt;&lt;secondary-title&gt;Theory and practice of model transformations&lt;/secondary-title&gt;&lt;/titles&gt;&lt;pages&gt;46-60&lt;/pages&gt;&lt;dates&gt;&lt;year&gt;2008&lt;/year&gt;&lt;/dates&gt;&lt;publisher&gt;Springer&lt;/publisher&gt;&lt;isbn&gt;3540699260&lt;/isbn&gt;&lt;urls&gt;&lt;/urls&gt;&lt;/record&gt;&lt;/Cite&gt;&lt;/EndNote&gt;</w:instrText>
      </w:r>
      <w:r w:rsidR="00183FA4" w:rsidRPr="00183FA4">
        <w:rPr>
          <w:sz w:val="22"/>
          <w:szCs w:val="28"/>
          <w:lang w:bidi="fa-IR"/>
        </w:rPr>
        <w:fldChar w:fldCharType="separate"/>
      </w:r>
      <w:r w:rsidR="00183FA4" w:rsidRPr="00183FA4">
        <w:rPr>
          <w:noProof/>
          <w:sz w:val="22"/>
          <w:szCs w:val="28"/>
          <w:lang w:bidi="fa-IR"/>
        </w:rPr>
        <w:t>(</w:t>
      </w:r>
      <w:hyperlink w:anchor="_ENREF_18" w:tooltip="Kolovos, 2008 #3" w:history="1">
        <w:r w:rsidR="00B20116" w:rsidRPr="00183FA4">
          <w:rPr>
            <w:noProof/>
            <w:sz w:val="22"/>
            <w:szCs w:val="28"/>
            <w:lang w:bidi="fa-IR"/>
          </w:rPr>
          <w:t>Kolovos et al., 2008</w:t>
        </w:r>
      </w:hyperlink>
      <w:r w:rsidR="00183FA4" w:rsidRPr="00183FA4">
        <w:rPr>
          <w:noProof/>
          <w:sz w:val="22"/>
          <w:szCs w:val="28"/>
          <w:lang w:bidi="fa-IR"/>
        </w:rPr>
        <w:t>)</w:t>
      </w:r>
      <w:r w:rsidR="00183FA4" w:rsidRPr="00183FA4">
        <w:rPr>
          <w:sz w:val="22"/>
          <w:szCs w:val="28"/>
          <w:lang w:bidi="fa-IR"/>
        </w:rPr>
        <w:fldChar w:fldCharType="end"/>
      </w:r>
      <w:r w:rsidR="00566DFD" w:rsidRPr="00183FA4">
        <w:rPr>
          <w:sz w:val="22"/>
          <w:szCs w:val="28"/>
          <w:lang w:bidi="fa-IR"/>
        </w:rPr>
        <w:t xml:space="preserve"> is a hybrid, rule-based model-to-model transformation language built on top of EOL. ETL provides all the standard features of a transformation language but also provides enhanced flexibility as it can transform many input to many output models, and can query/navigate/modify both source and target models.</w:t>
      </w:r>
    </w:p>
    <w:p w14:paraId="3A6034B4" w14:textId="2771FD17" w:rsidR="002C30F3" w:rsidRPr="00183FA4" w:rsidRDefault="00BE5984" w:rsidP="00BE5984">
      <w:pPr>
        <w:pStyle w:val="ITEABodyText"/>
        <w:rPr>
          <w:sz w:val="22"/>
          <w:szCs w:val="28"/>
          <w:lang w:bidi="fa-IR"/>
        </w:rPr>
      </w:pPr>
      <w:r w:rsidRPr="00183FA4">
        <w:rPr>
          <w:sz w:val="22"/>
          <w:szCs w:val="28"/>
          <w:lang w:bidi="fa-IR"/>
        </w:rPr>
        <w:lastRenderedPageBreak/>
        <w:t>Although a number of successful model transformation languages have been currently proposed, the majority of them have been developed in isolation and as a result, they face consistency and integration difficulties with languages that support other model management tasks. ETL, a hybrid model transformation language that has been developed atop the infrastructure provided by the Epsilon model management platform. By building atop Epsilon, ETL is seamlessly integrated with a number of other task specific languages to help to realize composite model management workflows.</w:t>
      </w:r>
    </w:p>
    <w:p w14:paraId="6A388A1C" w14:textId="77777777" w:rsidR="007B4BFB" w:rsidRPr="00183FA4" w:rsidRDefault="007B4BFB" w:rsidP="00BE5984">
      <w:pPr>
        <w:pStyle w:val="ITEABodyText"/>
        <w:rPr>
          <w:sz w:val="22"/>
          <w:szCs w:val="28"/>
          <w:lang w:bidi="fa-IR"/>
        </w:rPr>
      </w:pPr>
    </w:p>
    <w:p w14:paraId="66CF6E67" w14:textId="77777777" w:rsidR="00BE5984" w:rsidRPr="00183FA4" w:rsidRDefault="00BE5984" w:rsidP="00BE5984">
      <w:pPr>
        <w:pStyle w:val="ITEABodyText"/>
        <w:rPr>
          <w:b/>
          <w:bCs/>
          <w:sz w:val="22"/>
          <w:szCs w:val="28"/>
          <w:lang w:bidi="fa-IR"/>
        </w:rPr>
      </w:pPr>
      <w:proofErr w:type="spellStart"/>
      <w:r w:rsidRPr="00183FA4">
        <w:rPr>
          <w:b/>
          <w:bCs/>
          <w:sz w:val="22"/>
          <w:szCs w:val="28"/>
          <w:lang w:bidi="fa-IR"/>
        </w:rPr>
        <w:t>Kermeta</w:t>
      </w:r>
      <w:proofErr w:type="spellEnd"/>
      <w:r w:rsidRPr="00183FA4">
        <w:rPr>
          <w:b/>
          <w:bCs/>
          <w:sz w:val="22"/>
          <w:szCs w:val="28"/>
          <w:lang w:bidi="fa-IR"/>
        </w:rPr>
        <w:t xml:space="preserve">: </w:t>
      </w:r>
    </w:p>
    <w:p w14:paraId="01DC910C" w14:textId="7AC364BE" w:rsidR="00BE5555" w:rsidRPr="00183FA4" w:rsidRDefault="00BE5555" w:rsidP="00B20116">
      <w:pPr>
        <w:pStyle w:val="ITEABodyText"/>
        <w:rPr>
          <w:sz w:val="22"/>
          <w:szCs w:val="28"/>
          <w:lang w:bidi="fa-IR"/>
        </w:rPr>
      </w:pPr>
      <w:r w:rsidRPr="00183FA4">
        <w:rPr>
          <w:sz w:val="22"/>
          <w:szCs w:val="28"/>
          <w:lang w:bidi="fa-IR"/>
        </w:rPr>
        <w:t xml:space="preserve">The </w:t>
      </w:r>
      <w:proofErr w:type="spellStart"/>
      <w:r w:rsidRPr="00183FA4">
        <w:rPr>
          <w:sz w:val="22"/>
          <w:szCs w:val="28"/>
          <w:lang w:bidi="fa-IR"/>
        </w:rPr>
        <w:t>Kermeta</w:t>
      </w:r>
      <w:proofErr w:type="spellEnd"/>
      <w:r w:rsidRPr="00183FA4">
        <w:rPr>
          <w:sz w:val="22"/>
          <w:szCs w:val="28"/>
          <w:lang w:bidi="fa-IR"/>
        </w:rPr>
        <w:t xml:space="preserve"> language was initiated by Franck </w:t>
      </w:r>
      <w:proofErr w:type="spellStart"/>
      <w:r w:rsidRPr="00183FA4">
        <w:rPr>
          <w:sz w:val="22"/>
          <w:szCs w:val="28"/>
          <w:lang w:bidi="fa-IR"/>
        </w:rPr>
        <w:t>Fleurey</w:t>
      </w:r>
      <w:proofErr w:type="spellEnd"/>
      <w:r w:rsidRPr="00183FA4">
        <w:rPr>
          <w:sz w:val="22"/>
          <w:szCs w:val="28"/>
          <w:lang w:bidi="fa-IR"/>
        </w:rPr>
        <w:t xml:space="preserve"> in 2005 within the </w:t>
      </w:r>
      <w:proofErr w:type="spellStart"/>
      <w:r w:rsidRPr="00183FA4">
        <w:rPr>
          <w:sz w:val="22"/>
          <w:szCs w:val="28"/>
          <w:lang w:bidi="fa-IR"/>
        </w:rPr>
        <w:t>Triskell</w:t>
      </w:r>
      <w:proofErr w:type="spellEnd"/>
      <w:r w:rsidRPr="00183FA4">
        <w:rPr>
          <w:sz w:val="22"/>
          <w:szCs w:val="28"/>
          <w:lang w:bidi="fa-IR"/>
        </w:rPr>
        <w:t xml:space="preserve"> team of IRISA (gathering researchers of the INRIA, CNRS, INSA and the University of Rennes </w:t>
      </w:r>
      <w:r w:rsidR="00183FA4">
        <w:rPr>
          <w:sz w:val="22"/>
          <w:szCs w:val="28"/>
          <w:lang w:bidi="fa-IR"/>
        </w:rPr>
        <w:fldChar w:fldCharType="begin"/>
      </w:r>
      <w:r w:rsidR="008560ED">
        <w:rPr>
          <w:sz w:val="22"/>
          <w:szCs w:val="28"/>
          <w:lang w:bidi="fa-IR"/>
        </w:rPr>
        <w:instrText xml:space="preserve"> ADDIN EN.CITE &lt;EndNote&gt;&lt;Cite&gt;&lt;Author&gt;Fleurey&lt;/Author&gt;&lt;Year&gt;2006&lt;/Year&gt;&lt;RecNum&gt;7&lt;/RecNum&gt;&lt;DisplayText&gt;(Fleurey et al., 2006)&lt;/DisplayText&gt;&lt;record&gt;&lt;rec-number&gt;7&lt;/rec-number&gt;&lt;foreign-keys&gt;&lt;key app="EN" db-id="zpd5vvrred09v3efwaupz5dfszdv5z5ztvtw"&gt;7&lt;/key&gt;&lt;/foreign-keys&gt;&lt;ref-type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IRISA&lt;/secondary-title&gt;&lt;/titles&gt;&lt;dates&gt;&lt;year&gt;2006&lt;/year&gt;&lt;/dates&gt;&lt;urls&gt;&lt;/urls&gt;&lt;/record&gt;&lt;/Cite&gt;&lt;/EndNote&gt;</w:instrText>
      </w:r>
      <w:r w:rsidR="00183FA4">
        <w:rPr>
          <w:sz w:val="22"/>
          <w:szCs w:val="28"/>
          <w:lang w:bidi="fa-IR"/>
        </w:rPr>
        <w:fldChar w:fldCharType="separate"/>
      </w:r>
      <w:r w:rsidR="00183FA4">
        <w:rPr>
          <w:noProof/>
          <w:sz w:val="22"/>
          <w:szCs w:val="28"/>
          <w:lang w:bidi="fa-IR"/>
        </w:rPr>
        <w:t>(</w:t>
      </w:r>
      <w:hyperlink w:anchor="_ENREF_10" w:tooltip="Fleurey, 2006 #7" w:history="1">
        <w:r w:rsidR="00B20116">
          <w:rPr>
            <w:noProof/>
            <w:sz w:val="22"/>
            <w:szCs w:val="28"/>
            <w:lang w:bidi="fa-IR"/>
          </w:rPr>
          <w:t>Fleurey et al., 2006</w:t>
        </w:r>
      </w:hyperlink>
      <w:r w:rsidR="00183FA4">
        <w:rPr>
          <w:noProof/>
          <w:sz w:val="22"/>
          <w:szCs w:val="28"/>
          <w:lang w:bidi="fa-IR"/>
        </w:rPr>
        <w:t>)</w:t>
      </w:r>
      <w:r w:rsidR="00183FA4">
        <w:rPr>
          <w:sz w:val="22"/>
          <w:szCs w:val="28"/>
          <w:lang w:bidi="fa-IR"/>
        </w:rPr>
        <w:fldChar w:fldCharType="end"/>
      </w:r>
      <w:r w:rsidRPr="00183FA4">
        <w:rPr>
          <w:sz w:val="22"/>
          <w:szCs w:val="28"/>
          <w:lang w:bidi="fa-IR"/>
        </w:rPr>
        <w:t xml:space="preserve">). The </w:t>
      </w:r>
      <w:proofErr w:type="spellStart"/>
      <w:r w:rsidRPr="00183FA4">
        <w:rPr>
          <w:sz w:val="22"/>
          <w:szCs w:val="28"/>
          <w:lang w:bidi="fa-IR"/>
        </w:rPr>
        <w:t>Kermeta</w:t>
      </w:r>
      <w:proofErr w:type="spellEnd"/>
      <w:r w:rsidRPr="00183FA4">
        <w:rPr>
          <w:sz w:val="22"/>
          <w:szCs w:val="28"/>
          <w:lang w:bidi="fa-IR"/>
        </w:rPr>
        <w:t xml:space="preserve"> language borrows concepts from languages such MOF, OCL and QVT, but also from </w:t>
      </w:r>
      <w:proofErr w:type="spellStart"/>
      <w:r w:rsidRPr="00183FA4">
        <w:rPr>
          <w:sz w:val="22"/>
          <w:szCs w:val="28"/>
          <w:lang w:bidi="fa-IR"/>
        </w:rPr>
        <w:t>BasicMTL</w:t>
      </w:r>
      <w:proofErr w:type="spellEnd"/>
      <w:r w:rsidRPr="00183FA4">
        <w:rPr>
          <w:sz w:val="22"/>
          <w:szCs w:val="28"/>
          <w:lang w:bidi="fa-IR"/>
        </w:rPr>
        <w:t xml:space="preserve">, a model transformation language implemented in 2004 in the </w:t>
      </w:r>
      <w:proofErr w:type="spellStart"/>
      <w:r w:rsidRPr="00183FA4">
        <w:rPr>
          <w:sz w:val="22"/>
          <w:szCs w:val="28"/>
          <w:lang w:bidi="fa-IR"/>
        </w:rPr>
        <w:t>Triskell</w:t>
      </w:r>
      <w:proofErr w:type="spellEnd"/>
      <w:r w:rsidRPr="00183FA4">
        <w:rPr>
          <w:sz w:val="22"/>
          <w:szCs w:val="28"/>
          <w:lang w:bidi="fa-IR"/>
        </w:rPr>
        <w:t xml:space="preserve"> team by D. </w:t>
      </w:r>
      <w:proofErr w:type="spellStart"/>
      <w:r w:rsidRPr="00183FA4">
        <w:rPr>
          <w:sz w:val="22"/>
          <w:szCs w:val="28"/>
          <w:lang w:bidi="fa-IR"/>
        </w:rPr>
        <w:t>Vojtisek</w:t>
      </w:r>
      <w:proofErr w:type="spellEnd"/>
      <w:r w:rsidRPr="00183FA4">
        <w:rPr>
          <w:sz w:val="22"/>
          <w:szCs w:val="28"/>
          <w:lang w:bidi="fa-IR"/>
        </w:rPr>
        <w:t xml:space="preserve"> and F. </w:t>
      </w:r>
      <w:proofErr w:type="spellStart"/>
      <w:r w:rsidRPr="00183FA4">
        <w:rPr>
          <w:sz w:val="22"/>
          <w:szCs w:val="28"/>
          <w:lang w:bidi="fa-IR"/>
        </w:rPr>
        <w:t>Fondement</w:t>
      </w:r>
      <w:proofErr w:type="spellEnd"/>
      <w:r w:rsidRPr="00183FA4">
        <w:rPr>
          <w:sz w:val="22"/>
          <w:szCs w:val="28"/>
          <w:lang w:bidi="fa-IR"/>
        </w:rPr>
        <w:t xml:space="preserve">. It is also inspired by the previous experience on MTL, the first transformation language created by </w:t>
      </w:r>
      <w:proofErr w:type="spellStart"/>
      <w:r w:rsidRPr="00183FA4">
        <w:rPr>
          <w:sz w:val="22"/>
          <w:szCs w:val="28"/>
          <w:lang w:bidi="fa-IR"/>
        </w:rPr>
        <w:t>Triskell</w:t>
      </w:r>
      <w:proofErr w:type="spellEnd"/>
      <w:r w:rsidRPr="00183FA4">
        <w:rPr>
          <w:sz w:val="22"/>
          <w:szCs w:val="28"/>
          <w:lang w:bidi="fa-IR"/>
        </w:rPr>
        <w:t xml:space="preserve">, and by the </w:t>
      </w:r>
      <w:proofErr w:type="spellStart"/>
      <w:r w:rsidRPr="00183FA4">
        <w:rPr>
          <w:sz w:val="22"/>
          <w:szCs w:val="28"/>
          <w:lang w:bidi="fa-IR"/>
        </w:rPr>
        <w:t>Xion</w:t>
      </w:r>
      <w:proofErr w:type="spellEnd"/>
      <w:r w:rsidRPr="00183FA4">
        <w:rPr>
          <w:sz w:val="22"/>
          <w:szCs w:val="28"/>
          <w:lang w:bidi="fa-IR"/>
        </w:rPr>
        <w:t xml:space="preserve"> action language for UML. </w:t>
      </w:r>
      <w:proofErr w:type="spellStart"/>
      <w:r w:rsidRPr="00183FA4">
        <w:rPr>
          <w:sz w:val="22"/>
          <w:szCs w:val="28"/>
          <w:lang w:bidi="fa-IR"/>
        </w:rPr>
        <w:t>Kermeta</w:t>
      </w:r>
      <w:proofErr w:type="spellEnd"/>
      <w:r w:rsidRPr="00183FA4">
        <w:rPr>
          <w:sz w:val="22"/>
          <w:szCs w:val="28"/>
          <w:lang w:bidi="fa-IR"/>
        </w:rPr>
        <w:t>, and its execution platform are available under Eclipse. It is open-source, under the Eclipse Public License.</w:t>
      </w:r>
    </w:p>
    <w:p w14:paraId="674CB1A6" w14:textId="43217E1E" w:rsidR="00D01B39" w:rsidRPr="00183FA4" w:rsidRDefault="00BE5984" w:rsidP="00B20116">
      <w:pPr>
        <w:pStyle w:val="ITEABodyText"/>
        <w:rPr>
          <w:sz w:val="22"/>
          <w:szCs w:val="28"/>
        </w:rPr>
      </w:pPr>
      <w:proofErr w:type="spellStart"/>
      <w:r w:rsidRPr="00183FA4">
        <w:rPr>
          <w:sz w:val="22"/>
          <w:szCs w:val="28"/>
          <w:lang w:bidi="fa-IR"/>
        </w:rPr>
        <w:t>Kermeta</w:t>
      </w:r>
      <w:proofErr w:type="spellEnd"/>
      <w:r w:rsidRPr="00183FA4">
        <w:rPr>
          <w:sz w:val="22"/>
          <w:szCs w:val="28"/>
          <w:lang w:bidi="fa-IR"/>
        </w:rPr>
        <w:t xml:space="preserve"> is a general purpose modelling and programming language</w:t>
      </w:r>
      <w:r w:rsidR="00A30406" w:rsidRPr="00183FA4">
        <w:rPr>
          <w:sz w:val="22"/>
          <w:szCs w:val="28"/>
          <w:lang w:bidi="fa-IR"/>
        </w:rPr>
        <w:t xml:space="preserve"> for metamodel engineering</w:t>
      </w:r>
      <w:r w:rsidRPr="00183FA4">
        <w:rPr>
          <w:sz w:val="22"/>
          <w:szCs w:val="28"/>
          <w:lang w:bidi="fa-IR"/>
        </w:rPr>
        <w:t xml:space="preserve"> which is also able to perform model transformations. </w:t>
      </w:r>
      <w:r w:rsidR="00D01B39" w:rsidRPr="00183FA4">
        <w:rPr>
          <w:sz w:val="22"/>
          <w:szCs w:val="28"/>
        </w:rPr>
        <w:t xml:space="preserve">It fills the gap </w:t>
      </w:r>
      <w:r w:rsidR="00C83178" w:rsidRPr="00183FA4">
        <w:rPr>
          <w:sz w:val="22"/>
          <w:szCs w:val="28"/>
        </w:rPr>
        <w:t>of</w:t>
      </w:r>
      <w:r w:rsidR="00D01B39" w:rsidRPr="00183FA4">
        <w:rPr>
          <w:sz w:val="22"/>
          <w:szCs w:val="28"/>
        </w:rPr>
        <w:t xml:space="preserve"> MOF which defines only the structure of meta-models, by adding a way to specify static semantic (similar to OCL</w:t>
      </w:r>
      <w:r w:rsidR="00183FA4">
        <w:rPr>
          <w:sz w:val="22"/>
          <w:szCs w:val="28"/>
        </w:rPr>
        <w:t xml:space="preserve"> </w:t>
      </w:r>
      <w:r w:rsidR="00183FA4">
        <w:rPr>
          <w:sz w:val="22"/>
          <w:szCs w:val="28"/>
        </w:rPr>
        <w:fldChar w:fldCharType="begin"/>
      </w:r>
      <w:r w:rsidR="00183FA4">
        <w:rPr>
          <w:sz w:val="22"/>
          <w:szCs w:val="28"/>
        </w:rPr>
        <w:instrText xml:space="preserve"> ADDIN EN.CITE &lt;EndNote&gt;&lt;Cite&gt;&lt;Author&gt;Warmer&lt;/Author&gt;&lt;Year&gt;2003&lt;/Year&gt;&lt;RecNum&gt;934&lt;/RecNum&gt;&lt;DisplayText&gt;(Warmer and Kleppe, 2003)&lt;/DisplayText&gt;&lt;record&gt;&lt;rec-number&gt;934&lt;/rec-number&gt;&lt;foreign-keys&gt;&lt;key app="EN" db-id="twpxwzzv1xted1ew2wcvrexhaev5vezrez0t"&gt;934&lt;/key&gt;&lt;/foreign-keys&gt;&lt;ref-type name="Book"&gt;6&lt;/ref-type&gt;&lt;contributors&gt;&lt;authors&gt;&lt;author&gt;Warmer, Jos B&lt;/author&gt;&lt;author&gt;Kleppe, Anneke G&lt;/author&gt;&lt;/authors&gt;&lt;/contributors&gt;&lt;titles&gt;&lt;title&gt;The object constraint language: getting your models ready for MDA&lt;/title&gt;&lt;short-title&gt;The object constraint language: getting your models ready for MDA&lt;/short-title&gt;&lt;/titles&gt;&lt;dates&gt;&lt;year&gt;2003&lt;/year&gt;&lt;/dates&gt;&lt;publisher&gt;Addison-Wesley Professional&lt;/publisher&gt;&lt;isbn&gt;0321179366&lt;/isbn&gt;&lt;urls&gt;&lt;/urls&gt;&lt;/record&gt;&lt;/Cite&gt;&lt;/EndNote&gt;</w:instrText>
      </w:r>
      <w:r w:rsidR="00183FA4">
        <w:rPr>
          <w:sz w:val="22"/>
          <w:szCs w:val="28"/>
        </w:rPr>
        <w:fldChar w:fldCharType="separate"/>
      </w:r>
      <w:r w:rsidR="00183FA4">
        <w:rPr>
          <w:noProof/>
          <w:sz w:val="22"/>
          <w:szCs w:val="28"/>
        </w:rPr>
        <w:t>(</w:t>
      </w:r>
      <w:hyperlink w:anchor="_ENREF_31" w:tooltip="Warmer, 2003 #934" w:history="1">
        <w:r w:rsidR="00B20116">
          <w:rPr>
            <w:noProof/>
            <w:sz w:val="22"/>
            <w:szCs w:val="28"/>
          </w:rPr>
          <w:t>Warmer and Kleppe, 2003</w:t>
        </w:r>
      </w:hyperlink>
      <w:r w:rsidR="00183FA4">
        <w:rPr>
          <w:noProof/>
          <w:sz w:val="22"/>
          <w:szCs w:val="28"/>
        </w:rPr>
        <w:t>)</w:t>
      </w:r>
      <w:r w:rsidR="00183FA4">
        <w:rPr>
          <w:sz w:val="22"/>
          <w:szCs w:val="28"/>
        </w:rPr>
        <w:fldChar w:fldCharType="end"/>
      </w:r>
      <w:r w:rsidR="00D01B39" w:rsidRPr="00183FA4">
        <w:rPr>
          <w:sz w:val="22"/>
          <w:szCs w:val="28"/>
        </w:rPr>
        <w:t xml:space="preserve">) and dynamic semantic (using operational semantic in the operation of the metamodel). </w:t>
      </w:r>
      <w:proofErr w:type="spellStart"/>
      <w:r w:rsidR="00D01B39" w:rsidRPr="00183FA4">
        <w:rPr>
          <w:sz w:val="22"/>
          <w:szCs w:val="28"/>
        </w:rPr>
        <w:t>Kermeta</w:t>
      </w:r>
      <w:proofErr w:type="spellEnd"/>
      <w:r w:rsidR="00D01B39" w:rsidRPr="00183FA4">
        <w:rPr>
          <w:sz w:val="22"/>
          <w:szCs w:val="28"/>
        </w:rPr>
        <w:t xml:space="preserve"> uses the object-oriented paradigm like Java or Eiffel. </w:t>
      </w:r>
    </w:p>
    <w:p w14:paraId="30C7CD73" w14:textId="18542096" w:rsidR="00D01B39" w:rsidRPr="00183FA4" w:rsidRDefault="00D01B39" w:rsidP="00B20116">
      <w:pPr>
        <w:pStyle w:val="ITEABodyText"/>
        <w:rPr>
          <w:sz w:val="22"/>
          <w:szCs w:val="28"/>
          <w:lang w:bidi="fa-IR"/>
        </w:rPr>
      </w:pPr>
      <w:proofErr w:type="spellStart"/>
      <w:r w:rsidRPr="00183FA4">
        <w:rPr>
          <w:sz w:val="22"/>
          <w:szCs w:val="28"/>
          <w:lang w:bidi="fa-IR"/>
        </w:rPr>
        <w:t>Kermeta</w:t>
      </w:r>
      <w:proofErr w:type="spellEnd"/>
      <w:r w:rsidRPr="00183FA4">
        <w:rPr>
          <w:sz w:val="22"/>
          <w:szCs w:val="28"/>
          <w:lang w:bidi="fa-IR"/>
        </w:rPr>
        <w:t xml:space="preserve"> is a </w:t>
      </w:r>
      <w:r w:rsidR="00C83178" w:rsidRPr="00183FA4">
        <w:rPr>
          <w:sz w:val="22"/>
          <w:szCs w:val="28"/>
          <w:lang w:bidi="fa-IR"/>
        </w:rPr>
        <w:t>modelling</w:t>
      </w:r>
      <w:r w:rsidRPr="00183FA4">
        <w:rPr>
          <w:sz w:val="22"/>
          <w:szCs w:val="28"/>
          <w:lang w:bidi="fa-IR"/>
        </w:rPr>
        <w:t xml:space="preserve"> and aspect oriented programming language. Its underlying metamodel conforms to the EMOF standard. It is designed to write programs which are also models, to write transformations of models (programs that transform a model into another), to write constraints on these mo</w:t>
      </w:r>
      <w:r w:rsidR="00BE5555" w:rsidRPr="00183FA4">
        <w:rPr>
          <w:sz w:val="22"/>
          <w:szCs w:val="28"/>
          <w:lang w:bidi="fa-IR"/>
        </w:rPr>
        <w:t>dels, and to execute them</w:t>
      </w:r>
      <w:r w:rsidR="00183FA4">
        <w:rPr>
          <w:sz w:val="22"/>
          <w:szCs w:val="28"/>
          <w:lang w:bidi="fa-IR"/>
        </w:rPr>
        <w:t xml:space="preserve"> </w:t>
      </w:r>
      <w:r w:rsidR="00183FA4">
        <w:rPr>
          <w:sz w:val="22"/>
          <w:szCs w:val="28"/>
          <w:lang w:bidi="fa-IR"/>
        </w:rPr>
        <w:fldChar w:fldCharType="begin"/>
      </w:r>
      <w:r w:rsidR="008560ED">
        <w:rPr>
          <w:sz w:val="22"/>
          <w:szCs w:val="28"/>
          <w:lang w:bidi="fa-IR"/>
        </w:rPr>
        <w:instrText xml:space="preserve"> ADDIN EN.CITE &lt;EndNote&gt;&lt;Cite&gt;&lt;Author&gt;Fleurey&lt;/Author&gt;&lt;Year&gt;2006&lt;/Year&gt;&lt;RecNum&gt;7&lt;/RecNum&gt;&lt;DisplayText&gt;(Fleurey et al., 2006)&lt;/DisplayText&gt;&lt;record&gt;&lt;rec-number&gt;7&lt;/rec-number&gt;&lt;foreign-keys&gt;&lt;key app="EN" db-id="zpd5vvrred09v3efwaupz5dfszdv5z5ztvtw"&gt;7&lt;/key&gt;&lt;/foreign-keys&gt;&lt;ref-type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IRISA&lt;/secondary-title&gt;&lt;/titles&gt;&lt;dates&gt;&lt;year&gt;2006&lt;/year&gt;&lt;/dates&gt;&lt;urls&gt;&lt;/urls&gt;&lt;/record&gt;&lt;/Cite&gt;&lt;/EndNote&gt;</w:instrText>
      </w:r>
      <w:r w:rsidR="00183FA4">
        <w:rPr>
          <w:sz w:val="22"/>
          <w:szCs w:val="28"/>
          <w:lang w:bidi="fa-IR"/>
        </w:rPr>
        <w:fldChar w:fldCharType="separate"/>
      </w:r>
      <w:r w:rsidR="00183FA4">
        <w:rPr>
          <w:noProof/>
          <w:sz w:val="22"/>
          <w:szCs w:val="28"/>
          <w:lang w:bidi="fa-IR"/>
        </w:rPr>
        <w:t>(</w:t>
      </w:r>
      <w:hyperlink w:anchor="_ENREF_10" w:tooltip="Fleurey, 2006 #7" w:history="1">
        <w:r w:rsidR="00B20116">
          <w:rPr>
            <w:noProof/>
            <w:sz w:val="22"/>
            <w:szCs w:val="28"/>
            <w:lang w:bidi="fa-IR"/>
          </w:rPr>
          <w:t>Fleurey et al., 2006</w:t>
        </w:r>
      </w:hyperlink>
      <w:r w:rsidR="00183FA4">
        <w:rPr>
          <w:noProof/>
          <w:sz w:val="22"/>
          <w:szCs w:val="28"/>
          <w:lang w:bidi="fa-IR"/>
        </w:rPr>
        <w:t>)</w:t>
      </w:r>
      <w:r w:rsidR="00183FA4">
        <w:rPr>
          <w:sz w:val="22"/>
          <w:szCs w:val="28"/>
          <w:lang w:bidi="fa-IR"/>
        </w:rPr>
        <w:fldChar w:fldCharType="end"/>
      </w:r>
      <w:r w:rsidRPr="00183FA4">
        <w:rPr>
          <w:sz w:val="22"/>
          <w:szCs w:val="28"/>
          <w:lang w:bidi="fa-IR"/>
        </w:rPr>
        <w:t>). The goal of this model approach is to bring an additional level of abstraction on top of the "object" level and thus to see a given system like a set of concepts (and instances of concepts) that form an explicitly coherent whole, which one will call a model.</w:t>
      </w:r>
    </w:p>
    <w:p w14:paraId="7C217477" w14:textId="77777777" w:rsidR="00D01B39" w:rsidRPr="00183FA4" w:rsidRDefault="00D01B39" w:rsidP="00D01B39">
      <w:pPr>
        <w:pStyle w:val="ITEABodyText"/>
        <w:rPr>
          <w:sz w:val="22"/>
          <w:szCs w:val="28"/>
          <w:lang w:bidi="fa-IR"/>
        </w:rPr>
      </w:pPr>
    </w:p>
    <w:p w14:paraId="14907DA4" w14:textId="77777777" w:rsidR="007D3DD5" w:rsidRPr="00183FA4" w:rsidRDefault="007D3DD5" w:rsidP="007D3DD5">
      <w:pPr>
        <w:pStyle w:val="ITEABodyText"/>
        <w:rPr>
          <w:sz w:val="22"/>
          <w:szCs w:val="28"/>
          <w:lang w:bidi="fa-IR"/>
        </w:rPr>
      </w:pPr>
      <w:r w:rsidRPr="00183FA4">
        <w:rPr>
          <w:b/>
          <w:bCs/>
          <w:sz w:val="22"/>
          <w:szCs w:val="28"/>
          <w:lang w:bidi="fa-IR"/>
        </w:rPr>
        <w:t>QVT:</w:t>
      </w:r>
      <w:r w:rsidRPr="00183FA4">
        <w:rPr>
          <w:sz w:val="22"/>
          <w:szCs w:val="28"/>
          <w:lang w:bidi="fa-IR"/>
        </w:rPr>
        <w:t xml:space="preserve"> </w:t>
      </w:r>
    </w:p>
    <w:p w14:paraId="1D4F0E99" w14:textId="13A98B81" w:rsidR="007D3DD5" w:rsidRPr="00183FA4" w:rsidRDefault="007D3DD5" w:rsidP="00641199">
      <w:pPr>
        <w:pStyle w:val="ITEABodyText"/>
        <w:rPr>
          <w:sz w:val="22"/>
          <w:szCs w:val="28"/>
          <w:lang w:val="en-US" w:bidi="fa-IR"/>
        </w:rPr>
      </w:pPr>
      <w:r w:rsidRPr="00183FA4">
        <w:rPr>
          <w:sz w:val="22"/>
          <w:szCs w:val="28"/>
          <w:lang w:bidi="fa-IR"/>
        </w:rPr>
        <w:t xml:space="preserve">The OMG has defined a standard for expressing M2M transformations, called MOF/QVT or in short QVT. </w:t>
      </w:r>
      <w:proofErr w:type="spellStart"/>
      <w:r w:rsidR="00641199" w:rsidRPr="00183FA4">
        <w:rPr>
          <w:sz w:val="22"/>
          <w:szCs w:val="28"/>
          <w:lang w:bidi="fa-IR"/>
        </w:rPr>
        <w:t>Eclilpse</w:t>
      </w:r>
      <w:proofErr w:type="spellEnd"/>
      <w:r w:rsidR="00641199" w:rsidRPr="00183FA4">
        <w:rPr>
          <w:sz w:val="22"/>
          <w:szCs w:val="28"/>
          <w:lang w:bidi="fa-IR"/>
        </w:rPr>
        <w:t xml:space="preserve"> has two extension for QVT called </w:t>
      </w:r>
      <w:proofErr w:type="spellStart"/>
      <w:r w:rsidRPr="00183FA4">
        <w:rPr>
          <w:sz w:val="22"/>
          <w:szCs w:val="28"/>
          <w:lang w:val="en-US" w:bidi="fa-IR"/>
        </w:rPr>
        <w:t>QVTd</w:t>
      </w:r>
      <w:proofErr w:type="spellEnd"/>
      <w:r w:rsidRPr="00183FA4">
        <w:rPr>
          <w:sz w:val="22"/>
          <w:szCs w:val="28"/>
          <w:lang w:val="en-US" w:bidi="fa-IR"/>
        </w:rPr>
        <w:t xml:space="preserve"> (Declarative)</w:t>
      </w:r>
      <w:r w:rsidR="00641199" w:rsidRPr="00183FA4">
        <w:rPr>
          <w:sz w:val="22"/>
          <w:szCs w:val="28"/>
          <w:lang w:val="en-US" w:bidi="fa-IR"/>
        </w:rPr>
        <w:t xml:space="preserve"> and</w:t>
      </w:r>
      <w:r w:rsidRPr="00183FA4">
        <w:rPr>
          <w:sz w:val="22"/>
          <w:szCs w:val="28"/>
          <w:lang w:val="en-US" w:bidi="fa-IR"/>
        </w:rPr>
        <w:t xml:space="preserve"> </w:t>
      </w:r>
      <w:proofErr w:type="spellStart"/>
      <w:r w:rsidRPr="00183FA4">
        <w:rPr>
          <w:sz w:val="22"/>
          <w:szCs w:val="28"/>
          <w:lang w:val="en-US" w:bidi="fa-IR"/>
        </w:rPr>
        <w:t>QVTo</w:t>
      </w:r>
      <w:proofErr w:type="spellEnd"/>
      <w:r w:rsidRPr="00183FA4">
        <w:rPr>
          <w:sz w:val="22"/>
          <w:szCs w:val="28"/>
          <w:lang w:val="en-US" w:bidi="fa-IR"/>
        </w:rPr>
        <w:t xml:space="preserve"> (Operational/Procedural)</w:t>
      </w:r>
      <w:r w:rsidR="00641199" w:rsidRPr="00183FA4">
        <w:rPr>
          <w:sz w:val="22"/>
          <w:szCs w:val="28"/>
          <w:lang w:val="en-US" w:bidi="fa-IR"/>
        </w:rPr>
        <w:t xml:space="preserve">. </w:t>
      </w:r>
      <w:r w:rsidRPr="00183FA4">
        <w:rPr>
          <w:sz w:val="22"/>
          <w:szCs w:val="28"/>
          <w:lang w:val="en-US" w:bidi="fa-IR"/>
        </w:rPr>
        <w:t>QVT Operational component is a partial implementation of the Operational Mappings Language defined by the OMG standard specification (MOF) 2.0 Query/View/Transformation. In long term, it aims to provide a complete implementation of the operational part of the standard.</w:t>
      </w:r>
      <w:r w:rsidR="00641199" w:rsidRPr="00183FA4">
        <w:rPr>
          <w:sz w:val="22"/>
          <w:szCs w:val="28"/>
          <w:lang w:val="en-US" w:bidi="fa-IR"/>
        </w:rPr>
        <w:t xml:space="preserve"> </w:t>
      </w:r>
      <w:r w:rsidRPr="00183FA4">
        <w:rPr>
          <w:sz w:val="22"/>
          <w:szCs w:val="28"/>
          <w:lang w:val="en-US" w:bidi="fa-IR"/>
        </w:rPr>
        <w:t xml:space="preserve">A high level overview of the QVT Operational language is available as a presentation from </w:t>
      </w:r>
      <w:proofErr w:type="spellStart"/>
      <w:r w:rsidRPr="00183FA4">
        <w:rPr>
          <w:sz w:val="22"/>
          <w:szCs w:val="28"/>
          <w:lang w:val="en-US" w:bidi="fa-IR"/>
        </w:rPr>
        <w:t>EclipseCon</w:t>
      </w:r>
      <w:proofErr w:type="spellEnd"/>
      <w:r w:rsidRPr="00183FA4">
        <w:rPr>
          <w:sz w:val="22"/>
          <w:szCs w:val="28"/>
          <w:lang w:val="en-US" w:bidi="fa-IR"/>
        </w:rPr>
        <w:t xml:space="preserve"> 2008, Model Transformation with Operational QVT.</w:t>
      </w:r>
    </w:p>
    <w:p w14:paraId="4B3E83A8" w14:textId="77777777" w:rsidR="00BE5984" w:rsidRPr="00183FA4" w:rsidRDefault="00BE5984" w:rsidP="00BE5984">
      <w:pPr>
        <w:pStyle w:val="ITEABodyText"/>
        <w:rPr>
          <w:sz w:val="22"/>
          <w:szCs w:val="28"/>
          <w:lang w:bidi="fa-IR"/>
        </w:rPr>
      </w:pPr>
    </w:p>
    <w:p w14:paraId="4DB89681" w14:textId="66890EA3" w:rsidR="002147D2" w:rsidRPr="00183FA4" w:rsidRDefault="002147D2" w:rsidP="00F85EE8">
      <w:pPr>
        <w:pStyle w:val="ITEABodyText"/>
        <w:rPr>
          <w:b/>
          <w:bCs/>
          <w:sz w:val="22"/>
          <w:szCs w:val="28"/>
        </w:rPr>
      </w:pPr>
      <w:r w:rsidRPr="00183FA4">
        <w:rPr>
          <w:b/>
          <w:bCs/>
          <w:sz w:val="22"/>
          <w:szCs w:val="28"/>
        </w:rPr>
        <w:t>Atom</w:t>
      </w:r>
      <w:r w:rsidRPr="00183FA4">
        <w:rPr>
          <w:b/>
          <w:bCs/>
          <w:sz w:val="22"/>
          <w:szCs w:val="28"/>
          <w:vertAlign w:val="superscript"/>
        </w:rPr>
        <w:t>3</w:t>
      </w:r>
      <w:r w:rsidR="00641199" w:rsidRPr="00183FA4">
        <w:rPr>
          <w:b/>
          <w:bCs/>
          <w:sz w:val="22"/>
          <w:szCs w:val="28"/>
        </w:rPr>
        <w:t>:</w:t>
      </w:r>
    </w:p>
    <w:p w14:paraId="2B089AB3" w14:textId="1029640E" w:rsidR="00641199" w:rsidRPr="00183FA4" w:rsidRDefault="00641199" w:rsidP="00641199">
      <w:pPr>
        <w:pStyle w:val="ITEABodyText"/>
        <w:rPr>
          <w:sz w:val="22"/>
          <w:szCs w:val="28"/>
        </w:rPr>
      </w:pPr>
      <w:r w:rsidRPr="00183FA4">
        <w:rPr>
          <w:sz w:val="22"/>
          <w:szCs w:val="28"/>
        </w:rPr>
        <w:t>AToM</w:t>
      </w:r>
      <w:r w:rsidRPr="00183FA4">
        <w:rPr>
          <w:sz w:val="22"/>
          <w:szCs w:val="28"/>
          <w:vertAlign w:val="superscript"/>
        </w:rPr>
        <w:t>3</w:t>
      </w:r>
      <w:r w:rsidRPr="00183FA4">
        <w:rPr>
          <w:sz w:val="22"/>
          <w:szCs w:val="28"/>
        </w:rPr>
        <w:t xml:space="preserve"> is a </w:t>
      </w:r>
      <w:r w:rsidR="003243B7" w:rsidRPr="00183FA4">
        <w:rPr>
          <w:sz w:val="22"/>
          <w:szCs w:val="28"/>
        </w:rPr>
        <w:t xml:space="preserve">Python based </w:t>
      </w:r>
      <w:r w:rsidRPr="00183FA4">
        <w:rPr>
          <w:sz w:val="22"/>
          <w:szCs w:val="28"/>
        </w:rPr>
        <w:t>tool for multi-paradigm modelling which stands for ``A Tool for Multi-formalism and Meta-Modelling''. The two main tasks of AToM</w:t>
      </w:r>
      <w:r w:rsidRPr="00183FA4">
        <w:rPr>
          <w:sz w:val="22"/>
          <w:szCs w:val="28"/>
          <w:vertAlign w:val="superscript"/>
        </w:rPr>
        <w:t>3</w:t>
      </w:r>
      <w:r w:rsidRPr="00183FA4">
        <w:rPr>
          <w:sz w:val="22"/>
          <w:szCs w:val="28"/>
        </w:rPr>
        <w:t xml:space="preserve"> are meta-modelling and model-transforming. Meta-modelling refers to the description, or modelling of different </w:t>
      </w:r>
      <w:r w:rsidRPr="00183FA4">
        <w:rPr>
          <w:sz w:val="22"/>
          <w:szCs w:val="28"/>
        </w:rPr>
        <w:lastRenderedPageBreak/>
        <w:t>kinds of formalisms used to model systems (although we have focused on formalisms for simulation of dynamical systems, AToM</w:t>
      </w:r>
      <w:r w:rsidRPr="00183FA4">
        <w:rPr>
          <w:sz w:val="22"/>
          <w:szCs w:val="28"/>
          <w:vertAlign w:val="superscript"/>
        </w:rPr>
        <w:t>3</w:t>
      </w:r>
      <w:r w:rsidRPr="00183FA4">
        <w:rPr>
          <w:sz w:val="22"/>
          <w:szCs w:val="28"/>
        </w:rPr>
        <w:t>'s capabilities are not restricted to these.) Model-transforming refers to the (automatic) process of converting, translating or modifying a model in a given formalism, into another model that might or might not be in the same formalism.</w:t>
      </w:r>
    </w:p>
    <w:p w14:paraId="09283515" w14:textId="253ED2D2" w:rsidR="00641199" w:rsidRPr="00183FA4" w:rsidRDefault="00641199" w:rsidP="00292124">
      <w:pPr>
        <w:pStyle w:val="ITEABodyText"/>
        <w:rPr>
          <w:sz w:val="22"/>
          <w:szCs w:val="28"/>
        </w:rPr>
      </w:pPr>
      <w:r w:rsidRPr="00183FA4">
        <w:rPr>
          <w:sz w:val="22"/>
          <w:szCs w:val="28"/>
        </w:rPr>
        <w:t>In AToM</w:t>
      </w:r>
      <w:r w:rsidRPr="00183FA4">
        <w:rPr>
          <w:sz w:val="22"/>
          <w:szCs w:val="28"/>
          <w:vertAlign w:val="superscript"/>
        </w:rPr>
        <w:t>3</w:t>
      </w:r>
      <w:r w:rsidRPr="00183FA4">
        <w:rPr>
          <w:sz w:val="22"/>
          <w:szCs w:val="28"/>
        </w:rPr>
        <w:t>, formalisms and models are described as graphs. From a meta-specification (in the ER formalism) of a formalism, AToM</w:t>
      </w:r>
      <w:r w:rsidRPr="00183FA4">
        <w:rPr>
          <w:sz w:val="22"/>
          <w:szCs w:val="28"/>
          <w:vertAlign w:val="superscript"/>
        </w:rPr>
        <w:t>3</w:t>
      </w:r>
      <w:r w:rsidRPr="00183FA4">
        <w:rPr>
          <w:sz w:val="22"/>
          <w:szCs w:val="28"/>
        </w:rPr>
        <w:t xml:space="preserve"> generates a tool to visually manipulate (create and edit) models described in the specified formalism. Model transformations are performed by graph rewriting. The transformations themselves can thus be declaratively expressed as graph-grammar models.</w:t>
      </w:r>
      <w:r w:rsidR="00292124" w:rsidRPr="00183FA4">
        <w:rPr>
          <w:sz w:val="22"/>
          <w:szCs w:val="28"/>
        </w:rPr>
        <w:t xml:space="preserve"> </w:t>
      </w:r>
      <w:r w:rsidRPr="00183FA4">
        <w:rPr>
          <w:sz w:val="22"/>
          <w:szCs w:val="28"/>
        </w:rPr>
        <w:t>Some of the meta-models currently available are: Entity-Relationship, GPSS, Deterministic Finite state Automata, Non-Deterministic Finite state Automata, Petri Nets, Data Flow Diagrams and Structure Charts. Typical model transformations include model simplification (e.g., state reduction in Finite State Automata), code generation, generation of executable simulators based on the operational semantics of formalisms, as well as behaviour-preserving transformations between models in different formalisms.</w:t>
      </w:r>
      <w:r w:rsidR="00292124" w:rsidRPr="00183FA4">
        <w:rPr>
          <w:sz w:val="22"/>
          <w:szCs w:val="28"/>
        </w:rPr>
        <w:t xml:space="preserve"> Atom</w:t>
      </w:r>
      <w:r w:rsidR="00292124" w:rsidRPr="00183FA4">
        <w:rPr>
          <w:sz w:val="22"/>
          <w:szCs w:val="28"/>
          <w:vertAlign w:val="superscript"/>
        </w:rPr>
        <w:t>3</w:t>
      </w:r>
      <w:r w:rsidR="00292124" w:rsidRPr="00183FA4">
        <w:rPr>
          <w:sz w:val="22"/>
          <w:szCs w:val="28"/>
        </w:rPr>
        <w:t xml:space="preserve"> is supported by a web based tool, but it has no standalone framework or any integration with a framework such as Eclipse. </w:t>
      </w:r>
    </w:p>
    <w:p w14:paraId="6A59914D" w14:textId="77777777" w:rsidR="00641199" w:rsidRPr="00183FA4" w:rsidRDefault="00641199" w:rsidP="00F85EE8">
      <w:pPr>
        <w:pStyle w:val="ITEABodyText"/>
        <w:rPr>
          <w:sz w:val="22"/>
          <w:szCs w:val="28"/>
        </w:rPr>
      </w:pPr>
    </w:p>
    <w:p w14:paraId="7042DB83" w14:textId="6E1A539F" w:rsidR="00AB0B12" w:rsidRPr="00183FA4" w:rsidRDefault="00604CF2" w:rsidP="00F85EE8">
      <w:pPr>
        <w:pStyle w:val="ITEABodyText"/>
        <w:rPr>
          <w:b/>
          <w:bCs/>
          <w:sz w:val="22"/>
          <w:szCs w:val="28"/>
        </w:rPr>
      </w:pPr>
      <w:proofErr w:type="spellStart"/>
      <w:r w:rsidRPr="00183FA4">
        <w:rPr>
          <w:b/>
          <w:bCs/>
          <w:sz w:val="22"/>
          <w:szCs w:val="28"/>
        </w:rPr>
        <w:t>Acceleo</w:t>
      </w:r>
      <w:proofErr w:type="spellEnd"/>
      <w:r w:rsidRPr="00183FA4">
        <w:rPr>
          <w:b/>
          <w:bCs/>
          <w:sz w:val="22"/>
          <w:szCs w:val="28"/>
        </w:rPr>
        <w:t>:</w:t>
      </w:r>
    </w:p>
    <w:p w14:paraId="61F789DC" w14:textId="01ADEA28" w:rsidR="00604CF2" w:rsidRPr="00183FA4" w:rsidRDefault="00604CF2" w:rsidP="003E23E3">
      <w:pPr>
        <w:pStyle w:val="ITEABodyText"/>
        <w:rPr>
          <w:sz w:val="22"/>
          <w:szCs w:val="28"/>
        </w:rPr>
      </w:pPr>
      <w:proofErr w:type="spellStart"/>
      <w:r w:rsidRPr="00183FA4">
        <w:rPr>
          <w:sz w:val="22"/>
          <w:szCs w:val="28"/>
        </w:rPr>
        <w:t>Acceleo</w:t>
      </w:r>
      <w:proofErr w:type="spellEnd"/>
      <w:r w:rsidRPr="00183FA4">
        <w:rPr>
          <w:sz w:val="22"/>
          <w:szCs w:val="28"/>
        </w:rPr>
        <w:t xml:space="preserve"> is a pragmatic implementation of the Object Management Group (OMG) MOF Model to Text Language (MTL) standard. It is very easy to get started and understand the basic principles of model to text transformation with </w:t>
      </w:r>
      <w:proofErr w:type="spellStart"/>
      <w:r w:rsidRPr="00183FA4">
        <w:rPr>
          <w:sz w:val="22"/>
          <w:szCs w:val="28"/>
        </w:rPr>
        <w:t>Acceleo</w:t>
      </w:r>
      <w:proofErr w:type="spellEnd"/>
      <w:r w:rsidRPr="00183FA4">
        <w:rPr>
          <w:sz w:val="22"/>
          <w:szCs w:val="28"/>
        </w:rPr>
        <w:t xml:space="preserve">. It is the result of R&amp;D in the French company </w:t>
      </w:r>
      <w:proofErr w:type="spellStart"/>
      <w:r w:rsidRPr="00183FA4">
        <w:rPr>
          <w:sz w:val="22"/>
          <w:szCs w:val="28"/>
        </w:rPr>
        <w:t>Obeo</w:t>
      </w:r>
      <w:proofErr w:type="spellEnd"/>
      <w:r w:rsidRPr="00183FA4">
        <w:rPr>
          <w:sz w:val="22"/>
          <w:szCs w:val="28"/>
        </w:rPr>
        <w:t xml:space="preserve">. </w:t>
      </w:r>
      <w:r w:rsidR="003E23E3" w:rsidRPr="00183FA4">
        <w:rPr>
          <w:sz w:val="22"/>
          <w:szCs w:val="28"/>
        </w:rPr>
        <w:t>I</w:t>
      </w:r>
      <w:r w:rsidRPr="00183FA4">
        <w:rPr>
          <w:sz w:val="22"/>
          <w:szCs w:val="28"/>
        </w:rPr>
        <w:t xml:space="preserve">t offers advantages </w:t>
      </w:r>
      <w:r w:rsidR="003E23E3" w:rsidRPr="00183FA4">
        <w:rPr>
          <w:sz w:val="22"/>
          <w:szCs w:val="28"/>
        </w:rPr>
        <w:t>such as</w:t>
      </w:r>
      <w:r w:rsidRPr="00183FA4">
        <w:rPr>
          <w:sz w:val="22"/>
          <w:szCs w:val="28"/>
        </w:rPr>
        <w:t xml:space="preserve">: High ability to customize, Interoperability, Easy kick off, and </w:t>
      </w:r>
      <w:r w:rsidR="003E23E3" w:rsidRPr="00183FA4">
        <w:rPr>
          <w:sz w:val="22"/>
          <w:szCs w:val="28"/>
        </w:rPr>
        <w:t>so on.</w:t>
      </w:r>
    </w:p>
    <w:p w14:paraId="1A00E617" w14:textId="3F6E0EBE" w:rsidR="00604CF2" w:rsidRPr="00183FA4" w:rsidRDefault="00604CF2" w:rsidP="003E23E3">
      <w:pPr>
        <w:pStyle w:val="ITEABodyText"/>
        <w:rPr>
          <w:sz w:val="22"/>
          <w:szCs w:val="28"/>
        </w:rPr>
      </w:pPr>
      <w:r w:rsidRPr="00183FA4">
        <w:rPr>
          <w:sz w:val="22"/>
          <w:szCs w:val="28"/>
        </w:rPr>
        <w:t>The reference implementation provide</w:t>
      </w:r>
      <w:r w:rsidR="003E23E3" w:rsidRPr="00183FA4">
        <w:rPr>
          <w:sz w:val="22"/>
          <w:szCs w:val="28"/>
        </w:rPr>
        <w:t>d</w:t>
      </w:r>
      <w:r w:rsidRPr="00183FA4">
        <w:rPr>
          <w:sz w:val="22"/>
          <w:szCs w:val="28"/>
        </w:rPr>
        <w:t xml:space="preserve"> within the Eclipse M2T project, </w:t>
      </w:r>
      <w:proofErr w:type="spellStart"/>
      <w:r w:rsidRPr="00183FA4">
        <w:rPr>
          <w:sz w:val="22"/>
          <w:szCs w:val="28"/>
        </w:rPr>
        <w:t>Acceleo</w:t>
      </w:r>
      <w:proofErr w:type="spellEnd"/>
      <w:r w:rsidRPr="00183FA4">
        <w:rPr>
          <w:sz w:val="22"/>
          <w:szCs w:val="28"/>
        </w:rPr>
        <w:t xml:space="preserve"> 3, combines tooling, simple syntax and efficient code generation.</w:t>
      </w:r>
      <w:r w:rsidR="003E23E3" w:rsidRPr="00183FA4">
        <w:rPr>
          <w:sz w:val="22"/>
          <w:szCs w:val="28"/>
        </w:rPr>
        <w:t xml:space="preserve"> </w:t>
      </w:r>
      <w:r w:rsidRPr="00183FA4">
        <w:rPr>
          <w:sz w:val="22"/>
          <w:szCs w:val="28"/>
        </w:rPr>
        <w:t xml:space="preserve">The </w:t>
      </w:r>
      <w:proofErr w:type="spellStart"/>
      <w:r w:rsidRPr="00183FA4">
        <w:rPr>
          <w:sz w:val="22"/>
          <w:szCs w:val="28"/>
        </w:rPr>
        <w:t>Acceleo</w:t>
      </w:r>
      <w:proofErr w:type="spellEnd"/>
      <w:r w:rsidRPr="00183FA4">
        <w:rPr>
          <w:sz w:val="22"/>
          <w:szCs w:val="28"/>
        </w:rPr>
        <w:t xml:space="preserve"> generation module Editor supports the user with the features </w:t>
      </w:r>
      <w:r w:rsidR="003E23E3" w:rsidRPr="00183FA4">
        <w:rPr>
          <w:sz w:val="22"/>
          <w:szCs w:val="28"/>
        </w:rPr>
        <w:t>such as</w:t>
      </w:r>
      <w:r w:rsidRPr="00183FA4">
        <w:rPr>
          <w:sz w:val="22"/>
          <w:szCs w:val="28"/>
        </w:rPr>
        <w:t xml:space="preserve">: content assist, quick outline, navigation links to the declaration of model elements, template elements and variables, quick fixes, refactoring, syntax highlighting, </w:t>
      </w:r>
      <w:r w:rsidR="00D7719F" w:rsidRPr="00183FA4">
        <w:rPr>
          <w:sz w:val="22"/>
          <w:szCs w:val="28"/>
        </w:rPr>
        <w:t>occurrences</w:t>
      </w:r>
      <w:r w:rsidRPr="00183FA4">
        <w:rPr>
          <w:sz w:val="22"/>
          <w:szCs w:val="28"/>
        </w:rPr>
        <w:t xml:space="preserve"> highlighting</w:t>
      </w:r>
      <w:r w:rsidR="003E23E3" w:rsidRPr="00183FA4">
        <w:rPr>
          <w:sz w:val="22"/>
          <w:szCs w:val="28"/>
        </w:rPr>
        <w:t xml:space="preserve">, </w:t>
      </w:r>
      <w:r w:rsidRPr="00183FA4">
        <w:rPr>
          <w:sz w:val="22"/>
          <w:szCs w:val="28"/>
        </w:rPr>
        <w:t xml:space="preserve">and so </w:t>
      </w:r>
      <w:r w:rsidR="003E23E3" w:rsidRPr="00183FA4">
        <w:rPr>
          <w:sz w:val="22"/>
          <w:szCs w:val="28"/>
        </w:rPr>
        <w:t>on.</w:t>
      </w:r>
    </w:p>
    <w:p w14:paraId="2F87BDCC" w14:textId="3649D59D" w:rsidR="00604CF2" w:rsidRPr="00183FA4" w:rsidRDefault="00604CF2" w:rsidP="003E23E3">
      <w:pPr>
        <w:pStyle w:val="ITEABodyText"/>
        <w:tabs>
          <w:tab w:val="left" w:pos="3330"/>
        </w:tabs>
        <w:rPr>
          <w:sz w:val="22"/>
          <w:szCs w:val="28"/>
        </w:rPr>
      </w:pPr>
    </w:p>
    <w:p w14:paraId="768EB74D" w14:textId="77777777" w:rsidR="00604CF2" w:rsidRPr="00183FA4" w:rsidRDefault="00604CF2" w:rsidP="00F85EE8">
      <w:pPr>
        <w:pStyle w:val="ITEABodyText"/>
        <w:rPr>
          <w:sz w:val="22"/>
          <w:szCs w:val="28"/>
        </w:rPr>
      </w:pPr>
    </w:p>
    <w:p w14:paraId="6C5EEDEE" w14:textId="3FB7202A" w:rsidR="00E8737F" w:rsidRPr="00183FA4" w:rsidRDefault="00B36F90" w:rsidP="00E8737F">
      <w:pPr>
        <w:pStyle w:val="ITEABodyText"/>
        <w:rPr>
          <w:b/>
          <w:bCs/>
          <w:sz w:val="22"/>
          <w:szCs w:val="28"/>
        </w:rPr>
      </w:pPr>
      <w:proofErr w:type="spellStart"/>
      <w:r w:rsidRPr="00183FA4">
        <w:rPr>
          <w:b/>
          <w:bCs/>
          <w:sz w:val="22"/>
          <w:szCs w:val="28"/>
        </w:rPr>
        <w:t>X</w:t>
      </w:r>
      <w:r w:rsidR="002147D2" w:rsidRPr="00183FA4">
        <w:rPr>
          <w:b/>
          <w:bCs/>
          <w:sz w:val="22"/>
          <w:szCs w:val="28"/>
        </w:rPr>
        <w:t>tend</w:t>
      </w:r>
      <w:proofErr w:type="spellEnd"/>
      <w:r w:rsidR="00E8737F" w:rsidRPr="00183FA4">
        <w:rPr>
          <w:b/>
          <w:bCs/>
          <w:sz w:val="22"/>
          <w:szCs w:val="28"/>
        </w:rPr>
        <w:t>:</w:t>
      </w:r>
    </w:p>
    <w:p w14:paraId="30DE9AFE" w14:textId="3FC09BF5" w:rsidR="00E8737F" w:rsidRPr="00183FA4" w:rsidRDefault="00E8737F" w:rsidP="00E8737F">
      <w:pPr>
        <w:pStyle w:val="ITEABodyText"/>
        <w:rPr>
          <w:sz w:val="22"/>
          <w:szCs w:val="28"/>
        </w:rPr>
      </w:pPr>
      <w:proofErr w:type="spellStart"/>
      <w:r w:rsidRPr="00183FA4">
        <w:rPr>
          <w:sz w:val="22"/>
          <w:szCs w:val="28"/>
        </w:rPr>
        <w:t>Xtend</w:t>
      </w:r>
      <w:proofErr w:type="spellEnd"/>
      <w:r w:rsidRPr="00183FA4">
        <w:rPr>
          <w:sz w:val="22"/>
          <w:szCs w:val="28"/>
        </w:rPr>
        <w:t xml:space="preserve"> is a statically-typed programming language which translates to comprehensible Java source code. Syntactically and semantically </w:t>
      </w:r>
      <w:proofErr w:type="spellStart"/>
      <w:r w:rsidRPr="00183FA4">
        <w:rPr>
          <w:sz w:val="22"/>
          <w:szCs w:val="28"/>
        </w:rPr>
        <w:t>Xtend</w:t>
      </w:r>
      <w:proofErr w:type="spellEnd"/>
      <w:r w:rsidRPr="00183FA4">
        <w:rPr>
          <w:sz w:val="22"/>
          <w:szCs w:val="28"/>
        </w:rPr>
        <w:t xml:space="preserve"> has its roots in the Java programming language but improves on many aspects such as: Lambda Expressions, Active Annotations, and Template expressions.</w:t>
      </w:r>
    </w:p>
    <w:p w14:paraId="6F59D461" w14:textId="7F315112" w:rsidR="00E8737F" w:rsidRPr="00183FA4" w:rsidRDefault="00E8737F" w:rsidP="00E8737F">
      <w:pPr>
        <w:pStyle w:val="ITEABodyText"/>
        <w:rPr>
          <w:sz w:val="22"/>
          <w:szCs w:val="28"/>
        </w:rPr>
      </w:pPr>
      <w:r w:rsidRPr="00183FA4">
        <w:rPr>
          <w:sz w:val="22"/>
          <w:szCs w:val="28"/>
        </w:rPr>
        <w:t xml:space="preserve">Unlike other JVM languages </w:t>
      </w:r>
      <w:proofErr w:type="spellStart"/>
      <w:r w:rsidRPr="00183FA4">
        <w:rPr>
          <w:sz w:val="22"/>
          <w:szCs w:val="28"/>
        </w:rPr>
        <w:t>Xtend</w:t>
      </w:r>
      <w:proofErr w:type="spellEnd"/>
      <w:r w:rsidRPr="00183FA4">
        <w:rPr>
          <w:sz w:val="22"/>
          <w:szCs w:val="28"/>
        </w:rPr>
        <w:t xml:space="preserve"> has zero interoperability issues with Java: Everything you write interacts with Java exactly as expected. At the same time </w:t>
      </w:r>
      <w:proofErr w:type="spellStart"/>
      <w:r w:rsidRPr="00183FA4">
        <w:rPr>
          <w:sz w:val="22"/>
          <w:szCs w:val="28"/>
        </w:rPr>
        <w:t>Xtend</w:t>
      </w:r>
      <w:proofErr w:type="spellEnd"/>
      <w:r w:rsidRPr="00183FA4">
        <w:rPr>
          <w:sz w:val="22"/>
          <w:szCs w:val="28"/>
        </w:rPr>
        <w:t xml:space="preserve"> is much more concise, readable and expressive. </w:t>
      </w:r>
      <w:proofErr w:type="spellStart"/>
      <w:r w:rsidRPr="00183FA4">
        <w:rPr>
          <w:sz w:val="22"/>
          <w:szCs w:val="28"/>
        </w:rPr>
        <w:t>Xtend’s</w:t>
      </w:r>
      <w:proofErr w:type="spellEnd"/>
      <w:r w:rsidRPr="00183FA4">
        <w:rPr>
          <w:sz w:val="22"/>
          <w:szCs w:val="28"/>
        </w:rPr>
        <w:t xml:space="preserve"> small library is just a thin layer that provides useful utilities and extensions on top of the Java Development Kit (JDK). Of course, you can call </w:t>
      </w:r>
      <w:proofErr w:type="spellStart"/>
      <w:r w:rsidRPr="00183FA4">
        <w:rPr>
          <w:sz w:val="22"/>
          <w:szCs w:val="28"/>
        </w:rPr>
        <w:t>Xtend</w:t>
      </w:r>
      <w:proofErr w:type="spellEnd"/>
      <w:r w:rsidRPr="00183FA4">
        <w:rPr>
          <w:sz w:val="22"/>
          <w:szCs w:val="28"/>
        </w:rPr>
        <w:t xml:space="preserve"> methods from Java, too, in a completely transparent way. Furthermore, </w:t>
      </w:r>
      <w:proofErr w:type="spellStart"/>
      <w:r w:rsidRPr="00183FA4">
        <w:rPr>
          <w:sz w:val="22"/>
          <w:szCs w:val="28"/>
        </w:rPr>
        <w:t>Xtend</w:t>
      </w:r>
      <w:proofErr w:type="spellEnd"/>
      <w:r w:rsidRPr="00183FA4">
        <w:rPr>
          <w:sz w:val="22"/>
          <w:szCs w:val="28"/>
        </w:rPr>
        <w:t xml:space="preserve"> provides a modern Eclipse-based IDE closely integrated with the Eclipse Java Development Tools (JDT), including features like call-hierarchies, rename refactoring, debugging and many more.</w:t>
      </w:r>
    </w:p>
    <w:p w14:paraId="1AFF36C9" w14:textId="77777777" w:rsidR="00E8737F" w:rsidRPr="00183FA4" w:rsidRDefault="00E8737F" w:rsidP="00E8737F">
      <w:pPr>
        <w:pStyle w:val="ITEABodyText"/>
        <w:rPr>
          <w:sz w:val="22"/>
          <w:szCs w:val="28"/>
        </w:rPr>
      </w:pPr>
    </w:p>
    <w:p w14:paraId="4FEC1392" w14:textId="24EB03AC" w:rsidR="00AB0B12" w:rsidRPr="00183FA4" w:rsidRDefault="00A42603" w:rsidP="00F85EE8">
      <w:pPr>
        <w:pStyle w:val="ITEABodyText"/>
        <w:rPr>
          <w:b/>
          <w:bCs/>
          <w:sz w:val="22"/>
          <w:szCs w:val="28"/>
        </w:rPr>
      </w:pPr>
      <w:r w:rsidRPr="00183FA4">
        <w:rPr>
          <w:b/>
          <w:bCs/>
          <w:sz w:val="22"/>
          <w:szCs w:val="28"/>
        </w:rPr>
        <w:lastRenderedPageBreak/>
        <w:t>Xpand:</w:t>
      </w:r>
    </w:p>
    <w:p w14:paraId="3653148A" w14:textId="3B1CBD35" w:rsidR="00AF3AA9" w:rsidRPr="00183FA4" w:rsidRDefault="00AF3AA9" w:rsidP="00AF3AA9">
      <w:pPr>
        <w:pStyle w:val="ITEABodyText"/>
        <w:rPr>
          <w:sz w:val="22"/>
          <w:szCs w:val="28"/>
        </w:rPr>
      </w:pPr>
      <w:r w:rsidRPr="00183FA4">
        <w:rPr>
          <w:sz w:val="22"/>
          <w:szCs w:val="28"/>
        </w:rPr>
        <w:t xml:space="preserve">The Xpand generator framework provides a textual language which useful in different contexts in the MDSD process (e.g. validation, metamodel extensions, code generation, </w:t>
      </w:r>
      <w:r w:rsidR="00C63AF9" w:rsidRPr="00183FA4">
        <w:rPr>
          <w:sz w:val="22"/>
          <w:szCs w:val="28"/>
        </w:rPr>
        <w:t>and model</w:t>
      </w:r>
      <w:r w:rsidRPr="00183FA4">
        <w:rPr>
          <w:sz w:val="22"/>
          <w:szCs w:val="28"/>
        </w:rPr>
        <w:t xml:space="preserve"> transformation).</w:t>
      </w:r>
    </w:p>
    <w:p w14:paraId="70CDBFCA" w14:textId="6411C3E7" w:rsidR="00A74E58" w:rsidRPr="00183FA4" w:rsidRDefault="00AF3AA9" w:rsidP="00AF3AA9">
      <w:pPr>
        <w:pStyle w:val="ITEABodyText"/>
        <w:rPr>
          <w:sz w:val="22"/>
          <w:szCs w:val="28"/>
        </w:rPr>
      </w:pPr>
      <w:r w:rsidRPr="00183FA4">
        <w:rPr>
          <w:sz w:val="22"/>
          <w:szCs w:val="28"/>
        </w:rPr>
        <w:t>It</w:t>
      </w:r>
      <w:r w:rsidR="00A74E58" w:rsidRPr="00183FA4">
        <w:rPr>
          <w:sz w:val="22"/>
          <w:szCs w:val="28"/>
        </w:rPr>
        <w:t xml:space="preserve"> can operate on </w:t>
      </w:r>
      <w:r w:rsidRPr="00183FA4">
        <w:rPr>
          <w:sz w:val="22"/>
          <w:szCs w:val="28"/>
        </w:rPr>
        <w:t>a model, metamodel</w:t>
      </w:r>
      <w:r w:rsidR="00A74E58" w:rsidRPr="00183FA4">
        <w:rPr>
          <w:sz w:val="22"/>
          <w:szCs w:val="28"/>
        </w:rPr>
        <w:t xml:space="preserve"> and</w:t>
      </w:r>
      <w:r w:rsidRPr="00183FA4">
        <w:rPr>
          <w:sz w:val="22"/>
          <w:szCs w:val="28"/>
        </w:rPr>
        <w:t>/or meta-metamodel</w:t>
      </w:r>
      <w:r w:rsidR="00A74E58" w:rsidRPr="00183FA4">
        <w:rPr>
          <w:sz w:val="22"/>
          <w:szCs w:val="28"/>
        </w:rPr>
        <w:t xml:space="preserve"> and you do not need to learn </w:t>
      </w:r>
      <w:r w:rsidRPr="00183FA4">
        <w:rPr>
          <w:sz w:val="22"/>
          <w:szCs w:val="28"/>
        </w:rPr>
        <w:t>different languages to do these tasks</w:t>
      </w:r>
      <w:r w:rsidR="00A74E58" w:rsidRPr="00183FA4">
        <w:rPr>
          <w:sz w:val="22"/>
          <w:szCs w:val="28"/>
        </w:rPr>
        <w:t xml:space="preserve">. The framework provides a uniform abstraction layer over different meta-meta-models (e.g. EMF </w:t>
      </w:r>
      <w:proofErr w:type="spellStart"/>
      <w:r w:rsidR="00A74E58" w:rsidRPr="00183FA4">
        <w:rPr>
          <w:sz w:val="22"/>
          <w:szCs w:val="28"/>
        </w:rPr>
        <w:t>Ecore</w:t>
      </w:r>
      <w:proofErr w:type="spellEnd"/>
      <w:r w:rsidR="00A74E58" w:rsidRPr="00183FA4">
        <w:rPr>
          <w:sz w:val="22"/>
          <w:szCs w:val="28"/>
        </w:rPr>
        <w:t xml:space="preserve">, Eclipse UML2, JavaBeans, </w:t>
      </w:r>
      <w:proofErr w:type="gramStart"/>
      <w:r w:rsidR="00A74E58" w:rsidRPr="00183FA4">
        <w:rPr>
          <w:sz w:val="22"/>
          <w:szCs w:val="28"/>
        </w:rPr>
        <w:t>XML</w:t>
      </w:r>
      <w:proofErr w:type="gramEnd"/>
      <w:r w:rsidR="00A74E58" w:rsidRPr="00183FA4">
        <w:rPr>
          <w:sz w:val="22"/>
          <w:szCs w:val="28"/>
        </w:rPr>
        <w:t xml:space="preserve"> Schema etc.). Additionally, it offers a powerful, statically typed expressions language, which is used in the various textual languages.</w:t>
      </w:r>
      <w:r w:rsidR="00A74E58" w:rsidRPr="00183FA4">
        <w:rPr>
          <w:sz w:val="22"/>
          <w:szCs w:val="28"/>
        </w:rPr>
        <w:cr/>
      </w:r>
    </w:p>
    <w:p w14:paraId="6D062D66" w14:textId="3FDD66FF" w:rsidR="00A42603" w:rsidRPr="00183FA4" w:rsidRDefault="00AF3AA9" w:rsidP="00F85EE8">
      <w:pPr>
        <w:pStyle w:val="ITEABodyText"/>
        <w:rPr>
          <w:b/>
          <w:bCs/>
          <w:sz w:val="22"/>
          <w:szCs w:val="28"/>
          <w:lang w:val="en-US"/>
        </w:rPr>
      </w:pPr>
      <w:r w:rsidRPr="00183FA4">
        <w:rPr>
          <w:b/>
          <w:bCs/>
          <w:sz w:val="22"/>
          <w:szCs w:val="28"/>
          <w:lang w:val="en-US"/>
        </w:rPr>
        <w:t>JET:</w:t>
      </w:r>
    </w:p>
    <w:p w14:paraId="79C80411" w14:textId="3D4C12D7" w:rsidR="00AF3AA9" w:rsidRPr="00183FA4" w:rsidRDefault="00AF3AA9" w:rsidP="003B6EEE">
      <w:pPr>
        <w:pStyle w:val="NormalWeb"/>
        <w:spacing w:before="0" w:beforeAutospacing="0" w:after="0"/>
        <w:jc w:val="both"/>
        <w:rPr>
          <w:rFonts w:ascii="Arial" w:hAnsi="Arial" w:cs="Arial"/>
          <w:color w:val="000000"/>
          <w:sz w:val="22"/>
          <w:szCs w:val="22"/>
        </w:rPr>
      </w:pPr>
      <w:r w:rsidRPr="00183FA4">
        <w:rPr>
          <w:rFonts w:ascii="Arial" w:hAnsi="Arial" w:cs="Arial"/>
          <w:color w:val="000000"/>
          <w:sz w:val="22"/>
          <w:szCs w:val="22"/>
        </w:rPr>
        <w:t xml:space="preserve">Generating source code can be powerful, but the program that writes the code can quickly become very complex and hard to understand. One way to reduce complexity and increase readability is to use templates. </w:t>
      </w:r>
      <w:r w:rsidR="0006143A" w:rsidRPr="00183FA4">
        <w:rPr>
          <w:rFonts w:ascii="Arial" w:hAnsi="Arial" w:cs="Arial"/>
          <w:color w:val="000000"/>
          <w:sz w:val="22"/>
          <w:szCs w:val="22"/>
        </w:rPr>
        <w:t xml:space="preserve">One of the </w:t>
      </w:r>
      <w:r w:rsidRPr="00183FA4">
        <w:rPr>
          <w:rFonts w:ascii="Arial" w:hAnsi="Arial" w:cs="Arial"/>
          <w:color w:val="000000"/>
          <w:sz w:val="22"/>
          <w:szCs w:val="22"/>
        </w:rPr>
        <w:t>Eclipse Modelling Framework (EMF) project t</w:t>
      </w:r>
      <w:r w:rsidR="0006143A" w:rsidRPr="00183FA4">
        <w:rPr>
          <w:rFonts w:ascii="Arial" w:hAnsi="Arial" w:cs="Arial"/>
          <w:color w:val="000000"/>
          <w:sz w:val="22"/>
          <w:szCs w:val="22"/>
        </w:rPr>
        <w:t>ools for generating source code is</w:t>
      </w:r>
      <w:r w:rsidRPr="00183FA4">
        <w:rPr>
          <w:rFonts w:ascii="Arial" w:hAnsi="Arial" w:cs="Arial"/>
          <w:color w:val="000000"/>
          <w:sz w:val="22"/>
          <w:szCs w:val="22"/>
        </w:rPr>
        <w:t xml:space="preserve"> JET (Java Emitter Templates). With JET you can use a JSP-like syntax (actually a subset of the JSP syntax) that makes it easy to write templates that express the code you want to generate. JET is a generic template engine that can be used to generate SQL, XML, Java source code and other output from templates. </w:t>
      </w:r>
    </w:p>
    <w:p w14:paraId="4478DB7E" w14:textId="0BF01563" w:rsidR="0006143A" w:rsidRPr="00183FA4" w:rsidRDefault="0006143A" w:rsidP="003B6EEE">
      <w:pPr>
        <w:pStyle w:val="NormalWeb"/>
        <w:spacing w:before="0" w:beforeAutospacing="0" w:after="0"/>
        <w:jc w:val="both"/>
        <w:rPr>
          <w:rFonts w:ascii="Arial" w:hAnsi="Arial" w:cs="Arial"/>
          <w:color w:val="000000"/>
          <w:sz w:val="22"/>
          <w:szCs w:val="22"/>
        </w:rPr>
      </w:pPr>
      <w:r w:rsidRPr="00183FA4">
        <w:rPr>
          <w:rFonts w:ascii="Arial" w:hAnsi="Arial" w:cs="Arial"/>
          <w:color w:val="000000"/>
          <w:sz w:val="22"/>
          <w:szCs w:val="22"/>
        </w:rPr>
        <w:t>JET is used in the implementation of a "code generator" as an important component of Model Driven Development (MDD) with the aim of describing a software system using abstract models and then refining and transforming these models into code. Although is possible to create abstract models, and manually transform them into code, the real power of MDD comes from automating this process. Generating source code can save you time in your projects and can reduce the amount of tedious redundant programming.  Such transformations accelerate the MDD process, and result in better code quality. The transformations can capture the "best practices" of experts, and can ensure that a project consistently employs these practices.</w:t>
      </w:r>
    </w:p>
    <w:p w14:paraId="0E6A6A6A" w14:textId="67411919" w:rsidR="0006143A" w:rsidRPr="00183FA4" w:rsidRDefault="0006143A" w:rsidP="003B6EEE">
      <w:pPr>
        <w:pStyle w:val="NormalWeb"/>
        <w:spacing w:before="0" w:beforeAutospacing="0"/>
        <w:rPr>
          <w:rFonts w:ascii="Arial" w:hAnsi="Arial" w:cs="Arial"/>
          <w:color w:val="000000"/>
          <w:sz w:val="22"/>
          <w:szCs w:val="22"/>
        </w:rPr>
      </w:pPr>
      <w:r w:rsidRPr="00183FA4">
        <w:rPr>
          <w:rFonts w:ascii="Arial" w:hAnsi="Arial" w:cs="Arial"/>
          <w:color w:val="000000"/>
          <w:sz w:val="22"/>
          <w:szCs w:val="22"/>
        </w:rPr>
        <w:t xml:space="preserve">However, transformations are not always perfect. Best practices are often dependent on context - what is optimal in one context may be suboptimal in another. Transformations can address this issue by including some mechanism for end-user modification of the code generator. This is frequently done by using "templates" to create </w:t>
      </w:r>
      <w:r w:rsidR="00FF2EA8" w:rsidRPr="00183FA4">
        <w:rPr>
          <w:rFonts w:ascii="Arial" w:hAnsi="Arial" w:cs="Arial"/>
          <w:color w:val="000000"/>
          <w:sz w:val="22"/>
          <w:szCs w:val="22"/>
        </w:rPr>
        <w:t>artefacts</w:t>
      </w:r>
      <w:r w:rsidRPr="00183FA4">
        <w:rPr>
          <w:rFonts w:ascii="Arial" w:hAnsi="Arial" w:cs="Arial"/>
          <w:color w:val="000000"/>
          <w:sz w:val="22"/>
          <w:szCs w:val="22"/>
        </w:rPr>
        <w:t>, and allowing users to substitute their own implementations of these templates if necessary</w:t>
      </w:r>
      <w:r w:rsidR="003B6EEE" w:rsidRPr="00183FA4">
        <w:rPr>
          <w:rFonts w:ascii="Arial" w:hAnsi="Arial" w:cs="Arial"/>
          <w:color w:val="000000"/>
          <w:sz w:val="22"/>
          <w:szCs w:val="22"/>
        </w:rPr>
        <w:t>, which is</w:t>
      </w:r>
      <w:r w:rsidRPr="00183FA4">
        <w:rPr>
          <w:rFonts w:ascii="Arial" w:hAnsi="Arial" w:cs="Arial"/>
          <w:color w:val="000000"/>
          <w:sz w:val="22"/>
          <w:szCs w:val="22"/>
        </w:rPr>
        <w:t xml:space="preserve"> the role of JET.</w:t>
      </w:r>
    </w:p>
    <w:p w14:paraId="5F577CFC" w14:textId="77777777" w:rsidR="00A42603" w:rsidRPr="00183FA4" w:rsidRDefault="00A42603" w:rsidP="00F85EE8">
      <w:pPr>
        <w:pStyle w:val="ITEABodyText"/>
        <w:rPr>
          <w:sz w:val="22"/>
          <w:szCs w:val="28"/>
        </w:rPr>
      </w:pPr>
    </w:p>
    <w:p w14:paraId="4450DCC2" w14:textId="5E9871A3" w:rsidR="003B6EEE" w:rsidRPr="00183FA4" w:rsidRDefault="003B6EEE" w:rsidP="00B20116">
      <w:pPr>
        <w:pStyle w:val="ITEABodyText"/>
        <w:rPr>
          <w:b/>
          <w:bCs/>
          <w:sz w:val="22"/>
          <w:szCs w:val="28"/>
          <w:lang w:val="en-US"/>
        </w:rPr>
      </w:pPr>
      <w:proofErr w:type="spellStart"/>
      <w:r w:rsidRPr="00183FA4">
        <w:rPr>
          <w:b/>
          <w:bCs/>
          <w:sz w:val="22"/>
          <w:szCs w:val="28"/>
          <w:lang w:val="en-US"/>
        </w:rPr>
        <w:t>MOFScript</w:t>
      </w:r>
      <w:proofErr w:type="spellEnd"/>
      <w:r w:rsidR="00327539">
        <w:rPr>
          <w:b/>
          <w:bCs/>
          <w:sz w:val="22"/>
          <w:szCs w:val="28"/>
          <w:lang w:val="en-US"/>
        </w:rPr>
        <w:t xml:space="preserve"> </w:t>
      </w:r>
      <w:r w:rsidR="00327539">
        <w:rPr>
          <w:b/>
          <w:bCs/>
          <w:sz w:val="22"/>
          <w:szCs w:val="28"/>
          <w:lang w:val="en-US"/>
        </w:rPr>
        <w:fldChar w:fldCharType="begin"/>
      </w:r>
      <w:r w:rsidR="008560ED">
        <w:rPr>
          <w:b/>
          <w:bCs/>
          <w:sz w:val="22"/>
          <w:szCs w:val="28"/>
          <w:lang w:val="en-US"/>
        </w:rPr>
        <w:instrText xml:space="preserve"> ADDIN EN.CITE &lt;EndNote&gt;&lt;Cite&gt;&lt;Author&gt;Eclipse&lt;/Author&gt;&lt;Year&gt;2009&lt;/Year&gt;&lt;RecNum&gt;14&lt;/RecNum&gt;&lt;DisplayText&gt;(Eclipse, 2009)&lt;/DisplayText&gt;&lt;record&gt;&lt;rec-number&gt;14&lt;/rec-number&gt;&lt;foreign-keys&gt;&lt;key app="EN" db-id="zpd5vvrred09v3efwaupz5dfszdv5z5ztvtw"&gt;14&lt;/key&gt;&lt;/foreign-keys&gt;&lt;ref-type name="Web Page"&gt;12&lt;/ref-type&gt;&lt;contributors&gt;&lt;authors&gt;&lt;author&gt;Eclipse&lt;/author&gt;&lt;/authors&gt;&lt;/contributors&gt;&lt;titles&gt;&lt;title&gt;Scope of the MOFScript&lt;/title&gt;&lt;/titles&gt;&lt;volume&gt;2015&lt;/volume&gt;&lt;number&gt;July&lt;/number&gt;&lt;dates&gt;&lt;year&gt;2009&lt;/year&gt;&lt;/dates&gt;&lt;pub-location&gt;http://www.eclipse.org/gmt/mofscript/about.php&lt;/pub-location&gt;&lt;publisher&gt;Eclipse&lt;/publisher&gt;&lt;urls&gt;&lt;related-urls&gt;&lt;url&gt;http://www.eclipse.org/gmt/mofscript/about.php&lt;/url&gt;&lt;/related-urls&gt;&lt;/urls&gt;&lt;/record&gt;&lt;/Cite&gt;&lt;/EndNote&gt;</w:instrText>
      </w:r>
      <w:r w:rsidR="00327539">
        <w:rPr>
          <w:b/>
          <w:bCs/>
          <w:sz w:val="22"/>
          <w:szCs w:val="28"/>
          <w:lang w:val="en-US"/>
        </w:rPr>
        <w:fldChar w:fldCharType="separate"/>
      </w:r>
      <w:r w:rsidR="00327539">
        <w:rPr>
          <w:b/>
          <w:bCs/>
          <w:noProof/>
          <w:sz w:val="22"/>
          <w:szCs w:val="28"/>
          <w:lang w:val="en-US"/>
        </w:rPr>
        <w:t>(</w:t>
      </w:r>
      <w:hyperlink w:anchor="_ENREF_9" w:tooltip="Eclipse, 2009 #14" w:history="1">
        <w:r w:rsidR="00B20116">
          <w:rPr>
            <w:b/>
            <w:bCs/>
            <w:noProof/>
            <w:sz w:val="22"/>
            <w:szCs w:val="28"/>
            <w:lang w:val="en-US"/>
          </w:rPr>
          <w:t>Eclipse, 2009</w:t>
        </w:r>
      </w:hyperlink>
      <w:r w:rsidR="00327539">
        <w:rPr>
          <w:b/>
          <w:bCs/>
          <w:noProof/>
          <w:sz w:val="22"/>
          <w:szCs w:val="28"/>
          <w:lang w:val="en-US"/>
        </w:rPr>
        <w:t>)</w:t>
      </w:r>
      <w:r w:rsidR="00327539">
        <w:rPr>
          <w:b/>
          <w:bCs/>
          <w:sz w:val="22"/>
          <w:szCs w:val="28"/>
          <w:lang w:val="en-US"/>
        </w:rPr>
        <w:fldChar w:fldCharType="end"/>
      </w:r>
      <w:r w:rsidRPr="00183FA4">
        <w:rPr>
          <w:b/>
          <w:bCs/>
          <w:sz w:val="22"/>
          <w:szCs w:val="28"/>
          <w:lang w:val="en-US"/>
        </w:rPr>
        <w:t>:</w:t>
      </w:r>
    </w:p>
    <w:p w14:paraId="4C81809A" w14:textId="52CF22CD" w:rsidR="00BE0E02" w:rsidRPr="00183FA4" w:rsidRDefault="00BE0E02" w:rsidP="00775179">
      <w:pPr>
        <w:shd w:val="clear" w:color="auto" w:fill="FFFFFF"/>
        <w:spacing w:line="240" w:lineRule="atLeast"/>
        <w:jc w:val="both"/>
        <w:rPr>
          <w:rFonts w:cs="Arial"/>
          <w:color w:val="000000"/>
          <w:szCs w:val="20"/>
        </w:rPr>
      </w:pPr>
      <w:r w:rsidRPr="00183FA4">
        <w:rPr>
          <w:rFonts w:cs="Arial"/>
          <w:color w:val="000000"/>
          <w:szCs w:val="20"/>
        </w:rPr>
        <w:t xml:space="preserve">The </w:t>
      </w:r>
      <w:proofErr w:type="spellStart"/>
      <w:r w:rsidRPr="00183FA4">
        <w:rPr>
          <w:rFonts w:cs="Arial"/>
          <w:color w:val="000000"/>
          <w:szCs w:val="20"/>
        </w:rPr>
        <w:t>MOFScript</w:t>
      </w:r>
      <w:proofErr w:type="spellEnd"/>
      <w:r w:rsidRPr="00183FA4">
        <w:rPr>
          <w:rFonts w:cs="Arial"/>
          <w:color w:val="000000"/>
          <w:szCs w:val="20"/>
        </w:rPr>
        <w:t xml:space="preserve"> includes tools and frameworks for supporting model to text transformations, e.g., to support generation of implementation code or documentation from models. It should provide a metamodel-agnostic framework that allows usage of any kind of metamodel and its instances for text generation. It also has a language to support the editing, parsing, and execution of transformation rules. </w:t>
      </w:r>
      <w:proofErr w:type="spellStart"/>
      <w:r w:rsidRPr="00183FA4">
        <w:rPr>
          <w:rFonts w:cs="Arial"/>
          <w:color w:val="000000"/>
          <w:szCs w:val="20"/>
        </w:rPr>
        <w:t>MOFScript</w:t>
      </w:r>
      <w:proofErr w:type="spellEnd"/>
      <w:r w:rsidRPr="00183FA4">
        <w:rPr>
          <w:rFonts w:cs="Arial"/>
          <w:color w:val="000000"/>
          <w:szCs w:val="20"/>
        </w:rPr>
        <w:t xml:space="preserve"> covers the aspects needed in the context of text generation in software engineering, e.g.: Generation of text from MOF-based models: The ability to generate text from any MOF-based model (e.g. UML models), Control mechanisms, String manipulation, Output of expressions referencing model elements, Production of output resources (files), and traceability between models and generated text. However it does not support reverse engineering. The </w:t>
      </w:r>
      <w:proofErr w:type="spellStart"/>
      <w:r w:rsidRPr="00183FA4">
        <w:rPr>
          <w:rFonts w:cs="Arial"/>
          <w:color w:val="000000"/>
          <w:szCs w:val="20"/>
        </w:rPr>
        <w:t>MOFScript</w:t>
      </w:r>
      <w:proofErr w:type="spellEnd"/>
      <w:r w:rsidRPr="00183FA4">
        <w:rPr>
          <w:rFonts w:cs="Arial"/>
          <w:color w:val="000000"/>
          <w:szCs w:val="20"/>
        </w:rPr>
        <w:t xml:space="preserve"> tool is developed as two main logical architectural parts: tool components and service components (see </w:t>
      </w:r>
      <w:r w:rsidR="00775179" w:rsidRPr="00183FA4">
        <w:rPr>
          <w:rFonts w:cs="Arial"/>
          <w:color w:val="000000"/>
          <w:szCs w:val="20"/>
        </w:rPr>
        <w:fldChar w:fldCharType="begin"/>
      </w:r>
      <w:r w:rsidR="00775179" w:rsidRPr="00183FA4">
        <w:rPr>
          <w:rFonts w:cs="Arial"/>
          <w:color w:val="000000"/>
          <w:szCs w:val="20"/>
        </w:rPr>
        <w:instrText xml:space="preserve"> REF _Ref425413403 \h </w:instrText>
      </w:r>
      <w:r w:rsidR="00183FA4">
        <w:rPr>
          <w:rFonts w:cs="Arial"/>
          <w:color w:val="000000"/>
          <w:szCs w:val="20"/>
        </w:rPr>
        <w:instrText xml:space="preserve"> \* MERGEFORMAT </w:instrText>
      </w:r>
      <w:r w:rsidR="00775179" w:rsidRPr="00183FA4">
        <w:rPr>
          <w:rFonts w:cs="Arial"/>
          <w:color w:val="000000"/>
          <w:szCs w:val="20"/>
        </w:rPr>
      </w:r>
      <w:r w:rsidR="00775179" w:rsidRPr="00183FA4">
        <w:rPr>
          <w:rFonts w:cs="Arial"/>
          <w:color w:val="000000"/>
          <w:szCs w:val="20"/>
        </w:rPr>
        <w:fldChar w:fldCharType="separate"/>
      </w:r>
      <w:r w:rsidR="00775179" w:rsidRPr="00183FA4">
        <w:rPr>
          <w:color w:val="auto"/>
          <w:sz w:val="22"/>
          <w:szCs w:val="28"/>
        </w:rPr>
        <w:t xml:space="preserve">Figure </w:t>
      </w:r>
      <w:r w:rsidR="00775179" w:rsidRPr="00183FA4">
        <w:rPr>
          <w:noProof/>
          <w:color w:val="auto"/>
          <w:sz w:val="22"/>
          <w:szCs w:val="28"/>
        </w:rPr>
        <w:t>1</w:t>
      </w:r>
      <w:r w:rsidR="00775179" w:rsidRPr="00183FA4">
        <w:rPr>
          <w:rFonts w:cs="Arial"/>
          <w:color w:val="000000"/>
          <w:szCs w:val="20"/>
        </w:rPr>
        <w:fldChar w:fldCharType="end"/>
      </w:r>
      <w:r w:rsidRPr="00183FA4">
        <w:rPr>
          <w:rFonts w:cs="Arial"/>
          <w:color w:val="000000"/>
          <w:szCs w:val="20"/>
        </w:rPr>
        <w:t xml:space="preserve">). The tool components are end user tools that provide the editing capabilities and interaction with the services. The services provide capabilities for parsing, checking, and executing the transformation language. The language is represented by a model (the </w:t>
      </w:r>
      <w:proofErr w:type="spellStart"/>
      <w:r w:rsidRPr="00183FA4">
        <w:rPr>
          <w:rFonts w:cs="Arial"/>
          <w:color w:val="000000"/>
          <w:szCs w:val="20"/>
        </w:rPr>
        <w:t>MOFScript</w:t>
      </w:r>
      <w:proofErr w:type="spellEnd"/>
      <w:r w:rsidRPr="00183FA4">
        <w:rPr>
          <w:rFonts w:cs="Arial"/>
          <w:color w:val="000000"/>
          <w:szCs w:val="20"/>
        </w:rPr>
        <w:t xml:space="preserve"> model), an Eclipse Modeling Framework (EMF) model populated by the parser. This </w:t>
      </w:r>
      <w:r w:rsidRPr="00183FA4">
        <w:rPr>
          <w:rFonts w:cs="Arial"/>
          <w:color w:val="000000"/>
          <w:szCs w:val="20"/>
        </w:rPr>
        <w:lastRenderedPageBreak/>
        <w:t xml:space="preserve">model is the basis for semantic checking and execution. The </w:t>
      </w:r>
      <w:proofErr w:type="spellStart"/>
      <w:r w:rsidRPr="00183FA4">
        <w:rPr>
          <w:rFonts w:cs="Arial"/>
          <w:color w:val="000000"/>
          <w:szCs w:val="20"/>
        </w:rPr>
        <w:t>MOFScript</w:t>
      </w:r>
      <w:proofErr w:type="spellEnd"/>
      <w:r w:rsidRPr="00183FA4">
        <w:rPr>
          <w:rFonts w:cs="Arial"/>
          <w:color w:val="000000"/>
          <w:szCs w:val="20"/>
        </w:rPr>
        <w:t xml:space="preserve"> tool is implemented as an Eclipse plug-in using the EMF plug-in for handling of models and metamodels.</w:t>
      </w:r>
    </w:p>
    <w:p w14:paraId="1F2F6AA4" w14:textId="77777777" w:rsidR="00BE0E02" w:rsidRPr="00055E24" w:rsidRDefault="00BE0E02" w:rsidP="00BE0E02">
      <w:pPr>
        <w:shd w:val="clear" w:color="auto" w:fill="FFFFFF"/>
        <w:spacing w:after="300" w:line="240" w:lineRule="atLeast"/>
        <w:rPr>
          <w:rFonts w:cs="Arial"/>
          <w:color w:val="000000"/>
          <w:sz w:val="18"/>
          <w:szCs w:val="18"/>
        </w:rPr>
      </w:pPr>
      <w:r w:rsidRPr="00055E24">
        <w:rPr>
          <w:rFonts w:cs="Arial"/>
          <w:noProof/>
          <w:color w:val="000000"/>
          <w:sz w:val="18"/>
          <w:szCs w:val="18"/>
          <w:lang w:val="en-US" w:eastAsia="en-US"/>
        </w:rPr>
        <w:drawing>
          <wp:inline distT="0" distB="0" distL="0" distR="0" wp14:anchorId="1488C549" wp14:editId="021B5943">
            <wp:extent cx="5762625" cy="1990725"/>
            <wp:effectExtent l="0" t="0" r="9525" b="9525"/>
            <wp:docPr id="1" name="Picture 1" descr="Figure 1 MOFScript components and too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MOFScript components and tool architecture"/>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762625" cy="1990725"/>
                    </a:xfrm>
                    <a:prstGeom prst="rect">
                      <a:avLst/>
                    </a:prstGeom>
                    <a:noFill/>
                    <a:ln>
                      <a:noFill/>
                    </a:ln>
                  </pic:spPr>
                </pic:pic>
              </a:graphicData>
            </a:graphic>
          </wp:inline>
        </w:drawing>
      </w:r>
    </w:p>
    <w:p w14:paraId="3C75F9B2" w14:textId="253C67AA" w:rsidR="00775179" w:rsidRPr="00775179" w:rsidRDefault="00775179" w:rsidP="00B20116">
      <w:pPr>
        <w:pStyle w:val="Caption"/>
        <w:rPr>
          <w:rFonts w:cs="Arial"/>
          <w:color w:val="auto"/>
          <w:sz w:val="18"/>
          <w:szCs w:val="18"/>
        </w:rPr>
      </w:pPr>
      <w:bookmarkStart w:id="27" w:name="_Ref425413403"/>
      <w:r w:rsidRPr="00775179">
        <w:rPr>
          <w:color w:val="auto"/>
        </w:rPr>
        <w:t xml:space="preserve">Figure </w:t>
      </w:r>
      <w:r w:rsidRPr="00775179">
        <w:rPr>
          <w:color w:val="auto"/>
        </w:rPr>
        <w:fldChar w:fldCharType="begin"/>
      </w:r>
      <w:r w:rsidRPr="00775179">
        <w:rPr>
          <w:color w:val="auto"/>
        </w:rPr>
        <w:instrText xml:space="preserve"> SEQ Figure \* ARABIC </w:instrText>
      </w:r>
      <w:r w:rsidRPr="00775179">
        <w:rPr>
          <w:color w:val="auto"/>
        </w:rPr>
        <w:fldChar w:fldCharType="separate"/>
      </w:r>
      <w:r w:rsidRPr="00775179">
        <w:rPr>
          <w:noProof/>
          <w:color w:val="auto"/>
        </w:rPr>
        <w:t>1</w:t>
      </w:r>
      <w:r w:rsidRPr="00775179">
        <w:rPr>
          <w:color w:val="auto"/>
        </w:rPr>
        <w:fldChar w:fldCharType="end"/>
      </w:r>
      <w:bookmarkEnd w:id="27"/>
      <w:r w:rsidRPr="00775179">
        <w:rPr>
          <w:color w:val="auto"/>
          <w:lang w:val="en-US"/>
        </w:rPr>
        <w:t>:</w:t>
      </w:r>
      <w:r>
        <w:rPr>
          <w:color w:val="auto"/>
          <w:lang w:val="en-US"/>
        </w:rPr>
        <w:t xml:space="preserve"> </w:t>
      </w:r>
      <w:proofErr w:type="spellStart"/>
      <w:r w:rsidRPr="00775179">
        <w:rPr>
          <w:color w:val="auto"/>
          <w:lang w:val="en-US"/>
        </w:rPr>
        <w:t>MOFScript</w:t>
      </w:r>
      <w:proofErr w:type="spellEnd"/>
      <w:r w:rsidRPr="00775179">
        <w:rPr>
          <w:color w:val="auto"/>
          <w:lang w:val="en-US"/>
        </w:rPr>
        <w:t xml:space="preserve"> Architecture</w:t>
      </w:r>
      <w:r w:rsidR="00335CBC">
        <w:rPr>
          <w:color w:val="auto"/>
          <w:lang w:val="en-US"/>
        </w:rPr>
        <w:t xml:space="preserve"> </w:t>
      </w:r>
      <w:r w:rsidR="00327539">
        <w:rPr>
          <w:color w:val="auto"/>
          <w:lang w:val="en-US"/>
        </w:rPr>
        <w:fldChar w:fldCharType="begin"/>
      </w:r>
      <w:r w:rsidR="008560ED">
        <w:rPr>
          <w:color w:val="auto"/>
          <w:lang w:val="en-US"/>
        </w:rPr>
        <w:instrText xml:space="preserve"> ADDIN EN.CITE &lt;EndNote&gt;&lt;Cite&gt;&lt;Author&gt;Eclipse&lt;/Author&gt;&lt;Year&gt;2009&lt;/Year&gt;&lt;RecNum&gt;14&lt;/RecNum&gt;&lt;DisplayText&gt;(Eclipse, 2009)&lt;/DisplayText&gt;&lt;record&gt;&lt;rec-number&gt;14&lt;/rec-number&gt;&lt;foreign-keys&gt;&lt;key app="EN" db-id="zpd5vvrred09v3efwaupz5dfszdv5z5ztvtw"&gt;14&lt;/key&gt;&lt;/foreign-keys&gt;&lt;ref-type name="Web Page"&gt;12&lt;/ref-type&gt;&lt;contributors&gt;&lt;authors&gt;&lt;author&gt;Eclipse&lt;/author&gt;&lt;/authors&gt;&lt;/contributors&gt;&lt;titles&gt;&lt;title&gt;Scope of the MOFScript&lt;/title&gt;&lt;/titles&gt;&lt;volume&gt;2015&lt;/volume&gt;&lt;number&gt;July&lt;/number&gt;&lt;dates&gt;&lt;year&gt;2009&lt;/year&gt;&lt;/dates&gt;&lt;pub-location&gt;http://www.eclipse.org/gmt/mofscript/about.php&lt;/pub-location&gt;&lt;publisher&gt;Eclipse&lt;/publisher&gt;&lt;urls&gt;&lt;related-urls&gt;&lt;url&gt;http://www.eclipse.org/gmt/mofscript/about.php&lt;/url&gt;&lt;/related-urls&gt;&lt;/urls&gt;&lt;/record&gt;&lt;/Cite&gt;&lt;/EndNote&gt;</w:instrText>
      </w:r>
      <w:r w:rsidR="00327539">
        <w:rPr>
          <w:color w:val="auto"/>
          <w:lang w:val="en-US"/>
        </w:rPr>
        <w:fldChar w:fldCharType="separate"/>
      </w:r>
      <w:r w:rsidR="00327539">
        <w:rPr>
          <w:noProof/>
          <w:color w:val="auto"/>
          <w:lang w:val="en-US"/>
        </w:rPr>
        <w:t>(</w:t>
      </w:r>
      <w:hyperlink w:anchor="_ENREF_9" w:tooltip="Eclipse, 2009 #14" w:history="1">
        <w:r w:rsidR="00B20116">
          <w:rPr>
            <w:noProof/>
            <w:color w:val="auto"/>
            <w:lang w:val="en-US"/>
          </w:rPr>
          <w:t>Eclipse, 2009</w:t>
        </w:r>
      </w:hyperlink>
      <w:r w:rsidR="00327539">
        <w:rPr>
          <w:noProof/>
          <w:color w:val="auto"/>
          <w:lang w:val="en-US"/>
        </w:rPr>
        <w:t>)</w:t>
      </w:r>
      <w:r w:rsidR="00327539">
        <w:rPr>
          <w:color w:val="auto"/>
          <w:lang w:val="en-US"/>
        </w:rPr>
        <w:fldChar w:fldCharType="end"/>
      </w:r>
    </w:p>
    <w:p w14:paraId="791ACF1F" w14:textId="73B1C9C2" w:rsidR="00BE0E02" w:rsidRPr="00183FA4" w:rsidRDefault="00BE0E02" w:rsidP="00BE0E02">
      <w:pPr>
        <w:shd w:val="clear" w:color="auto" w:fill="FFFFFF"/>
        <w:spacing w:after="300" w:line="240" w:lineRule="atLeast"/>
        <w:jc w:val="both"/>
        <w:rPr>
          <w:rFonts w:cs="Arial"/>
          <w:color w:val="000000"/>
          <w:szCs w:val="20"/>
        </w:rPr>
      </w:pPr>
      <w:r w:rsidRPr="00183FA4">
        <w:rPr>
          <w:rFonts w:cs="Arial"/>
          <w:color w:val="000000"/>
          <w:szCs w:val="20"/>
        </w:rPr>
        <w:t xml:space="preserve">The Service Components consist of these component parts: The Model Manager is an EMF-based component which handles management of </w:t>
      </w:r>
      <w:proofErr w:type="spellStart"/>
      <w:r w:rsidRPr="00183FA4">
        <w:rPr>
          <w:rFonts w:cs="Arial"/>
          <w:color w:val="000000"/>
          <w:szCs w:val="20"/>
        </w:rPr>
        <w:t>MOFScript</w:t>
      </w:r>
      <w:proofErr w:type="spellEnd"/>
      <w:r w:rsidRPr="00183FA4">
        <w:rPr>
          <w:rFonts w:cs="Arial"/>
          <w:color w:val="000000"/>
          <w:szCs w:val="20"/>
        </w:rPr>
        <w:t xml:space="preserve"> models. The Parser and </w:t>
      </w:r>
      <w:r w:rsidR="00C63AF9" w:rsidRPr="00183FA4">
        <w:rPr>
          <w:rFonts w:cs="Arial"/>
          <w:color w:val="000000"/>
          <w:szCs w:val="20"/>
        </w:rPr>
        <w:t>Lexar</w:t>
      </w:r>
      <w:r w:rsidRPr="00183FA4">
        <w:rPr>
          <w:rFonts w:cs="Arial"/>
          <w:color w:val="000000"/>
          <w:szCs w:val="20"/>
        </w:rPr>
        <w:t xml:space="preserve"> are responsible for parsing textual definitions of </w:t>
      </w:r>
      <w:proofErr w:type="spellStart"/>
      <w:r w:rsidRPr="00183FA4">
        <w:rPr>
          <w:rFonts w:cs="Arial"/>
          <w:color w:val="000000"/>
          <w:szCs w:val="20"/>
        </w:rPr>
        <w:t>MOFScript</w:t>
      </w:r>
      <w:proofErr w:type="spellEnd"/>
      <w:r w:rsidRPr="00183FA4">
        <w:rPr>
          <w:rFonts w:cs="Arial"/>
          <w:color w:val="000000"/>
          <w:szCs w:val="20"/>
        </w:rPr>
        <w:t xml:space="preserve"> transformations, and populating a </w:t>
      </w:r>
      <w:proofErr w:type="spellStart"/>
      <w:r w:rsidRPr="00183FA4">
        <w:rPr>
          <w:rFonts w:cs="Arial"/>
          <w:color w:val="000000"/>
          <w:szCs w:val="20"/>
        </w:rPr>
        <w:t>MOFScript</w:t>
      </w:r>
      <w:proofErr w:type="spellEnd"/>
      <w:r w:rsidRPr="00183FA4">
        <w:rPr>
          <w:rFonts w:cs="Arial"/>
          <w:color w:val="000000"/>
          <w:szCs w:val="20"/>
        </w:rPr>
        <w:t xml:space="preserve"> model using the Model Manager. The parser is based on </w:t>
      </w:r>
      <w:proofErr w:type="spellStart"/>
      <w:r w:rsidRPr="00183FA4">
        <w:rPr>
          <w:rFonts w:cs="Arial"/>
          <w:color w:val="000000"/>
          <w:szCs w:val="20"/>
        </w:rPr>
        <w:t>antlr</w:t>
      </w:r>
      <w:proofErr w:type="spellEnd"/>
      <w:r w:rsidRPr="00183FA4">
        <w:rPr>
          <w:rFonts w:cs="Arial"/>
          <w:color w:val="000000"/>
          <w:szCs w:val="20"/>
        </w:rPr>
        <w:t>. The Semantic Checker provides functionality for checking a transformation</w:t>
      </w:r>
      <w:r w:rsidRPr="00183FA4">
        <w:rPr>
          <w:rFonts w:ascii="Tahoma" w:hAnsi="Tahoma" w:cs="Tahoma"/>
          <w:color w:val="000000"/>
          <w:szCs w:val="20"/>
        </w:rPr>
        <w:t>’</w:t>
      </w:r>
      <w:r w:rsidRPr="00183FA4">
        <w:rPr>
          <w:rFonts w:cs="Arial"/>
          <w:color w:val="000000"/>
          <w:szCs w:val="20"/>
        </w:rPr>
        <w:t>s correctness with respect to validity of the rules called, references to metamodel elements, etc. The Execution Engine handles the execution of a transformation. It interprets a model and produces an output text, typically to a set of output files. The Text Synchroniser handles the traceability between generated text and the original model, aiming to be able to synchronize the text in response to model changes and vice versa.</w:t>
      </w:r>
    </w:p>
    <w:p w14:paraId="2AAF1F56" w14:textId="61513B63" w:rsidR="003B6EEE" w:rsidRPr="00183FA4" w:rsidRDefault="00EB4601" w:rsidP="00FB3633">
      <w:pPr>
        <w:pStyle w:val="ITEABodyText"/>
        <w:rPr>
          <w:sz w:val="22"/>
          <w:szCs w:val="28"/>
        </w:rPr>
      </w:pPr>
      <w:r w:rsidRPr="00183FA4">
        <w:rPr>
          <w:sz w:val="22"/>
          <w:szCs w:val="28"/>
        </w:rPr>
        <w:t>Also, there are other model transformation languages and tools which are</w:t>
      </w:r>
      <w:r w:rsidR="00FB3633" w:rsidRPr="00183FA4">
        <w:rPr>
          <w:sz w:val="22"/>
          <w:szCs w:val="28"/>
        </w:rPr>
        <w:t xml:space="preserve"> mostly under-research and academic studies. Some of them are</w:t>
      </w:r>
      <w:r w:rsidRPr="00183FA4">
        <w:rPr>
          <w:sz w:val="22"/>
          <w:szCs w:val="28"/>
        </w:rPr>
        <w:t xml:space="preserve"> listed below:</w:t>
      </w:r>
    </w:p>
    <w:p w14:paraId="76B4E51C" w14:textId="77777777" w:rsidR="003B6EEE" w:rsidRPr="00183FA4" w:rsidRDefault="003B6EEE" w:rsidP="00F85EE8">
      <w:pPr>
        <w:pStyle w:val="ITEABodyText"/>
        <w:rPr>
          <w:sz w:val="22"/>
          <w:szCs w:val="28"/>
        </w:rPr>
      </w:pPr>
    </w:p>
    <w:p w14:paraId="1FF91E12" w14:textId="29AA112F" w:rsidR="002147D2" w:rsidRPr="00183FA4" w:rsidRDefault="003F081D" w:rsidP="00B20116">
      <w:pPr>
        <w:pStyle w:val="ITEABodyText"/>
        <w:numPr>
          <w:ilvl w:val="0"/>
          <w:numId w:val="120"/>
        </w:numPr>
        <w:spacing w:line="360" w:lineRule="auto"/>
        <w:ind w:left="630" w:right="340" w:hanging="270"/>
        <w:rPr>
          <w:sz w:val="22"/>
          <w:szCs w:val="28"/>
          <w:lang w:val="en-US" w:bidi="fa-IR"/>
        </w:rPr>
      </w:pPr>
      <w:r w:rsidRPr="00183FA4">
        <w:rPr>
          <w:sz w:val="22"/>
          <w:szCs w:val="28"/>
          <w:lang w:bidi="fa-IR"/>
        </w:rPr>
        <w:t>Higher Order Transformations (HOTs</w:t>
      </w:r>
      <w:r w:rsidRPr="00183FA4">
        <w:rPr>
          <w:sz w:val="22"/>
          <w:szCs w:val="28"/>
          <w:lang w:val="en-US" w:bidi="fa-IR"/>
        </w:rPr>
        <w:t>)</w:t>
      </w:r>
      <w:r w:rsidR="00D27D99" w:rsidRPr="00183FA4">
        <w:rPr>
          <w:sz w:val="22"/>
          <w:szCs w:val="28"/>
          <w:lang w:val="en-US" w:bidi="fa-IR"/>
        </w:rPr>
        <w:t xml:space="preserve"> </w:t>
      </w:r>
      <w:r w:rsidR="006F4045" w:rsidRPr="00183FA4">
        <w:rPr>
          <w:sz w:val="22"/>
          <w:szCs w:val="28"/>
          <w:lang w:val="en-US" w:bidi="fa-IR"/>
        </w:rPr>
        <w:fldChar w:fldCharType="begin"/>
      </w:r>
      <w:r w:rsidR="008560ED">
        <w:rPr>
          <w:sz w:val="22"/>
          <w:szCs w:val="28"/>
          <w:lang w:val="en-US" w:bidi="fa-IR"/>
        </w:rPr>
        <w:instrText xml:space="preserve"> ADDIN EN.CITE &lt;EndNote&gt;&lt;Cite&gt;&lt;Author&gt;Tisi&lt;/Author&gt;&lt;Year&gt;2009&lt;/Year&gt;&lt;RecNum&gt;11&lt;/RecNum&gt;&lt;DisplayText&gt;(Tisi et al., 2009)&lt;/DisplayText&gt;&lt;record&gt;&lt;rec-number&gt;11&lt;/rec-number&gt;&lt;foreign-keys&gt;&lt;key app="EN" db-id="zpd5vvrred09v3efwaupz5dfszdv5z5ztvtw"&gt;11&lt;/key&gt;&lt;/foreign-keys&gt;&lt;ref-type name="Conference Proceedings"&gt;10&lt;/ref-type&gt;&lt;contributors&gt;&lt;authors&gt;&lt;author&gt;Tisi, Massimo&lt;/author&gt;&lt;author&gt;Jouault, Frédéric&lt;/author&gt;&lt;author&gt;Fraternali, Piero&lt;/author&gt;&lt;author&gt;Ceri, Stefano&lt;/author&gt;&lt;author&gt;Bézivin, Jean&lt;/author&gt;&lt;/authors&gt;&lt;/contributors&gt;&lt;titles&gt;&lt;title&gt;On the use of higher-order model transformations&lt;/title&gt;&lt;secondary-title&gt;Model Driven Architecture-Foundations and Applications&lt;/secondary-title&gt;&lt;/titles&gt;&lt;pages&gt;18-33&lt;/pages&gt;&lt;dates&gt;&lt;year&gt;2009&lt;/year&gt;&lt;/dates&gt;&lt;publisher&gt;Springer&lt;/publisher&gt;&lt;isbn&gt;3642026737&lt;/isbn&gt;&lt;urls&gt;&lt;/urls&gt;&lt;/record&gt;&lt;/Cite&gt;&lt;/EndNote&gt;</w:instrText>
      </w:r>
      <w:r w:rsidR="006F4045" w:rsidRPr="00183FA4">
        <w:rPr>
          <w:sz w:val="22"/>
          <w:szCs w:val="28"/>
          <w:lang w:val="en-US" w:bidi="fa-IR"/>
        </w:rPr>
        <w:fldChar w:fldCharType="separate"/>
      </w:r>
      <w:r w:rsidR="006F4045" w:rsidRPr="00183FA4">
        <w:rPr>
          <w:noProof/>
          <w:sz w:val="22"/>
          <w:szCs w:val="28"/>
          <w:lang w:val="en-US" w:bidi="fa-IR"/>
        </w:rPr>
        <w:t>(</w:t>
      </w:r>
      <w:hyperlink w:anchor="_ENREF_28" w:tooltip="Tisi, 2009 #11" w:history="1">
        <w:r w:rsidR="00B20116" w:rsidRPr="00183FA4">
          <w:rPr>
            <w:noProof/>
            <w:sz w:val="22"/>
            <w:szCs w:val="28"/>
            <w:lang w:val="en-US" w:bidi="fa-IR"/>
          </w:rPr>
          <w:t>Tisi et al., 2009</w:t>
        </w:r>
      </w:hyperlink>
      <w:r w:rsidR="006F4045" w:rsidRPr="00183FA4">
        <w:rPr>
          <w:noProof/>
          <w:sz w:val="22"/>
          <w:szCs w:val="28"/>
          <w:lang w:val="en-US" w:bidi="fa-IR"/>
        </w:rPr>
        <w:t>)</w:t>
      </w:r>
      <w:r w:rsidR="006F4045" w:rsidRPr="00183FA4">
        <w:rPr>
          <w:sz w:val="22"/>
          <w:szCs w:val="28"/>
          <w:lang w:val="en-US" w:bidi="fa-IR"/>
        </w:rPr>
        <w:fldChar w:fldCharType="end"/>
      </w:r>
    </w:p>
    <w:p w14:paraId="0E48D2BA" w14:textId="7D5C516A" w:rsidR="009A501C" w:rsidRPr="00183FA4" w:rsidRDefault="009A501C" w:rsidP="00B20116">
      <w:pPr>
        <w:pStyle w:val="ITEABodyText"/>
        <w:numPr>
          <w:ilvl w:val="0"/>
          <w:numId w:val="120"/>
        </w:numPr>
        <w:spacing w:line="360" w:lineRule="auto"/>
        <w:ind w:right="340"/>
        <w:rPr>
          <w:sz w:val="22"/>
          <w:szCs w:val="28"/>
          <w:lang w:bidi="fa-IR"/>
        </w:rPr>
      </w:pPr>
      <w:proofErr w:type="spellStart"/>
      <w:r w:rsidRPr="00183FA4">
        <w:rPr>
          <w:sz w:val="22"/>
          <w:szCs w:val="28"/>
          <w:lang w:bidi="fa-IR"/>
        </w:rPr>
        <w:t>GReAT</w:t>
      </w:r>
      <w:proofErr w:type="spellEnd"/>
      <w:r w:rsidR="008560ED">
        <w:rPr>
          <w:sz w:val="22"/>
          <w:szCs w:val="28"/>
          <w:lang w:bidi="fa-IR"/>
        </w:rPr>
        <w:t xml:space="preserve"> </w:t>
      </w:r>
      <w:r w:rsidR="008560ED">
        <w:rPr>
          <w:sz w:val="22"/>
          <w:szCs w:val="28"/>
          <w:lang w:bidi="fa-IR"/>
        </w:rPr>
        <w:fldChar w:fldCharType="begin"/>
      </w:r>
      <w:r w:rsidR="008560ED">
        <w:rPr>
          <w:sz w:val="22"/>
          <w:szCs w:val="28"/>
          <w:lang w:bidi="fa-IR"/>
        </w:rPr>
        <w:instrText xml:space="preserve"> ADDIN EN.CITE &lt;EndNote&gt;&lt;Cite&gt;&lt;Author&gt;Balasubramanian&lt;/Author&gt;&lt;Year&gt;2007&lt;/Year&gt;&lt;RecNum&gt;19&lt;/RecNum&gt;&lt;DisplayText&gt;(Balasubramanian et al., 2007)&lt;/DisplayText&gt;&lt;record&gt;&lt;rec-number&gt;19&lt;/rec-number&gt;&lt;foreign-keys&gt;&lt;key app="EN" db-id="zpd5vvrred09v3efwaupz5dfszdv5z5ztvtw"&gt;19&lt;/key&gt;&lt;/foreign-keys&gt;&lt;ref-type name="Journal Article"&gt;17&lt;/ref-type&gt;&lt;contributors&gt;&lt;authors&gt;&lt;author&gt;Balasubramanian, Daniel&lt;/author&gt;&lt;author&gt;Narayanan, Anantha&lt;/author&gt;&lt;author&gt;van Buskirk, Christopher&lt;/author&gt;&lt;author&gt;Karsai, Gabor&lt;/author&gt;&lt;/authors&gt;&lt;/contributors&gt;&lt;titles&gt;&lt;title&gt;The graph rewriting and transformation language: GReAT&lt;/title&gt;&lt;secondary-title&gt;Electronic Communications of the EASST&lt;/secondary-title&gt;&lt;/titles&gt;&lt;periodical&gt;&lt;full-title&gt;Electronic Communications of the EASST&lt;/full-title&gt;&lt;/periodical&gt;&lt;volume&gt;1&lt;/volume&gt;&lt;dates&gt;&lt;year&gt;2007&lt;/year&gt;&lt;/dates&gt;&lt;isbn&gt;1863-2122&lt;/isbn&gt;&lt;urls&gt;&lt;/urls&gt;&lt;/record&gt;&lt;/Cite&gt;&lt;/EndNote&gt;</w:instrText>
      </w:r>
      <w:r w:rsidR="008560ED">
        <w:rPr>
          <w:sz w:val="22"/>
          <w:szCs w:val="28"/>
          <w:lang w:bidi="fa-IR"/>
        </w:rPr>
        <w:fldChar w:fldCharType="separate"/>
      </w:r>
      <w:r w:rsidR="008560ED">
        <w:rPr>
          <w:noProof/>
          <w:sz w:val="22"/>
          <w:szCs w:val="28"/>
          <w:lang w:bidi="fa-IR"/>
        </w:rPr>
        <w:t>(</w:t>
      </w:r>
      <w:hyperlink w:anchor="_ENREF_4" w:tooltip="Balasubramanian, 2007 #19" w:history="1">
        <w:r w:rsidR="00B20116">
          <w:rPr>
            <w:noProof/>
            <w:sz w:val="22"/>
            <w:szCs w:val="28"/>
            <w:lang w:bidi="fa-IR"/>
          </w:rPr>
          <w:t>Balasubramanian et al., 2007</w:t>
        </w:r>
      </w:hyperlink>
      <w:r w:rsidR="008560ED">
        <w:rPr>
          <w:noProof/>
          <w:sz w:val="22"/>
          <w:szCs w:val="28"/>
          <w:lang w:bidi="fa-IR"/>
        </w:rPr>
        <w:t>)</w:t>
      </w:r>
      <w:r w:rsidR="008560ED">
        <w:rPr>
          <w:sz w:val="22"/>
          <w:szCs w:val="28"/>
          <w:lang w:bidi="fa-IR"/>
        </w:rPr>
        <w:fldChar w:fldCharType="end"/>
      </w:r>
      <w:r w:rsidRPr="00183FA4">
        <w:rPr>
          <w:sz w:val="22"/>
          <w:szCs w:val="28"/>
          <w:lang w:bidi="fa-IR"/>
        </w:rPr>
        <w:t xml:space="preserve">: </w:t>
      </w:r>
      <w:r w:rsidR="008C377E">
        <w:rPr>
          <w:sz w:val="22"/>
          <w:szCs w:val="28"/>
          <w:lang w:bidi="fa-IR"/>
        </w:rPr>
        <w:t xml:space="preserve">It is </w:t>
      </w:r>
      <w:r w:rsidRPr="00183FA4">
        <w:rPr>
          <w:sz w:val="22"/>
          <w:szCs w:val="28"/>
          <w:lang w:bidi="fa-IR"/>
        </w:rPr>
        <w:t>a transformation language in the GME</w:t>
      </w:r>
      <w:r w:rsidR="008C377E">
        <w:rPr>
          <w:sz w:val="22"/>
          <w:szCs w:val="28"/>
          <w:lang w:bidi="fa-IR"/>
        </w:rPr>
        <w:t xml:space="preserve"> environment</w:t>
      </w:r>
      <w:r w:rsidR="002B7A07">
        <w:rPr>
          <w:sz w:val="22"/>
          <w:szCs w:val="28"/>
          <w:lang w:bidi="fa-IR"/>
        </w:rPr>
        <w:t xml:space="preserve"> </w:t>
      </w:r>
      <w:r w:rsidR="0013329E">
        <w:rPr>
          <w:sz w:val="22"/>
          <w:szCs w:val="28"/>
          <w:lang w:bidi="fa-IR"/>
        </w:rPr>
        <w:fldChar w:fldCharType="begin"/>
      </w:r>
      <w:r w:rsidR="0013329E">
        <w:rPr>
          <w:sz w:val="22"/>
          <w:szCs w:val="28"/>
          <w:lang w:bidi="fa-IR"/>
        </w:rPr>
        <w:instrText xml:space="preserve"> ADDIN EN.CITE &lt;EndNote&gt;&lt;Cite&gt;&lt;Author&gt;Lédeczi&lt;/Author&gt;&lt;Year&gt;2001&lt;/Year&gt;&lt;RecNum&gt;20&lt;/RecNum&gt;&lt;DisplayText&gt;(Lédeczi et al., 2001)&lt;/DisplayText&gt;&lt;record&gt;&lt;rec-number&gt;20&lt;/rec-number&gt;&lt;foreign-keys&gt;&lt;key app="EN" db-id="zpd5vvrred09v3efwaupz5dfszdv5z5ztvtw"&gt;20&lt;/key&gt;&lt;/foreign-keys&gt;&lt;ref-type name="Journal Article"&gt;17&lt;/ref-type&gt;&lt;contributors&gt;&lt;authors&gt;&lt;author&gt;Lédeczi, Ákos&lt;/author&gt;&lt;author&gt;Bakay, Arpad&lt;/author&gt;&lt;author&gt;Maroti, Miklos&lt;/author&gt;&lt;author&gt;Völgyesi, Péter&lt;/author&gt;&lt;author&gt;Nordstrom, Greg&lt;/author&gt;&lt;author&gt;Sprinkle, Jonathan&lt;/author&gt;&lt;author&gt;Karsai, Gábor&lt;/author&gt;&lt;/authors&gt;&lt;/contributors&gt;&lt;titles&gt;&lt;title&gt;Composing domain-specific design environments&lt;/title&gt;&lt;secondary-title&gt;Computer&lt;/secondary-title&gt;&lt;/titles&gt;&lt;periodical&gt;&lt;full-title&gt;Computer&lt;/full-title&gt;&lt;/periodical&gt;&lt;pages&gt;44-51&lt;/pages&gt;&lt;volume&gt;34&lt;/volume&gt;&lt;number&gt;11&lt;/number&gt;&lt;dates&gt;&lt;year&gt;2001&lt;/year&gt;&lt;/dates&gt;&lt;isbn&gt;0018-9162&lt;/isbn&gt;&lt;urls&gt;&lt;/urls&gt;&lt;/record&gt;&lt;/Cite&gt;&lt;/EndNote&gt;</w:instrText>
      </w:r>
      <w:r w:rsidR="0013329E">
        <w:rPr>
          <w:sz w:val="22"/>
          <w:szCs w:val="28"/>
          <w:lang w:bidi="fa-IR"/>
        </w:rPr>
        <w:fldChar w:fldCharType="separate"/>
      </w:r>
      <w:r w:rsidR="0013329E">
        <w:rPr>
          <w:noProof/>
          <w:sz w:val="22"/>
          <w:szCs w:val="28"/>
          <w:lang w:bidi="fa-IR"/>
        </w:rPr>
        <w:t>(</w:t>
      </w:r>
      <w:hyperlink w:anchor="_ENREF_21" w:tooltip="Lédeczi, 2001 #20" w:history="1">
        <w:r w:rsidR="00B20116">
          <w:rPr>
            <w:noProof/>
            <w:sz w:val="22"/>
            <w:szCs w:val="28"/>
            <w:lang w:bidi="fa-IR"/>
          </w:rPr>
          <w:t>Lédeczi et al., 2001</w:t>
        </w:r>
      </w:hyperlink>
      <w:r w:rsidR="0013329E">
        <w:rPr>
          <w:noProof/>
          <w:sz w:val="22"/>
          <w:szCs w:val="28"/>
          <w:lang w:bidi="fa-IR"/>
        </w:rPr>
        <w:t>)</w:t>
      </w:r>
      <w:r w:rsidR="0013329E">
        <w:rPr>
          <w:sz w:val="22"/>
          <w:szCs w:val="28"/>
          <w:lang w:bidi="fa-IR"/>
        </w:rPr>
        <w:fldChar w:fldCharType="end"/>
      </w:r>
      <w:r w:rsidR="008C377E">
        <w:rPr>
          <w:sz w:val="22"/>
          <w:szCs w:val="28"/>
          <w:lang w:bidi="fa-IR"/>
        </w:rPr>
        <w:t>. The Graph Rewrit</w:t>
      </w:r>
      <w:r w:rsidR="008C377E" w:rsidRPr="008C377E">
        <w:rPr>
          <w:sz w:val="22"/>
          <w:szCs w:val="28"/>
          <w:lang w:bidi="fa-IR"/>
        </w:rPr>
        <w:t>ing and Transformation (</w:t>
      </w:r>
      <w:proofErr w:type="spellStart"/>
      <w:r w:rsidR="008C377E" w:rsidRPr="008C377E">
        <w:rPr>
          <w:sz w:val="22"/>
          <w:szCs w:val="28"/>
          <w:lang w:bidi="fa-IR"/>
        </w:rPr>
        <w:t>GReAT</w:t>
      </w:r>
      <w:proofErr w:type="spellEnd"/>
      <w:r w:rsidR="008C377E" w:rsidRPr="008C377E">
        <w:rPr>
          <w:sz w:val="22"/>
          <w:szCs w:val="28"/>
          <w:lang w:bidi="fa-IR"/>
        </w:rPr>
        <w:t>)</w:t>
      </w:r>
      <w:r w:rsidR="008C377E">
        <w:rPr>
          <w:sz w:val="22"/>
          <w:szCs w:val="28"/>
          <w:lang w:bidi="fa-IR"/>
        </w:rPr>
        <w:t xml:space="preserve"> </w:t>
      </w:r>
      <w:r w:rsidR="008C377E" w:rsidRPr="008C377E">
        <w:rPr>
          <w:sz w:val="22"/>
          <w:szCs w:val="28"/>
          <w:lang w:bidi="fa-IR"/>
        </w:rPr>
        <w:t>language is a graphical language for the specification of graph</w:t>
      </w:r>
      <w:r w:rsidR="008C377E">
        <w:rPr>
          <w:sz w:val="22"/>
          <w:szCs w:val="28"/>
          <w:lang w:bidi="fa-IR"/>
        </w:rPr>
        <w:t xml:space="preserve"> </w:t>
      </w:r>
      <w:r w:rsidR="008C377E" w:rsidRPr="008C377E">
        <w:rPr>
          <w:sz w:val="22"/>
          <w:szCs w:val="28"/>
          <w:lang w:bidi="fa-IR"/>
        </w:rPr>
        <w:t>transformations between domain-specific model</w:t>
      </w:r>
      <w:r w:rsidR="008C377E">
        <w:rPr>
          <w:sz w:val="22"/>
          <w:szCs w:val="28"/>
          <w:lang w:bidi="fa-IR"/>
        </w:rPr>
        <w:t>l</w:t>
      </w:r>
      <w:r w:rsidR="008C377E" w:rsidRPr="008C377E">
        <w:rPr>
          <w:sz w:val="22"/>
          <w:szCs w:val="28"/>
          <w:lang w:bidi="fa-IR"/>
        </w:rPr>
        <w:t>ing languages (DSMLs).</w:t>
      </w:r>
      <w:r w:rsidR="008C377E">
        <w:rPr>
          <w:sz w:val="22"/>
          <w:szCs w:val="28"/>
          <w:lang w:bidi="fa-IR"/>
        </w:rPr>
        <w:t xml:space="preserve"> </w:t>
      </w:r>
      <w:r w:rsidR="00CD5CAB">
        <w:rPr>
          <w:sz w:val="22"/>
          <w:szCs w:val="28"/>
          <w:lang w:bidi="fa-IR"/>
        </w:rPr>
        <w:t>It</w:t>
      </w:r>
      <w:r w:rsidR="00CD5CAB" w:rsidRPr="00CD5CAB">
        <w:rPr>
          <w:sz w:val="22"/>
          <w:szCs w:val="28"/>
          <w:lang w:bidi="fa-IR"/>
        </w:rPr>
        <w:t xml:space="preserve"> consists of three sub-languages:  the pattern specification language, the</w:t>
      </w:r>
      <w:r w:rsidR="00CD5CAB">
        <w:rPr>
          <w:sz w:val="22"/>
          <w:szCs w:val="28"/>
          <w:lang w:bidi="fa-IR"/>
        </w:rPr>
        <w:t xml:space="preserve"> </w:t>
      </w:r>
      <w:r w:rsidR="00CD5CAB" w:rsidRPr="00CD5CAB">
        <w:rPr>
          <w:sz w:val="22"/>
          <w:szCs w:val="28"/>
          <w:lang w:bidi="fa-IR"/>
        </w:rPr>
        <w:t>transformation rule language, and the seque</w:t>
      </w:r>
      <w:r w:rsidR="00CD5CAB">
        <w:rPr>
          <w:sz w:val="22"/>
          <w:szCs w:val="28"/>
          <w:lang w:bidi="fa-IR"/>
        </w:rPr>
        <w:t>ncing or control flow language.</w:t>
      </w:r>
      <w:r w:rsidR="00CD5CAB" w:rsidRPr="00CD5CAB">
        <w:rPr>
          <w:sz w:val="22"/>
          <w:szCs w:val="28"/>
          <w:lang w:bidi="fa-IR"/>
        </w:rPr>
        <w:t xml:space="preserve"> Additionally, the</w:t>
      </w:r>
      <w:r w:rsidR="00CD5CAB">
        <w:rPr>
          <w:sz w:val="22"/>
          <w:szCs w:val="28"/>
          <w:lang w:bidi="fa-IR"/>
        </w:rPr>
        <w:t xml:space="preserve"> </w:t>
      </w:r>
      <w:r w:rsidR="00CD5CAB" w:rsidRPr="00CD5CAB">
        <w:rPr>
          <w:sz w:val="22"/>
          <w:szCs w:val="28"/>
          <w:lang w:bidi="fa-IR"/>
        </w:rPr>
        <w:t>input and the output languages of a transformation are defined in terms of meta-models.</w:t>
      </w:r>
      <w:r w:rsidR="002B7A07">
        <w:rPr>
          <w:sz w:val="22"/>
          <w:szCs w:val="28"/>
          <w:lang w:bidi="fa-IR"/>
        </w:rPr>
        <w:t xml:space="preserve"> </w:t>
      </w:r>
      <w:proofErr w:type="spellStart"/>
      <w:r w:rsidR="002B7A07" w:rsidRPr="002B7A07">
        <w:rPr>
          <w:sz w:val="22"/>
          <w:szCs w:val="28"/>
          <w:lang w:bidi="fa-IR"/>
        </w:rPr>
        <w:t>G</w:t>
      </w:r>
      <w:r w:rsidR="002B7A07">
        <w:rPr>
          <w:sz w:val="22"/>
          <w:szCs w:val="28"/>
          <w:lang w:bidi="fa-IR"/>
        </w:rPr>
        <w:t>ReAT</w:t>
      </w:r>
      <w:proofErr w:type="spellEnd"/>
      <w:r w:rsidR="002B7A07">
        <w:rPr>
          <w:sz w:val="22"/>
          <w:szCs w:val="28"/>
          <w:lang w:bidi="fa-IR"/>
        </w:rPr>
        <w:t xml:space="preserve"> is not a standalone tool; rather, </w:t>
      </w:r>
      <w:r w:rsidR="002B7A07" w:rsidRPr="002B7A07">
        <w:rPr>
          <w:sz w:val="22"/>
          <w:szCs w:val="28"/>
          <w:lang w:bidi="fa-IR"/>
        </w:rPr>
        <w:t>it is used in conjunction with the Generic Mode</w:t>
      </w:r>
      <w:r w:rsidR="002B7A07">
        <w:rPr>
          <w:sz w:val="22"/>
          <w:szCs w:val="28"/>
          <w:lang w:bidi="fa-IR"/>
        </w:rPr>
        <w:t>l</w:t>
      </w:r>
      <w:r w:rsidR="002B7A07" w:rsidRPr="002B7A07">
        <w:rPr>
          <w:sz w:val="22"/>
          <w:szCs w:val="28"/>
          <w:lang w:bidi="fa-IR"/>
        </w:rPr>
        <w:t>ling</w:t>
      </w:r>
      <w:r w:rsidR="002B7A07">
        <w:rPr>
          <w:sz w:val="22"/>
          <w:szCs w:val="28"/>
          <w:lang w:bidi="fa-IR"/>
        </w:rPr>
        <w:t xml:space="preserve"> </w:t>
      </w:r>
      <w:r w:rsidR="002B7A07" w:rsidRPr="002B7A07">
        <w:rPr>
          <w:sz w:val="22"/>
          <w:szCs w:val="28"/>
          <w:lang w:bidi="fa-IR"/>
        </w:rPr>
        <w:t xml:space="preserve">Environment (GME). However, once a transformation has been developed, a </w:t>
      </w:r>
      <w:proofErr w:type="spellStart"/>
      <w:r w:rsidR="002B7A07" w:rsidRPr="002B7A07">
        <w:rPr>
          <w:sz w:val="22"/>
          <w:szCs w:val="28"/>
          <w:lang w:bidi="fa-IR"/>
        </w:rPr>
        <w:t>standaloneexecutable</w:t>
      </w:r>
      <w:proofErr w:type="spellEnd"/>
      <w:r w:rsidR="002B7A07" w:rsidRPr="002B7A07">
        <w:rPr>
          <w:sz w:val="22"/>
          <w:szCs w:val="28"/>
          <w:lang w:bidi="fa-IR"/>
        </w:rPr>
        <w:t xml:space="preserve"> can be executed outside of GME. The typical </w:t>
      </w:r>
      <w:proofErr w:type="spellStart"/>
      <w:r w:rsidR="002B7A07" w:rsidRPr="002B7A07">
        <w:rPr>
          <w:sz w:val="22"/>
          <w:szCs w:val="28"/>
          <w:lang w:bidi="fa-IR"/>
        </w:rPr>
        <w:t>modeling</w:t>
      </w:r>
      <w:proofErr w:type="spellEnd"/>
      <w:r w:rsidR="002B7A07" w:rsidRPr="002B7A07">
        <w:rPr>
          <w:sz w:val="22"/>
          <w:szCs w:val="28"/>
          <w:lang w:bidi="fa-IR"/>
        </w:rPr>
        <w:t xml:space="preserve"> and transformation </w:t>
      </w:r>
      <w:proofErr w:type="spellStart"/>
      <w:r w:rsidR="002B7A07" w:rsidRPr="002B7A07">
        <w:rPr>
          <w:sz w:val="22"/>
          <w:szCs w:val="28"/>
          <w:lang w:bidi="fa-IR"/>
        </w:rPr>
        <w:t>processproceeds</w:t>
      </w:r>
      <w:proofErr w:type="spellEnd"/>
      <w:r w:rsidR="002B7A07" w:rsidRPr="002B7A07">
        <w:rPr>
          <w:sz w:val="22"/>
          <w:szCs w:val="28"/>
          <w:lang w:bidi="fa-IR"/>
        </w:rPr>
        <w:t xml:space="preserve"> as follows.</w:t>
      </w:r>
    </w:p>
    <w:p w14:paraId="6A8EAEEB" w14:textId="52E42ED8" w:rsidR="009A501C" w:rsidRPr="00222C1C" w:rsidRDefault="006F4045" w:rsidP="00B20116">
      <w:pPr>
        <w:pStyle w:val="ITEABodyText"/>
        <w:numPr>
          <w:ilvl w:val="0"/>
          <w:numId w:val="120"/>
        </w:numPr>
        <w:spacing w:line="360" w:lineRule="auto"/>
        <w:ind w:left="630" w:right="340" w:hanging="270"/>
        <w:rPr>
          <w:sz w:val="22"/>
          <w:szCs w:val="28"/>
          <w:lang w:bidi="fa-IR"/>
        </w:rPr>
      </w:pPr>
      <w:proofErr w:type="spellStart"/>
      <w:r w:rsidRPr="00183FA4">
        <w:rPr>
          <w:sz w:val="22"/>
          <w:szCs w:val="28"/>
          <w:lang w:bidi="fa-IR"/>
        </w:rPr>
        <w:t>Henshin</w:t>
      </w:r>
      <w:proofErr w:type="spellEnd"/>
      <w:r w:rsidRPr="00183FA4">
        <w:rPr>
          <w:sz w:val="22"/>
          <w:szCs w:val="28"/>
          <w:lang w:bidi="fa-IR"/>
        </w:rPr>
        <w:t xml:space="preserve"> </w:t>
      </w:r>
      <w:r w:rsidR="00327539">
        <w:rPr>
          <w:sz w:val="22"/>
          <w:szCs w:val="28"/>
          <w:lang w:bidi="fa-IR"/>
        </w:rPr>
        <w:fldChar w:fldCharType="begin"/>
      </w:r>
      <w:r w:rsidR="008560ED">
        <w:rPr>
          <w:sz w:val="22"/>
          <w:szCs w:val="28"/>
          <w:lang w:bidi="fa-IR"/>
        </w:rPr>
        <w:instrText xml:space="preserve"> ADDIN EN.CITE &lt;EndNote&gt;&lt;Cite&gt;&lt;Author&gt;Arendt&lt;/Author&gt;&lt;Year&gt;2010&lt;/Year&gt;&lt;RecNum&gt;5&lt;/RecNum&gt;&lt;DisplayText&gt;(Arendt et al., 2010)&lt;/DisplayText&gt;&lt;record&gt;&lt;rec-number&gt;5&lt;/rec-number&gt;&lt;foreign-keys&gt;&lt;key app="EN" db-id="zpd5vvrred09v3efwaupz5dfszdv5z5ztvtw"&gt;5&lt;/key&gt;&lt;/foreign-keys&gt;&lt;ref-type name="Book Section"&gt;5&lt;/ref-type&gt;&lt;contributors&gt;&lt;authors&gt;&lt;author&gt;Arendt, Thorsten&lt;/author&gt;&lt;author&gt;Biermann, Enrico&lt;/author&gt;&lt;author&gt;Jurack, Stefan&lt;/author&gt;&lt;author&gt;Krause, Christian&lt;/author&gt;&lt;author&gt;Taentzer, Gabriele&lt;/author&gt;&lt;/authors&gt;&lt;/contributors&gt;&lt;titles&gt;&lt;title&gt;Henshin: advanced concepts and tools for in-place EMF model transformations&lt;/title&gt;&lt;secondary-title&gt;Model Driven Engineering Languages and Systems&lt;/secondary-title&gt;&lt;/titles&gt;&lt;pages&gt;121-135&lt;/pages&gt;&lt;dates&gt;&lt;year&gt;2010&lt;/year&gt;&lt;/dates&gt;&lt;publisher&gt;Springer&lt;/publisher&gt;&lt;isbn&gt;3642161448&lt;/isbn&gt;&lt;urls&gt;&lt;/urls&gt;&lt;/record&gt;&lt;/Cite&gt;&lt;/EndNote&gt;</w:instrText>
      </w:r>
      <w:r w:rsidR="00327539">
        <w:rPr>
          <w:sz w:val="22"/>
          <w:szCs w:val="28"/>
          <w:lang w:bidi="fa-IR"/>
        </w:rPr>
        <w:fldChar w:fldCharType="separate"/>
      </w:r>
      <w:r w:rsidR="00327539">
        <w:rPr>
          <w:noProof/>
          <w:sz w:val="22"/>
          <w:szCs w:val="28"/>
          <w:lang w:bidi="fa-IR"/>
        </w:rPr>
        <w:t>(</w:t>
      </w:r>
      <w:hyperlink w:anchor="_ENREF_2" w:tooltip="Arendt, 2010 #5" w:history="1">
        <w:r w:rsidR="00B20116">
          <w:rPr>
            <w:noProof/>
            <w:sz w:val="22"/>
            <w:szCs w:val="28"/>
            <w:lang w:bidi="fa-IR"/>
          </w:rPr>
          <w:t>Arendt et al., 2010</w:t>
        </w:r>
      </w:hyperlink>
      <w:r w:rsidR="00327539">
        <w:rPr>
          <w:noProof/>
          <w:sz w:val="22"/>
          <w:szCs w:val="28"/>
          <w:lang w:bidi="fa-IR"/>
        </w:rPr>
        <w:t>)</w:t>
      </w:r>
      <w:r w:rsidR="00327539">
        <w:rPr>
          <w:sz w:val="22"/>
          <w:szCs w:val="28"/>
          <w:lang w:bidi="fa-IR"/>
        </w:rPr>
        <w:fldChar w:fldCharType="end"/>
      </w:r>
      <w:r w:rsidR="009A501C" w:rsidRPr="00183FA4">
        <w:rPr>
          <w:sz w:val="22"/>
          <w:szCs w:val="28"/>
          <w:lang w:bidi="fa-IR"/>
        </w:rPr>
        <w:t>: a model transformation language for EMF, based on graph transformation concepts, providing state space exploration capabilities</w:t>
      </w:r>
    </w:p>
    <w:p w14:paraId="10084A43" w14:textId="7E12D5A5" w:rsidR="007D3DD5" w:rsidRPr="000D11A4" w:rsidRDefault="00222C1C" w:rsidP="00B20116">
      <w:pPr>
        <w:pStyle w:val="ITEABodyText"/>
        <w:numPr>
          <w:ilvl w:val="0"/>
          <w:numId w:val="120"/>
        </w:numPr>
        <w:spacing w:line="360" w:lineRule="auto"/>
        <w:ind w:right="340"/>
        <w:rPr>
          <w:sz w:val="22"/>
          <w:szCs w:val="28"/>
          <w:lang w:bidi="fa-IR"/>
        </w:rPr>
      </w:pPr>
      <w:r w:rsidRPr="00222C1C">
        <w:rPr>
          <w:sz w:val="22"/>
          <w:szCs w:val="28"/>
          <w:lang w:bidi="fa-IR"/>
        </w:rPr>
        <w:lastRenderedPageBreak/>
        <w:t>MOLA (</w:t>
      </w:r>
      <w:proofErr w:type="spellStart"/>
      <w:r w:rsidRPr="00222C1C">
        <w:rPr>
          <w:sz w:val="22"/>
          <w:szCs w:val="28"/>
          <w:lang w:bidi="fa-IR"/>
        </w:rPr>
        <w:t>MOdel</w:t>
      </w:r>
      <w:proofErr w:type="spellEnd"/>
      <w:r w:rsidRPr="00222C1C">
        <w:rPr>
          <w:sz w:val="22"/>
          <w:szCs w:val="28"/>
          <w:lang w:bidi="fa-IR"/>
        </w:rPr>
        <w:t xml:space="preserve"> transformation </w:t>
      </w:r>
      <w:proofErr w:type="spellStart"/>
      <w:r w:rsidRPr="00222C1C">
        <w:rPr>
          <w:sz w:val="22"/>
          <w:szCs w:val="28"/>
          <w:lang w:bidi="fa-IR"/>
        </w:rPr>
        <w:t>LAnguage</w:t>
      </w:r>
      <w:proofErr w:type="spellEnd"/>
      <w:r w:rsidRPr="00222C1C">
        <w:rPr>
          <w:sz w:val="22"/>
          <w:szCs w:val="28"/>
          <w:lang w:bidi="fa-IR"/>
        </w:rPr>
        <w:t xml:space="preserve">) </w:t>
      </w:r>
      <w:r>
        <w:rPr>
          <w:sz w:val="22"/>
          <w:szCs w:val="28"/>
          <w:lang w:bidi="fa-IR"/>
        </w:rPr>
        <w:fldChar w:fldCharType="begin"/>
      </w:r>
      <w:r w:rsidR="008560ED">
        <w:rPr>
          <w:sz w:val="22"/>
          <w:szCs w:val="28"/>
          <w:lang w:bidi="fa-IR"/>
        </w:rPr>
        <w:instrText xml:space="preserve"> ADDIN EN.CITE &lt;EndNote&gt;&lt;Cite&gt;&lt;Author&gt;Kalnins&lt;/Author&gt;&lt;Year&gt;2005&lt;/Year&gt;&lt;RecNum&gt;9&lt;/RecNum&gt;&lt;DisplayText&gt;(Kalnins et al., 2005)&lt;/DisplayText&gt;&lt;record&gt;&lt;rec-number&gt;9&lt;/rec-number&gt;&lt;foreign-keys&gt;&lt;key app="EN" db-id="zpd5vvrred09v3efwaupz5dfszdv5z5ztvtw"&gt;9&lt;/key&gt;&lt;/foreign-keys&gt;&lt;ref-type name="Conference Proceedings"&gt;10&lt;/ref-type&gt;&lt;contributors&gt;&lt;authors&gt;&lt;author&gt;Kalnins, Audris&lt;/author&gt;&lt;author&gt;Celms, Edgars&lt;/author&gt;&lt;author&gt;Sostaks, Agris&lt;/author&gt;&lt;/authors&gt;&lt;/contributors&gt;&lt;titles&gt;&lt;title&gt;Model transformation approach based on MOLA&lt;/title&gt;&lt;secondary-title&gt;Model Transformations in Practice Workshop at MoDELS&lt;/secondary-title&gt;&lt;/titles&gt;&lt;pages&gt;83-90&lt;/pages&gt;&lt;dates&gt;&lt;year&gt;2005&lt;/year&gt;&lt;/dates&gt;&lt;publisher&gt;Citeseer&lt;/publisher&gt;&lt;urls&gt;&lt;/urls&gt;&lt;/record&gt;&lt;/Cite&gt;&lt;/EndNote&gt;</w:instrText>
      </w:r>
      <w:r>
        <w:rPr>
          <w:sz w:val="22"/>
          <w:szCs w:val="28"/>
          <w:lang w:bidi="fa-IR"/>
        </w:rPr>
        <w:fldChar w:fldCharType="separate"/>
      </w:r>
      <w:r>
        <w:rPr>
          <w:noProof/>
          <w:sz w:val="22"/>
          <w:szCs w:val="28"/>
          <w:lang w:bidi="fa-IR"/>
        </w:rPr>
        <w:t>(</w:t>
      </w:r>
      <w:hyperlink w:anchor="_ENREF_16" w:tooltip="Kalnins, 2005 #9" w:history="1">
        <w:r w:rsidR="00B20116">
          <w:rPr>
            <w:noProof/>
            <w:sz w:val="22"/>
            <w:szCs w:val="28"/>
            <w:lang w:bidi="fa-IR"/>
          </w:rPr>
          <w:t>Kalnins et al., 2005</w:t>
        </w:r>
      </w:hyperlink>
      <w:r>
        <w:rPr>
          <w:noProof/>
          <w:sz w:val="22"/>
          <w:szCs w:val="28"/>
          <w:lang w:bidi="fa-IR"/>
        </w:rPr>
        <w:t>)</w:t>
      </w:r>
      <w:r>
        <w:rPr>
          <w:sz w:val="22"/>
          <w:szCs w:val="28"/>
          <w:lang w:bidi="fa-IR"/>
        </w:rPr>
        <w:fldChar w:fldCharType="end"/>
      </w:r>
      <w:r w:rsidR="009A501C" w:rsidRPr="00222C1C">
        <w:rPr>
          <w:sz w:val="22"/>
          <w:szCs w:val="28"/>
          <w:lang w:bidi="fa-IR"/>
        </w:rPr>
        <w:t>: a graphical high-level transformation language built in upon Lx.</w:t>
      </w:r>
    </w:p>
    <w:p w14:paraId="4DF728D6" w14:textId="67A18043" w:rsidR="009A501C" w:rsidRPr="00183FA4" w:rsidRDefault="009A501C" w:rsidP="00B20116">
      <w:pPr>
        <w:pStyle w:val="ITEABodyText"/>
        <w:numPr>
          <w:ilvl w:val="0"/>
          <w:numId w:val="120"/>
        </w:numPr>
        <w:spacing w:line="360" w:lineRule="auto"/>
        <w:ind w:left="630" w:right="340" w:hanging="270"/>
        <w:rPr>
          <w:sz w:val="22"/>
          <w:szCs w:val="28"/>
          <w:lang w:bidi="fa-IR"/>
        </w:rPr>
      </w:pPr>
      <w:proofErr w:type="spellStart"/>
      <w:r w:rsidRPr="00183FA4">
        <w:rPr>
          <w:sz w:val="22"/>
          <w:szCs w:val="28"/>
          <w:lang w:bidi="fa-IR"/>
        </w:rPr>
        <w:t>SiTra</w:t>
      </w:r>
      <w:proofErr w:type="spellEnd"/>
      <w:r w:rsidRPr="00183FA4">
        <w:rPr>
          <w:sz w:val="22"/>
          <w:szCs w:val="28"/>
          <w:lang w:bidi="fa-IR"/>
        </w:rPr>
        <w:t xml:space="preserve"> </w:t>
      </w:r>
      <w:r w:rsidR="008560ED">
        <w:rPr>
          <w:sz w:val="22"/>
          <w:szCs w:val="28"/>
          <w:lang w:bidi="fa-IR"/>
        </w:rPr>
        <w:fldChar w:fldCharType="begin"/>
      </w:r>
      <w:r w:rsidR="008560ED">
        <w:rPr>
          <w:sz w:val="22"/>
          <w:szCs w:val="28"/>
          <w:lang w:bidi="fa-IR"/>
        </w:rPr>
        <w:instrText xml:space="preserve"> ADDIN EN.CITE &lt;EndNote&gt;&lt;Cite&gt;&lt;Author&gt;Akehurst&lt;/Author&gt;&lt;Year&gt;2006&lt;/Year&gt;&lt;RecNum&gt;16&lt;/RecNum&gt;&lt;DisplayText&gt;(Akehurst et al., 2006)&lt;/DisplayText&gt;&lt;record&gt;&lt;rec-number&gt;16&lt;/rec-number&gt;&lt;foreign-keys&gt;&lt;key app="EN" db-id="zpd5vvrred09v3efwaupz5dfszdv5z5ztvtw"&gt;16&lt;/key&gt;&lt;/foreign-keys&gt;&lt;ref-type name="Book Section"&gt;5&lt;/ref-type&gt;&lt;contributors&gt;&lt;authors&gt;&lt;author&gt;Akehurst, David H&lt;/author&gt;&lt;author&gt;Bordbar, Behzad&lt;/author&gt;&lt;author&gt;Evans, Michael J&lt;/author&gt;&lt;author&gt;Howells, W Gareth J&lt;/author&gt;&lt;author&gt;McDonald-Maier, Klaus D&lt;/author&gt;&lt;/authors&gt;&lt;/contributors&gt;&lt;titles&gt;&lt;title&gt;SiTra: Simple transformations in java&lt;/title&gt;&lt;secondary-title&gt;Model Driven Engineering Languages and Systems&lt;/secondary-title&gt;&lt;/titles&gt;&lt;pages&gt;351-364&lt;/pages&gt;&lt;dates&gt;&lt;year&gt;2006&lt;/year&gt;&lt;/dates&gt;&lt;publisher&gt;Springer&lt;/publisher&gt;&lt;isbn&gt;3540457720&lt;/isbn&gt;&lt;urls&gt;&lt;/urls&gt;&lt;/record&gt;&lt;/Cite&gt;&lt;/EndNote&gt;</w:instrText>
      </w:r>
      <w:r w:rsidR="008560ED">
        <w:rPr>
          <w:sz w:val="22"/>
          <w:szCs w:val="28"/>
          <w:lang w:bidi="fa-IR"/>
        </w:rPr>
        <w:fldChar w:fldCharType="separate"/>
      </w:r>
      <w:r w:rsidR="008560ED">
        <w:rPr>
          <w:noProof/>
          <w:sz w:val="22"/>
          <w:szCs w:val="28"/>
          <w:lang w:bidi="fa-IR"/>
        </w:rPr>
        <w:t>(</w:t>
      </w:r>
      <w:hyperlink w:anchor="_ENREF_1" w:tooltip="Akehurst, 2006 #16" w:history="1">
        <w:r w:rsidR="00B20116">
          <w:rPr>
            <w:noProof/>
            <w:sz w:val="22"/>
            <w:szCs w:val="28"/>
            <w:lang w:bidi="fa-IR"/>
          </w:rPr>
          <w:t>Akehurst et al., 2006</w:t>
        </w:r>
      </w:hyperlink>
      <w:r w:rsidR="008560ED">
        <w:rPr>
          <w:noProof/>
          <w:sz w:val="22"/>
          <w:szCs w:val="28"/>
          <w:lang w:bidi="fa-IR"/>
        </w:rPr>
        <w:t>)</w:t>
      </w:r>
      <w:r w:rsidR="008560ED">
        <w:rPr>
          <w:sz w:val="22"/>
          <w:szCs w:val="28"/>
          <w:lang w:bidi="fa-IR"/>
        </w:rPr>
        <w:fldChar w:fldCharType="end"/>
      </w:r>
      <w:r w:rsidRPr="00183FA4">
        <w:rPr>
          <w:sz w:val="22"/>
          <w:szCs w:val="28"/>
          <w:lang w:bidi="fa-IR"/>
        </w:rPr>
        <w:t>: a pragmatic transformation approach based on using a standard programming language, e.g. Java, C#</w:t>
      </w:r>
    </w:p>
    <w:p w14:paraId="1DE6753B" w14:textId="3CE0B299" w:rsidR="009A501C" w:rsidRPr="00183FA4" w:rsidRDefault="009A501C" w:rsidP="00B20116">
      <w:pPr>
        <w:pStyle w:val="ITEABodyText"/>
        <w:numPr>
          <w:ilvl w:val="0"/>
          <w:numId w:val="120"/>
        </w:numPr>
        <w:spacing w:line="360" w:lineRule="auto"/>
        <w:ind w:left="630" w:right="340" w:hanging="270"/>
        <w:rPr>
          <w:sz w:val="22"/>
          <w:szCs w:val="28"/>
          <w:lang w:bidi="fa-IR"/>
        </w:rPr>
      </w:pPr>
      <w:proofErr w:type="spellStart"/>
      <w:r w:rsidRPr="00183FA4">
        <w:rPr>
          <w:sz w:val="22"/>
          <w:szCs w:val="28"/>
          <w:lang w:bidi="fa-IR"/>
        </w:rPr>
        <w:t>Stratego</w:t>
      </w:r>
      <w:proofErr w:type="spellEnd"/>
      <w:r w:rsidRPr="00183FA4">
        <w:rPr>
          <w:sz w:val="22"/>
          <w:szCs w:val="28"/>
          <w:lang w:bidi="fa-IR"/>
        </w:rPr>
        <w:t>/XT</w:t>
      </w:r>
      <w:r w:rsidR="000D11A4">
        <w:rPr>
          <w:sz w:val="22"/>
          <w:szCs w:val="28"/>
          <w:lang w:bidi="fa-IR"/>
        </w:rPr>
        <w:t xml:space="preserve"> </w:t>
      </w:r>
      <w:r w:rsidR="000D11A4">
        <w:rPr>
          <w:sz w:val="22"/>
          <w:szCs w:val="28"/>
          <w:lang w:bidi="fa-IR"/>
        </w:rPr>
        <w:fldChar w:fldCharType="begin"/>
      </w:r>
      <w:r w:rsidR="000D11A4">
        <w:rPr>
          <w:sz w:val="22"/>
          <w:szCs w:val="28"/>
          <w:lang w:bidi="fa-IR"/>
        </w:rPr>
        <w:instrText xml:space="preserve"> ADDIN EN.CITE &lt;EndNote&gt;&lt;Cite&gt;&lt;Author&gt;Visser&lt;/Author&gt;&lt;Year&gt;1998&lt;/Year&gt;&lt;RecNum&gt;21&lt;/RecNum&gt;&lt;DisplayText&gt;(Visser, 1998)&lt;/DisplayText&gt;&lt;record&gt;&lt;rec-number&gt;21&lt;/rec-number&gt;&lt;foreign-keys&gt;&lt;key app="EN" db-id="zpd5vvrred09v3efwaupz5dfszdv5z5ztvtw"&gt;21&lt;/key&gt;&lt;/foreign-keys&gt;&lt;ref-type name="Journal Article"&gt;17&lt;/ref-type&gt;&lt;contributors&gt;&lt;authors&gt;&lt;author&gt;Visser, Eelco&lt;/author&gt;&lt;/authors&gt;&lt;/contributors&gt;&lt;titles&gt;&lt;title&gt;A core language for rewriting&lt;/title&gt;&lt;secondary-title&gt;Electronic Notes in Theoretical Computer Science&lt;/secondary-title&gt;&lt;/titles&gt;&lt;periodical&gt;&lt;full-title&gt;Electronic Notes in Theoretical Computer Science&lt;/full-title&gt;&lt;/periodical&gt;&lt;pages&gt;422-441&lt;/pages&gt;&lt;volume&gt;15&lt;/volume&gt;&lt;dates&gt;&lt;year&gt;1998&lt;/year&gt;&lt;/dates&gt;&lt;isbn&gt;1571-0661&lt;/isbn&gt;&lt;urls&gt;&lt;/urls&gt;&lt;/record&gt;&lt;/Cite&gt;&lt;/EndNote&gt;</w:instrText>
      </w:r>
      <w:r w:rsidR="000D11A4">
        <w:rPr>
          <w:sz w:val="22"/>
          <w:szCs w:val="28"/>
          <w:lang w:bidi="fa-IR"/>
        </w:rPr>
        <w:fldChar w:fldCharType="separate"/>
      </w:r>
      <w:r w:rsidR="000D11A4">
        <w:rPr>
          <w:noProof/>
          <w:sz w:val="22"/>
          <w:szCs w:val="28"/>
          <w:lang w:bidi="fa-IR"/>
        </w:rPr>
        <w:t>(</w:t>
      </w:r>
      <w:hyperlink w:anchor="_ENREF_30" w:tooltip="Visser, 1998 #21" w:history="1">
        <w:r w:rsidR="00B20116">
          <w:rPr>
            <w:noProof/>
            <w:sz w:val="22"/>
            <w:szCs w:val="28"/>
            <w:lang w:bidi="fa-IR"/>
          </w:rPr>
          <w:t>Visser, 1998</w:t>
        </w:r>
      </w:hyperlink>
      <w:r w:rsidR="000D11A4">
        <w:rPr>
          <w:noProof/>
          <w:sz w:val="22"/>
          <w:szCs w:val="28"/>
          <w:lang w:bidi="fa-IR"/>
        </w:rPr>
        <w:t>)</w:t>
      </w:r>
      <w:r w:rsidR="000D11A4">
        <w:rPr>
          <w:sz w:val="22"/>
          <w:szCs w:val="28"/>
          <w:lang w:bidi="fa-IR"/>
        </w:rPr>
        <w:fldChar w:fldCharType="end"/>
      </w:r>
      <w:r w:rsidRPr="00183FA4">
        <w:rPr>
          <w:sz w:val="22"/>
          <w:szCs w:val="28"/>
          <w:lang w:bidi="fa-IR"/>
        </w:rPr>
        <w:t>: a transformation language based on rewriting with programmable strategies</w:t>
      </w:r>
    </w:p>
    <w:p w14:paraId="2D2C29F5" w14:textId="7FF19FE0" w:rsidR="009A501C" w:rsidRPr="00183FA4" w:rsidRDefault="009A501C" w:rsidP="00B20116">
      <w:pPr>
        <w:pStyle w:val="ITEABodyText"/>
        <w:numPr>
          <w:ilvl w:val="0"/>
          <w:numId w:val="120"/>
        </w:numPr>
        <w:spacing w:line="360" w:lineRule="auto"/>
        <w:ind w:left="630" w:right="340" w:hanging="270"/>
        <w:rPr>
          <w:sz w:val="22"/>
          <w:szCs w:val="28"/>
          <w:lang w:bidi="fa-IR"/>
        </w:rPr>
      </w:pPr>
      <w:proofErr w:type="spellStart"/>
      <w:r w:rsidRPr="00183FA4">
        <w:rPr>
          <w:sz w:val="22"/>
          <w:szCs w:val="28"/>
          <w:lang w:bidi="fa-IR"/>
        </w:rPr>
        <w:t>Tefkat</w:t>
      </w:r>
      <w:proofErr w:type="spellEnd"/>
      <w:r w:rsidR="000D11A4">
        <w:rPr>
          <w:sz w:val="22"/>
          <w:szCs w:val="28"/>
          <w:lang w:bidi="fa-IR"/>
        </w:rPr>
        <w:t xml:space="preserve"> </w:t>
      </w:r>
      <w:r w:rsidR="000D11A4">
        <w:rPr>
          <w:sz w:val="22"/>
          <w:szCs w:val="28"/>
          <w:lang w:bidi="fa-IR"/>
        </w:rPr>
        <w:fldChar w:fldCharType="begin"/>
      </w:r>
      <w:r w:rsidR="000D11A4">
        <w:rPr>
          <w:sz w:val="22"/>
          <w:szCs w:val="28"/>
          <w:lang w:bidi="fa-IR"/>
        </w:rPr>
        <w:instrText xml:space="preserve"> ADDIN EN.CITE &lt;EndNote&gt;&lt;Cite&gt;&lt;Author&gt;Lawley&lt;/Author&gt;&lt;Year&gt;2006&lt;/Year&gt;&lt;RecNum&gt;22&lt;/RecNum&gt;&lt;DisplayText&gt;(Lawley and Steel, 2006)&lt;/DisplayText&gt;&lt;record&gt;&lt;rec-number&gt;22&lt;/rec-number&gt;&lt;foreign-keys&gt;&lt;key app="EN" db-id="zpd5vvrred09v3efwaupz5dfszdv5z5ztvtw"&gt;22&lt;/key&gt;&lt;/foreign-keys&gt;&lt;ref-type name="Conference Proceedings"&gt;10&lt;/ref-type&gt;&lt;contributors&gt;&lt;authors&gt;&lt;author&gt;Lawley, Michael&lt;/author&gt;&lt;author&gt;Steel, Jim&lt;/author&gt;&lt;/authors&gt;&lt;/contributors&gt;&lt;titles&gt;&lt;title&gt;Practical declarative model transformation with Tefkat&lt;/title&gt;&lt;secondary-title&gt;Satellite Events at the MoDELS 2005 Conference&lt;/secondary-title&gt;&lt;/titles&gt;&lt;pages&gt;139-150&lt;/pages&gt;&lt;dates&gt;&lt;year&gt;2006&lt;/year&gt;&lt;/dates&gt;&lt;publisher&gt;Springer&lt;/publisher&gt;&lt;isbn&gt;3540317805&lt;/isbn&gt;&lt;urls&gt;&lt;/urls&gt;&lt;/record&gt;&lt;/Cite&gt;&lt;/EndNote&gt;</w:instrText>
      </w:r>
      <w:r w:rsidR="000D11A4">
        <w:rPr>
          <w:sz w:val="22"/>
          <w:szCs w:val="28"/>
          <w:lang w:bidi="fa-IR"/>
        </w:rPr>
        <w:fldChar w:fldCharType="separate"/>
      </w:r>
      <w:r w:rsidR="000D11A4">
        <w:rPr>
          <w:noProof/>
          <w:sz w:val="22"/>
          <w:szCs w:val="28"/>
          <w:lang w:bidi="fa-IR"/>
        </w:rPr>
        <w:t>(</w:t>
      </w:r>
      <w:hyperlink w:anchor="_ENREF_20" w:tooltip="Lawley, 2006 #22" w:history="1">
        <w:r w:rsidR="00B20116">
          <w:rPr>
            <w:noProof/>
            <w:sz w:val="22"/>
            <w:szCs w:val="28"/>
            <w:lang w:bidi="fa-IR"/>
          </w:rPr>
          <w:t>Lawley and Steel, 2006</w:t>
        </w:r>
      </w:hyperlink>
      <w:r w:rsidR="000D11A4">
        <w:rPr>
          <w:noProof/>
          <w:sz w:val="22"/>
          <w:szCs w:val="28"/>
          <w:lang w:bidi="fa-IR"/>
        </w:rPr>
        <w:t>)</w:t>
      </w:r>
      <w:r w:rsidR="000D11A4">
        <w:rPr>
          <w:sz w:val="22"/>
          <w:szCs w:val="28"/>
          <w:lang w:bidi="fa-IR"/>
        </w:rPr>
        <w:fldChar w:fldCharType="end"/>
      </w:r>
      <w:r w:rsidRPr="00183FA4">
        <w:rPr>
          <w:sz w:val="22"/>
          <w:szCs w:val="28"/>
          <w:lang w:bidi="fa-IR"/>
        </w:rPr>
        <w:t>: a transformation language and a model transformation engine</w:t>
      </w:r>
    </w:p>
    <w:p w14:paraId="12526776" w14:textId="54D3AACD" w:rsidR="009A501C" w:rsidRPr="00183FA4" w:rsidRDefault="009A501C" w:rsidP="00B20116">
      <w:pPr>
        <w:pStyle w:val="ITEABodyText"/>
        <w:numPr>
          <w:ilvl w:val="0"/>
          <w:numId w:val="120"/>
        </w:numPr>
        <w:spacing w:line="360" w:lineRule="auto"/>
        <w:ind w:left="630" w:right="340" w:hanging="270"/>
        <w:rPr>
          <w:sz w:val="22"/>
          <w:szCs w:val="28"/>
          <w:lang w:bidi="fa-IR"/>
        </w:rPr>
      </w:pPr>
      <w:r w:rsidRPr="00183FA4">
        <w:rPr>
          <w:sz w:val="22"/>
          <w:szCs w:val="28"/>
          <w:lang w:bidi="fa-IR"/>
        </w:rPr>
        <w:t>Tom</w:t>
      </w:r>
      <w:r w:rsidR="00C23FCE">
        <w:rPr>
          <w:sz w:val="22"/>
          <w:szCs w:val="28"/>
          <w:lang w:val="en-US" w:bidi="fa-IR"/>
        </w:rPr>
        <w:t xml:space="preserve"> </w:t>
      </w:r>
      <w:r w:rsidR="00C23FCE">
        <w:rPr>
          <w:sz w:val="22"/>
          <w:szCs w:val="28"/>
          <w:lang w:val="en-US" w:bidi="fa-IR"/>
        </w:rPr>
        <w:fldChar w:fldCharType="begin"/>
      </w:r>
      <w:r w:rsidR="00C23FCE">
        <w:rPr>
          <w:sz w:val="22"/>
          <w:szCs w:val="28"/>
          <w:lang w:val="en-US" w:bidi="fa-IR"/>
        </w:rPr>
        <w:instrText xml:space="preserve"> ADDIN EN.CITE &lt;EndNote&gt;&lt;Cite&gt;&lt;Author&gt;Balland&lt;/Author&gt;&lt;Year&gt;2007&lt;/Year&gt;&lt;RecNum&gt;23&lt;/RecNum&gt;&lt;DisplayText&gt;(Balland et al., 2007)&lt;/DisplayText&gt;&lt;record&gt;&lt;rec-number&gt;23&lt;/rec-number&gt;&lt;foreign-keys&gt;&lt;key app="EN" db-id="zpd5vvrred09v3efwaupz5dfszdv5z5ztvtw"&gt;23&lt;/key&gt;&lt;/foreign-keys&gt;&lt;ref-type name="Book Section"&gt;5&lt;/ref-type&gt;&lt;contributors&gt;&lt;authors&gt;&lt;author&gt;Balland, Emilie&lt;/author&gt;&lt;author&gt;Brauner, Paul&lt;/author&gt;&lt;author&gt;Kopetz, Radu&lt;/author&gt;&lt;author&gt;Moreau, Pierre-Etienne&lt;/author&gt;&lt;author&gt;Reilles, Antoine&lt;/author&gt;&lt;/authors&gt;&lt;secondary-authors&gt;&lt;author&gt;Baader, Franz&lt;/author&gt;&lt;/secondary-authors&gt;&lt;/contributors&gt;&lt;titles&gt;&lt;title&gt;Tom: Piggybacking Rewriting on Java&lt;/title&gt;&lt;secondary-title&gt;Term Rewriting and Applications&lt;/secondary-title&gt;&lt;tertiary-title&gt;Lecture Notes in Computer Science&lt;/tertiary-title&gt;&lt;/titles&gt;&lt;pages&gt;36-47&lt;/pages&gt;&lt;volume&gt;4533&lt;/volume&gt;&lt;section&gt;5&lt;/section&gt;&lt;dates&gt;&lt;year&gt;2007&lt;/year&gt;&lt;pub-dates&gt;&lt;date&gt;2007/01/01&lt;/date&gt;&lt;/pub-dates&gt;&lt;/dates&gt;&lt;publisher&gt;Springer Berlin Heidelberg&lt;/publisher&gt;&lt;isbn&gt;978-3-540-73447-5&lt;/isbn&gt;&lt;urls&gt;&lt;related-urls&gt;&lt;url&gt;http://dx.doi.org/10.1007/978-3-540-73449-9_5&lt;/url&gt;&lt;/related-urls&gt;&lt;/urls&gt;&lt;electronic-resource-num&gt;10.1007/978-3-540-73449-9_5&lt;/electronic-resource-num&gt;&lt;language&gt;English&lt;/language&gt;&lt;/record&gt;&lt;/Cite&gt;&lt;/EndNote&gt;</w:instrText>
      </w:r>
      <w:r w:rsidR="00C23FCE">
        <w:rPr>
          <w:sz w:val="22"/>
          <w:szCs w:val="28"/>
          <w:lang w:val="en-US" w:bidi="fa-IR"/>
        </w:rPr>
        <w:fldChar w:fldCharType="separate"/>
      </w:r>
      <w:r w:rsidR="00C23FCE">
        <w:rPr>
          <w:noProof/>
          <w:sz w:val="22"/>
          <w:szCs w:val="28"/>
          <w:lang w:val="en-US" w:bidi="fa-IR"/>
        </w:rPr>
        <w:t>(</w:t>
      </w:r>
      <w:hyperlink w:anchor="_ENREF_5" w:tooltip="Balland, 2007 #23" w:history="1">
        <w:r w:rsidR="00B20116">
          <w:rPr>
            <w:noProof/>
            <w:sz w:val="22"/>
            <w:szCs w:val="28"/>
            <w:lang w:val="en-US" w:bidi="fa-IR"/>
          </w:rPr>
          <w:t>Balland et al., 2007</w:t>
        </w:r>
      </w:hyperlink>
      <w:r w:rsidR="00C23FCE">
        <w:rPr>
          <w:noProof/>
          <w:sz w:val="22"/>
          <w:szCs w:val="28"/>
          <w:lang w:val="en-US" w:bidi="fa-IR"/>
        </w:rPr>
        <w:t>)</w:t>
      </w:r>
      <w:r w:rsidR="00C23FCE">
        <w:rPr>
          <w:sz w:val="22"/>
          <w:szCs w:val="28"/>
          <w:lang w:val="en-US" w:bidi="fa-IR"/>
        </w:rPr>
        <w:fldChar w:fldCharType="end"/>
      </w:r>
      <w:r w:rsidRPr="00183FA4">
        <w:rPr>
          <w:sz w:val="22"/>
          <w:szCs w:val="28"/>
          <w:lang w:bidi="fa-IR"/>
        </w:rPr>
        <w:t>: a language based on rewriting calculus, with pattern-matching and strategies</w:t>
      </w:r>
    </w:p>
    <w:p w14:paraId="7E57C9F8" w14:textId="2B57A243" w:rsidR="009A501C" w:rsidRPr="00183FA4" w:rsidRDefault="009A501C" w:rsidP="00B20116">
      <w:pPr>
        <w:pStyle w:val="ITEABodyText"/>
        <w:numPr>
          <w:ilvl w:val="0"/>
          <w:numId w:val="120"/>
        </w:numPr>
        <w:spacing w:line="360" w:lineRule="auto"/>
        <w:ind w:left="630" w:right="340" w:hanging="270"/>
        <w:rPr>
          <w:sz w:val="22"/>
          <w:szCs w:val="28"/>
          <w:lang w:bidi="fa-IR"/>
        </w:rPr>
      </w:pPr>
      <w:r w:rsidRPr="00183FA4">
        <w:rPr>
          <w:sz w:val="22"/>
          <w:szCs w:val="28"/>
          <w:lang w:bidi="fa-IR"/>
        </w:rPr>
        <w:t xml:space="preserve">UML-RSDS </w:t>
      </w:r>
      <w:r w:rsidR="008560ED">
        <w:rPr>
          <w:sz w:val="22"/>
          <w:szCs w:val="28"/>
          <w:lang w:bidi="fa-IR"/>
        </w:rPr>
        <w:fldChar w:fldCharType="begin"/>
      </w:r>
      <w:r w:rsidR="008560ED">
        <w:rPr>
          <w:sz w:val="22"/>
          <w:szCs w:val="28"/>
          <w:lang w:bidi="fa-IR"/>
        </w:rPr>
        <w:instrText xml:space="preserve"> ADDIN EN.CITE &lt;EndNote&gt;&lt;Cite&gt;&lt;Author&gt;Lano&lt;/Author&gt;&lt;Year&gt;2013&lt;/Year&gt;&lt;RecNum&gt;17&lt;/RecNum&gt;&lt;DisplayText&gt;(Lano, 2013)&lt;/DisplayText&gt;&lt;record&gt;&lt;rec-number&gt;17&lt;/rec-number&gt;&lt;foreign-keys&gt;&lt;key app="EN" db-id="zpd5vvrred09v3efwaupz5dfszdv5z5ztvtw"&gt;17&lt;/key&gt;&lt;/foreign-keys&gt;&lt;ref-type name="Generic"&gt;13&lt;/ref-type&gt;&lt;contributors&gt;&lt;authors&gt;&lt;author&gt;Lano, Kevin&lt;/author&gt;&lt;/authors&gt;&lt;/contributors&gt;&lt;titles&gt;&lt;title&gt;The UML-RSDS Manual&lt;/title&gt;&lt;/titles&gt;&lt;dates&gt;&lt;year&gt;2013&lt;/year&gt;&lt;/dates&gt;&lt;urls&gt;&lt;/urls&gt;&lt;/record&gt;&lt;/Cite&gt;&lt;/EndNote&gt;</w:instrText>
      </w:r>
      <w:r w:rsidR="008560ED">
        <w:rPr>
          <w:sz w:val="22"/>
          <w:szCs w:val="28"/>
          <w:lang w:bidi="fa-IR"/>
        </w:rPr>
        <w:fldChar w:fldCharType="separate"/>
      </w:r>
      <w:r w:rsidR="008560ED">
        <w:rPr>
          <w:noProof/>
          <w:sz w:val="22"/>
          <w:szCs w:val="28"/>
          <w:lang w:bidi="fa-IR"/>
        </w:rPr>
        <w:t>(</w:t>
      </w:r>
      <w:hyperlink w:anchor="_ENREF_19" w:tooltip="Lano, 2013 #17" w:history="1">
        <w:r w:rsidR="00B20116">
          <w:rPr>
            <w:noProof/>
            <w:sz w:val="22"/>
            <w:szCs w:val="28"/>
            <w:lang w:bidi="fa-IR"/>
          </w:rPr>
          <w:t>Lano, 2013</w:t>
        </w:r>
      </w:hyperlink>
      <w:r w:rsidR="008560ED">
        <w:rPr>
          <w:noProof/>
          <w:sz w:val="22"/>
          <w:szCs w:val="28"/>
          <w:lang w:bidi="fa-IR"/>
        </w:rPr>
        <w:t>)</w:t>
      </w:r>
      <w:r w:rsidR="008560ED">
        <w:rPr>
          <w:sz w:val="22"/>
          <w:szCs w:val="28"/>
          <w:lang w:bidi="fa-IR"/>
        </w:rPr>
        <w:fldChar w:fldCharType="end"/>
      </w:r>
      <w:r w:rsidRPr="00183FA4">
        <w:rPr>
          <w:sz w:val="22"/>
          <w:szCs w:val="28"/>
          <w:lang w:bidi="fa-IR"/>
        </w:rPr>
        <w:t>: a model transformation and MDD approach using UML and OCL</w:t>
      </w:r>
    </w:p>
    <w:p w14:paraId="172F2307" w14:textId="77B4868E" w:rsidR="002147D2" w:rsidRPr="00183FA4" w:rsidRDefault="009A501C" w:rsidP="00B20116">
      <w:pPr>
        <w:pStyle w:val="ITEABodyText"/>
        <w:numPr>
          <w:ilvl w:val="0"/>
          <w:numId w:val="120"/>
        </w:numPr>
        <w:spacing w:line="360" w:lineRule="auto"/>
        <w:ind w:left="630" w:right="340" w:hanging="270"/>
        <w:rPr>
          <w:sz w:val="22"/>
          <w:szCs w:val="28"/>
          <w:rtl/>
          <w:lang w:bidi="fa-IR"/>
        </w:rPr>
      </w:pPr>
      <w:r w:rsidRPr="00183FA4">
        <w:rPr>
          <w:sz w:val="22"/>
          <w:szCs w:val="28"/>
          <w:lang w:bidi="fa-IR"/>
        </w:rPr>
        <w:t>VIATRA</w:t>
      </w:r>
      <w:r w:rsidR="00106EDF" w:rsidRPr="00183FA4">
        <w:rPr>
          <w:sz w:val="22"/>
          <w:szCs w:val="28"/>
          <w:lang w:bidi="fa-IR"/>
        </w:rPr>
        <w:t>2</w:t>
      </w:r>
      <w:r w:rsidR="008560ED">
        <w:rPr>
          <w:sz w:val="22"/>
          <w:szCs w:val="28"/>
          <w:lang w:bidi="fa-IR"/>
        </w:rPr>
        <w:t xml:space="preserve"> </w:t>
      </w:r>
      <w:r w:rsidR="008560ED">
        <w:rPr>
          <w:sz w:val="22"/>
          <w:szCs w:val="28"/>
          <w:lang w:bidi="fa-IR"/>
        </w:rPr>
        <w:fldChar w:fldCharType="begin"/>
      </w:r>
      <w:r w:rsidR="008560ED">
        <w:rPr>
          <w:sz w:val="22"/>
          <w:szCs w:val="28"/>
          <w:lang w:bidi="fa-IR"/>
        </w:rPr>
        <w:instrText xml:space="preserve"> ADDIN EN.CITE &lt;EndNote&gt;&lt;Cite&gt;&lt;Author&gt;Varró&lt;/Author&gt;&lt;Year&gt;2007&lt;/Year&gt;&lt;RecNum&gt;18&lt;/RecNum&gt;&lt;DisplayText&gt;(Varró and Balogh, 2007)&lt;/DisplayText&gt;&lt;record&gt;&lt;rec-number&gt;18&lt;/rec-number&gt;&lt;foreign-keys&gt;&lt;key app="EN" db-id="zpd5vvrred09v3efwaupz5dfszdv5z5ztvtw"&gt;18&lt;/key&gt;&lt;/foreign-keys&gt;&lt;ref-type name="Journal Article"&gt;17&lt;/ref-type&gt;&lt;contributors&gt;&lt;authors&gt;&lt;author&gt;Varró, Dániel&lt;/author&gt;&lt;author&gt;Balogh, András&lt;/author&gt;&lt;/authors&gt;&lt;/contributors&gt;&lt;titles&gt;&lt;title&gt;The model transformation language of the VIATRA2 framework&lt;/title&gt;&lt;secondary-title&gt;Science of Computer Programming&lt;/secondary-title&gt;&lt;/titles&gt;&lt;periodical&gt;&lt;full-title&gt;Science of Computer Programming&lt;/full-title&gt;&lt;/periodical&gt;&lt;pages&gt;214-234&lt;/pages&gt;&lt;volume&gt;68&lt;/volume&gt;&lt;number&gt;3&lt;/number&gt;&lt;dates&gt;&lt;year&gt;2007&lt;/year&gt;&lt;/dates&gt;&lt;isbn&gt;0167-6423&lt;/isbn&gt;&lt;urls&gt;&lt;/urls&gt;&lt;/record&gt;&lt;/Cite&gt;&lt;/EndNote&gt;</w:instrText>
      </w:r>
      <w:r w:rsidR="008560ED">
        <w:rPr>
          <w:sz w:val="22"/>
          <w:szCs w:val="28"/>
          <w:lang w:bidi="fa-IR"/>
        </w:rPr>
        <w:fldChar w:fldCharType="separate"/>
      </w:r>
      <w:r w:rsidR="008560ED">
        <w:rPr>
          <w:noProof/>
          <w:sz w:val="22"/>
          <w:szCs w:val="28"/>
          <w:lang w:bidi="fa-IR"/>
        </w:rPr>
        <w:t>(</w:t>
      </w:r>
      <w:hyperlink w:anchor="_ENREF_29" w:tooltip="Varró, 2007 #18" w:history="1">
        <w:r w:rsidR="00B20116">
          <w:rPr>
            <w:noProof/>
            <w:sz w:val="22"/>
            <w:szCs w:val="28"/>
            <w:lang w:bidi="fa-IR"/>
          </w:rPr>
          <w:t>Varró and Balogh, 2007</w:t>
        </w:r>
      </w:hyperlink>
      <w:r w:rsidR="008560ED">
        <w:rPr>
          <w:noProof/>
          <w:sz w:val="22"/>
          <w:szCs w:val="28"/>
          <w:lang w:bidi="fa-IR"/>
        </w:rPr>
        <w:t>)</w:t>
      </w:r>
      <w:r w:rsidR="008560ED">
        <w:rPr>
          <w:sz w:val="22"/>
          <w:szCs w:val="28"/>
          <w:lang w:bidi="fa-IR"/>
        </w:rPr>
        <w:fldChar w:fldCharType="end"/>
      </w:r>
      <w:r w:rsidRPr="00183FA4">
        <w:rPr>
          <w:sz w:val="22"/>
          <w:szCs w:val="28"/>
          <w:lang w:bidi="fa-IR"/>
        </w:rPr>
        <w:t>: a framework for transformation-based verification and validation environment</w:t>
      </w:r>
    </w:p>
    <w:p w14:paraId="3C18199A" w14:textId="1A9A8E17" w:rsidR="00735BF9" w:rsidRDefault="00735BF9">
      <w:pPr>
        <w:spacing w:after="200" w:line="276" w:lineRule="auto"/>
        <w:rPr>
          <w:sz w:val="22"/>
          <w:szCs w:val="28"/>
        </w:rPr>
      </w:pPr>
    </w:p>
    <w:p w14:paraId="3649C918" w14:textId="77777777" w:rsidR="00600CB2" w:rsidRPr="00574A0F" w:rsidRDefault="00600CB2">
      <w:pPr>
        <w:spacing w:after="200" w:line="276" w:lineRule="auto"/>
        <w:rPr>
          <w:sz w:val="22"/>
          <w:szCs w:val="28"/>
          <w:rtl/>
          <w:lang w:val="en-US" w:bidi="fa-IR"/>
        </w:rPr>
      </w:pPr>
    </w:p>
    <w:p w14:paraId="70FF7EC2" w14:textId="3AEBB547" w:rsidR="00600CB2" w:rsidRDefault="00600CB2" w:rsidP="00600CB2">
      <w:pPr>
        <w:pStyle w:val="ITEAHeading1"/>
      </w:pPr>
      <w:r>
        <w:lastRenderedPageBreak/>
        <w:t>Comparison</w:t>
      </w:r>
    </w:p>
    <w:p w14:paraId="140C6782" w14:textId="38B9B1F1" w:rsidR="00600CB2" w:rsidRDefault="006110EF" w:rsidP="00B20116">
      <w:pPr>
        <w:shd w:val="clear" w:color="auto" w:fill="FFFFFF"/>
        <w:spacing w:after="300" w:line="276" w:lineRule="auto"/>
        <w:jc w:val="both"/>
        <w:rPr>
          <w:rFonts w:cs="Arial"/>
          <w:color w:val="000000"/>
          <w:sz w:val="22"/>
          <w:szCs w:val="22"/>
        </w:rPr>
      </w:pPr>
      <w:r>
        <w:rPr>
          <w:rFonts w:cs="Arial"/>
          <w:color w:val="000000"/>
          <w:sz w:val="22"/>
          <w:szCs w:val="22"/>
        </w:rPr>
        <w:t xml:space="preserve">The transformation approaches discussed in the previous section are used in different applications. Their tools and languages are based on various concepts and technologies. Two well-known technologies are QVT and TGG. </w:t>
      </w:r>
      <w:r w:rsidRPr="006110EF">
        <w:rPr>
          <w:rFonts w:cs="Arial"/>
          <w:color w:val="000000"/>
          <w:sz w:val="22"/>
          <w:szCs w:val="22"/>
        </w:rPr>
        <w:t>Query/View/Transformation (QVT) is the transformation technology recently proposed for this purpose by the OMG. Triple Graph Grammars (TGGs) are another transformation technology proposed in the mid-nineties, used for example in the FUJABA CASE tool. In contrast to many other transformation technologies, both QVT and TGGs declaratively define the relation between two models</w:t>
      </w:r>
      <w:r w:rsidR="004B208F">
        <w:rPr>
          <w:rFonts w:cs="Arial"/>
          <w:color w:val="000000"/>
          <w:sz w:val="22"/>
          <w:szCs w:val="22"/>
        </w:rPr>
        <w:t xml:space="preserve"> </w:t>
      </w:r>
      <w:r w:rsidR="004B208F">
        <w:rPr>
          <w:rFonts w:cs="Arial"/>
          <w:color w:val="000000"/>
          <w:sz w:val="22"/>
          <w:szCs w:val="22"/>
        </w:rPr>
        <w:fldChar w:fldCharType="begin"/>
      </w:r>
      <w:r w:rsidR="004B208F">
        <w:rPr>
          <w:rFonts w:cs="Arial"/>
          <w:color w:val="000000"/>
          <w:sz w:val="22"/>
          <w:szCs w:val="22"/>
        </w:rPr>
        <w:instrText xml:space="preserve"> ADDIN EN.CITE &lt;EndNote&gt;&lt;Cite&gt;&lt;Author&gt;Greenyer&lt;/Author&gt;&lt;Year&gt;2010&lt;/Year&gt;&lt;RecNum&gt;27&lt;/RecNum&gt;&lt;DisplayText&gt;(Greenyer and Kindler, 2010)&lt;/DisplayText&gt;&lt;record&gt;&lt;rec-number&gt;27&lt;/rec-number&gt;&lt;foreign-keys&gt;&lt;key app="EN" db-id="zpd5vvrred09v3efwaupz5dfszdv5z5ztvtw"&gt;27&lt;/key&gt;&lt;/foreign-keys&gt;&lt;ref-type name="Journal Article"&gt;17&lt;/ref-type&gt;&lt;contributors&gt;&lt;authors&gt;&lt;author&gt;Greenyer, Joel&lt;/author&gt;&lt;author&gt;Kindler, Ekkart&lt;/author&gt;&lt;/authors&gt;&lt;/contributors&gt;&lt;titles&gt;&lt;title&gt;Comparing relational model transformation technologies: implementing Query/View/Transformation with Triple Graph Grammars&lt;/title&gt;&lt;secondary-title&gt;Software &amp;amp; Systems Modeling&lt;/secondary-title&gt;&lt;alt-title&gt;Softw Syst Model&lt;/alt-title&gt;&lt;/titles&gt;&lt;periodical&gt;&lt;full-title&gt;Software &amp;amp; Systems Modeling&lt;/full-title&gt;&lt;/periodical&gt;&lt;pages&gt;21-46&lt;/pages&gt;&lt;volume&gt;9&lt;/volume&gt;&lt;number&gt;1&lt;/number&gt;&lt;keywords&gt;&lt;keyword&gt;MDA&lt;/keyword&gt;&lt;keyword&gt;Model-based software engineering&lt;/keyword&gt;&lt;keyword&gt;Model transformation&lt;/keyword&gt;&lt;keyword&gt;Query/View/Transformation (QVT)&lt;/keyword&gt;&lt;keyword&gt;Triple Graph Grammar (TGG)&lt;/keyword&gt;&lt;/keywords&gt;&lt;dates&gt;&lt;year&gt;2010&lt;/year&gt;&lt;pub-dates&gt;&lt;date&gt;2010/01/01&lt;/date&gt;&lt;/pub-dates&gt;&lt;/dates&gt;&lt;publisher&gt;Springer-Verlag&lt;/publisher&gt;&lt;isbn&gt;1619-1366&lt;/isbn&gt;&lt;urls&gt;&lt;related-urls&gt;&lt;url&gt;http://dx.doi.org/10.1007/s10270-009-0121-8&lt;/url&gt;&lt;/related-urls&gt;&lt;/urls&gt;&lt;electronic-resource-num&gt;10.1007/s10270-009-0121-8&lt;/electronic-resource-num&gt;&lt;language&gt;English&lt;/language&gt;&lt;/record&gt;&lt;/Cite&gt;&lt;/EndNote&gt;</w:instrText>
      </w:r>
      <w:r w:rsidR="004B208F">
        <w:rPr>
          <w:rFonts w:cs="Arial"/>
          <w:color w:val="000000"/>
          <w:sz w:val="22"/>
          <w:szCs w:val="22"/>
        </w:rPr>
        <w:fldChar w:fldCharType="separate"/>
      </w:r>
      <w:r w:rsidR="004B208F">
        <w:rPr>
          <w:rFonts w:cs="Arial"/>
          <w:noProof/>
          <w:color w:val="000000"/>
          <w:sz w:val="22"/>
          <w:szCs w:val="22"/>
        </w:rPr>
        <w:t>(</w:t>
      </w:r>
      <w:hyperlink w:anchor="_ENREF_11" w:tooltip="Greenyer, 2010 #27" w:history="1">
        <w:r w:rsidR="00B20116">
          <w:rPr>
            <w:rFonts w:cs="Arial"/>
            <w:noProof/>
            <w:color w:val="000000"/>
            <w:sz w:val="22"/>
            <w:szCs w:val="22"/>
          </w:rPr>
          <w:t>Greenyer and Kindler, 2010</w:t>
        </w:r>
      </w:hyperlink>
      <w:r w:rsidR="004B208F">
        <w:rPr>
          <w:rFonts w:cs="Arial"/>
          <w:noProof/>
          <w:color w:val="000000"/>
          <w:sz w:val="22"/>
          <w:szCs w:val="22"/>
        </w:rPr>
        <w:t>)</w:t>
      </w:r>
      <w:r w:rsidR="004B208F">
        <w:rPr>
          <w:rFonts w:cs="Arial"/>
          <w:color w:val="000000"/>
          <w:sz w:val="22"/>
          <w:szCs w:val="22"/>
        </w:rPr>
        <w:fldChar w:fldCharType="end"/>
      </w:r>
      <w:r w:rsidRPr="006110EF">
        <w:rPr>
          <w:rFonts w:cs="Arial"/>
          <w:color w:val="000000"/>
          <w:sz w:val="22"/>
          <w:szCs w:val="22"/>
        </w:rPr>
        <w:t xml:space="preserve">. With this definition, a transformation engine can execute a transformation in either direction and, based on the same definition, can also propagate changes from one model to the other. </w:t>
      </w:r>
      <w:r>
        <w:rPr>
          <w:rFonts w:cs="Arial"/>
          <w:color w:val="000000"/>
          <w:sz w:val="22"/>
          <w:szCs w:val="22"/>
        </w:rPr>
        <w:t>Comparing</w:t>
      </w:r>
      <w:r w:rsidRPr="006110EF">
        <w:rPr>
          <w:rFonts w:cs="Arial"/>
          <w:color w:val="000000"/>
          <w:sz w:val="22"/>
          <w:szCs w:val="22"/>
        </w:rPr>
        <w:t xml:space="preserve"> the concepts of the decla</w:t>
      </w:r>
      <w:r>
        <w:rPr>
          <w:rFonts w:cs="Arial"/>
          <w:color w:val="000000"/>
          <w:sz w:val="22"/>
          <w:szCs w:val="22"/>
        </w:rPr>
        <w:t>rative languages of QVT and TGG, we can see that</w:t>
      </w:r>
      <w:r w:rsidRPr="006110EF">
        <w:rPr>
          <w:rFonts w:cs="Arial"/>
          <w:color w:val="000000"/>
          <w:sz w:val="22"/>
          <w:szCs w:val="22"/>
        </w:rPr>
        <w:t xml:space="preserve"> TGGs and declarative QVT have many concepts in common. In fact, QVT-Core can be mapped to TGGs. QVT-Core can be implemented by transforming QVT-Core mappings to TGG rules, which can then be executed by a TGG transformation engine that performs the actual QVT transformation. </w:t>
      </w:r>
      <w:r w:rsidR="00697151">
        <w:rPr>
          <w:rFonts w:cs="Arial"/>
          <w:color w:val="000000"/>
          <w:sz w:val="22"/>
          <w:szCs w:val="22"/>
        </w:rPr>
        <w:t>However</w:t>
      </w:r>
      <w:r w:rsidRPr="006110EF">
        <w:rPr>
          <w:rFonts w:cs="Arial"/>
          <w:color w:val="000000"/>
          <w:sz w:val="22"/>
          <w:szCs w:val="22"/>
        </w:rPr>
        <w:t xml:space="preserve">, </w:t>
      </w:r>
      <w:r w:rsidR="00697151">
        <w:rPr>
          <w:rFonts w:cs="Arial"/>
          <w:color w:val="000000"/>
          <w:sz w:val="22"/>
          <w:szCs w:val="22"/>
        </w:rPr>
        <w:t xml:space="preserve">there are semantics gaps between </w:t>
      </w:r>
      <w:r w:rsidRPr="006110EF">
        <w:rPr>
          <w:rFonts w:cs="Arial"/>
          <w:color w:val="000000"/>
          <w:sz w:val="22"/>
          <w:szCs w:val="22"/>
        </w:rPr>
        <w:t>TGGs</w:t>
      </w:r>
      <w:r w:rsidR="00697151">
        <w:rPr>
          <w:rFonts w:cs="Arial"/>
          <w:color w:val="000000"/>
          <w:sz w:val="22"/>
          <w:szCs w:val="22"/>
        </w:rPr>
        <w:t xml:space="preserve"> </w:t>
      </w:r>
      <w:r w:rsidRPr="006110EF">
        <w:rPr>
          <w:rFonts w:cs="Arial"/>
          <w:color w:val="000000"/>
          <w:sz w:val="22"/>
          <w:szCs w:val="22"/>
        </w:rPr>
        <w:t>declarative languages of QVT</w:t>
      </w:r>
      <w:r w:rsidR="004B208F">
        <w:rPr>
          <w:rFonts w:cs="Arial"/>
          <w:color w:val="000000"/>
          <w:sz w:val="22"/>
          <w:szCs w:val="22"/>
        </w:rPr>
        <w:t xml:space="preserve"> </w:t>
      </w:r>
      <w:r w:rsidR="004B208F">
        <w:rPr>
          <w:rFonts w:cs="Arial"/>
          <w:color w:val="000000"/>
          <w:sz w:val="22"/>
          <w:szCs w:val="22"/>
        </w:rPr>
        <w:fldChar w:fldCharType="begin"/>
      </w:r>
      <w:r w:rsidR="004B208F">
        <w:rPr>
          <w:rFonts w:cs="Arial"/>
          <w:color w:val="000000"/>
          <w:sz w:val="22"/>
          <w:szCs w:val="22"/>
        </w:rPr>
        <w:instrText xml:space="preserve"> ADDIN EN.CITE &lt;EndNote&gt;&lt;Cite&gt;&lt;Author&gt;Greenyer&lt;/Author&gt;&lt;Year&gt;2010&lt;/Year&gt;&lt;RecNum&gt;27&lt;/RecNum&gt;&lt;DisplayText&gt;(Greenyer and Kindler, 2010)&lt;/DisplayText&gt;&lt;record&gt;&lt;rec-number&gt;27&lt;/rec-number&gt;&lt;foreign-keys&gt;&lt;key app="EN" db-id="zpd5vvrred09v3efwaupz5dfszdv5z5ztvtw"&gt;27&lt;/key&gt;&lt;/foreign-keys&gt;&lt;ref-type name="Journal Article"&gt;17&lt;/ref-type&gt;&lt;contributors&gt;&lt;authors&gt;&lt;author&gt;Greenyer, Joel&lt;/author&gt;&lt;author&gt;Kindler, Ekkart&lt;/author&gt;&lt;/authors&gt;&lt;/contributors&gt;&lt;titles&gt;&lt;title&gt;Comparing relational model transformation technologies: implementing Query/View/Transformation with Triple Graph Grammars&lt;/title&gt;&lt;secondary-title&gt;Software &amp;amp; Systems Modeling&lt;/secondary-title&gt;&lt;alt-title&gt;Softw Syst Model&lt;/alt-title&gt;&lt;/titles&gt;&lt;periodical&gt;&lt;full-title&gt;Software &amp;amp; Systems Modeling&lt;/full-title&gt;&lt;/periodical&gt;&lt;pages&gt;21-46&lt;/pages&gt;&lt;volume&gt;9&lt;/volume&gt;&lt;number&gt;1&lt;/number&gt;&lt;keywords&gt;&lt;keyword&gt;MDA&lt;/keyword&gt;&lt;keyword&gt;Model-based software engineering&lt;/keyword&gt;&lt;keyword&gt;Model transformation&lt;/keyword&gt;&lt;keyword&gt;Query/View/Transformation (QVT)&lt;/keyword&gt;&lt;keyword&gt;Triple Graph Grammar (TGG)&lt;/keyword&gt;&lt;/keywords&gt;&lt;dates&gt;&lt;year&gt;2010&lt;/year&gt;&lt;pub-dates&gt;&lt;date&gt;2010/01/01&lt;/date&gt;&lt;/pub-dates&gt;&lt;/dates&gt;&lt;publisher&gt;Springer-Verlag&lt;/publisher&gt;&lt;isbn&gt;1619-1366&lt;/isbn&gt;&lt;urls&gt;&lt;related-urls&gt;&lt;url&gt;http://dx.doi.org/10.1007/s10270-009-0121-8&lt;/url&gt;&lt;/related-urls&gt;&lt;/urls&gt;&lt;electronic-resource-num&gt;10.1007/s10270-009-0121-8&lt;/electronic-resource-num&gt;&lt;language&gt;English&lt;/language&gt;&lt;/record&gt;&lt;/Cite&gt;&lt;/EndNote&gt;</w:instrText>
      </w:r>
      <w:r w:rsidR="004B208F">
        <w:rPr>
          <w:rFonts w:cs="Arial"/>
          <w:color w:val="000000"/>
          <w:sz w:val="22"/>
          <w:szCs w:val="22"/>
        </w:rPr>
        <w:fldChar w:fldCharType="separate"/>
      </w:r>
      <w:r w:rsidR="004B208F">
        <w:rPr>
          <w:rFonts w:cs="Arial"/>
          <w:noProof/>
          <w:color w:val="000000"/>
          <w:sz w:val="22"/>
          <w:szCs w:val="22"/>
        </w:rPr>
        <w:t>(</w:t>
      </w:r>
      <w:hyperlink w:anchor="_ENREF_11" w:tooltip="Greenyer, 2010 #27" w:history="1">
        <w:r w:rsidR="00B20116">
          <w:rPr>
            <w:rFonts w:cs="Arial"/>
            <w:noProof/>
            <w:color w:val="000000"/>
            <w:sz w:val="22"/>
            <w:szCs w:val="22"/>
          </w:rPr>
          <w:t>Greenyer and Kindler, 2010</w:t>
        </w:r>
      </w:hyperlink>
      <w:r w:rsidR="004B208F">
        <w:rPr>
          <w:rFonts w:cs="Arial"/>
          <w:noProof/>
          <w:color w:val="000000"/>
          <w:sz w:val="22"/>
          <w:szCs w:val="22"/>
        </w:rPr>
        <w:t>)</w:t>
      </w:r>
      <w:r w:rsidR="004B208F">
        <w:rPr>
          <w:rFonts w:cs="Arial"/>
          <w:color w:val="000000"/>
          <w:sz w:val="22"/>
          <w:szCs w:val="22"/>
        </w:rPr>
        <w:fldChar w:fldCharType="end"/>
      </w:r>
      <w:r w:rsidR="00697151">
        <w:rPr>
          <w:rFonts w:cs="Arial"/>
          <w:color w:val="000000"/>
          <w:sz w:val="22"/>
          <w:szCs w:val="22"/>
        </w:rPr>
        <w:t>.</w:t>
      </w:r>
      <w:r w:rsidRPr="006110EF">
        <w:rPr>
          <w:rFonts w:cs="Arial"/>
          <w:color w:val="000000"/>
          <w:sz w:val="22"/>
          <w:szCs w:val="22"/>
        </w:rPr>
        <w:t xml:space="preserve"> </w:t>
      </w:r>
      <w:r w:rsidR="00697151">
        <w:rPr>
          <w:rFonts w:cs="Arial"/>
          <w:color w:val="000000"/>
          <w:sz w:val="22"/>
          <w:szCs w:val="22"/>
        </w:rPr>
        <w:t>But</w:t>
      </w:r>
      <w:r w:rsidRPr="006110EF">
        <w:rPr>
          <w:rFonts w:cs="Arial"/>
          <w:color w:val="000000"/>
          <w:sz w:val="22"/>
          <w:szCs w:val="22"/>
        </w:rPr>
        <w:t xml:space="preserve">, </w:t>
      </w:r>
      <w:r w:rsidR="00697151">
        <w:rPr>
          <w:rFonts w:cs="Arial"/>
          <w:color w:val="000000"/>
          <w:sz w:val="22"/>
          <w:szCs w:val="22"/>
        </w:rPr>
        <w:t>it is possible for</w:t>
      </w:r>
      <w:r w:rsidRPr="006110EF">
        <w:rPr>
          <w:rFonts w:cs="Arial"/>
          <w:color w:val="000000"/>
          <w:sz w:val="22"/>
          <w:szCs w:val="22"/>
        </w:rPr>
        <w:t xml:space="preserve"> TGGs </w:t>
      </w:r>
      <w:r w:rsidR="00697151">
        <w:rPr>
          <w:rFonts w:cs="Arial"/>
          <w:color w:val="000000"/>
          <w:sz w:val="22"/>
          <w:szCs w:val="22"/>
        </w:rPr>
        <w:t>to</w:t>
      </w:r>
      <w:r w:rsidRPr="006110EF">
        <w:rPr>
          <w:rFonts w:cs="Arial"/>
          <w:color w:val="000000"/>
          <w:sz w:val="22"/>
          <w:szCs w:val="22"/>
        </w:rPr>
        <w:t xml:space="preserve"> benefit from the concepts of QVT</w:t>
      </w:r>
      <w:r w:rsidR="00697151">
        <w:rPr>
          <w:rFonts w:cs="Arial"/>
          <w:color w:val="000000"/>
          <w:sz w:val="22"/>
          <w:szCs w:val="22"/>
        </w:rPr>
        <w:t xml:space="preserve"> and QVT can fill its semantic gap with TGG.</w:t>
      </w:r>
    </w:p>
    <w:p w14:paraId="6E61EF16" w14:textId="3B382FCC" w:rsidR="004301EE" w:rsidRPr="004301EE" w:rsidRDefault="004301EE" w:rsidP="00B20116">
      <w:pPr>
        <w:shd w:val="clear" w:color="auto" w:fill="FFFFFF"/>
        <w:spacing w:after="300" w:line="276" w:lineRule="auto"/>
        <w:jc w:val="both"/>
        <w:rPr>
          <w:rFonts w:cs="Arial"/>
          <w:color w:val="000000"/>
          <w:sz w:val="22"/>
          <w:szCs w:val="22"/>
        </w:rPr>
      </w:pPr>
      <w:r>
        <w:rPr>
          <w:rFonts w:cs="Arial"/>
          <w:color w:val="000000"/>
          <w:sz w:val="22"/>
          <w:szCs w:val="22"/>
        </w:rPr>
        <w:t>Although there are different domain specific modelling tools and frameworks, such as GME, GMF, Epsilon, and so on, Eclipse Modeling Framework (EMF) is one of the frameworks which is widely used in industry. There are several model transformation based upon EMF, such as EMT</w:t>
      </w:r>
      <w:r w:rsidR="00867FF6">
        <w:rPr>
          <w:rFonts w:cs="Arial"/>
          <w:color w:val="000000"/>
          <w:sz w:val="22"/>
          <w:szCs w:val="22"/>
        </w:rPr>
        <w:t xml:space="preserve"> </w:t>
      </w:r>
      <w:r w:rsidR="00867FF6">
        <w:rPr>
          <w:rFonts w:cs="Arial"/>
          <w:color w:val="000000"/>
          <w:sz w:val="22"/>
          <w:szCs w:val="22"/>
        </w:rPr>
        <w:fldChar w:fldCharType="begin"/>
      </w:r>
      <w:r w:rsidR="00867FF6">
        <w:rPr>
          <w:rFonts w:cs="Arial"/>
          <w:color w:val="000000"/>
          <w:sz w:val="22"/>
          <w:szCs w:val="22"/>
        </w:rPr>
        <w:instrText xml:space="preserve"> ADDIN EN.CITE &lt;EndNote&gt;&lt;Cite&gt;&lt;Author&gt;Taentzer&lt;/Author&gt;&lt;Year&gt;2004&lt;/Year&gt;&lt;RecNum&gt;29&lt;/RecNum&gt;&lt;DisplayText&gt;(Taentzer, 2004)&lt;/DisplayText&gt;&lt;record&gt;&lt;rec-number&gt;29&lt;/rec-number&gt;&lt;foreign-keys&gt;&lt;key app="EN" db-id="zpd5vvrred09v3efwaupz5dfszdv5z5ztvtw"&gt;29&lt;/key&gt;&lt;/foreign-keys&gt;&lt;ref-type name="Book Section"&gt;5&lt;/ref-type&gt;&lt;contributors&gt;&lt;authors&gt;&lt;author&gt;Taentzer, Gabriele&lt;/author&gt;&lt;/authors&gt;&lt;/contributors&gt;&lt;titles&gt;&lt;title&gt;AGG: A graph transformation environment for modeling and validation of software&lt;/title&gt;&lt;secondary-title&gt;Applications of Graph Transformations with Industrial Relevance&lt;/secondary-title&gt;&lt;/titles&gt;&lt;pages&gt;446-453&lt;/pages&gt;&lt;dates&gt;&lt;year&gt;2004&lt;/year&gt;&lt;/dates&gt;&lt;publisher&gt;Springer&lt;/publisher&gt;&lt;isbn&gt;3540221204&lt;/isbn&gt;&lt;urls&gt;&lt;/urls&gt;&lt;/record&gt;&lt;/Cite&gt;&lt;/EndNote&gt;</w:instrText>
      </w:r>
      <w:r w:rsidR="00867FF6">
        <w:rPr>
          <w:rFonts w:cs="Arial"/>
          <w:color w:val="000000"/>
          <w:sz w:val="22"/>
          <w:szCs w:val="22"/>
        </w:rPr>
        <w:fldChar w:fldCharType="separate"/>
      </w:r>
      <w:r w:rsidR="00867FF6">
        <w:rPr>
          <w:rFonts w:cs="Arial"/>
          <w:noProof/>
          <w:color w:val="000000"/>
          <w:sz w:val="22"/>
          <w:szCs w:val="22"/>
        </w:rPr>
        <w:t>(</w:t>
      </w:r>
      <w:hyperlink w:anchor="_ENREF_27" w:tooltip="Taentzer, 2004 #29" w:history="1">
        <w:r w:rsidR="00B20116">
          <w:rPr>
            <w:rFonts w:cs="Arial"/>
            <w:noProof/>
            <w:color w:val="000000"/>
            <w:sz w:val="22"/>
            <w:szCs w:val="22"/>
          </w:rPr>
          <w:t>Taentzer, 2004</w:t>
        </w:r>
      </w:hyperlink>
      <w:r w:rsidR="00867FF6">
        <w:rPr>
          <w:rFonts w:cs="Arial"/>
          <w:noProof/>
          <w:color w:val="000000"/>
          <w:sz w:val="22"/>
          <w:szCs w:val="22"/>
        </w:rPr>
        <w:t>)</w:t>
      </w:r>
      <w:r w:rsidR="00867FF6">
        <w:rPr>
          <w:rFonts w:cs="Arial"/>
          <w:color w:val="000000"/>
          <w:sz w:val="22"/>
          <w:szCs w:val="22"/>
        </w:rPr>
        <w:fldChar w:fldCharType="end"/>
      </w:r>
      <w:r w:rsidRPr="004301EE">
        <w:rPr>
          <w:rFonts w:cs="Arial"/>
          <w:color w:val="000000"/>
          <w:sz w:val="22"/>
          <w:szCs w:val="22"/>
        </w:rPr>
        <w:t xml:space="preserve">, </w:t>
      </w:r>
      <w:proofErr w:type="spellStart"/>
      <w:r w:rsidRPr="004301EE">
        <w:rPr>
          <w:rFonts w:cs="Arial"/>
          <w:color w:val="000000"/>
          <w:sz w:val="22"/>
          <w:szCs w:val="22"/>
        </w:rPr>
        <w:t>Kermeta</w:t>
      </w:r>
      <w:proofErr w:type="spellEnd"/>
      <w:r w:rsidR="004707CF">
        <w:rPr>
          <w:rFonts w:cs="Arial"/>
          <w:color w:val="000000"/>
          <w:sz w:val="22"/>
          <w:szCs w:val="22"/>
        </w:rPr>
        <w:t xml:space="preserve"> </w:t>
      </w:r>
      <w:r w:rsidR="004707CF">
        <w:rPr>
          <w:rFonts w:cs="Arial"/>
          <w:color w:val="000000"/>
          <w:sz w:val="22"/>
          <w:szCs w:val="22"/>
        </w:rPr>
        <w:fldChar w:fldCharType="begin"/>
      </w:r>
      <w:r w:rsidR="004707CF">
        <w:rPr>
          <w:rFonts w:cs="Arial"/>
          <w:color w:val="000000"/>
          <w:sz w:val="22"/>
          <w:szCs w:val="22"/>
        </w:rPr>
        <w:instrText xml:space="preserve"> ADDIN EN.CITE &lt;EndNote&gt;&lt;Cite&gt;&lt;Author&gt;Fleurey&lt;/Author&gt;&lt;Year&gt;2006&lt;/Year&gt;&lt;RecNum&gt;7&lt;/RecNum&gt;&lt;DisplayText&gt;(Fleurey et al., 2006)&lt;/DisplayText&gt;&lt;record&gt;&lt;rec-number&gt;7&lt;/rec-number&gt;&lt;foreign-keys&gt;&lt;key app="EN" db-id="zpd5vvrred09v3efwaupz5dfszdv5z5ztvtw"&gt;7&lt;/key&gt;&lt;/foreign-keys&gt;&lt;ref-type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IRISA&lt;/secondary-title&gt;&lt;/titles&gt;&lt;dates&gt;&lt;year&gt;2006&lt;/year&gt;&lt;/dates&gt;&lt;urls&gt;&lt;/urls&gt;&lt;/record&gt;&lt;/Cite&gt;&lt;/EndNote&gt;</w:instrText>
      </w:r>
      <w:r w:rsidR="004707CF">
        <w:rPr>
          <w:rFonts w:cs="Arial"/>
          <w:color w:val="000000"/>
          <w:sz w:val="22"/>
          <w:szCs w:val="22"/>
        </w:rPr>
        <w:fldChar w:fldCharType="separate"/>
      </w:r>
      <w:r w:rsidR="004707CF">
        <w:rPr>
          <w:rFonts w:cs="Arial"/>
          <w:noProof/>
          <w:color w:val="000000"/>
          <w:sz w:val="22"/>
          <w:szCs w:val="22"/>
        </w:rPr>
        <w:t>(</w:t>
      </w:r>
      <w:hyperlink w:anchor="_ENREF_10" w:tooltip="Fleurey, 2006 #7" w:history="1">
        <w:r w:rsidR="00B20116">
          <w:rPr>
            <w:rFonts w:cs="Arial"/>
            <w:noProof/>
            <w:color w:val="000000"/>
            <w:sz w:val="22"/>
            <w:szCs w:val="22"/>
          </w:rPr>
          <w:t>Fleurey et al., 2006</w:t>
        </w:r>
      </w:hyperlink>
      <w:r w:rsidR="004707CF">
        <w:rPr>
          <w:rFonts w:cs="Arial"/>
          <w:noProof/>
          <w:color w:val="000000"/>
          <w:sz w:val="22"/>
          <w:szCs w:val="22"/>
        </w:rPr>
        <w:t>)</w:t>
      </w:r>
      <w:r w:rsidR="004707CF">
        <w:rPr>
          <w:rFonts w:cs="Arial"/>
          <w:color w:val="000000"/>
          <w:sz w:val="22"/>
          <w:szCs w:val="22"/>
        </w:rPr>
        <w:fldChar w:fldCharType="end"/>
      </w:r>
      <w:r w:rsidRPr="004301EE">
        <w:rPr>
          <w:rFonts w:cs="Arial"/>
          <w:color w:val="000000"/>
          <w:sz w:val="22"/>
          <w:szCs w:val="22"/>
        </w:rPr>
        <w:t>, and ATL</w:t>
      </w:r>
      <w:r w:rsidR="004707CF">
        <w:rPr>
          <w:rFonts w:cs="Arial"/>
          <w:color w:val="000000"/>
          <w:sz w:val="22"/>
          <w:szCs w:val="22"/>
        </w:rPr>
        <w:t xml:space="preserve"> </w:t>
      </w:r>
      <w:r w:rsidR="004707CF">
        <w:rPr>
          <w:rFonts w:cs="Arial"/>
          <w:color w:val="000000"/>
          <w:sz w:val="22"/>
          <w:szCs w:val="22"/>
        </w:rPr>
        <w:fldChar w:fldCharType="begin"/>
      </w:r>
      <w:r w:rsidR="004707CF">
        <w:rPr>
          <w:rFonts w:cs="Arial"/>
          <w:color w:val="000000"/>
          <w:sz w:val="22"/>
          <w:szCs w:val="22"/>
        </w:rPr>
        <w:instrText xml:space="preserve"> ADDIN EN.CITE &lt;EndNote&gt;&lt;Cite&gt;&lt;Author&gt;Jouault&lt;/Author&gt;&lt;Year&gt;2006&lt;/Year&gt;&lt;RecNum&gt;1&lt;/RecNum&gt;&lt;DisplayText&gt;(Jouault et al., 2006)&lt;/DisplayText&gt;&lt;record&gt;&lt;rec-number&gt;1&lt;/rec-number&gt;&lt;foreign-keys&gt;&lt;key app="EN" db-id="zpd5vvrred09v3efwaupz5dfszdv5z5ztvtw"&gt;1&lt;/key&gt;&lt;/foreign-keys&gt;&lt;ref-type name="Conference Proceedings"&gt;10&lt;/ref-type&gt;&lt;contributors&gt;&lt;authors&gt;&lt;author&gt;Jouault, Frédéric&lt;/author&gt;&lt;author&gt;Allilaire, Freddy&lt;/author&gt;&lt;author&gt;Bézivin, Jean&lt;/author&gt;&lt;author&gt;Kurtev, Ivan&lt;/author&gt;&lt;author&gt;Valduriez, Patrick&lt;/author&gt;&lt;/authors&gt;&lt;/contributors&gt;&lt;titles&gt;&lt;title&gt;ATL: a QVT-like transformation language&lt;/title&gt;&lt;secondary-title&gt;Companion to the 21st ACM SIGPLAN symposium on Object-oriented programming systems, languages, and applications&lt;/secondary-title&gt;&lt;/titles&gt;&lt;pages&gt;719-720&lt;/pages&gt;&lt;dates&gt;&lt;year&gt;2006&lt;/year&gt;&lt;/dates&gt;&lt;publisher&gt;ACM&lt;/publisher&gt;&lt;isbn&gt;159593491X&lt;/isbn&gt;&lt;urls&gt;&lt;/urls&gt;&lt;/record&gt;&lt;/Cite&gt;&lt;/EndNote&gt;</w:instrText>
      </w:r>
      <w:r w:rsidR="004707CF">
        <w:rPr>
          <w:rFonts w:cs="Arial"/>
          <w:color w:val="000000"/>
          <w:sz w:val="22"/>
          <w:szCs w:val="22"/>
        </w:rPr>
        <w:fldChar w:fldCharType="separate"/>
      </w:r>
      <w:r w:rsidR="004707CF">
        <w:rPr>
          <w:rFonts w:cs="Arial"/>
          <w:noProof/>
          <w:color w:val="000000"/>
          <w:sz w:val="22"/>
          <w:szCs w:val="22"/>
        </w:rPr>
        <w:t>(</w:t>
      </w:r>
      <w:hyperlink w:anchor="_ENREF_15" w:tooltip="Jouault, 2006 #1" w:history="1">
        <w:r w:rsidR="00B20116">
          <w:rPr>
            <w:rFonts w:cs="Arial"/>
            <w:noProof/>
            <w:color w:val="000000"/>
            <w:sz w:val="22"/>
            <w:szCs w:val="22"/>
          </w:rPr>
          <w:t>Jouault et al., 2006</w:t>
        </w:r>
      </w:hyperlink>
      <w:r w:rsidR="004707CF">
        <w:rPr>
          <w:rFonts w:cs="Arial"/>
          <w:noProof/>
          <w:color w:val="000000"/>
          <w:sz w:val="22"/>
          <w:szCs w:val="22"/>
        </w:rPr>
        <w:t>)</w:t>
      </w:r>
      <w:r w:rsidR="004707CF">
        <w:rPr>
          <w:rFonts w:cs="Arial"/>
          <w:color w:val="000000"/>
          <w:sz w:val="22"/>
          <w:szCs w:val="22"/>
        </w:rPr>
        <w:fldChar w:fldCharType="end"/>
      </w:r>
      <w:r w:rsidRPr="004301EE">
        <w:rPr>
          <w:rFonts w:cs="Arial"/>
          <w:color w:val="000000"/>
          <w:sz w:val="22"/>
          <w:szCs w:val="22"/>
        </w:rPr>
        <w:t>.</w:t>
      </w:r>
      <w:r>
        <w:rPr>
          <w:rFonts w:cs="Arial"/>
          <w:color w:val="000000"/>
          <w:sz w:val="22"/>
          <w:szCs w:val="22"/>
        </w:rPr>
        <w:t xml:space="preserve"> </w:t>
      </w:r>
      <w:r w:rsidRPr="004301EE">
        <w:rPr>
          <w:rFonts w:cs="Arial"/>
          <w:color w:val="000000"/>
          <w:sz w:val="22"/>
          <w:szCs w:val="22"/>
        </w:rPr>
        <w:t>Each</w:t>
      </w:r>
      <w:r>
        <w:rPr>
          <w:rFonts w:cs="Arial"/>
          <w:color w:val="000000"/>
          <w:sz w:val="22"/>
          <w:szCs w:val="22"/>
        </w:rPr>
        <w:t xml:space="preserve"> </w:t>
      </w:r>
      <w:r w:rsidRPr="004301EE">
        <w:rPr>
          <w:rFonts w:cs="Arial"/>
          <w:color w:val="000000"/>
          <w:sz w:val="22"/>
          <w:szCs w:val="22"/>
        </w:rPr>
        <w:t xml:space="preserve">of these languages support transformation of </w:t>
      </w:r>
      <w:proofErr w:type="spellStart"/>
      <w:r w:rsidRPr="004301EE">
        <w:rPr>
          <w:rFonts w:cs="Arial"/>
          <w:color w:val="000000"/>
          <w:sz w:val="22"/>
          <w:szCs w:val="22"/>
        </w:rPr>
        <w:t>Ecore</w:t>
      </w:r>
      <w:proofErr w:type="spellEnd"/>
      <w:r w:rsidRPr="004301EE">
        <w:rPr>
          <w:rFonts w:cs="Arial"/>
          <w:color w:val="000000"/>
          <w:sz w:val="22"/>
          <w:szCs w:val="22"/>
        </w:rPr>
        <w:t xml:space="preserve"> models</w:t>
      </w:r>
      <w:r>
        <w:rPr>
          <w:rFonts w:cs="Arial"/>
          <w:color w:val="000000"/>
          <w:sz w:val="22"/>
          <w:szCs w:val="22"/>
        </w:rPr>
        <w:t xml:space="preserve"> </w:t>
      </w:r>
      <w:r w:rsidRPr="004301EE">
        <w:rPr>
          <w:rFonts w:cs="Arial"/>
          <w:color w:val="000000"/>
          <w:sz w:val="22"/>
          <w:szCs w:val="22"/>
        </w:rPr>
        <w:t xml:space="preserve">within the </w:t>
      </w:r>
      <w:r>
        <w:rPr>
          <w:rFonts w:cs="Arial"/>
          <w:color w:val="000000"/>
          <w:sz w:val="22"/>
          <w:szCs w:val="22"/>
        </w:rPr>
        <w:t>EMF</w:t>
      </w:r>
      <w:r w:rsidRPr="004301EE">
        <w:rPr>
          <w:rFonts w:cs="Arial"/>
          <w:color w:val="000000"/>
          <w:sz w:val="22"/>
          <w:szCs w:val="22"/>
        </w:rPr>
        <w:t>.</w:t>
      </w:r>
      <w:r>
        <w:rPr>
          <w:rFonts w:cs="Arial"/>
          <w:color w:val="000000"/>
          <w:sz w:val="22"/>
          <w:szCs w:val="22"/>
        </w:rPr>
        <w:t xml:space="preserve"> In </w:t>
      </w:r>
      <w:r>
        <w:rPr>
          <w:rFonts w:cs="Arial"/>
          <w:color w:val="000000"/>
          <w:sz w:val="22"/>
          <w:szCs w:val="22"/>
        </w:rPr>
        <w:fldChar w:fldCharType="begin"/>
      </w:r>
      <w:r>
        <w:rPr>
          <w:rFonts w:cs="Arial"/>
          <w:color w:val="000000"/>
          <w:sz w:val="22"/>
          <w:szCs w:val="22"/>
        </w:rPr>
        <w:instrText xml:space="preserve"> ADDIN EN.CITE &lt;EndNote&gt;&lt;Cite&gt;&lt;Author&gt;Stephan&lt;/Author&gt;&lt;Year&gt;2009&lt;/Year&gt;&lt;RecNum&gt;28&lt;/RecNum&gt;&lt;DisplayText&gt;(Stephan and Stevenson, 2009)&lt;/DisplayText&gt;&lt;record&gt;&lt;rec-number&gt;28&lt;/rec-number&gt;&lt;foreign-keys&gt;&lt;key app="EN" db-id="zpd5vvrred09v3efwaupz5dfszdv5z5ztvtw"&gt;28&lt;/key&gt;&lt;/foreign-keys&gt;&lt;ref-type name="Journal Article"&gt;17&lt;/ref-type&gt;&lt;contributors&gt;&lt;authors&gt;&lt;author&gt;Stephan, Matthew&lt;/author&gt;&lt;author&gt;Stevenson, Andrew&lt;/author&gt;&lt;/authors&gt;&lt;/contributors&gt;&lt;titles&gt;&lt;title&gt;A comparative look at model transformation languages&lt;/title&gt;&lt;secondary-title&gt;Software Technology Laboratory at Queens University&lt;/secondary-title&gt;&lt;/titles&gt;&lt;periodical&gt;&lt;full-title&gt;Software Technology Laboratory at Queens University&lt;/full-title&gt;&lt;/periodical&gt;&lt;dates&gt;&lt;year&gt;2009&lt;/year&gt;&lt;/dates&gt;&lt;urls&gt;&lt;/urls&gt;&lt;/record&gt;&lt;/Cite&gt;&lt;/EndNote&gt;</w:instrText>
      </w:r>
      <w:r>
        <w:rPr>
          <w:rFonts w:cs="Arial"/>
          <w:color w:val="000000"/>
          <w:sz w:val="22"/>
          <w:szCs w:val="22"/>
        </w:rPr>
        <w:fldChar w:fldCharType="separate"/>
      </w:r>
      <w:r>
        <w:rPr>
          <w:rFonts w:cs="Arial"/>
          <w:noProof/>
          <w:color w:val="000000"/>
          <w:sz w:val="22"/>
          <w:szCs w:val="22"/>
        </w:rPr>
        <w:t>(</w:t>
      </w:r>
      <w:hyperlink w:anchor="_ENREF_25" w:tooltip="Stephan, 2009 #28" w:history="1">
        <w:r w:rsidR="00B20116">
          <w:rPr>
            <w:rFonts w:cs="Arial"/>
            <w:noProof/>
            <w:color w:val="000000"/>
            <w:sz w:val="22"/>
            <w:szCs w:val="22"/>
          </w:rPr>
          <w:t>Stephan and Stevenson, 2009</w:t>
        </w:r>
      </w:hyperlink>
      <w:r>
        <w:rPr>
          <w:rFonts w:cs="Arial"/>
          <w:noProof/>
          <w:color w:val="000000"/>
          <w:sz w:val="22"/>
          <w:szCs w:val="22"/>
        </w:rPr>
        <w:t>)</w:t>
      </w:r>
      <w:r>
        <w:rPr>
          <w:rFonts w:cs="Arial"/>
          <w:color w:val="000000"/>
          <w:sz w:val="22"/>
          <w:szCs w:val="22"/>
        </w:rPr>
        <w:fldChar w:fldCharType="end"/>
      </w:r>
      <w:r>
        <w:rPr>
          <w:rFonts w:cs="Arial"/>
          <w:color w:val="000000"/>
          <w:sz w:val="22"/>
          <w:szCs w:val="22"/>
        </w:rPr>
        <w:t xml:space="preserve">, the authors </w:t>
      </w:r>
      <w:r w:rsidRPr="004301EE">
        <w:rPr>
          <w:rFonts w:cs="Arial"/>
          <w:color w:val="000000"/>
          <w:sz w:val="22"/>
          <w:szCs w:val="22"/>
        </w:rPr>
        <w:t>attempt</w:t>
      </w:r>
      <w:r>
        <w:rPr>
          <w:rFonts w:cs="Arial"/>
          <w:color w:val="000000"/>
          <w:sz w:val="22"/>
          <w:szCs w:val="22"/>
        </w:rPr>
        <w:t xml:space="preserve"> </w:t>
      </w:r>
      <w:r w:rsidRPr="004301EE">
        <w:rPr>
          <w:rFonts w:cs="Arial"/>
          <w:color w:val="000000"/>
          <w:sz w:val="22"/>
          <w:szCs w:val="22"/>
        </w:rPr>
        <w:t>to implement the same transformation rule on identical meta</w:t>
      </w:r>
      <w:r>
        <w:rPr>
          <w:rFonts w:cs="Arial"/>
          <w:color w:val="000000"/>
          <w:sz w:val="22"/>
          <w:szCs w:val="22"/>
        </w:rPr>
        <w:t xml:space="preserve"> </w:t>
      </w:r>
      <w:r w:rsidRPr="004301EE">
        <w:rPr>
          <w:rFonts w:cs="Arial"/>
          <w:color w:val="000000"/>
          <w:sz w:val="22"/>
          <w:szCs w:val="22"/>
        </w:rPr>
        <w:t>models in each of these languages to achieve the appropriate</w:t>
      </w:r>
      <w:r>
        <w:rPr>
          <w:rFonts w:cs="Arial"/>
          <w:color w:val="000000"/>
          <w:sz w:val="22"/>
          <w:szCs w:val="22"/>
        </w:rPr>
        <w:t xml:space="preserve"> </w:t>
      </w:r>
      <w:r w:rsidRPr="004301EE">
        <w:rPr>
          <w:rFonts w:cs="Arial"/>
          <w:color w:val="000000"/>
          <w:sz w:val="22"/>
          <w:szCs w:val="22"/>
        </w:rPr>
        <w:t xml:space="preserve">transformed model. </w:t>
      </w:r>
      <w:r>
        <w:rPr>
          <w:rFonts w:cs="Arial"/>
          <w:color w:val="000000"/>
          <w:sz w:val="22"/>
          <w:szCs w:val="22"/>
        </w:rPr>
        <w:t>They</w:t>
      </w:r>
      <w:r w:rsidRPr="004301EE">
        <w:rPr>
          <w:rFonts w:cs="Arial"/>
          <w:color w:val="000000"/>
          <w:sz w:val="22"/>
          <w:szCs w:val="22"/>
        </w:rPr>
        <w:t xml:space="preserve"> provide </w:t>
      </w:r>
      <w:r>
        <w:rPr>
          <w:rFonts w:cs="Arial"/>
          <w:color w:val="000000"/>
          <w:sz w:val="22"/>
          <w:szCs w:val="22"/>
        </w:rPr>
        <w:t>their</w:t>
      </w:r>
      <w:r w:rsidRPr="004301EE">
        <w:rPr>
          <w:rFonts w:cs="Arial"/>
          <w:color w:val="000000"/>
          <w:sz w:val="22"/>
          <w:szCs w:val="22"/>
        </w:rPr>
        <w:t xml:space="preserve"> observations in using</w:t>
      </w:r>
      <w:r>
        <w:rPr>
          <w:rFonts w:cs="Arial"/>
          <w:color w:val="000000"/>
          <w:sz w:val="22"/>
          <w:szCs w:val="22"/>
        </w:rPr>
        <w:t xml:space="preserve"> </w:t>
      </w:r>
      <w:r w:rsidRPr="004301EE">
        <w:rPr>
          <w:rFonts w:cs="Arial"/>
          <w:color w:val="000000"/>
          <w:sz w:val="22"/>
          <w:szCs w:val="22"/>
        </w:rPr>
        <w:t>each tool to perform the transformation and comment on</w:t>
      </w:r>
      <w:r>
        <w:rPr>
          <w:rFonts w:cs="Arial"/>
          <w:color w:val="000000"/>
          <w:sz w:val="22"/>
          <w:szCs w:val="22"/>
        </w:rPr>
        <w:t xml:space="preserve"> </w:t>
      </w:r>
      <w:r w:rsidRPr="004301EE">
        <w:rPr>
          <w:rFonts w:cs="Arial"/>
          <w:color w:val="000000"/>
          <w:sz w:val="22"/>
          <w:szCs w:val="22"/>
        </w:rPr>
        <w:t>each language/tool's expressive power, ease of use, and</w:t>
      </w:r>
      <w:r>
        <w:rPr>
          <w:rFonts w:cs="Arial"/>
          <w:color w:val="000000"/>
          <w:sz w:val="22"/>
          <w:szCs w:val="22"/>
        </w:rPr>
        <w:t xml:space="preserve"> </w:t>
      </w:r>
      <w:r w:rsidRPr="004301EE">
        <w:rPr>
          <w:rFonts w:cs="Arial"/>
          <w:color w:val="000000"/>
          <w:sz w:val="22"/>
          <w:szCs w:val="22"/>
        </w:rPr>
        <w:t xml:space="preserve">modularity. </w:t>
      </w:r>
      <w:r>
        <w:rPr>
          <w:rFonts w:cs="Arial"/>
          <w:color w:val="000000"/>
          <w:sz w:val="22"/>
          <w:szCs w:val="22"/>
        </w:rPr>
        <w:t>They</w:t>
      </w:r>
      <w:r w:rsidRPr="004301EE">
        <w:rPr>
          <w:rFonts w:cs="Arial"/>
          <w:color w:val="000000"/>
          <w:sz w:val="22"/>
          <w:szCs w:val="22"/>
        </w:rPr>
        <w:t xml:space="preserve"> conclude by noting that ATL is </w:t>
      </w:r>
      <w:r>
        <w:rPr>
          <w:rFonts w:cs="Arial"/>
          <w:color w:val="000000"/>
          <w:sz w:val="22"/>
          <w:szCs w:val="22"/>
        </w:rPr>
        <w:t>their preference language/</w:t>
      </w:r>
      <w:r w:rsidRPr="004301EE">
        <w:rPr>
          <w:rFonts w:cs="Arial"/>
          <w:color w:val="000000"/>
          <w:sz w:val="22"/>
          <w:szCs w:val="22"/>
        </w:rPr>
        <w:t>tool of choice because it strikes a balance</w:t>
      </w:r>
      <w:r>
        <w:rPr>
          <w:rFonts w:cs="Arial"/>
          <w:color w:val="000000"/>
          <w:sz w:val="22"/>
          <w:szCs w:val="22"/>
        </w:rPr>
        <w:t xml:space="preserve"> </w:t>
      </w:r>
      <w:r w:rsidRPr="004301EE">
        <w:rPr>
          <w:rFonts w:cs="Arial"/>
          <w:color w:val="000000"/>
          <w:sz w:val="22"/>
          <w:szCs w:val="22"/>
        </w:rPr>
        <w:t>between ease of use and expressive power and still allows</w:t>
      </w:r>
      <w:r>
        <w:rPr>
          <w:rFonts w:cs="Arial"/>
          <w:color w:val="000000"/>
          <w:sz w:val="22"/>
          <w:szCs w:val="22"/>
        </w:rPr>
        <w:t xml:space="preserve"> </w:t>
      </w:r>
      <w:r w:rsidRPr="004301EE">
        <w:rPr>
          <w:rFonts w:cs="Arial"/>
          <w:color w:val="000000"/>
          <w:sz w:val="22"/>
          <w:szCs w:val="22"/>
        </w:rPr>
        <w:t xml:space="preserve">for modularity. </w:t>
      </w:r>
    </w:p>
    <w:p w14:paraId="47B47529" w14:textId="39916C80" w:rsidR="00600CB2" w:rsidRDefault="00F03B55" w:rsidP="00B20116">
      <w:pPr>
        <w:shd w:val="clear" w:color="auto" w:fill="FFFFFF"/>
        <w:spacing w:after="300" w:line="276" w:lineRule="auto"/>
        <w:jc w:val="both"/>
        <w:rPr>
          <w:rFonts w:cs="Arial"/>
          <w:color w:val="000000"/>
          <w:sz w:val="22"/>
          <w:szCs w:val="22"/>
        </w:rPr>
      </w:pPr>
      <w:r>
        <w:rPr>
          <w:rFonts w:cs="Arial"/>
          <w:color w:val="000000"/>
          <w:sz w:val="22"/>
          <w:szCs w:val="22"/>
        </w:rPr>
        <w:t>Also, i</w:t>
      </w:r>
      <w:r w:rsidRPr="00F03B55">
        <w:rPr>
          <w:rFonts w:cs="Arial"/>
          <w:color w:val="000000"/>
          <w:sz w:val="22"/>
          <w:szCs w:val="22"/>
        </w:rPr>
        <w:t xml:space="preserve">n </w:t>
      </w:r>
      <w:r>
        <w:rPr>
          <w:rFonts w:cs="Arial"/>
          <w:color w:val="000000"/>
          <w:sz w:val="22"/>
          <w:szCs w:val="22"/>
        </w:rPr>
        <w:fldChar w:fldCharType="begin"/>
      </w:r>
      <w:r>
        <w:rPr>
          <w:rFonts w:cs="Arial"/>
          <w:color w:val="000000"/>
          <w:sz w:val="22"/>
          <w:szCs w:val="22"/>
        </w:rPr>
        <w:instrText xml:space="preserve"> ADDIN EN.CITE &lt;EndNote&gt;&lt;Cite&gt;&lt;Author&gt;Grønmo&lt;/Author&gt;&lt;Year&gt;2009&lt;/Year&gt;&lt;RecNum&gt;30&lt;/RecNum&gt;&lt;DisplayText&gt;(Grønmo et al., 2009)&lt;/DisplayText&gt;&lt;record&gt;&lt;rec-number&gt;30&lt;/rec-number&gt;&lt;foreign-keys&gt;&lt;key app="EN" db-id="zpd5vvrred09v3efwaupz5dfszdv5z5ztvtw"&gt;30&lt;/key&gt;&lt;/foreign-keys&gt;&lt;ref-type name="Book Section"&gt;5&lt;/ref-type&gt;&lt;contributors&gt;&lt;authors&gt;&lt;author&gt;Grønmo, Roy&lt;/author&gt;&lt;author&gt;Møller-Pedersen, Birger&lt;/author&gt;&lt;author&gt;Olsen, GøranK&lt;/author&gt;&lt;/authors&gt;&lt;secondary-authors&gt;&lt;author&gt;Paige, RichardF&lt;/author&gt;&lt;author&gt;Hartman, Alan&lt;/author&gt;&lt;author&gt;Rensink, Arend&lt;/author&gt;&lt;/secondary-authors&gt;&lt;/contributors&gt;&lt;titles&gt;&lt;title&gt;Comparison of Three Model Transformation Languages&lt;/title&gt;&lt;secondary-title&gt;Model Driven Architecture - Foundations and Applications&lt;/secondary-title&gt;&lt;tertiary-title&gt;Lecture Notes in Computer Science&lt;/tertiary-title&gt;&lt;/titles&gt;&lt;pages&gt;2-17&lt;/pages&gt;&lt;volume&gt;5562&lt;/volume&gt;&lt;section&gt;2&lt;/section&gt;&lt;dates&gt;&lt;year&gt;2009&lt;/year&gt;&lt;pub-dates&gt;&lt;date&gt;2009/01/01&lt;/date&gt;&lt;/pub-dates&gt;&lt;/dates&gt;&lt;publisher&gt;Springer Berlin Heidelberg&lt;/publisher&gt;&lt;isbn&gt;978-3-642-02673-7&lt;/isbn&gt;&lt;urls&gt;&lt;related-urls&gt;&lt;url&gt;http://dx.doi.org/10.1007/978-3-642-02674-4_2&lt;/url&gt;&lt;/related-urls&gt;&lt;/urls&gt;&lt;electronic-resource-num&gt;10.1007/978-3-642-02674-4_2&lt;/electronic-resource-num&gt;&lt;language&gt;English&lt;/language&gt;&lt;/record&gt;&lt;/Cite&gt;&lt;/EndNote&gt;</w:instrText>
      </w:r>
      <w:r>
        <w:rPr>
          <w:rFonts w:cs="Arial"/>
          <w:color w:val="000000"/>
          <w:sz w:val="22"/>
          <w:szCs w:val="22"/>
        </w:rPr>
        <w:fldChar w:fldCharType="separate"/>
      </w:r>
      <w:r>
        <w:rPr>
          <w:rFonts w:cs="Arial"/>
          <w:noProof/>
          <w:color w:val="000000"/>
          <w:sz w:val="22"/>
          <w:szCs w:val="22"/>
        </w:rPr>
        <w:t>(</w:t>
      </w:r>
      <w:hyperlink w:anchor="_ENREF_13" w:tooltip="Grønmo, 2009 #30" w:history="1">
        <w:r w:rsidR="00B20116">
          <w:rPr>
            <w:rFonts w:cs="Arial"/>
            <w:noProof/>
            <w:color w:val="000000"/>
            <w:sz w:val="22"/>
            <w:szCs w:val="22"/>
          </w:rPr>
          <w:t>Grønmo et al., 2009</w:t>
        </w:r>
      </w:hyperlink>
      <w:r>
        <w:rPr>
          <w:rFonts w:cs="Arial"/>
          <w:noProof/>
          <w:color w:val="000000"/>
          <w:sz w:val="22"/>
          <w:szCs w:val="22"/>
        </w:rPr>
        <w:t>)</w:t>
      </w:r>
      <w:r>
        <w:rPr>
          <w:rFonts w:cs="Arial"/>
          <w:color w:val="000000"/>
          <w:sz w:val="22"/>
          <w:szCs w:val="22"/>
        </w:rPr>
        <w:fldChar w:fldCharType="end"/>
      </w:r>
      <w:r>
        <w:rPr>
          <w:rFonts w:cs="Arial"/>
          <w:color w:val="000000"/>
          <w:sz w:val="22"/>
          <w:szCs w:val="22"/>
        </w:rPr>
        <w:t>, the authors</w:t>
      </w:r>
      <w:r w:rsidRPr="00F03B55">
        <w:rPr>
          <w:rFonts w:cs="Arial"/>
          <w:color w:val="000000"/>
          <w:sz w:val="22"/>
          <w:szCs w:val="22"/>
        </w:rPr>
        <w:t xml:space="preserve"> compare three model transformation languages: 1) Concrete syntax-based graph transformation (CGT)</w:t>
      </w:r>
      <w:r>
        <w:rPr>
          <w:rFonts w:cs="Arial"/>
          <w:color w:val="000000"/>
          <w:sz w:val="22"/>
          <w:szCs w:val="22"/>
        </w:rPr>
        <w:t xml:space="preserve"> </w:t>
      </w:r>
      <w:r>
        <w:rPr>
          <w:rFonts w:cs="Arial"/>
          <w:color w:val="000000"/>
          <w:sz w:val="22"/>
          <w:szCs w:val="22"/>
        </w:rPr>
        <w:fldChar w:fldCharType="begin"/>
      </w:r>
      <w:r>
        <w:rPr>
          <w:rFonts w:cs="Arial"/>
          <w:color w:val="000000"/>
          <w:sz w:val="22"/>
          <w:szCs w:val="22"/>
        </w:rPr>
        <w:instrText xml:space="preserve"> ADDIN EN.CITE &lt;EndNote&gt;&lt;Cite&gt;&lt;Author&gt;Grønmo&lt;/Author&gt;&lt;Year&gt;2009&lt;/Year&gt;&lt;RecNum&gt;31&lt;/RecNum&gt;&lt;DisplayText&gt;(Grønmo, 2009)&lt;/DisplayText&gt;&lt;record&gt;&lt;rec-number&gt;31&lt;/rec-number&gt;&lt;foreign-keys&gt;&lt;key app="EN" db-id="zpd5vvrred09v3efwaupz5dfszdv5z5ztvtw"&gt;31&lt;/key&gt;&lt;/foreign-keys&gt;&lt;ref-type name="Thesis"&gt;32&lt;/ref-type&gt;&lt;contributors&gt;&lt;authors&gt;&lt;author&gt;Grønmo, Roy&lt;/author&gt;&lt;/authors&gt;&lt;/contributors&gt;&lt;titles&gt;&lt;title&gt;Using concrete syntax in graph-based model transformations&lt;/title&gt;&lt;/titles&gt;&lt;dates&gt;&lt;year&gt;2009&lt;/year&gt;&lt;/dates&gt;&lt;publisher&gt;University of Oslo&lt;/publisher&gt;&lt;urls&gt;&lt;/urls&gt;&lt;/record&gt;&lt;/Cite&gt;&lt;/EndNote&gt;</w:instrText>
      </w:r>
      <w:r>
        <w:rPr>
          <w:rFonts w:cs="Arial"/>
          <w:color w:val="000000"/>
          <w:sz w:val="22"/>
          <w:szCs w:val="22"/>
        </w:rPr>
        <w:fldChar w:fldCharType="separate"/>
      </w:r>
      <w:r>
        <w:rPr>
          <w:rFonts w:cs="Arial"/>
          <w:noProof/>
          <w:color w:val="000000"/>
          <w:sz w:val="22"/>
          <w:szCs w:val="22"/>
        </w:rPr>
        <w:t>(</w:t>
      </w:r>
      <w:hyperlink w:anchor="_ENREF_12" w:tooltip="Grønmo, 2009 #31" w:history="1">
        <w:r w:rsidR="00B20116">
          <w:rPr>
            <w:rFonts w:cs="Arial"/>
            <w:noProof/>
            <w:color w:val="000000"/>
            <w:sz w:val="22"/>
            <w:szCs w:val="22"/>
          </w:rPr>
          <w:t>Grønmo, 2009</w:t>
        </w:r>
      </w:hyperlink>
      <w:r>
        <w:rPr>
          <w:rFonts w:cs="Arial"/>
          <w:noProof/>
          <w:color w:val="000000"/>
          <w:sz w:val="22"/>
          <w:szCs w:val="22"/>
        </w:rPr>
        <w:t>)</w:t>
      </w:r>
      <w:r>
        <w:rPr>
          <w:rFonts w:cs="Arial"/>
          <w:color w:val="000000"/>
          <w:sz w:val="22"/>
          <w:szCs w:val="22"/>
        </w:rPr>
        <w:fldChar w:fldCharType="end"/>
      </w:r>
      <w:r w:rsidRPr="00F03B55">
        <w:rPr>
          <w:rFonts w:cs="Arial"/>
          <w:color w:val="000000"/>
          <w:sz w:val="22"/>
          <w:szCs w:val="22"/>
        </w:rPr>
        <w:t xml:space="preserve">, 2) Attributed Graph Grammar (AGG) representing traditional graph transformation, and 3) Atlas Transformation Language (ATL) representing model transformation. </w:t>
      </w:r>
      <w:r>
        <w:rPr>
          <w:rFonts w:cs="Arial"/>
          <w:color w:val="000000"/>
          <w:sz w:val="22"/>
          <w:szCs w:val="22"/>
        </w:rPr>
        <w:t>Their</w:t>
      </w:r>
      <w:r w:rsidRPr="00F03B55">
        <w:rPr>
          <w:rFonts w:cs="Arial"/>
          <w:color w:val="000000"/>
          <w:sz w:val="22"/>
          <w:szCs w:val="22"/>
        </w:rPr>
        <w:t xml:space="preserve"> case study is a fairly complicated refactoring of UML activity models. The case study shows that CGT rules are more concise and requires considerably less effort from the </w:t>
      </w:r>
      <w:proofErr w:type="spellStart"/>
      <w:r w:rsidRPr="00F03B55">
        <w:rPr>
          <w:rFonts w:cs="Arial"/>
          <w:color w:val="000000"/>
          <w:sz w:val="22"/>
          <w:szCs w:val="22"/>
        </w:rPr>
        <w:t>modeler</w:t>
      </w:r>
      <w:proofErr w:type="spellEnd"/>
      <w:r w:rsidRPr="00F03B55">
        <w:rPr>
          <w:rFonts w:cs="Arial"/>
          <w:color w:val="000000"/>
          <w:sz w:val="22"/>
          <w:szCs w:val="22"/>
        </w:rPr>
        <w:t xml:space="preserve">, than with AGG and ATL. With AGG and ATL, the transformation </w:t>
      </w:r>
      <w:proofErr w:type="spellStart"/>
      <w:r w:rsidRPr="00F03B55">
        <w:rPr>
          <w:rFonts w:cs="Arial"/>
          <w:color w:val="000000"/>
          <w:sz w:val="22"/>
          <w:szCs w:val="22"/>
        </w:rPr>
        <w:t>modeler</w:t>
      </w:r>
      <w:proofErr w:type="spellEnd"/>
      <w:r w:rsidRPr="00F03B55">
        <w:rPr>
          <w:rFonts w:cs="Arial"/>
          <w:color w:val="000000"/>
          <w:sz w:val="22"/>
          <w:szCs w:val="22"/>
        </w:rPr>
        <w:t xml:space="preserve"> needs access to and knowledge of the metamodel and the representation in the abstract syntax. In CGT rules on the other hand, the transformation </w:t>
      </w:r>
      <w:proofErr w:type="spellStart"/>
      <w:r w:rsidRPr="00F03B55">
        <w:rPr>
          <w:rFonts w:cs="Arial"/>
          <w:color w:val="000000"/>
          <w:sz w:val="22"/>
          <w:szCs w:val="22"/>
        </w:rPr>
        <w:t>modeler</w:t>
      </w:r>
      <w:proofErr w:type="spellEnd"/>
      <w:r w:rsidRPr="00F03B55">
        <w:rPr>
          <w:rFonts w:cs="Arial"/>
          <w:color w:val="000000"/>
          <w:sz w:val="22"/>
          <w:szCs w:val="22"/>
        </w:rPr>
        <w:t xml:space="preserve"> can concentrate on the familiar concrete syntax of the source and target languages.</w:t>
      </w:r>
    </w:p>
    <w:p w14:paraId="7263368E" w14:textId="77777777" w:rsidR="00574A0F" w:rsidRDefault="00574A0F" w:rsidP="00F03B55">
      <w:pPr>
        <w:shd w:val="clear" w:color="auto" w:fill="FFFFFF"/>
        <w:spacing w:after="300" w:line="276" w:lineRule="auto"/>
        <w:jc w:val="both"/>
        <w:rPr>
          <w:rFonts w:cs="Arial"/>
          <w:color w:val="000000"/>
          <w:sz w:val="22"/>
          <w:szCs w:val="22"/>
        </w:rPr>
      </w:pPr>
    </w:p>
    <w:p w14:paraId="0B31E7BA" w14:textId="73D5E3FC" w:rsidR="00574A0F" w:rsidRDefault="00574A0F" w:rsidP="00A516F6">
      <w:pPr>
        <w:shd w:val="clear" w:color="auto" w:fill="FFFFFF"/>
        <w:spacing w:line="276" w:lineRule="auto"/>
        <w:jc w:val="both"/>
        <w:rPr>
          <w:rFonts w:cs="Arial"/>
          <w:color w:val="000000"/>
          <w:sz w:val="22"/>
          <w:szCs w:val="22"/>
        </w:rPr>
      </w:pPr>
      <w:r w:rsidRPr="00574A0F">
        <w:rPr>
          <w:rFonts w:cs="Arial"/>
          <w:color w:val="000000"/>
          <w:sz w:val="22"/>
          <w:szCs w:val="22"/>
        </w:rPr>
        <w:lastRenderedPageBreak/>
        <w:t>Model</w:t>
      </w:r>
      <w:r>
        <w:rPr>
          <w:rFonts w:cs="Arial"/>
          <w:color w:val="000000"/>
          <w:sz w:val="22"/>
          <w:szCs w:val="22"/>
        </w:rPr>
        <w:t xml:space="preserve"> </w:t>
      </w:r>
      <w:r w:rsidRPr="00574A0F">
        <w:rPr>
          <w:rFonts w:cs="Arial"/>
          <w:color w:val="000000"/>
          <w:sz w:val="22"/>
          <w:szCs w:val="22"/>
        </w:rPr>
        <w:t>transformation</w:t>
      </w:r>
      <w:r>
        <w:rPr>
          <w:rFonts w:cs="Arial"/>
          <w:color w:val="000000"/>
          <w:sz w:val="22"/>
          <w:szCs w:val="22"/>
        </w:rPr>
        <w:t xml:space="preserve"> </w:t>
      </w:r>
      <w:r w:rsidRPr="00574A0F">
        <w:rPr>
          <w:rFonts w:cs="Arial"/>
          <w:color w:val="000000"/>
          <w:sz w:val="22"/>
          <w:szCs w:val="22"/>
        </w:rPr>
        <w:t>relies</w:t>
      </w:r>
      <w:r>
        <w:rPr>
          <w:rFonts w:cs="Arial"/>
          <w:color w:val="000000"/>
          <w:sz w:val="22"/>
          <w:szCs w:val="22"/>
        </w:rPr>
        <w:t xml:space="preserve"> </w:t>
      </w:r>
      <w:r w:rsidRPr="00574A0F">
        <w:rPr>
          <w:rFonts w:cs="Arial"/>
          <w:color w:val="000000"/>
          <w:sz w:val="22"/>
          <w:szCs w:val="22"/>
        </w:rPr>
        <w:t>on</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efficient</w:t>
      </w:r>
      <w:r>
        <w:rPr>
          <w:rFonts w:cs="Arial"/>
          <w:color w:val="000000"/>
          <w:sz w:val="22"/>
          <w:szCs w:val="22"/>
        </w:rPr>
        <w:t xml:space="preserve"> </w:t>
      </w:r>
      <w:r w:rsidRPr="00574A0F">
        <w:rPr>
          <w:rFonts w:cs="Arial"/>
          <w:color w:val="000000"/>
          <w:sz w:val="22"/>
          <w:szCs w:val="22"/>
        </w:rPr>
        <w:t>matching</w:t>
      </w:r>
      <w:r>
        <w:rPr>
          <w:rFonts w:cs="Arial"/>
          <w:color w:val="000000"/>
          <w:sz w:val="22"/>
          <w:szCs w:val="22"/>
        </w:rPr>
        <w:t xml:space="preserve"> </w:t>
      </w:r>
      <w:r w:rsidRPr="00574A0F">
        <w:rPr>
          <w:rFonts w:cs="Arial"/>
          <w:color w:val="000000"/>
          <w:sz w:val="22"/>
          <w:szCs w:val="22"/>
        </w:rPr>
        <w:t>and</w:t>
      </w:r>
      <w:r>
        <w:rPr>
          <w:rFonts w:cs="Arial"/>
          <w:color w:val="000000"/>
          <w:sz w:val="22"/>
          <w:szCs w:val="22"/>
        </w:rPr>
        <w:t xml:space="preserve"> </w:t>
      </w:r>
      <w:r w:rsidRPr="00574A0F">
        <w:rPr>
          <w:rFonts w:cs="Arial"/>
          <w:color w:val="000000"/>
          <w:sz w:val="22"/>
          <w:szCs w:val="22"/>
        </w:rPr>
        <w:t>modification</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graph-based</w:t>
      </w:r>
      <w:r>
        <w:rPr>
          <w:rFonts w:cs="Arial"/>
          <w:color w:val="000000"/>
          <w:sz w:val="22"/>
          <w:szCs w:val="22"/>
        </w:rPr>
        <w:t xml:space="preserve"> </w:t>
      </w:r>
      <w:r w:rsidRPr="00574A0F">
        <w:rPr>
          <w:rFonts w:cs="Arial"/>
          <w:color w:val="000000"/>
          <w:sz w:val="22"/>
          <w:szCs w:val="22"/>
        </w:rPr>
        <w:t>data</w:t>
      </w:r>
      <w:r>
        <w:rPr>
          <w:rFonts w:cs="Arial"/>
          <w:color w:val="000000"/>
          <w:sz w:val="22"/>
          <w:szCs w:val="22"/>
        </w:rPr>
        <w:t xml:space="preserve"> </w:t>
      </w:r>
      <w:bookmarkStart w:id="28" w:name="_GoBack"/>
      <w:bookmarkEnd w:id="28"/>
      <w:r w:rsidRPr="00574A0F">
        <w:rPr>
          <w:rFonts w:cs="Arial"/>
          <w:color w:val="000000"/>
          <w:sz w:val="22"/>
          <w:szCs w:val="22"/>
        </w:rPr>
        <w:t>structures;</w:t>
      </w:r>
      <w:r>
        <w:rPr>
          <w:rFonts w:cs="Arial"/>
          <w:color w:val="000000"/>
          <w:sz w:val="22"/>
          <w:szCs w:val="22"/>
        </w:rPr>
        <w:t xml:space="preserve"> </w:t>
      </w:r>
      <w:r w:rsidRPr="00574A0F">
        <w:rPr>
          <w:rFonts w:cs="Arial"/>
          <w:color w:val="000000"/>
          <w:sz w:val="22"/>
          <w:szCs w:val="22"/>
        </w:rPr>
        <w:t>its</w:t>
      </w:r>
      <w:r>
        <w:rPr>
          <w:rFonts w:cs="Arial"/>
          <w:color w:val="000000"/>
          <w:sz w:val="22"/>
          <w:szCs w:val="22"/>
        </w:rPr>
        <w:t xml:space="preserve"> </w:t>
      </w:r>
      <w:r w:rsidRPr="00574A0F">
        <w:rPr>
          <w:rFonts w:cs="Arial"/>
          <w:color w:val="000000"/>
          <w:sz w:val="22"/>
          <w:szCs w:val="22"/>
        </w:rPr>
        <w:t>sibling</w:t>
      </w:r>
      <w:r>
        <w:rPr>
          <w:rFonts w:cs="Arial"/>
          <w:color w:val="000000"/>
          <w:sz w:val="22"/>
          <w:szCs w:val="22"/>
        </w:rPr>
        <w:t xml:space="preserve"> </w:t>
      </w:r>
      <w:r w:rsidRPr="00574A0F">
        <w:rPr>
          <w:rFonts w:cs="Arial"/>
          <w:color w:val="000000"/>
          <w:sz w:val="22"/>
          <w:szCs w:val="22"/>
        </w:rPr>
        <w:t>graph</w:t>
      </w:r>
      <w:r>
        <w:rPr>
          <w:rFonts w:cs="Arial"/>
          <w:color w:val="000000"/>
          <w:sz w:val="22"/>
          <w:szCs w:val="22"/>
        </w:rPr>
        <w:t xml:space="preserve"> </w:t>
      </w:r>
      <w:r w:rsidRPr="00574A0F">
        <w:rPr>
          <w:rFonts w:cs="Arial"/>
          <w:color w:val="000000"/>
          <w:sz w:val="22"/>
          <w:szCs w:val="22"/>
        </w:rPr>
        <w:t>rewriting</w:t>
      </w:r>
      <w:r>
        <w:rPr>
          <w:rFonts w:cs="Arial"/>
          <w:color w:val="000000"/>
          <w:sz w:val="22"/>
          <w:szCs w:val="22"/>
        </w:rPr>
        <w:t xml:space="preserve"> </w:t>
      </w:r>
      <w:r w:rsidRPr="00574A0F">
        <w:rPr>
          <w:rFonts w:cs="Arial"/>
          <w:color w:val="000000"/>
          <w:sz w:val="22"/>
          <w:szCs w:val="22"/>
        </w:rPr>
        <w:t>has</w:t>
      </w:r>
      <w:r>
        <w:rPr>
          <w:rFonts w:cs="Arial"/>
          <w:color w:val="000000"/>
          <w:sz w:val="22"/>
          <w:szCs w:val="22"/>
        </w:rPr>
        <w:t xml:space="preserve"> </w:t>
      </w:r>
      <w:r w:rsidRPr="00574A0F">
        <w:rPr>
          <w:rFonts w:cs="Arial"/>
          <w:color w:val="000000"/>
          <w:sz w:val="22"/>
          <w:szCs w:val="22"/>
        </w:rPr>
        <w:t>been</w:t>
      </w:r>
      <w:r>
        <w:rPr>
          <w:rFonts w:cs="Arial"/>
          <w:color w:val="000000"/>
          <w:sz w:val="22"/>
          <w:szCs w:val="22"/>
        </w:rPr>
        <w:t xml:space="preserve"> </w:t>
      </w:r>
      <w:r w:rsidRPr="00574A0F">
        <w:rPr>
          <w:rFonts w:cs="Arial"/>
          <w:color w:val="000000"/>
          <w:sz w:val="22"/>
          <w:szCs w:val="22"/>
        </w:rPr>
        <w:t>used</w:t>
      </w:r>
      <w:r>
        <w:rPr>
          <w:rFonts w:cs="Arial"/>
          <w:color w:val="000000"/>
          <w:sz w:val="22"/>
          <w:szCs w:val="22"/>
        </w:rPr>
        <w:t xml:space="preserve"> </w:t>
      </w:r>
      <w:r w:rsidRPr="00574A0F">
        <w:rPr>
          <w:rFonts w:cs="Arial"/>
          <w:color w:val="000000"/>
          <w:sz w:val="22"/>
          <w:szCs w:val="22"/>
        </w:rPr>
        <w:t>to</w:t>
      </w:r>
      <w:r>
        <w:rPr>
          <w:rFonts w:cs="Arial"/>
          <w:color w:val="000000"/>
          <w:sz w:val="22"/>
          <w:szCs w:val="22"/>
        </w:rPr>
        <w:t xml:space="preserve"> </w:t>
      </w:r>
      <w:r w:rsidRPr="00574A0F">
        <w:rPr>
          <w:rFonts w:cs="Arial"/>
          <w:color w:val="000000"/>
          <w:sz w:val="22"/>
          <w:szCs w:val="22"/>
        </w:rPr>
        <w:t>successfully</w:t>
      </w:r>
      <w:r>
        <w:rPr>
          <w:rFonts w:cs="Arial"/>
          <w:color w:val="000000"/>
          <w:sz w:val="22"/>
          <w:szCs w:val="22"/>
        </w:rPr>
        <w:t xml:space="preserve"> </w:t>
      </w:r>
      <w:r w:rsidRPr="00574A0F">
        <w:rPr>
          <w:rFonts w:cs="Arial"/>
          <w:color w:val="000000"/>
          <w:sz w:val="22"/>
          <w:szCs w:val="22"/>
        </w:rPr>
        <w:t>model</w:t>
      </w:r>
      <w:r>
        <w:rPr>
          <w:rFonts w:cs="Arial"/>
          <w:color w:val="000000"/>
          <w:sz w:val="22"/>
          <w:szCs w:val="22"/>
        </w:rPr>
        <w:t xml:space="preserve"> </w:t>
      </w:r>
      <w:r w:rsidRPr="00574A0F">
        <w:rPr>
          <w:rFonts w:cs="Arial"/>
          <w:color w:val="000000"/>
          <w:sz w:val="22"/>
          <w:szCs w:val="22"/>
        </w:rPr>
        <w:t>problems</w:t>
      </w:r>
      <w:r>
        <w:rPr>
          <w:rFonts w:cs="Arial"/>
          <w:color w:val="000000"/>
          <w:sz w:val="22"/>
          <w:szCs w:val="22"/>
        </w:rPr>
        <w:t xml:space="preserve"> </w:t>
      </w:r>
      <w:r w:rsidRPr="00574A0F">
        <w:rPr>
          <w:rFonts w:cs="Arial"/>
          <w:color w:val="000000"/>
          <w:sz w:val="22"/>
          <w:szCs w:val="22"/>
        </w:rPr>
        <w:t>in</w:t>
      </w:r>
      <w:r>
        <w:rPr>
          <w:rFonts w:cs="Arial"/>
          <w:color w:val="000000"/>
          <w:sz w:val="22"/>
          <w:szCs w:val="22"/>
        </w:rPr>
        <w:t xml:space="preserve"> </w:t>
      </w:r>
      <w:r w:rsidRPr="00574A0F">
        <w:rPr>
          <w:rFonts w:cs="Arial"/>
          <w:color w:val="000000"/>
          <w:sz w:val="22"/>
          <w:szCs w:val="22"/>
        </w:rPr>
        <w:t>a</w:t>
      </w:r>
      <w:r>
        <w:rPr>
          <w:rFonts w:cs="Arial"/>
          <w:color w:val="000000"/>
          <w:sz w:val="22"/>
          <w:szCs w:val="22"/>
        </w:rPr>
        <w:t xml:space="preserve"> </w:t>
      </w:r>
      <w:r w:rsidRPr="00574A0F">
        <w:rPr>
          <w:rFonts w:cs="Arial"/>
          <w:color w:val="000000"/>
          <w:sz w:val="22"/>
          <w:szCs w:val="22"/>
        </w:rPr>
        <w:t>variety</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domains.</w:t>
      </w:r>
      <w:r>
        <w:rPr>
          <w:rFonts w:cs="Arial"/>
          <w:color w:val="000000"/>
          <w:sz w:val="22"/>
          <w:szCs w:val="22"/>
        </w:rPr>
        <w:t xml:space="preserve"> </w:t>
      </w:r>
      <w:r w:rsidRPr="00574A0F">
        <w:rPr>
          <w:rFonts w:cs="Arial"/>
          <w:color w:val="000000"/>
          <w:sz w:val="22"/>
          <w:szCs w:val="22"/>
        </w:rPr>
        <w:t>In</w:t>
      </w:r>
      <w:r>
        <w:rPr>
          <w:rFonts w:cs="Arial"/>
          <w:color w:val="000000"/>
          <w:sz w:val="22"/>
          <w:szCs w:val="22"/>
        </w:rPr>
        <w:t xml:space="preserve"> </w:t>
      </w:r>
      <w:r w:rsidR="00B20116">
        <w:rPr>
          <w:rFonts w:cs="Arial"/>
          <w:color w:val="000000"/>
          <w:sz w:val="22"/>
          <w:szCs w:val="22"/>
        </w:rPr>
        <w:fldChar w:fldCharType="begin"/>
      </w:r>
      <w:r w:rsidR="00B20116">
        <w:rPr>
          <w:rFonts w:cs="Arial"/>
          <w:color w:val="000000"/>
          <w:sz w:val="22"/>
          <w:szCs w:val="22"/>
        </w:rPr>
        <w:instrText xml:space="preserve"> ADDIN EN.CITE &lt;EndNote&gt;&lt;Cite&gt;&lt;Author&gt;Jakumeit&lt;/Author&gt;&lt;Year&gt;2014&lt;/Year&gt;&lt;RecNum&gt;32&lt;/RecNum&gt;&lt;DisplayText&gt;(Jakumeit et al., 2014)&lt;/DisplayText&gt;&lt;record&gt;&lt;rec-number&gt;32&lt;/rec-number&gt;&lt;foreign-keys&gt;&lt;key app="EN" db-id="zpd5vvrred09v3efwaupz5dfszdv5z5ztvtw"&gt;32&lt;/key&gt;&lt;/foreign-keys&gt;&lt;ref-type name="Journal Article"&gt;17&lt;/ref-type&gt;&lt;contributors&gt;&lt;authors&gt;&lt;author&gt;Jakumeit, Edgar&lt;/author&gt;&lt;author&gt;Buchwald, Sebastian&lt;/author&gt;&lt;author&gt;Wagelaar, Dennis&lt;/author&gt;&lt;author&gt;Dan, Li&lt;/author&gt;&lt;author&gt;Hegedüs, Ábel&lt;/author&gt;&lt;author&gt;Herrmannsdörfer, Markus&lt;/author&gt;&lt;author&gt;Horn, Tassilo&lt;/author&gt;&lt;author&gt;Kalnina, Elina&lt;/author&gt;&lt;author&gt;Krause, Christian&lt;/author&gt;&lt;author&gt;Lano, Kevin&lt;/author&gt;&lt;/authors&gt;&lt;/contributors&gt;&lt;titles&gt;&lt;title&gt;A survey and comparison of transformation tools based on the transformation tool contest&lt;/title&gt;&lt;secondary-title&gt;Science of computer programming&lt;/secondary-title&gt;&lt;/titles&gt;&lt;periodical&gt;&lt;full-title&gt;Science of Computer Programming&lt;/full-title&gt;&lt;/periodical&gt;&lt;pages&gt;41-99&lt;/pages&gt;&lt;volume&gt;85&lt;/volume&gt;&lt;dates&gt;&lt;year&gt;2014&lt;/year&gt;&lt;/dates&gt;&lt;isbn&gt;0167-6423&lt;/isbn&gt;&lt;urls&gt;&lt;/urls&gt;&lt;/record&gt;&lt;/Cite&gt;&lt;/EndNote&gt;</w:instrText>
      </w:r>
      <w:r w:rsidR="00B20116">
        <w:rPr>
          <w:rFonts w:cs="Arial"/>
          <w:color w:val="000000"/>
          <w:sz w:val="22"/>
          <w:szCs w:val="22"/>
        </w:rPr>
        <w:fldChar w:fldCharType="separate"/>
      </w:r>
      <w:r w:rsidR="00B20116">
        <w:rPr>
          <w:rFonts w:cs="Arial"/>
          <w:noProof/>
          <w:color w:val="000000"/>
          <w:sz w:val="22"/>
          <w:szCs w:val="22"/>
        </w:rPr>
        <w:t>(</w:t>
      </w:r>
      <w:hyperlink w:anchor="_ENREF_14" w:tooltip="Jakumeit, 2014 #32" w:history="1">
        <w:r w:rsidR="00B20116">
          <w:rPr>
            <w:rFonts w:cs="Arial"/>
            <w:noProof/>
            <w:color w:val="000000"/>
            <w:sz w:val="22"/>
            <w:szCs w:val="22"/>
          </w:rPr>
          <w:t>Jakumeit et al., 2014</w:t>
        </w:r>
      </w:hyperlink>
      <w:r w:rsidR="00B20116">
        <w:rPr>
          <w:rFonts w:cs="Arial"/>
          <w:noProof/>
          <w:color w:val="000000"/>
          <w:sz w:val="22"/>
          <w:szCs w:val="22"/>
        </w:rPr>
        <w:t>)</w:t>
      </w:r>
      <w:r w:rsidR="00B20116">
        <w:rPr>
          <w:rFonts w:cs="Arial"/>
          <w:color w:val="000000"/>
          <w:sz w:val="22"/>
          <w:szCs w:val="22"/>
        </w:rPr>
        <w:fldChar w:fldCharType="end"/>
      </w:r>
      <w:r w:rsidRPr="00574A0F">
        <w:rPr>
          <w:rFonts w:cs="Arial"/>
          <w:color w:val="000000"/>
          <w:sz w:val="22"/>
          <w:szCs w:val="22"/>
        </w:rPr>
        <w:t>,</w:t>
      </w:r>
      <w:r>
        <w:rPr>
          <w:rFonts w:cs="Arial"/>
          <w:color w:val="000000"/>
          <w:sz w:val="22"/>
          <w:szCs w:val="22"/>
        </w:rPr>
        <w:t xml:space="preserve"> </w:t>
      </w:r>
      <w:r w:rsidR="00B20116">
        <w:rPr>
          <w:rFonts w:cs="Arial"/>
          <w:color w:val="000000"/>
          <w:sz w:val="22"/>
          <w:szCs w:val="22"/>
        </w:rPr>
        <w:t>the authors</w:t>
      </w:r>
      <w:r>
        <w:rPr>
          <w:rFonts w:cs="Arial"/>
          <w:color w:val="000000"/>
          <w:sz w:val="22"/>
          <w:szCs w:val="22"/>
        </w:rPr>
        <w:t xml:space="preserve"> </w:t>
      </w:r>
      <w:r w:rsidR="00B20116">
        <w:rPr>
          <w:rFonts w:cs="Arial"/>
          <w:color w:val="000000"/>
          <w:sz w:val="22"/>
          <w:szCs w:val="22"/>
        </w:rPr>
        <w:t xml:space="preserve">present </w:t>
      </w:r>
      <w:r w:rsidRPr="00574A0F">
        <w:rPr>
          <w:rFonts w:cs="Arial"/>
          <w:color w:val="000000"/>
          <w:sz w:val="22"/>
          <w:szCs w:val="22"/>
        </w:rPr>
        <w:t>a</w:t>
      </w:r>
      <w:r>
        <w:rPr>
          <w:rFonts w:cs="Arial"/>
          <w:color w:val="000000"/>
          <w:sz w:val="22"/>
          <w:szCs w:val="22"/>
        </w:rPr>
        <w:t xml:space="preserve"> </w:t>
      </w:r>
      <w:r w:rsidRPr="00574A0F">
        <w:rPr>
          <w:rFonts w:cs="Arial"/>
          <w:color w:val="000000"/>
          <w:sz w:val="22"/>
          <w:szCs w:val="22"/>
        </w:rPr>
        <w:t>comparison</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model</w:t>
      </w:r>
      <w:r>
        <w:rPr>
          <w:rFonts w:cs="Arial"/>
          <w:color w:val="000000"/>
          <w:sz w:val="22"/>
          <w:szCs w:val="22"/>
        </w:rPr>
        <w:t xml:space="preserve"> </w:t>
      </w:r>
      <w:r w:rsidRPr="00574A0F">
        <w:rPr>
          <w:rFonts w:cs="Arial"/>
          <w:color w:val="000000"/>
          <w:sz w:val="22"/>
          <w:szCs w:val="22"/>
        </w:rPr>
        <w:t>and</w:t>
      </w:r>
      <w:r>
        <w:rPr>
          <w:rFonts w:cs="Arial"/>
          <w:color w:val="000000"/>
          <w:sz w:val="22"/>
          <w:szCs w:val="22"/>
        </w:rPr>
        <w:t xml:space="preserve"> </w:t>
      </w:r>
      <w:r w:rsidRPr="00574A0F">
        <w:rPr>
          <w:rFonts w:cs="Arial"/>
          <w:color w:val="000000"/>
          <w:sz w:val="22"/>
          <w:szCs w:val="22"/>
        </w:rPr>
        <w:t>graph</w:t>
      </w:r>
      <w:r>
        <w:rPr>
          <w:rFonts w:cs="Arial"/>
          <w:color w:val="000000"/>
          <w:sz w:val="22"/>
          <w:szCs w:val="22"/>
        </w:rPr>
        <w:t xml:space="preserve"> </w:t>
      </w:r>
      <w:r w:rsidRPr="00574A0F">
        <w:rPr>
          <w:rFonts w:cs="Arial"/>
          <w:color w:val="000000"/>
          <w:sz w:val="22"/>
          <w:szCs w:val="22"/>
        </w:rPr>
        <w:t>transformation</w:t>
      </w:r>
      <w:r>
        <w:rPr>
          <w:rFonts w:cs="Arial"/>
          <w:color w:val="000000"/>
          <w:sz w:val="22"/>
          <w:szCs w:val="22"/>
        </w:rPr>
        <w:t xml:space="preserve"> </w:t>
      </w:r>
      <w:r w:rsidRPr="00574A0F">
        <w:rPr>
          <w:rFonts w:cs="Arial"/>
          <w:color w:val="000000"/>
          <w:sz w:val="22"/>
          <w:szCs w:val="22"/>
        </w:rPr>
        <w:t>tools</w:t>
      </w:r>
      <w:r>
        <w:rPr>
          <w:rFonts w:cs="Arial"/>
          <w:color w:val="000000"/>
          <w:sz w:val="22"/>
          <w:szCs w:val="22"/>
        </w:rPr>
        <w:t xml:space="preserve"> </w:t>
      </w:r>
      <w:r w:rsidRPr="00574A0F">
        <w:rPr>
          <w:rFonts w:cs="Arial"/>
          <w:color w:val="000000"/>
          <w:sz w:val="22"/>
          <w:szCs w:val="22"/>
        </w:rPr>
        <w:t>that</w:t>
      </w:r>
      <w:r>
        <w:rPr>
          <w:rFonts w:cs="Arial"/>
          <w:color w:val="000000"/>
          <w:sz w:val="22"/>
          <w:szCs w:val="22"/>
        </w:rPr>
        <w:t xml:space="preserve"> </w:t>
      </w:r>
      <w:r w:rsidRPr="00574A0F">
        <w:rPr>
          <w:rFonts w:cs="Arial"/>
          <w:color w:val="000000"/>
          <w:sz w:val="22"/>
          <w:szCs w:val="22"/>
        </w:rPr>
        <w:t>participated</w:t>
      </w:r>
      <w:r>
        <w:rPr>
          <w:rFonts w:cs="Arial"/>
          <w:color w:val="000000"/>
          <w:sz w:val="22"/>
          <w:szCs w:val="22"/>
        </w:rPr>
        <w:t xml:space="preserve"> </w:t>
      </w:r>
      <w:r w:rsidRPr="00574A0F">
        <w:rPr>
          <w:rFonts w:cs="Arial"/>
          <w:color w:val="000000"/>
          <w:sz w:val="22"/>
          <w:szCs w:val="22"/>
        </w:rPr>
        <w:t>at</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Transformation</w:t>
      </w:r>
      <w:r>
        <w:rPr>
          <w:rFonts w:cs="Arial"/>
          <w:color w:val="000000"/>
          <w:sz w:val="22"/>
          <w:szCs w:val="22"/>
        </w:rPr>
        <w:t xml:space="preserve"> </w:t>
      </w:r>
      <w:r w:rsidRPr="00574A0F">
        <w:rPr>
          <w:rFonts w:cs="Arial"/>
          <w:color w:val="000000"/>
          <w:sz w:val="22"/>
          <w:szCs w:val="22"/>
        </w:rPr>
        <w:t>Tool</w:t>
      </w:r>
      <w:r>
        <w:rPr>
          <w:rFonts w:cs="Arial"/>
          <w:color w:val="000000"/>
          <w:sz w:val="22"/>
          <w:szCs w:val="22"/>
        </w:rPr>
        <w:t xml:space="preserve"> </w:t>
      </w:r>
      <w:r w:rsidRPr="00574A0F">
        <w:rPr>
          <w:rFonts w:cs="Arial"/>
          <w:color w:val="000000"/>
          <w:sz w:val="22"/>
          <w:szCs w:val="22"/>
        </w:rPr>
        <w:t>Contest</w:t>
      </w:r>
      <w:r>
        <w:rPr>
          <w:rFonts w:cs="Arial"/>
          <w:color w:val="000000"/>
          <w:sz w:val="22"/>
          <w:szCs w:val="22"/>
        </w:rPr>
        <w:t xml:space="preserve"> </w:t>
      </w:r>
      <w:r w:rsidRPr="00574A0F">
        <w:rPr>
          <w:rFonts w:cs="Arial"/>
          <w:color w:val="000000"/>
          <w:sz w:val="22"/>
          <w:szCs w:val="22"/>
        </w:rPr>
        <w:t>2011.</w:t>
      </w:r>
      <w:r>
        <w:rPr>
          <w:rFonts w:cs="Arial"/>
          <w:color w:val="000000"/>
          <w:sz w:val="22"/>
          <w:szCs w:val="22"/>
        </w:rPr>
        <w:t xml:space="preserve"> </w:t>
      </w:r>
      <w:r w:rsidR="00B20116">
        <w:rPr>
          <w:rFonts w:cs="Arial"/>
          <w:color w:val="000000"/>
          <w:sz w:val="22"/>
          <w:szCs w:val="22"/>
        </w:rPr>
        <w:t>They also present</w:t>
      </w:r>
      <w:r>
        <w:rPr>
          <w:rFonts w:cs="Arial"/>
          <w:color w:val="000000"/>
          <w:sz w:val="22"/>
          <w:szCs w:val="22"/>
        </w:rPr>
        <w:t xml:space="preserve"> </w:t>
      </w:r>
      <w:r w:rsidRPr="00574A0F">
        <w:rPr>
          <w:rFonts w:cs="Arial"/>
          <w:color w:val="000000"/>
          <w:sz w:val="22"/>
          <w:szCs w:val="22"/>
        </w:rPr>
        <w:t>an</w:t>
      </w:r>
      <w:r>
        <w:rPr>
          <w:rFonts w:cs="Arial"/>
          <w:color w:val="000000"/>
          <w:sz w:val="22"/>
          <w:szCs w:val="22"/>
        </w:rPr>
        <w:t xml:space="preserve"> </w:t>
      </w:r>
      <w:r w:rsidRPr="00574A0F">
        <w:rPr>
          <w:rFonts w:cs="Arial"/>
          <w:color w:val="000000"/>
          <w:sz w:val="22"/>
          <w:szCs w:val="22"/>
        </w:rPr>
        <w:t>overview</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field</w:t>
      </w:r>
      <w:r>
        <w:rPr>
          <w:rFonts w:cs="Arial"/>
          <w:color w:val="000000"/>
          <w:sz w:val="22"/>
          <w:szCs w:val="22"/>
        </w:rPr>
        <w:t xml:space="preserve"> </w:t>
      </w:r>
      <w:r w:rsidRPr="00574A0F">
        <w:rPr>
          <w:rFonts w:cs="Arial"/>
          <w:color w:val="000000"/>
          <w:sz w:val="22"/>
          <w:szCs w:val="22"/>
        </w:rPr>
        <w:t>and</w:t>
      </w:r>
      <w:r>
        <w:rPr>
          <w:rFonts w:cs="Arial"/>
          <w:color w:val="000000"/>
          <w:sz w:val="22"/>
          <w:szCs w:val="22"/>
        </w:rPr>
        <w:t xml:space="preserve"> </w:t>
      </w:r>
      <w:r w:rsidRPr="00574A0F">
        <w:rPr>
          <w:rFonts w:cs="Arial"/>
          <w:color w:val="000000"/>
          <w:sz w:val="22"/>
          <w:szCs w:val="22"/>
        </w:rPr>
        <w:t>its</w:t>
      </w:r>
      <w:r>
        <w:rPr>
          <w:rFonts w:cs="Arial"/>
          <w:color w:val="000000"/>
          <w:sz w:val="22"/>
          <w:szCs w:val="22"/>
        </w:rPr>
        <w:t xml:space="preserve"> </w:t>
      </w:r>
      <w:r w:rsidRPr="00574A0F">
        <w:rPr>
          <w:rFonts w:cs="Arial"/>
          <w:color w:val="000000"/>
          <w:sz w:val="22"/>
          <w:szCs w:val="22"/>
        </w:rPr>
        <w:t>tools,</w:t>
      </w:r>
      <w:r>
        <w:rPr>
          <w:rFonts w:cs="Arial"/>
          <w:color w:val="000000"/>
          <w:sz w:val="22"/>
          <w:szCs w:val="22"/>
        </w:rPr>
        <w:t xml:space="preserve"> </w:t>
      </w:r>
      <w:r w:rsidRPr="00574A0F">
        <w:rPr>
          <w:rFonts w:cs="Arial"/>
          <w:color w:val="000000"/>
          <w:sz w:val="22"/>
          <w:szCs w:val="22"/>
        </w:rPr>
        <w:t>based</w:t>
      </w:r>
      <w:r>
        <w:rPr>
          <w:rFonts w:cs="Arial"/>
          <w:color w:val="000000"/>
          <w:sz w:val="22"/>
          <w:szCs w:val="22"/>
        </w:rPr>
        <w:t xml:space="preserve"> </w:t>
      </w:r>
      <w:r w:rsidRPr="00574A0F">
        <w:rPr>
          <w:rFonts w:cs="Arial"/>
          <w:color w:val="000000"/>
          <w:sz w:val="22"/>
          <w:szCs w:val="22"/>
        </w:rPr>
        <w:t>on</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illustrative</w:t>
      </w:r>
      <w:r>
        <w:rPr>
          <w:rFonts w:cs="Arial"/>
          <w:color w:val="000000"/>
          <w:sz w:val="22"/>
          <w:szCs w:val="22"/>
        </w:rPr>
        <w:t xml:space="preserve"> </w:t>
      </w:r>
      <w:r w:rsidRPr="00574A0F">
        <w:rPr>
          <w:rFonts w:cs="Arial"/>
          <w:color w:val="000000"/>
          <w:sz w:val="22"/>
          <w:szCs w:val="22"/>
        </w:rPr>
        <w:t>solutions</w:t>
      </w:r>
      <w:r>
        <w:rPr>
          <w:rFonts w:cs="Arial"/>
          <w:color w:val="000000"/>
          <w:sz w:val="22"/>
          <w:szCs w:val="22"/>
        </w:rPr>
        <w:t xml:space="preserve"> </w:t>
      </w:r>
      <w:r w:rsidRPr="00574A0F">
        <w:rPr>
          <w:rFonts w:cs="Arial"/>
          <w:color w:val="000000"/>
          <w:sz w:val="22"/>
          <w:szCs w:val="22"/>
        </w:rPr>
        <w:t>submitted</w:t>
      </w:r>
      <w:r>
        <w:rPr>
          <w:rFonts w:cs="Arial"/>
          <w:color w:val="000000"/>
          <w:sz w:val="22"/>
          <w:szCs w:val="22"/>
        </w:rPr>
        <w:t xml:space="preserve"> </w:t>
      </w:r>
      <w:r w:rsidRPr="00574A0F">
        <w:rPr>
          <w:rFonts w:cs="Arial"/>
          <w:color w:val="000000"/>
          <w:sz w:val="22"/>
          <w:szCs w:val="22"/>
        </w:rPr>
        <w:t>to</w:t>
      </w:r>
      <w:r>
        <w:rPr>
          <w:rFonts w:cs="Arial"/>
          <w:color w:val="000000"/>
          <w:sz w:val="22"/>
          <w:szCs w:val="22"/>
        </w:rPr>
        <w:t xml:space="preserve"> </w:t>
      </w:r>
      <w:r w:rsidRPr="00574A0F">
        <w:rPr>
          <w:rFonts w:cs="Arial"/>
          <w:color w:val="000000"/>
          <w:sz w:val="22"/>
          <w:szCs w:val="22"/>
        </w:rPr>
        <w:t>a</w:t>
      </w:r>
      <w:r>
        <w:rPr>
          <w:rFonts w:cs="Arial"/>
          <w:color w:val="000000"/>
          <w:sz w:val="22"/>
          <w:szCs w:val="22"/>
        </w:rPr>
        <w:t xml:space="preserve"> </w:t>
      </w:r>
      <w:r w:rsidR="00B20116">
        <w:rPr>
          <w:rFonts w:cs="Arial"/>
          <w:color w:val="000000"/>
          <w:sz w:val="22"/>
          <w:szCs w:val="22"/>
        </w:rPr>
        <w:t>specific</w:t>
      </w:r>
      <w:r>
        <w:rPr>
          <w:rFonts w:cs="Arial"/>
          <w:color w:val="000000"/>
          <w:sz w:val="22"/>
          <w:szCs w:val="22"/>
        </w:rPr>
        <w:t xml:space="preserve"> </w:t>
      </w:r>
      <w:r w:rsidRPr="00574A0F">
        <w:rPr>
          <w:rFonts w:cs="Arial"/>
          <w:color w:val="000000"/>
          <w:sz w:val="22"/>
          <w:szCs w:val="22"/>
        </w:rPr>
        <w:t>task.</w:t>
      </w:r>
      <w:r>
        <w:rPr>
          <w:rFonts w:cs="Arial"/>
          <w:color w:val="000000"/>
          <w:sz w:val="22"/>
          <w:szCs w:val="22"/>
        </w:rPr>
        <w:t xml:space="preserve"> </w:t>
      </w:r>
      <w:r w:rsidR="00441731">
        <w:rPr>
          <w:rFonts w:cs="Arial"/>
          <w:color w:val="000000"/>
          <w:sz w:val="22"/>
          <w:szCs w:val="22"/>
        </w:rPr>
        <w:t>They consider different factors such as suitability (i</w:t>
      </w:r>
      <w:r w:rsidR="00441731" w:rsidRPr="00441731">
        <w:rPr>
          <w:rFonts w:cs="Arial"/>
          <w:color w:val="000000"/>
          <w:sz w:val="22"/>
          <w:szCs w:val="22"/>
        </w:rPr>
        <w:t>s</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tool</w:t>
      </w:r>
      <w:r w:rsidR="00441731">
        <w:rPr>
          <w:rFonts w:cs="Arial"/>
          <w:color w:val="000000"/>
          <w:sz w:val="22"/>
          <w:szCs w:val="22"/>
        </w:rPr>
        <w:t xml:space="preserve"> </w:t>
      </w:r>
      <w:r w:rsidR="00441731" w:rsidRPr="00441731">
        <w:rPr>
          <w:rFonts w:cs="Arial"/>
          <w:color w:val="000000"/>
          <w:sz w:val="22"/>
          <w:szCs w:val="22"/>
        </w:rPr>
        <w:t>suited</w:t>
      </w:r>
      <w:r w:rsidR="00441731">
        <w:rPr>
          <w:rFonts w:cs="Arial"/>
          <w:color w:val="000000"/>
          <w:sz w:val="22"/>
          <w:szCs w:val="22"/>
        </w:rPr>
        <w:t xml:space="preserve"> </w:t>
      </w:r>
      <w:r w:rsidR="00441731" w:rsidRPr="00441731">
        <w:rPr>
          <w:rFonts w:cs="Arial"/>
          <w:color w:val="000000"/>
          <w:sz w:val="22"/>
          <w:szCs w:val="22"/>
        </w:rPr>
        <w:t>to</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task?</w:t>
      </w:r>
      <w:r w:rsidR="00441731">
        <w:rPr>
          <w:rFonts w:cs="Arial"/>
          <w:color w:val="000000"/>
          <w:sz w:val="22"/>
          <w:szCs w:val="22"/>
        </w:rPr>
        <w:t>), data (c</w:t>
      </w:r>
      <w:r w:rsidR="00441731" w:rsidRPr="00441731">
        <w:rPr>
          <w:rFonts w:cs="Arial"/>
          <w:color w:val="000000"/>
          <w:sz w:val="22"/>
          <w:szCs w:val="22"/>
        </w:rPr>
        <w:t>an</w:t>
      </w:r>
      <w:r w:rsidR="00441731">
        <w:rPr>
          <w:rFonts w:cs="Arial"/>
          <w:color w:val="000000"/>
          <w:sz w:val="22"/>
          <w:szCs w:val="22"/>
        </w:rPr>
        <w:t xml:space="preserve"> </w:t>
      </w:r>
      <w:r w:rsidR="00441731" w:rsidRPr="00441731">
        <w:rPr>
          <w:rFonts w:cs="Arial"/>
          <w:color w:val="000000"/>
          <w:sz w:val="22"/>
          <w:szCs w:val="22"/>
        </w:rPr>
        <w:t>I</w:t>
      </w:r>
      <w:r w:rsidR="00441731">
        <w:rPr>
          <w:rFonts w:cs="Arial"/>
          <w:color w:val="000000"/>
          <w:sz w:val="22"/>
          <w:szCs w:val="22"/>
        </w:rPr>
        <w:t xml:space="preserve"> </w:t>
      </w:r>
      <w:r w:rsidR="00441731" w:rsidRPr="00441731">
        <w:rPr>
          <w:rFonts w:cs="Arial"/>
          <w:color w:val="000000"/>
          <w:sz w:val="22"/>
          <w:szCs w:val="22"/>
        </w:rPr>
        <w:t>adequately</w:t>
      </w:r>
      <w:r w:rsidR="00441731">
        <w:rPr>
          <w:rFonts w:cs="Arial"/>
          <w:color w:val="000000"/>
          <w:sz w:val="22"/>
          <w:szCs w:val="22"/>
        </w:rPr>
        <w:t xml:space="preserve"> </w:t>
      </w:r>
      <w:r w:rsidR="00441731" w:rsidRPr="00441731">
        <w:rPr>
          <w:rFonts w:cs="Arial"/>
          <w:color w:val="000000"/>
          <w:sz w:val="22"/>
          <w:szCs w:val="22"/>
        </w:rPr>
        <w:t>model</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domain?</w:t>
      </w:r>
      <w:r w:rsidR="00441731">
        <w:rPr>
          <w:rFonts w:cs="Arial"/>
          <w:color w:val="000000"/>
          <w:sz w:val="22"/>
          <w:szCs w:val="22"/>
        </w:rPr>
        <w:t>), computation (c</w:t>
      </w:r>
      <w:r w:rsidR="00441731" w:rsidRPr="00441731">
        <w:rPr>
          <w:rFonts w:cs="Arial"/>
          <w:color w:val="000000"/>
          <w:sz w:val="22"/>
          <w:szCs w:val="22"/>
        </w:rPr>
        <w:t>an</w:t>
      </w:r>
      <w:r w:rsidR="00441731">
        <w:rPr>
          <w:rFonts w:cs="Arial"/>
          <w:color w:val="000000"/>
          <w:sz w:val="22"/>
          <w:szCs w:val="22"/>
        </w:rPr>
        <w:t xml:space="preserve"> </w:t>
      </w:r>
      <w:r w:rsidR="00441731" w:rsidRPr="00441731">
        <w:rPr>
          <w:rFonts w:cs="Arial"/>
          <w:color w:val="000000"/>
          <w:sz w:val="22"/>
          <w:szCs w:val="22"/>
        </w:rPr>
        <w:t>I</w:t>
      </w:r>
      <w:r w:rsidR="00441731">
        <w:rPr>
          <w:rFonts w:cs="Arial"/>
          <w:color w:val="000000"/>
          <w:sz w:val="22"/>
          <w:szCs w:val="22"/>
        </w:rPr>
        <w:t xml:space="preserve"> </w:t>
      </w:r>
      <w:r w:rsidR="00441731" w:rsidRPr="00441731">
        <w:rPr>
          <w:rFonts w:cs="Arial"/>
          <w:color w:val="000000"/>
          <w:sz w:val="22"/>
          <w:szCs w:val="22"/>
        </w:rPr>
        <w:t>adequately</w:t>
      </w:r>
      <w:r w:rsidR="00441731">
        <w:rPr>
          <w:rFonts w:cs="Arial"/>
          <w:color w:val="000000"/>
          <w:sz w:val="22"/>
          <w:szCs w:val="22"/>
        </w:rPr>
        <w:t xml:space="preserve"> </w:t>
      </w:r>
      <w:r w:rsidR="00441731" w:rsidRPr="00441731">
        <w:rPr>
          <w:rFonts w:cs="Arial"/>
          <w:color w:val="000000"/>
          <w:sz w:val="22"/>
          <w:szCs w:val="22"/>
        </w:rPr>
        <w:t>specify</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computations</w:t>
      </w:r>
      <w:r w:rsidR="00441731">
        <w:rPr>
          <w:rFonts w:cs="Arial"/>
          <w:color w:val="000000"/>
          <w:sz w:val="22"/>
          <w:szCs w:val="22"/>
        </w:rPr>
        <w:t>?), language and user interface (d</w:t>
      </w:r>
      <w:r w:rsidR="00441731" w:rsidRPr="00441731">
        <w:rPr>
          <w:rFonts w:cs="Arial"/>
          <w:color w:val="000000"/>
          <w:sz w:val="22"/>
          <w:szCs w:val="22"/>
        </w:rPr>
        <w:t>oes</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user</w:t>
      </w:r>
      <w:r w:rsidR="00441731">
        <w:rPr>
          <w:rFonts w:cs="Arial"/>
          <w:color w:val="000000"/>
          <w:sz w:val="22"/>
          <w:szCs w:val="22"/>
        </w:rPr>
        <w:t xml:space="preserve"> </w:t>
      </w:r>
      <w:r w:rsidR="00441731" w:rsidRPr="00441731">
        <w:rPr>
          <w:rFonts w:cs="Arial"/>
          <w:color w:val="000000"/>
          <w:sz w:val="22"/>
          <w:szCs w:val="22"/>
        </w:rPr>
        <w:t>interface</w:t>
      </w:r>
      <w:r w:rsidR="00441731">
        <w:rPr>
          <w:rFonts w:cs="Arial"/>
          <w:color w:val="000000"/>
          <w:sz w:val="22"/>
          <w:szCs w:val="22"/>
        </w:rPr>
        <w:t xml:space="preserve"> </w:t>
      </w:r>
      <w:r w:rsidR="00441731" w:rsidRPr="00441731">
        <w:rPr>
          <w:rFonts w:cs="Arial"/>
          <w:color w:val="000000"/>
          <w:sz w:val="22"/>
          <w:szCs w:val="22"/>
        </w:rPr>
        <w:t>of</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tool</w:t>
      </w:r>
      <w:r w:rsidR="00441731">
        <w:rPr>
          <w:rFonts w:cs="Arial"/>
          <w:color w:val="000000"/>
          <w:sz w:val="22"/>
          <w:szCs w:val="22"/>
        </w:rPr>
        <w:t xml:space="preserve"> </w:t>
      </w:r>
      <w:r w:rsidR="00441731" w:rsidRPr="00441731">
        <w:rPr>
          <w:rFonts w:cs="Arial"/>
          <w:color w:val="000000"/>
          <w:sz w:val="22"/>
          <w:szCs w:val="22"/>
        </w:rPr>
        <w:t>fit</w:t>
      </w:r>
      <w:r w:rsidR="00441731">
        <w:rPr>
          <w:rFonts w:cs="Arial"/>
          <w:color w:val="000000"/>
          <w:sz w:val="22"/>
          <w:szCs w:val="22"/>
        </w:rPr>
        <w:t xml:space="preserve"> </w:t>
      </w:r>
      <w:r w:rsidR="00441731" w:rsidRPr="00441731">
        <w:rPr>
          <w:rFonts w:cs="Arial"/>
          <w:color w:val="000000"/>
          <w:sz w:val="22"/>
          <w:szCs w:val="22"/>
        </w:rPr>
        <w:t>to</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needs</w:t>
      </w:r>
      <w:r w:rsidR="00441731">
        <w:rPr>
          <w:rFonts w:cs="Arial"/>
          <w:color w:val="000000"/>
          <w:sz w:val="22"/>
          <w:szCs w:val="22"/>
        </w:rPr>
        <w:t xml:space="preserve"> </w:t>
      </w:r>
      <w:r w:rsidR="00441731" w:rsidRPr="00441731">
        <w:rPr>
          <w:rFonts w:cs="Arial"/>
          <w:color w:val="000000"/>
          <w:sz w:val="22"/>
          <w:szCs w:val="22"/>
        </w:rPr>
        <w:t>or</w:t>
      </w:r>
      <w:r w:rsidR="00441731">
        <w:rPr>
          <w:rFonts w:cs="Arial"/>
          <w:color w:val="000000"/>
          <w:sz w:val="22"/>
          <w:szCs w:val="22"/>
        </w:rPr>
        <w:t xml:space="preserve"> </w:t>
      </w:r>
      <w:r w:rsidR="00441731" w:rsidRPr="00441731">
        <w:rPr>
          <w:rFonts w:cs="Arial"/>
          <w:color w:val="000000"/>
          <w:sz w:val="22"/>
          <w:szCs w:val="22"/>
        </w:rPr>
        <w:t>preferences</w:t>
      </w:r>
      <w:r w:rsidR="00441731">
        <w:rPr>
          <w:rFonts w:cs="Arial"/>
          <w:color w:val="000000"/>
          <w:sz w:val="22"/>
          <w:szCs w:val="22"/>
        </w:rPr>
        <w:t>?), and environment and execution (i</w:t>
      </w:r>
      <w:r w:rsidR="00441731" w:rsidRPr="00441731">
        <w:rPr>
          <w:rFonts w:cs="Arial"/>
          <w:color w:val="000000"/>
          <w:sz w:val="22"/>
          <w:szCs w:val="22"/>
        </w:rPr>
        <w:t>n</w:t>
      </w:r>
      <w:r w:rsidR="00441731">
        <w:rPr>
          <w:rFonts w:cs="Arial"/>
          <w:color w:val="000000"/>
          <w:sz w:val="22"/>
          <w:szCs w:val="22"/>
        </w:rPr>
        <w:t xml:space="preserve"> </w:t>
      </w:r>
      <w:r w:rsidR="00441731" w:rsidRPr="00441731">
        <w:rPr>
          <w:rFonts w:cs="Arial"/>
          <w:color w:val="000000"/>
          <w:sz w:val="22"/>
          <w:szCs w:val="22"/>
        </w:rPr>
        <w:t>which</w:t>
      </w:r>
      <w:r w:rsidR="00441731">
        <w:rPr>
          <w:rFonts w:cs="Arial"/>
          <w:color w:val="000000"/>
          <w:sz w:val="22"/>
          <w:szCs w:val="22"/>
        </w:rPr>
        <w:t xml:space="preserve"> </w:t>
      </w:r>
      <w:r w:rsidR="00441731" w:rsidRPr="00441731">
        <w:rPr>
          <w:rFonts w:cs="Arial"/>
          <w:color w:val="000000"/>
          <w:sz w:val="22"/>
          <w:szCs w:val="22"/>
        </w:rPr>
        <w:t>environment</w:t>
      </w:r>
      <w:r w:rsidR="00441731">
        <w:rPr>
          <w:rFonts w:cs="Arial"/>
          <w:color w:val="000000"/>
          <w:sz w:val="22"/>
          <w:szCs w:val="22"/>
        </w:rPr>
        <w:t xml:space="preserve"> </w:t>
      </w:r>
      <w:r w:rsidR="00441731" w:rsidRPr="00441731">
        <w:rPr>
          <w:rFonts w:cs="Arial"/>
          <w:color w:val="000000"/>
          <w:sz w:val="22"/>
          <w:szCs w:val="22"/>
        </w:rPr>
        <w:t>can</w:t>
      </w:r>
      <w:r w:rsidR="00441731">
        <w:rPr>
          <w:rFonts w:cs="Arial"/>
          <w:color w:val="000000"/>
          <w:sz w:val="22"/>
          <w:szCs w:val="22"/>
        </w:rPr>
        <w:t xml:space="preserve"> </w:t>
      </w:r>
      <w:r w:rsidR="00441731" w:rsidRPr="00441731">
        <w:rPr>
          <w:rFonts w:cs="Arial"/>
          <w:color w:val="000000"/>
          <w:sz w:val="22"/>
          <w:szCs w:val="22"/>
        </w:rPr>
        <w:t>I</w:t>
      </w:r>
      <w:r w:rsidR="00441731">
        <w:rPr>
          <w:rFonts w:cs="Arial"/>
          <w:color w:val="000000"/>
          <w:sz w:val="22"/>
          <w:szCs w:val="22"/>
        </w:rPr>
        <w:t xml:space="preserve"> </w:t>
      </w:r>
      <w:r w:rsidR="00441731" w:rsidRPr="00441731">
        <w:rPr>
          <w:rFonts w:cs="Arial"/>
          <w:color w:val="000000"/>
          <w:sz w:val="22"/>
          <w:szCs w:val="22"/>
        </w:rPr>
        <w:t>use</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tool?</w:t>
      </w:r>
      <w:r w:rsidR="00441731">
        <w:rPr>
          <w:rFonts w:cs="Arial"/>
          <w:color w:val="000000"/>
          <w:sz w:val="22"/>
          <w:szCs w:val="22"/>
        </w:rPr>
        <w:t>)</w:t>
      </w:r>
      <w:r w:rsidR="00E41589">
        <w:rPr>
          <w:rFonts w:cs="Arial"/>
          <w:color w:val="000000"/>
          <w:sz w:val="22"/>
          <w:szCs w:val="22"/>
        </w:rPr>
        <w:t>. These factors are considered for evaluating 13 tools such as ATL, Epsilon, MODA, UML-RSDS, VIATRA2, and so on.</w:t>
      </w:r>
      <w:r w:rsidR="00441731">
        <w:rPr>
          <w:rFonts w:cs="Arial"/>
          <w:color w:val="000000"/>
          <w:sz w:val="22"/>
          <w:szCs w:val="22"/>
        </w:rPr>
        <w:t xml:space="preserve"> According to their results, </w:t>
      </w:r>
      <w:r w:rsidR="00E41589" w:rsidRPr="00E41589">
        <w:rPr>
          <w:rFonts w:cs="Arial"/>
          <w:color w:val="000000"/>
          <w:sz w:val="22"/>
          <w:szCs w:val="22"/>
        </w:rPr>
        <w:t>n</w:t>
      </w:r>
      <w:r w:rsidR="00E41589" w:rsidRPr="00E41589">
        <w:rPr>
          <w:rFonts w:cs="Arial"/>
          <w:color w:val="000000"/>
          <w:sz w:val="22"/>
          <w:szCs w:val="22"/>
        </w:rPr>
        <w:t>early</w:t>
      </w:r>
      <w:r w:rsidR="00E41589" w:rsidRPr="00E41589">
        <w:rPr>
          <w:rFonts w:cs="Arial"/>
          <w:color w:val="000000"/>
          <w:sz w:val="22"/>
          <w:szCs w:val="22"/>
        </w:rPr>
        <w:t xml:space="preserve"> </w:t>
      </w:r>
      <w:r w:rsidR="00E41589" w:rsidRPr="00E41589">
        <w:rPr>
          <w:rFonts w:cs="Arial"/>
          <w:color w:val="000000"/>
          <w:sz w:val="22"/>
          <w:szCs w:val="22"/>
        </w:rPr>
        <w:t>all</w:t>
      </w:r>
      <w:r w:rsidR="00E41589" w:rsidRPr="00E41589">
        <w:rPr>
          <w:rFonts w:cs="Arial"/>
          <w:color w:val="000000"/>
          <w:sz w:val="22"/>
          <w:szCs w:val="22"/>
        </w:rPr>
        <w:t xml:space="preserve"> </w:t>
      </w:r>
      <w:r w:rsidR="00E41589" w:rsidRPr="00E41589">
        <w:rPr>
          <w:rFonts w:cs="Arial"/>
          <w:color w:val="000000"/>
          <w:sz w:val="22"/>
          <w:szCs w:val="22"/>
        </w:rPr>
        <w:t>tools</w:t>
      </w:r>
      <w:r w:rsidR="00E41589" w:rsidRPr="00E41589">
        <w:rPr>
          <w:rFonts w:cs="Arial"/>
          <w:color w:val="000000"/>
          <w:sz w:val="22"/>
          <w:szCs w:val="22"/>
        </w:rPr>
        <w:t xml:space="preserve"> </w:t>
      </w:r>
      <w:r w:rsidR="00E41589" w:rsidRPr="00E41589">
        <w:rPr>
          <w:rFonts w:cs="Arial"/>
          <w:color w:val="000000"/>
          <w:sz w:val="22"/>
          <w:szCs w:val="22"/>
        </w:rPr>
        <w:t>were</w:t>
      </w:r>
      <w:r w:rsidR="00E41589" w:rsidRPr="00E41589">
        <w:rPr>
          <w:rFonts w:cs="Arial"/>
          <w:color w:val="000000"/>
          <w:sz w:val="22"/>
          <w:szCs w:val="22"/>
        </w:rPr>
        <w:t xml:space="preserve"> </w:t>
      </w:r>
      <w:r w:rsidR="00E41589" w:rsidRPr="00E41589">
        <w:rPr>
          <w:rFonts w:cs="Arial"/>
          <w:color w:val="000000"/>
          <w:sz w:val="22"/>
          <w:szCs w:val="22"/>
        </w:rPr>
        <w:t>built</w:t>
      </w:r>
      <w:r w:rsidR="00E41589" w:rsidRPr="00E41589">
        <w:rPr>
          <w:rFonts w:cs="Arial"/>
          <w:color w:val="000000"/>
          <w:sz w:val="22"/>
          <w:szCs w:val="22"/>
        </w:rPr>
        <w:t xml:space="preserve"> </w:t>
      </w:r>
      <w:r w:rsidR="00E41589" w:rsidRPr="00E41589">
        <w:rPr>
          <w:rFonts w:cs="Arial"/>
          <w:color w:val="000000"/>
          <w:sz w:val="22"/>
          <w:szCs w:val="22"/>
        </w:rPr>
        <w:t>with</w:t>
      </w:r>
      <w:r w:rsidR="00E41589" w:rsidRPr="00E41589">
        <w:rPr>
          <w:rFonts w:cs="Arial"/>
          <w:color w:val="000000"/>
          <w:sz w:val="22"/>
          <w:szCs w:val="22"/>
        </w:rPr>
        <w:t xml:space="preserve"> </w:t>
      </w:r>
      <w:r w:rsidR="00E41589" w:rsidRPr="00E41589">
        <w:rPr>
          <w:rFonts w:cs="Arial"/>
          <w:color w:val="000000"/>
          <w:sz w:val="22"/>
          <w:szCs w:val="22"/>
        </w:rPr>
        <w:t>the</w:t>
      </w:r>
      <w:r w:rsidR="00E41589" w:rsidRPr="00E41589">
        <w:rPr>
          <w:rFonts w:cs="Arial"/>
          <w:color w:val="000000"/>
          <w:sz w:val="22"/>
          <w:szCs w:val="22"/>
        </w:rPr>
        <w:t xml:space="preserve"> </w:t>
      </w:r>
      <w:r w:rsidR="00E41589" w:rsidRPr="00E41589">
        <w:rPr>
          <w:rFonts w:cs="Arial"/>
          <w:color w:val="000000"/>
          <w:sz w:val="22"/>
          <w:szCs w:val="22"/>
        </w:rPr>
        <w:t>goal</w:t>
      </w:r>
      <w:r w:rsidR="00E41589" w:rsidRPr="00E41589">
        <w:rPr>
          <w:rFonts w:cs="Arial"/>
          <w:color w:val="000000"/>
          <w:sz w:val="22"/>
          <w:szCs w:val="22"/>
        </w:rPr>
        <w:t xml:space="preserve"> </w:t>
      </w:r>
      <w:r w:rsidR="00E41589" w:rsidRPr="00E41589">
        <w:rPr>
          <w:rFonts w:cs="Arial"/>
          <w:color w:val="000000"/>
          <w:sz w:val="22"/>
          <w:szCs w:val="22"/>
        </w:rPr>
        <w:t>of</w:t>
      </w:r>
      <w:r w:rsidR="00E41589" w:rsidRPr="00E41589">
        <w:rPr>
          <w:rFonts w:cs="Arial"/>
          <w:color w:val="000000"/>
          <w:sz w:val="22"/>
          <w:szCs w:val="22"/>
        </w:rPr>
        <w:t xml:space="preserve"> </w:t>
      </w:r>
      <w:r w:rsidR="00E41589" w:rsidRPr="00E41589">
        <w:rPr>
          <w:rFonts w:cs="Arial"/>
          <w:color w:val="000000"/>
          <w:sz w:val="22"/>
          <w:szCs w:val="22"/>
        </w:rPr>
        <w:t>offering</w:t>
      </w:r>
      <w:r w:rsidR="00E41589" w:rsidRPr="00E41589">
        <w:rPr>
          <w:rFonts w:cs="Arial"/>
          <w:color w:val="000000"/>
          <w:sz w:val="22"/>
          <w:szCs w:val="22"/>
        </w:rPr>
        <w:t xml:space="preserve"> </w:t>
      </w:r>
      <w:r w:rsidR="00E41589" w:rsidRPr="00E41589">
        <w:rPr>
          <w:rFonts w:cs="Arial"/>
          <w:color w:val="000000"/>
          <w:sz w:val="22"/>
          <w:szCs w:val="22"/>
        </w:rPr>
        <w:t>general-purpose</w:t>
      </w:r>
      <w:r w:rsidR="00E41589" w:rsidRPr="00E41589">
        <w:rPr>
          <w:rFonts w:cs="Arial"/>
          <w:color w:val="000000"/>
          <w:sz w:val="22"/>
          <w:szCs w:val="22"/>
        </w:rPr>
        <w:t xml:space="preserve"> transformations.</w:t>
      </w:r>
    </w:p>
    <w:p w14:paraId="19F52F82" w14:textId="77777777" w:rsidR="00574A0F" w:rsidRPr="006110EF" w:rsidRDefault="00574A0F" w:rsidP="00F03B55">
      <w:pPr>
        <w:shd w:val="clear" w:color="auto" w:fill="FFFFFF"/>
        <w:spacing w:after="300" w:line="276" w:lineRule="auto"/>
        <w:jc w:val="both"/>
        <w:rPr>
          <w:rFonts w:cs="Arial"/>
          <w:color w:val="000000"/>
          <w:sz w:val="22"/>
          <w:szCs w:val="22"/>
        </w:rPr>
      </w:pPr>
    </w:p>
    <w:p w14:paraId="3E0638A7" w14:textId="260F8AEC" w:rsidR="005A5A65" w:rsidRDefault="00735BF9" w:rsidP="00735BF9">
      <w:pPr>
        <w:pStyle w:val="ITEAHeading1"/>
      </w:pPr>
      <w:bookmarkStart w:id="29" w:name="_Toc424549165"/>
      <w:r>
        <w:lastRenderedPageBreak/>
        <w:t>Conclusion and way forward</w:t>
      </w:r>
      <w:bookmarkEnd w:id="29"/>
    </w:p>
    <w:p w14:paraId="02FE3295" w14:textId="77777777" w:rsidR="00735BF9" w:rsidRPr="00735BF9" w:rsidRDefault="00735BF9" w:rsidP="00735BF9">
      <w:pPr>
        <w:pStyle w:val="ITEABodyText"/>
        <w:rPr>
          <w:lang w:eastAsia="en-US"/>
        </w:rPr>
      </w:pPr>
    </w:p>
    <w:p w14:paraId="5F4A5AAD" w14:textId="4D4BF041" w:rsidR="005A5A65" w:rsidRDefault="005A5A65" w:rsidP="00363658">
      <w:pPr>
        <w:pStyle w:val="ITEAHeading1"/>
        <w:numPr>
          <w:ilvl w:val="0"/>
          <w:numId w:val="0"/>
        </w:numPr>
        <w:ind w:left="454" w:hanging="454"/>
      </w:pPr>
      <w:bookmarkStart w:id="30" w:name="_Toc417308516"/>
      <w:bookmarkStart w:id="31" w:name="_Toc424549166"/>
      <w:r>
        <w:lastRenderedPageBreak/>
        <w:t>References</w:t>
      </w:r>
      <w:bookmarkEnd w:id="30"/>
      <w:bookmarkEnd w:id="31"/>
    </w:p>
    <w:p w14:paraId="32FF6566" w14:textId="77777777" w:rsidR="00B20116" w:rsidRPr="00B20116" w:rsidRDefault="006F4045" w:rsidP="00B20116">
      <w:pPr>
        <w:pStyle w:val="EndNoteBibliographyTitle"/>
      </w:pPr>
      <w:r>
        <w:rPr>
          <w:lang w:eastAsia="en-US"/>
        </w:rPr>
        <w:fldChar w:fldCharType="begin"/>
      </w:r>
      <w:r>
        <w:rPr>
          <w:lang w:eastAsia="en-US"/>
        </w:rPr>
        <w:instrText xml:space="preserve"> ADDIN EN.REFLIST </w:instrText>
      </w:r>
      <w:r>
        <w:rPr>
          <w:lang w:eastAsia="en-US"/>
        </w:rPr>
        <w:fldChar w:fldCharType="separate"/>
      </w:r>
      <w:r w:rsidR="00B20116" w:rsidRPr="00B20116">
        <w:t>Bibliography</w:t>
      </w:r>
    </w:p>
    <w:p w14:paraId="1448ACD7" w14:textId="77777777" w:rsidR="00B20116" w:rsidRPr="00B20116" w:rsidRDefault="00B20116" w:rsidP="00B20116">
      <w:pPr>
        <w:pStyle w:val="EndNoteBibliographyTitle"/>
      </w:pPr>
    </w:p>
    <w:p w14:paraId="3B26860F" w14:textId="77777777" w:rsidR="00B20116" w:rsidRPr="00B20116" w:rsidRDefault="00B20116" w:rsidP="00B20116">
      <w:pPr>
        <w:pStyle w:val="EndNoteBibliography"/>
      </w:pPr>
      <w:bookmarkStart w:id="32" w:name="_ENREF_1"/>
      <w:r w:rsidRPr="00B20116">
        <w:t xml:space="preserve">Akehurst, D. H., Bordbar, B., Evans, M. J., Howells, W. G. J. and McDonald-Maier, K. D. (2006). SiTra: Simple transformations in java. </w:t>
      </w:r>
      <w:r w:rsidRPr="00B20116">
        <w:rPr>
          <w:u w:val="single"/>
        </w:rPr>
        <w:t>Model Driven Engineering Languages and Systems</w:t>
      </w:r>
      <w:r w:rsidRPr="00B20116">
        <w:t>, Springer</w:t>
      </w:r>
      <w:r w:rsidRPr="00B20116">
        <w:rPr>
          <w:b/>
        </w:rPr>
        <w:t xml:space="preserve">: </w:t>
      </w:r>
      <w:r w:rsidRPr="00B20116">
        <w:t>351-364.</w:t>
      </w:r>
      <w:bookmarkEnd w:id="32"/>
    </w:p>
    <w:p w14:paraId="3B973857" w14:textId="77777777" w:rsidR="00B20116" w:rsidRPr="00B20116" w:rsidRDefault="00B20116" w:rsidP="00B20116">
      <w:pPr>
        <w:pStyle w:val="EndNoteBibliography"/>
      </w:pPr>
      <w:bookmarkStart w:id="33" w:name="_ENREF_2"/>
      <w:r w:rsidRPr="00B20116">
        <w:t xml:space="preserve">Arendt, T., Biermann, E., Jurack, S., Krause, C. and Taentzer, G. (2010). Henshin: advanced concepts and tools for in-place EMF model transformations. </w:t>
      </w:r>
      <w:r w:rsidRPr="00B20116">
        <w:rPr>
          <w:u w:val="single"/>
        </w:rPr>
        <w:t>Model Driven Engineering Languages and Systems</w:t>
      </w:r>
      <w:r w:rsidRPr="00B20116">
        <w:t>, Springer</w:t>
      </w:r>
      <w:r w:rsidRPr="00B20116">
        <w:rPr>
          <w:b/>
        </w:rPr>
        <w:t xml:space="preserve">: </w:t>
      </w:r>
      <w:r w:rsidRPr="00B20116">
        <w:t>121-135.</w:t>
      </w:r>
      <w:bookmarkEnd w:id="33"/>
    </w:p>
    <w:p w14:paraId="769A7034" w14:textId="77777777" w:rsidR="00B20116" w:rsidRPr="00B20116" w:rsidRDefault="00B20116" w:rsidP="00B20116">
      <w:pPr>
        <w:pStyle w:val="EndNoteBibliography"/>
      </w:pPr>
      <w:bookmarkStart w:id="34" w:name="_ENREF_3"/>
      <w:r w:rsidRPr="00B20116">
        <w:t xml:space="preserve">Back, R.-J. and Wright, J. (2012). </w:t>
      </w:r>
      <w:r w:rsidRPr="00B20116">
        <w:rPr>
          <w:u w:val="single"/>
        </w:rPr>
        <w:t>Refinement calculus: a systematic introduction</w:t>
      </w:r>
      <w:r w:rsidRPr="00B20116">
        <w:t>, Springer Science &amp; Business Media.</w:t>
      </w:r>
      <w:bookmarkEnd w:id="34"/>
    </w:p>
    <w:p w14:paraId="3A2579B3" w14:textId="77777777" w:rsidR="00B20116" w:rsidRPr="00B20116" w:rsidRDefault="00B20116" w:rsidP="00B20116">
      <w:pPr>
        <w:pStyle w:val="EndNoteBibliography"/>
      </w:pPr>
      <w:bookmarkStart w:id="35" w:name="_ENREF_4"/>
      <w:r w:rsidRPr="00B20116">
        <w:t xml:space="preserve">Balasubramanian, D., Narayanan, A., van Buskirk, C. and Karsai, G. (2007). "The graph rewriting and transformation language: GReAT." </w:t>
      </w:r>
      <w:r w:rsidRPr="00B20116">
        <w:rPr>
          <w:u w:val="single"/>
        </w:rPr>
        <w:t>Electronic Communications of the EASST</w:t>
      </w:r>
      <w:r w:rsidRPr="00B20116">
        <w:t xml:space="preserve"> </w:t>
      </w:r>
      <w:r w:rsidRPr="00B20116">
        <w:rPr>
          <w:b/>
        </w:rPr>
        <w:t>1</w:t>
      </w:r>
      <w:r w:rsidRPr="00B20116">
        <w:t>.</w:t>
      </w:r>
      <w:bookmarkEnd w:id="35"/>
    </w:p>
    <w:p w14:paraId="0A12D382" w14:textId="77777777" w:rsidR="00B20116" w:rsidRPr="00B20116" w:rsidRDefault="00B20116" w:rsidP="00B20116">
      <w:pPr>
        <w:pStyle w:val="EndNoteBibliography"/>
      </w:pPr>
      <w:bookmarkStart w:id="36" w:name="_ENREF_5"/>
      <w:r w:rsidRPr="00B20116">
        <w:t xml:space="preserve">Balland, E., Brauner, P., Kopetz, R., Moreau, P.-E. and Reilles, A. (2007). Tom: Piggybacking Rewriting on Java. </w:t>
      </w:r>
      <w:r w:rsidRPr="00B20116">
        <w:rPr>
          <w:u w:val="single"/>
        </w:rPr>
        <w:t>Term Rewriting and Applications</w:t>
      </w:r>
      <w:r w:rsidRPr="00B20116">
        <w:t xml:space="preserve">. F. Baader, Springer Berlin Heidelberg. </w:t>
      </w:r>
      <w:r w:rsidRPr="00B20116">
        <w:rPr>
          <w:b/>
        </w:rPr>
        <w:t xml:space="preserve">4533: </w:t>
      </w:r>
      <w:r w:rsidRPr="00B20116">
        <w:t>36-47.</w:t>
      </w:r>
      <w:bookmarkEnd w:id="36"/>
    </w:p>
    <w:p w14:paraId="67B02893" w14:textId="77777777" w:rsidR="00B20116" w:rsidRPr="00B20116" w:rsidRDefault="00B20116" w:rsidP="00B20116">
      <w:pPr>
        <w:pStyle w:val="EndNoteBibliography"/>
      </w:pPr>
      <w:bookmarkStart w:id="37" w:name="_ENREF_6"/>
      <w:r w:rsidRPr="00B20116">
        <w:t xml:space="preserve">Cicchetti, A., Di Ruscio, D., Eramo, R. and Pierantonio, A. (2011). JTL: a bidirectional and change propagating transformation language. </w:t>
      </w:r>
      <w:r w:rsidRPr="00B20116">
        <w:rPr>
          <w:u w:val="single"/>
        </w:rPr>
        <w:t>Software Language Engineering</w:t>
      </w:r>
      <w:r w:rsidRPr="00B20116">
        <w:t>, Springer</w:t>
      </w:r>
      <w:r w:rsidRPr="00B20116">
        <w:rPr>
          <w:b/>
        </w:rPr>
        <w:t xml:space="preserve">: </w:t>
      </w:r>
      <w:r w:rsidRPr="00B20116">
        <w:t>183-202.</w:t>
      </w:r>
      <w:bookmarkEnd w:id="37"/>
    </w:p>
    <w:p w14:paraId="2CEEAC4B" w14:textId="77777777" w:rsidR="00B20116" w:rsidRPr="00B20116" w:rsidRDefault="00B20116" w:rsidP="00B20116">
      <w:pPr>
        <w:pStyle w:val="EndNoteBibliography"/>
      </w:pPr>
      <w:bookmarkStart w:id="38" w:name="_ENREF_7"/>
      <w:r w:rsidRPr="00B20116">
        <w:t xml:space="preserve">Czarnecki, K. and Helsen, S. (2003). </w:t>
      </w:r>
      <w:r w:rsidRPr="00B20116">
        <w:rPr>
          <w:u w:val="single"/>
        </w:rPr>
        <w:t>Classification of model transformation approaches</w:t>
      </w:r>
      <w:r w:rsidRPr="00B20116">
        <w:t>. Proceedings of the 2nd OOPSLA Workshop on Generative Techniques in the Context of the Model Driven Architecture, USA.</w:t>
      </w:r>
      <w:bookmarkEnd w:id="38"/>
    </w:p>
    <w:p w14:paraId="52F82E91" w14:textId="77777777" w:rsidR="00B20116" w:rsidRPr="00B20116" w:rsidRDefault="00B20116" w:rsidP="00B20116">
      <w:pPr>
        <w:pStyle w:val="EndNoteBibliography"/>
      </w:pPr>
      <w:bookmarkStart w:id="39" w:name="_ENREF_8"/>
      <w:r w:rsidRPr="00B20116">
        <w:t xml:space="preserve">Czarnecki, K. and Helsen, S. (2006). "Feature-based survey of model transformation approaches." </w:t>
      </w:r>
      <w:r w:rsidRPr="00B20116">
        <w:rPr>
          <w:u w:val="single"/>
        </w:rPr>
        <w:t>IBM Systems Journal</w:t>
      </w:r>
      <w:r w:rsidRPr="00B20116">
        <w:t xml:space="preserve"> </w:t>
      </w:r>
      <w:r w:rsidRPr="00B20116">
        <w:rPr>
          <w:b/>
        </w:rPr>
        <w:t>45</w:t>
      </w:r>
      <w:r w:rsidRPr="00B20116">
        <w:t>(3): 621-645.</w:t>
      </w:r>
      <w:bookmarkEnd w:id="39"/>
    </w:p>
    <w:p w14:paraId="51BDAA1A" w14:textId="1FF9FFF7" w:rsidR="00B20116" w:rsidRPr="00B20116" w:rsidRDefault="00B20116" w:rsidP="00B20116">
      <w:pPr>
        <w:pStyle w:val="EndNoteBibliography"/>
      </w:pPr>
      <w:bookmarkStart w:id="40" w:name="_ENREF_9"/>
      <w:r w:rsidRPr="00B20116">
        <w:t xml:space="preserve">Eclipse. (2009). "Scope of the MOFScript."   Retrieved July, 2015, from </w:t>
      </w:r>
      <w:hyperlink r:id="rId13" w:history="1">
        <w:r w:rsidRPr="00B20116">
          <w:rPr>
            <w:rStyle w:val="Hyperlink"/>
          </w:rPr>
          <w:t>http://www.eclipse.org/gmt/mofscript/about.php</w:t>
        </w:r>
      </w:hyperlink>
      <w:r w:rsidRPr="00B20116">
        <w:t>.</w:t>
      </w:r>
      <w:bookmarkEnd w:id="40"/>
    </w:p>
    <w:p w14:paraId="7AC21359" w14:textId="2D226543" w:rsidR="00B20116" w:rsidRPr="00B20116" w:rsidRDefault="00B20116" w:rsidP="00B20116">
      <w:pPr>
        <w:pStyle w:val="EndNoteBibliography"/>
      </w:pPr>
      <w:bookmarkStart w:id="41" w:name="_ENREF_10"/>
      <w:r w:rsidRPr="00B20116">
        <w:t xml:space="preserve">Fleurey, F., Drey, Z., Vojtisek, D., Faucher, C. and Mahé, V. (2006). "Kermeta Language, Reference Manual." </w:t>
      </w:r>
      <w:r w:rsidRPr="00B20116">
        <w:rPr>
          <w:u w:val="single"/>
        </w:rPr>
        <w:t xml:space="preserve">Internet: </w:t>
      </w:r>
      <w:hyperlink r:id="rId14" w:history="1">
        <w:r w:rsidRPr="00B20116">
          <w:rPr>
            <w:rStyle w:val="Hyperlink"/>
          </w:rPr>
          <w:t>http://www</w:t>
        </w:r>
      </w:hyperlink>
      <w:r w:rsidRPr="00B20116">
        <w:rPr>
          <w:u w:val="single"/>
        </w:rPr>
        <w:t>. kermeta. org/docs/KerMeta-Manual. pdf. IRISA</w:t>
      </w:r>
      <w:r w:rsidRPr="00B20116">
        <w:t>.</w:t>
      </w:r>
      <w:bookmarkEnd w:id="41"/>
    </w:p>
    <w:p w14:paraId="124BB627" w14:textId="77777777" w:rsidR="00B20116" w:rsidRPr="00B20116" w:rsidRDefault="00B20116" w:rsidP="00B20116">
      <w:pPr>
        <w:pStyle w:val="EndNoteBibliography"/>
      </w:pPr>
      <w:bookmarkStart w:id="42" w:name="_ENREF_11"/>
      <w:r w:rsidRPr="00B20116">
        <w:t xml:space="preserve">Greenyer, J. and Kindler, E. (2010). "Comparing relational model transformation technologies: implementing Query/View/Transformation with Triple Graph Grammars." </w:t>
      </w:r>
      <w:r w:rsidRPr="00B20116">
        <w:rPr>
          <w:u w:val="single"/>
        </w:rPr>
        <w:t>Software &amp; Systems Modeling</w:t>
      </w:r>
      <w:r w:rsidRPr="00B20116">
        <w:t xml:space="preserve"> </w:t>
      </w:r>
      <w:r w:rsidRPr="00B20116">
        <w:rPr>
          <w:b/>
        </w:rPr>
        <w:t>9</w:t>
      </w:r>
      <w:r w:rsidRPr="00B20116">
        <w:t>(1): 21-46.</w:t>
      </w:r>
      <w:bookmarkEnd w:id="42"/>
    </w:p>
    <w:p w14:paraId="3EAD0C9B" w14:textId="77777777" w:rsidR="00B20116" w:rsidRPr="00B20116" w:rsidRDefault="00B20116" w:rsidP="00B20116">
      <w:pPr>
        <w:pStyle w:val="EndNoteBibliography"/>
      </w:pPr>
      <w:bookmarkStart w:id="43" w:name="_ENREF_12"/>
      <w:r w:rsidRPr="00B20116">
        <w:t xml:space="preserve">Grønmo, R. (2009). </w:t>
      </w:r>
      <w:r w:rsidRPr="00B20116">
        <w:rPr>
          <w:u w:val="single"/>
        </w:rPr>
        <w:t>Using concrete syntax in graph-based model transformations</w:t>
      </w:r>
      <w:r w:rsidRPr="00B20116">
        <w:t>, University of Oslo.</w:t>
      </w:r>
      <w:bookmarkEnd w:id="43"/>
    </w:p>
    <w:p w14:paraId="6947AFBB" w14:textId="77777777" w:rsidR="00B20116" w:rsidRPr="00B20116" w:rsidRDefault="00B20116" w:rsidP="00B20116">
      <w:pPr>
        <w:pStyle w:val="EndNoteBibliography"/>
      </w:pPr>
      <w:bookmarkStart w:id="44" w:name="_ENREF_13"/>
      <w:r w:rsidRPr="00B20116">
        <w:t xml:space="preserve">Grønmo, R., Møller-Pedersen, B. and Olsen, G. (2009). Comparison of Three Model Transformation Languages. </w:t>
      </w:r>
      <w:r w:rsidRPr="00B20116">
        <w:rPr>
          <w:u w:val="single"/>
        </w:rPr>
        <w:t>Model Driven Architecture - Foundations and Applications</w:t>
      </w:r>
      <w:r w:rsidRPr="00B20116">
        <w:t xml:space="preserve">. R. Paige, A. Hartman and A. Rensink, Springer Berlin Heidelberg. </w:t>
      </w:r>
      <w:r w:rsidRPr="00B20116">
        <w:rPr>
          <w:b/>
        </w:rPr>
        <w:t xml:space="preserve">5562: </w:t>
      </w:r>
      <w:r w:rsidRPr="00B20116">
        <w:t>2-17.</w:t>
      </w:r>
      <w:bookmarkEnd w:id="44"/>
    </w:p>
    <w:p w14:paraId="1387368B" w14:textId="77777777" w:rsidR="00B20116" w:rsidRPr="00B20116" w:rsidRDefault="00B20116" w:rsidP="00B20116">
      <w:pPr>
        <w:pStyle w:val="EndNoteBibliography"/>
      </w:pPr>
      <w:bookmarkStart w:id="45" w:name="_ENREF_14"/>
      <w:r w:rsidRPr="00B20116">
        <w:t xml:space="preserve">Jakumeit, E., Buchwald, S., Wagelaar, D., Dan, L., Hegedüs, Á., Herrmannsdörfer, M., Horn, T., Kalnina, E., Krause, C. and Lano, K. (2014). "A survey and comparison of transformation tools based on the transformation tool contest." </w:t>
      </w:r>
      <w:r w:rsidRPr="00B20116">
        <w:rPr>
          <w:u w:val="single"/>
        </w:rPr>
        <w:t>Science of computer programming</w:t>
      </w:r>
      <w:r w:rsidRPr="00B20116">
        <w:t xml:space="preserve"> </w:t>
      </w:r>
      <w:r w:rsidRPr="00B20116">
        <w:rPr>
          <w:b/>
        </w:rPr>
        <w:t>85</w:t>
      </w:r>
      <w:r w:rsidRPr="00B20116">
        <w:t>: 41-99.</w:t>
      </w:r>
      <w:bookmarkEnd w:id="45"/>
    </w:p>
    <w:p w14:paraId="61B0FBCB" w14:textId="77777777" w:rsidR="00B20116" w:rsidRPr="00B20116" w:rsidRDefault="00B20116" w:rsidP="00B20116">
      <w:pPr>
        <w:pStyle w:val="EndNoteBibliography"/>
      </w:pPr>
      <w:bookmarkStart w:id="46" w:name="_ENREF_15"/>
      <w:r w:rsidRPr="00B20116">
        <w:t xml:space="preserve">Jouault, F., Allilaire, F., Bézivin, J., Kurtev, I. and Valduriez, P. (2006). </w:t>
      </w:r>
      <w:r w:rsidRPr="00B20116">
        <w:rPr>
          <w:u w:val="single"/>
        </w:rPr>
        <w:t>ATL: a QVT-like transformation language</w:t>
      </w:r>
      <w:r w:rsidRPr="00B20116">
        <w:t>. Companion to the 21st ACM SIGPLAN symposium on Object-oriented programming systems, languages, and applications, ACM.</w:t>
      </w:r>
      <w:bookmarkEnd w:id="46"/>
    </w:p>
    <w:p w14:paraId="6FC62042" w14:textId="77777777" w:rsidR="00B20116" w:rsidRPr="00B20116" w:rsidRDefault="00B20116" w:rsidP="00B20116">
      <w:pPr>
        <w:pStyle w:val="EndNoteBibliography"/>
      </w:pPr>
      <w:bookmarkStart w:id="47" w:name="_ENREF_16"/>
      <w:r w:rsidRPr="00B20116">
        <w:t xml:space="preserve">Kalnins, A., Celms, E. and Sostaks, A. (2005). </w:t>
      </w:r>
      <w:r w:rsidRPr="00B20116">
        <w:rPr>
          <w:u w:val="single"/>
        </w:rPr>
        <w:t>Model transformation approach based on MOLA</w:t>
      </w:r>
      <w:r w:rsidRPr="00B20116">
        <w:t>. Model Transformations in Practice Workshop at MoDELS, Citeseer.</w:t>
      </w:r>
      <w:bookmarkEnd w:id="47"/>
    </w:p>
    <w:p w14:paraId="48A7BFDB" w14:textId="77777777" w:rsidR="00B20116" w:rsidRPr="00B20116" w:rsidRDefault="00B20116" w:rsidP="00B20116">
      <w:pPr>
        <w:pStyle w:val="EndNoteBibliography"/>
      </w:pPr>
      <w:bookmarkStart w:id="48" w:name="_ENREF_17"/>
      <w:r w:rsidRPr="00B20116">
        <w:t xml:space="preserve">Kolovos, D. S., Paige, R. F. and Polack, F. A. (2006). </w:t>
      </w:r>
      <w:r w:rsidRPr="00B20116">
        <w:rPr>
          <w:u w:val="single"/>
        </w:rPr>
        <w:t>Eclipse development tools for epsilon</w:t>
      </w:r>
      <w:r w:rsidRPr="00B20116">
        <w:t>. Eclipse Summit Europe, Eclipse Modeling Symposium.</w:t>
      </w:r>
      <w:bookmarkEnd w:id="48"/>
    </w:p>
    <w:p w14:paraId="2529839C" w14:textId="77777777" w:rsidR="00B20116" w:rsidRPr="00B20116" w:rsidRDefault="00B20116" w:rsidP="00B20116">
      <w:pPr>
        <w:pStyle w:val="EndNoteBibliography"/>
      </w:pPr>
      <w:bookmarkStart w:id="49" w:name="_ENREF_18"/>
      <w:r w:rsidRPr="00B20116">
        <w:t xml:space="preserve">Kolovos, D. S., Paige, R. F. and Polack, F. A. (2008). The epsilon transformation language. </w:t>
      </w:r>
      <w:r w:rsidRPr="00B20116">
        <w:rPr>
          <w:u w:val="single"/>
        </w:rPr>
        <w:t>Theory and practice of model transformations</w:t>
      </w:r>
      <w:r w:rsidRPr="00B20116">
        <w:t>, Springer</w:t>
      </w:r>
      <w:r w:rsidRPr="00B20116">
        <w:rPr>
          <w:b/>
        </w:rPr>
        <w:t xml:space="preserve">: </w:t>
      </w:r>
      <w:r w:rsidRPr="00B20116">
        <w:t>46-60.</w:t>
      </w:r>
      <w:bookmarkEnd w:id="49"/>
    </w:p>
    <w:p w14:paraId="665175FD" w14:textId="77777777" w:rsidR="00B20116" w:rsidRPr="00B20116" w:rsidRDefault="00B20116" w:rsidP="00B20116">
      <w:pPr>
        <w:pStyle w:val="EndNoteBibliography"/>
      </w:pPr>
      <w:bookmarkStart w:id="50" w:name="_ENREF_19"/>
      <w:r w:rsidRPr="00B20116">
        <w:t>Lano, K. (2013). The UML-RSDS Manual.</w:t>
      </w:r>
      <w:bookmarkEnd w:id="50"/>
    </w:p>
    <w:p w14:paraId="4A67B9A8" w14:textId="77777777" w:rsidR="00B20116" w:rsidRPr="00B20116" w:rsidRDefault="00B20116" w:rsidP="00B20116">
      <w:pPr>
        <w:pStyle w:val="EndNoteBibliography"/>
      </w:pPr>
      <w:bookmarkStart w:id="51" w:name="_ENREF_20"/>
      <w:r w:rsidRPr="00B20116">
        <w:t xml:space="preserve">Lawley, M. and Steel, J. (2006). </w:t>
      </w:r>
      <w:r w:rsidRPr="00B20116">
        <w:rPr>
          <w:u w:val="single"/>
        </w:rPr>
        <w:t>Practical declarative model transformation with Tefkat</w:t>
      </w:r>
      <w:r w:rsidRPr="00B20116">
        <w:t>. Satellite Events at the MoDELS 2005 Conference, Springer.</w:t>
      </w:r>
      <w:bookmarkEnd w:id="51"/>
    </w:p>
    <w:p w14:paraId="2CD14F12" w14:textId="77777777" w:rsidR="00B20116" w:rsidRPr="00B20116" w:rsidRDefault="00B20116" w:rsidP="00B20116">
      <w:pPr>
        <w:pStyle w:val="EndNoteBibliography"/>
      </w:pPr>
      <w:bookmarkStart w:id="52" w:name="_ENREF_21"/>
      <w:r w:rsidRPr="00B20116">
        <w:t xml:space="preserve">Lédeczi, Á., Bakay, A., Maroti, M., Völgyesi, P., Nordstrom, G., Sprinkle, J. and Karsai, G. (2001). "Composing domain-specific design environments." </w:t>
      </w:r>
      <w:r w:rsidRPr="00B20116">
        <w:rPr>
          <w:u w:val="single"/>
        </w:rPr>
        <w:t>Computer</w:t>
      </w:r>
      <w:r w:rsidRPr="00B20116">
        <w:t xml:space="preserve"> </w:t>
      </w:r>
      <w:r w:rsidRPr="00B20116">
        <w:rPr>
          <w:b/>
        </w:rPr>
        <w:t>34</w:t>
      </w:r>
      <w:r w:rsidRPr="00B20116">
        <w:t>(11): 44-51.</w:t>
      </w:r>
      <w:bookmarkEnd w:id="52"/>
    </w:p>
    <w:p w14:paraId="678F39C5" w14:textId="77777777" w:rsidR="00B20116" w:rsidRPr="00B20116" w:rsidRDefault="00B20116" w:rsidP="00B20116">
      <w:pPr>
        <w:pStyle w:val="EndNoteBibliography"/>
      </w:pPr>
      <w:bookmarkStart w:id="53" w:name="_ENREF_22"/>
      <w:r w:rsidRPr="00B20116">
        <w:t xml:space="preserve">Lúcio, L., Amrani, M., Dingel, J., Lambers, L., Salay, R., Selim, G. M., Syriani, E. and Wimmer, M. (2014). "Model transformation intents and their properties." </w:t>
      </w:r>
      <w:r w:rsidRPr="00B20116">
        <w:rPr>
          <w:u w:val="single"/>
        </w:rPr>
        <w:t>Software &amp; Systems Modeling</w:t>
      </w:r>
      <w:r w:rsidRPr="00B20116">
        <w:t>: 1-38.</w:t>
      </w:r>
      <w:bookmarkEnd w:id="53"/>
    </w:p>
    <w:p w14:paraId="6492D3A0" w14:textId="77777777" w:rsidR="00B20116" w:rsidRPr="00B20116" w:rsidRDefault="00B20116" w:rsidP="00B20116">
      <w:pPr>
        <w:pStyle w:val="EndNoteBibliography"/>
      </w:pPr>
      <w:bookmarkStart w:id="54" w:name="_ENREF_23"/>
      <w:r w:rsidRPr="00B20116">
        <w:t xml:space="preserve">Mens, T. and Van Gorp, P. (2006). "A taxonomy of model transformation." </w:t>
      </w:r>
      <w:r w:rsidRPr="00B20116">
        <w:rPr>
          <w:u w:val="single"/>
        </w:rPr>
        <w:t>Electronic Notes in Theoretical Computer Science</w:t>
      </w:r>
      <w:r w:rsidRPr="00B20116">
        <w:t xml:space="preserve"> </w:t>
      </w:r>
      <w:r w:rsidRPr="00B20116">
        <w:rPr>
          <w:b/>
        </w:rPr>
        <w:t>152</w:t>
      </w:r>
      <w:r w:rsidRPr="00B20116">
        <w:t>: 125-142.</w:t>
      </w:r>
      <w:bookmarkEnd w:id="54"/>
    </w:p>
    <w:p w14:paraId="3DBE902E" w14:textId="77777777" w:rsidR="00B20116" w:rsidRPr="00B20116" w:rsidRDefault="00B20116" w:rsidP="00B20116">
      <w:pPr>
        <w:pStyle w:val="EndNoteBibliography"/>
      </w:pPr>
      <w:bookmarkStart w:id="55" w:name="_ENREF_24"/>
      <w:r w:rsidRPr="00B20116">
        <w:t>Sendall, S. and Kozaczynski, W. (2003). Model transformation the heart and soul of model-driven software development.</w:t>
      </w:r>
      <w:bookmarkEnd w:id="55"/>
    </w:p>
    <w:p w14:paraId="127CB7CE" w14:textId="77777777" w:rsidR="00B20116" w:rsidRPr="00B20116" w:rsidRDefault="00B20116" w:rsidP="00B20116">
      <w:pPr>
        <w:pStyle w:val="EndNoteBibliography"/>
      </w:pPr>
      <w:bookmarkStart w:id="56" w:name="_ENREF_25"/>
      <w:r w:rsidRPr="00B20116">
        <w:t xml:space="preserve">Stephan, M. and Stevenson, A. (2009). "A comparative look at model transformation languages." </w:t>
      </w:r>
      <w:r w:rsidRPr="00B20116">
        <w:rPr>
          <w:u w:val="single"/>
        </w:rPr>
        <w:t>Software Technology Laboratory at Queens University</w:t>
      </w:r>
      <w:r w:rsidRPr="00B20116">
        <w:t>.</w:t>
      </w:r>
      <w:bookmarkEnd w:id="56"/>
    </w:p>
    <w:p w14:paraId="630F97A1" w14:textId="77777777" w:rsidR="00B20116" w:rsidRPr="00B20116" w:rsidRDefault="00B20116" w:rsidP="00B20116">
      <w:pPr>
        <w:pStyle w:val="EndNoteBibliography"/>
      </w:pPr>
      <w:bookmarkStart w:id="57" w:name="_ENREF_26"/>
      <w:r w:rsidRPr="00B20116">
        <w:lastRenderedPageBreak/>
        <w:t xml:space="preserve">Stevens, P. (2008). A landscape of bidirectional model transformations. </w:t>
      </w:r>
      <w:r w:rsidRPr="00B20116">
        <w:rPr>
          <w:u w:val="single"/>
        </w:rPr>
        <w:t>Generative and transformational techniques in software engineering II</w:t>
      </w:r>
      <w:r w:rsidRPr="00B20116">
        <w:t>, Springer</w:t>
      </w:r>
      <w:r w:rsidRPr="00B20116">
        <w:rPr>
          <w:b/>
        </w:rPr>
        <w:t xml:space="preserve">: </w:t>
      </w:r>
      <w:r w:rsidRPr="00B20116">
        <w:t>408-424.</w:t>
      </w:r>
      <w:bookmarkEnd w:id="57"/>
    </w:p>
    <w:p w14:paraId="68A19A92" w14:textId="77777777" w:rsidR="00B20116" w:rsidRPr="00B20116" w:rsidRDefault="00B20116" w:rsidP="00B20116">
      <w:pPr>
        <w:pStyle w:val="EndNoteBibliography"/>
      </w:pPr>
      <w:bookmarkStart w:id="58" w:name="_ENREF_27"/>
      <w:r w:rsidRPr="00B20116">
        <w:t xml:space="preserve">Taentzer, G. (2004). AGG: A graph transformation environment for modeling and validation of software. </w:t>
      </w:r>
      <w:r w:rsidRPr="00B20116">
        <w:rPr>
          <w:u w:val="single"/>
        </w:rPr>
        <w:t>Applications of Graph Transformations with Industrial Relevance</w:t>
      </w:r>
      <w:r w:rsidRPr="00B20116">
        <w:t>, Springer</w:t>
      </w:r>
      <w:r w:rsidRPr="00B20116">
        <w:rPr>
          <w:b/>
        </w:rPr>
        <w:t xml:space="preserve">: </w:t>
      </w:r>
      <w:r w:rsidRPr="00B20116">
        <w:t>446-453.</w:t>
      </w:r>
      <w:bookmarkEnd w:id="58"/>
    </w:p>
    <w:p w14:paraId="360E54F9" w14:textId="77777777" w:rsidR="00B20116" w:rsidRPr="00B20116" w:rsidRDefault="00B20116" w:rsidP="00B20116">
      <w:pPr>
        <w:pStyle w:val="EndNoteBibliography"/>
      </w:pPr>
      <w:bookmarkStart w:id="59" w:name="_ENREF_28"/>
      <w:r w:rsidRPr="00B20116">
        <w:t xml:space="preserve">Tisi, M., Jouault, F., Fraternali, P., Ceri, S. and Bézivin, J. (2009). </w:t>
      </w:r>
      <w:r w:rsidRPr="00B20116">
        <w:rPr>
          <w:u w:val="single"/>
        </w:rPr>
        <w:t>On the use of higher-order model transformations</w:t>
      </w:r>
      <w:r w:rsidRPr="00B20116">
        <w:t>. Model Driven Architecture-Foundations and Applications, Springer.</w:t>
      </w:r>
      <w:bookmarkEnd w:id="59"/>
    </w:p>
    <w:p w14:paraId="3059ED9C" w14:textId="77777777" w:rsidR="00B20116" w:rsidRPr="00B20116" w:rsidRDefault="00B20116" w:rsidP="00B20116">
      <w:pPr>
        <w:pStyle w:val="EndNoteBibliography"/>
      </w:pPr>
      <w:bookmarkStart w:id="60" w:name="_ENREF_29"/>
      <w:r w:rsidRPr="00B20116">
        <w:t xml:space="preserve">Varró, D. and Balogh, A. (2007). "The model transformation language of the VIATRA2 framework." </w:t>
      </w:r>
      <w:r w:rsidRPr="00B20116">
        <w:rPr>
          <w:u w:val="single"/>
        </w:rPr>
        <w:t>Science of Computer Programming</w:t>
      </w:r>
      <w:r w:rsidRPr="00B20116">
        <w:t xml:space="preserve"> </w:t>
      </w:r>
      <w:r w:rsidRPr="00B20116">
        <w:rPr>
          <w:b/>
        </w:rPr>
        <w:t>68</w:t>
      </w:r>
      <w:r w:rsidRPr="00B20116">
        <w:t>(3): 214-234.</w:t>
      </w:r>
      <w:bookmarkEnd w:id="60"/>
    </w:p>
    <w:p w14:paraId="0229A06B" w14:textId="77777777" w:rsidR="00B20116" w:rsidRPr="00B20116" w:rsidRDefault="00B20116" w:rsidP="00B20116">
      <w:pPr>
        <w:pStyle w:val="EndNoteBibliography"/>
      </w:pPr>
      <w:bookmarkStart w:id="61" w:name="_ENREF_30"/>
      <w:r w:rsidRPr="00B20116">
        <w:t xml:space="preserve">Visser, E. (1998). "A core language for rewriting." </w:t>
      </w:r>
      <w:r w:rsidRPr="00B20116">
        <w:rPr>
          <w:u w:val="single"/>
        </w:rPr>
        <w:t>Electronic Notes in Theoretical Computer Science</w:t>
      </w:r>
      <w:r w:rsidRPr="00B20116">
        <w:t xml:space="preserve"> </w:t>
      </w:r>
      <w:r w:rsidRPr="00B20116">
        <w:rPr>
          <w:b/>
        </w:rPr>
        <w:t>15</w:t>
      </w:r>
      <w:r w:rsidRPr="00B20116">
        <w:t>: 422-441.</w:t>
      </w:r>
      <w:bookmarkEnd w:id="61"/>
    </w:p>
    <w:p w14:paraId="76471ACB" w14:textId="77777777" w:rsidR="00B20116" w:rsidRPr="00B20116" w:rsidRDefault="00B20116" w:rsidP="00B20116">
      <w:pPr>
        <w:pStyle w:val="EndNoteBibliography"/>
      </w:pPr>
      <w:bookmarkStart w:id="62" w:name="_ENREF_31"/>
      <w:r w:rsidRPr="00B20116">
        <w:t xml:space="preserve">Warmer, J. B. and Kleppe, A. G. (2003). </w:t>
      </w:r>
      <w:r w:rsidRPr="00B20116">
        <w:rPr>
          <w:u w:val="single"/>
        </w:rPr>
        <w:t>The object constraint language: getting your models ready for MDA</w:t>
      </w:r>
      <w:r w:rsidRPr="00B20116">
        <w:t>, Addison-Wesley Professional.</w:t>
      </w:r>
      <w:bookmarkEnd w:id="62"/>
    </w:p>
    <w:p w14:paraId="2D012F0F" w14:textId="77777777" w:rsidR="00B20116" w:rsidRPr="00B20116" w:rsidRDefault="00B20116" w:rsidP="00B20116">
      <w:pPr>
        <w:pStyle w:val="EndNoteBibliography"/>
      </w:pPr>
      <w:bookmarkStart w:id="63" w:name="_ENREF_32"/>
      <w:r w:rsidRPr="00B20116">
        <w:t>Wikipedia. (2015). "Model transformation language."   Retrieved June, 2015, from https://en.wikipedia.org/wiki/Model_transformation_language.</w:t>
      </w:r>
      <w:bookmarkEnd w:id="63"/>
    </w:p>
    <w:p w14:paraId="72392013" w14:textId="77777777" w:rsidR="00B20116" w:rsidRPr="00B20116" w:rsidRDefault="00B20116" w:rsidP="00B20116">
      <w:pPr>
        <w:pStyle w:val="EndNoteBibliography"/>
      </w:pPr>
      <w:bookmarkStart w:id="64" w:name="_ENREF_33"/>
      <w:r w:rsidRPr="00B20116">
        <w:t xml:space="preserve">Wirth, N. (1971). "Program development by stepwise refinement." </w:t>
      </w:r>
      <w:r w:rsidRPr="00B20116">
        <w:rPr>
          <w:u w:val="single"/>
        </w:rPr>
        <w:t>Communications of the ACM</w:t>
      </w:r>
      <w:r w:rsidRPr="00B20116">
        <w:t xml:space="preserve"> </w:t>
      </w:r>
      <w:r w:rsidRPr="00B20116">
        <w:rPr>
          <w:b/>
        </w:rPr>
        <w:t>14</w:t>
      </w:r>
      <w:r w:rsidRPr="00B20116">
        <w:t>(4): 221-227.</w:t>
      </w:r>
      <w:bookmarkEnd w:id="64"/>
    </w:p>
    <w:p w14:paraId="053DADE6" w14:textId="71C01D83" w:rsidR="00D27D99" w:rsidRDefault="006F4045" w:rsidP="00B20116">
      <w:pPr>
        <w:pStyle w:val="ITEABodyText"/>
        <w:spacing w:line="276" w:lineRule="auto"/>
        <w:ind w:left="450" w:hanging="450"/>
        <w:rPr>
          <w:lang w:eastAsia="en-US"/>
        </w:rPr>
      </w:pPr>
      <w:r>
        <w:rPr>
          <w:lang w:eastAsia="en-US"/>
        </w:rPr>
        <w:fldChar w:fldCharType="end"/>
      </w:r>
    </w:p>
    <w:p w14:paraId="19271B6E" w14:textId="77777777" w:rsidR="005064D6" w:rsidRDefault="005064D6" w:rsidP="00AD5ABE">
      <w:pPr>
        <w:pStyle w:val="ITEABodyText"/>
        <w:spacing w:line="276" w:lineRule="auto"/>
        <w:ind w:left="450" w:hanging="450"/>
        <w:rPr>
          <w:lang w:eastAsia="en-US"/>
        </w:rPr>
      </w:pPr>
    </w:p>
    <w:p w14:paraId="1FCD5CC7" w14:textId="77777777" w:rsidR="00B37E77" w:rsidRDefault="00B37E77" w:rsidP="00B37E77">
      <w:pPr>
        <w:pStyle w:val="ITEAHeading1"/>
        <w:numPr>
          <w:ilvl w:val="0"/>
          <w:numId w:val="0"/>
        </w:numPr>
      </w:pPr>
      <w:bookmarkStart w:id="65" w:name="_Toc417308517"/>
      <w:bookmarkStart w:id="66" w:name="_Toc424549167"/>
      <w:r>
        <w:lastRenderedPageBreak/>
        <w:t>Appendixes</w:t>
      </w:r>
      <w:bookmarkEnd w:id="65"/>
      <w:bookmarkEnd w:id="66"/>
    </w:p>
    <w:p w14:paraId="246D0B19" w14:textId="77777777" w:rsidR="00B37E77" w:rsidRDefault="00B37E77" w:rsidP="00B37E77">
      <w:pPr>
        <w:pStyle w:val="ITEAHeading2"/>
        <w:numPr>
          <w:ilvl w:val="0"/>
          <w:numId w:val="0"/>
        </w:numPr>
        <w:rPr>
          <w:lang w:eastAsia="en-US"/>
        </w:rPr>
      </w:pPr>
      <w:bookmarkStart w:id="67" w:name="_Toc417308518"/>
      <w:bookmarkStart w:id="68" w:name="_Toc424549168"/>
      <w:r>
        <w:rPr>
          <w:lang w:eastAsia="en-US"/>
        </w:rPr>
        <w:t>Appendix 1</w:t>
      </w:r>
      <w:bookmarkEnd w:id="67"/>
      <w:bookmarkEnd w:id="68"/>
    </w:p>
    <w:p w14:paraId="064F7888" w14:textId="77777777" w:rsidR="00B37E77" w:rsidRDefault="00B37E77" w:rsidP="00B37E77">
      <w:pPr>
        <w:pStyle w:val="ITEABodyText"/>
      </w:pPr>
      <w:proofErr w:type="spellStart"/>
      <w:r w:rsidRPr="009F2C84">
        <w:t>Doloreptium</w:t>
      </w:r>
      <w:proofErr w:type="spellEnd"/>
      <w:r w:rsidRPr="009F2C84">
        <w:t xml:space="preserve"> </w:t>
      </w:r>
      <w:proofErr w:type="spellStart"/>
      <w:r w:rsidRPr="009F2C84">
        <w:t>dic</w:t>
      </w:r>
      <w:proofErr w:type="spellEnd"/>
      <w:r w:rsidRPr="009F2C84">
        <w:t xml:space="preserve"> </w:t>
      </w:r>
      <w:proofErr w:type="spellStart"/>
      <w:r w:rsidRPr="009F2C84">
        <w:t>temquo</w:t>
      </w:r>
      <w:proofErr w:type="spellEnd"/>
      <w:r w:rsidRPr="009F2C84">
        <w:t xml:space="preserve"> qui </w:t>
      </w:r>
      <w:proofErr w:type="spellStart"/>
      <w:r w:rsidRPr="009F2C84">
        <w:t>voluptate</w:t>
      </w:r>
      <w:proofErr w:type="spellEnd"/>
      <w:r w:rsidRPr="009F2C84">
        <w:t xml:space="preserve"> </w:t>
      </w:r>
      <w:proofErr w:type="spellStart"/>
      <w:r w:rsidRPr="009F2C84">
        <w:t>dellabo</w:t>
      </w:r>
      <w:proofErr w:type="spellEnd"/>
      <w:r w:rsidRPr="009F2C84">
        <w:t xml:space="preserve">. </w:t>
      </w:r>
      <w:proofErr w:type="spellStart"/>
      <w:r w:rsidRPr="009F2C84">
        <w:t>Ut</w:t>
      </w:r>
      <w:proofErr w:type="spellEnd"/>
      <w:r w:rsidRPr="009F2C84">
        <w:t xml:space="preserve"> </w:t>
      </w:r>
      <w:proofErr w:type="spellStart"/>
      <w:r w:rsidRPr="009F2C84">
        <w:t>labo</w:t>
      </w:r>
      <w:proofErr w:type="spellEnd"/>
      <w:r w:rsidRPr="009F2C84">
        <w:t xml:space="preserve">. </w:t>
      </w:r>
      <w:proofErr w:type="gramStart"/>
      <w:r w:rsidRPr="009F2C84">
        <w:t>Et</w:t>
      </w:r>
      <w:proofErr w:type="gramEnd"/>
      <w:r w:rsidRPr="009F2C84">
        <w:t xml:space="preserve"> </w:t>
      </w:r>
      <w:proofErr w:type="spellStart"/>
      <w:r w:rsidRPr="009F2C84">
        <w:t>pel</w:t>
      </w:r>
      <w:proofErr w:type="spellEnd"/>
      <w:r w:rsidRPr="009F2C84">
        <w:t xml:space="preserve"> maxim </w:t>
      </w:r>
      <w:proofErr w:type="spellStart"/>
      <w:r w:rsidRPr="009F2C84">
        <w:t>resed</w:t>
      </w:r>
      <w:proofErr w:type="spellEnd"/>
      <w:r w:rsidRPr="009F2C84">
        <w:t xml:space="preserve"> </w:t>
      </w:r>
      <w:proofErr w:type="spellStart"/>
      <w:r w:rsidRPr="009F2C84">
        <w:t>molore</w:t>
      </w:r>
      <w:proofErr w:type="spellEnd"/>
      <w:r w:rsidRPr="009F2C84">
        <w:t xml:space="preserve"> nit </w:t>
      </w:r>
      <w:proofErr w:type="spellStart"/>
      <w:r w:rsidRPr="009F2C84">
        <w:t>andios</w:t>
      </w:r>
      <w:proofErr w:type="spellEnd"/>
      <w:r w:rsidRPr="009F2C84">
        <w:t xml:space="preserve"> </w:t>
      </w:r>
      <w:proofErr w:type="spellStart"/>
      <w:r w:rsidRPr="009F2C84">
        <w:t>volorumenis</w:t>
      </w:r>
      <w:proofErr w:type="spellEnd"/>
      <w:r w:rsidRPr="009F2C84">
        <w:t xml:space="preserve"> </w:t>
      </w:r>
      <w:proofErr w:type="spellStart"/>
      <w:r w:rsidRPr="009F2C84">
        <w:t>eum</w:t>
      </w:r>
      <w:proofErr w:type="spellEnd"/>
      <w:r w:rsidRPr="009F2C84">
        <w:t xml:space="preserve"> </w:t>
      </w:r>
      <w:proofErr w:type="spellStart"/>
      <w:r w:rsidRPr="009F2C84">
        <w:t>enihiti</w:t>
      </w:r>
      <w:proofErr w:type="spellEnd"/>
      <w:r w:rsidRPr="009F2C84">
        <w:t xml:space="preserve"> </w:t>
      </w:r>
      <w:proofErr w:type="spellStart"/>
      <w:r w:rsidRPr="009F2C84">
        <w:t>nciasim</w:t>
      </w:r>
      <w:proofErr w:type="spellEnd"/>
      <w:r w:rsidRPr="009F2C84">
        <w:t xml:space="preserve"> </w:t>
      </w:r>
      <w:proofErr w:type="spellStart"/>
      <w:r w:rsidRPr="009F2C84">
        <w:t>olorepeles</w:t>
      </w:r>
      <w:proofErr w:type="spellEnd"/>
      <w:r w:rsidRPr="009F2C84">
        <w:t xml:space="preserve"> </w:t>
      </w:r>
      <w:proofErr w:type="spellStart"/>
      <w:r w:rsidRPr="009F2C84">
        <w:t>ea</w:t>
      </w:r>
      <w:proofErr w:type="spellEnd"/>
      <w:r w:rsidRPr="009F2C84">
        <w:t xml:space="preserve"> </w:t>
      </w:r>
      <w:proofErr w:type="spellStart"/>
      <w:r w:rsidRPr="009F2C84">
        <w:t>aut</w:t>
      </w:r>
      <w:proofErr w:type="spellEnd"/>
      <w:r w:rsidRPr="009F2C84">
        <w:t xml:space="preserve"> </w:t>
      </w:r>
      <w:proofErr w:type="spellStart"/>
      <w:r w:rsidRPr="009F2C84">
        <w:t>maximolupta</w:t>
      </w:r>
      <w:proofErr w:type="spellEnd"/>
      <w:r w:rsidRPr="009F2C84">
        <w:t xml:space="preserve"> </w:t>
      </w:r>
      <w:proofErr w:type="spellStart"/>
      <w:r w:rsidRPr="009F2C84">
        <w:t>vendae</w:t>
      </w:r>
      <w:proofErr w:type="spellEnd"/>
      <w:r w:rsidRPr="009F2C84">
        <w:t xml:space="preserve"> </w:t>
      </w:r>
      <w:proofErr w:type="spellStart"/>
      <w:r w:rsidRPr="009F2C84">
        <w:t>sundites</w:t>
      </w:r>
      <w:proofErr w:type="spellEnd"/>
      <w:r w:rsidRPr="009F2C84">
        <w:t xml:space="preserve"> </w:t>
      </w:r>
      <w:proofErr w:type="spellStart"/>
      <w:r w:rsidRPr="009F2C84">
        <w:t>dolecaborem</w:t>
      </w:r>
      <w:proofErr w:type="spellEnd"/>
      <w:r w:rsidRPr="009F2C84">
        <w:t xml:space="preserve"> </w:t>
      </w:r>
      <w:proofErr w:type="spellStart"/>
      <w:r w:rsidRPr="009F2C84">
        <w:t>ni</w:t>
      </w:r>
      <w:proofErr w:type="spellEnd"/>
      <w:r w:rsidRPr="009F2C84">
        <w:t xml:space="preserve"> </w:t>
      </w:r>
      <w:proofErr w:type="spellStart"/>
      <w:r w:rsidRPr="009F2C84">
        <w:t>nonseque</w:t>
      </w:r>
      <w:proofErr w:type="spellEnd"/>
      <w:r w:rsidRPr="009F2C84">
        <w:t xml:space="preserve"> </w:t>
      </w:r>
      <w:proofErr w:type="spellStart"/>
      <w:r w:rsidRPr="009F2C84">
        <w:t>poreri</w:t>
      </w:r>
      <w:proofErr w:type="spellEnd"/>
      <w:r w:rsidRPr="009F2C84">
        <w:t xml:space="preserve"> </w:t>
      </w:r>
      <w:proofErr w:type="spellStart"/>
      <w:r w:rsidRPr="009F2C84">
        <w:t>dolora</w:t>
      </w:r>
      <w:proofErr w:type="spellEnd"/>
      <w:r w:rsidRPr="009F2C84">
        <w:t xml:space="preserve"> </w:t>
      </w:r>
      <w:proofErr w:type="spellStart"/>
      <w:r w:rsidRPr="009F2C84">
        <w:t>plati</w:t>
      </w:r>
      <w:proofErr w:type="spellEnd"/>
      <w:r w:rsidRPr="009F2C84">
        <w:t xml:space="preserve"> quid </w:t>
      </w:r>
      <w:proofErr w:type="spellStart"/>
      <w:r w:rsidRPr="009F2C84">
        <w:t>ut</w:t>
      </w:r>
      <w:proofErr w:type="spellEnd"/>
      <w:r w:rsidRPr="009F2C84">
        <w:t xml:space="preserve"> lab </w:t>
      </w:r>
      <w:proofErr w:type="spellStart"/>
      <w:r w:rsidRPr="009F2C84">
        <w:t>iuscia</w:t>
      </w:r>
      <w:proofErr w:type="spellEnd"/>
      <w:r w:rsidRPr="009F2C84">
        <w:t xml:space="preserve"> </w:t>
      </w:r>
      <w:proofErr w:type="spellStart"/>
      <w:r w:rsidRPr="009F2C84">
        <w:t>volorio</w:t>
      </w:r>
      <w:proofErr w:type="spellEnd"/>
      <w:r w:rsidRPr="009F2C84">
        <w:t xml:space="preserve"> </w:t>
      </w:r>
      <w:proofErr w:type="spellStart"/>
      <w:r w:rsidRPr="009F2C84">
        <w:t>rporemp</w:t>
      </w:r>
      <w:proofErr w:type="spellEnd"/>
      <w:r w:rsidRPr="009F2C84">
        <w:t xml:space="preserve"> </w:t>
      </w:r>
      <w:proofErr w:type="spellStart"/>
      <w:r w:rsidRPr="009F2C84">
        <w:t>edisitatis</w:t>
      </w:r>
      <w:proofErr w:type="spellEnd"/>
      <w:r w:rsidRPr="009F2C84">
        <w:t xml:space="preserve"> </w:t>
      </w:r>
      <w:proofErr w:type="spellStart"/>
      <w:r w:rsidRPr="009F2C84">
        <w:t>sed</w:t>
      </w:r>
      <w:proofErr w:type="spellEnd"/>
      <w:r w:rsidRPr="009F2C84">
        <w:t xml:space="preserve"> </w:t>
      </w:r>
      <w:proofErr w:type="spellStart"/>
      <w:r w:rsidRPr="009F2C84">
        <w:t>quis</w:t>
      </w:r>
      <w:proofErr w:type="spellEnd"/>
      <w:r w:rsidRPr="009F2C84">
        <w:t xml:space="preserve"> </w:t>
      </w:r>
      <w:proofErr w:type="spellStart"/>
      <w:r w:rsidRPr="009F2C84">
        <w:t>aut</w:t>
      </w:r>
      <w:proofErr w:type="spellEnd"/>
      <w:r w:rsidRPr="009F2C84">
        <w:t xml:space="preserve"> </w:t>
      </w:r>
      <w:proofErr w:type="spellStart"/>
      <w:r w:rsidRPr="009F2C84">
        <w:t>explit</w:t>
      </w:r>
      <w:proofErr w:type="spellEnd"/>
      <w:r w:rsidRPr="009F2C84">
        <w:t xml:space="preserve">, to </w:t>
      </w:r>
      <w:proofErr w:type="spellStart"/>
      <w:r w:rsidRPr="009F2C84">
        <w:t>cuptas</w:t>
      </w:r>
      <w:proofErr w:type="spellEnd"/>
      <w:r w:rsidRPr="009F2C84">
        <w:t xml:space="preserve"> </w:t>
      </w:r>
      <w:proofErr w:type="spellStart"/>
      <w:r w:rsidRPr="009F2C84">
        <w:t>sendae</w:t>
      </w:r>
      <w:proofErr w:type="spellEnd"/>
      <w:r w:rsidRPr="009F2C84">
        <w:t xml:space="preserve"> </w:t>
      </w:r>
      <w:proofErr w:type="spellStart"/>
      <w:r w:rsidRPr="009F2C84">
        <w:t>volor</w:t>
      </w:r>
      <w:proofErr w:type="spellEnd"/>
      <w:r w:rsidRPr="009F2C84">
        <w:t xml:space="preserve"> </w:t>
      </w:r>
      <w:proofErr w:type="spellStart"/>
      <w:r w:rsidRPr="009F2C84">
        <w:t>ad</w:t>
      </w:r>
      <w:proofErr w:type="spellEnd"/>
      <w:r w:rsidRPr="009F2C84">
        <w:t xml:space="preserve"> </w:t>
      </w:r>
      <w:proofErr w:type="spellStart"/>
      <w:r w:rsidRPr="009F2C84">
        <w:t>moloreium</w:t>
      </w:r>
      <w:proofErr w:type="spellEnd"/>
      <w:r w:rsidRPr="009F2C84">
        <w:t xml:space="preserve"> </w:t>
      </w:r>
      <w:proofErr w:type="spellStart"/>
      <w:r w:rsidRPr="009F2C84">
        <w:t>dollat</w:t>
      </w:r>
      <w:proofErr w:type="spellEnd"/>
      <w:r w:rsidRPr="009F2C84">
        <w:t xml:space="preserve"> </w:t>
      </w:r>
      <w:proofErr w:type="spellStart"/>
      <w:r w:rsidRPr="009F2C84">
        <w:t>lande</w:t>
      </w:r>
      <w:proofErr w:type="spellEnd"/>
      <w:r w:rsidRPr="009F2C84">
        <w:t xml:space="preserve"> </w:t>
      </w:r>
      <w:proofErr w:type="spellStart"/>
      <w:r w:rsidRPr="009F2C84">
        <w:t>iduci</w:t>
      </w:r>
      <w:proofErr w:type="spellEnd"/>
      <w:r w:rsidRPr="009F2C84">
        <w:t xml:space="preserve"> </w:t>
      </w:r>
      <w:proofErr w:type="spellStart"/>
      <w:r w:rsidRPr="009F2C84">
        <w:t>dolupta</w:t>
      </w:r>
      <w:proofErr w:type="spellEnd"/>
      <w:r w:rsidRPr="009F2C84">
        <w:t xml:space="preserve"> </w:t>
      </w:r>
      <w:proofErr w:type="spellStart"/>
      <w:r w:rsidRPr="009F2C84">
        <w:t>eribus</w:t>
      </w:r>
      <w:proofErr w:type="spellEnd"/>
      <w:r w:rsidRPr="009F2C84">
        <w:t xml:space="preserve"> </w:t>
      </w:r>
      <w:proofErr w:type="spellStart"/>
      <w:r w:rsidRPr="009F2C84">
        <w:t>etur</w:t>
      </w:r>
      <w:proofErr w:type="spellEnd"/>
      <w:r w:rsidRPr="009F2C84">
        <w:t xml:space="preserve">, </w:t>
      </w:r>
      <w:proofErr w:type="spellStart"/>
      <w:r w:rsidRPr="009F2C84">
        <w:t>sintem</w:t>
      </w:r>
      <w:proofErr w:type="spellEnd"/>
      <w:r w:rsidRPr="009F2C84">
        <w:t xml:space="preserve"> quae </w:t>
      </w:r>
      <w:proofErr w:type="spellStart"/>
      <w:r w:rsidRPr="009F2C84">
        <w:t>videbit</w:t>
      </w:r>
      <w:proofErr w:type="spellEnd"/>
      <w:r w:rsidRPr="009F2C84">
        <w:t xml:space="preserve"> </w:t>
      </w:r>
      <w:proofErr w:type="spellStart"/>
      <w:r w:rsidRPr="009F2C84">
        <w:t>estiore</w:t>
      </w:r>
      <w:proofErr w:type="spellEnd"/>
      <w:r w:rsidRPr="009F2C84">
        <w:t xml:space="preserve"> </w:t>
      </w:r>
      <w:proofErr w:type="spellStart"/>
      <w:r w:rsidRPr="009F2C84">
        <w:t>ommosapel</w:t>
      </w:r>
      <w:proofErr w:type="spellEnd"/>
      <w:r w:rsidRPr="009F2C84">
        <w:t xml:space="preserve"> </w:t>
      </w:r>
      <w:proofErr w:type="spellStart"/>
      <w:r w:rsidRPr="009F2C84">
        <w:t>ea</w:t>
      </w:r>
      <w:proofErr w:type="spellEnd"/>
      <w:r w:rsidRPr="009F2C84">
        <w:t xml:space="preserve"> </w:t>
      </w:r>
      <w:proofErr w:type="spellStart"/>
      <w:r w:rsidRPr="009F2C84">
        <w:t>delia</w:t>
      </w:r>
      <w:proofErr w:type="spellEnd"/>
      <w:r w:rsidRPr="009F2C84">
        <w:t xml:space="preserve"> </w:t>
      </w:r>
      <w:proofErr w:type="spellStart"/>
      <w:r w:rsidRPr="009F2C84">
        <w:t>volesciustio</w:t>
      </w:r>
      <w:proofErr w:type="spellEnd"/>
      <w:r w:rsidRPr="009F2C84">
        <w:t xml:space="preserve"> </w:t>
      </w:r>
      <w:proofErr w:type="spellStart"/>
      <w:r w:rsidRPr="009F2C84">
        <w:t>quiam</w:t>
      </w:r>
      <w:proofErr w:type="spellEnd"/>
      <w:r w:rsidRPr="009F2C84">
        <w:t xml:space="preserve">, sit </w:t>
      </w:r>
      <w:proofErr w:type="spellStart"/>
      <w:r w:rsidRPr="009F2C84">
        <w:t>evero</w:t>
      </w:r>
      <w:proofErr w:type="spellEnd"/>
      <w:r w:rsidRPr="009F2C84">
        <w:t xml:space="preserve"> </w:t>
      </w:r>
      <w:proofErr w:type="spellStart"/>
      <w:r w:rsidRPr="009F2C84">
        <w:t>blabore</w:t>
      </w:r>
      <w:proofErr w:type="spellEnd"/>
      <w:r w:rsidRPr="009F2C84">
        <w:t> </w:t>
      </w:r>
    </w:p>
    <w:p w14:paraId="31CFA098" w14:textId="77777777" w:rsidR="00B37E77" w:rsidRDefault="00B37E77" w:rsidP="00B37E77">
      <w:pPr>
        <w:pStyle w:val="ITEABodyText"/>
        <w:rPr>
          <w:lang w:eastAsia="en-US"/>
        </w:rPr>
      </w:pPr>
    </w:p>
    <w:p w14:paraId="0C5416B8" w14:textId="77777777" w:rsidR="005064D6" w:rsidRDefault="005064D6" w:rsidP="005064D6">
      <w:pPr>
        <w:pStyle w:val="ITEABodyText"/>
        <w:ind w:left="450" w:hanging="450"/>
        <w:rPr>
          <w:lang w:eastAsia="en-US"/>
        </w:rPr>
      </w:pPr>
    </w:p>
    <w:p w14:paraId="10F83676" w14:textId="39ADD0AF" w:rsidR="005064D6" w:rsidRDefault="005064D6" w:rsidP="005064D6">
      <w:pPr>
        <w:pStyle w:val="ITEABodyText"/>
        <w:ind w:left="450" w:hanging="450"/>
        <w:rPr>
          <w:lang w:eastAsia="en-US"/>
        </w:rPr>
      </w:pPr>
    </w:p>
    <w:sectPr w:rsidR="005064D6" w:rsidSect="006F4045">
      <w:headerReference w:type="default" r:id="rId15"/>
      <w:footerReference w:type="default" r:id="rId16"/>
      <w:headerReference w:type="first" r:id="rId17"/>
      <w:footerReference w:type="first" r:id="rId18"/>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F534DD" w14:textId="77777777" w:rsidR="00E846D9" w:rsidRDefault="00E846D9" w:rsidP="00963638">
      <w:r>
        <w:separator/>
      </w:r>
    </w:p>
  </w:endnote>
  <w:endnote w:type="continuationSeparator" w:id="0">
    <w:p w14:paraId="652AAA97" w14:textId="77777777" w:rsidR="00E846D9" w:rsidRDefault="00E846D9"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38"/>
      <w:gridCol w:w="7332"/>
    </w:tblGrid>
    <w:tr w:rsidR="00CC3398" w:rsidRPr="007F744A" w14:paraId="512F458B" w14:textId="77777777" w:rsidTr="00BF5F63">
      <w:trPr>
        <w:trHeight w:val="340"/>
      </w:trPr>
      <w:tc>
        <w:tcPr>
          <w:tcW w:w="1809" w:type="dxa"/>
          <w:shd w:val="clear" w:color="auto" w:fill="auto"/>
        </w:tcPr>
        <w:p w14:paraId="08C30A8D" w14:textId="77777777" w:rsidR="00CC3398" w:rsidRPr="00CA166C" w:rsidRDefault="00CC3398"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A516F6">
            <w:rPr>
              <w:rStyle w:val="PageNumber"/>
              <w:rFonts w:cs="Arial"/>
              <w:noProof/>
              <w:szCs w:val="20"/>
            </w:rPr>
            <w:t>15</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A516F6">
            <w:rPr>
              <w:rStyle w:val="PageNumber"/>
              <w:rFonts w:cs="Arial"/>
              <w:b/>
              <w:noProof/>
              <w:szCs w:val="20"/>
            </w:rPr>
            <w:t>19</w:t>
          </w:r>
          <w:r w:rsidRPr="00CF6CCA">
            <w:rPr>
              <w:rStyle w:val="PageNumber"/>
              <w:rFonts w:cs="Arial"/>
              <w:szCs w:val="20"/>
            </w:rPr>
            <w:fldChar w:fldCharType="end"/>
          </w:r>
        </w:p>
      </w:tc>
      <w:tc>
        <w:tcPr>
          <w:tcW w:w="7477" w:type="dxa"/>
          <w:shd w:val="clear" w:color="auto" w:fill="auto"/>
        </w:tcPr>
        <w:p w14:paraId="3D78750D" w14:textId="57CEF7F5" w:rsidR="00CC3398" w:rsidRPr="00CA166C" w:rsidRDefault="00CC3398" w:rsidP="004C4BFE">
          <w:pPr>
            <w:pStyle w:val="Footer"/>
            <w:jc w:val="right"/>
            <w:rPr>
              <w:b/>
            </w:rPr>
          </w:pPr>
          <w:hyperlink r:id="rId2" w:history="1">
            <w:r w:rsidRPr="00151BC5">
              <w:rPr>
                <w:rStyle w:val="Hyperlink"/>
              </w:rPr>
              <w:t>https://github.com/ModelWriter/Deliverables/issues/33</w:t>
            </w:r>
          </w:hyperlink>
        </w:p>
      </w:tc>
    </w:tr>
  </w:tbl>
  <w:p w14:paraId="1D8BCCD3" w14:textId="77777777" w:rsidR="00CC3398" w:rsidRPr="007F744A" w:rsidRDefault="00CC3398"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CC3398" w:rsidRDefault="00CC3398"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73959E" w14:textId="77777777" w:rsidR="00E846D9" w:rsidRDefault="00E846D9" w:rsidP="00963638">
      <w:r>
        <w:separator/>
      </w:r>
    </w:p>
  </w:footnote>
  <w:footnote w:type="continuationSeparator" w:id="0">
    <w:p w14:paraId="59D2CD17" w14:textId="77777777" w:rsidR="00E846D9" w:rsidRDefault="00E846D9"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Content>
      <w:p w14:paraId="28FF2BE2" w14:textId="77777777" w:rsidR="00CC3398" w:rsidRPr="00F14F6F" w:rsidRDefault="00CC3398" w:rsidP="00CA166C">
        <w:pPr>
          <w:pStyle w:val="Header"/>
          <w:jc w:val="right"/>
          <w:rPr>
            <w:sz w:val="12"/>
            <w:szCs w:val="12"/>
          </w:rPr>
        </w:pPr>
        <w:r>
          <w:fldChar w:fldCharType="begin"/>
        </w:r>
        <w:r>
          <w:instrText xml:space="preserve"> PAGE   \* MERGEFORMAT </w:instrText>
        </w:r>
        <w:r>
          <w:fldChar w:fldCharType="separate"/>
        </w:r>
        <w:r w:rsidR="00A516F6">
          <w:rPr>
            <w:noProof/>
          </w:rPr>
          <w:t>15</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CC3398" w:rsidRPr="00F14F6F" w:rsidRDefault="00CC3398" w:rsidP="00F14F6F">
    <w:pPr>
      <w:pStyle w:val="Header"/>
      <w:spacing w:before="120" w:after="120"/>
      <w:jc w:val="right"/>
      <w:rPr>
        <w:sz w:val="12"/>
        <w:szCs w:val="12"/>
      </w:rPr>
    </w:pPr>
  </w:p>
  <w:p w14:paraId="3A94CAA6" w14:textId="72E61056" w:rsidR="00CC3398" w:rsidRPr="00ED1AF8" w:rsidRDefault="00CC3398" w:rsidP="00260CC5">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D3.1.1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Pr="00260CC5">
      <w:rPr>
        <w:sz w:val="18"/>
      </w:rPr>
      <w:t>Review of model-to-model transformation approaches and technologies</w:t>
    </w:r>
  </w:p>
  <w:p w14:paraId="11C474BA" w14:textId="19A719C8" w:rsidR="00CC3398" w:rsidRPr="00ED1AF8" w:rsidRDefault="00CC3398"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CC3398" w:rsidRDefault="00CC3398"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41DD0FC5"/>
    <w:multiLevelType w:val="multilevel"/>
    <w:tmpl w:val="75F2655A"/>
    <w:numStyleLink w:val="ITEAReferenceItem"/>
  </w:abstractNum>
  <w:abstractNum w:abstractNumId="5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nsid w:val="435135BA"/>
    <w:multiLevelType w:val="hybridMultilevel"/>
    <w:tmpl w:val="A1A8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4">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5">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6">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7">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8">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9">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1">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3">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6">
    <w:nsid w:val="50CF520B"/>
    <w:multiLevelType w:val="hybridMultilevel"/>
    <w:tmpl w:val="D7848BCC"/>
    <w:lvl w:ilvl="0" w:tplc="88964E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2">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4">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pStyle w:val="ITEAHeading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5">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6">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7">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8">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0">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1">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4">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5">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6">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7">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8">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9">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1">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2">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3">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4">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5">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6">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7">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8">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9">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2">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3">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4">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6">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9">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0">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3">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7"/>
  </w:num>
  <w:num w:numId="4">
    <w:abstractNumId w:val="74"/>
  </w:num>
  <w:num w:numId="5">
    <w:abstractNumId w:val="6"/>
  </w:num>
  <w:num w:numId="6">
    <w:abstractNumId w:val="60"/>
  </w:num>
  <w:num w:numId="7">
    <w:abstractNumId w:val="62"/>
  </w:num>
  <w:num w:numId="8">
    <w:abstractNumId w:val="56"/>
  </w:num>
  <w:num w:numId="9">
    <w:abstractNumId w:val="40"/>
  </w:num>
  <w:num w:numId="10">
    <w:abstractNumId w:val="103"/>
  </w:num>
  <w:num w:numId="11">
    <w:abstractNumId w:val="46"/>
  </w:num>
  <w:num w:numId="12">
    <w:abstractNumId w:val="20"/>
  </w:num>
  <w:num w:numId="13">
    <w:abstractNumId w:val="72"/>
  </w:num>
  <w:num w:numId="14">
    <w:abstractNumId w:val="100"/>
  </w:num>
  <w:num w:numId="15">
    <w:abstractNumId w:val="109"/>
  </w:num>
  <w:num w:numId="16">
    <w:abstractNumId w:val="10"/>
  </w:num>
  <w:num w:numId="17">
    <w:abstractNumId w:val="113"/>
  </w:num>
  <w:num w:numId="18">
    <w:abstractNumId w:val="39"/>
  </w:num>
  <w:num w:numId="19">
    <w:abstractNumId w:val="36"/>
  </w:num>
  <w:num w:numId="20">
    <w:abstractNumId w:val="68"/>
  </w:num>
  <w:num w:numId="21">
    <w:abstractNumId w:val="114"/>
  </w:num>
  <w:num w:numId="22">
    <w:abstractNumId w:val="17"/>
  </w:num>
  <w:num w:numId="23">
    <w:abstractNumId w:val="42"/>
  </w:num>
  <w:num w:numId="24">
    <w:abstractNumId w:val="38"/>
  </w:num>
  <w:num w:numId="25">
    <w:abstractNumId w:val="69"/>
  </w:num>
  <w:num w:numId="26">
    <w:abstractNumId w:val="15"/>
  </w:num>
  <w:num w:numId="27">
    <w:abstractNumId w:val="23"/>
  </w:num>
  <w:num w:numId="28">
    <w:abstractNumId w:val="37"/>
  </w:num>
  <w:num w:numId="29">
    <w:abstractNumId w:val="44"/>
  </w:num>
  <w:num w:numId="30">
    <w:abstractNumId w:val="35"/>
  </w:num>
  <w:num w:numId="31">
    <w:abstractNumId w:val="80"/>
  </w:num>
  <w:num w:numId="32">
    <w:abstractNumId w:val="94"/>
  </w:num>
  <w:num w:numId="33">
    <w:abstractNumId w:val="115"/>
  </w:num>
  <w:num w:numId="34">
    <w:abstractNumId w:val="59"/>
  </w:num>
  <w:num w:numId="35">
    <w:abstractNumId w:val="19"/>
  </w:num>
  <w:num w:numId="36">
    <w:abstractNumId w:val="81"/>
  </w:num>
  <w:num w:numId="37">
    <w:abstractNumId w:val="33"/>
  </w:num>
  <w:num w:numId="38">
    <w:abstractNumId w:val="39"/>
    <w:lvlOverride w:ilvl="0">
      <w:startOverride w:val="1"/>
    </w:lvlOverride>
  </w:num>
  <w:num w:numId="39">
    <w:abstractNumId w:val="55"/>
  </w:num>
  <w:num w:numId="40">
    <w:abstractNumId w:val="104"/>
  </w:num>
  <w:num w:numId="41">
    <w:abstractNumId w:val="111"/>
  </w:num>
  <w:num w:numId="42">
    <w:abstractNumId w:val="61"/>
  </w:num>
  <w:num w:numId="43">
    <w:abstractNumId w:val="85"/>
  </w:num>
  <w:num w:numId="44">
    <w:abstractNumId w:val="112"/>
  </w:num>
  <w:num w:numId="45">
    <w:abstractNumId w:val="50"/>
  </w:num>
  <w:num w:numId="46">
    <w:abstractNumId w:val="91"/>
  </w:num>
  <w:num w:numId="47">
    <w:abstractNumId w:val="1"/>
  </w:num>
  <w:num w:numId="48">
    <w:abstractNumId w:val="48"/>
  </w:num>
  <w:num w:numId="49">
    <w:abstractNumId w:val="78"/>
  </w:num>
  <w:num w:numId="50">
    <w:abstractNumId w:val="106"/>
  </w:num>
  <w:num w:numId="51">
    <w:abstractNumId w:val="63"/>
  </w:num>
  <w:num w:numId="52">
    <w:abstractNumId w:val="96"/>
  </w:num>
  <w:num w:numId="53">
    <w:abstractNumId w:val="0"/>
  </w:num>
  <w:num w:numId="54">
    <w:abstractNumId w:val="77"/>
  </w:num>
  <w:num w:numId="55">
    <w:abstractNumId w:val="83"/>
  </w:num>
  <w:num w:numId="56">
    <w:abstractNumId w:val="92"/>
  </w:num>
  <w:num w:numId="57">
    <w:abstractNumId w:val="58"/>
  </w:num>
  <w:num w:numId="58">
    <w:abstractNumId w:val="88"/>
  </w:num>
  <w:num w:numId="59">
    <w:abstractNumId w:val="47"/>
  </w:num>
  <w:num w:numId="60">
    <w:abstractNumId w:val="70"/>
  </w:num>
  <w:num w:numId="61">
    <w:abstractNumId w:val="8"/>
  </w:num>
  <w:num w:numId="62">
    <w:abstractNumId w:val="110"/>
  </w:num>
  <w:num w:numId="63">
    <w:abstractNumId w:val="13"/>
  </w:num>
  <w:num w:numId="64">
    <w:abstractNumId w:val="90"/>
  </w:num>
  <w:num w:numId="65">
    <w:abstractNumId w:val="54"/>
  </w:num>
  <w:num w:numId="66">
    <w:abstractNumId w:val="45"/>
  </w:num>
  <w:num w:numId="67">
    <w:abstractNumId w:val="97"/>
  </w:num>
  <w:num w:numId="68">
    <w:abstractNumId w:val="52"/>
  </w:num>
  <w:num w:numId="69">
    <w:abstractNumId w:val="84"/>
  </w:num>
  <w:num w:numId="70">
    <w:abstractNumId w:val="105"/>
  </w:num>
  <w:num w:numId="71">
    <w:abstractNumId w:val="41"/>
  </w:num>
  <w:num w:numId="72">
    <w:abstractNumId w:val="11"/>
  </w:num>
  <w:num w:numId="73">
    <w:abstractNumId w:val="18"/>
  </w:num>
  <w:num w:numId="74">
    <w:abstractNumId w:val="67"/>
  </w:num>
  <w:num w:numId="75">
    <w:abstractNumId w:val="89"/>
  </w:num>
  <w:num w:numId="76">
    <w:abstractNumId w:val="26"/>
  </w:num>
  <w:num w:numId="77">
    <w:abstractNumId w:val="32"/>
  </w:num>
  <w:num w:numId="78">
    <w:abstractNumId w:val="99"/>
  </w:num>
  <w:num w:numId="79">
    <w:abstractNumId w:val="82"/>
  </w:num>
  <w:num w:numId="80">
    <w:abstractNumId w:val="64"/>
  </w:num>
  <w:num w:numId="81">
    <w:abstractNumId w:val="21"/>
  </w:num>
  <w:num w:numId="82">
    <w:abstractNumId w:val="107"/>
  </w:num>
  <w:num w:numId="83">
    <w:abstractNumId w:val="73"/>
  </w:num>
  <w:num w:numId="84">
    <w:abstractNumId w:val="4"/>
  </w:num>
  <w:num w:numId="85">
    <w:abstractNumId w:val="43"/>
  </w:num>
  <w:num w:numId="86">
    <w:abstractNumId w:val="2"/>
  </w:num>
  <w:num w:numId="87">
    <w:abstractNumId w:val="9"/>
  </w:num>
  <w:num w:numId="88">
    <w:abstractNumId w:val="12"/>
  </w:num>
  <w:num w:numId="89">
    <w:abstractNumId w:val="65"/>
  </w:num>
  <w:num w:numId="90">
    <w:abstractNumId w:val="54"/>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9"/>
  </w:num>
  <w:num w:numId="93">
    <w:abstractNumId w:val="108"/>
  </w:num>
  <w:num w:numId="94">
    <w:abstractNumId w:val="34"/>
  </w:num>
  <w:num w:numId="95">
    <w:abstractNumId w:val="57"/>
  </w:num>
  <w:num w:numId="96">
    <w:abstractNumId w:val="24"/>
  </w:num>
  <w:num w:numId="97">
    <w:abstractNumId w:val="28"/>
  </w:num>
  <w:num w:numId="98">
    <w:abstractNumId w:val="95"/>
  </w:num>
  <w:num w:numId="99">
    <w:abstractNumId w:val="7"/>
  </w:num>
  <w:num w:numId="100">
    <w:abstractNumId w:val="76"/>
  </w:num>
  <w:num w:numId="101">
    <w:abstractNumId w:val="29"/>
  </w:num>
  <w:num w:numId="102">
    <w:abstractNumId w:val="75"/>
  </w:num>
  <w:num w:numId="103">
    <w:abstractNumId w:val="31"/>
  </w:num>
  <w:num w:numId="104">
    <w:abstractNumId w:val="102"/>
  </w:num>
  <w:num w:numId="105">
    <w:abstractNumId w:val="25"/>
  </w:num>
  <w:num w:numId="106">
    <w:abstractNumId w:val="14"/>
  </w:num>
  <w:num w:numId="107">
    <w:abstractNumId w:val="71"/>
  </w:num>
  <w:num w:numId="108">
    <w:abstractNumId w:val="53"/>
  </w:num>
  <w:num w:numId="109">
    <w:abstractNumId w:val="30"/>
  </w:num>
  <w:num w:numId="110">
    <w:abstractNumId w:val="86"/>
  </w:num>
  <w:num w:numId="111">
    <w:abstractNumId w:val="27"/>
  </w:num>
  <w:num w:numId="112">
    <w:abstractNumId w:val="93"/>
  </w:num>
  <w:num w:numId="113">
    <w:abstractNumId w:val="98"/>
  </w:num>
  <w:num w:numId="114">
    <w:abstractNumId w:val="74"/>
  </w:num>
  <w:num w:numId="115">
    <w:abstractNumId w:val="16"/>
  </w:num>
  <w:num w:numId="116">
    <w:abstractNumId w:val="5"/>
  </w:num>
  <w:num w:numId="117">
    <w:abstractNumId w:val="101"/>
  </w:num>
  <w:num w:numId="118">
    <w:abstractNumId w:val="49"/>
  </w:num>
  <w:num w:numId="119">
    <w:abstractNumId w:val="51"/>
  </w:num>
  <w:num w:numId="120">
    <w:abstractNumId w:val="66"/>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 Moharram&lt;/Style&gt;&lt;LeftDelim&gt;{&lt;/LeftDelim&gt;&lt;RightDelim&gt;}&lt;/RightDelim&gt;&lt;FontName&gt;Times New Roman&lt;/FontName&gt;&lt;FontSize&gt;10&lt;/FontSize&gt;&lt;ReflistTitle&gt;Bibliography&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pd5vvrred09v3efwaupz5dfszdv5z5ztvtw&quot;&gt;UNIT Ref&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record-ids&gt;&lt;/item&gt;&lt;/Libraries&gt;"/>
  </w:docVars>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433"/>
    <w:rsid w:val="00022B14"/>
    <w:rsid w:val="000234DE"/>
    <w:rsid w:val="000251C0"/>
    <w:rsid w:val="0002557A"/>
    <w:rsid w:val="000255A7"/>
    <w:rsid w:val="000269EA"/>
    <w:rsid w:val="00026F8E"/>
    <w:rsid w:val="0002711A"/>
    <w:rsid w:val="0002721D"/>
    <w:rsid w:val="00031400"/>
    <w:rsid w:val="000351D9"/>
    <w:rsid w:val="0003576E"/>
    <w:rsid w:val="000365FB"/>
    <w:rsid w:val="000370BA"/>
    <w:rsid w:val="0003787B"/>
    <w:rsid w:val="000408CE"/>
    <w:rsid w:val="000412B8"/>
    <w:rsid w:val="00041734"/>
    <w:rsid w:val="00041DF5"/>
    <w:rsid w:val="000442E4"/>
    <w:rsid w:val="0004781C"/>
    <w:rsid w:val="00050F75"/>
    <w:rsid w:val="00051181"/>
    <w:rsid w:val="000516DA"/>
    <w:rsid w:val="0005173E"/>
    <w:rsid w:val="00051D5D"/>
    <w:rsid w:val="00052E81"/>
    <w:rsid w:val="00053508"/>
    <w:rsid w:val="00054222"/>
    <w:rsid w:val="00054538"/>
    <w:rsid w:val="00056FC2"/>
    <w:rsid w:val="000571C7"/>
    <w:rsid w:val="00057E7A"/>
    <w:rsid w:val="0006143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61FB"/>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5C17"/>
    <w:rsid w:val="000B7D47"/>
    <w:rsid w:val="000C00D5"/>
    <w:rsid w:val="000C144A"/>
    <w:rsid w:val="000C1C2E"/>
    <w:rsid w:val="000C29B5"/>
    <w:rsid w:val="000C3BDD"/>
    <w:rsid w:val="000C53A5"/>
    <w:rsid w:val="000D11A4"/>
    <w:rsid w:val="000D270F"/>
    <w:rsid w:val="000D4C65"/>
    <w:rsid w:val="000D7A5D"/>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2FF"/>
    <w:rsid w:val="00103F7E"/>
    <w:rsid w:val="00104CDE"/>
    <w:rsid w:val="0010662A"/>
    <w:rsid w:val="00106EDF"/>
    <w:rsid w:val="001102C0"/>
    <w:rsid w:val="001102D0"/>
    <w:rsid w:val="00110433"/>
    <w:rsid w:val="001111B3"/>
    <w:rsid w:val="00112FE3"/>
    <w:rsid w:val="001137E7"/>
    <w:rsid w:val="00113CFB"/>
    <w:rsid w:val="001147D4"/>
    <w:rsid w:val="00117B2C"/>
    <w:rsid w:val="00120317"/>
    <w:rsid w:val="0012145D"/>
    <w:rsid w:val="00122FF6"/>
    <w:rsid w:val="001238F6"/>
    <w:rsid w:val="00123E96"/>
    <w:rsid w:val="0012401E"/>
    <w:rsid w:val="0012539C"/>
    <w:rsid w:val="00130AF3"/>
    <w:rsid w:val="00130D18"/>
    <w:rsid w:val="00131605"/>
    <w:rsid w:val="0013329E"/>
    <w:rsid w:val="00134A7C"/>
    <w:rsid w:val="00134B15"/>
    <w:rsid w:val="001351A0"/>
    <w:rsid w:val="001364B4"/>
    <w:rsid w:val="0013748B"/>
    <w:rsid w:val="0014260F"/>
    <w:rsid w:val="00143B13"/>
    <w:rsid w:val="00143DF8"/>
    <w:rsid w:val="00144EEB"/>
    <w:rsid w:val="00147D0A"/>
    <w:rsid w:val="00151B34"/>
    <w:rsid w:val="00154BC9"/>
    <w:rsid w:val="00155933"/>
    <w:rsid w:val="0015595D"/>
    <w:rsid w:val="00155F76"/>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08F8"/>
    <w:rsid w:val="0018190B"/>
    <w:rsid w:val="00182C03"/>
    <w:rsid w:val="00182F0D"/>
    <w:rsid w:val="00183FA4"/>
    <w:rsid w:val="001840C2"/>
    <w:rsid w:val="00187ED0"/>
    <w:rsid w:val="001903F2"/>
    <w:rsid w:val="0019153C"/>
    <w:rsid w:val="00194A56"/>
    <w:rsid w:val="00194B74"/>
    <w:rsid w:val="0019531F"/>
    <w:rsid w:val="001953BD"/>
    <w:rsid w:val="00195D9C"/>
    <w:rsid w:val="001A2589"/>
    <w:rsid w:val="001A26E9"/>
    <w:rsid w:val="001A3ED7"/>
    <w:rsid w:val="001A43A9"/>
    <w:rsid w:val="001A472F"/>
    <w:rsid w:val="001A4C90"/>
    <w:rsid w:val="001A6DBC"/>
    <w:rsid w:val="001B0486"/>
    <w:rsid w:val="001B1172"/>
    <w:rsid w:val="001B1AC8"/>
    <w:rsid w:val="001B22CB"/>
    <w:rsid w:val="001B2395"/>
    <w:rsid w:val="001B2C97"/>
    <w:rsid w:val="001B5B3F"/>
    <w:rsid w:val="001B5C19"/>
    <w:rsid w:val="001B7DC6"/>
    <w:rsid w:val="001C16CF"/>
    <w:rsid w:val="001C2B99"/>
    <w:rsid w:val="001C2F7B"/>
    <w:rsid w:val="001C31F8"/>
    <w:rsid w:val="001C4940"/>
    <w:rsid w:val="001C6B3B"/>
    <w:rsid w:val="001C6B58"/>
    <w:rsid w:val="001C73C5"/>
    <w:rsid w:val="001D058E"/>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6A84"/>
    <w:rsid w:val="001F7363"/>
    <w:rsid w:val="00200E6C"/>
    <w:rsid w:val="002012BC"/>
    <w:rsid w:val="0020209B"/>
    <w:rsid w:val="002029EA"/>
    <w:rsid w:val="0020312E"/>
    <w:rsid w:val="00203C6E"/>
    <w:rsid w:val="002056B9"/>
    <w:rsid w:val="002070D4"/>
    <w:rsid w:val="00207651"/>
    <w:rsid w:val="00207B30"/>
    <w:rsid w:val="00207E3C"/>
    <w:rsid w:val="002101B7"/>
    <w:rsid w:val="002115D5"/>
    <w:rsid w:val="00212250"/>
    <w:rsid w:val="00213872"/>
    <w:rsid w:val="002147D2"/>
    <w:rsid w:val="00217429"/>
    <w:rsid w:val="002175F0"/>
    <w:rsid w:val="00220903"/>
    <w:rsid w:val="00222C1C"/>
    <w:rsid w:val="00223E91"/>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5F5F"/>
    <w:rsid w:val="00246F8D"/>
    <w:rsid w:val="002475FE"/>
    <w:rsid w:val="00247DA8"/>
    <w:rsid w:val="00247E16"/>
    <w:rsid w:val="00250D90"/>
    <w:rsid w:val="00251035"/>
    <w:rsid w:val="00252D5F"/>
    <w:rsid w:val="0025305B"/>
    <w:rsid w:val="002533E3"/>
    <w:rsid w:val="00260162"/>
    <w:rsid w:val="0026023B"/>
    <w:rsid w:val="00260B56"/>
    <w:rsid w:val="00260CC5"/>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6D28"/>
    <w:rsid w:val="00291EBF"/>
    <w:rsid w:val="00292124"/>
    <w:rsid w:val="002929A7"/>
    <w:rsid w:val="00293835"/>
    <w:rsid w:val="00293C97"/>
    <w:rsid w:val="00295800"/>
    <w:rsid w:val="00295ABB"/>
    <w:rsid w:val="0029761F"/>
    <w:rsid w:val="002977AE"/>
    <w:rsid w:val="00297A2F"/>
    <w:rsid w:val="002A0CA5"/>
    <w:rsid w:val="002A1A62"/>
    <w:rsid w:val="002A5297"/>
    <w:rsid w:val="002A5C14"/>
    <w:rsid w:val="002A686B"/>
    <w:rsid w:val="002B22E6"/>
    <w:rsid w:val="002B32D7"/>
    <w:rsid w:val="002B5F84"/>
    <w:rsid w:val="002B6717"/>
    <w:rsid w:val="002B6A4F"/>
    <w:rsid w:val="002B7A07"/>
    <w:rsid w:val="002C034A"/>
    <w:rsid w:val="002C1B52"/>
    <w:rsid w:val="002C30F3"/>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3B7"/>
    <w:rsid w:val="00324409"/>
    <w:rsid w:val="00324509"/>
    <w:rsid w:val="00325DD7"/>
    <w:rsid w:val="0032684A"/>
    <w:rsid w:val="0032732E"/>
    <w:rsid w:val="003274A7"/>
    <w:rsid w:val="00327539"/>
    <w:rsid w:val="0033044A"/>
    <w:rsid w:val="00332235"/>
    <w:rsid w:val="00333037"/>
    <w:rsid w:val="00335A9D"/>
    <w:rsid w:val="00335CBC"/>
    <w:rsid w:val="003363B2"/>
    <w:rsid w:val="00344D82"/>
    <w:rsid w:val="00345B2B"/>
    <w:rsid w:val="00346088"/>
    <w:rsid w:val="0034728D"/>
    <w:rsid w:val="00351008"/>
    <w:rsid w:val="003524CB"/>
    <w:rsid w:val="0035589E"/>
    <w:rsid w:val="0035771C"/>
    <w:rsid w:val="00360998"/>
    <w:rsid w:val="003619E5"/>
    <w:rsid w:val="00363658"/>
    <w:rsid w:val="003643AC"/>
    <w:rsid w:val="00364E24"/>
    <w:rsid w:val="00365633"/>
    <w:rsid w:val="00367555"/>
    <w:rsid w:val="00367F60"/>
    <w:rsid w:val="003721FF"/>
    <w:rsid w:val="003753D2"/>
    <w:rsid w:val="00375EA0"/>
    <w:rsid w:val="00376A28"/>
    <w:rsid w:val="003802D7"/>
    <w:rsid w:val="00380678"/>
    <w:rsid w:val="00380FAD"/>
    <w:rsid w:val="0038339A"/>
    <w:rsid w:val="00385DF6"/>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6EEE"/>
    <w:rsid w:val="003B760B"/>
    <w:rsid w:val="003B7BBB"/>
    <w:rsid w:val="003C0CF2"/>
    <w:rsid w:val="003C11EC"/>
    <w:rsid w:val="003C356D"/>
    <w:rsid w:val="003C4BCF"/>
    <w:rsid w:val="003D05C6"/>
    <w:rsid w:val="003D1F37"/>
    <w:rsid w:val="003D41BC"/>
    <w:rsid w:val="003D4C51"/>
    <w:rsid w:val="003D5DA1"/>
    <w:rsid w:val="003D72FA"/>
    <w:rsid w:val="003D793C"/>
    <w:rsid w:val="003D798F"/>
    <w:rsid w:val="003E1CBD"/>
    <w:rsid w:val="003E23E3"/>
    <w:rsid w:val="003E3281"/>
    <w:rsid w:val="003E33BF"/>
    <w:rsid w:val="003E43DF"/>
    <w:rsid w:val="003E5E68"/>
    <w:rsid w:val="003E6535"/>
    <w:rsid w:val="003F081D"/>
    <w:rsid w:val="003F0E63"/>
    <w:rsid w:val="003F29D2"/>
    <w:rsid w:val="003F2A1C"/>
    <w:rsid w:val="003F2BDB"/>
    <w:rsid w:val="003F4033"/>
    <w:rsid w:val="003F4DD4"/>
    <w:rsid w:val="004006A7"/>
    <w:rsid w:val="00402D87"/>
    <w:rsid w:val="004030B7"/>
    <w:rsid w:val="00403E12"/>
    <w:rsid w:val="004054F0"/>
    <w:rsid w:val="00405C62"/>
    <w:rsid w:val="004069B4"/>
    <w:rsid w:val="00407251"/>
    <w:rsid w:val="00410E7B"/>
    <w:rsid w:val="004119A4"/>
    <w:rsid w:val="00412144"/>
    <w:rsid w:val="0041406A"/>
    <w:rsid w:val="00415122"/>
    <w:rsid w:val="004169D1"/>
    <w:rsid w:val="004201A9"/>
    <w:rsid w:val="00420AC5"/>
    <w:rsid w:val="00420CBC"/>
    <w:rsid w:val="004220CF"/>
    <w:rsid w:val="00422750"/>
    <w:rsid w:val="00422D39"/>
    <w:rsid w:val="00424397"/>
    <w:rsid w:val="00427552"/>
    <w:rsid w:val="0042771A"/>
    <w:rsid w:val="00427A6D"/>
    <w:rsid w:val="0043014B"/>
    <w:rsid w:val="004301EE"/>
    <w:rsid w:val="00430344"/>
    <w:rsid w:val="00431FE8"/>
    <w:rsid w:val="004333C2"/>
    <w:rsid w:val="00437259"/>
    <w:rsid w:val="0043729D"/>
    <w:rsid w:val="00440FC7"/>
    <w:rsid w:val="0044107E"/>
    <w:rsid w:val="00441731"/>
    <w:rsid w:val="00441748"/>
    <w:rsid w:val="00442F02"/>
    <w:rsid w:val="0044376A"/>
    <w:rsid w:val="00443B75"/>
    <w:rsid w:val="00443FED"/>
    <w:rsid w:val="0044573D"/>
    <w:rsid w:val="004457C5"/>
    <w:rsid w:val="004464F1"/>
    <w:rsid w:val="00446526"/>
    <w:rsid w:val="004465ED"/>
    <w:rsid w:val="004470D3"/>
    <w:rsid w:val="00447864"/>
    <w:rsid w:val="004479C9"/>
    <w:rsid w:val="00450252"/>
    <w:rsid w:val="0045031D"/>
    <w:rsid w:val="00450690"/>
    <w:rsid w:val="00450883"/>
    <w:rsid w:val="00452163"/>
    <w:rsid w:val="00454120"/>
    <w:rsid w:val="004545D1"/>
    <w:rsid w:val="00454A58"/>
    <w:rsid w:val="004575F6"/>
    <w:rsid w:val="00460EC3"/>
    <w:rsid w:val="004617A3"/>
    <w:rsid w:val="00462019"/>
    <w:rsid w:val="00462694"/>
    <w:rsid w:val="00462880"/>
    <w:rsid w:val="00462A23"/>
    <w:rsid w:val="00463BD1"/>
    <w:rsid w:val="00465347"/>
    <w:rsid w:val="00466926"/>
    <w:rsid w:val="004672DB"/>
    <w:rsid w:val="004672FD"/>
    <w:rsid w:val="0046774E"/>
    <w:rsid w:val="004707CF"/>
    <w:rsid w:val="00470D78"/>
    <w:rsid w:val="0047459D"/>
    <w:rsid w:val="00474A43"/>
    <w:rsid w:val="0047608A"/>
    <w:rsid w:val="0047636C"/>
    <w:rsid w:val="00477868"/>
    <w:rsid w:val="00480392"/>
    <w:rsid w:val="00481213"/>
    <w:rsid w:val="00484651"/>
    <w:rsid w:val="00484767"/>
    <w:rsid w:val="00484780"/>
    <w:rsid w:val="00484FE7"/>
    <w:rsid w:val="00485575"/>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08F"/>
    <w:rsid w:val="004B25AC"/>
    <w:rsid w:val="004B443B"/>
    <w:rsid w:val="004C0E92"/>
    <w:rsid w:val="004C3792"/>
    <w:rsid w:val="004C450E"/>
    <w:rsid w:val="004C4BFE"/>
    <w:rsid w:val="004C5613"/>
    <w:rsid w:val="004C6916"/>
    <w:rsid w:val="004C713A"/>
    <w:rsid w:val="004C71AC"/>
    <w:rsid w:val="004D1AF3"/>
    <w:rsid w:val="004D1BD5"/>
    <w:rsid w:val="004D1DED"/>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81F"/>
    <w:rsid w:val="00500528"/>
    <w:rsid w:val="005019F3"/>
    <w:rsid w:val="00501FFD"/>
    <w:rsid w:val="0050209B"/>
    <w:rsid w:val="00504434"/>
    <w:rsid w:val="005064D6"/>
    <w:rsid w:val="00506BD2"/>
    <w:rsid w:val="005071E3"/>
    <w:rsid w:val="00507548"/>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1968"/>
    <w:rsid w:val="0054231E"/>
    <w:rsid w:val="0054391D"/>
    <w:rsid w:val="00544247"/>
    <w:rsid w:val="00550277"/>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DFD"/>
    <w:rsid w:val="00566E75"/>
    <w:rsid w:val="005676B6"/>
    <w:rsid w:val="00567902"/>
    <w:rsid w:val="005703F8"/>
    <w:rsid w:val="00574A0F"/>
    <w:rsid w:val="00575D83"/>
    <w:rsid w:val="00576B1E"/>
    <w:rsid w:val="00583114"/>
    <w:rsid w:val="005851B3"/>
    <w:rsid w:val="00585989"/>
    <w:rsid w:val="00585F06"/>
    <w:rsid w:val="00587366"/>
    <w:rsid w:val="00590E68"/>
    <w:rsid w:val="00590EBB"/>
    <w:rsid w:val="00591063"/>
    <w:rsid w:val="00592E1C"/>
    <w:rsid w:val="0059379D"/>
    <w:rsid w:val="0059402D"/>
    <w:rsid w:val="00596BF0"/>
    <w:rsid w:val="00597824"/>
    <w:rsid w:val="005A1378"/>
    <w:rsid w:val="005A2FB2"/>
    <w:rsid w:val="005A40C1"/>
    <w:rsid w:val="005A5689"/>
    <w:rsid w:val="005A5A65"/>
    <w:rsid w:val="005A5F9B"/>
    <w:rsid w:val="005A72DA"/>
    <w:rsid w:val="005B208B"/>
    <w:rsid w:val="005B243C"/>
    <w:rsid w:val="005B3C82"/>
    <w:rsid w:val="005B4CA5"/>
    <w:rsid w:val="005B694C"/>
    <w:rsid w:val="005B6A6A"/>
    <w:rsid w:val="005C0865"/>
    <w:rsid w:val="005C2DD2"/>
    <w:rsid w:val="005C3577"/>
    <w:rsid w:val="005D0AA7"/>
    <w:rsid w:val="005D4D72"/>
    <w:rsid w:val="005D52F4"/>
    <w:rsid w:val="005D5C5E"/>
    <w:rsid w:val="005D6140"/>
    <w:rsid w:val="005D6960"/>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CB2"/>
    <w:rsid w:val="00600E63"/>
    <w:rsid w:val="00601727"/>
    <w:rsid w:val="00602173"/>
    <w:rsid w:val="00603D71"/>
    <w:rsid w:val="006043DC"/>
    <w:rsid w:val="00604CF2"/>
    <w:rsid w:val="00606229"/>
    <w:rsid w:val="00606B2C"/>
    <w:rsid w:val="0060714A"/>
    <w:rsid w:val="00607FBD"/>
    <w:rsid w:val="006101DA"/>
    <w:rsid w:val="00610687"/>
    <w:rsid w:val="006110EF"/>
    <w:rsid w:val="00612B1E"/>
    <w:rsid w:val="006137F1"/>
    <w:rsid w:val="00613ECC"/>
    <w:rsid w:val="00614D0E"/>
    <w:rsid w:val="0061562F"/>
    <w:rsid w:val="00615CAA"/>
    <w:rsid w:val="00617AB3"/>
    <w:rsid w:val="006213C7"/>
    <w:rsid w:val="00623494"/>
    <w:rsid w:val="00625B20"/>
    <w:rsid w:val="00626B11"/>
    <w:rsid w:val="00627118"/>
    <w:rsid w:val="00627ACC"/>
    <w:rsid w:val="0063028B"/>
    <w:rsid w:val="00630945"/>
    <w:rsid w:val="00630F19"/>
    <w:rsid w:val="00631976"/>
    <w:rsid w:val="00633D32"/>
    <w:rsid w:val="00635163"/>
    <w:rsid w:val="006352EF"/>
    <w:rsid w:val="006401B6"/>
    <w:rsid w:val="00641199"/>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8253D"/>
    <w:rsid w:val="006827FB"/>
    <w:rsid w:val="00683CE4"/>
    <w:rsid w:val="00683E99"/>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151"/>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1DB"/>
    <w:rsid w:val="006E2A44"/>
    <w:rsid w:val="006E428D"/>
    <w:rsid w:val="006E6EAC"/>
    <w:rsid w:val="006E6EFB"/>
    <w:rsid w:val="006E7C35"/>
    <w:rsid w:val="006F078D"/>
    <w:rsid w:val="006F1EA6"/>
    <w:rsid w:val="006F219F"/>
    <w:rsid w:val="006F2967"/>
    <w:rsid w:val="006F4045"/>
    <w:rsid w:val="006F4474"/>
    <w:rsid w:val="006F6F7E"/>
    <w:rsid w:val="006F7978"/>
    <w:rsid w:val="006F7A87"/>
    <w:rsid w:val="00700D91"/>
    <w:rsid w:val="0070107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5BF9"/>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AB2"/>
    <w:rsid w:val="00766F68"/>
    <w:rsid w:val="00771FFE"/>
    <w:rsid w:val="00775179"/>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1622"/>
    <w:rsid w:val="007B1D8D"/>
    <w:rsid w:val="007B33BD"/>
    <w:rsid w:val="007B3C74"/>
    <w:rsid w:val="007B47DD"/>
    <w:rsid w:val="007B4BFB"/>
    <w:rsid w:val="007B64CF"/>
    <w:rsid w:val="007B6B03"/>
    <w:rsid w:val="007B78CF"/>
    <w:rsid w:val="007B7A31"/>
    <w:rsid w:val="007C0387"/>
    <w:rsid w:val="007C1885"/>
    <w:rsid w:val="007C397C"/>
    <w:rsid w:val="007C4B1D"/>
    <w:rsid w:val="007C5D62"/>
    <w:rsid w:val="007C7325"/>
    <w:rsid w:val="007D2AC5"/>
    <w:rsid w:val="007D2F5E"/>
    <w:rsid w:val="007D3005"/>
    <w:rsid w:val="007D3274"/>
    <w:rsid w:val="007D3DD5"/>
    <w:rsid w:val="007D5225"/>
    <w:rsid w:val="007D7D3A"/>
    <w:rsid w:val="007E0C55"/>
    <w:rsid w:val="007E0E43"/>
    <w:rsid w:val="007E0F70"/>
    <w:rsid w:val="007E19A7"/>
    <w:rsid w:val="007E2F59"/>
    <w:rsid w:val="007E3350"/>
    <w:rsid w:val="007E33F2"/>
    <w:rsid w:val="007E360B"/>
    <w:rsid w:val="007E3973"/>
    <w:rsid w:val="007E3FEE"/>
    <w:rsid w:val="007E4277"/>
    <w:rsid w:val="007E491A"/>
    <w:rsid w:val="007E4C65"/>
    <w:rsid w:val="007F0361"/>
    <w:rsid w:val="007F070A"/>
    <w:rsid w:val="007F2902"/>
    <w:rsid w:val="007F344A"/>
    <w:rsid w:val="007F3CB8"/>
    <w:rsid w:val="007F5479"/>
    <w:rsid w:val="007F6F8C"/>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0C51"/>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434D"/>
    <w:rsid w:val="00844EBA"/>
    <w:rsid w:val="0084646C"/>
    <w:rsid w:val="00846FDC"/>
    <w:rsid w:val="008510D4"/>
    <w:rsid w:val="00852E5C"/>
    <w:rsid w:val="00852F2D"/>
    <w:rsid w:val="00855884"/>
    <w:rsid w:val="008560ED"/>
    <w:rsid w:val="008561CD"/>
    <w:rsid w:val="00857876"/>
    <w:rsid w:val="00860C70"/>
    <w:rsid w:val="00860D13"/>
    <w:rsid w:val="00860D79"/>
    <w:rsid w:val="00861F2B"/>
    <w:rsid w:val="00862F4E"/>
    <w:rsid w:val="0086446F"/>
    <w:rsid w:val="00864D5B"/>
    <w:rsid w:val="00864F18"/>
    <w:rsid w:val="00864F3E"/>
    <w:rsid w:val="0086695B"/>
    <w:rsid w:val="00867FF6"/>
    <w:rsid w:val="00870C2C"/>
    <w:rsid w:val="00873CBF"/>
    <w:rsid w:val="00874322"/>
    <w:rsid w:val="0087479F"/>
    <w:rsid w:val="008752DB"/>
    <w:rsid w:val="0087662A"/>
    <w:rsid w:val="00877E46"/>
    <w:rsid w:val="00880589"/>
    <w:rsid w:val="00880AD5"/>
    <w:rsid w:val="008857B8"/>
    <w:rsid w:val="00885FAF"/>
    <w:rsid w:val="00886D1B"/>
    <w:rsid w:val="00890E8E"/>
    <w:rsid w:val="008914F5"/>
    <w:rsid w:val="008919F9"/>
    <w:rsid w:val="00891FE5"/>
    <w:rsid w:val="008932E7"/>
    <w:rsid w:val="00896174"/>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77E"/>
    <w:rsid w:val="008C3A9D"/>
    <w:rsid w:val="008C607E"/>
    <w:rsid w:val="008D0D2B"/>
    <w:rsid w:val="008D0DE6"/>
    <w:rsid w:val="008D1C56"/>
    <w:rsid w:val="008D388E"/>
    <w:rsid w:val="008D446C"/>
    <w:rsid w:val="008D4AE0"/>
    <w:rsid w:val="008D50A8"/>
    <w:rsid w:val="008D5958"/>
    <w:rsid w:val="008E2CC4"/>
    <w:rsid w:val="008E376A"/>
    <w:rsid w:val="008E44CA"/>
    <w:rsid w:val="008E4632"/>
    <w:rsid w:val="008E5540"/>
    <w:rsid w:val="008E5593"/>
    <w:rsid w:val="008E66E0"/>
    <w:rsid w:val="008E70BE"/>
    <w:rsid w:val="008F02E1"/>
    <w:rsid w:val="008F0421"/>
    <w:rsid w:val="008F07AF"/>
    <w:rsid w:val="008F383A"/>
    <w:rsid w:val="008F3AC4"/>
    <w:rsid w:val="008F4AE1"/>
    <w:rsid w:val="008F5DB0"/>
    <w:rsid w:val="008F772D"/>
    <w:rsid w:val="00900FD9"/>
    <w:rsid w:val="009011FD"/>
    <w:rsid w:val="00901DEF"/>
    <w:rsid w:val="00903A33"/>
    <w:rsid w:val="00905DC0"/>
    <w:rsid w:val="00907245"/>
    <w:rsid w:val="00907EE6"/>
    <w:rsid w:val="0091114D"/>
    <w:rsid w:val="00912507"/>
    <w:rsid w:val="009131C1"/>
    <w:rsid w:val="0091394B"/>
    <w:rsid w:val="00913A10"/>
    <w:rsid w:val="00914B6D"/>
    <w:rsid w:val="00916F26"/>
    <w:rsid w:val="009171B8"/>
    <w:rsid w:val="00917C14"/>
    <w:rsid w:val="00917EC2"/>
    <w:rsid w:val="00920090"/>
    <w:rsid w:val="00920E01"/>
    <w:rsid w:val="00921D41"/>
    <w:rsid w:val="009238EC"/>
    <w:rsid w:val="00924343"/>
    <w:rsid w:val="00924923"/>
    <w:rsid w:val="009256C5"/>
    <w:rsid w:val="009301B2"/>
    <w:rsid w:val="00932C87"/>
    <w:rsid w:val="009336F1"/>
    <w:rsid w:val="00934A6E"/>
    <w:rsid w:val="00935F86"/>
    <w:rsid w:val="00936D9B"/>
    <w:rsid w:val="00940DF8"/>
    <w:rsid w:val="009447E9"/>
    <w:rsid w:val="00944952"/>
    <w:rsid w:val="00944AB3"/>
    <w:rsid w:val="0094586B"/>
    <w:rsid w:val="00946096"/>
    <w:rsid w:val="00946261"/>
    <w:rsid w:val="0095104D"/>
    <w:rsid w:val="00951F0F"/>
    <w:rsid w:val="00951FD8"/>
    <w:rsid w:val="00952E27"/>
    <w:rsid w:val="009535CB"/>
    <w:rsid w:val="009545D2"/>
    <w:rsid w:val="009553DC"/>
    <w:rsid w:val="00955973"/>
    <w:rsid w:val="009606F1"/>
    <w:rsid w:val="0096076C"/>
    <w:rsid w:val="009609CB"/>
    <w:rsid w:val="0096176F"/>
    <w:rsid w:val="00961AB7"/>
    <w:rsid w:val="00962A53"/>
    <w:rsid w:val="00963638"/>
    <w:rsid w:val="00965644"/>
    <w:rsid w:val="009678CF"/>
    <w:rsid w:val="009708E7"/>
    <w:rsid w:val="00971C08"/>
    <w:rsid w:val="00973958"/>
    <w:rsid w:val="00974411"/>
    <w:rsid w:val="00977047"/>
    <w:rsid w:val="0097768A"/>
    <w:rsid w:val="00977ED7"/>
    <w:rsid w:val="00980569"/>
    <w:rsid w:val="0098369E"/>
    <w:rsid w:val="00985724"/>
    <w:rsid w:val="00990450"/>
    <w:rsid w:val="00990F04"/>
    <w:rsid w:val="00991AD3"/>
    <w:rsid w:val="00995D9D"/>
    <w:rsid w:val="00997393"/>
    <w:rsid w:val="009A1498"/>
    <w:rsid w:val="009A1A93"/>
    <w:rsid w:val="009A2BCF"/>
    <w:rsid w:val="009A2D1E"/>
    <w:rsid w:val="009A39FE"/>
    <w:rsid w:val="009A4978"/>
    <w:rsid w:val="009A4F36"/>
    <w:rsid w:val="009A501C"/>
    <w:rsid w:val="009A588E"/>
    <w:rsid w:val="009A6394"/>
    <w:rsid w:val="009A782F"/>
    <w:rsid w:val="009B15F2"/>
    <w:rsid w:val="009B1E63"/>
    <w:rsid w:val="009B2D70"/>
    <w:rsid w:val="009B62BB"/>
    <w:rsid w:val="009B6698"/>
    <w:rsid w:val="009B7636"/>
    <w:rsid w:val="009B78F5"/>
    <w:rsid w:val="009C21C6"/>
    <w:rsid w:val="009C2B22"/>
    <w:rsid w:val="009C4223"/>
    <w:rsid w:val="009C4413"/>
    <w:rsid w:val="009C4F9A"/>
    <w:rsid w:val="009C6882"/>
    <w:rsid w:val="009C6DB0"/>
    <w:rsid w:val="009D03A7"/>
    <w:rsid w:val="009D09E0"/>
    <w:rsid w:val="009D2744"/>
    <w:rsid w:val="009D2811"/>
    <w:rsid w:val="009D5512"/>
    <w:rsid w:val="009D6101"/>
    <w:rsid w:val="009D62DC"/>
    <w:rsid w:val="009D66AB"/>
    <w:rsid w:val="009D76D9"/>
    <w:rsid w:val="009E1449"/>
    <w:rsid w:val="009E1BA1"/>
    <w:rsid w:val="009E2E97"/>
    <w:rsid w:val="009E48C3"/>
    <w:rsid w:val="009E60AB"/>
    <w:rsid w:val="009E6CE1"/>
    <w:rsid w:val="009E6ED5"/>
    <w:rsid w:val="009E7E8D"/>
    <w:rsid w:val="009F154F"/>
    <w:rsid w:val="009F23D0"/>
    <w:rsid w:val="009F2C84"/>
    <w:rsid w:val="009F2E51"/>
    <w:rsid w:val="009F3712"/>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D08"/>
    <w:rsid w:val="00A22414"/>
    <w:rsid w:val="00A225E8"/>
    <w:rsid w:val="00A22FFC"/>
    <w:rsid w:val="00A24756"/>
    <w:rsid w:val="00A266F9"/>
    <w:rsid w:val="00A26AAC"/>
    <w:rsid w:val="00A30406"/>
    <w:rsid w:val="00A30DC4"/>
    <w:rsid w:val="00A316D3"/>
    <w:rsid w:val="00A3367A"/>
    <w:rsid w:val="00A34BDE"/>
    <w:rsid w:val="00A353D0"/>
    <w:rsid w:val="00A367B2"/>
    <w:rsid w:val="00A36F24"/>
    <w:rsid w:val="00A405DD"/>
    <w:rsid w:val="00A419AD"/>
    <w:rsid w:val="00A42603"/>
    <w:rsid w:val="00A426A3"/>
    <w:rsid w:val="00A433F5"/>
    <w:rsid w:val="00A43D77"/>
    <w:rsid w:val="00A45147"/>
    <w:rsid w:val="00A46022"/>
    <w:rsid w:val="00A5004B"/>
    <w:rsid w:val="00A50643"/>
    <w:rsid w:val="00A516F6"/>
    <w:rsid w:val="00A53AD9"/>
    <w:rsid w:val="00A54D49"/>
    <w:rsid w:val="00A56BEC"/>
    <w:rsid w:val="00A602EB"/>
    <w:rsid w:val="00A62181"/>
    <w:rsid w:val="00A63769"/>
    <w:rsid w:val="00A64A88"/>
    <w:rsid w:val="00A65D38"/>
    <w:rsid w:val="00A7022A"/>
    <w:rsid w:val="00A702F1"/>
    <w:rsid w:val="00A70569"/>
    <w:rsid w:val="00A70AA2"/>
    <w:rsid w:val="00A71721"/>
    <w:rsid w:val="00A71E40"/>
    <w:rsid w:val="00A72221"/>
    <w:rsid w:val="00A730BD"/>
    <w:rsid w:val="00A734DA"/>
    <w:rsid w:val="00A735AB"/>
    <w:rsid w:val="00A74010"/>
    <w:rsid w:val="00A74A9E"/>
    <w:rsid w:val="00A74E58"/>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A0109"/>
    <w:rsid w:val="00AA2C0F"/>
    <w:rsid w:val="00AA44F6"/>
    <w:rsid w:val="00AA77A2"/>
    <w:rsid w:val="00AB0B12"/>
    <w:rsid w:val="00AB2525"/>
    <w:rsid w:val="00AB2E7E"/>
    <w:rsid w:val="00AB7F6F"/>
    <w:rsid w:val="00AC2C19"/>
    <w:rsid w:val="00AC2EC2"/>
    <w:rsid w:val="00AC32EE"/>
    <w:rsid w:val="00AC3357"/>
    <w:rsid w:val="00AC4431"/>
    <w:rsid w:val="00AC69A0"/>
    <w:rsid w:val="00AC6D82"/>
    <w:rsid w:val="00AC7133"/>
    <w:rsid w:val="00AD0235"/>
    <w:rsid w:val="00AD0A5F"/>
    <w:rsid w:val="00AD19AB"/>
    <w:rsid w:val="00AD2561"/>
    <w:rsid w:val="00AD55A9"/>
    <w:rsid w:val="00AD5ABE"/>
    <w:rsid w:val="00AD73CC"/>
    <w:rsid w:val="00AD7D3F"/>
    <w:rsid w:val="00AE0A68"/>
    <w:rsid w:val="00AE3EE7"/>
    <w:rsid w:val="00AE70DF"/>
    <w:rsid w:val="00AF323F"/>
    <w:rsid w:val="00AF3AA9"/>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0116"/>
    <w:rsid w:val="00B21F84"/>
    <w:rsid w:val="00B2241A"/>
    <w:rsid w:val="00B2286E"/>
    <w:rsid w:val="00B23659"/>
    <w:rsid w:val="00B23D30"/>
    <w:rsid w:val="00B24573"/>
    <w:rsid w:val="00B25932"/>
    <w:rsid w:val="00B26C35"/>
    <w:rsid w:val="00B313D0"/>
    <w:rsid w:val="00B31B70"/>
    <w:rsid w:val="00B337C8"/>
    <w:rsid w:val="00B33BBC"/>
    <w:rsid w:val="00B365E1"/>
    <w:rsid w:val="00B36F90"/>
    <w:rsid w:val="00B37E77"/>
    <w:rsid w:val="00B4072C"/>
    <w:rsid w:val="00B416B4"/>
    <w:rsid w:val="00B4242E"/>
    <w:rsid w:val="00B42604"/>
    <w:rsid w:val="00B473E3"/>
    <w:rsid w:val="00B475B5"/>
    <w:rsid w:val="00B51382"/>
    <w:rsid w:val="00B51F8D"/>
    <w:rsid w:val="00B52727"/>
    <w:rsid w:val="00B52912"/>
    <w:rsid w:val="00B53149"/>
    <w:rsid w:val="00B543D6"/>
    <w:rsid w:val="00B55642"/>
    <w:rsid w:val="00B56231"/>
    <w:rsid w:val="00B60BDB"/>
    <w:rsid w:val="00B6112F"/>
    <w:rsid w:val="00B61555"/>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1FBE"/>
    <w:rsid w:val="00BA332B"/>
    <w:rsid w:val="00BA3919"/>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506D"/>
    <w:rsid w:val="00BD7D69"/>
    <w:rsid w:val="00BE03C5"/>
    <w:rsid w:val="00BE07A9"/>
    <w:rsid w:val="00BE0E02"/>
    <w:rsid w:val="00BE1C72"/>
    <w:rsid w:val="00BE2240"/>
    <w:rsid w:val="00BE2D2C"/>
    <w:rsid w:val="00BE3E12"/>
    <w:rsid w:val="00BE45D8"/>
    <w:rsid w:val="00BE5555"/>
    <w:rsid w:val="00BE5984"/>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50D6"/>
    <w:rsid w:val="00C17D4E"/>
    <w:rsid w:val="00C20E83"/>
    <w:rsid w:val="00C21668"/>
    <w:rsid w:val="00C23FCE"/>
    <w:rsid w:val="00C25781"/>
    <w:rsid w:val="00C2730C"/>
    <w:rsid w:val="00C27E86"/>
    <w:rsid w:val="00C27FBE"/>
    <w:rsid w:val="00C30905"/>
    <w:rsid w:val="00C31235"/>
    <w:rsid w:val="00C31514"/>
    <w:rsid w:val="00C32867"/>
    <w:rsid w:val="00C328C0"/>
    <w:rsid w:val="00C344F7"/>
    <w:rsid w:val="00C3525C"/>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3AF9"/>
    <w:rsid w:val="00C651C8"/>
    <w:rsid w:val="00C652F4"/>
    <w:rsid w:val="00C65C27"/>
    <w:rsid w:val="00C6633F"/>
    <w:rsid w:val="00C665E8"/>
    <w:rsid w:val="00C666BC"/>
    <w:rsid w:val="00C7098B"/>
    <w:rsid w:val="00C71159"/>
    <w:rsid w:val="00C72CA6"/>
    <w:rsid w:val="00C73B7E"/>
    <w:rsid w:val="00C74F66"/>
    <w:rsid w:val="00C7535A"/>
    <w:rsid w:val="00C75A2E"/>
    <w:rsid w:val="00C762EC"/>
    <w:rsid w:val="00C80D81"/>
    <w:rsid w:val="00C811C4"/>
    <w:rsid w:val="00C827C7"/>
    <w:rsid w:val="00C83178"/>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3CF4"/>
    <w:rsid w:val="00CB5AB3"/>
    <w:rsid w:val="00CB5D6B"/>
    <w:rsid w:val="00CB62EA"/>
    <w:rsid w:val="00CB6A70"/>
    <w:rsid w:val="00CB7C83"/>
    <w:rsid w:val="00CC19D0"/>
    <w:rsid w:val="00CC2639"/>
    <w:rsid w:val="00CC3398"/>
    <w:rsid w:val="00CC751E"/>
    <w:rsid w:val="00CD03C7"/>
    <w:rsid w:val="00CD2CFB"/>
    <w:rsid w:val="00CD49D6"/>
    <w:rsid w:val="00CD50D0"/>
    <w:rsid w:val="00CD5CAB"/>
    <w:rsid w:val="00CD68A2"/>
    <w:rsid w:val="00CD6E17"/>
    <w:rsid w:val="00CD7B9C"/>
    <w:rsid w:val="00CE0130"/>
    <w:rsid w:val="00CE05ED"/>
    <w:rsid w:val="00CE0BF2"/>
    <w:rsid w:val="00CE600A"/>
    <w:rsid w:val="00CE6EDF"/>
    <w:rsid w:val="00CF0DE7"/>
    <w:rsid w:val="00CF12D9"/>
    <w:rsid w:val="00CF1EE6"/>
    <w:rsid w:val="00CF2C58"/>
    <w:rsid w:val="00CF6A9D"/>
    <w:rsid w:val="00CF6CCA"/>
    <w:rsid w:val="00D001BC"/>
    <w:rsid w:val="00D00711"/>
    <w:rsid w:val="00D017FD"/>
    <w:rsid w:val="00D01B39"/>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27D9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19F"/>
    <w:rsid w:val="00D77FF5"/>
    <w:rsid w:val="00D80EC7"/>
    <w:rsid w:val="00D8106C"/>
    <w:rsid w:val="00D823A4"/>
    <w:rsid w:val="00D83067"/>
    <w:rsid w:val="00D87520"/>
    <w:rsid w:val="00D91801"/>
    <w:rsid w:val="00D95455"/>
    <w:rsid w:val="00D95D0F"/>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5BC5"/>
    <w:rsid w:val="00DB621D"/>
    <w:rsid w:val="00DB6814"/>
    <w:rsid w:val="00DC193D"/>
    <w:rsid w:val="00DC3FCD"/>
    <w:rsid w:val="00DC4604"/>
    <w:rsid w:val="00DC4F66"/>
    <w:rsid w:val="00DC5532"/>
    <w:rsid w:val="00DC7F13"/>
    <w:rsid w:val="00DD10B0"/>
    <w:rsid w:val="00DD4EF6"/>
    <w:rsid w:val="00DD5A52"/>
    <w:rsid w:val="00DD7305"/>
    <w:rsid w:val="00DD7768"/>
    <w:rsid w:val="00DE02E0"/>
    <w:rsid w:val="00DE229E"/>
    <w:rsid w:val="00DE3128"/>
    <w:rsid w:val="00DE321A"/>
    <w:rsid w:val="00DE3387"/>
    <w:rsid w:val="00DE63A8"/>
    <w:rsid w:val="00DE79C9"/>
    <w:rsid w:val="00DF0150"/>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2AC9"/>
    <w:rsid w:val="00E33956"/>
    <w:rsid w:val="00E3419F"/>
    <w:rsid w:val="00E35D69"/>
    <w:rsid w:val="00E3615A"/>
    <w:rsid w:val="00E377F7"/>
    <w:rsid w:val="00E4019E"/>
    <w:rsid w:val="00E40629"/>
    <w:rsid w:val="00E41589"/>
    <w:rsid w:val="00E419DB"/>
    <w:rsid w:val="00E42319"/>
    <w:rsid w:val="00E471D4"/>
    <w:rsid w:val="00E5202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1DED"/>
    <w:rsid w:val="00E83919"/>
    <w:rsid w:val="00E844EE"/>
    <w:rsid w:val="00E846D9"/>
    <w:rsid w:val="00E8471E"/>
    <w:rsid w:val="00E86022"/>
    <w:rsid w:val="00E8737F"/>
    <w:rsid w:val="00E8788B"/>
    <w:rsid w:val="00E902CE"/>
    <w:rsid w:val="00E90E82"/>
    <w:rsid w:val="00E919F8"/>
    <w:rsid w:val="00E936E3"/>
    <w:rsid w:val="00E945E1"/>
    <w:rsid w:val="00E95372"/>
    <w:rsid w:val="00E966B2"/>
    <w:rsid w:val="00E97000"/>
    <w:rsid w:val="00EA0BA5"/>
    <w:rsid w:val="00EA1C7D"/>
    <w:rsid w:val="00EA55BE"/>
    <w:rsid w:val="00EA622E"/>
    <w:rsid w:val="00EB10FB"/>
    <w:rsid w:val="00EB223F"/>
    <w:rsid w:val="00EB4601"/>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3B55"/>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17E9"/>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7CED"/>
    <w:rsid w:val="00F80979"/>
    <w:rsid w:val="00F80AD1"/>
    <w:rsid w:val="00F81F2C"/>
    <w:rsid w:val="00F82A59"/>
    <w:rsid w:val="00F845D7"/>
    <w:rsid w:val="00F85EE8"/>
    <w:rsid w:val="00F8612C"/>
    <w:rsid w:val="00F86FC9"/>
    <w:rsid w:val="00F876CD"/>
    <w:rsid w:val="00F901C5"/>
    <w:rsid w:val="00F908FE"/>
    <w:rsid w:val="00F94684"/>
    <w:rsid w:val="00F9484A"/>
    <w:rsid w:val="00F964EE"/>
    <w:rsid w:val="00F9782D"/>
    <w:rsid w:val="00FA06B1"/>
    <w:rsid w:val="00FA4B31"/>
    <w:rsid w:val="00FA4BF7"/>
    <w:rsid w:val="00FA51ED"/>
    <w:rsid w:val="00FA68A6"/>
    <w:rsid w:val="00FB09E3"/>
    <w:rsid w:val="00FB1A44"/>
    <w:rsid w:val="00FB237B"/>
    <w:rsid w:val="00FB29F7"/>
    <w:rsid w:val="00FB3633"/>
    <w:rsid w:val="00FB3AB7"/>
    <w:rsid w:val="00FB4DB1"/>
    <w:rsid w:val="00FB4E97"/>
    <w:rsid w:val="00FB5065"/>
    <w:rsid w:val="00FB637C"/>
    <w:rsid w:val="00FB6B47"/>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2EA8"/>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6BC99871-D758-422C-A9E9-DBF5C8BE4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paragraph" w:customStyle="1" w:styleId="EndNoteBibliographyTitle">
    <w:name w:val="EndNote Bibliography Title"/>
    <w:basedOn w:val="Normal"/>
    <w:link w:val="EndNoteBibliographyTitleChar"/>
    <w:rsid w:val="00D27D99"/>
    <w:pPr>
      <w:jc w:val="center"/>
    </w:pPr>
    <w:rPr>
      <w:rFonts w:ascii="Times New Roman" w:hAnsi="Times New Roman"/>
      <w:noProof/>
      <w:lang w:val="nl-NL"/>
    </w:rPr>
  </w:style>
  <w:style w:type="character" w:customStyle="1" w:styleId="EndNoteBibliographyTitleChar">
    <w:name w:val="EndNote Bibliography Title Char"/>
    <w:basedOn w:val="ITEABodyTextCar"/>
    <w:link w:val="EndNoteBibliographyTitle"/>
    <w:rsid w:val="00D27D99"/>
    <w:rPr>
      <w:rFonts w:ascii="Times New Roman" w:eastAsia="Times New Roman" w:hAnsi="Times New Roman" w:cs="Times New Roman"/>
      <w:noProof/>
      <w:color w:val="000000" w:themeColor="text1"/>
      <w:spacing w:val="4"/>
      <w:sz w:val="20"/>
      <w:szCs w:val="24"/>
      <w:lang w:val="en-GB" w:eastAsia="nl-NL"/>
    </w:rPr>
  </w:style>
  <w:style w:type="paragraph" w:customStyle="1" w:styleId="EndNoteBibliography">
    <w:name w:val="EndNote Bibliography"/>
    <w:basedOn w:val="Normal"/>
    <w:link w:val="EndNoteBibliographyChar"/>
    <w:rsid w:val="00D27D99"/>
    <w:pPr>
      <w:spacing w:line="240" w:lineRule="auto"/>
      <w:jc w:val="both"/>
    </w:pPr>
    <w:rPr>
      <w:rFonts w:ascii="Times New Roman" w:hAnsi="Times New Roman"/>
      <w:noProof/>
      <w:lang w:val="nl-NL"/>
    </w:rPr>
  </w:style>
  <w:style w:type="character" w:customStyle="1" w:styleId="EndNoteBibliographyChar">
    <w:name w:val="EndNote Bibliography Char"/>
    <w:basedOn w:val="ITEABodyTextCar"/>
    <w:link w:val="EndNoteBibliography"/>
    <w:rsid w:val="00D27D99"/>
    <w:rPr>
      <w:rFonts w:ascii="Times New Roman" w:eastAsia="Times New Roman" w:hAnsi="Times New Roman" w:cs="Times New Roman"/>
      <w:noProof/>
      <w:color w:val="000000" w:themeColor="text1"/>
      <w:spacing w:val="4"/>
      <w:sz w:val="20"/>
      <w:szCs w:val="24"/>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8773">
      <w:bodyDiv w:val="1"/>
      <w:marLeft w:val="0"/>
      <w:marRight w:val="0"/>
      <w:marTop w:val="0"/>
      <w:marBottom w:val="0"/>
      <w:divBdr>
        <w:top w:val="none" w:sz="0" w:space="0" w:color="auto"/>
        <w:left w:val="none" w:sz="0" w:space="0" w:color="auto"/>
        <w:bottom w:val="none" w:sz="0" w:space="0" w:color="auto"/>
        <w:right w:val="none" w:sz="0" w:space="0" w:color="auto"/>
      </w:divBdr>
    </w:div>
    <w:div w:id="177038868">
      <w:bodyDiv w:val="1"/>
      <w:marLeft w:val="0"/>
      <w:marRight w:val="0"/>
      <w:marTop w:val="0"/>
      <w:marBottom w:val="0"/>
      <w:divBdr>
        <w:top w:val="none" w:sz="0" w:space="0" w:color="auto"/>
        <w:left w:val="none" w:sz="0" w:space="0" w:color="auto"/>
        <w:bottom w:val="none" w:sz="0" w:space="0" w:color="auto"/>
        <w:right w:val="none" w:sz="0" w:space="0" w:color="auto"/>
      </w:divBdr>
    </w:div>
    <w:div w:id="376130579">
      <w:bodyDiv w:val="1"/>
      <w:marLeft w:val="0"/>
      <w:marRight w:val="0"/>
      <w:marTop w:val="0"/>
      <w:marBottom w:val="0"/>
      <w:divBdr>
        <w:top w:val="none" w:sz="0" w:space="0" w:color="auto"/>
        <w:left w:val="none" w:sz="0" w:space="0" w:color="auto"/>
        <w:bottom w:val="none" w:sz="0" w:space="0" w:color="auto"/>
        <w:right w:val="none" w:sz="0" w:space="0" w:color="auto"/>
      </w:divBdr>
      <w:divsChild>
        <w:div w:id="2047482627">
          <w:marLeft w:val="0"/>
          <w:marRight w:val="0"/>
          <w:marTop w:val="0"/>
          <w:marBottom w:val="0"/>
          <w:divBdr>
            <w:top w:val="none" w:sz="0" w:space="0" w:color="auto"/>
            <w:left w:val="none" w:sz="0" w:space="0" w:color="auto"/>
            <w:bottom w:val="none" w:sz="0" w:space="0" w:color="auto"/>
            <w:right w:val="none" w:sz="0" w:space="0" w:color="auto"/>
          </w:divBdr>
        </w:div>
        <w:div w:id="1483160792">
          <w:marLeft w:val="0"/>
          <w:marRight w:val="0"/>
          <w:marTop w:val="0"/>
          <w:marBottom w:val="0"/>
          <w:divBdr>
            <w:top w:val="none" w:sz="0" w:space="0" w:color="auto"/>
            <w:left w:val="none" w:sz="0" w:space="0" w:color="auto"/>
            <w:bottom w:val="none" w:sz="0" w:space="0" w:color="auto"/>
            <w:right w:val="none" w:sz="0" w:space="0" w:color="auto"/>
          </w:divBdr>
        </w:div>
        <w:div w:id="1242760767">
          <w:marLeft w:val="0"/>
          <w:marRight w:val="0"/>
          <w:marTop w:val="0"/>
          <w:marBottom w:val="0"/>
          <w:divBdr>
            <w:top w:val="none" w:sz="0" w:space="0" w:color="auto"/>
            <w:left w:val="none" w:sz="0" w:space="0" w:color="auto"/>
            <w:bottom w:val="none" w:sz="0" w:space="0" w:color="auto"/>
            <w:right w:val="none" w:sz="0" w:space="0" w:color="auto"/>
          </w:divBdr>
        </w:div>
        <w:div w:id="444078309">
          <w:marLeft w:val="0"/>
          <w:marRight w:val="0"/>
          <w:marTop w:val="0"/>
          <w:marBottom w:val="0"/>
          <w:divBdr>
            <w:top w:val="none" w:sz="0" w:space="0" w:color="auto"/>
            <w:left w:val="none" w:sz="0" w:space="0" w:color="auto"/>
            <w:bottom w:val="none" w:sz="0" w:space="0" w:color="auto"/>
            <w:right w:val="none" w:sz="0" w:space="0" w:color="auto"/>
          </w:divBdr>
        </w:div>
        <w:div w:id="286282418">
          <w:marLeft w:val="0"/>
          <w:marRight w:val="0"/>
          <w:marTop w:val="0"/>
          <w:marBottom w:val="0"/>
          <w:divBdr>
            <w:top w:val="none" w:sz="0" w:space="0" w:color="auto"/>
            <w:left w:val="none" w:sz="0" w:space="0" w:color="auto"/>
            <w:bottom w:val="none" w:sz="0" w:space="0" w:color="auto"/>
            <w:right w:val="none" w:sz="0" w:space="0" w:color="auto"/>
          </w:divBdr>
        </w:div>
        <w:div w:id="517742290">
          <w:marLeft w:val="0"/>
          <w:marRight w:val="0"/>
          <w:marTop w:val="0"/>
          <w:marBottom w:val="0"/>
          <w:divBdr>
            <w:top w:val="none" w:sz="0" w:space="0" w:color="auto"/>
            <w:left w:val="none" w:sz="0" w:space="0" w:color="auto"/>
            <w:bottom w:val="none" w:sz="0" w:space="0" w:color="auto"/>
            <w:right w:val="none" w:sz="0" w:space="0" w:color="auto"/>
          </w:divBdr>
        </w:div>
        <w:div w:id="1672640998">
          <w:marLeft w:val="0"/>
          <w:marRight w:val="0"/>
          <w:marTop w:val="0"/>
          <w:marBottom w:val="0"/>
          <w:divBdr>
            <w:top w:val="none" w:sz="0" w:space="0" w:color="auto"/>
            <w:left w:val="none" w:sz="0" w:space="0" w:color="auto"/>
            <w:bottom w:val="none" w:sz="0" w:space="0" w:color="auto"/>
            <w:right w:val="none" w:sz="0" w:space="0" w:color="auto"/>
          </w:divBdr>
        </w:div>
        <w:div w:id="732587539">
          <w:marLeft w:val="0"/>
          <w:marRight w:val="0"/>
          <w:marTop w:val="0"/>
          <w:marBottom w:val="0"/>
          <w:divBdr>
            <w:top w:val="none" w:sz="0" w:space="0" w:color="auto"/>
            <w:left w:val="none" w:sz="0" w:space="0" w:color="auto"/>
            <w:bottom w:val="none" w:sz="0" w:space="0" w:color="auto"/>
            <w:right w:val="none" w:sz="0" w:space="0" w:color="auto"/>
          </w:divBdr>
        </w:div>
        <w:div w:id="476072254">
          <w:marLeft w:val="0"/>
          <w:marRight w:val="0"/>
          <w:marTop w:val="0"/>
          <w:marBottom w:val="0"/>
          <w:divBdr>
            <w:top w:val="none" w:sz="0" w:space="0" w:color="auto"/>
            <w:left w:val="none" w:sz="0" w:space="0" w:color="auto"/>
            <w:bottom w:val="none" w:sz="0" w:space="0" w:color="auto"/>
            <w:right w:val="none" w:sz="0" w:space="0" w:color="auto"/>
          </w:divBdr>
        </w:div>
        <w:div w:id="1592736610">
          <w:marLeft w:val="0"/>
          <w:marRight w:val="0"/>
          <w:marTop w:val="0"/>
          <w:marBottom w:val="0"/>
          <w:divBdr>
            <w:top w:val="none" w:sz="0" w:space="0" w:color="auto"/>
            <w:left w:val="none" w:sz="0" w:space="0" w:color="auto"/>
            <w:bottom w:val="none" w:sz="0" w:space="0" w:color="auto"/>
            <w:right w:val="none" w:sz="0" w:space="0" w:color="auto"/>
          </w:divBdr>
        </w:div>
        <w:div w:id="1022825109">
          <w:marLeft w:val="0"/>
          <w:marRight w:val="0"/>
          <w:marTop w:val="0"/>
          <w:marBottom w:val="0"/>
          <w:divBdr>
            <w:top w:val="none" w:sz="0" w:space="0" w:color="auto"/>
            <w:left w:val="none" w:sz="0" w:space="0" w:color="auto"/>
            <w:bottom w:val="none" w:sz="0" w:space="0" w:color="auto"/>
            <w:right w:val="none" w:sz="0" w:space="0" w:color="auto"/>
          </w:divBdr>
        </w:div>
        <w:div w:id="1906335004">
          <w:marLeft w:val="0"/>
          <w:marRight w:val="0"/>
          <w:marTop w:val="0"/>
          <w:marBottom w:val="0"/>
          <w:divBdr>
            <w:top w:val="none" w:sz="0" w:space="0" w:color="auto"/>
            <w:left w:val="none" w:sz="0" w:space="0" w:color="auto"/>
            <w:bottom w:val="none" w:sz="0" w:space="0" w:color="auto"/>
            <w:right w:val="none" w:sz="0" w:space="0" w:color="auto"/>
          </w:divBdr>
        </w:div>
        <w:div w:id="637564164">
          <w:marLeft w:val="0"/>
          <w:marRight w:val="0"/>
          <w:marTop w:val="0"/>
          <w:marBottom w:val="0"/>
          <w:divBdr>
            <w:top w:val="none" w:sz="0" w:space="0" w:color="auto"/>
            <w:left w:val="none" w:sz="0" w:space="0" w:color="auto"/>
            <w:bottom w:val="none" w:sz="0" w:space="0" w:color="auto"/>
            <w:right w:val="none" w:sz="0" w:space="0" w:color="auto"/>
          </w:divBdr>
        </w:div>
        <w:div w:id="1399207924">
          <w:marLeft w:val="0"/>
          <w:marRight w:val="0"/>
          <w:marTop w:val="0"/>
          <w:marBottom w:val="0"/>
          <w:divBdr>
            <w:top w:val="none" w:sz="0" w:space="0" w:color="auto"/>
            <w:left w:val="none" w:sz="0" w:space="0" w:color="auto"/>
            <w:bottom w:val="none" w:sz="0" w:space="0" w:color="auto"/>
            <w:right w:val="none" w:sz="0" w:space="0" w:color="auto"/>
          </w:divBdr>
        </w:div>
        <w:div w:id="844250211">
          <w:marLeft w:val="0"/>
          <w:marRight w:val="0"/>
          <w:marTop w:val="0"/>
          <w:marBottom w:val="0"/>
          <w:divBdr>
            <w:top w:val="none" w:sz="0" w:space="0" w:color="auto"/>
            <w:left w:val="none" w:sz="0" w:space="0" w:color="auto"/>
            <w:bottom w:val="none" w:sz="0" w:space="0" w:color="auto"/>
            <w:right w:val="none" w:sz="0" w:space="0" w:color="auto"/>
          </w:divBdr>
        </w:div>
        <w:div w:id="1120537163">
          <w:marLeft w:val="0"/>
          <w:marRight w:val="0"/>
          <w:marTop w:val="0"/>
          <w:marBottom w:val="0"/>
          <w:divBdr>
            <w:top w:val="none" w:sz="0" w:space="0" w:color="auto"/>
            <w:left w:val="none" w:sz="0" w:space="0" w:color="auto"/>
            <w:bottom w:val="none" w:sz="0" w:space="0" w:color="auto"/>
            <w:right w:val="none" w:sz="0" w:space="0" w:color="auto"/>
          </w:divBdr>
        </w:div>
        <w:div w:id="2092654874">
          <w:marLeft w:val="0"/>
          <w:marRight w:val="0"/>
          <w:marTop w:val="0"/>
          <w:marBottom w:val="0"/>
          <w:divBdr>
            <w:top w:val="none" w:sz="0" w:space="0" w:color="auto"/>
            <w:left w:val="none" w:sz="0" w:space="0" w:color="auto"/>
            <w:bottom w:val="none" w:sz="0" w:space="0" w:color="auto"/>
            <w:right w:val="none" w:sz="0" w:space="0" w:color="auto"/>
          </w:divBdr>
        </w:div>
        <w:div w:id="1255630433">
          <w:marLeft w:val="0"/>
          <w:marRight w:val="0"/>
          <w:marTop w:val="0"/>
          <w:marBottom w:val="0"/>
          <w:divBdr>
            <w:top w:val="none" w:sz="0" w:space="0" w:color="auto"/>
            <w:left w:val="none" w:sz="0" w:space="0" w:color="auto"/>
            <w:bottom w:val="none" w:sz="0" w:space="0" w:color="auto"/>
            <w:right w:val="none" w:sz="0" w:space="0" w:color="auto"/>
          </w:divBdr>
        </w:div>
        <w:div w:id="1099988378">
          <w:marLeft w:val="0"/>
          <w:marRight w:val="0"/>
          <w:marTop w:val="0"/>
          <w:marBottom w:val="0"/>
          <w:divBdr>
            <w:top w:val="none" w:sz="0" w:space="0" w:color="auto"/>
            <w:left w:val="none" w:sz="0" w:space="0" w:color="auto"/>
            <w:bottom w:val="none" w:sz="0" w:space="0" w:color="auto"/>
            <w:right w:val="none" w:sz="0" w:space="0" w:color="auto"/>
          </w:divBdr>
        </w:div>
        <w:div w:id="728115025">
          <w:marLeft w:val="0"/>
          <w:marRight w:val="0"/>
          <w:marTop w:val="0"/>
          <w:marBottom w:val="0"/>
          <w:divBdr>
            <w:top w:val="none" w:sz="0" w:space="0" w:color="auto"/>
            <w:left w:val="none" w:sz="0" w:space="0" w:color="auto"/>
            <w:bottom w:val="none" w:sz="0" w:space="0" w:color="auto"/>
            <w:right w:val="none" w:sz="0" w:space="0" w:color="auto"/>
          </w:divBdr>
        </w:div>
        <w:div w:id="1425422395">
          <w:marLeft w:val="0"/>
          <w:marRight w:val="0"/>
          <w:marTop w:val="0"/>
          <w:marBottom w:val="0"/>
          <w:divBdr>
            <w:top w:val="none" w:sz="0" w:space="0" w:color="auto"/>
            <w:left w:val="none" w:sz="0" w:space="0" w:color="auto"/>
            <w:bottom w:val="none" w:sz="0" w:space="0" w:color="auto"/>
            <w:right w:val="none" w:sz="0" w:space="0" w:color="auto"/>
          </w:divBdr>
        </w:div>
        <w:div w:id="911309903">
          <w:marLeft w:val="0"/>
          <w:marRight w:val="0"/>
          <w:marTop w:val="0"/>
          <w:marBottom w:val="0"/>
          <w:divBdr>
            <w:top w:val="none" w:sz="0" w:space="0" w:color="auto"/>
            <w:left w:val="none" w:sz="0" w:space="0" w:color="auto"/>
            <w:bottom w:val="none" w:sz="0" w:space="0" w:color="auto"/>
            <w:right w:val="none" w:sz="0" w:space="0" w:color="auto"/>
          </w:divBdr>
        </w:div>
        <w:div w:id="521819590">
          <w:marLeft w:val="0"/>
          <w:marRight w:val="0"/>
          <w:marTop w:val="0"/>
          <w:marBottom w:val="0"/>
          <w:divBdr>
            <w:top w:val="none" w:sz="0" w:space="0" w:color="auto"/>
            <w:left w:val="none" w:sz="0" w:space="0" w:color="auto"/>
            <w:bottom w:val="none" w:sz="0" w:space="0" w:color="auto"/>
            <w:right w:val="none" w:sz="0" w:space="0" w:color="auto"/>
          </w:divBdr>
        </w:div>
        <w:div w:id="907616318">
          <w:marLeft w:val="0"/>
          <w:marRight w:val="0"/>
          <w:marTop w:val="0"/>
          <w:marBottom w:val="0"/>
          <w:divBdr>
            <w:top w:val="none" w:sz="0" w:space="0" w:color="auto"/>
            <w:left w:val="none" w:sz="0" w:space="0" w:color="auto"/>
            <w:bottom w:val="none" w:sz="0" w:space="0" w:color="auto"/>
            <w:right w:val="none" w:sz="0" w:space="0" w:color="auto"/>
          </w:divBdr>
        </w:div>
        <w:div w:id="2039041262">
          <w:marLeft w:val="0"/>
          <w:marRight w:val="0"/>
          <w:marTop w:val="0"/>
          <w:marBottom w:val="0"/>
          <w:divBdr>
            <w:top w:val="none" w:sz="0" w:space="0" w:color="auto"/>
            <w:left w:val="none" w:sz="0" w:space="0" w:color="auto"/>
            <w:bottom w:val="none" w:sz="0" w:space="0" w:color="auto"/>
            <w:right w:val="none" w:sz="0" w:space="0" w:color="auto"/>
          </w:divBdr>
        </w:div>
        <w:div w:id="1710568495">
          <w:marLeft w:val="0"/>
          <w:marRight w:val="0"/>
          <w:marTop w:val="0"/>
          <w:marBottom w:val="0"/>
          <w:divBdr>
            <w:top w:val="none" w:sz="0" w:space="0" w:color="auto"/>
            <w:left w:val="none" w:sz="0" w:space="0" w:color="auto"/>
            <w:bottom w:val="none" w:sz="0" w:space="0" w:color="auto"/>
            <w:right w:val="none" w:sz="0" w:space="0" w:color="auto"/>
          </w:divBdr>
        </w:div>
        <w:div w:id="311301015">
          <w:marLeft w:val="0"/>
          <w:marRight w:val="0"/>
          <w:marTop w:val="0"/>
          <w:marBottom w:val="0"/>
          <w:divBdr>
            <w:top w:val="none" w:sz="0" w:space="0" w:color="auto"/>
            <w:left w:val="none" w:sz="0" w:space="0" w:color="auto"/>
            <w:bottom w:val="none" w:sz="0" w:space="0" w:color="auto"/>
            <w:right w:val="none" w:sz="0" w:space="0" w:color="auto"/>
          </w:divBdr>
        </w:div>
        <w:div w:id="529296541">
          <w:marLeft w:val="0"/>
          <w:marRight w:val="0"/>
          <w:marTop w:val="0"/>
          <w:marBottom w:val="0"/>
          <w:divBdr>
            <w:top w:val="none" w:sz="0" w:space="0" w:color="auto"/>
            <w:left w:val="none" w:sz="0" w:space="0" w:color="auto"/>
            <w:bottom w:val="none" w:sz="0" w:space="0" w:color="auto"/>
            <w:right w:val="none" w:sz="0" w:space="0" w:color="auto"/>
          </w:divBdr>
        </w:div>
        <w:div w:id="1953172853">
          <w:marLeft w:val="0"/>
          <w:marRight w:val="0"/>
          <w:marTop w:val="0"/>
          <w:marBottom w:val="0"/>
          <w:divBdr>
            <w:top w:val="none" w:sz="0" w:space="0" w:color="auto"/>
            <w:left w:val="none" w:sz="0" w:space="0" w:color="auto"/>
            <w:bottom w:val="none" w:sz="0" w:space="0" w:color="auto"/>
            <w:right w:val="none" w:sz="0" w:space="0" w:color="auto"/>
          </w:divBdr>
        </w:div>
        <w:div w:id="1050499253">
          <w:marLeft w:val="0"/>
          <w:marRight w:val="0"/>
          <w:marTop w:val="0"/>
          <w:marBottom w:val="0"/>
          <w:divBdr>
            <w:top w:val="none" w:sz="0" w:space="0" w:color="auto"/>
            <w:left w:val="none" w:sz="0" w:space="0" w:color="auto"/>
            <w:bottom w:val="none" w:sz="0" w:space="0" w:color="auto"/>
            <w:right w:val="none" w:sz="0" w:space="0" w:color="auto"/>
          </w:divBdr>
        </w:div>
        <w:div w:id="1128669364">
          <w:marLeft w:val="0"/>
          <w:marRight w:val="0"/>
          <w:marTop w:val="0"/>
          <w:marBottom w:val="0"/>
          <w:divBdr>
            <w:top w:val="none" w:sz="0" w:space="0" w:color="auto"/>
            <w:left w:val="none" w:sz="0" w:space="0" w:color="auto"/>
            <w:bottom w:val="none" w:sz="0" w:space="0" w:color="auto"/>
            <w:right w:val="none" w:sz="0" w:space="0" w:color="auto"/>
          </w:divBdr>
        </w:div>
        <w:div w:id="623731616">
          <w:marLeft w:val="0"/>
          <w:marRight w:val="0"/>
          <w:marTop w:val="0"/>
          <w:marBottom w:val="0"/>
          <w:divBdr>
            <w:top w:val="none" w:sz="0" w:space="0" w:color="auto"/>
            <w:left w:val="none" w:sz="0" w:space="0" w:color="auto"/>
            <w:bottom w:val="none" w:sz="0" w:space="0" w:color="auto"/>
            <w:right w:val="none" w:sz="0" w:space="0" w:color="auto"/>
          </w:divBdr>
        </w:div>
        <w:div w:id="472988963">
          <w:marLeft w:val="0"/>
          <w:marRight w:val="0"/>
          <w:marTop w:val="0"/>
          <w:marBottom w:val="0"/>
          <w:divBdr>
            <w:top w:val="none" w:sz="0" w:space="0" w:color="auto"/>
            <w:left w:val="none" w:sz="0" w:space="0" w:color="auto"/>
            <w:bottom w:val="none" w:sz="0" w:space="0" w:color="auto"/>
            <w:right w:val="none" w:sz="0" w:space="0" w:color="auto"/>
          </w:divBdr>
        </w:div>
        <w:div w:id="155463574">
          <w:marLeft w:val="0"/>
          <w:marRight w:val="0"/>
          <w:marTop w:val="0"/>
          <w:marBottom w:val="0"/>
          <w:divBdr>
            <w:top w:val="none" w:sz="0" w:space="0" w:color="auto"/>
            <w:left w:val="none" w:sz="0" w:space="0" w:color="auto"/>
            <w:bottom w:val="none" w:sz="0" w:space="0" w:color="auto"/>
            <w:right w:val="none" w:sz="0" w:space="0" w:color="auto"/>
          </w:divBdr>
        </w:div>
        <w:div w:id="306663640">
          <w:marLeft w:val="0"/>
          <w:marRight w:val="0"/>
          <w:marTop w:val="0"/>
          <w:marBottom w:val="0"/>
          <w:divBdr>
            <w:top w:val="none" w:sz="0" w:space="0" w:color="auto"/>
            <w:left w:val="none" w:sz="0" w:space="0" w:color="auto"/>
            <w:bottom w:val="none" w:sz="0" w:space="0" w:color="auto"/>
            <w:right w:val="none" w:sz="0" w:space="0" w:color="auto"/>
          </w:divBdr>
        </w:div>
        <w:div w:id="433983019">
          <w:marLeft w:val="0"/>
          <w:marRight w:val="0"/>
          <w:marTop w:val="0"/>
          <w:marBottom w:val="0"/>
          <w:divBdr>
            <w:top w:val="none" w:sz="0" w:space="0" w:color="auto"/>
            <w:left w:val="none" w:sz="0" w:space="0" w:color="auto"/>
            <w:bottom w:val="none" w:sz="0" w:space="0" w:color="auto"/>
            <w:right w:val="none" w:sz="0" w:space="0" w:color="auto"/>
          </w:divBdr>
        </w:div>
        <w:div w:id="534464406">
          <w:marLeft w:val="0"/>
          <w:marRight w:val="0"/>
          <w:marTop w:val="0"/>
          <w:marBottom w:val="0"/>
          <w:divBdr>
            <w:top w:val="none" w:sz="0" w:space="0" w:color="auto"/>
            <w:left w:val="none" w:sz="0" w:space="0" w:color="auto"/>
            <w:bottom w:val="none" w:sz="0" w:space="0" w:color="auto"/>
            <w:right w:val="none" w:sz="0" w:space="0" w:color="auto"/>
          </w:divBdr>
        </w:div>
        <w:div w:id="1926457104">
          <w:marLeft w:val="0"/>
          <w:marRight w:val="0"/>
          <w:marTop w:val="0"/>
          <w:marBottom w:val="0"/>
          <w:divBdr>
            <w:top w:val="none" w:sz="0" w:space="0" w:color="auto"/>
            <w:left w:val="none" w:sz="0" w:space="0" w:color="auto"/>
            <w:bottom w:val="none" w:sz="0" w:space="0" w:color="auto"/>
            <w:right w:val="none" w:sz="0" w:space="0" w:color="auto"/>
          </w:divBdr>
        </w:div>
        <w:div w:id="1921713323">
          <w:marLeft w:val="0"/>
          <w:marRight w:val="0"/>
          <w:marTop w:val="0"/>
          <w:marBottom w:val="0"/>
          <w:divBdr>
            <w:top w:val="none" w:sz="0" w:space="0" w:color="auto"/>
            <w:left w:val="none" w:sz="0" w:space="0" w:color="auto"/>
            <w:bottom w:val="none" w:sz="0" w:space="0" w:color="auto"/>
            <w:right w:val="none" w:sz="0" w:space="0" w:color="auto"/>
          </w:divBdr>
        </w:div>
        <w:div w:id="290014432">
          <w:marLeft w:val="0"/>
          <w:marRight w:val="0"/>
          <w:marTop w:val="0"/>
          <w:marBottom w:val="0"/>
          <w:divBdr>
            <w:top w:val="none" w:sz="0" w:space="0" w:color="auto"/>
            <w:left w:val="none" w:sz="0" w:space="0" w:color="auto"/>
            <w:bottom w:val="none" w:sz="0" w:space="0" w:color="auto"/>
            <w:right w:val="none" w:sz="0" w:space="0" w:color="auto"/>
          </w:divBdr>
        </w:div>
        <w:div w:id="1713847910">
          <w:marLeft w:val="0"/>
          <w:marRight w:val="0"/>
          <w:marTop w:val="0"/>
          <w:marBottom w:val="0"/>
          <w:divBdr>
            <w:top w:val="none" w:sz="0" w:space="0" w:color="auto"/>
            <w:left w:val="none" w:sz="0" w:space="0" w:color="auto"/>
            <w:bottom w:val="none" w:sz="0" w:space="0" w:color="auto"/>
            <w:right w:val="none" w:sz="0" w:space="0" w:color="auto"/>
          </w:divBdr>
        </w:div>
        <w:div w:id="1652174578">
          <w:marLeft w:val="0"/>
          <w:marRight w:val="0"/>
          <w:marTop w:val="0"/>
          <w:marBottom w:val="0"/>
          <w:divBdr>
            <w:top w:val="none" w:sz="0" w:space="0" w:color="auto"/>
            <w:left w:val="none" w:sz="0" w:space="0" w:color="auto"/>
            <w:bottom w:val="none" w:sz="0" w:space="0" w:color="auto"/>
            <w:right w:val="none" w:sz="0" w:space="0" w:color="auto"/>
          </w:divBdr>
        </w:div>
        <w:div w:id="513426160">
          <w:marLeft w:val="0"/>
          <w:marRight w:val="0"/>
          <w:marTop w:val="0"/>
          <w:marBottom w:val="0"/>
          <w:divBdr>
            <w:top w:val="none" w:sz="0" w:space="0" w:color="auto"/>
            <w:left w:val="none" w:sz="0" w:space="0" w:color="auto"/>
            <w:bottom w:val="none" w:sz="0" w:space="0" w:color="auto"/>
            <w:right w:val="none" w:sz="0" w:space="0" w:color="auto"/>
          </w:divBdr>
        </w:div>
      </w:divsChild>
    </w:div>
    <w:div w:id="376247912">
      <w:bodyDiv w:val="1"/>
      <w:marLeft w:val="0"/>
      <w:marRight w:val="0"/>
      <w:marTop w:val="0"/>
      <w:marBottom w:val="0"/>
      <w:divBdr>
        <w:top w:val="none" w:sz="0" w:space="0" w:color="auto"/>
        <w:left w:val="none" w:sz="0" w:space="0" w:color="auto"/>
        <w:bottom w:val="none" w:sz="0" w:space="0" w:color="auto"/>
        <w:right w:val="none" w:sz="0" w:space="0" w:color="auto"/>
      </w:divBdr>
      <w:divsChild>
        <w:div w:id="248657910">
          <w:marLeft w:val="0"/>
          <w:marRight w:val="0"/>
          <w:marTop w:val="0"/>
          <w:marBottom w:val="0"/>
          <w:divBdr>
            <w:top w:val="none" w:sz="0" w:space="0" w:color="auto"/>
            <w:left w:val="none" w:sz="0" w:space="0" w:color="auto"/>
            <w:bottom w:val="none" w:sz="0" w:space="0" w:color="auto"/>
            <w:right w:val="none" w:sz="0" w:space="0" w:color="auto"/>
          </w:divBdr>
        </w:div>
        <w:div w:id="1775393444">
          <w:marLeft w:val="0"/>
          <w:marRight w:val="0"/>
          <w:marTop w:val="0"/>
          <w:marBottom w:val="0"/>
          <w:divBdr>
            <w:top w:val="none" w:sz="0" w:space="0" w:color="auto"/>
            <w:left w:val="none" w:sz="0" w:space="0" w:color="auto"/>
            <w:bottom w:val="none" w:sz="0" w:space="0" w:color="auto"/>
            <w:right w:val="none" w:sz="0" w:space="0" w:color="auto"/>
          </w:divBdr>
        </w:div>
        <w:div w:id="1437825739">
          <w:marLeft w:val="0"/>
          <w:marRight w:val="0"/>
          <w:marTop w:val="0"/>
          <w:marBottom w:val="0"/>
          <w:divBdr>
            <w:top w:val="none" w:sz="0" w:space="0" w:color="auto"/>
            <w:left w:val="none" w:sz="0" w:space="0" w:color="auto"/>
            <w:bottom w:val="none" w:sz="0" w:space="0" w:color="auto"/>
            <w:right w:val="none" w:sz="0" w:space="0" w:color="auto"/>
          </w:divBdr>
        </w:div>
        <w:div w:id="1879664044">
          <w:marLeft w:val="0"/>
          <w:marRight w:val="0"/>
          <w:marTop w:val="0"/>
          <w:marBottom w:val="0"/>
          <w:divBdr>
            <w:top w:val="none" w:sz="0" w:space="0" w:color="auto"/>
            <w:left w:val="none" w:sz="0" w:space="0" w:color="auto"/>
            <w:bottom w:val="none" w:sz="0" w:space="0" w:color="auto"/>
            <w:right w:val="none" w:sz="0" w:space="0" w:color="auto"/>
          </w:divBdr>
        </w:div>
      </w:divsChild>
    </w:div>
    <w:div w:id="398136621">
      <w:bodyDiv w:val="1"/>
      <w:marLeft w:val="0"/>
      <w:marRight w:val="0"/>
      <w:marTop w:val="0"/>
      <w:marBottom w:val="0"/>
      <w:divBdr>
        <w:top w:val="none" w:sz="0" w:space="0" w:color="auto"/>
        <w:left w:val="none" w:sz="0" w:space="0" w:color="auto"/>
        <w:bottom w:val="none" w:sz="0" w:space="0" w:color="auto"/>
        <w:right w:val="none" w:sz="0" w:space="0" w:color="auto"/>
      </w:divBdr>
      <w:divsChild>
        <w:div w:id="1106341840">
          <w:marLeft w:val="0"/>
          <w:marRight w:val="0"/>
          <w:marTop w:val="0"/>
          <w:marBottom w:val="0"/>
          <w:divBdr>
            <w:top w:val="none" w:sz="0" w:space="0" w:color="auto"/>
            <w:left w:val="none" w:sz="0" w:space="0" w:color="auto"/>
            <w:bottom w:val="none" w:sz="0" w:space="0" w:color="auto"/>
            <w:right w:val="none" w:sz="0" w:space="0" w:color="auto"/>
          </w:divBdr>
        </w:div>
        <w:div w:id="884487911">
          <w:marLeft w:val="0"/>
          <w:marRight w:val="0"/>
          <w:marTop w:val="0"/>
          <w:marBottom w:val="0"/>
          <w:divBdr>
            <w:top w:val="none" w:sz="0" w:space="0" w:color="auto"/>
            <w:left w:val="none" w:sz="0" w:space="0" w:color="auto"/>
            <w:bottom w:val="none" w:sz="0" w:space="0" w:color="auto"/>
            <w:right w:val="none" w:sz="0" w:space="0" w:color="auto"/>
          </w:divBdr>
        </w:div>
        <w:div w:id="1389497378">
          <w:marLeft w:val="0"/>
          <w:marRight w:val="0"/>
          <w:marTop w:val="0"/>
          <w:marBottom w:val="0"/>
          <w:divBdr>
            <w:top w:val="none" w:sz="0" w:space="0" w:color="auto"/>
            <w:left w:val="none" w:sz="0" w:space="0" w:color="auto"/>
            <w:bottom w:val="none" w:sz="0" w:space="0" w:color="auto"/>
            <w:right w:val="none" w:sz="0" w:space="0" w:color="auto"/>
          </w:divBdr>
        </w:div>
        <w:div w:id="26493952">
          <w:marLeft w:val="0"/>
          <w:marRight w:val="0"/>
          <w:marTop w:val="0"/>
          <w:marBottom w:val="0"/>
          <w:divBdr>
            <w:top w:val="none" w:sz="0" w:space="0" w:color="auto"/>
            <w:left w:val="none" w:sz="0" w:space="0" w:color="auto"/>
            <w:bottom w:val="none" w:sz="0" w:space="0" w:color="auto"/>
            <w:right w:val="none" w:sz="0" w:space="0" w:color="auto"/>
          </w:divBdr>
        </w:div>
        <w:div w:id="1601179983">
          <w:marLeft w:val="0"/>
          <w:marRight w:val="0"/>
          <w:marTop w:val="0"/>
          <w:marBottom w:val="0"/>
          <w:divBdr>
            <w:top w:val="none" w:sz="0" w:space="0" w:color="auto"/>
            <w:left w:val="none" w:sz="0" w:space="0" w:color="auto"/>
            <w:bottom w:val="none" w:sz="0" w:space="0" w:color="auto"/>
            <w:right w:val="none" w:sz="0" w:space="0" w:color="auto"/>
          </w:divBdr>
        </w:div>
      </w:divsChild>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629288432">
      <w:bodyDiv w:val="1"/>
      <w:marLeft w:val="0"/>
      <w:marRight w:val="0"/>
      <w:marTop w:val="0"/>
      <w:marBottom w:val="0"/>
      <w:divBdr>
        <w:top w:val="none" w:sz="0" w:space="0" w:color="auto"/>
        <w:left w:val="none" w:sz="0" w:space="0" w:color="auto"/>
        <w:bottom w:val="none" w:sz="0" w:space="0" w:color="auto"/>
        <w:right w:val="none" w:sz="0" w:space="0" w:color="auto"/>
      </w:divBdr>
    </w:div>
    <w:div w:id="664863469">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17553860">
      <w:bodyDiv w:val="1"/>
      <w:marLeft w:val="0"/>
      <w:marRight w:val="0"/>
      <w:marTop w:val="0"/>
      <w:marBottom w:val="0"/>
      <w:divBdr>
        <w:top w:val="none" w:sz="0" w:space="0" w:color="auto"/>
        <w:left w:val="none" w:sz="0" w:space="0" w:color="auto"/>
        <w:bottom w:val="none" w:sz="0" w:space="0" w:color="auto"/>
        <w:right w:val="none" w:sz="0" w:space="0" w:color="auto"/>
      </w:divBdr>
    </w:div>
    <w:div w:id="808942034">
      <w:bodyDiv w:val="1"/>
      <w:marLeft w:val="0"/>
      <w:marRight w:val="0"/>
      <w:marTop w:val="0"/>
      <w:marBottom w:val="0"/>
      <w:divBdr>
        <w:top w:val="none" w:sz="0" w:space="0" w:color="auto"/>
        <w:left w:val="none" w:sz="0" w:space="0" w:color="auto"/>
        <w:bottom w:val="none" w:sz="0" w:space="0" w:color="auto"/>
        <w:right w:val="none" w:sz="0" w:space="0" w:color="auto"/>
      </w:divBdr>
    </w:div>
    <w:div w:id="821897470">
      <w:bodyDiv w:val="1"/>
      <w:marLeft w:val="0"/>
      <w:marRight w:val="0"/>
      <w:marTop w:val="0"/>
      <w:marBottom w:val="0"/>
      <w:divBdr>
        <w:top w:val="none" w:sz="0" w:space="0" w:color="auto"/>
        <w:left w:val="none" w:sz="0" w:space="0" w:color="auto"/>
        <w:bottom w:val="none" w:sz="0" w:space="0" w:color="auto"/>
        <w:right w:val="none" w:sz="0" w:space="0" w:color="auto"/>
      </w:divBdr>
    </w:div>
    <w:div w:id="862670578">
      <w:bodyDiv w:val="1"/>
      <w:marLeft w:val="0"/>
      <w:marRight w:val="0"/>
      <w:marTop w:val="0"/>
      <w:marBottom w:val="0"/>
      <w:divBdr>
        <w:top w:val="none" w:sz="0" w:space="0" w:color="auto"/>
        <w:left w:val="none" w:sz="0" w:space="0" w:color="auto"/>
        <w:bottom w:val="none" w:sz="0" w:space="0" w:color="auto"/>
        <w:right w:val="none" w:sz="0" w:space="0" w:color="auto"/>
      </w:divBdr>
      <w:divsChild>
        <w:div w:id="1250312216">
          <w:marLeft w:val="0"/>
          <w:marRight w:val="0"/>
          <w:marTop w:val="0"/>
          <w:marBottom w:val="0"/>
          <w:divBdr>
            <w:top w:val="none" w:sz="0" w:space="0" w:color="auto"/>
            <w:left w:val="none" w:sz="0" w:space="0" w:color="auto"/>
            <w:bottom w:val="none" w:sz="0" w:space="0" w:color="auto"/>
            <w:right w:val="none" w:sz="0" w:space="0" w:color="auto"/>
          </w:divBdr>
        </w:div>
        <w:div w:id="1717122112">
          <w:marLeft w:val="0"/>
          <w:marRight w:val="0"/>
          <w:marTop w:val="0"/>
          <w:marBottom w:val="0"/>
          <w:divBdr>
            <w:top w:val="none" w:sz="0" w:space="0" w:color="auto"/>
            <w:left w:val="none" w:sz="0" w:space="0" w:color="auto"/>
            <w:bottom w:val="none" w:sz="0" w:space="0" w:color="auto"/>
            <w:right w:val="none" w:sz="0" w:space="0" w:color="auto"/>
          </w:divBdr>
        </w:div>
        <w:div w:id="618149696">
          <w:marLeft w:val="0"/>
          <w:marRight w:val="0"/>
          <w:marTop w:val="0"/>
          <w:marBottom w:val="0"/>
          <w:divBdr>
            <w:top w:val="none" w:sz="0" w:space="0" w:color="auto"/>
            <w:left w:val="none" w:sz="0" w:space="0" w:color="auto"/>
            <w:bottom w:val="none" w:sz="0" w:space="0" w:color="auto"/>
            <w:right w:val="none" w:sz="0" w:space="0" w:color="auto"/>
          </w:divBdr>
        </w:div>
        <w:div w:id="907883630">
          <w:marLeft w:val="0"/>
          <w:marRight w:val="0"/>
          <w:marTop w:val="0"/>
          <w:marBottom w:val="0"/>
          <w:divBdr>
            <w:top w:val="none" w:sz="0" w:space="0" w:color="auto"/>
            <w:left w:val="none" w:sz="0" w:space="0" w:color="auto"/>
            <w:bottom w:val="none" w:sz="0" w:space="0" w:color="auto"/>
            <w:right w:val="none" w:sz="0" w:space="0" w:color="auto"/>
          </w:divBdr>
        </w:div>
        <w:div w:id="125317611">
          <w:marLeft w:val="0"/>
          <w:marRight w:val="0"/>
          <w:marTop w:val="0"/>
          <w:marBottom w:val="0"/>
          <w:divBdr>
            <w:top w:val="none" w:sz="0" w:space="0" w:color="auto"/>
            <w:left w:val="none" w:sz="0" w:space="0" w:color="auto"/>
            <w:bottom w:val="none" w:sz="0" w:space="0" w:color="auto"/>
            <w:right w:val="none" w:sz="0" w:space="0" w:color="auto"/>
          </w:divBdr>
        </w:div>
        <w:div w:id="241841504">
          <w:marLeft w:val="0"/>
          <w:marRight w:val="0"/>
          <w:marTop w:val="0"/>
          <w:marBottom w:val="0"/>
          <w:divBdr>
            <w:top w:val="none" w:sz="0" w:space="0" w:color="auto"/>
            <w:left w:val="none" w:sz="0" w:space="0" w:color="auto"/>
            <w:bottom w:val="none" w:sz="0" w:space="0" w:color="auto"/>
            <w:right w:val="none" w:sz="0" w:space="0" w:color="auto"/>
          </w:divBdr>
        </w:div>
      </w:divsChild>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113011185">
      <w:bodyDiv w:val="1"/>
      <w:marLeft w:val="0"/>
      <w:marRight w:val="0"/>
      <w:marTop w:val="0"/>
      <w:marBottom w:val="0"/>
      <w:divBdr>
        <w:top w:val="none" w:sz="0" w:space="0" w:color="auto"/>
        <w:left w:val="none" w:sz="0" w:space="0" w:color="auto"/>
        <w:bottom w:val="none" w:sz="0" w:space="0" w:color="auto"/>
        <w:right w:val="none" w:sz="0" w:space="0" w:color="auto"/>
      </w:divBdr>
    </w:div>
    <w:div w:id="1122263682">
      <w:bodyDiv w:val="1"/>
      <w:marLeft w:val="0"/>
      <w:marRight w:val="0"/>
      <w:marTop w:val="0"/>
      <w:marBottom w:val="0"/>
      <w:divBdr>
        <w:top w:val="none" w:sz="0" w:space="0" w:color="auto"/>
        <w:left w:val="none" w:sz="0" w:space="0" w:color="auto"/>
        <w:bottom w:val="none" w:sz="0" w:space="0" w:color="auto"/>
        <w:right w:val="none" w:sz="0" w:space="0" w:color="auto"/>
      </w:divBdr>
    </w:div>
    <w:div w:id="1254435701">
      <w:bodyDiv w:val="1"/>
      <w:marLeft w:val="0"/>
      <w:marRight w:val="0"/>
      <w:marTop w:val="0"/>
      <w:marBottom w:val="0"/>
      <w:divBdr>
        <w:top w:val="none" w:sz="0" w:space="0" w:color="auto"/>
        <w:left w:val="none" w:sz="0" w:space="0" w:color="auto"/>
        <w:bottom w:val="none" w:sz="0" w:space="0" w:color="auto"/>
        <w:right w:val="none" w:sz="0" w:space="0" w:color="auto"/>
      </w:divBdr>
    </w:div>
    <w:div w:id="1386954527">
      <w:bodyDiv w:val="1"/>
      <w:marLeft w:val="0"/>
      <w:marRight w:val="0"/>
      <w:marTop w:val="0"/>
      <w:marBottom w:val="0"/>
      <w:divBdr>
        <w:top w:val="none" w:sz="0" w:space="0" w:color="auto"/>
        <w:left w:val="none" w:sz="0" w:space="0" w:color="auto"/>
        <w:bottom w:val="none" w:sz="0" w:space="0" w:color="auto"/>
        <w:right w:val="none" w:sz="0" w:space="0" w:color="auto"/>
      </w:divBdr>
      <w:divsChild>
        <w:div w:id="221141016">
          <w:marLeft w:val="0"/>
          <w:marRight w:val="0"/>
          <w:marTop w:val="0"/>
          <w:marBottom w:val="0"/>
          <w:divBdr>
            <w:top w:val="none" w:sz="0" w:space="0" w:color="auto"/>
            <w:left w:val="none" w:sz="0" w:space="0" w:color="auto"/>
            <w:bottom w:val="none" w:sz="0" w:space="0" w:color="auto"/>
            <w:right w:val="none" w:sz="0" w:space="0" w:color="auto"/>
          </w:divBdr>
        </w:div>
        <w:div w:id="1120881132">
          <w:marLeft w:val="0"/>
          <w:marRight w:val="0"/>
          <w:marTop w:val="0"/>
          <w:marBottom w:val="0"/>
          <w:divBdr>
            <w:top w:val="none" w:sz="0" w:space="0" w:color="auto"/>
            <w:left w:val="none" w:sz="0" w:space="0" w:color="auto"/>
            <w:bottom w:val="none" w:sz="0" w:space="0" w:color="auto"/>
            <w:right w:val="none" w:sz="0" w:space="0" w:color="auto"/>
          </w:divBdr>
        </w:div>
        <w:div w:id="315300411">
          <w:marLeft w:val="0"/>
          <w:marRight w:val="0"/>
          <w:marTop w:val="0"/>
          <w:marBottom w:val="0"/>
          <w:divBdr>
            <w:top w:val="none" w:sz="0" w:space="0" w:color="auto"/>
            <w:left w:val="none" w:sz="0" w:space="0" w:color="auto"/>
            <w:bottom w:val="none" w:sz="0" w:space="0" w:color="auto"/>
            <w:right w:val="none" w:sz="0" w:space="0" w:color="auto"/>
          </w:divBdr>
        </w:div>
      </w:divsChild>
    </w:div>
    <w:div w:id="1406419967">
      <w:bodyDiv w:val="1"/>
      <w:marLeft w:val="0"/>
      <w:marRight w:val="0"/>
      <w:marTop w:val="0"/>
      <w:marBottom w:val="0"/>
      <w:divBdr>
        <w:top w:val="none" w:sz="0" w:space="0" w:color="auto"/>
        <w:left w:val="none" w:sz="0" w:space="0" w:color="auto"/>
        <w:bottom w:val="none" w:sz="0" w:space="0" w:color="auto"/>
        <w:right w:val="none" w:sz="0" w:space="0" w:color="auto"/>
      </w:divBdr>
    </w:div>
    <w:div w:id="1416786533">
      <w:bodyDiv w:val="1"/>
      <w:marLeft w:val="0"/>
      <w:marRight w:val="0"/>
      <w:marTop w:val="0"/>
      <w:marBottom w:val="0"/>
      <w:divBdr>
        <w:top w:val="none" w:sz="0" w:space="0" w:color="auto"/>
        <w:left w:val="none" w:sz="0" w:space="0" w:color="auto"/>
        <w:bottom w:val="none" w:sz="0" w:space="0" w:color="auto"/>
        <w:right w:val="none" w:sz="0" w:space="0" w:color="auto"/>
      </w:divBdr>
    </w:div>
    <w:div w:id="1620914858">
      <w:bodyDiv w:val="1"/>
      <w:marLeft w:val="0"/>
      <w:marRight w:val="0"/>
      <w:marTop w:val="0"/>
      <w:marBottom w:val="0"/>
      <w:divBdr>
        <w:top w:val="none" w:sz="0" w:space="0" w:color="auto"/>
        <w:left w:val="none" w:sz="0" w:space="0" w:color="auto"/>
        <w:bottom w:val="none" w:sz="0" w:space="0" w:color="auto"/>
        <w:right w:val="none" w:sz="0" w:space="0" w:color="auto"/>
      </w:divBdr>
    </w:div>
    <w:div w:id="1713378730">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1897469803">
      <w:bodyDiv w:val="1"/>
      <w:marLeft w:val="0"/>
      <w:marRight w:val="0"/>
      <w:marTop w:val="0"/>
      <w:marBottom w:val="0"/>
      <w:divBdr>
        <w:top w:val="none" w:sz="0" w:space="0" w:color="auto"/>
        <w:left w:val="none" w:sz="0" w:space="0" w:color="auto"/>
        <w:bottom w:val="none" w:sz="0" w:space="0" w:color="auto"/>
        <w:right w:val="none" w:sz="0" w:space="0" w:color="auto"/>
      </w:divBdr>
    </w:div>
    <w:div w:id="1998147635">
      <w:bodyDiv w:val="1"/>
      <w:marLeft w:val="0"/>
      <w:marRight w:val="0"/>
      <w:marTop w:val="0"/>
      <w:marBottom w:val="0"/>
      <w:divBdr>
        <w:top w:val="none" w:sz="0" w:space="0" w:color="auto"/>
        <w:left w:val="none" w:sz="0" w:space="0" w:color="auto"/>
        <w:bottom w:val="none" w:sz="0" w:space="0" w:color="auto"/>
        <w:right w:val="none" w:sz="0" w:space="0" w:color="auto"/>
      </w:divBdr>
    </w:div>
    <w:div w:id="2091536837">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clipse.org/gmt/mofscript/about.php"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Deliverables/issues/33" TargetMode="External"/><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FF33B9-0E0F-4A52-9EDC-373F6E0A449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Moh15</b:Tag>
    <b:SourceType>JournalArticle</b:SourceType>
    <b:Guid>{EAA9DB8A-E306-4824-838C-058985B14A29}</b:Guid>
    <b:Author>
      <b:Author>
        <b:NameList>
          <b:Person>
            <b:Last>Moharram</b:Last>
            <b:First>Challenger</b:First>
          </b:Person>
        </b:NameList>
      </b:Author>
    </b:Author>
    <b:Title>A new approach</b:Title>
    <b:JournalName>Journal of Software</b:JournalName>
    <b:Year>2015</b:Year>
    <b:Pages>1-5</b:Pages>
    <b:RefOrder>1</b:RefOrder>
  </b:Source>
</b:Sources>
</file>

<file path=customXml/itemProps1.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4.xml><?xml version="1.0" encoding="utf-8"?>
<ds:datastoreItem xmlns:ds="http://schemas.openxmlformats.org/officeDocument/2006/customXml" ds:itemID="{8B77FB40-2F32-46CF-A489-7D63F82C2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4984</TotalTime>
  <Pages>19</Pages>
  <Words>9895</Words>
  <Characters>56404</Characters>
  <Application>Microsoft Office Word</Application>
  <DocSecurity>0</DocSecurity>
  <Lines>470</Lines>
  <Paragraphs>132</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66167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 Erata</dc:creator>
  <cp:keywords/>
  <dc:description/>
  <cp:lastModifiedBy>Moharram Challenger</cp:lastModifiedBy>
  <cp:revision>111</cp:revision>
  <cp:lastPrinted>2015-04-20T10:56:00Z</cp:lastPrinted>
  <dcterms:created xsi:type="dcterms:W3CDTF">2015-04-20T09:59:00Z</dcterms:created>
  <dcterms:modified xsi:type="dcterms:W3CDTF">2015-07-28T14:28:00Z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