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7B905C02" w14:textId="18C3335D" w:rsidR="00702AF0" w:rsidRDefault="00702AF0" w:rsidP="00260CC5">
      <w:pPr>
        <w:pStyle w:val="BodyText"/>
        <w:ind w:left="709"/>
      </w:pPr>
      <w:proofErr w:type="spellStart"/>
      <w:r>
        <w:t>Geylani</w:t>
      </w:r>
      <w:proofErr w:type="spellEnd"/>
      <w:r>
        <w:t xml:space="preserve"> </w:t>
      </w:r>
      <w:proofErr w:type="spellStart"/>
      <w:r>
        <w:t>Kardas</w:t>
      </w:r>
      <w:proofErr w:type="spellEnd"/>
      <w:r>
        <w:t xml:space="preserve"> </w:t>
      </w:r>
      <w:r w:rsidRPr="00702AF0">
        <w:t>geylani.kardas@ege.edu.tr</w:t>
      </w:r>
      <w:r>
        <w:t xml:space="preserve"> &lt;</w:t>
      </w:r>
      <w:proofErr w:type="spellStart"/>
      <w:r>
        <w:t>KocSistem</w:t>
      </w:r>
      <w:proofErr w:type="spellEnd"/>
      <w:r>
        <w:t>&gt;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7784F0E6" w:rsidR="00207651" w:rsidRDefault="00207651" w:rsidP="00702AF0">
      <w:pPr>
        <w:pStyle w:val="BodyText"/>
      </w:pPr>
      <w:r w:rsidRPr="00B15F69">
        <w:t>Date:</w:t>
      </w:r>
      <w:r w:rsidR="00702AF0">
        <w:t xml:space="preserve"> 29</w:t>
      </w:r>
      <w:r>
        <w:t>-</w:t>
      </w:r>
      <w:r w:rsidR="00260CC5">
        <w:t>Ju</w:t>
      </w:r>
      <w:r w:rsidR="00702AF0">
        <w:t>ly</w:t>
      </w:r>
      <w:r>
        <w:t>-2015</w:t>
      </w:r>
    </w:p>
    <w:p w14:paraId="06B5D4DD" w14:textId="4B65EB7F" w:rsidR="001351A0" w:rsidRDefault="00B4072C" w:rsidP="00B4072C">
      <w:pPr>
        <w:pStyle w:val="ITEABodyText"/>
      </w:pPr>
      <w:r>
        <w:t>Document v</w:t>
      </w:r>
      <w:r w:rsidR="00702AF0">
        <w:t>ersion: 2</w:t>
      </w:r>
      <w:r w:rsidR="00207651">
        <w:t>.0.0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4549155"/>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C7C14A8" w14:textId="0CD55C40" w:rsidR="004054F0" w:rsidRDefault="00973958" w:rsidP="00702AF0">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0124276A"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93" w:type="pct"/>
          </w:tcPr>
          <w:p w14:paraId="28FAB48B" w14:textId="0925B35B"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10-July-2015</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065E5CCA" w:rsidR="00973958" w:rsidRDefault="00702AF0" w:rsidP="00B0025C">
            <w:pPr>
              <w:pStyle w:val="ITEABodyText"/>
              <w:rPr>
                <w:lang w:eastAsia="en-US"/>
              </w:rPr>
            </w:pPr>
            <w:r>
              <w:rPr>
                <w:lang w:eastAsia="en-US"/>
              </w:rPr>
              <w:t>2.0.0</w:t>
            </w:r>
          </w:p>
        </w:tc>
        <w:tc>
          <w:tcPr>
            <w:tcW w:w="1291" w:type="pct"/>
          </w:tcPr>
          <w:p w14:paraId="644FA15C" w14:textId="6D1A63BB"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Geylani</w:t>
            </w:r>
            <w:proofErr w:type="spellEnd"/>
            <w:r>
              <w:rPr>
                <w:lang w:eastAsia="en-US"/>
              </w:rPr>
              <w:t xml:space="preserve"> </w:t>
            </w:r>
            <w:proofErr w:type="spellStart"/>
            <w:r>
              <w:rPr>
                <w:lang w:eastAsia="en-US"/>
              </w:rPr>
              <w:t>Kardas</w:t>
            </w:r>
            <w:proofErr w:type="spellEnd"/>
          </w:p>
        </w:tc>
        <w:tc>
          <w:tcPr>
            <w:tcW w:w="893" w:type="pct"/>
          </w:tcPr>
          <w:p w14:paraId="5DEE3876" w14:textId="1207F554"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29-July-2015</w:t>
            </w:r>
          </w:p>
        </w:tc>
        <w:tc>
          <w:tcPr>
            <w:tcW w:w="2271" w:type="pct"/>
          </w:tcPr>
          <w:p w14:paraId="16F8F23E" w14:textId="2870FF89"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6A86DD2B" w14:textId="77777777" w:rsidR="00607FBD"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549155" w:history="1">
            <w:r w:rsidR="00607FBD" w:rsidRPr="00A4476F">
              <w:rPr>
                <w:rStyle w:val="Hyperlink"/>
              </w:rPr>
              <w:t>Document History</w:t>
            </w:r>
            <w:r w:rsidR="00607FBD">
              <w:rPr>
                <w:webHidden/>
              </w:rPr>
              <w:tab/>
            </w:r>
            <w:r w:rsidR="00607FBD">
              <w:rPr>
                <w:webHidden/>
              </w:rPr>
              <w:fldChar w:fldCharType="begin"/>
            </w:r>
            <w:r w:rsidR="00607FBD">
              <w:rPr>
                <w:webHidden/>
              </w:rPr>
              <w:instrText xml:space="preserve"> PAGEREF _Toc424549155 \h </w:instrText>
            </w:r>
            <w:r w:rsidR="00607FBD">
              <w:rPr>
                <w:webHidden/>
              </w:rPr>
            </w:r>
            <w:r w:rsidR="00607FBD">
              <w:rPr>
                <w:webHidden/>
              </w:rPr>
              <w:fldChar w:fldCharType="separate"/>
            </w:r>
            <w:r w:rsidR="00607FBD">
              <w:rPr>
                <w:webHidden/>
              </w:rPr>
              <w:t>2</w:t>
            </w:r>
            <w:r w:rsidR="00607FBD">
              <w:rPr>
                <w:webHidden/>
              </w:rPr>
              <w:fldChar w:fldCharType="end"/>
            </w:r>
          </w:hyperlink>
        </w:p>
        <w:p w14:paraId="52DFACBC" w14:textId="77777777" w:rsidR="00607FBD" w:rsidRDefault="00483D8B">
          <w:pPr>
            <w:pStyle w:val="TOC2"/>
            <w:rPr>
              <w:rFonts w:asciiTheme="minorHAnsi" w:eastAsiaTheme="minorEastAsia" w:hAnsiTheme="minorHAnsi" w:cstheme="minorBidi"/>
              <w:smallCaps w:val="0"/>
              <w:color w:val="auto"/>
              <w:spacing w:val="0"/>
              <w:sz w:val="22"/>
              <w:szCs w:val="22"/>
              <w:lang w:val="en-US" w:eastAsia="en-US"/>
            </w:rPr>
          </w:pPr>
          <w:hyperlink w:anchor="_Toc424549156" w:history="1">
            <w:r w:rsidR="00607FBD" w:rsidRPr="00A4476F">
              <w:rPr>
                <w:rStyle w:val="Hyperlink"/>
              </w:rPr>
              <w:t>1. Introduction</w:t>
            </w:r>
            <w:r w:rsidR="00607FBD">
              <w:rPr>
                <w:webHidden/>
              </w:rPr>
              <w:tab/>
            </w:r>
            <w:r w:rsidR="00607FBD">
              <w:rPr>
                <w:webHidden/>
              </w:rPr>
              <w:fldChar w:fldCharType="begin"/>
            </w:r>
            <w:r w:rsidR="00607FBD">
              <w:rPr>
                <w:webHidden/>
              </w:rPr>
              <w:instrText xml:space="preserve"> PAGEREF _Toc424549156 \h </w:instrText>
            </w:r>
            <w:r w:rsidR="00607FBD">
              <w:rPr>
                <w:webHidden/>
              </w:rPr>
            </w:r>
            <w:r w:rsidR="00607FBD">
              <w:rPr>
                <w:webHidden/>
              </w:rPr>
              <w:fldChar w:fldCharType="separate"/>
            </w:r>
            <w:r w:rsidR="00607FBD">
              <w:rPr>
                <w:webHidden/>
              </w:rPr>
              <w:t>4</w:t>
            </w:r>
            <w:r w:rsidR="00607FBD">
              <w:rPr>
                <w:webHidden/>
              </w:rPr>
              <w:fldChar w:fldCharType="end"/>
            </w:r>
          </w:hyperlink>
        </w:p>
        <w:p w14:paraId="69F29AA3" w14:textId="77777777" w:rsidR="00607FBD" w:rsidRDefault="00483D8B">
          <w:pPr>
            <w:pStyle w:val="TOC3"/>
            <w:rPr>
              <w:rFonts w:asciiTheme="minorHAnsi" w:eastAsiaTheme="minorEastAsia" w:hAnsiTheme="minorHAnsi" w:cstheme="minorBidi"/>
              <w:i w:val="0"/>
              <w:iCs w:val="0"/>
              <w:color w:val="auto"/>
              <w:spacing w:val="0"/>
              <w:sz w:val="22"/>
              <w:szCs w:val="22"/>
              <w:lang w:val="en-US" w:eastAsia="en-US"/>
            </w:rPr>
          </w:pPr>
          <w:hyperlink w:anchor="_Toc424549157"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607FBD" w:rsidRPr="00A4476F">
              <w:rPr>
                <w:rStyle w:val="Hyperlink"/>
              </w:rPr>
              <w:t xml:space="preserve"> Role of the deliverable</w:t>
            </w:r>
            <w:r w:rsidR="00607FBD">
              <w:rPr>
                <w:webHidden/>
              </w:rPr>
              <w:tab/>
            </w:r>
            <w:r w:rsidR="00607FBD">
              <w:rPr>
                <w:webHidden/>
              </w:rPr>
              <w:fldChar w:fldCharType="begin"/>
            </w:r>
            <w:r w:rsidR="00607FBD">
              <w:rPr>
                <w:webHidden/>
              </w:rPr>
              <w:instrText xml:space="preserve"> PAGEREF _Toc424549157 \h </w:instrText>
            </w:r>
            <w:r w:rsidR="00607FBD">
              <w:rPr>
                <w:webHidden/>
              </w:rPr>
            </w:r>
            <w:r w:rsidR="00607FBD">
              <w:rPr>
                <w:webHidden/>
              </w:rPr>
              <w:fldChar w:fldCharType="separate"/>
            </w:r>
            <w:r w:rsidR="00607FBD">
              <w:rPr>
                <w:webHidden/>
              </w:rPr>
              <w:t>4</w:t>
            </w:r>
            <w:r w:rsidR="00607FBD">
              <w:rPr>
                <w:webHidden/>
              </w:rPr>
              <w:fldChar w:fldCharType="end"/>
            </w:r>
          </w:hyperlink>
        </w:p>
        <w:p w14:paraId="1B23401A" w14:textId="77777777" w:rsidR="00607FBD" w:rsidRDefault="00483D8B">
          <w:pPr>
            <w:pStyle w:val="TOC3"/>
            <w:rPr>
              <w:rFonts w:asciiTheme="minorHAnsi" w:eastAsiaTheme="minorEastAsia" w:hAnsiTheme="minorHAnsi" w:cstheme="minorBidi"/>
              <w:i w:val="0"/>
              <w:iCs w:val="0"/>
              <w:color w:val="auto"/>
              <w:spacing w:val="0"/>
              <w:sz w:val="22"/>
              <w:szCs w:val="22"/>
              <w:lang w:val="en-US" w:eastAsia="en-US"/>
            </w:rPr>
          </w:pPr>
          <w:hyperlink w:anchor="_Toc424549158"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607FBD" w:rsidRPr="00A4476F">
              <w:rPr>
                <w:rStyle w:val="Hyperlink"/>
              </w:rPr>
              <w:t xml:space="preserve"> The List of Technical Work Packages</w:t>
            </w:r>
            <w:r w:rsidR="00607FBD">
              <w:rPr>
                <w:webHidden/>
              </w:rPr>
              <w:tab/>
            </w:r>
            <w:r w:rsidR="00607FBD">
              <w:rPr>
                <w:webHidden/>
              </w:rPr>
              <w:fldChar w:fldCharType="begin"/>
            </w:r>
            <w:r w:rsidR="00607FBD">
              <w:rPr>
                <w:webHidden/>
              </w:rPr>
              <w:instrText xml:space="preserve"> PAGEREF _Toc424549158 \h </w:instrText>
            </w:r>
            <w:r w:rsidR="00607FBD">
              <w:rPr>
                <w:webHidden/>
              </w:rPr>
            </w:r>
            <w:r w:rsidR="00607FBD">
              <w:rPr>
                <w:webHidden/>
              </w:rPr>
              <w:fldChar w:fldCharType="separate"/>
            </w:r>
            <w:r w:rsidR="00607FBD">
              <w:rPr>
                <w:webHidden/>
              </w:rPr>
              <w:t>4</w:t>
            </w:r>
            <w:r w:rsidR="00607FBD">
              <w:rPr>
                <w:webHidden/>
              </w:rPr>
              <w:fldChar w:fldCharType="end"/>
            </w:r>
          </w:hyperlink>
        </w:p>
        <w:p w14:paraId="325ED39A" w14:textId="77777777" w:rsidR="00607FBD" w:rsidRDefault="00483D8B">
          <w:pPr>
            <w:pStyle w:val="TOC3"/>
            <w:rPr>
              <w:rFonts w:asciiTheme="minorHAnsi" w:eastAsiaTheme="minorEastAsia" w:hAnsiTheme="minorHAnsi" w:cstheme="minorBidi"/>
              <w:i w:val="0"/>
              <w:iCs w:val="0"/>
              <w:color w:val="auto"/>
              <w:spacing w:val="0"/>
              <w:sz w:val="22"/>
              <w:szCs w:val="22"/>
              <w:lang w:val="en-US" w:eastAsia="en-US"/>
            </w:rPr>
          </w:pPr>
          <w:hyperlink w:anchor="_Toc424549159"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607FBD" w:rsidRPr="00A4476F">
              <w:rPr>
                <w:rStyle w:val="Hyperlink"/>
              </w:rPr>
              <w:t xml:space="preserve"> Structure of the document</w:t>
            </w:r>
            <w:r w:rsidR="00607FBD">
              <w:rPr>
                <w:webHidden/>
              </w:rPr>
              <w:tab/>
            </w:r>
            <w:r w:rsidR="00607FBD">
              <w:rPr>
                <w:webHidden/>
              </w:rPr>
              <w:fldChar w:fldCharType="begin"/>
            </w:r>
            <w:r w:rsidR="00607FBD">
              <w:rPr>
                <w:webHidden/>
              </w:rPr>
              <w:instrText xml:space="preserve"> PAGEREF _Toc424549159 \h </w:instrText>
            </w:r>
            <w:r w:rsidR="00607FBD">
              <w:rPr>
                <w:webHidden/>
              </w:rPr>
            </w:r>
            <w:r w:rsidR="00607FBD">
              <w:rPr>
                <w:webHidden/>
              </w:rPr>
              <w:fldChar w:fldCharType="separate"/>
            </w:r>
            <w:r w:rsidR="00607FBD">
              <w:rPr>
                <w:webHidden/>
              </w:rPr>
              <w:t>4</w:t>
            </w:r>
            <w:r w:rsidR="00607FBD">
              <w:rPr>
                <w:webHidden/>
              </w:rPr>
              <w:fldChar w:fldCharType="end"/>
            </w:r>
          </w:hyperlink>
        </w:p>
        <w:p w14:paraId="7AE89096" w14:textId="77777777" w:rsidR="00607FBD" w:rsidRDefault="00483D8B">
          <w:pPr>
            <w:pStyle w:val="TOC3"/>
            <w:rPr>
              <w:rFonts w:asciiTheme="minorHAnsi" w:eastAsiaTheme="minorEastAsia" w:hAnsiTheme="minorHAnsi" w:cstheme="minorBidi"/>
              <w:i w:val="0"/>
              <w:iCs w:val="0"/>
              <w:color w:val="auto"/>
              <w:spacing w:val="0"/>
              <w:sz w:val="22"/>
              <w:szCs w:val="22"/>
              <w:lang w:val="en-US" w:eastAsia="en-US"/>
            </w:rPr>
          </w:pPr>
          <w:hyperlink w:anchor="_Toc424549160"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607FBD" w:rsidRPr="00A4476F">
              <w:rPr>
                <w:rStyle w:val="Hyperlink"/>
              </w:rPr>
              <w:t xml:space="preserve"> Terms, abbreviations and definitions</w:t>
            </w:r>
            <w:r w:rsidR="00607FBD">
              <w:rPr>
                <w:webHidden/>
              </w:rPr>
              <w:tab/>
            </w:r>
            <w:r w:rsidR="00607FBD">
              <w:rPr>
                <w:webHidden/>
              </w:rPr>
              <w:fldChar w:fldCharType="begin"/>
            </w:r>
            <w:r w:rsidR="00607FBD">
              <w:rPr>
                <w:webHidden/>
              </w:rPr>
              <w:instrText xml:space="preserve"> PAGEREF _Toc424549160 \h </w:instrText>
            </w:r>
            <w:r w:rsidR="00607FBD">
              <w:rPr>
                <w:webHidden/>
              </w:rPr>
            </w:r>
            <w:r w:rsidR="00607FBD">
              <w:rPr>
                <w:webHidden/>
              </w:rPr>
              <w:fldChar w:fldCharType="separate"/>
            </w:r>
            <w:r w:rsidR="00607FBD">
              <w:rPr>
                <w:webHidden/>
              </w:rPr>
              <w:t>5</w:t>
            </w:r>
            <w:r w:rsidR="00607FBD">
              <w:rPr>
                <w:webHidden/>
              </w:rPr>
              <w:fldChar w:fldCharType="end"/>
            </w:r>
          </w:hyperlink>
        </w:p>
        <w:p w14:paraId="46FFBBEF" w14:textId="77777777" w:rsidR="00607FBD" w:rsidRDefault="00483D8B">
          <w:pPr>
            <w:pStyle w:val="TOC2"/>
            <w:rPr>
              <w:rFonts w:asciiTheme="minorHAnsi" w:eastAsiaTheme="minorEastAsia" w:hAnsiTheme="minorHAnsi" w:cstheme="minorBidi"/>
              <w:smallCaps w:val="0"/>
              <w:color w:val="auto"/>
              <w:spacing w:val="0"/>
              <w:sz w:val="22"/>
              <w:szCs w:val="22"/>
              <w:lang w:val="en-US" w:eastAsia="en-US"/>
            </w:rPr>
          </w:pPr>
          <w:hyperlink w:anchor="_Toc424549161" w:history="1">
            <w:r w:rsidR="00607FBD" w:rsidRPr="00A4476F">
              <w:rPr>
                <w:rStyle w:val="Hyperlink"/>
              </w:rPr>
              <w:t>2. State-of-the-technology</w:t>
            </w:r>
            <w:r w:rsidR="00607FBD">
              <w:rPr>
                <w:webHidden/>
              </w:rPr>
              <w:tab/>
            </w:r>
            <w:r w:rsidR="00607FBD">
              <w:rPr>
                <w:webHidden/>
              </w:rPr>
              <w:fldChar w:fldCharType="begin"/>
            </w:r>
            <w:r w:rsidR="00607FBD">
              <w:rPr>
                <w:webHidden/>
              </w:rPr>
              <w:instrText xml:space="preserve"> PAGEREF _Toc424549161 \h </w:instrText>
            </w:r>
            <w:r w:rsidR="00607FBD">
              <w:rPr>
                <w:webHidden/>
              </w:rPr>
            </w:r>
            <w:r w:rsidR="00607FBD">
              <w:rPr>
                <w:webHidden/>
              </w:rPr>
              <w:fldChar w:fldCharType="separate"/>
            </w:r>
            <w:r w:rsidR="00607FBD">
              <w:rPr>
                <w:webHidden/>
              </w:rPr>
              <w:t>6</w:t>
            </w:r>
            <w:r w:rsidR="00607FBD">
              <w:rPr>
                <w:webHidden/>
              </w:rPr>
              <w:fldChar w:fldCharType="end"/>
            </w:r>
          </w:hyperlink>
        </w:p>
        <w:p w14:paraId="5BD999F6" w14:textId="77777777" w:rsidR="00607FBD" w:rsidRDefault="00483D8B">
          <w:pPr>
            <w:pStyle w:val="TOC3"/>
            <w:rPr>
              <w:rFonts w:asciiTheme="minorHAnsi" w:eastAsiaTheme="minorEastAsia" w:hAnsiTheme="minorHAnsi" w:cstheme="minorBidi"/>
              <w:i w:val="0"/>
              <w:iCs w:val="0"/>
              <w:color w:val="auto"/>
              <w:spacing w:val="0"/>
              <w:sz w:val="22"/>
              <w:szCs w:val="22"/>
              <w:lang w:val="en-US" w:eastAsia="en-US"/>
            </w:rPr>
          </w:pPr>
          <w:hyperlink w:anchor="_Toc424549162"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607FBD" w:rsidRPr="00A4476F">
              <w:rPr>
                <w:rStyle w:val="Hyperlink"/>
              </w:rPr>
              <w:t xml:space="preserve"> Preliminaries</w:t>
            </w:r>
            <w:r w:rsidR="00607FBD">
              <w:rPr>
                <w:webHidden/>
              </w:rPr>
              <w:tab/>
            </w:r>
            <w:r w:rsidR="00607FBD">
              <w:rPr>
                <w:webHidden/>
              </w:rPr>
              <w:fldChar w:fldCharType="begin"/>
            </w:r>
            <w:r w:rsidR="00607FBD">
              <w:rPr>
                <w:webHidden/>
              </w:rPr>
              <w:instrText xml:space="preserve"> PAGEREF _Toc424549162 \h </w:instrText>
            </w:r>
            <w:r w:rsidR="00607FBD">
              <w:rPr>
                <w:webHidden/>
              </w:rPr>
            </w:r>
            <w:r w:rsidR="00607FBD">
              <w:rPr>
                <w:webHidden/>
              </w:rPr>
              <w:fldChar w:fldCharType="separate"/>
            </w:r>
            <w:r w:rsidR="00607FBD">
              <w:rPr>
                <w:webHidden/>
              </w:rPr>
              <w:t>6</w:t>
            </w:r>
            <w:r w:rsidR="00607FBD">
              <w:rPr>
                <w:webHidden/>
              </w:rPr>
              <w:fldChar w:fldCharType="end"/>
            </w:r>
          </w:hyperlink>
        </w:p>
        <w:p w14:paraId="45F45FEA" w14:textId="77777777" w:rsidR="00607FBD" w:rsidRDefault="00483D8B">
          <w:pPr>
            <w:pStyle w:val="TOC2"/>
            <w:rPr>
              <w:rFonts w:asciiTheme="minorHAnsi" w:eastAsiaTheme="minorEastAsia" w:hAnsiTheme="minorHAnsi" w:cstheme="minorBidi"/>
              <w:smallCaps w:val="0"/>
              <w:color w:val="auto"/>
              <w:spacing w:val="0"/>
              <w:sz w:val="22"/>
              <w:szCs w:val="22"/>
              <w:lang w:val="en-US" w:eastAsia="en-US"/>
            </w:rPr>
          </w:pPr>
          <w:hyperlink w:anchor="_Toc424549163" w:history="1">
            <w:r w:rsidR="00607FBD" w:rsidRPr="00A4476F">
              <w:rPr>
                <w:rStyle w:val="Hyperlink"/>
              </w:rPr>
              <w:t>3. Comparison</w:t>
            </w:r>
            <w:r w:rsidR="00607FBD">
              <w:rPr>
                <w:webHidden/>
              </w:rPr>
              <w:tab/>
            </w:r>
            <w:r w:rsidR="00607FBD">
              <w:rPr>
                <w:webHidden/>
              </w:rPr>
              <w:fldChar w:fldCharType="begin"/>
            </w:r>
            <w:r w:rsidR="00607FBD">
              <w:rPr>
                <w:webHidden/>
              </w:rPr>
              <w:instrText xml:space="preserve"> PAGEREF _Toc424549163 \h </w:instrText>
            </w:r>
            <w:r w:rsidR="00607FBD">
              <w:rPr>
                <w:webHidden/>
              </w:rPr>
            </w:r>
            <w:r w:rsidR="00607FBD">
              <w:rPr>
                <w:webHidden/>
              </w:rPr>
              <w:fldChar w:fldCharType="separate"/>
            </w:r>
            <w:r w:rsidR="00607FBD">
              <w:rPr>
                <w:webHidden/>
              </w:rPr>
              <w:t>8</w:t>
            </w:r>
            <w:r w:rsidR="00607FBD">
              <w:rPr>
                <w:webHidden/>
              </w:rPr>
              <w:fldChar w:fldCharType="end"/>
            </w:r>
          </w:hyperlink>
        </w:p>
        <w:p w14:paraId="4B105CEA" w14:textId="77777777" w:rsidR="00607FBD" w:rsidRDefault="00483D8B">
          <w:pPr>
            <w:pStyle w:val="TOC2"/>
            <w:rPr>
              <w:rFonts w:asciiTheme="minorHAnsi" w:eastAsiaTheme="minorEastAsia" w:hAnsiTheme="minorHAnsi" w:cstheme="minorBidi"/>
              <w:smallCaps w:val="0"/>
              <w:color w:val="auto"/>
              <w:spacing w:val="0"/>
              <w:sz w:val="22"/>
              <w:szCs w:val="22"/>
              <w:lang w:val="en-US" w:eastAsia="en-US"/>
            </w:rPr>
          </w:pPr>
          <w:hyperlink w:anchor="_Toc424549164" w:history="1">
            <w:r w:rsidR="00607FBD" w:rsidRPr="00A4476F">
              <w:rPr>
                <w:rStyle w:val="Hyperlink"/>
              </w:rPr>
              <w:t>4. Selected approach</w:t>
            </w:r>
            <w:r w:rsidR="00607FBD">
              <w:rPr>
                <w:webHidden/>
              </w:rPr>
              <w:tab/>
            </w:r>
            <w:r w:rsidR="00607FBD">
              <w:rPr>
                <w:webHidden/>
              </w:rPr>
              <w:fldChar w:fldCharType="begin"/>
            </w:r>
            <w:r w:rsidR="00607FBD">
              <w:rPr>
                <w:webHidden/>
              </w:rPr>
              <w:instrText xml:space="preserve"> PAGEREF _Toc424549164 \h </w:instrText>
            </w:r>
            <w:r w:rsidR="00607FBD">
              <w:rPr>
                <w:webHidden/>
              </w:rPr>
            </w:r>
            <w:r w:rsidR="00607FBD">
              <w:rPr>
                <w:webHidden/>
              </w:rPr>
              <w:fldChar w:fldCharType="separate"/>
            </w:r>
            <w:r w:rsidR="00607FBD">
              <w:rPr>
                <w:webHidden/>
              </w:rPr>
              <w:t>9</w:t>
            </w:r>
            <w:r w:rsidR="00607FBD">
              <w:rPr>
                <w:webHidden/>
              </w:rPr>
              <w:fldChar w:fldCharType="end"/>
            </w:r>
          </w:hyperlink>
        </w:p>
        <w:p w14:paraId="4DC94CBB" w14:textId="77777777" w:rsidR="00607FBD" w:rsidRDefault="00483D8B">
          <w:pPr>
            <w:pStyle w:val="TOC2"/>
            <w:rPr>
              <w:rFonts w:asciiTheme="minorHAnsi" w:eastAsiaTheme="minorEastAsia" w:hAnsiTheme="minorHAnsi" w:cstheme="minorBidi"/>
              <w:smallCaps w:val="0"/>
              <w:color w:val="auto"/>
              <w:spacing w:val="0"/>
              <w:sz w:val="22"/>
              <w:szCs w:val="22"/>
              <w:lang w:val="en-US" w:eastAsia="en-US"/>
            </w:rPr>
          </w:pPr>
          <w:hyperlink w:anchor="_Toc424549165" w:history="1">
            <w:r w:rsidR="00607FBD" w:rsidRPr="00A4476F">
              <w:rPr>
                <w:rStyle w:val="Hyperlink"/>
              </w:rPr>
              <w:t>5. Conclusion and way forward</w:t>
            </w:r>
            <w:r w:rsidR="00607FBD">
              <w:rPr>
                <w:webHidden/>
              </w:rPr>
              <w:tab/>
            </w:r>
            <w:r w:rsidR="00607FBD">
              <w:rPr>
                <w:webHidden/>
              </w:rPr>
              <w:fldChar w:fldCharType="begin"/>
            </w:r>
            <w:r w:rsidR="00607FBD">
              <w:rPr>
                <w:webHidden/>
              </w:rPr>
              <w:instrText xml:space="preserve"> PAGEREF _Toc424549165 \h </w:instrText>
            </w:r>
            <w:r w:rsidR="00607FBD">
              <w:rPr>
                <w:webHidden/>
              </w:rPr>
            </w:r>
            <w:r w:rsidR="00607FBD">
              <w:rPr>
                <w:webHidden/>
              </w:rPr>
              <w:fldChar w:fldCharType="separate"/>
            </w:r>
            <w:r w:rsidR="00607FBD">
              <w:rPr>
                <w:webHidden/>
              </w:rPr>
              <w:t>10</w:t>
            </w:r>
            <w:r w:rsidR="00607FBD">
              <w:rPr>
                <w:webHidden/>
              </w:rPr>
              <w:fldChar w:fldCharType="end"/>
            </w:r>
          </w:hyperlink>
        </w:p>
        <w:p w14:paraId="3E9185F7" w14:textId="77777777" w:rsidR="00607FBD" w:rsidRDefault="00483D8B">
          <w:pPr>
            <w:pStyle w:val="TOC2"/>
            <w:rPr>
              <w:rFonts w:asciiTheme="minorHAnsi" w:eastAsiaTheme="minorEastAsia" w:hAnsiTheme="minorHAnsi" w:cstheme="minorBidi"/>
              <w:smallCaps w:val="0"/>
              <w:color w:val="auto"/>
              <w:spacing w:val="0"/>
              <w:sz w:val="22"/>
              <w:szCs w:val="22"/>
              <w:lang w:val="en-US" w:eastAsia="en-US"/>
            </w:rPr>
          </w:pPr>
          <w:hyperlink w:anchor="_Toc424549166" w:history="1">
            <w:r w:rsidR="00607FBD" w:rsidRPr="00A4476F">
              <w:rPr>
                <w:rStyle w:val="Hyperlink"/>
              </w:rPr>
              <w:t>References</w:t>
            </w:r>
            <w:r w:rsidR="00607FBD">
              <w:rPr>
                <w:webHidden/>
              </w:rPr>
              <w:tab/>
            </w:r>
            <w:r w:rsidR="00607FBD">
              <w:rPr>
                <w:webHidden/>
              </w:rPr>
              <w:fldChar w:fldCharType="begin"/>
            </w:r>
            <w:r w:rsidR="00607FBD">
              <w:rPr>
                <w:webHidden/>
              </w:rPr>
              <w:instrText xml:space="preserve"> PAGEREF _Toc424549166 \h </w:instrText>
            </w:r>
            <w:r w:rsidR="00607FBD">
              <w:rPr>
                <w:webHidden/>
              </w:rPr>
            </w:r>
            <w:r w:rsidR="00607FBD">
              <w:rPr>
                <w:webHidden/>
              </w:rPr>
              <w:fldChar w:fldCharType="separate"/>
            </w:r>
            <w:r w:rsidR="00607FBD">
              <w:rPr>
                <w:webHidden/>
              </w:rPr>
              <w:t>11</w:t>
            </w:r>
            <w:r w:rsidR="00607FBD">
              <w:rPr>
                <w:webHidden/>
              </w:rPr>
              <w:fldChar w:fldCharType="end"/>
            </w:r>
          </w:hyperlink>
        </w:p>
        <w:p w14:paraId="6FCD1B03" w14:textId="77777777" w:rsidR="00607FBD" w:rsidRDefault="00483D8B">
          <w:pPr>
            <w:pStyle w:val="TOC2"/>
            <w:rPr>
              <w:rFonts w:asciiTheme="minorHAnsi" w:eastAsiaTheme="minorEastAsia" w:hAnsiTheme="minorHAnsi" w:cstheme="minorBidi"/>
              <w:smallCaps w:val="0"/>
              <w:color w:val="auto"/>
              <w:spacing w:val="0"/>
              <w:sz w:val="22"/>
              <w:szCs w:val="22"/>
              <w:lang w:val="en-US" w:eastAsia="en-US"/>
            </w:rPr>
          </w:pPr>
          <w:hyperlink w:anchor="_Toc424549167" w:history="1">
            <w:r w:rsidR="00607FBD" w:rsidRPr="00A4476F">
              <w:rPr>
                <w:rStyle w:val="Hyperlink"/>
              </w:rPr>
              <w:t>Appendixes</w:t>
            </w:r>
            <w:r w:rsidR="00607FBD">
              <w:rPr>
                <w:webHidden/>
              </w:rPr>
              <w:tab/>
            </w:r>
            <w:r w:rsidR="00607FBD">
              <w:rPr>
                <w:webHidden/>
              </w:rPr>
              <w:fldChar w:fldCharType="begin"/>
            </w:r>
            <w:r w:rsidR="00607FBD">
              <w:rPr>
                <w:webHidden/>
              </w:rPr>
              <w:instrText xml:space="preserve"> PAGEREF _Toc424549167 \h </w:instrText>
            </w:r>
            <w:r w:rsidR="00607FBD">
              <w:rPr>
                <w:webHidden/>
              </w:rPr>
            </w:r>
            <w:r w:rsidR="00607FBD">
              <w:rPr>
                <w:webHidden/>
              </w:rPr>
              <w:fldChar w:fldCharType="separate"/>
            </w:r>
            <w:r w:rsidR="00607FBD">
              <w:rPr>
                <w:webHidden/>
              </w:rPr>
              <w:t>12</w:t>
            </w:r>
            <w:r w:rsidR="00607FBD">
              <w:rPr>
                <w:webHidden/>
              </w:rPr>
              <w:fldChar w:fldCharType="end"/>
            </w:r>
          </w:hyperlink>
        </w:p>
        <w:p w14:paraId="2A922A77" w14:textId="77777777" w:rsidR="00607FBD" w:rsidRDefault="00483D8B">
          <w:pPr>
            <w:pStyle w:val="TOC3"/>
            <w:rPr>
              <w:rFonts w:asciiTheme="minorHAnsi" w:eastAsiaTheme="minorEastAsia" w:hAnsiTheme="minorHAnsi" w:cstheme="minorBidi"/>
              <w:i w:val="0"/>
              <w:iCs w:val="0"/>
              <w:color w:val="auto"/>
              <w:spacing w:val="0"/>
              <w:sz w:val="22"/>
              <w:szCs w:val="22"/>
              <w:lang w:val="en-US" w:eastAsia="en-US"/>
            </w:rPr>
          </w:pPr>
          <w:hyperlink w:anchor="_Toc424549168" w:history="1">
            <w:r w:rsidR="00607FBD" w:rsidRPr="00A4476F">
              <w:rPr>
                <w:rStyle w:val="Hyperlink"/>
                <w:lang w:eastAsia="en-US"/>
              </w:rPr>
              <w:t>Appendix 1</w:t>
            </w:r>
            <w:r w:rsidR="00607FBD">
              <w:rPr>
                <w:webHidden/>
              </w:rPr>
              <w:tab/>
            </w:r>
            <w:r w:rsidR="00607FBD">
              <w:rPr>
                <w:webHidden/>
              </w:rPr>
              <w:fldChar w:fldCharType="begin"/>
            </w:r>
            <w:r w:rsidR="00607FBD">
              <w:rPr>
                <w:webHidden/>
              </w:rPr>
              <w:instrText xml:space="preserve"> PAGEREF _Toc424549168 \h </w:instrText>
            </w:r>
            <w:r w:rsidR="00607FBD">
              <w:rPr>
                <w:webHidden/>
              </w:rPr>
            </w:r>
            <w:r w:rsidR="00607FBD">
              <w:rPr>
                <w:webHidden/>
              </w:rPr>
              <w:fldChar w:fldCharType="separate"/>
            </w:r>
            <w:r w:rsidR="00607FBD">
              <w:rPr>
                <w:webHidden/>
              </w:rPr>
              <w:t>12</w:t>
            </w:r>
            <w:r w:rsidR="00607FBD">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5" w:name="_Toc417308508"/>
      <w:bookmarkStart w:id="16" w:name="_Toc424549156"/>
      <w:bookmarkEnd w:id="9"/>
      <w:bookmarkEnd w:id="10"/>
      <w:bookmarkEnd w:id="11"/>
      <w:bookmarkEnd w:id="12"/>
      <w:bookmarkEnd w:id="13"/>
      <w:bookmarkEnd w:id="14"/>
      <w:r w:rsidRPr="008E4632">
        <w:lastRenderedPageBreak/>
        <w:t>Introduction</w:t>
      </w:r>
      <w:bookmarkEnd w:id="15"/>
      <w:bookmarkEnd w:id="16"/>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7" w:name="_Toc417308509"/>
      <w:bookmarkStart w:id="18" w:name="_Toc424549157"/>
      <w:r w:rsidRPr="008E4632">
        <w:t>Role of the deliverable</w:t>
      </w:r>
      <w:bookmarkEnd w:id="17"/>
      <w:bookmarkEnd w:id="18"/>
      <w:r w:rsidR="002A5297" w:rsidRPr="008E4632">
        <w:t xml:space="preserve"> </w:t>
      </w:r>
    </w:p>
    <w:p w14:paraId="0E9C9396" w14:textId="3E07FCC0" w:rsidR="009D76D9" w:rsidRDefault="00920E01" w:rsidP="00920E0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selection of the most convenient and widely used </w:t>
      </w:r>
      <w:r>
        <w:rPr>
          <w:color w:val="auto"/>
        </w:rPr>
        <w:t xml:space="preserve">transformation approach </w:t>
      </w:r>
      <w:r w:rsidRPr="00AE5122">
        <w:rPr>
          <w:color w:val="auto"/>
        </w:rPr>
        <w:t>in the industry for inclusion into the ModelWriter tool.</w:t>
      </w:r>
      <w:r w:rsidR="009D76D9" w:rsidRPr="009D76D9">
        <w:t xml:space="preserve"> It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549158"/>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1" w:name="_Toc417308510"/>
      <w:bookmarkStart w:id="22" w:name="_Toc424549159"/>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56A1B735" w:rsidR="000F116A" w:rsidRDefault="000F116A" w:rsidP="00B61555">
      <w:pPr>
        <w:pStyle w:val="ITEATableBullets"/>
      </w:pPr>
      <w:r>
        <w:t xml:space="preserve">Chapter 2 </w:t>
      </w:r>
      <w:r w:rsidR="00B61555">
        <w:t>reviews the model transformation approaches in different groups and for various uses which are available a</w:t>
      </w:r>
      <w:bookmarkStart w:id="23" w:name="j"/>
      <w:bookmarkEnd w:id="23"/>
      <w:r w:rsidR="00B61555">
        <w:t>s the state-of-the-technology.</w:t>
      </w:r>
    </w:p>
    <w:p w14:paraId="271397BC" w14:textId="7A1DB183" w:rsidR="00B61555" w:rsidRDefault="00B61555" w:rsidP="00B61555">
      <w:pPr>
        <w:pStyle w:val="ITEATableBullets"/>
      </w:pPr>
      <w:r>
        <w:t>Chapter 3 compares the available approaches and compares them considering their pros and cons</w:t>
      </w:r>
      <w:r w:rsidR="00E919F8">
        <w:t>.</w:t>
      </w:r>
    </w:p>
    <w:p w14:paraId="295FC960" w14:textId="14C23952" w:rsidR="00B61555" w:rsidRDefault="00B61555" w:rsidP="00B61555">
      <w:pPr>
        <w:pStyle w:val="ITEATableBullets"/>
      </w:pPr>
      <w:r>
        <w:t xml:space="preserve">Chapter 4 discusses </w:t>
      </w:r>
      <w:r w:rsidR="00E919F8">
        <w:t>the approach selected for the ModelWriter tool</w:t>
      </w:r>
    </w:p>
    <w:p w14:paraId="0D217066" w14:textId="697CB601" w:rsidR="00880589" w:rsidRDefault="000F116A" w:rsidP="00E919F8">
      <w:pPr>
        <w:pStyle w:val="ITEATableBullets"/>
      </w:pPr>
      <w:r>
        <w:t xml:space="preserve">Annex 1 </w:t>
      </w:r>
      <w:r w:rsidR="00E919F8">
        <w:t>Demonstration examples of various transformation approaches</w:t>
      </w:r>
    </w:p>
    <w:p w14:paraId="705F33EE" w14:textId="77777777" w:rsidR="00E919F8" w:rsidRDefault="00E919F8" w:rsidP="00E919F8">
      <w:pPr>
        <w:pStyle w:val="ITEATableBullets"/>
        <w:numPr>
          <w:ilvl w:val="0"/>
          <w:numId w:val="0"/>
        </w:numPr>
        <w:ind w:left="714" w:hanging="357"/>
      </w:pPr>
    </w:p>
    <w:p w14:paraId="43D512EE" w14:textId="60441CD6" w:rsidR="007F6F8C" w:rsidRDefault="007F6F8C">
      <w:pPr>
        <w:spacing w:after="200" w:line="276" w:lineRule="auto"/>
      </w:pPr>
      <w:r>
        <w:br w:type="page"/>
      </w:r>
    </w:p>
    <w:p w14:paraId="56E1C1A9" w14:textId="1525F100" w:rsidR="00880589" w:rsidRPr="00740AA8" w:rsidRDefault="00880589" w:rsidP="00740AA8">
      <w:pPr>
        <w:pStyle w:val="ITEAHeading2"/>
      </w:pPr>
      <w:bookmarkStart w:id="24" w:name="_Toc417308511"/>
      <w:bookmarkStart w:id="25" w:name="_Toc424549160"/>
      <w:r w:rsidRPr="00740AA8">
        <w:lastRenderedPageBreak/>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Pr="00880589" w:rsidRDefault="00880589" w:rsidP="00880589">
      <w:pPr>
        <w:pStyle w:val="ITEABodyText"/>
      </w:pPr>
    </w:p>
    <w:p w14:paraId="517B9341" w14:textId="0C5A3050" w:rsidR="00397912" w:rsidRDefault="00EB4601" w:rsidP="0014260F">
      <w:pPr>
        <w:pStyle w:val="ITEAHeading1"/>
      </w:pPr>
      <w:r>
        <w:lastRenderedPageBreak/>
        <w:t>Preliminary</w:t>
      </w:r>
    </w:p>
    <w:p w14:paraId="064FE98F" w14:textId="581162FD" w:rsidR="00630F19" w:rsidRPr="00183FA4" w:rsidRDefault="00630F19" w:rsidP="00633D6E">
      <w:pPr>
        <w:pStyle w:val="ITEABodyText"/>
        <w:rPr>
          <w:sz w:val="22"/>
          <w:szCs w:val="28"/>
          <w:rtl/>
          <w:lang w:bidi="fa-IR"/>
        </w:rPr>
      </w:pPr>
      <w:r w:rsidRPr="00183FA4">
        <w:rPr>
          <w:sz w:val="22"/>
          <w:szCs w:val="28"/>
        </w:rPr>
        <w:t>The notion of model transformation is central to model-driven development</w:t>
      </w:r>
      <w:r w:rsidR="00885FAF">
        <w:rPr>
          <w:sz w:val="22"/>
          <w:szCs w:val="28"/>
        </w:rPr>
        <w:t xml:space="preserve"> </w:t>
      </w:r>
      <w:r w:rsidR="00885FAF">
        <w:rPr>
          <w:sz w:val="22"/>
          <w:szCs w:val="28"/>
        </w:rPr>
        <w:fldChar w:fldCharType="begin"/>
      </w:r>
      <w:r w:rsidR="00885FAF">
        <w:rPr>
          <w:sz w:val="22"/>
          <w:szCs w:val="28"/>
        </w:rPr>
        <w:instrText xml:space="preserve"> ADDIN EN.CITE &lt;EndNote&gt;&lt;Cite&gt;&lt;Author&gt;Sendall&lt;/Author&gt;&lt;Year&gt;2003&lt;/Year&gt;&lt;RecNum&gt;26&lt;/RecNum&gt;&lt;DisplayText&gt;(Sendall and Kozaczynski, 2003)&lt;/DisplayText&gt;&lt;record&gt;&lt;rec-number&gt;26&lt;/rec-number&gt;&lt;foreign-keys&gt;&lt;key app="EN" db-id="zpd5vvrred09v3efwaupz5dfszdv5z5ztvtw"&gt;26&lt;/key&gt;&lt;/foreign-keys&gt;&lt;ref-type name="Report"&gt;27&lt;/ref-type&gt;&lt;contributors&gt;&lt;authors&gt;&lt;author&gt;Sendall, Shane&lt;/author&gt;&lt;author&gt;Kozaczynski, Wojtek&lt;/author&gt;&lt;/authors&gt;&lt;/contributors&gt;&lt;titles&gt;&lt;title&gt;Model transformation the heart and soul of model-driven software development&lt;/title&gt;&lt;/titles&gt;&lt;dates&gt;&lt;year&gt;2003&lt;/year&gt;&lt;/dates&gt;&lt;urls&gt;&lt;/urls&gt;&lt;/record&gt;&lt;/Cite&gt;&lt;/EndNote&gt;</w:instrText>
      </w:r>
      <w:r w:rsidR="00885FAF">
        <w:rPr>
          <w:sz w:val="22"/>
          <w:szCs w:val="28"/>
        </w:rPr>
        <w:fldChar w:fldCharType="separate"/>
      </w:r>
      <w:r w:rsidR="00885FAF">
        <w:rPr>
          <w:noProof/>
          <w:sz w:val="22"/>
          <w:szCs w:val="28"/>
        </w:rPr>
        <w:t>(</w:t>
      </w:r>
      <w:hyperlink w:anchor="_ENREF_25" w:tooltip="Sendall, 2003 #26" w:history="1">
        <w:r w:rsidR="00633D6E">
          <w:rPr>
            <w:noProof/>
            <w:sz w:val="22"/>
            <w:szCs w:val="28"/>
          </w:rPr>
          <w:t>Sendall and Kozaczynski, 2003</w:t>
        </w:r>
      </w:hyperlink>
      <w:r w:rsidR="00885FAF">
        <w:rPr>
          <w:noProof/>
          <w:sz w:val="22"/>
          <w:szCs w:val="28"/>
        </w:rPr>
        <w:t>)</w:t>
      </w:r>
      <w:r w:rsidR="00885FAF">
        <w:rPr>
          <w:sz w:val="22"/>
          <w:szCs w:val="28"/>
        </w:rPr>
        <w:fldChar w:fldCharType="end"/>
      </w:r>
      <w:r w:rsidRPr="00183FA4">
        <w:rPr>
          <w:sz w:val="22"/>
          <w:szCs w:val="28"/>
        </w:rPr>
        <w: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r w:rsidR="00607FBD"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&lt;EndNote&gt;&lt;Cite&gt;&lt;Author&gt;Wikipedia&lt;/Author&gt;&lt;Year&gt;2015&lt;/Year&gt;&lt;RecNum&gt;10&lt;/RecNum&gt;&lt;DisplayText&gt;(Wikipedia, 2015)&lt;/DisplayText&gt;&lt;record&gt;&lt;rec-number&gt;10&lt;/rec-number&gt;&lt;foreign-keys&gt;&lt;key app="EN" db-id="zpd5vvrred09v3efwaupz5dfszdv5z5ztvtw"&gt;10&lt;/key&gt;&lt;/foreign-keys&gt;&lt;ref-type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183FA4">
        <w:rPr>
          <w:sz w:val="22"/>
          <w:szCs w:val="28"/>
        </w:rPr>
        <w:fldChar w:fldCharType="separate"/>
      </w:r>
      <w:r w:rsidR="006F4045" w:rsidRPr="00183FA4">
        <w:rPr>
          <w:noProof/>
          <w:sz w:val="22"/>
          <w:szCs w:val="28"/>
        </w:rPr>
        <w:t>(</w:t>
      </w:r>
      <w:hyperlink w:anchor="_ENREF_33" w:tooltip="Wikipedia, 2015 #10" w:history="1">
        <w:r w:rsidR="00633D6E" w:rsidRPr="00183FA4">
          <w:rPr>
            <w:noProof/>
            <w:sz w:val="22"/>
            <w:szCs w:val="28"/>
          </w:rPr>
          <w:t>Wikipedia, 2015</w:t>
        </w:r>
      </w:hyperlink>
      <w:r w:rsidR="006F4045" w:rsidRPr="00183FA4">
        <w:rPr>
          <w:noProof/>
          <w:sz w:val="22"/>
          <w:szCs w:val="28"/>
        </w:rPr>
        <w:t>)</w:t>
      </w:r>
      <w:r w:rsidR="006F4045" w:rsidRPr="00183FA4">
        <w:rPr>
          <w:sz w:val="22"/>
          <w:szCs w:val="28"/>
        </w:rPr>
        <w:fldChar w:fldCharType="end"/>
      </w:r>
      <w:r w:rsidRPr="00183FA4">
        <w:rPr>
          <w:sz w:val="22"/>
          <w:szCs w:val="28"/>
        </w:rPr>
        <w:t>.</w:t>
      </w:r>
    </w:p>
    <w:p w14:paraId="6766793B" w14:textId="33BF9DF2" w:rsidR="00630F19" w:rsidRPr="00183FA4" w:rsidRDefault="00630F19" w:rsidP="00633D6E">
      <w:pPr>
        <w:pStyle w:val="ITEABodyText"/>
        <w:rPr>
          <w:sz w:val="22"/>
          <w:szCs w:val="28"/>
        </w:rPr>
      </w:pPr>
      <w:r w:rsidRPr="00183FA4">
        <w:rPr>
          <w:sz w:val="22"/>
          <w:szCs w:val="28"/>
        </w:rPr>
        <w:t>Model transformations and languages for them ha</w:t>
      </w:r>
      <w:r w:rsidR="0084434D" w:rsidRPr="00183FA4">
        <w:rPr>
          <w:sz w:val="22"/>
          <w:szCs w:val="28"/>
        </w:rPr>
        <w:t xml:space="preserve">ve been classified in many ways </w:t>
      </w:r>
      <w:r w:rsidR="006F4045" w:rsidRPr="00183F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 </w:instrText>
      </w:r>
      <w:r w:rsidR="000D11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EN.CITE.DATA </w:instrText>
      </w:r>
      <w:r w:rsidR="000D11A4">
        <w:rPr>
          <w:sz w:val="22"/>
          <w:szCs w:val="28"/>
        </w:rPr>
      </w:r>
      <w:r w:rsidR="000D11A4">
        <w:rPr>
          <w:sz w:val="22"/>
          <w:szCs w:val="28"/>
        </w:rPr>
        <w:fldChar w:fldCharType="end"/>
      </w:r>
      <w:r w:rsidR="006F4045" w:rsidRPr="00183FA4">
        <w:rPr>
          <w:sz w:val="22"/>
          <w:szCs w:val="28"/>
        </w:rPr>
      </w:r>
      <w:r w:rsidR="006F4045" w:rsidRPr="00183FA4">
        <w:rPr>
          <w:sz w:val="22"/>
          <w:szCs w:val="28"/>
        </w:rPr>
        <w:fldChar w:fldCharType="separate"/>
      </w:r>
      <w:r w:rsidR="001032FF" w:rsidRPr="00183FA4">
        <w:rPr>
          <w:noProof/>
          <w:sz w:val="22"/>
          <w:szCs w:val="28"/>
        </w:rPr>
        <w:t>(</w:t>
      </w:r>
      <w:hyperlink w:anchor="_ENREF_8" w:tooltip="Czarnecki, 2006 #4" w:history="1">
        <w:r w:rsidR="00633D6E" w:rsidRPr="00183FA4">
          <w:rPr>
            <w:noProof/>
            <w:sz w:val="22"/>
            <w:szCs w:val="28"/>
          </w:rPr>
          <w:t>Czarnecki and Helsen, 2006</w:t>
        </w:r>
      </w:hyperlink>
      <w:r w:rsidR="001032FF" w:rsidRPr="00183FA4">
        <w:rPr>
          <w:noProof/>
          <w:sz w:val="22"/>
          <w:szCs w:val="28"/>
        </w:rPr>
        <w:t xml:space="preserve">; </w:t>
      </w:r>
      <w:hyperlink w:anchor="_ENREF_24" w:tooltip="Mens, 2006 #15" w:history="1">
        <w:r w:rsidR="00633D6E" w:rsidRPr="00183FA4">
          <w:rPr>
            <w:noProof/>
            <w:sz w:val="22"/>
            <w:szCs w:val="28"/>
          </w:rPr>
          <w:t>Mens and Van Gorp, 2006</w:t>
        </w:r>
      </w:hyperlink>
      <w:r w:rsidR="001032FF" w:rsidRPr="00183FA4">
        <w:rPr>
          <w:noProof/>
          <w:sz w:val="22"/>
          <w:szCs w:val="28"/>
        </w:rPr>
        <w:t xml:space="preserve">; </w:t>
      </w:r>
      <w:hyperlink w:anchor="_ENREF_27" w:tooltip="Stevens, 2008 #8" w:history="1">
        <w:r w:rsidR="00633D6E" w:rsidRPr="00183FA4">
          <w:rPr>
            <w:noProof/>
            <w:sz w:val="22"/>
            <w:szCs w:val="28"/>
          </w:rPr>
          <w:t>Stevens, 2008</w:t>
        </w:r>
      </w:hyperlink>
      <w:r w:rsidR="001032FF" w:rsidRPr="00183FA4">
        <w:rPr>
          <w:noProof/>
          <w:sz w:val="22"/>
          <w:szCs w:val="28"/>
        </w:rPr>
        <w:t>)</w:t>
      </w:r>
      <w:r w:rsidR="006F4045" w:rsidRPr="00183FA4">
        <w:rPr>
          <w:sz w:val="22"/>
          <w:szCs w:val="28"/>
        </w:rPr>
        <w:fldChar w:fldCharType="end"/>
      </w:r>
      <w:r w:rsidR="0084434D" w:rsidRPr="00183FA4">
        <w:rPr>
          <w:sz w:val="22"/>
          <w:szCs w:val="28"/>
        </w:rPr>
        <w:t>.</w:t>
      </w:r>
      <w:r w:rsidRPr="00183FA4">
        <w:rPr>
          <w:sz w:val="22"/>
          <w:szCs w:val="28"/>
        </w:rPr>
        <w:t xml:space="preserve"> </w:t>
      </w:r>
      <w:r w:rsidR="0084434D" w:rsidRPr="00183FA4">
        <w:rPr>
          <w:sz w:val="22"/>
          <w:szCs w:val="28"/>
        </w:rPr>
        <w:t>Some</w:t>
      </w:r>
      <w:r w:rsidRPr="00183FA4">
        <w:rPr>
          <w:sz w:val="22"/>
          <w:szCs w:val="28"/>
        </w:rPr>
        <w:t xml:space="preserve"> of the more common distinctions drawn are:</w:t>
      </w:r>
    </w:p>
    <w:p w14:paraId="6145ADB0" w14:textId="77777777" w:rsidR="00630F19" w:rsidRPr="00183FA4" w:rsidRDefault="00630F19" w:rsidP="00630F19">
      <w:pPr>
        <w:pStyle w:val="ITEABodyText"/>
        <w:rPr>
          <w:sz w:val="22"/>
          <w:szCs w:val="28"/>
        </w:rPr>
      </w:pPr>
    </w:p>
    <w:p w14:paraId="4925304C" w14:textId="4592A261" w:rsidR="00630F19" w:rsidRPr="00183FA4" w:rsidRDefault="00630F19" w:rsidP="00630F19">
      <w:pPr>
        <w:pStyle w:val="ITEABodyText"/>
        <w:rPr>
          <w:sz w:val="22"/>
          <w:szCs w:val="28"/>
        </w:rPr>
      </w:pPr>
      <w:r w:rsidRPr="00183FA4">
        <w:rPr>
          <w:sz w:val="22"/>
          <w:szCs w:val="28"/>
        </w:rPr>
        <w:t xml:space="preserve">Number and type of </w:t>
      </w:r>
      <w:r w:rsidR="005A40C1" w:rsidRPr="00183FA4">
        <w:rPr>
          <w:sz w:val="22"/>
          <w:szCs w:val="28"/>
        </w:rPr>
        <w:t>inputs and outputs:</w:t>
      </w:r>
    </w:p>
    <w:p w14:paraId="32BABB03" w14:textId="77777777" w:rsidR="00630F19" w:rsidRPr="00183FA4" w:rsidRDefault="00630F19" w:rsidP="00630F19">
      <w:pPr>
        <w:pStyle w:val="ITEABodyText"/>
        <w:rPr>
          <w:sz w:val="22"/>
          <w:szCs w:val="28"/>
        </w:rPr>
      </w:pPr>
      <w:r w:rsidRPr="00183FA4">
        <w:rPr>
          <w:sz w:val="22"/>
          <w:szCs w:val="28"/>
        </w:rP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Pr="00183FA4" w:rsidRDefault="00630F19" w:rsidP="00630F19">
      <w:pPr>
        <w:pStyle w:val="ITEABodyText"/>
        <w:rPr>
          <w:sz w:val="22"/>
          <w:szCs w:val="28"/>
        </w:rPr>
      </w:pPr>
    </w:p>
    <w:p w14:paraId="1C0A8161" w14:textId="256C3EBA" w:rsidR="00630F19" w:rsidRPr="00183FA4" w:rsidRDefault="00630F19" w:rsidP="00630F19">
      <w:pPr>
        <w:pStyle w:val="ITEABodyText"/>
        <w:rPr>
          <w:sz w:val="22"/>
          <w:szCs w:val="28"/>
        </w:rPr>
      </w:pPr>
      <w:r w:rsidRPr="00183FA4">
        <w:rPr>
          <w:sz w:val="22"/>
          <w:szCs w:val="28"/>
        </w:rPr>
        <w:t>Endogenous versus exogenous</w:t>
      </w:r>
      <w:r w:rsidR="005A40C1" w:rsidRPr="00183FA4">
        <w:rPr>
          <w:sz w:val="22"/>
          <w:szCs w:val="28"/>
        </w:rPr>
        <w:t>:</w:t>
      </w:r>
    </w:p>
    <w:p w14:paraId="5A122B8C" w14:textId="0F23EE8B" w:rsidR="00630F19" w:rsidRPr="00183FA4" w:rsidRDefault="00630F19" w:rsidP="00633D6E">
      <w:pPr>
        <w:pStyle w:val="ITEABodyText"/>
        <w:rPr>
          <w:sz w:val="22"/>
          <w:szCs w:val="28"/>
        </w:rPr>
      </w:pPr>
      <w:r w:rsidRPr="00183FA4">
        <w:rPr>
          <w:sz w:val="22"/>
          <w:szCs w:val="28"/>
        </w:rPr>
        <w:t xml:space="preserve">Endogenous transformations are transformations between models expressed in the same language. Exogenous transformations are transformations between models expressed using different languages </w:t>
      </w:r>
      <w:r w:rsidR="001032FF" w:rsidRPr="00183FA4">
        <w:rPr>
          <w:sz w:val="22"/>
          <w:szCs w:val="28"/>
        </w:rPr>
        <w:fldChar w:fldCharType="begin"/>
      </w:r>
      <w:r w:rsidR="000D11A4">
        <w:rPr>
          <w:sz w:val="22"/>
          <w:szCs w:val="28"/>
        </w:rPr>
        <w:instrText xml:space="preserve"> ADDIN EN.CITE &lt;EndNote&gt;&lt;Cite&gt;&lt;Author&gt;Mens&lt;/Author&gt;&lt;Year&gt;2006&lt;/Year&gt;&lt;RecNum&gt;15&lt;/RecNum&gt;&lt;DisplayText&gt;(Mens and Van Gorp, 2006)&lt;/DisplayText&gt;&lt;record&gt;&lt;rec-number&gt;15&lt;/rec-number&gt;&lt;foreign-keys&gt;&lt;key app="EN" db-id="zpd5vvrred09v3efwaupz5dfszdv5z5ztvtw"&gt;15&lt;/key&gt;&lt;/foreign-keys&gt;&lt;ref-type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183FA4">
        <w:rPr>
          <w:sz w:val="22"/>
          <w:szCs w:val="28"/>
        </w:rPr>
        <w:fldChar w:fldCharType="separate"/>
      </w:r>
      <w:r w:rsidR="001032FF" w:rsidRPr="00183FA4">
        <w:rPr>
          <w:noProof/>
          <w:sz w:val="22"/>
          <w:szCs w:val="28"/>
        </w:rPr>
        <w:t>(</w:t>
      </w:r>
      <w:hyperlink w:anchor="_ENREF_24" w:tooltip="Mens, 2006 #15" w:history="1">
        <w:r w:rsidR="00633D6E" w:rsidRPr="00183FA4">
          <w:rPr>
            <w:noProof/>
            <w:sz w:val="22"/>
            <w:szCs w:val="28"/>
          </w:rPr>
          <w:t>Mens and Van Gorp, 2006</w:t>
        </w:r>
      </w:hyperlink>
      <w:r w:rsidR="001032FF" w:rsidRPr="00183FA4">
        <w:rPr>
          <w:noProof/>
          <w:sz w:val="22"/>
          <w:szCs w:val="28"/>
        </w:rPr>
        <w:t>)</w:t>
      </w:r>
      <w:r w:rsidR="001032FF" w:rsidRPr="00183FA4">
        <w:rPr>
          <w:sz w:val="22"/>
          <w:szCs w:val="28"/>
        </w:rPr>
        <w:fldChar w:fldCharType="end"/>
      </w:r>
      <w:r w:rsidRPr="00183FA4">
        <w:rPr>
          <w:sz w:val="22"/>
          <w:szCs w:val="28"/>
        </w:rPr>
        <w:t>. For example, in a process conforming to the OMG Model Driven Architecture, a platform-independent model might be transformed into a platform-specific model by an exogenous model transformation.</w:t>
      </w:r>
    </w:p>
    <w:p w14:paraId="061D7460" w14:textId="77777777" w:rsidR="00630F19" w:rsidRPr="00183FA4" w:rsidRDefault="00630F19" w:rsidP="00630F19">
      <w:pPr>
        <w:pStyle w:val="ITEABodyText"/>
        <w:rPr>
          <w:sz w:val="22"/>
          <w:szCs w:val="28"/>
        </w:rPr>
      </w:pPr>
    </w:p>
    <w:p w14:paraId="33064A89" w14:textId="44AF3718" w:rsidR="00630F19" w:rsidRPr="00183FA4" w:rsidRDefault="00630F19" w:rsidP="00630F19">
      <w:pPr>
        <w:pStyle w:val="ITEABodyText"/>
        <w:rPr>
          <w:sz w:val="22"/>
          <w:szCs w:val="28"/>
        </w:rPr>
      </w:pPr>
      <w:r w:rsidRPr="00183FA4">
        <w:rPr>
          <w:sz w:val="22"/>
          <w:szCs w:val="28"/>
        </w:rPr>
        <w:t>Unidirectional versus bidirectional</w:t>
      </w:r>
      <w:r w:rsidR="005A40C1" w:rsidRPr="00183FA4">
        <w:rPr>
          <w:sz w:val="22"/>
          <w:szCs w:val="28"/>
        </w:rPr>
        <w:t>:</w:t>
      </w:r>
    </w:p>
    <w:p w14:paraId="13664470" w14:textId="77777777" w:rsidR="00630F19" w:rsidRPr="00183FA4" w:rsidRDefault="00630F19" w:rsidP="00630F19">
      <w:pPr>
        <w:pStyle w:val="ITEABodyText"/>
        <w:rPr>
          <w:sz w:val="22"/>
          <w:szCs w:val="28"/>
        </w:rPr>
      </w:pPr>
      <w:r w:rsidRPr="00183FA4">
        <w:rPr>
          <w:sz w:val="22"/>
          <w:szCs w:val="28"/>
        </w:rP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Pr="00183FA4" w:rsidRDefault="00630F19" w:rsidP="00630F19">
      <w:pPr>
        <w:pStyle w:val="ITEABodyText"/>
        <w:rPr>
          <w:sz w:val="22"/>
          <w:szCs w:val="28"/>
        </w:rPr>
      </w:pPr>
      <w:r w:rsidRPr="00183FA4">
        <w:rPr>
          <w:sz w:val="22"/>
          <w:szCs w:val="28"/>
        </w:rPr>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10E15F2D" w14:textId="77777777" w:rsidR="005A40C1" w:rsidRPr="00183FA4" w:rsidRDefault="005A40C1" w:rsidP="00630F19">
      <w:pPr>
        <w:pStyle w:val="ITEABodyText"/>
        <w:rPr>
          <w:sz w:val="22"/>
          <w:szCs w:val="28"/>
        </w:rPr>
      </w:pPr>
    </w:p>
    <w:p w14:paraId="36E4229A" w14:textId="2F0F2DAB" w:rsidR="00810C51" w:rsidRPr="00183FA4" w:rsidRDefault="00810C51" w:rsidP="00810C51">
      <w:pPr>
        <w:pStyle w:val="ITEABodyText"/>
        <w:spacing w:line="276" w:lineRule="auto"/>
        <w:rPr>
          <w:rFonts w:asciiTheme="minorBidi" w:hAnsiTheme="minorBidi" w:cstheme="minorBidi"/>
          <w:sz w:val="22"/>
          <w:szCs w:val="22"/>
        </w:rPr>
      </w:pPr>
      <w:r w:rsidRPr="00183FA4">
        <w:rPr>
          <w:rFonts w:asciiTheme="minorBidi" w:hAnsiTheme="minorBidi" w:cstheme="minorBidi"/>
          <w:sz w:val="22"/>
          <w:szCs w:val="22"/>
        </w:rPr>
        <w:t>Horizontal vs Vertical Transformation:</w:t>
      </w:r>
    </w:p>
    <w:p w14:paraId="47B27735" w14:textId="5C9D3FF0" w:rsidR="00810C51" w:rsidRPr="00183FA4" w:rsidRDefault="00810C51" w:rsidP="00633D6E">
      <w:pPr>
        <w:autoSpaceDE w:val="0"/>
        <w:autoSpaceDN w:val="0"/>
        <w:adjustRightInd w:val="0"/>
        <w:spacing w:line="276" w:lineRule="auto"/>
        <w:jc w:val="both"/>
        <w:rPr>
          <w:rFonts w:asciiTheme="minorBidi" w:eastAsiaTheme="minorHAnsi" w:hAnsiTheme="minorBidi" w:cstheme="minorBidi"/>
          <w:color w:val="auto"/>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lastRenderedPageBreak/>
        <w:t xml:space="preserve">A </w:t>
      </w:r>
      <w:r w:rsidRPr="00183FA4">
        <w:rPr>
          <w:rFonts w:asciiTheme="minorBidi" w:eastAsiaTheme="minorHAnsi" w:hAnsiTheme="minorBidi" w:cstheme="minorBidi"/>
          <w:i/>
          <w:iCs/>
          <w:color w:val="auto"/>
          <w:spacing w:val="0"/>
          <w:sz w:val="22"/>
          <w:szCs w:val="22"/>
          <w:lang w:val="en-US" w:eastAsia="en-US"/>
        </w:rPr>
        <w:t xml:space="preserve">horizontal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the same abstraction level (e.g. Platform independent or platform specific levels). Typical examples are </w:t>
      </w:r>
      <w:r w:rsidRPr="00183FA4">
        <w:rPr>
          <w:rFonts w:asciiTheme="minorBidi" w:eastAsiaTheme="minorHAnsi" w:hAnsiTheme="minorBidi" w:cstheme="minorBidi"/>
          <w:i/>
          <w:iCs/>
          <w:color w:val="auto"/>
          <w:spacing w:val="0"/>
          <w:sz w:val="22"/>
          <w:szCs w:val="22"/>
          <w:lang w:val="en-US" w:eastAsia="en-US"/>
        </w:rPr>
        <w:t xml:space="preserve">refactoring </w:t>
      </w:r>
      <w:r w:rsidRPr="00183FA4">
        <w:rPr>
          <w:rFonts w:asciiTheme="minorBidi" w:eastAsiaTheme="minorHAnsi" w:hAnsiTheme="minorBidi" w:cstheme="minorBidi"/>
          <w:color w:val="auto"/>
          <w:spacing w:val="0"/>
          <w:sz w:val="22"/>
          <w:szCs w:val="22"/>
          <w:lang w:val="en-US" w:eastAsia="en-US"/>
        </w:rPr>
        <w:t xml:space="preserve">(an endogenous transformation) and </w:t>
      </w:r>
      <w:r w:rsidRPr="00183FA4">
        <w:rPr>
          <w:rFonts w:asciiTheme="minorBidi" w:eastAsiaTheme="minorHAnsi" w:hAnsiTheme="minorBidi" w:cstheme="minorBidi"/>
          <w:i/>
          <w:iCs/>
          <w:color w:val="auto"/>
          <w:spacing w:val="0"/>
          <w:sz w:val="22"/>
          <w:szCs w:val="22"/>
          <w:lang w:val="en-US" w:eastAsia="en-US"/>
        </w:rPr>
        <w:t xml:space="preserve">migration </w:t>
      </w:r>
      <w:r w:rsidRPr="00183FA4">
        <w:rPr>
          <w:rFonts w:asciiTheme="minorBidi" w:eastAsiaTheme="minorHAnsi" w:hAnsiTheme="minorBidi" w:cstheme="minorBidi"/>
          <w:color w:val="auto"/>
          <w:spacing w:val="0"/>
          <w:sz w:val="22"/>
          <w:szCs w:val="22"/>
          <w:lang w:val="en-US" w:eastAsia="en-US"/>
        </w:rPr>
        <w:t xml:space="preserve">(an exogenous transformation). A </w:t>
      </w:r>
      <w:r w:rsidRPr="00183FA4">
        <w:rPr>
          <w:rFonts w:asciiTheme="minorBidi" w:eastAsiaTheme="minorHAnsi" w:hAnsiTheme="minorBidi" w:cstheme="minorBidi"/>
          <w:i/>
          <w:iCs/>
          <w:color w:val="auto"/>
          <w:spacing w:val="0"/>
          <w:sz w:val="22"/>
          <w:szCs w:val="22"/>
          <w:lang w:val="en-US" w:eastAsia="en-US"/>
        </w:rPr>
        <w:t xml:space="preserve">vertical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different abstraction levels. A typical example is </w:t>
      </w:r>
      <w:r w:rsidRPr="00183FA4">
        <w:rPr>
          <w:rFonts w:asciiTheme="minorBidi" w:eastAsiaTheme="minorHAnsi" w:hAnsiTheme="minorBidi" w:cstheme="minorBidi"/>
          <w:i/>
          <w:iCs/>
          <w:color w:val="auto"/>
          <w:spacing w:val="0"/>
          <w:sz w:val="22"/>
          <w:szCs w:val="22"/>
          <w:lang w:val="en-US" w:eastAsia="en-US"/>
        </w:rPr>
        <w:t>refinement</w:t>
      </w:r>
      <w:r w:rsidRPr="00183FA4">
        <w:rPr>
          <w:rFonts w:asciiTheme="minorBidi" w:eastAsiaTheme="minorHAnsi" w:hAnsiTheme="minorBidi" w:cstheme="minorBidi"/>
          <w:color w:val="auto"/>
          <w:spacing w:val="0"/>
          <w:sz w:val="22"/>
          <w:szCs w:val="22"/>
          <w:lang w:val="en-US" w:eastAsia="en-US"/>
        </w:rPr>
        <w:t xml:space="preserve">, where a specification is gradually refined into a full-fledged implementation, by means of successive refinement steps that add more concrete details </w:t>
      </w:r>
      <w:r w:rsidR="001032FF" w:rsidRPr="00183FA4">
        <w:rPr>
          <w:rFonts w:asciiTheme="minorBidi" w:eastAsiaTheme="minorHAnsi" w:hAnsiTheme="minorBidi" w:cstheme="minorBidi"/>
          <w:color w:val="auto"/>
          <w:spacing w:val="0"/>
          <w:sz w:val="22"/>
          <w:szCs w:val="22"/>
          <w:lang w:val="en-US" w:eastAsia="en-US"/>
        </w:rPr>
        <w:fldChar w:fldCharType="begin"/>
      </w:r>
      <w:r w:rsidR="008560ED">
        <w:rPr>
          <w:rFonts w:asciiTheme="minorBidi" w:eastAsiaTheme="minorHAnsi" w:hAnsiTheme="minorBidi" w:cstheme="minorBidi"/>
          <w:color w:val="auto"/>
          <w:spacing w:val="0"/>
          <w:sz w:val="22"/>
          <w:szCs w:val="22"/>
          <w:lang w:val="en-US" w:eastAsia="en-US"/>
        </w:rPr>
        <w:instrText xml:space="preserve"> ADDIN EN.CITE &lt;EndNote&gt;&lt;Cite&gt;&lt;Author&gt;Wirth&lt;/Author&gt;&lt;Year&gt;1971&lt;/Year&gt;&lt;RecNum&gt;12&lt;/RecNum&gt;&lt;DisplayText&gt;(Wirth, 1971; Back and Wright, 2012)&lt;/DisplayText&gt;&lt;record&gt;&lt;rec-number&gt;12&lt;/rec-number&gt;&lt;foreign-keys&gt;&lt;key app="EN" db-id="zpd5vvrred09v3efwaupz5dfszdv5z5ztvtw"&gt;12&lt;/key&gt;&lt;/foreign-keys&gt;&lt;ref-type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ages&gt;221-227&lt;/pages&gt;&lt;volume&gt;14&lt;/volume&gt;&lt;number&gt;4&lt;/number&gt;&lt;dates&gt;&lt;year&gt;1971&lt;/year&gt;&lt;/dates&gt;&lt;isbn&gt;0001-0782&lt;/isbn&gt;&lt;urls&gt;&lt;/urls&gt;&lt;/record&gt;&lt;/Cite&gt;&lt;Cite&gt;&lt;Author&gt;Back&lt;/Author&gt;&lt;Year&gt;2012&lt;/Year&gt;&lt;RecNum&gt;13&lt;/RecNum&gt;&lt;record&gt;&lt;rec-number&gt;13&lt;/rec-number&gt;&lt;foreign-keys&gt;&lt;key app="EN" db-id="zpd5vvrred09v3efwaupz5dfszdv5z5ztvtw"&gt;13&lt;/key&gt;&lt;/foreign-keys&gt;&lt;ref-type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asciiTheme="minorBidi" w:eastAsiaTheme="minorHAnsi" w:hAnsiTheme="minorBidi" w:cstheme="minorBidi"/>
          <w:color w:val="auto"/>
          <w:spacing w:val="0"/>
          <w:sz w:val="22"/>
          <w:szCs w:val="22"/>
          <w:lang w:val="en-US" w:eastAsia="en-US"/>
        </w:rPr>
        <w:fldChar w:fldCharType="separate"/>
      </w:r>
      <w:r w:rsidR="001032FF" w:rsidRPr="00183FA4">
        <w:rPr>
          <w:rFonts w:asciiTheme="minorBidi" w:eastAsiaTheme="minorHAnsi" w:hAnsiTheme="minorBidi" w:cstheme="minorBidi"/>
          <w:noProof/>
          <w:color w:val="auto"/>
          <w:spacing w:val="0"/>
          <w:sz w:val="22"/>
          <w:szCs w:val="22"/>
          <w:lang w:val="en-US" w:eastAsia="en-US"/>
        </w:rPr>
        <w:t>(</w:t>
      </w:r>
      <w:hyperlink w:anchor="_ENREF_34" w:tooltip="Wirth, 1971 #12" w:history="1">
        <w:r w:rsidR="00633D6E" w:rsidRPr="00183FA4">
          <w:rPr>
            <w:rFonts w:asciiTheme="minorBidi" w:eastAsiaTheme="minorHAnsi" w:hAnsiTheme="minorBidi" w:cstheme="minorBidi"/>
            <w:noProof/>
            <w:color w:val="auto"/>
            <w:spacing w:val="0"/>
            <w:sz w:val="22"/>
            <w:szCs w:val="22"/>
            <w:lang w:val="en-US" w:eastAsia="en-US"/>
          </w:rPr>
          <w:t>Wirth, 1971</w:t>
        </w:r>
      </w:hyperlink>
      <w:r w:rsidR="001032FF" w:rsidRPr="00183FA4">
        <w:rPr>
          <w:rFonts w:asciiTheme="minorBidi" w:eastAsiaTheme="minorHAnsi" w:hAnsiTheme="minorBidi" w:cstheme="minorBidi"/>
          <w:noProof/>
          <w:color w:val="auto"/>
          <w:spacing w:val="0"/>
          <w:sz w:val="22"/>
          <w:szCs w:val="22"/>
          <w:lang w:val="en-US" w:eastAsia="en-US"/>
        </w:rPr>
        <w:t xml:space="preserve">; </w:t>
      </w:r>
      <w:hyperlink w:anchor="_ENREF_3" w:tooltip="Back, 2012 #13" w:history="1">
        <w:r w:rsidR="00633D6E" w:rsidRPr="00183FA4">
          <w:rPr>
            <w:rFonts w:asciiTheme="minorBidi" w:eastAsiaTheme="minorHAnsi" w:hAnsiTheme="minorBidi" w:cstheme="minorBidi"/>
            <w:noProof/>
            <w:color w:val="auto"/>
            <w:spacing w:val="0"/>
            <w:sz w:val="22"/>
            <w:szCs w:val="22"/>
            <w:lang w:val="en-US" w:eastAsia="en-US"/>
          </w:rPr>
          <w:t>Back and Wright, 2012</w:t>
        </w:r>
      </w:hyperlink>
      <w:r w:rsidR="001032FF" w:rsidRPr="00183FA4">
        <w:rPr>
          <w:rFonts w:asciiTheme="minorBidi" w:eastAsiaTheme="minorHAnsi" w:hAnsiTheme="minorBidi" w:cstheme="minorBidi"/>
          <w:noProof/>
          <w:color w:val="auto"/>
          <w:spacing w:val="0"/>
          <w:sz w:val="22"/>
          <w:szCs w:val="22"/>
          <w:lang w:val="en-US" w:eastAsia="en-US"/>
        </w:rPr>
        <w:t>)</w:t>
      </w:r>
      <w:r w:rsidR="001032FF" w:rsidRPr="00183FA4">
        <w:rPr>
          <w:rFonts w:asciiTheme="minorBidi" w:eastAsiaTheme="minorHAnsi" w:hAnsiTheme="minorBidi" w:cstheme="minorBidi"/>
          <w:color w:val="auto"/>
          <w:spacing w:val="0"/>
          <w:sz w:val="22"/>
          <w:szCs w:val="22"/>
          <w:lang w:val="en-US" w:eastAsia="en-US"/>
        </w:rPr>
        <w:fldChar w:fldCharType="end"/>
      </w:r>
      <w:r w:rsidRPr="00183FA4">
        <w:rPr>
          <w:rFonts w:asciiTheme="minorBidi" w:eastAsiaTheme="minorHAnsi" w:hAnsiTheme="minorBidi" w:cstheme="minorBidi"/>
          <w:color w:val="auto"/>
          <w:spacing w:val="0"/>
          <w:sz w:val="22"/>
          <w:szCs w:val="22"/>
          <w:lang w:val="en-US" w:eastAsia="en-US"/>
        </w:rPr>
        <w:t>.</w:t>
      </w:r>
    </w:p>
    <w:p w14:paraId="7DB6F6A2" w14:textId="77777777" w:rsidR="00810C51" w:rsidRPr="00183FA4" w:rsidRDefault="00810C51" w:rsidP="00810C51">
      <w:pPr>
        <w:autoSpaceDE w:val="0"/>
        <w:autoSpaceDN w:val="0"/>
        <w:adjustRightInd w:val="0"/>
        <w:spacing w:line="276" w:lineRule="auto"/>
        <w:rPr>
          <w:rFonts w:asciiTheme="minorBidi" w:eastAsiaTheme="minorHAnsi" w:hAnsiTheme="minorBidi" w:cstheme="minorBidi"/>
          <w:color w:val="000000"/>
          <w:spacing w:val="0"/>
          <w:sz w:val="22"/>
          <w:szCs w:val="22"/>
          <w:lang w:val="en-US" w:eastAsia="en-US"/>
        </w:rPr>
      </w:pPr>
    </w:p>
    <w:p w14:paraId="38B378D1" w14:textId="3B4B4CD4" w:rsidR="00810C51" w:rsidRPr="00183FA4" w:rsidRDefault="001032FF" w:rsidP="00810C51">
      <w:pPr>
        <w:autoSpaceDE w:val="0"/>
        <w:autoSpaceDN w:val="0"/>
        <w:adjustRightInd w:val="0"/>
        <w:spacing w:line="276" w:lineRule="auto"/>
        <w:jc w:val="both"/>
        <w:rPr>
          <w:rFonts w:asciiTheme="minorBidi" w:eastAsiaTheme="minorHAnsi" w:hAnsiTheme="minorBidi" w:cstheme="minorBidi"/>
          <w:color w:val="000000"/>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fldChar w:fldCharType="begin"/>
      </w:r>
      <w:r w:rsidRPr="00183FA4">
        <w:rPr>
          <w:rFonts w:asciiTheme="minorBidi" w:eastAsiaTheme="minorHAnsi" w:hAnsiTheme="minorBidi" w:cstheme="minorBidi"/>
          <w:color w:val="auto"/>
          <w:spacing w:val="0"/>
          <w:sz w:val="22"/>
          <w:szCs w:val="22"/>
          <w:lang w:val="en-US" w:eastAsia="en-US"/>
        </w:rPr>
        <w:instrText xml:space="preserve"> REF _Ref425425927 \h </w:instrText>
      </w:r>
      <w:r w:rsidR="00183FA4">
        <w:rPr>
          <w:rFonts w:asciiTheme="minorBidi" w:eastAsiaTheme="minorHAnsi" w:hAnsiTheme="minorBidi" w:cstheme="minorBidi"/>
          <w:color w:val="auto"/>
          <w:spacing w:val="0"/>
          <w:sz w:val="22"/>
          <w:szCs w:val="22"/>
          <w:lang w:val="en-US" w:eastAsia="en-US"/>
        </w:rPr>
        <w:instrText xml:space="preserve"> \* MERGEFORMAT </w:instrText>
      </w:r>
      <w:r w:rsidRPr="00183FA4">
        <w:rPr>
          <w:rFonts w:asciiTheme="minorBidi" w:eastAsiaTheme="minorHAnsi" w:hAnsiTheme="minorBidi" w:cstheme="minorBidi"/>
          <w:color w:val="auto"/>
          <w:spacing w:val="0"/>
          <w:sz w:val="22"/>
          <w:szCs w:val="22"/>
          <w:lang w:val="en-US" w:eastAsia="en-US"/>
        </w:rPr>
      </w:r>
      <w:r w:rsidRPr="00183FA4">
        <w:rPr>
          <w:rFonts w:asciiTheme="minorBidi" w:eastAsiaTheme="minorHAnsi" w:hAnsiTheme="minorBidi" w:cstheme="minorBidi"/>
          <w:color w:val="auto"/>
          <w:spacing w:val="0"/>
          <w:sz w:val="22"/>
          <w:szCs w:val="22"/>
          <w:lang w:val="en-US" w:eastAsia="en-US"/>
        </w:rPr>
        <w:fldChar w:fldCharType="separate"/>
      </w:r>
      <w:r w:rsidRPr="00183FA4">
        <w:rPr>
          <w:color w:val="auto"/>
          <w:sz w:val="22"/>
          <w:szCs w:val="28"/>
        </w:rPr>
        <w:t xml:space="preserve">Table </w:t>
      </w:r>
      <w:r w:rsidRPr="00183FA4">
        <w:rPr>
          <w:noProof/>
          <w:color w:val="auto"/>
          <w:sz w:val="22"/>
          <w:szCs w:val="28"/>
        </w:rPr>
        <w:t>1</w:t>
      </w:r>
      <w:r w:rsidRPr="00183FA4">
        <w:rPr>
          <w:rFonts w:asciiTheme="minorBidi" w:eastAsiaTheme="minorHAnsi" w:hAnsiTheme="minorBidi" w:cstheme="minorBidi"/>
          <w:color w:val="auto"/>
          <w:spacing w:val="0"/>
          <w:sz w:val="22"/>
          <w:szCs w:val="22"/>
          <w:lang w:val="en-US" w:eastAsia="en-US"/>
        </w:rPr>
        <w:fldChar w:fldCharType="end"/>
      </w:r>
      <w:r w:rsidR="00810C51" w:rsidRPr="00183FA4">
        <w:rPr>
          <w:rFonts w:asciiTheme="minorBidi" w:eastAsiaTheme="minorHAnsi" w:hAnsiTheme="minorBidi" w:cstheme="minorBidi"/>
          <w:color w:val="auto"/>
          <w:spacing w:val="0"/>
          <w:sz w:val="22"/>
          <w:szCs w:val="22"/>
          <w:lang w:val="en-US" w:eastAsia="en-US"/>
        </w:rPr>
        <w:t xml:space="preserve"> illustrates </w:t>
      </w:r>
      <w:r w:rsidR="00810C51" w:rsidRPr="00183FA4">
        <w:rPr>
          <w:rFonts w:asciiTheme="minorBidi" w:eastAsiaTheme="minorHAnsi" w:hAnsiTheme="minorBidi" w:cstheme="minorBidi"/>
          <w:color w:val="000000"/>
          <w:spacing w:val="0"/>
          <w:sz w:val="22"/>
          <w:szCs w:val="22"/>
          <w:lang w:val="en-US" w:eastAsia="en-US"/>
        </w:rPr>
        <w:t xml:space="preserve">that the dimensions </w:t>
      </w:r>
      <w:r w:rsidR="00810C51" w:rsidRPr="00183FA4">
        <w:rPr>
          <w:rFonts w:asciiTheme="minorBidi" w:eastAsiaTheme="minorHAnsi" w:hAnsiTheme="minorBidi" w:cstheme="minorBidi"/>
          <w:i/>
          <w:iCs/>
          <w:color w:val="000000"/>
          <w:spacing w:val="0"/>
          <w:sz w:val="22"/>
          <w:szCs w:val="22"/>
          <w:lang w:val="en-US" w:eastAsia="en-US"/>
        </w:rPr>
        <w:t xml:space="preserve">horizontal versus vertical </w:t>
      </w:r>
      <w:r w:rsidR="00810C51" w:rsidRPr="00183FA4">
        <w:rPr>
          <w:rFonts w:asciiTheme="minorBidi" w:eastAsiaTheme="minorHAnsi" w:hAnsiTheme="minorBidi" w:cstheme="minorBidi"/>
          <w:color w:val="000000"/>
          <w:spacing w:val="0"/>
          <w:sz w:val="22"/>
          <w:szCs w:val="22"/>
          <w:lang w:val="en-US" w:eastAsia="en-US"/>
        </w:rPr>
        <w:t xml:space="preserve">and </w:t>
      </w:r>
      <w:r w:rsidR="00810C51" w:rsidRPr="00183FA4">
        <w:rPr>
          <w:rFonts w:asciiTheme="minorBidi" w:eastAsiaTheme="minorHAnsi" w:hAnsiTheme="minorBidi" w:cstheme="minorBidi"/>
          <w:i/>
          <w:iCs/>
          <w:color w:val="000000"/>
          <w:spacing w:val="0"/>
          <w:sz w:val="22"/>
          <w:szCs w:val="22"/>
          <w:lang w:val="en-US" w:eastAsia="en-US"/>
        </w:rPr>
        <w:t xml:space="preserve">endogenous versus exogenous </w:t>
      </w:r>
      <w:r w:rsidR="00810C51" w:rsidRPr="00183FA4">
        <w:rPr>
          <w:rFonts w:asciiTheme="minorBidi" w:eastAsiaTheme="minorHAnsi" w:hAnsiTheme="minorBidi" w:cstheme="minorBidi"/>
          <w:color w:val="000000"/>
          <w:spacing w:val="0"/>
          <w:sz w:val="22"/>
          <w:szCs w:val="22"/>
          <w:lang w:val="en-US" w:eastAsia="en-US"/>
        </w:rPr>
        <w:t xml:space="preserve">are truly orthogonal, by giving a concrete example of all possible combinations. As a clarification for the </w:t>
      </w:r>
      <w:r w:rsidR="00810C51" w:rsidRPr="00183FA4">
        <w:rPr>
          <w:rFonts w:asciiTheme="minorBidi" w:eastAsiaTheme="minorHAnsi" w:hAnsiTheme="minorBidi" w:cstheme="minorBidi"/>
          <w:i/>
          <w:iCs/>
          <w:color w:val="000000"/>
          <w:spacing w:val="0"/>
          <w:sz w:val="22"/>
          <w:szCs w:val="22"/>
          <w:lang w:val="en-US" w:eastAsia="en-US"/>
        </w:rPr>
        <w:t xml:space="preserve">Formal refinement </w:t>
      </w:r>
      <w:r w:rsidR="00810C51" w:rsidRPr="00183FA4">
        <w:rPr>
          <w:rFonts w:asciiTheme="minorBidi" w:eastAsiaTheme="minorHAnsi" w:hAnsiTheme="minorBidi" w:cstheme="minorBidi"/>
          <w:color w:val="000000"/>
          <w:spacing w:val="0"/>
          <w:sz w:val="22"/>
          <w:szCs w:val="22"/>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26"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Pr="00775179">
        <w:rPr>
          <w:noProof/>
          <w:color w:val="auto"/>
        </w:rPr>
        <w:t>1</w:t>
      </w:r>
      <w:r w:rsidRPr="00775179">
        <w:rPr>
          <w:color w:val="auto"/>
        </w:rPr>
        <w:fldChar w:fldCharType="end"/>
      </w:r>
      <w:bookmarkEnd w:id="26"/>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183FA4" w:rsidRDefault="00E42319" w:rsidP="00E42319">
      <w:pPr>
        <w:autoSpaceDE w:val="0"/>
        <w:autoSpaceDN w:val="0"/>
        <w:adjustRightInd w:val="0"/>
        <w:spacing w:line="276" w:lineRule="auto"/>
        <w:rPr>
          <w:rFonts w:asciiTheme="minorBidi" w:eastAsiaTheme="minorHAnsi" w:hAnsiTheme="minorBidi" w:cstheme="minorBidi"/>
          <w:i/>
          <w:iCs/>
          <w:color w:val="auto"/>
          <w:spacing w:val="0"/>
          <w:sz w:val="22"/>
          <w:szCs w:val="22"/>
          <w:lang w:val="en-US" w:eastAsia="en-US"/>
        </w:rPr>
      </w:pPr>
      <w:r w:rsidRPr="00183FA4">
        <w:rPr>
          <w:rFonts w:asciiTheme="minorBidi" w:eastAsiaTheme="minorHAnsi" w:hAnsiTheme="minorBidi" w:cstheme="minorBidi"/>
          <w:i/>
          <w:iCs/>
          <w:color w:val="auto"/>
          <w:spacing w:val="0"/>
          <w:sz w:val="22"/>
          <w:szCs w:val="22"/>
          <w:lang w:val="en-US" w:eastAsia="en-US"/>
        </w:rPr>
        <w:t>Syntactic versus semantic transformations.</w:t>
      </w:r>
    </w:p>
    <w:p w14:paraId="6F63F0EA" w14:textId="4EC0F4B9" w:rsidR="00810C51" w:rsidRPr="00183FA4" w:rsidRDefault="00E42319" w:rsidP="00E42319">
      <w:pPr>
        <w:autoSpaceDE w:val="0"/>
        <w:autoSpaceDN w:val="0"/>
        <w:adjustRightInd w:val="0"/>
        <w:spacing w:line="276" w:lineRule="auto"/>
        <w:jc w:val="both"/>
        <w:rPr>
          <w:rFonts w:asciiTheme="minorBidi" w:hAnsiTheme="minorBidi" w:cstheme="minorBidi"/>
          <w:sz w:val="22"/>
          <w:szCs w:val="22"/>
        </w:rPr>
      </w:pPr>
      <w:r w:rsidRPr="00183FA4">
        <w:rPr>
          <w:rFonts w:asciiTheme="minorBidi" w:eastAsiaTheme="minorHAnsi" w:hAnsiTheme="minorBidi" w:cstheme="minorBidi"/>
          <w:color w:val="auto"/>
          <w:spacing w:val="0"/>
          <w:sz w:val="22"/>
          <w:szCs w:val="22"/>
          <w:lang w:val="en-US" w:eastAsia="en-US"/>
        </w:rPr>
        <w:t xml:space="preserve">A final distinction can be made between model transformations that merely transform the syntax, and more sophisticated transformations that also take the semantics of the model into account. As an example of </w:t>
      </w:r>
      <w:r w:rsidRPr="00183FA4">
        <w:rPr>
          <w:rFonts w:asciiTheme="minorBidi" w:eastAsiaTheme="minorHAnsi" w:hAnsiTheme="minorBidi" w:cstheme="minorBidi"/>
          <w:i/>
          <w:iCs/>
          <w:color w:val="auto"/>
          <w:spacing w:val="0"/>
          <w:sz w:val="22"/>
          <w:szCs w:val="22"/>
          <w:lang w:val="en-US" w:eastAsia="en-US"/>
        </w:rPr>
        <w:t>syntactical transformation</w:t>
      </w:r>
      <w:r w:rsidRPr="00183FA4">
        <w:rPr>
          <w:rFonts w:asciiTheme="minorBidi" w:eastAsiaTheme="minorHAnsi" w:hAnsiTheme="minorBidi" w:cstheme="minorBidi"/>
          <w:color w:val="auto"/>
          <w:spacing w:val="0"/>
          <w:sz w:val="22"/>
          <w:szCs w:val="22"/>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183FA4">
        <w:rPr>
          <w:rFonts w:asciiTheme="minorBidi" w:eastAsiaTheme="minorHAnsi" w:hAnsiTheme="minorBidi" w:cstheme="minorBidi"/>
          <w:i/>
          <w:iCs/>
          <w:color w:val="auto"/>
          <w:spacing w:val="0"/>
          <w:sz w:val="22"/>
          <w:szCs w:val="22"/>
          <w:lang w:val="en-US" w:eastAsia="en-US"/>
        </w:rPr>
        <w:t xml:space="preserve">semantic transformations </w:t>
      </w:r>
      <w:r w:rsidRPr="00183FA4">
        <w:rPr>
          <w:rFonts w:asciiTheme="minorBidi" w:eastAsiaTheme="minorHAnsi" w:hAnsiTheme="minorBidi" w:cstheme="minorBidi"/>
          <w:color w:val="auto"/>
          <w:spacing w:val="0"/>
          <w:sz w:val="22"/>
          <w:szCs w:val="22"/>
          <w:lang w:val="en-US" w:eastAsia="en-US"/>
        </w:rPr>
        <w:t>(e.g. refactoring or optimization) can be applied. Also when we want to import our export our models in a specific format, a syntactical transformation is needed.</w:t>
      </w:r>
    </w:p>
    <w:p w14:paraId="7820B092" w14:textId="5F3A0B28" w:rsidR="00C328C0" w:rsidRDefault="004D1DED" w:rsidP="00EB4601">
      <w:pPr>
        <w:pStyle w:val="ITEAHeading1"/>
      </w:pPr>
      <w:r>
        <w:lastRenderedPageBreak/>
        <w:t>Transformation Languages</w:t>
      </w:r>
      <w:r w:rsidR="00BE0E02">
        <w:t>, Tools, and Technologies</w:t>
      </w:r>
    </w:p>
    <w:p w14:paraId="1101836B" w14:textId="06E5FCF5" w:rsidR="00EB4601" w:rsidRPr="00183FA4" w:rsidRDefault="00EB4601" w:rsidP="00633D6E">
      <w:pPr>
        <w:pStyle w:val="ITEABodyText"/>
        <w:rPr>
          <w:sz w:val="22"/>
          <w:szCs w:val="28"/>
          <w:lang w:eastAsia="en-US"/>
        </w:rPr>
      </w:pPr>
      <w:r w:rsidRPr="00183FA4">
        <w:rPr>
          <w:sz w:val="22"/>
          <w:szCs w:val="28"/>
          <w:lang w:eastAsia="en-US"/>
        </w:rPr>
        <w:t>In this section the state of the art technologies are reviewed for model transformation, their tools, and languages</w:t>
      </w:r>
      <w:r w:rsidR="009606F1">
        <w:rPr>
          <w:sz w:val="22"/>
          <w:szCs w:val="28"/>
          <w:lang w:eastAsia="en-US"/>
        </w:rPr>
        <w:t xml:space="preserve"> </w:t>
      </w:r>
      <w:r w:rsidR="009606F1">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 </w:instrText>
      </w:r>
      <w:r w:rsidR="00633D6E">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EN.CITE.DATA </w:instrText>
      </w:r>
      <w:r w:rsidR="00633D6E">
        <w:rPr>
          <w:sz w:val="22"/>
          <w:szCs w:val="28"/>
          <w:lang w:eastAsia="en-US"/>
        </w:rPr>
      </w:r>
      <w:r w:rsidR="00633D6E">
        <w:rPr>
          <w:sz w:val="22"/>
          <w:szCs w:val="28"/>
          <w:lang w:eastAsia="en-US"/>
        </w:rPr>
        <w:fldChar w:fldCharType="end"/>
      </w:r>
      <w:r w:rsidR="009606F1">
        <w:rPr>
          <w:sz w:val="22"/>
          <w:szCs w:val="28"/>
          <w:lang w:eastAsia="en-US"/>
        </w:rPr>
        <w:fldChar w:fldCharType="separate"/>
      </w:r>
      <w:r w:rsidR="00483D8B">
        <w:rPr>
          <w:noProof/>
          <w:sz w:val="22"/>
          <w:szCs w:val="28"/>
          <w:lang w:eastAsia="en-US"/>
        </w:rPr>
        <w:t>(</w:t>
      </w:r>
      <w:hyperlink w:anchor="_ENREF_7" w:tooltip="Czarnecki, 2003 #33" w:history="1">
        <w:r w:rsidR="00633D6E">
          <w:rPr>
            <w:noProof/>
            <w:sz w:val="22"/>
            <w:szCs w:val="28"/>
            <w:lang w:eastAsia="en-US"/>
          </w:rPr>
          <w:t>Czarnecki and Helsen, 2003</w:t>
        </w:r>
      </w:hyperlink>
      <w:r w:rsidR="00483D8B">
        <w:rPr>
          <w:noProof/>
          <w:sz w:val="22"/>
          <w:szCs w:val="28"/>
          <w:lang w:eastAsia="en-US"/>
        </w:rPr>
        <w:t xml:space="preserve">; </w:t>
      </w:r>
      <w:hyperlink w:anchor="_ENREF_24" w:tooltip="Mens, 2006 #15" w:history="1">
        <w:r w:rsidR="00633D6E">
          <w:rPr>
            <w:noProof/>
            <w:sz w:val="22"/>
            <w:szCs w:val="28"/>
            <w:lang w:eastAsia="en-US"/>
          </w:rPr>
          <w:t>Mens and Van Gorp, 2006</w:t>
        </w:r>
      </w:hyperlink>
      <w:r w:rsidR="00483D8B">
        <w:rPr>
          <w:noProof/>
          <w:sz w:val="22"/>
          <w:szCs w:val="28"/>
          <w:lang w:eastAsia="en-US"/>
        </w:rPr>
        <w:t xml:space="preserve">; </w:t>
      </w:r>
      <w:hyperlink w:anchor="_ENREF_14" w:tooltip="Huber, 2008 #34" w:history="1">
        <w:r w:rsidR="00633D6E">
          <w:rPr>
            <w:noProof/>
            <w:sz w:val="22"/>
            <w:szCs w:val="28"/>
            <w:lang w:eastAsia="en-US"/>
          </w:rPr>
          <w:t>Hu</w:t>
        </w:r>
        <w:r w:rsidR="00633D6E">
          <w:rPr>
            <w:noProof/>
            <w:sz w:val="22"/>
            <w:szCs w:val="28"/>
            <w:lang w:eastAsia="en-US"/>
          </w:rPr>
          <w:t>b</w:t>
        </w:r>
        <w:r w:rsidR="00633D6E">
          <w:rPr>
            <w:noProof/>
            <w:sz w:val="22"/>
            <w:szCs w:val="28"/>
            <w:lang w:eastAsia="en-US"/>
          </w:rPr>
          <w:t>er, 2008</w:t>
        </w:r>
      </w:hyperlink>
      <w:r w:rsidR="00483D8B">
        <w:rPr>
          <w:noProof/>
          <w:sz w:val="22"/>
          <w:szCs w:val="28"/>
          <w:lang w:eastAsia="en-US"/>
        </w:rPr>
        <w:t xml:space="preserve">; </w:t>
      </w:r>
      <w:hyperlink w:anchor="_ENREF_23" w:tooltip="Lúcio, 2014 #24" w:history="1">
        <w:r w:rsidR="00633D6E">
          <w:rPr>
            <w:noProof/>
            <w:sz w:val="22"/>
            <w:szCs w:val="28"/>
            <w:lang w:eastAsia="en-US"/>
          </w:rPr>
          <w:t>Lúcio et al., 2014</w:t>
        </w:r>
      </w:hyperlink>
      <w:r w:rsidR="00483D8B">
        <w:rPr>
          <w:noProof/>
          <w:sz w:val="22"/>
          <w:szCs w:val="28"/>
          <w:lang w:eastAsia="en-US"/>
        </w:rPr>
        <w:t>)</w:t>
      </w:r>
      <w:r w:rsidR="009606F1">
        <w:rPr>
          <w:sz w:val="22"/>
          <w:szCs w:val="28"/>
          <w:lang w:eastAsia="en-US"/>
        </w:rPr>
        <w:fldChar w:fldCharType="end"/>
      </w:r>
      <w:r w:rsidRPr="00183FA4">
        <w:rPr>
          <w:sz w:val="22"/>
          <w:szCs w:val="28"/>
          <w:lang w:eastAsia="en-US"/>
        </w:rPr>
        <w:t xml:space="preserve">. </w:t>
      </w:r>
    </w:p>
    <w:p w14:paraId="372F5E2A" w14:textId="77777777" w:rsidR="00EB4601" w:rsidRPr="00183FA4" w:rsidRDefault="00EB4601" w:rsidP="00EB4601">
      <w:pPr>
        <w:pStyle w:val="ITEABodyText"/>
        <w:rPr>
          <w:sz w:val="22"/>
          <w:szCs w:val="28"/>
          <w:lang w:eastAsia="en-US"/>
        </w:rPr>
      </w:pPr>
    </w:p>
    <w:p w14:paraId="3F5A0964" w14:textId="77777777" w:rsidR="002C30F3" w:rsidRPr="00183FA4" w:rsidRDefault="002C30F3" w:rsidP="002C30F3">
      <w:pPr>
        <w:pStyle w:val="ITEABodyText"/>
        <w:rPr>
          <w:b/>
          <w:bCs/>
          <w:sz w:val="22"/>
          <w:szCs w:val="28"/>
        </w:rPr>
      </w:pPr>
      <w:r w:rsidRPr="00183FA4">
        <w:rPr>
          <w:b/>
          <w:bCs/>
          <w:sz w:val="22"/>
          <w:szCs w:val="28"/>
        </w:rPr>
        <w:t>ATL:</w:t>
      </w:r>
    </w:p>
    <w:p w14:paraId="7C2711CC" w14:textId="174C6A6E" w:rsidR="002C30F3" w:rsidRPr="00183FA4" w:rsidRDefault="006F4045" w:rsidP="00633D6E">
      <w:pPr>
        <w:pStyle w:val="ITEABodyText"/>
        <w:rPr>
          <w:sz w:val="22"/>
          <w:szCs w:val="28"/>
        </w:rPr>
      </w:pPr>
      <w:r w:rsidRPr="00183FA4">
        <w:rPr>
          <w:sz w:val="22"/>
          <w:szCs w:val="28"/>
        </w:rPr>
        <w:t>Atlas</w:t>
      </w:r>
      <w:r w:rsidR="002C30F3" w:rsidRPr="00183FA4">
        <w:rPr>
          <w:sz w:val="22"/>
          <w:szCs w:val="28"/>
        </w:rPr>
        <w:t xml:space="preserve"> </w:t>
      </w:r>
      <w:r w:rsidRPr="00183FA4">
        <w:rPr>
          <w:sz w:val="22"/>
          <w:szCs w:val="28"/>
        </w:rPr>
        <w:t xml:space="preserve">Transformation Language (ATL) </w:t>
      </w:r>
      <w:r w:rsidRPr="00183FA4">
        <w:rPr>
          <w:sz w:val="22"/>
          <w:szCs w:val="28"/>
        </w:rPr>
        <w:fldChar w:fldCharType="begin"/>
      </w:r>
      <w:r w:rsidR="008560ED">
        <w:rPr>
          <w:sz w:val="22"/>
          <w:szCs w:val="28"/>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Pr="00183FA4">
        <w:rPr>
          <w:sz w:val="22"/>
          <w:szCs w:val="28"/>
        </w:rPr>
        <w:fldChar w:fldCharType="separate"/>
      </w:r>
      <w:r w:rsidRPr="00183FA4">
        <w:rPr>
          <w:noProof/>
          <w:sz w:val="22"/>
          <w:szCs w:val="28"/>
        </w:rPr>
        <w:t>(</w:t>
      </w:r>
      <w:hyperlink w:anchor="_ENREF_16" w:tooltip="Jouault, 2006 #1" w:history="1">
        <w:r w:rsidR="00633D6E" w:rsidRPr="00183FA4">
          <w:rPr>
            <w:noProof/>
            <w:sz w:val="22"/>
            <w:szCs w:val="28"/>
          </w:rPr>
          <w:t>Jouault et al., 2006</w:t>
        </w:r>
      </w:hyperlink>
      <w:r w:rsidRPr="00183FA4">
        <w:rPr>
          <w:noProof/>
          <w:sz w:val="22"/>
          <w:szCs w:val="28"/>
        </w:rPr>
        <w:t>)</w:t>
      </w:r>
      <w:r w:rsidRPr="00183FA4">
        <w:rPr>
          <w:sz w:val="22"/>
          <w:szCs w:val="28"/>
        </w:rPr>
        <w:fldChar w:fldCharType="end"/>
      </w:r>
      <w:r w:rsidR="002C30F3" w:rsidRPr="00183FA4">
        <w:rPr>
          <w:sz w:val="22"/>
          <w:szCs w:val="28"/>
        </w:rPr>
        <w:t xml:space="preserve"> is a model transformation language and toolkit developed and maintained by OBEO and INRIA-</w:t>
      </w:r>
      <w:proofErr w:type="spellStart"/>
      <w:r w:rsidR="002C30F3" w:rsidRPr="00183FA4">
        <w:rPr>
          <w:sz w:val="22"/>
          <w:szCs w:val="28"/>
        </w:rPr>
        <w:t>AtlanMod</w:t>
      </w:r>
      <w:proofErr w:type="spellEnd"/>
      <w:r w:rsidRPr="00183FA4">
        <w:rPr>
          <w:sz w:val="22"/>
          <w:szCs w:val="28"/>
        </w:rPr>
        <w:t xml:space="preserve"> </w:t>
      </w:r>
      <w:r w:rsidRPr="00183FA4">
        <w:rPr>
          <w:sz w:val="22"/>
          <w:szCs w:val="28"/>
        </w:rPr>
        <w:fldChar w:fldCharType="begin"/>
      </w:r>
      <w:r w:rsidR="008560ED">
        <w:rPr>
          <w:sz w:val="22"/>
          <w:szCs w:val="28"/>
        </w:rPr>
        <w:instrText xml:space="preserve"> ADDIN EN.CITE &lt;EndNote&gt;&lt;Cite&gt;&lt;Author&gt;Czarnecki&lt;/Author&gt;&lt;Year&gt;2006&lt;/Year&gt;&lt;RecNum&gt;4&lt;/RecNum&gt;&lt;DisplayText&gt;(Czarnecki and Helsen, 2006)&lt;/DisplayText&gt;&lt;record&gt;&lt;rec-number&gt;4&lt;/rec-number&gt;&lt;foreign-keys&gt;&lt;key app="EN" db-id="zpd5vvrred09v3efwaupz5dfszdv5z5ztvtw"&gt;4&lt;/key&gt;&lt;/foreign-keys&gt;&lt;ref-type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ages&gt;621-645&lt;/pages&gt;&lt;volume&gt;45&lt;/volume&gt;&lt;number&gt;3&lt;/number&gt;&lt;dates&gt;&lt;year&gt;2006&lt;/year&gt;&lt;/dates&gt;&lt;isbn&gt;0018-8670&lt;/isbn&gt;&lt;urls&gt;&lt;/urls&gt;&lt;/record&gt;&lt;/Cite&gt;&lt;/EndNote&gt;</w:instrText>
      </w:r>
      <w:r w:rsidRPr="00183FA4">
        <w:rPr>
          <w:sz w:val="22"/>
          <w:szCs w:val="28"/>
        </w:rPr>
        <w:fldChar w:fldCharType="separate"/>
      </w:r>
      <w:r w:rsidRPr="00183FA4">
        <w:rPr>
          <w:noProof/>
          <w:sz w:val="22"/>
          <w:szCs w:val="28"/>
        </w:rPr>
        <w:t>(</w:t>
      </w:r>
      <w:hyperlink w:anchor="_ENREF_8" w:tooltip="Czarnecki, 2006 #4" w:history="1">
        <w:r w:rsidR="00633D6E" w:rsidRPr="00183FA4">
          <w:rPr>
            <w:noProof/>
            <w:sz w:val="22"/>
            <w:szCs w:val="28"/>
          </w:rPr>
          <w:t>Czarnecki and Helsen, 2006</w:t>
        </w:r>
      </w:hyperlink>
      <w:r w:rsidRPr="00183FA4">
        <w:rPr>
          <w:noProof/>
          <w:sz w:val="22"/>
          <w:szCs w:val="28"/>
        </w:rPr>
        <w:t>)</w:t>
      </w:r>
      <w:r w:rsidRPr="00183FA4">
        <w:rPr>
          <w:sz w:val="22"/>
          <w:szCs w:val="28"/>
        </w:rPr>
        <w:fldChar w:fldCharType="end"/>
      </w:r>
      <w:r w:rsidR="002C30F3" w:rsidRPr="00183FA4">
        <w:rPr>
          <w:sz w:val="22"/>
          <w:szCs w:val="28"/>
        </w:rPr>
        <w:t xml:space="preserve">. It was initiated by the </w:t>
      </w:r>
      <w:proofErr w:type="spellStart"/>
      <w:r w:rsidR="002C30F3" w:rsidRPr="00183FA4">
        <w:rPr>
          <w:sz w:val="22"/>
          <w:szCs w:val="28"/>
        </w:rPr>
        <w:t>AtlanMod</w:t>
      </w:r>
      <w:proofErr w:type="spellEnd"/>
      <w:r w:rsidR="002C30F3" w:rsidRPr="00183FA4">
        <w:rPr>
          <w:sz w:val="22"/>
          <w:szCs w:val="28"/>
        </w:rPr>
        <w:t xml:space="preserve">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183FA4">
        <w:rPr>
          <w:sz w:val="22"/>
          <w:szCs w:val="28"/>
        </w:rPr>
        <w:t>Modelling</w:t>
      </w:r>
      <w:r w:rsidR="002C30F3" w:rsidRPr="00183FA4">
        <w:rPr>
          <w:sz w:val="22"/>
          <w:szCs w:val="28"/>
        </w:rPr>
        <w:t xml:space="preserve"> Project (EMP).</w:t>
      </w:r>
    </w:p>
    <w:p w14:paraId="1EAEB5E3" w14:textId="01E2C276" w:rsidR="002C30F3" w:rsidRPr="00183FA4" w:rsidRDefault="002C30F3" w:rsidP="002C30F3">
      <w:pPr>
        <w:pStyle w:val="ITEABodyText"/>
        <w:rPr>
          <w:sz w:val="22"/>
          <w:szCs w:val="28"/>
        </w:rPr>
      </w:pPr>
      <w:r w:rsidRPr="00183FA4">
        <w:rPr>
          <w:sz w:val="22"/>
          <w:szCs w:val="28"/>
        </w:rP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17137C2B" w:rsidR="000B5C17" w:rsidRPr="00183FA4" w:rsidRDefault="00550277" w:rsidP="00633D6E">
      <w:pPr>
        <w:pStyle w:val="ITEABodyText"/>
        <w:rPr>
          <w:sz w:val="22"/>
          <w:szCs w:val="28"/>
          <w:lang w:bidi="fa-IR"/>
        </w:rPr>
      </w:pPr>
      <w:r w:rsidRPr="00183FA4">
        <w:rPr>
          <w:sz w:val="22"/>
          <w:szCs w:val="28"/>
          <w:lang w:bidi="fa-IR"/>
        </w:rPr>
        <w:t>Janus Transformation Language (</w:t>
      </w:r>
      <w:r w:rsidR="000B5C17" w:rsidRPr="00183FA4">
        <w:rPr>
          <w:sz w:val="22"/>
          <w:szCs w:val="28"/>
          <w:lang w:bidi="fa-IR"/>
        </w:rPr>
        <w:t>JTL</w:t>
      </w:r>
      <w:r w:rsidRPr="00183FA4">
        <w:rPr>
          <w:sz w:val="22"/>
          <w:szCs w:val="28"/>
          <w:lang w:bidi="fa-IR"/>
        </w:rPr>
        <w:t>)</w:t>
      </w:r>
      <w:r w:rsidR="000B5C17" w:rsidRPr="00183FA4">
        <w:rPr>
          <w:sz w:val="22"/>
          <w:szCs w:val="28"/>
          <w:lang w:bidi="fa-IR"/>
        </w:rPr>
        <w:t xml:space="preserve"> is a bidirectional model transformation language specifically designed to support non-</w:t>
      </w:r>
      <w:proofErr w:type="spellStart"/>
      <w:r w:rsidR="000B5C17" w:rsidRPr="00183FA4">
        <w:rPr>
          <w:sz w:val="22"/>
          <w:szCs w:val="28"/>
          <w:lang w:bidi="fa-IR"/>
        </w:rPr>
        <w:t>bijective</w:t>
      </w:r>
      <w:proofErr w:type="spellEnd"/>
      <w:r w:rsidR="000B5C17" w:rsidRPr="00183FA4">
        <w:rPr>
          <w:sz w:val="22"/>
          <w:szCs w:val="28"/>
          <w:lang w:bidi="fa-IR"/>
        </w:rPr>
        <w:t xml:space="preserve"> transformations and change propagation </w:t>
      </w:r>
      <w:r w:rsidRPr="00183FA4">
        <w:rPr>
          <w:sz w:val="22"/>
          <w:szCs w:val="28"/>
          <w:lang w:bidi="fa-IR"/>
        </w:rPr>
        <w:fldChar w:fldCharType="begin"/>
      </w:r>
      <w:r w:rsidR="008560ED">
        <w:rPr>
          <w:sz w:val="22"/>
          <w:szCs w:val="28"/>
          <w:lang w:bidi="fa-IR"/>
        </w:rPr>
        <w:instrText xml:space="preserve"> ADDIN EN.CITE &lt;EndNote&gt;&lt;Cite&gt;&lt;Author&gt;Cicchetti&lt;/Author&gt;&lt;Year&gt;2011&lt;/Year&gt;&lt;RecNum&gt;6&lt;/RecNum&gt;&lt;DisplayText&gt;(Cicchetti et al., 2011)&lt;/DisplayText&gt;&lt;record&gt;&lt;rec-number&gt;6&lt;/rec-number&gt;&lt;foreign-keys&gt;&lt;key app="EN" db-id="zpd5vvrred09v3efwaupz5dfszdv5z5ztvtw"&gt;6&lt;/key&gt;&lt;/foreign-keys&gt;&lt;ref-type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183FA4">
        <w:rPr>
          <w:sz w:val="22"/>
          <w:szCs w:val="28"/>
          <w:lang w:bidi="fa-IR"/>
        </w:rPr>
        <w:fldChar w:fldCharType="separate"/>
      </w:r>
      <w:r w:rsidRPr="00183FA4">
        <w:rPr>
          <w:noProof/>
          <w:sz w:val="22"/>
          <w:szCs w:val="28"/>
          <w:lang w:bidi="fa-IR"/>
        </w:rPr>
        <w:t>(</w:t>
      </w:r>
      <w:hyperlink w:anchor="_ENREF_6" w:tooltip="Cicchetti, 2011 #6" w:history="1">
        <w:r w:rsidR="00633D6E" w:rsidRPr="00183FA4">
          <w:rPr>
            <w:noProof/>
            <w:sz w:val="22"/>
            <w:szCs w:val="28"/>
            <w:lang w:bidi="fa-IR"/>
          </w:rPr>
          <w:t>Cicchetti et al., 2011</w:t>
        </w:r>
      </w:hyperlink>
      <w:r w:rsidRPr="00183FA4">
        <w:rPr>
          <w:noProof/>
          <w:sz w:val="22"/>
          <w:szCs w:val="28"/>
          <w:lang w:bidi="fa-IR"/>
        </w:rPr>
        <w:t>)</w:t>
      </w:r>
      <w:r w:rsidRPr="00183FA4">
        <w:rPr>
          <w:sz w:val="22"/>
          <w:szCs w:val="28"/>
          <w:lang w:bidi="fa-IR"/>
        </w:rPr>
        <w:fldChar w:fldCharType="end"/>
      </w:r>
      <w:r w:rsidR="000B5C17" w:rsidRPr="00183FA4">
        <w:rPr>
          <w:sz w:val="22"/>
          <w:szCs w:val="28"/>
          <w:lang w:bidi="fa-IR"/>
        </w:rPr>
        <w:t>. In Model Driven Engineering bidirectional transformations are considered as core ingredient for managing both the consistency and synchronization of two or more related models. However, while non-</w:t>
      </w:r>
      <w:proofErr w:type="spellStart"/>
      <w:r w:rsidR="000B5C17" w:rsidRPr="00183FA4">
        <w:rPr>
          <w:sz w:val="22"/>
          <w:szCs w:val="28"/>
          <w:lang w:bidi="fa-IR"/>
        </w:rPr>
        <w:t>bijectivity</w:t>
      </w:r>
      <w:proofErr w:type="spellEnd"/>
      <w:r w:rsidR="000B5C17" w:rsidRPr="00183FA4">
        <w:rPr>
          <w:sz w:val="22"/>
          <w:szCs w:val="28"/>
          <w:lang w:bidi="fa-IR"/>
        </w:rPr>
        <w:t xml:space="preserve"> in bidirectional transformations is considered relevant, most of the languages lack of a common understanding of its semantic implications hampering their applicability in practice.</w:t>
      </w:r>
    </w:p>
    <w:p w14:paraId="0C393D5D" w14:textId="129257EE" w:rsidR="000B5C17" w:rsidRPr="00183FA4" w:rsidRDefault="000B5C17" w:rsidP="00550277">
      <w:pPr>
        <w:pStyle w:val="ITEABodyText"/>
        <w:rPr>
          <w:sz w:val="22"/>
          <w:szCs w:val="28"/>
          <w:lang w:bidi="fa-IR"/>
        </w:rPr>
      </w:pPr>
      <w:r w:rsidRPr="00183FA4">
        <w:rPr>
          <w:sz w:val="22"/>
          <w:szCs w:val="28"/>
          <w:lang w:bidi="fa-IR"/>
        </w:rPr>
        <w:t>The JTL is a bidirectional model transformation language specifically designed to support non-</w:t>
      </w:r>
      <w:proofErr w:type="spellStart"/>
      <w:r w:rsidRPr="00183FA4">
        <w:rPr>
          <w:sz w:val="22"/>
          <w:szCs w:val="28"/>
          <w:lang w:bidi="fa-IR"/>
        </w:rPr>
        <w:t>bijective</w:t>
      </w:r>
      <w:proofErr w:type="spellEnd"/>
      <w:r w:rsidRPr="00183FA4">
        <w:rPr>
          <w:sz w:val="22"/>
          <w:szCs w:val="28"/>
          <w:lang w:bidi="fa-IR"/>
        </w:rPr>
        <w:t xml:space="preser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183FA4" w:rsidRDefault="000B5C17" w:rsidP="002C30F3">
      <w:pPr>
        <w:pStyle w:val="ITEABodyText"/>
        <w:rPr>
          <w:sz w:val="22"/>
          <w:szCs w:val="28"/>
        </w:rPr>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57909A54" w:rsidR="007B4BFB" w:rsidRPr="00183FA4" w:rsidRDefault="007B4BFB" w:rsidP="00633D6E">
      <w:pPr>
        <w:pStyle w:val="ITEABodyText"/>
        <w:rPr>
          <w:sz w:val="22"/>
          <w:szCs w:val="28"/>
          <w:lang w:bidi="fa-IR"/>
        </w:rPr>
      </w:pPr>
      <w:r w:rsidRPr="00183FA4">
        <w:rPr>
          <w:sz w:val="22"/>
          <w:szCs w:val="28"/>
          <w:lang w:bidi="fa-IR"/>
        </w:rPr>
        <w:t xml:space="preserve">Epsilon family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&lt;EndNote&gt;&lt;Cite&gt;&lt;Author&gt;Kolovos&lt;/Author&gt;&lt;Year&gt;2006&lt;/Year&gt;&lt;RecNum&gt;2&lt;/RecNum&gt;&lt;DisplayText&gt;(Kolovos et al., 2006)&lt;/DisplayText&gt;&lt;record&gt;&lt;rec-number&gt;2&lt;/rec-number&gt;&lt;foreign-keys&gt;&lt;key app="EN" db-id="zpd5vvrred09v3efwaupz5dfszdv5z5ztvtw"&gt;2&lt;/key&gt;&lt;/foreign-keys&gt;&lt;ref-type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8" w:tooltip="Kolovos, 2006 #2" w:history="1">
        <w:r w:rsidR="00633D6E" w:rsidRPr="00183FA4">
          <w:rPr>
            <w:noProof/>
            <w:sz w:val="22"/>
            <w:szCs w:val="28"/>
            <w:lang w:bidi="fa-IR"/>
          </w:rPr>
          <w:t>Kolovos et al., 2006</w:t>
        </w:r>
      </w:hyperlink>
      <w:r w:rsidR="00183FA4" w:rsidRPr="00183FA4">
        <w:rPr>
          <w:noProof/>
          <w:sz w:val="22"/>
          <w:szCs w:val="28"/>
          <w:lang w:bidi="fa-IR"/>
        </w:rPr>
        <w:t>)</w:t>
      </w:r>
      <w:r w:rsidR="00183FA4" w:rsidRPr="00183FA4">
        <w:rPr>
          <w:sz w:val="22"/>
          <w:szCs w:val="28"/>
          <w:lang w:bidi="fa-IR"/>
        </w:rPr>
        <w:fldChar w:fldCharType="end"/>
      </w:r>
      <w:r w:rsidRPr="00183FA4">
        <w:rPr>
          <w:sz w:val="22"/>
          <w:szCs w:val="28"/>
          <w:lang w:bidi="fa-IR"/>
        </w:rPr>
        <w:t xml:space="preserve"> is a model management platform that provides transformation languages for model-to-model, model-to-text, update-in-place, migration and model merging transformations. </w:t>
      </w:r>
      <w:r w:rsidR="00BE5984" w:rsidRPr="00183FA4">
        <w:rPr>
          <w:sz w:val="22"/>
          <w:szCs w:val="28"/>
          <w:lang w:bidi="fa-IR"/>
        </w:rPr>
        <w:t>Epsilon Transformation Language (</w:t>
      </w:r>
      <w:r w:rsidR="00566DFD" w:rsidRPr="00183FA4">
        <w:rPr>
          <w:sz w:val="22"/>
          <w:szCs w:val="28"/>
          <w:lang w:bidi="fa-IR"/>
        </w:rPr>
        <w:t>ETL</w:t>
      </w:r>
      <w:r w:rsidR="00BE5984" w:rsidRPr="00183FA4">
        <w:rPr>
          <w:sz w:val="22"/>
          <w:szCs w:val="28"/>
          <w:lang w:bidi="fa-IR"/>
        </w:rPr>
        <w:t>)</w:t>
      </w:r>
      <w:r w:rsidR="00183FA4" w:rsidRPr="00183FA4">
        <w:rPr>
          <w:sz w:val="22"/>
          <w:szCs w:val="28"/>
          <w:lang w:bidi="fa-IR"/>
        </w:rPr>
        <w:t xml:space="preserve">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&lt;EndNote&gt;&lt;Cite&gt;&lt;Author&gt;Kolovos&lt;/Author&gt;&lt;Year&gt;2008&lt;/Year&gt;&lt;RecNum&gt;3&lt;/RecNum&gt;&lt;DisplayText&gt;(Kolovos et al., 2008)&lt;/DisplayText&gt;&lt;record&gt;&lt;rec-number&gt;3&lt;/rec-number&gt;&lt;foreign-keys&gt;&lt;key app="EN" db-id="zpd5vvrred09v3efwaupz5dfszdv5z5ztvtw"&gt;3&lt;/key&gt;&lt;/foreign-keys&gt;&lt;ref-type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9" w:tooltip="Kolovos, 2008 #3" w:history="1">
        <w:r w:rsidR="00633D6E" w:rsidRPr="00183FA4">
          <w:rPr>
            <w:noProof/>
            <w:sz w:val="22"/>
            <w:szCs w:val="28"/>
            <w:lang w:bidi="fa-IR"/>
          </w:rPr>
          <w:t>Kolovos et al., 2008</w:t>
        </w:r>
      </w:hyperlink>
      <w:r w:rsidR="00183FA4" w:rsidRPr="00183FA4">
        <w:rPr>
          <w:noProof/>
          <w:sz w:val="22"/>
          <w:szCs w:val="28"/>
          <w:lang w:bidi="fa-IR"/>
        </w:rPr>
        <w:t>)</w:t>
      </w:r>
      <w:r w:rsidR="00183FA4" w:rsidRPr="00183FA4">
        <w:rPr>
          <w:sz w:val="22"/>
          <w:szCs w:val="28"/>
          <w:lang w:bidi="fa-IR"/>
        </w:rPr>
        <w:fldChar w:fldCharType="end"/>
      </w:r>
      <w:r w:rsidR="00566DFD" w:rsidRPr="00183FA4">
        <w:rPr>
          <w:sz w:val="22"/>
          <w:szCs w:val="28"/>
          <w:lang w:bidi="fa-IR"/>
        </w:rPr>
        <w:t xml:space="preserve"> is a hybrid, rule-based model-to-model transformation language built on top of EOL. ETL provides all the standard features of a transformation language but also provides enhanced flexibility as it can transform many input to many output models, and can query/navigate/modify both source and target models.</w:t>
      </w:r>
    </w:p>
    <w:p w14:paraId="3A6034B4" w14:textId="2771FD17" w:rsidR="002C30F3" w:rsidRPr="00183FA4" w:rsidRDefault="00BE5984" w:rsidP="00BE5984">
      <w:pPr>
        <w:pStyle w:val="ITEABodyText"/>
        <w:rPr>
          <w:sz w:val="22"/>
          <w:szCs w:val="28"/>
          <w:lang w:bidi="fa-IR"/>
        </w:rPr>
      </w:pPr>
      <w:r w:rsidRPr="00183FA4">
        <w:rPr>
          <w:sz w:val="22"/>
          <w:szCs w:val="28"/>
          <w:lang w:bidi="fa-IR"/>
        </w:rPr>
        <w:lastRenderedPageBreak/>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proofErr w:type="spellStart"/>
      <w:r w:rsidRPr="00183FA4">
        <w:rPr>
          <w:b/>
          <w:bCs/>
          <w:sz w:val="22"/>
          <w:szCs w:val="28"/>
          <w:lang w:bidi="fa-IR"/>
        </w:rPr>
        <w:t>Kermeta</w:t>
      </w:r>
      <w:proofErr w:type="spellEnd"/>
      <w:r w:rsidRPr="00183FA4">
        <w:rPr>
          <w:b/>
          <w:bCs/>
          <w:sz w:val="22"/>
          <w:szCs w:val="28"/>
          <w:lang w:bidi="fa-IR"/>
        </w:rPr>
        <w:t xml:space="preserve">: </w:t>
      </w:r>
    </w:p>
    <w:p w14:paraId="01DC910C" w14:textId="33E7A018" w:rsidR="00BE5555" w:rsidRPr="00183FA4" w:rsidRDefault="00BE5555" w:rsidP="00633D6E">
      <w:pPr>
        <w:pStyle w:val="ITEABodyText"/>
        <w:rPr>
          <w:sz w:val="22"/>
          <w:szCs w:val="28"/>
          <w:lang w:bidi="fa-IR"/>
        </w:rPr>
      </w:pPr>
      <w:r w:rsidRPr="00183FA4">
        <w:rPr>
          <w:sz w:val="22"/>
          <w:szCs w:val="28"/>
          <w:lang w:bidi="fa-IR"/>
        </w:rPr>
        <w:t xml:space="preserve">The </w:t>
      </w:r>
      <w:proofErr w:type="spellStart"/>
      <w:r w:rsidRPr="00183FA4">
        <w:rPr>
          <w:sz w:val="22"/>
          <w:szCs w:val="28"/>
          <w:lang w:bidi="fa-IR"/>
        </w:rPr>
        <w:t>Kermeta</w:t>
      </w:r>
      <w:proofErr w:type="spellEnd"/>
      <w:r w:rsidRPr="00183FA4">
        <w:rPr>
          <w:sz w:val="22"/>
          <w:szCs w:val="28"/>
          <w:lang w:bidi="fa-IR"/>
        </w:rPr>
        <w:t xml:space="preserve"> language was initiated by Franck </w:t>
      </w:r>
      <w:proofErr w:type="spellStart"/>
      <w:r w:rsidRPr="00183FA4">
        <w:rPr>
          <w:sz w:val="22"/>
          <w:szCs w:val="28"/>
          <w:lang w:bidi="fa-IR"/>
        </w:rPr>
        <w:t>Fleurey</w:t>
      </w:r>
      <w:proofErr w:type="spellEnd"/>
      <w:r w:rsidRPr="00183FA4">
        <w:rPr>
          <w:sz w:val="22"/>
          <w:szCs w:val="28"/>
          <w:lang w:bidi="fa-IR"/>
        </w:rPr>
        <w:t xml:space="preserve"> in 2005 within the </w:t>
      </w:r>
      <w:proofErr w:type="spellStart"/>
      <w:r w:rsidRPr="00183FA4">
        <w:rPr>
          <w:sz w:val="22"/>
          <w:szCs w:val="28"/>
          <w:lang w:bidi="fa-IR"/>
        </w:rPr>
        <w:t>Triskell</w:t>
      </w:r>
      <w:proofErr w:type="spellEnd"/>
      <w:r w:rsidRPr="00183FA4">
        <w:rPr>
          <w:sz w:val="22"/>
          <w:szCs w:val="28"/>
          <w:lang w:bidi="fa-IR"/>
        </w:rPr>
        <w:t xml:space="preserve"> team of IRISA (gathering researchers of the INRIA, CNRS, INSA and the University of Rennes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633D6E">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xml:space="preserve">). The </w:t>
      </w:r>
      <w:proofErr w:type="spellStart"/>
      <w:r w:rsidRPr="00183FA4">
        <w:rPr>
          <w:sz w:val="22"/>
          <w:szCs w:val="28"/>
          <w:lang w:bidi="fa-IR"/>
        </w:rPr>
        <w:t>Kermeta</w:t>
      </w:r>
      <w:proofErr w:type="spellEnd"/>
      <w:r w:rsidRPr="00183FA4">
        <w:rPr>
          <w:sz w:val="22"/>
          <w:szCs w:val="28"/>
          <w:lang w:bidi="fa-IR"/>
        </w:rPr>
        <w:t xml:space="preserve"> language borrows concepts from languages such MOF, OCL and QVT, but also from </w:t>
      </w:r>
      <w:proofErr w:type="spellStart"/>
      <w:r w:rsidRPr="00183FA4">
        <w:rPr>
          <w:sz w:val="22"/>
          <w:szCs w:val="28"/>
          <w:lang w:bidi="fa-IR"/>
        </w:rPr>
        <w:t>BasicMTL</w:t>
      </w:r>
      <w:proofErr w:type="spellEnd"/>
      <w:r w:rsidRPr="00183FA4">
        <w:rPr>
          <w:sz w:val="22"/>
          <w:szCs w:val="28"/>
          <w:lang w:bidi="fa-IR"/>
        </w:rPr>
        <w:t xml:space="preserve">, a model transformation language implemented in 2004 in the </w:t>
      </w:r>
      <w:proofErr w:type="spellStart"/>
      <w:r w:rsidRPr="00183FA4">
        <w:rPr>
          <w:sz w:val="22"/>
          <w:szCs w:val="28"/>
          <w:lang w:bidi="fa-IR"/>
        </w:rPr>
        <w:t>Triskell</w:t>
      </w:r>
      <w:proofErr w:type="spellEnd"/>
      <w:r w:rsidRPr="00183FA4">
        <w:rPr>
          <w:sz w:val="22"/>
          <w:szCs w:val="28"/>
          <w:lang w:bidi="fa-IR"/>
        </w:rPr>
        <w:t xml:space="preserve"> team by D. </w:t>
      </w:r>
      <w:proofErr w:type="spellStart"/>
      <w:r w:rsidRPr="00183FA4">
        <w:rPr>
          <w:sz w:val="22"/>
          <w:szCs w:val="28"/>
          <w:lang w:bidi="fa-IR"/>
        </w:rPr>
        <w:t>Vojtisek</w:t>
      </w:r>
      <w:proofErr w:type="spellEnd"/>
      <w:r w:rsidRPr="00183FA4">
        <w:rPr>
          <w:sz w:val="22"/>
          <w:szCs w:val="28"/>
          <w:lang w:bidi="fa-IR"/>
        </w:rPr>
        <w:t xml:space="preserve"> and F. </w:t>
      </w:r>
      <w:proofErr w:type="spellStart"/>
      <w:r w:rsidRPr="00183FA4">
        <w:rPr>
          <w:sz w:val="22"/>
          <w:szCs w:val="28"/>
          <w:lang w:bidi="fa-IR"/>
        </w:rPr>
        <w:t>Fondement</w:t>
      </w:r>
      <w:proofErr w:type="spellEnd"/>
      <w:r w:rsidRPr="00183FA4">
        <w:rPr>
          <w:sz w:val="22"/>
          <w:szCs w:val="28"/>
          <w:lang w:bidi="fa-IR"/>
        </w:rPr>
        <w:t xml:space="preserve">. It is also inspired by the previous experience on MTL, the first transformation language created by </w:t>
      </w:r>
      <w:proofErr w:type="spellStart"/>
      <w:r w:rsidRPr="00183FA4">
        <w:rPr>
          <w:sz w:val="22"/>
          <w:szCs w:val="28"/>
          <w:lang w:bidi="fa-IR"/>
        </w:rPr>
        <w:t>Triskell</w:t>
      </w:r>
      <w:proofErr w:type="spellEnd"/>
      <w:r w:rsidRPr="00183FA4">
        <w:rPr>
          <w:sz w:val="22"/>
          <w:szCs w:val="28"/>
          <w:lang w:bidi="fa-IR"/>
        </w:rPr>
        <w:t xml:space="preserve">, and by the </w:t>
      </w:r>
      <w:proofErr w:type="spellStart"/>
      <w:r w:rsidRPr="00183FA4">
        <w:rPr>
          <w:sz w:val="22"/>
          <w:szCs w:val="28"/>
          <w:lang w:bidi="fa-IR"/>
        </w:rPr>
        <w:t>Xion</w:t>
      </w:r>
      <w:proofErr w:type="spellEnd"/>
      <w:r w:rsidRPr="00183FA4">
        <w:rPr>
          <w:sz w:val="22"/>
          <w:szCs w:val="28"/>
          <w:lang w:bidi="fa-IR"/>
        </w:rPr>
        <w:t xml:space="preserve"> action language for UML. </w:t>
      </w:r>
      <w:proofErr w:type="spellStart"/>
      <w:r w:rsidRPr="00183FA4">
        <w:rPr>
          <w:sz w:val="22"/>
          <w:szCs w:val="28"/>
          <w:lang w:bidi="fa-IR"/>
        </w:rPr>
        <w:t>Kermeta</w:t>
      </w:r>
      <w:proofErr w:type="spellEnd"/>
      <w:r w:rsidRPr="00183FA4">
        <w:rPr>
          <w:sz w:val="22"/>
          <w:szCs w:val="28"/>
          <w:lang w:bidi="fa-IR"/>
        </w:rPr>
        <w:t>, and its execution platform are available under Eclipse. It is open-source, under the Eclipse Public License.</w:t>
      </w:r>
    </w:p>
    <w:p w14:paraId="674CB1A6" w14:textId="630617DD" w:rsidR="00D01B39" w:rsidRPr="00183FA4" w:rsidRDefault="00BE5984" w:rsidP="00633D6E">
      <w:pPr>
        <w:pStyle w:val="ITEABodyText"/>
        <w:rPr>
          <w:sz w:val="22"/>
          <w:szCs w:val="28"/>
        </w:rPr>
      </w:pPr>
      <w:proofErr w:type="spellStart"/>
      <w:r w:rsidRPr="00183FA4">
        <w:rPr>
          <w:sz w:val="22"/>
          <w:szCs w:val="28"/>
          <w:lang w:bidi="fa-IR"/>
        </w:rPr>
        <w:t>Kermeta</w:t>
      </w:r>
      <w:proofErr w:type="spellEnd"/>
      <w:r w:rsidRPr="00183FA4">
        <w:rPr>
          <w:sz w:val="22"/>
          <w:szCs w:val="28"/>
          <w:lang w:bidi="fa-IR"/>
        </w:rPr>
        <w:t xml:space="preserve"> is a general purpose modelling and programming language</w:t>
      </w:r>
      <w:r w:rsidR="00A30406" w:rsidRPr="00183FA4">
        <w:rPr>
          <w:sz w:val="22"/>
          <w:szCs w:val="28"/>
          <w:lang w:bidi="fa-IR"/>
        </w:rPr>
        <w:t xml:space="preserve"> for metamodel engineering</w:t>
      </w:r>
      <w:r w:rsidRPr="00183FA4">
        <w:rPr>
          <w:sz w:val="22"/>
          <w:szCs w:val="28"/>
          <w:lang w:bidi="fa-IR"/>
        </w:rPr>
        <w:t xml:space="preserve"> which is also able to perform model transformations. </w:t>
      </w:r>
      <w:r w:rsidR="00D01B39" w:rsidRPr="00183FA4">
        <w:rPr>
          <w:sz w:val="22"/>
          <w:szCs w:val="28"/>
        </w:rPr>
        <w:t xml:space="preserve">It fills the gap </w:t>
      </w:r>
      <w:r w:rsidR="00C83178" w:rsidRPr="00183FA4">
        <w:rPr>
          <w:sz w:val="22"/>
          <w:szCs w:val="28"/>
        </w:rPr>
        <w:t>of</w:t>
      </w:r>
      <w:r w:rsidR="00D01B39" w:rsidRPr="00183FA4">
        <w:rPr>
          <w:sz w:val="22"/>
          <w:szCs w:val="28"/>
        </w:rPr>
        <w:t xml:space="preserve"> MOF which defines only the structure of meta-models, by adding a way to specify static semantic (similar to OCL</w:t>
      </w:r>
      <w:r w:rsidR="00183FA4">
        <w:rPr>
          <w:sz w:val="22"/>
          <w:szCs w:val="28"/>
        </w:rPr>
        <w:t xml:space="preserve"> </w:t>
      </w:r>
      <w:r w:rsidR="00183FA4">
        <w:rPr>
          <w:sz w:val="22"/>
          <w:szCs w:val="28"/>
        </w:rPr>
        <w:fldChar w:fldCharType="begin"/>
      </w:r>
      <w:r w:rsidR="00183FA4">
        <w:rPr>
          <w:sz w:val="22"/>
          <w:szCs w:val="28"/>
        </w:rPr>
        <w:instrText xml:space="preserve"> ADDIN EN.CITE &lt;EndNote&gt;&lt;Cite&gt;&lt;Author&gt;Warmer&lt;/Author&gt;&lt;Year&gt;2003&lt;/Year&gt;&lt;RecNum&gt;934&lt;/RecNum&gt;&lt;DisplayText&gt;(Warmer and Kleppe, 2003)&lt;/DisplayText&gt;&lt;record&gt;&lt;rec-number&gt;934&lt;/rec-number&gt;&lt;foreign-keys&gt;&lt;key app="EN" db-id="twpxwzzv1xted1ew2wcvrexhaev5vezrez0t"&gt;934&lt;/key&gt;&lt;/foreign-keys&gt;&lt;ref-type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rPr>
          <w:sz w:val="22"/>
          <w:szCs w:val="28"/>
        </w:rPr>
        <w:fldChar w:fldCharType="separate"/>
      </w:r>
      <w:r w:rsidR="00183FA4">
        <w:rPr>
          <w:noProof/>
          <w:sz w:val="22"/>
          <w:szCs w:val="28"/>
        </w:rPr>
        <w:t>(</w:t>
      </w:r>
      <w:hyperlink w:anchor="_ENREF_32" w:tooltip="Warmer, 2003 #934" w:history="1">
        <w:r w:rsidR="00633D6E">
          <w:rPr>
            <w:noProof/>
            <w:sz w:val="22"/>
            <w:szCs w:val="28"/>
          </w:rPr>
          <w:t>Warmer and Kleppe, 2003</w:t>
        </w:r>
      </w:hyperlink>
      <w:r w:rsidR="00183FA4">
        <w:rPr>
          <w:noProof/>
          <w:sz w:val="22"/>
          <w:szCs w:val="28"/>
        </w:rPr>
        <w:t>)</w:t>
      </w:r>
      <w:r w:rsidR="00183FA4">
        <w:rPr>
          <w:sz w:val="22"/>
          <w:szCs w:val="28"/>
        </w:rPr>
        <w:fldChar w:fldCharType="end"/>
      </w:r>
      <w:r w:rsidR="00D01B39" w:rsidRPr="00183FA4">
        <w:rPr>
          <w:sz w:val="22"/>
          <w:szCs w:val="28"/>
        </w:rPr>
        <w:t xml:space="preserve">) and dynamic semantic (using operational semantic in the operation of the metamodel). </w:t>
      </w:r>
      <w:proofErr w:type="spellStart"/>
      <w:r w:rsidR="00D01B39" w:rsidRPr="00183FA4">
        <w:rPr>
          <w:sz w:val="22"/>
          <w:szCs w:val="28"/>
        </w:rPr>
        <w:t>Kermeta</w:t>
      </w:r>
      <w:proofErr w:type="spellEnd"/>
      <w:r w:rsidR="00D01B39" w:rsidRPr="00183FA4">
        <w:rPr>
          <w:sz w:val="22"/>
          <w:szCs w:val="28"/>
        </w:rPr>
        <w:t xml:space="preserve"> uses the object-oriented paradigm like Java or Eiffel. </w:t>
      </w:r>
    </w:p>
    <w:p w14:paraId="30C7CD73" w14:textId="0E8542E1" w:rsidR="00D01B39" w:rsidRPr="00183FA4" w:rsidRDefault="00D01B39" w:rsidP="00633D6E">
      <w:pPr>
        <w:pStyle w:val="ITEABodyText"/>
        <w:rPr>
          <w:sz w:val="22"/>
          <w:szCs w:val="28"/>
          <w:lang w:bidi="fa-IR"/>
        </w:rPr>
      </w:pPr>
      <w:proofErr w:type="spellStart"/>
      <w:r w:rsidRPr="00183FA4">
        <w:rPr>
          <w:sz w:val="22"/>
          <w:szCs w:val="28"/>
          <w:lang w:bidi="fa-IR"/>
        </w:rPr>
        <w:t>Kermeta</w:t>
      </w:r>
      <w:proofErr w:type="spellEnd"/>
      <w:r w:rsidRPr="00183FA4">
        <w:rPr>
          <w:sz w:val="22"/>
          <w:szCs w:val="28"/>
          <w:lang w:bidi="fa-IR"/>
        </w:rPr>
        <w:t xml:space="preserve"> is a </w:t>
      </w:r>
      <w:r w:rsidR="00C83178" w:rsidRPr="00183FA4">
        <w:rPr>
          <w:sz w:val="22"/>
          <w:szCs w:val="28"/>
          <w:lang w:bidi="fa-IR"/>
        </w:rPr>
        <w:t>modelling</w:t>
      </w:r>
      <w:r w:rsidRPr="00183FA4">
        <w:rPr>
          <w:sz w:val="22"/>
          <w:szCs w:val="28"/>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sz w:val="22"/>
          <w:szCs w:val="28"/>
          <w:lang w:bidi="fa-IR"/>
        </w:rPr>
        <w:t>dels, and to execute them</w:t>
      </w:r>
      <w:r w:rsidR="00183FA4">
        <w:rPr>
          <w:sz w:val="22"/>
          <w:szCs w:val="28"/>
          <w:lang w:bidi="fa-IR"/>
        </w:rPr>
        <w:t xml:space="preserve">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633D6E">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77777777" w:rsidR="007D3DD5" w:rsidRPr="00183FA4" w:rsidRDefault="007D3DD5" w:rsidP="007D3DD5">
      <w:pPr>
        <w:pStyle w:val="ITEABodyText"/>
        <w:rPr>
          <w:sz w:val="22"/>
          <w:szCs w:val="28"/>
          <w:lang w:bidi="fa-IR"/>
        </w:rPr>
      </w:pPr>
      <w:r w:rsidRPr="00183FA4">
        <w:rPr>
          <w:b/>
          <w:bCs/>
          <w:sz w:val="22"/>
          <w:szCs w:val="28"/>
          <w:lang w:bidi="fa-IR"/>
        </w:rPr>
        <w:t>QVT:</w:t>
      </w:r>
      <w:r w:rsidRPr="00183FA4">
        <w:rPr>
          <w:sz w:val="22"/>
          <w:szCs w:val="28"/>
          <w:lang w:bidi="fa-IR"/>
        </w:rPr>
        <w:t xml:space="preserve"> </w:t>
      </w:r>
    </w:p>
    <w:p w14:paraId="1D4F0E99" w14:textId="13A98B81" w:rsidR="007D3DD5" w:rsidRPr="00183FA4" w:rsidRDefault="007D3DD5" w:rsidP="00641199">
      <w:pPr>
        <w:pStyle w:val="ITEABodyText"/>
        <w:rPr>
          <w:sz w:val="22"/>
          <w:szCs w:val="28"/>
          <w:lang w:val="en-US" w:bidi="fa-IR"/>
        </w:rPr>
      </w:pPr>
      <w:r w:rsidRPr="00183FA4">
        <w:rPr>
          <w:sz w:val="22"/>
          <w:szCs w:val="28"/>
          <w:lang w:bidi="fa-IR"/>
        </w:rPr>
        <w:t xml:space="preserve">The OMG has defined a standard for expressing M2M transformations, called MOF/QVT or in short QVT. </w:t>
      </w:r>
      <w:proofErr w:type="spellStart"/>
      <w:r w:rsidR="00641199" w:rsidRPr="00183FA4">
        <w:rPr>
          <w:sz w:val="22"/>
          <w:szCs w:val="28"/>
          <w:lang w:bidi="fa-IR"/>
        </w:rPr>
        <w:t>Eclilpse</w:t>
      </w:r>
      <w:proofErr w:type="spellEnd"/>
      <w:r w:rsidR="00641199" w:rsidRPr="00183FA4">
        <w:rPr>
          <w:sz w:val="22"/>
          <w:szCs w:val="28"/>
          <w:lang w:bidi="fa-IR"/>
        </w:rPr>
        <w:t xml:space="preserve"> has two extension for QVT called </w:t>
      </w:r>
      <w:proofErr w:type="spellStart"/>
      <w:r w:rsidRPr="00183FA4">
        <w:rPr>
          <w:sz w:val="22"/>
          <w:szCs w:val="28"/>
          <w:lang w:val="en-US" w:bidi="fa-IR"/>
        </w:rPr>
        <w:t>QVTd</w:t>
      </w:r>
      <w:proofErr w:type="spellEnd"/>
      <w:r w:rsidRPr="00183FA4">
        <w:rPr>
          <w:sz w:val="22"/>
          <w:szCs w:val="28"/>
          <w:lang w:val="en-US" w:bidi="fa-IR"/>
        </w:rPr>
        <w:t xml:space="preserve"> (Declarative)</w:t>
      </w:r>
      <w:r w:rsidR="00641199" w:rsidRPr="00183FA4">
        <w:rPr>
          <w:sz w:val="22"/>
          <w:szCs w:val="28"/>
          <w:lang w:val="en-US" w:bidi="fa-IR"/>
        </w:rPr>
        <w:t xml:space="preserve"> and</w:t>
      </w:r>
      <w:r w:rsidRPr="00183FA4">
        <w:rPr>
          <w:sz w:val="22"/>
          <w:szCs w:val="28"/>
          <w:lang w:val="en-US" w:bidi="fa-IR"/>
        </w:rPr>
        <w:t xml:space="preserve"> </w:t>
      </w:r>
      <w:proofErr w:type="spellStart"/>
      <w:r w:rsidRPr="00183FA4">
        <w:rPr>
          <w:sz w:val="22"/>
          <w:szCs w:val="28"/>
          <w:lang w:val="en-US" w:bidi="fa-IR"/>
        </w:rPr>
        <w:t>QVTo</w:t>
      </w:r>
      <w:proofErr w:type="spellEnd"/>
      <w:r w:rsidRPr="00183FA4">
        <w:rPr>
          <w:sz w:val="22"/>
          <w:szCs w:val="28"/>
          <w:lang w:val="en-US" w:bidi="fa-IR"/>
        </w:rPr>
        <w:t xml:space="preserve"> (Operational/Procedural)</w:t>
      </w:r>
      <w:r w:rsidR="00641199" w:rsidRPr="00183FA4">
        <w:rPr>
          <w:sz w:val="22"/>
          <w:szCs w:val="28"/>
          <w:lang w:val="en-US" w:bidi="fa-IR"/>
        </w:rPr>
        <w:t xml:space="preserve">. </w:t>
      </w:r>
      <w:r w:rsidRPr="00183FA4">
        <w:rPr>
          <w:sz w:val="22"/>
          <w:szCs w:val="28"/>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183FA4">
        <w:rPr>
          <w:sz w:val="22"/>
          <w:szCs w:val="28"/>
          <w:lang w:val="en-US" w:bidi="fa-IR"/>
        </w:rPr>
        <w:t xml:space="preserve"> </w:t>
      </w:r>
      <w:r w:rsidRPr="00183FA4">
        <w:rPr>
          <w:sz w:val="22"/>
          <w:szCs w:val="28"/>
          <w:lang w:val="en-US" w:bidi="fa-IR"/>
        </w:rPr>
        <w:t xml:space="preserve">A high level overview of the QVT Operational language is available as a presentation from </w:t>
      </w:r>
      <w:proofErr w:type="spellStart"/>
      <w:r w:rsidRPr="00183FA4">
        <w:rPr>
          <w:sz w:val="22"/>
          <w:szCs w:val="28"/>
          <w:lang w:val="en-US" w:bidi="fa-IR"/>
        </w:rPr>
        <w:t>EclipseCon</w:t>
      </w:r>
      <w:proofErr w:type="spellEnd"/>
      <w:r w:rsidRPr="00183FA4">
        <w:rPr>
          <w:sz w:val="22"/>
          <w:szCs w:val="28"/>
          <w:lang w:val="en-US" w:bidi="fa-IR"/>
        </w:rPr>
        <w:t xml:space="preserve">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6890EA3" w:rsidR="002147D2" w:rsidRPr="00183FA4" w:rsidRDefault="002147D2" w:rsidP="00F85EE8">
      <w:pPr>
        <w:pStyle w:val="ITEABodyText"/>
        <w:rPr>
          <w:b/>
          <w:bCs/>
          <w:sz w:val="22"/>
          <w:szCs w:val="28"/>
        </w:rPr>
      </w:pPr>
      <w:r w:rsidRPr="00183FA4">
        <w:rPr>
          <w:b/>
          <w:bCs/>
          <w:sz w:val="22"/>
          <w:szCs w:val="28"/>
        </w:rPr>
        <w:t>Atom</w:t>
      </w:r>
      <w:r w:rsidRPr="00183FA4">
        <w:rPr>
          <w:b/>
          <w:bCs/>
          <w:sz w:val="22"/>
          <w:szCs w:val="28"/>
          <w:vertAlign w:val="superscript"/>
        </w:rPr>
        <w:t>3</w:t>
      </w:r>
      <w:r w:rsidR="00641199" w:rsidRPr="00183FA4">
        <w:rPr>
          <w:b/>
          <w:bCs/>
          <w:sz w:val="22"/>
          <w:szCs w:val="28"/>
        </w:rPr>
        <w:t>:</w:t>
      </w:r>
    </w:p>
    <w:p w14:paraId="2B089AB3" w14:textId="1029640E" w:rsidR="00641199" w:rsidRPr="00183FA4" w:rsidRDefault="00641199" w:rsidP="00641199">
      <w:pPr>
        <w:pStyle w:val="ITEABodyText"/>
        <w:rPr>
          <w:sz w:val="22"/>
          <w:szCs w:val="28"/>
        </w:rPr>
      </w:pPr>
      <w:r w:rsidRPr="00183FA4">
        <w:rPr>
          <w:sz w:val="22"/>
          <w:szCs w:val="28"/>
        </w:rPr>
        <w:t>AToM</w:t>
      </w:r>
      <w:r w:rsidRPr="00183FA4">
        <w:rPr>
          <w:sz w:val="22"/>
          <w:szCs w:val="28"/>
          <w:vertAlign w:val="superscript"/>
        </w:rPr>
        <w:t>3</w:t>
      </w:r>
      <w:r w:rsidRPr="00183FA4">
        <w:rPr>
          <w:sz w:val="22"/>
          <w:szCs w:val="28"/>
        </w:rPr>
        <w:t xml:space="preserve"> is a </w:t>
      </w:r>
      <w:r w:rsidR="003243B7" w:rsidRPr="00183FA4">
        <w:rPr>
          <w:sz w:val="22"/>
          <w:szCs w:val="28"/>
        </w:rPr>
        <w:t xml:space="preserve">Python based </w:t>
      </w:r>
      <w:r w:rsidRPr="00183FA4">
        <w:rPr>
          <w:sz w:val="22"/>
          <w:szCs w:val="28"/>
        </w:rPr>
        <w:t>tool for multi-paradigm modelling which stands for ``A Tool for Multi-formalism and Meta-Modelling''. The two main tasks of AToM</w:t>
      </w:r>
      <w:r w:rsidRPr="00183FA4">
        <w:rPr>
          <w:sz w:val="22"/>
          <w:szCs w:val="28"/>
          <w:vertAlign w:val="superscript"/>
        </w:rPr>
        <w:t>3</w:t>
      </w:r>
      <w:r w:rsidRPr="00183FA4">
        <w:rPr>
          <w:sz w:val="22"/>
          <w:szCs w:val="28"/>
        </w:rPr>
        <w:t xml:space="preserve"> are meta-modelling and model-transforming. Meta-modelling refers to the description, or modelling of different </w:t>
      </w:r>
      <w:r w:rsidRPr="00183FA4">
        <w:rPr>
          <w:sz w:val="22"/>
          <w:szCs w:val="28"/>
        </w:rPr>
        <w:lastRenderedPageBreak/>
        <w:t>kinds of formalisms used to model systems (although we have focused on formalisms for simulation of dynamical systems, AToM</w:t>
      </w:r>
      <w:r w:rsidRPr="00183FA4">
        <w:rPr>
          <w:sz w:val="22"/>
          <w:szCs w:val="28"/>
          <w:vertAlign w:val="superscript"/>
        </w:rPr>
        <w:t>3</w:t>
      </w:r>
      <w:r w:rsidRPr="00183FA4">
        <w:rPr>
          <w:sz w:val="22"/>
          <w:szCs w:val="28"/>
        </w:rPr>
        <w:t>'s capabilities are not restricted to these.) Model-transforming refers to the (automatic) process of converting, translating or modifying a model in a given formalism, into another model that might or might not be in the same formalism.</w:t>
      </w:r>
    </w:p>
    <w:p w14:paraId="09283515" w14:textId="253ED2D2" w:rsidR="00641199" w:rsidRPr="00183FA4" w:rsidRDefault="00641199" w:rsidP="00292124">
      <w:pPr>
        <w:pStyle w:val="ITEABodyText"/>
        <w:rPr>
          <w:sz w:val="22"/>
          <w:szCs w:val="28"/>
        </w:rPr>
      </w:pPr>
      <w:r w:rsidRPr="00183FA4">
        <w:rPr>
          <w:sz w:val="22"/>
          <w:szCs w:val="28"/>
        </w:rPr>
        <w:t>In AToM</w:t>
      </w:r>
      <w:r w:rsidRPr="00183FA4">
        <w:rPr>
          <w:sz w:val="22"/>
          <w:szCs w:val="28"/>
          <w:vertAlign w:val="superscript"/>
        </w:rPr>
        <w:t>3</w:t>
      </w:r>
      <w:r w:rsidRPr="00183FA4">
        <w:rPr>
          <w:sz w:val="22"/>
          <w:szCs w:val="28"/>
        </w:rPr>
        <w:t>, formalisms and models are described as graphs. From a meta-specification (in the ER formalism) of a formalism, AToM</w:t>
      </w:r>
      <w:r w:rsidRPr="00183FA4">
        <w:rPr>
          <w:sz w:val="22"/>
          <w:szCs w:val="28"/>
          <w:vertAlign w:val="superscript"/>
        </w:rPr>
        <w:t>3</w:t>
      </w:r>
      <w:r w:rsidRPr="00183FA4">
        <w:rPr>
          <w:sz w:val="22"/>
          <w:szCs w:val="28"/>
        </w:rP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rsidRPr="00183FA4">
        <w:rPr>
          <w:sz w:val="22"/>
          <w:szCs w:val="28"/>
        </w:rPr>
        <w:t xml:space="preserve"> </w:t>
      </w:r>
      <w:r w:rsidRPr="00183FA4">
        <w:rPr>
          <w:sz w:val="22"/>
          <w:szCs w:val="28"/>
        </w:rP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183FA4">
        <w:rPr>
          <w:sz w:val="22"/>
          <w:szCs w:val="28"/>
        </w:rPr>
        <w:t xml:space="preserve"> Atom</w:t>
      </w:r>
      <w:r w:rsidR="00292124" w:rsidRPr="00183FA4">
        <w:rPr>
          <w:sz w:val="22"/>
          <w:szCs w:val="28"/>
          <w:vertAlign w:val="superscript"/>
        </w:rPr>
        <w:t>3</w:t>
      </w:r>
      <w:r w:rsidR="00292124" w:rsidRPr="00183FA4">
        <w:rPr>
          <w:sz w:val="22"/>
          <w:szCs w:val="28"/>
        </w:rPr>
        <w:t xml:space="preserve">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6E1A539F" w:rsidR="00AB0B12" w:rsidRPr="00183FA4" w:rsidRDefault="00604CF2" w:rsidP="00F85EE8">
      <w:pPr>
        <w:pStyle w:val="ITEABodyText"/>
        <w:rPr>
          <w:b/>
          <w:bCs/>
          <w:sz w:val="22"/>
          <w:szCs w:val="28"/>
        </w:rPr>
      </w:pPr>
      <w:proofErr w:type="spellStart"/>
      <w:r w:rsidRPr="00183FA4">
        <w:rPr>
          <w:b/>
          <w:bCs/>
          <w:sz w:val="22"/>
          <w:szCs w:val="28"/>
        </w:rPr>
        <w:t>Acceleo</w:t>
      </w:r>
      <w:proofErr w:type="spellEnd"/>
      <w:r w:rsidRPr="00183FA4">
        <w:rPr>
          <w:b/>
          <w:bCs/>
          <w:sz w:val="22"/>
          <w:szCs w:val="28"/>
        </w:rPr>
        <w:t>:</w:t>
      </w:r>
    </w:p>
    <w:p w14:paraId="61F789DC" w14:textId="01ADEA28" w:rsidR="00604CF2" w:rsidRPr="00183FA4" w:rsidRDefault="00604CF2" w:rsidP="003E23E3">
      <w:pPr>
        <w:pStyle w:val="ITEABodyText"/>
        <w:rPr>
          <w:sz w:val="22"/>
          <w:szCs w:val="28"/>
        </w:rPr>
      </w:pPr>
      <w:proofErr w:type="spellStart"/>
      <w:r w:rsidRPr="00183FA4">
        <w:rPr>
          <w:sz w:val="22"/>
          <w:szCs w:val="28"/>
        </w:rPr>
        <w:t>Acceleo</w:t>
      </w:r>
      <w:proofErr w:type="spellEnd"/>
      <w:r w:rsidRPr="00183FA4">
        <w:rPr>
          <w:sz w:val="22"/>
          <w:szCs w:val="28"/>
        </w:rPr>
        <w:t xml:space="preserve"> is a pragmatic implementation of the Object Management Group (OMG) MOF Model to Text Language (MTL) standard. It is very easy to get started and understand the basic principles of model to text transformation with </w:t>
      </w:r>
      <w:proofErr w:type="spellStart"/>
      <w:r w:rsidRPr="00183FA4">
        <w:rPr>
          <w:sz w:val="22"/>
          <w:szCs w:val="28"/>
        </w:rPr>
        <w:t>Acceleo</w:t>
      </w:r>
      <w:proofErr w:type="spellEnd"/>
      <w:r w:rsidRPr="00183FA4">
        <w:rPr>
          <w:sz w:val="22"/>
          <w:szCs w:val="28"/>
        </w:rPr>
        <w:t xml:space="preserve">. It is the result of R&amp;D in the French company </w:t>
      </w:r>
      <w:proofErr w:type="spellStart"/>
      <w:r w:rsidRPr="00183FA4">
        <w:rPr>
          <w:sz w:val="22"/>
          <w:szCs w:val="28"/>
        </w:rPr>
        <w:t>Obeo</w:t>
      </w:r>
      <w:proofErr w:type="spellEnd"/>
      <w:r w:rsidRPr="00183FA4">
        <w:rPr>
          <w:sz w:val="22"/>
          <w:szCs w:val="28"/>
        </w:rPr>
        <w:t xml:space="preserve">. </w:t>
      </w:r>
      <w:r w:rsidR="003E23E3" w:rsidRPr="00183FA4">
        <w:rPr>
          <w:sz w:val="22"/>
          <w:szCs w:val="28"/>
        </w:rPr>
        <w:t>I</w:t>
      </w:r>
      <w:r w:rsidRPr="00183FA4">
        <w:rPr>
          <w:sz w:val="22"/>
          <w:szCs w:val="28"/>
        </w:rPr>
        <w:t xml:space="preserve">t offers advantages </w:t>
      </w:r>
      <w:r w:rsidR="003E23E3" w:rsidRPr="00183FA4">
        <w:rPr>
          <w:sz w:val="22"/>
          <w:szCs w:val="28"/>
        </w:rPr>
        <w:t>such as</w:t>
      </w:r>
      <w:r w:rsidRPr="00183FA4">
        <w:rPr>
          <w:sz w:val="22"/>
          <w:szCs w:val="28"/>
        </w:rPr>
        <w:t xml:space="preserve">: High ability to customize, Interoperability, Easy kick off, and </w:t>
      </w:r>
      <w:r w:rsidR="003E23E3" w:rsidRPr="00183FA4">
        <w:rPr>
          <w:sz w:val="22"/>
          <w:szCs w:val="28"/>
        </w:rPr>
        <w:t>so on.</w:t>
      </w:r>
    </w:p>
    <w:p w14:paraId="1A00E617" w14:textId="3F6E0EBE" w:rsidR="00604CF2" w:rsidRPr="00183FA4" w:rsidRDefault="00604CF2" w:rsidP="003E23E3">
      <w:pPr>
        <w:pStyle w:val="ITEABodyText"/>
        <w:rPr>
          <w:sz w:val="22"/>
          <w:szCs w:val="28"/>
        </w:rPr>
      </w:pPr>
      <w:r w:rsidRPr="00183FA4">
        <w:rPr>
          <w:sz w:val="22"/>
          <w:szCs w:val="28"/>
        </w:rPr>
        <w:t>The reference implementation provide</w:t>
      </w:r>
      <w:r w:rsidR="003E23E3" w:rsidRPr="00183FA4">
        <w:rPr>
          <w:sz w:val="22"/>
          <w:szCs w:val="28"/>
        </w:rPr>
        <w:t>d</w:t>
      </w:r>
      <w:r w:rsidRPr="00183FA4">
        <w:rPr>
          <w:sz w:val="22"/>
          <w:szCs w:val="28"/>
        </w:rPr>
        <w:t xml:space="preserve"> within the Eclipse M2T project, </w:t>
      </w:r>
      <w:proofErr w:type="spellStart"/>
      <w:r w:rsidRPr="00183FA4">
        <w:rPr>
          <w:sz w:val="22"/>
          <w:szCs w:val="28"/>
        </w:rPr>
        <w:t>Acceleo</w:t>
      </w:r>
      <w:proofErr w:type="spellEnd"/>
      <w:r w:rsidRPr="00183FA4">
        <w:rPr>
          <w:sz w:val="22"/>
          <w:szCs w:val="28"/>
        </w:rPr>
        <w:t xml:space="preserve"> 3, combines tooling, simple syntax and efficient code generation.</w:t>
      </w:r>
      <w:r w:rsidR="003E23E3" w:rsidRPr="00183FA4">
        <w:rPr>
          <w:sz w:val="22"/>
          <w:szCs w:val="28"/>
        </w:rPr>
        <w:t xml:space="preserve"> </w:t>
      </w:r>
      <w:r w:rsidRPr="00183FA4">
        <w:rPr>
          <w:sz w:val="22"/>
          <w:szCs w:val="28"/>
        </w:rPr>
        <w:t xml:space="preserve">The </w:t>
      </w:r>
      <w:proofErr w:type="spellStart"/>
      <w:r w:rsidRPr="00183FA4">
        <w:rPr>
          <w:sz w:val="22"/>
          <w:szCs w:val="28"/>
        </w:rPr>
        <w:t>Acceleo</w:t>
      </w:r>
      <w:proofErr w:type="spellEnd"/>
      <w:r w:rsidRPr="00183FA4">
        <w:rPr>
          <w:sz w:val="22"/>
          <w:szCs w:val="28"/>
        </w:rPr>
        <w:t xml:space="preserve"> generation module Editor supports the user with the features </w:t>
      </w:r>
      <w:r w:rsidR="003E23E3" w:rsidRPr="00183FA4">
        <w:rPr>
          <w:sz w:val="22"/>
          <w:szCs w:val="28"/>
        </w:rPr>
        <w:t>such as</w:t>
      </w:r>
      <w:r w:rsidRPr="00183FA4">
        <w:rPr>
          <w:sz w:val="22"/>
          <w:szCs w:val="28"/>
        </w:rPr>
        <w:t xml:space="preserve">: content assist, quick outline, navigation links to the declaration of model elements, template elements and variables, quick fixes, refactoring, syntax highlighting, </w:t>
      </w:r>
      <w:r w:rsidR="00D7719F" w:rsidRPr="00183FA4">
        <w:rPr>
          <w:sz w:val="22"/>
          <w:szCs w:val="28"/>
        </w:rPr>
        <w:t>occurrences</w:t>
      </w:r>
      <w:r w:rsidRPr="00183FA4">
        <w:rPr>
          <w:sz w:val="22"/>
          <w:szCs w:val="28"/>
        </w:rPr>
        <w:t xml:space="preserve"> highlighting</w:t>
      </w:r>
      <w:r w:rsidR="003E23E3" w:rsidRPr="00183FA4">
        <w:rPr>
          <w:sz w:val="22"/>
          <w:szCs w:val="28"/>
        </w:rPr>
        <w:t xml:space="preserve">, </w:t>
      </w:r>
      <w:r w:rsidRPr="00183FA4">
        <w:rPr>
          <w:sz w:val="22"/>
          <w:szCs w:val="28"/>
        </w:rPr>
        <w:t xml:space="preserve">and so </w:t>
      </w:r>
      <w:r w:rsidR="003E23E3" w:rsidRPr="00183FA4">
        <w:rPr>
          <w:sz w:val="22"/>
          <w:szCs w:val="28"/>
        </w:rPr>
        <w:t>on.</w:t>
      </w:r>
    </w:p>
    <w:p w14:paraId="2F87BDCC" w14:textId="3649D59D" w:rsidR="00604CF2" w:rsidRPr="00183FA4" w:rsidRDefault="00604CF2" w:rsidP="003E23E3">
      <w:pPr>
        <w:pStyle w:val="ITEABodyText"/>
        <w:tabs>
          <w:tab w:val="left" w:pos="3330"/>
        </w:tabs>
        <w:rPr>
          <w:sz w:val="22"/>
          <w:szCs w:val="28"/>
        </w:rPr>
      </w:pPr>
    </w:p>
    <w:p w14:paraId="768EB74D" w14:textId="77777777" w:rsidR="00604CF2" w:rsidRPr="00183FA4" w:rsidRDefault="00604CF2" w:rsidP="00F85EE8">
      <w:pPr>
        <w:pStyle w:val="ITEABodyText"/>
        <w:rPr>
          <w:sz w:val="22"/>
          <w:szCs w:val="28"/>
        </w:rPr>
      </w:pPr>
    </w:p>
    <w:p w14:paraId="6C5EEDEE" w14:textId="3FB7202A" w:rsidR="00E8737F" w:rsidRPr="00183FA4" w:rsidRDefault="00B36F90" w:rsidP="00E8737F">
      <w:pPr>
        <w:pStyle w:val="ITEABodyText"/>
        <w:rPr>
          <w:b/>
          <w:bCs/>
          <w:sz w:val="22"/>
          <w:szCs w:val="28"/>
        </w:rPr>
      </w:pPr>
      <w:proofErr w:type="spellStart"/>
      <w:r w:rsidRPr="00183FA4">
        <w:rPr>
          <w:b/>
          <w:bCs/>
          <w:sz w:val="22"/>
          <w:szCs w:val="28"/>
        </w:rPr>
        <w:t>X</w:t>
      </w:r>
      <w:r w:rsidR="002147D2" w:rsidRPr="00183FA4">
        <w:rPr>
          <w:b/>
          <w:bCs/>
          <w:sz w:val="22"/>
          <w:szCs w:val="28"/>
        </w:rPr>
        <w:t>tend</w:t>
      </w:r>
      <w:proofErr w:type="spellEnd"/>
      <w:r w:rsidR="00E8737F" w:rsidRPr="00183FA4">
        <w:rPr>
          <w:b/>
          <w:bCs/>
          <w:sz w:val="22"/>
          <w:szCs w:val="28"/>
        </w:rPr>
        <w:t>:</w:t>
      </w:r>
    </w:p>
    <w:p w14:paraId="30DE9AFE" w14:textId="3FC09BF5" w:rsidR="00E8737F" w:rsidRPr="00183FA4" w:rsidRDefault="00E8737F" w:rsidP="00E8737F">
      <w:pPr>
        <w:pStyle w:val="ITEABodyText"/>
        <w:rPr>
          <w:sz w:val="22"/>
          <w:szCs w:val="28"/>
        </w:rPr>
      </w:pPr>
      <w:proofErr w:type="spellStart"/>
      <w:r w:rsidRPr="00183FA4">
        <w:rPr>
          <w:sz w:val="22"/>
          <w:szCs w:val="28"/>
        </w:rPr>
        <w:t>Xtend</w:t>
      </w:r>
      <w:proofErr w:type="spellEnd"/>
      <w:r w:rsidRPr="00183FA4">
        <w:rPr>
          <w:sz w:val="22"/>
          <w:szCs w:val="28"/>
        </w:rPr>
        <w:t xml:space="preserve"> is a statically-typed programming language which translates to comprehensible Java source code. Syntactically and semantically </w:t>
      </w:r>
      <w:proofErr w:type="spellStart"/>
      <w:r w:rsidRPr="00183FA4">
        <w:rPr>
          <w:sz w:val="22"/>
          <w:szCs w:val="28"/>
        </w:rPr>
        <w:t>Xtend</w:t>
      </w:r>
      <w:proofErr w:type="spellEnd"/>
      <w:r w:rsidRPr="00183FA4">
        <w:rPr>
          <w:sz w:val="22"/>
          <w:szCs w:val="28"/>
        </w:rPr>
        <w:t xml:space="preserve"> has its roots in the Java programming language but improves on many aspects such as: Lambda Expressions, Active Annotations, and Template expressions.</w:t>
      </w:r>
    </w:p>
    <w:p w14:paraId="6F59D461" w14:textId="7F315112" w:rsidR="00E8737F" w:rsidRPr="00183FA4" w:rsidRDefault="00E8737F" w:rsidP="00E8737F">
      <w:pPr>
        <w:pStyle w:val="ITEABodyText"/>
        <w:rPr>
          <w:sz w:val="22"/>
          <w:szCs w:val="28"/>
        </w:rPr>
      </w:pPr>
      <w:r w:rsidRPr="00183FA4">
        <w:rPr>
          <w:sz w:val="22"/>
          <w:szCs w:val="28"/>
        </w:rPr>
        <w:t xml:space="preserve">Unlike other JVM languages </w:t>
      </w:r>
      <w:proofErr w:type="spellStart"/>
      <w:r w:rsidRPr="00183FA4">
        <w:rPr>
          <w:sz w:val="22"/>
          <w:szCs w:val="28"/>
        </w:rPr>
        <w:t>Xtend</w:t>
      </w:r>
      <w:proofErr w:type="spellEnd"/>
      <w:r w:rsidRPr="00183FA4">
        <w:rPr>
          <w:sz w:val="22"/>
          <w:szCs w:val="28"/>
        </w:rPr>
        <w:t xml:space="preserve"> has zero interoperability issues with Java: Everything you write interacts with Java exactly as expected. At the same time </w:t>
      </w:r>
      <w:proofErr w:type="spellStart"/>
      <w:r w:rsidRPr="00183FA4">
        <w:rPr>
          <w:sz w:val="22"/>
          <w:szCs w:val="28"/>
        </w:rPr>
        <w:t>Xtend</w:t>
      </w:r>
      <w:proofErr w:type="spellEnd"/>
      <w:r w:rsidRPr="00183FA4">
        <w:rPr>
          <w:sz w:val="22"/>
          <w:szCs w:val="28"/>
        </w:rPr>
        <w:t xml:space="preserve"> is much more concise, readable and expressive. </w:t>
      </w:r>
      <w:proofErr w:type="spellStart"/>
      <w:r w:rsidRPr="00183FA4">
        <w:rPr>
          <w:sz w:val="22"/>
          <w:szCs w:val="28"/>
        </w:rPr>
        <w:t>Xtend’s</w:t>
      </w:r>
      <w:proofErr w:type="spellEnd"/>
      <w:r w:rsidRPr="00183FA4">
        <w:rPr>
          <w:sz w:val="22"/>
          <w:szCs w:val="28"/>
        </w:rPr>
        <w:t xml:space="preserve"> small library is just a thin layer that provides useful utilities and extensions on top of the Java Development Kit (JDK). Of course, you can call </w:t>
      </w:r>
      <w:proofErr w:type="spellStart"/>
      <w:r w:rsidRPr="00183FA4">
        <w:rPr>
          <w:sz w:val="22"/>
          <w:szCs w:val="28"/>
        </w:rPr>
        <w:t>Xtend</w:t>
      </w:r>
      <w:proofErr w:type="spellEnd"/>
      <w:r w:rsidRPr="00183FA4">
        <w:rPr>
          <w:sz w:val="22"/>
          <w:szCs w:val="28"/>
        </w:rPr>
        <w:t xml:space="preserve"> methods from Java, too, in a completely transparent way. Furthermore, </w:t>
      </w:r>
      <w:proofErr w:type="spellStart"/>
      <w:r w:rsidRPr="00183FA4">
        <w:rPr>
          <w:sz w:val="22"/>
          <w:szCs w:val="28"/>
        </w:rPr>
        <w:t>Xtend</w:t>
      </w:r>
      <w:proofErr w:type="spellEnd"/>
      <w:r w:rsidRPr="00183FA4">
        <w:rPr>
          <w:sz w:val="22"/>
          <w:szCs w:val="28"/>
        </w:rPr>
        <w:t xml:space="preserve"> provides a modern Eclipse-based IDE closely integrated with the Eclipse Java 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24EB03AC" w:rsidR="00AB0B12" w:rsidRPr="00183FA4" w:rsidRDefault="00A42603" w:rsidP="00F85EE8">
      <w:pPr>
        <w:pStyle w:val="ITEABodyText"/>
        <w:rPr>
          <w:b/>
          <w:bCs/>
          <w:sz w:val="22"/>
          <w:szCs w:val="28"/>
        </w:rPr>
      </w:pPr>
      <w:r w:rsidRPr="00183FA4">
        <w:rPr>
          <w:b/>
          <w:bCs/>
          <w:sz w:val="22"/>
          <w:szCs w:val="28"/>
        </w:rPr>
        <w:lastRenderedPageBreak/>
        <w:t>Xpand:</w:t>
      </w:r>
    </w:p>
    <w:p w14:paraId="3653148A" w14:textId="3B1CBD35" w:rsidR="00AF3AA9" w:rsidRPr="00183FA4" w:rsidRDefault="00AF3AA9" w:rsidP="00AF3AA9">
      <w:pPr>
        <w:pStyle w:val="ITEABodyText"/>
        <w:rPr>
          <w:sz w:val="22"/>
          <w:szCs w:val="28"/>
        </w:rPr>
      </w:pPr>
      <w:r w:rsidRPr="00183FA4">
        <w:rPr>
          <w:sz w:val="22"/>
          <w:szCs w:val="28"/>
        </w:rPr>
        <w:t xml:space="preserve">The Xpand generator framework provides a textual language which useful in different contexts in the MDSD process (e.g. validation, metamodel extensions, code generation, </w:t>
      </w:r>
      <w:r w:rsidR="00C63AF9" w:rsidRPr="00183FA4">
        <w:rPr>
          <w:sz w:val="22"/>
          <w:szCs w:val="28"/>
        </w:rPr>
        <w:t>and model</w:t>
      </w:r>
      <w:r w:rsidRPr="00183FA4">
        <w:rPr>
          <w:sz w:val="22"/>
          <w:szCs w:val="28"/>
        </w:rPr>
        <w:t xml:space="preserve"> transformation).</w:t>
      </w:r>
    </w:p>
    <w:p w14:paraId="70CDBFCA" w14:textId="6411C3E7" w:rsidR="00A74E58" w:rsidRPr="00183FA4" w:rsidRDefault="00AF3AA9" w:rsidP="00AF3AA9">
      <w:pPr>
        <w:pStyle w:val="ITEABodyText"/>
        <w:rPr>
          <w:sz w:val="22"/>
          <w:szCs w:val="28"/>
        </w:rPr>
      </w:pPr>
      <w:r w:rsidRPr="00183FA4">
        <w:rPr>
          <w:sz w:val="22"/>
          <w:szCs w:val="28"/>
        </w:rPr>
        <w:t>It</w:t>
      </w:r>
      <w:r w:rsidR="00A74E58" w:rsidRPr="00183FA4">
        <w:rPr>
          <w:sz w:val="22"/>
          <w:szCs w:val="28"/>
        </w:rPr>
        <w:t xml:space="preserve"> can operate on </w:t>
      </w:r>
      <w:r w:rsidRPr="00183FA4">
        <w:rPr>
          <w:sz w:val="22"/>
          <w:szCs w:val="28"/>
        </w:rPr>
        <w:t>a model, metamodel</w:t>
      </w:r>
      <w:r w:rsidR="00A74E58" w:rsidRPr="00183FA4">
        <w:rPr>
          <w:sz w:val="22"/>
          <w:szCs w:val="28"/>
        </w:rPr>
        <w:t xml:space="preserve"> and</w:t>
      </w:r>
      <w:r w:rsidRPr="00183FA4">
        <w:rPr>
          <w:sz w:val="22"/>
          <w:szCs w:val="28"/>
        </w:rPr>
        <w:t>/or meta-metamodel</w:t>
      </w:r>
      <w:r w:rsidR="00A74E58" w:rsidRPr="00183FA4">
        <w:rPr>
          <w:sz w:val="22"/>
          <w:szCs w:val="28"/>
        </w:rPr>
        <w:t xml:space="preserve"> and you do not need to learn </w:t>
      </w:r>
      <w:r w:rsidRPr="00183FA4">
        <w:rPr>
          <w:sz w:val="22"/>
          <w:szCs w:val="28"/>
        </w:rPr>
        <w:t>different languages to do these tasks</w:t>
      </w:r>
      <w:r w:rsidR="00A74E58" w:rsidRPr="00183FA4">
        <w:rPr>
          <w:sz w:val="22"/>
          <w:szCs w:val="28"/>
        </w:rPr>
        <w:t xml:space="preserve">. The framework provides a uniform abstraction layer over different meta-meta-models (e.g. EMF </w:t>
      </w:r>
      <w:proofErr w:type="spellStart"/>
      <w:r w:rsidR="00A74E58" w:rsidRPr="00183FA4">
        <w:rPr>
          <w:sz w:val="22"/>
          <w:szCs w:val="28"/>
        </w:rPr>
        <w:t>Ecore</w:t>
      </w:r>
      <w:proofErr w:type="spellEnd"/>
      <w:r w:rsidR="00A74E58" w:rsidRPr="00183FA4">
        <w:rPr>
          <w:sz w:val="22"/>
          <w:szCs w:val="28"/>
        </w:rPr>
        <w:t xml:space="preserve">, Eclipse UML2, JavaBeans, </w:t>
      </w:r>
      <w:proofErr w:type="gramStart"/>
      <w:r w:rsidR="00A74E58" w:rsidRPr="00183FA4">
        <w:rPr>
          <w:sz w:val="22"/>
          <w:szCs w:val="28"/>
        </w:rPr>
        <w:t>XML</w:t>
      </w:r>
      <w:proofErr w:type="gramEnd"/>
      <w:r w:rsidR="00A74E58" w:rsidRPr="00183FA4">
        <w:rPr>
          <w:sz w:val="22"/>
          <w:szCs w:val="28"/>
        </w:rPr>
        <w:t xml:space="preserve"> Schema etc.). Additionally, it offers a powerful, statically typed expressions language, which is used in the various textual languages.</w:t>
      </w:r>
      <w:r w:rsidR="00A74E58" w:rsidRPr="00183FA4">
        <w:rPr>
          <w:sz w:val="22"/>
          <w:szCs w:val="28"/>
        </w:rPr>
        <w:cr/>
      </w:r>
    </w:p>
    <w:p w14:paraId="6D062D66" w14:textId="3FDD66FF" w:rsidR="00A42603" w:rsidRPr="00183FA4" w:rsidRDefault="00AF3AA9" w:rsidP="00F85EE8">
      <w:pPr>
        <w:pStyle w:val="ITEABodyText"/>
        <w:rPr>
          <w:b/>
          <w:bCs/>
          <w:sz w:val="22"/>
          <w:szCs w:val="28"/>
          <w:lang w:val="en-US"/>
        </w:rPr>
      </w:pPr>
      <w:r w:rsidRPr="00183FA4">
        <w:rPr>
          <w:b/>
          <w:bCs/>
          <w:sz w:val="22"/>
          <w:szCs w:val="28"/>
          <w:lang w:val="en-US"/>
        </w:rPr>
        <w:t>JET:</w:t>
      </w:r>
    </w:p>
    <w:p w14:paraId="79C80411" w14:textId="3D4C12D7" w:rsidR="00AF3AA9" w:rsidRPr="00183FA4" w:rsidRDefault="00AF3AA9" w:rsidP="003B6EEE">
      <w:pPr>
        <w:pStyle w:val="NormalWeb"/>
        <w:spacing w:before="0" w:beforeAutospacing="0" w:after="0"/>
        <w:jc w:val="both"/>
        <w:rPr>
          <w:rFonts w:ascii="Arial" w:hAnsi="Arial" w:cs="Arial"/>
          <w:color w:val="000000"/>
          <w:sz w:val="22"/>
          <w:szCs w:val="22"/>
        </w:rPr>
      </w:pPr>
      <w:r w:rsidRPr="00183FA4">
        <w:rPr>
          <w:rFonts w:ascii="Arial" w:hAnsi="Arial" w:cs="Arial"/>
          <w:color w:val="000000"/>
          <w:sz w:val="22"/>
          <w:szCs w:val="22"/>
        </w:rPr>
        <w:t xml:space="preserve">Generating source code can be powerful, but the program that writes the code can quickly become very complex and hard to understand. One way to reduce complexity and increase readability is to use templates. </w:t>
      </w:r>
      <w:r w:rsidR="0006143A" w:rsidRPr="00183FA4">
        <w:rPr>
          <w:rFonts w:ascii="Arial" w:hAnsi="Arial" w:cs="Arial"/>
          <w:color w:val="000000"/>
          <w:sz w:val="22"/>
          <w:szCs w:val="22"/>
        </w:rPr>
        <w:t xml:space="preserve">One of the </w:t>
      </w:r>
      <w:r w:rsidRPr="00183FA4">
        <w:rPr>
          <w:rFonts w:ascii="Arial" w:hAnsi="Arial" w:cs="Arial"/>
          <w:color w:val="000000"/>
          <w:sz w:val="22"/>
          <w:szCs w:val="22"/>
        </w:rPr>
        <w:t>Eclipse Modelling Framework (EMF) project t</w:t>
      </w:r>
      <w:r w:rsidR="0006143A" w:rsidRPr="00183FA4">
        <w:rPr>
          <w:rFonts w:ascii="Arial" w:hAnsi="Arial" w:cs="Arial"/>
          <w:color w:val="000000"/>
          <w:sz w:val="22"/>
          <w:szCs w:val="22"/>
        </w:rPr>
        <w:t>ools for generating source code is</w:t>
      </w:r>
      <w:r w:rsidRPr="00183FA4">
        <w:rPr>
          <w:rFonts w:ascii="Arial" w:hAnsi="Arial" w:cs="Arial"/>
          <w:color w:val="000000"/>
          <w:sz w:val="22"/>
          <w:szCs w:val="22"/>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 </w:t>
      </w:r>
    </w:p>
    <w:p w14:paraId="4478DB7E" w14:textId="0BF01563" w:rsidR="0006143A" w:rsidRPr="00183FA4" w:rsidRDefault="0006143A" w:rsidP="003B6EEE">
      <w:pPr>
        <w:pStyle w:val="NormalWeb"/>
        <w:spacing w:before="0" w:beforeAutospacing="0" w:after="0"/>
        <w:jc w:val="both"/>
        <w:rPr>
          <w:rFonts w:ascii="Arial" w:hAnsi="Arial" w:cs="Arial"/>
          <w:color w:val="000000"/>
          <w:sz w:val="22"/>
          <w:szCs w:val="22"/>
        </w:rPr>
      </w:pPr>
      <w:r w:rsidRPr="00183FA4">
        <w:rPr>
          <w:rFonts w:ascii="Arial" w:hAnsi="Arial" w:cs="Arial"/>
          <w:color w:val="000000"/>
          <w:sz w:val="22"/>
          <w:szCs w:val="22"/>
        </w:rPr>
        <w:t>JET is used in the implementation of a "code generator" as an important component of Model Driven Development (MDD) with the aim of describing a software system using abstract models and then refining and transforming these models into code. Although 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183FA4" w:rsidRDefault="0006143A" w:rsidP="003B6EEE">
      <w:pPr>
        <w:pStyle w:val="NormalWeb"/>
        <w:spacing w:before="0" w:beforeAutospacing="0"/>
        <w:rPr>
          <w:rFonts w:ascii="Arial" w:hAnsi="Arial" w:cs="Arial"/>
          <w:color w:val="000000"/>
          <w:sz w:val="22"/>
          <w:szCs w:val="22"/>
        </w:rPr>
      </w:pPr>
      <w:r w:rsidRPr="00183FA4">
        <w:rPr>
          <w:rFonts w:ascii="Arial" w:hAnsi="Arial" w:cs="Arial"/>
          <w:color w:val="000000"/>
          <w:sz w:val="22"/>
          <w:szCs w:val="22"/>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183FA4">
        <w:rPr>
          <w:rFonts w:ascii="Arial" w:hAnsi="Arial" w:cs="Arial"/>
          <w:color w:val="000000"/>
          <w:sz w:val="22"/>
          <w:szCs w:val="22"/>
        </w:rPr>
        <w:t>artefacts</w:t>
      </w:r>
      <w:r w:rsidRPr="00183FA4">
        <w:rPr>
          <w:rFonts w:ascii="Arial" w:hAnsi="Arial" w:cs="Arial"/>
          <w:color w:val="000000"/>
          <w:sz w:val="22"/>
          <w:szCs w:val="22"/>
        </w:rPr>
        <w:t>, and allowing users to substitute their own implementations of these templates if necessary</w:t>
      </w:r>
      <w:r w:rsidR="003B6EEE" w:rsidRPr="00183FA4">
        <w:rPr>
          <w:rFonts w:ascii="Arial" w:hAnsi="Arial" w:cs="Arial"/>
          <w:color w:val="000000"/>
          <w:sz w:val="22"/>
          <w:szCs w:val="22"/>
        </w:rPr>
        <w:t>, which is</w:t>
      </w:r>
      <w:r w:rsidRPr="00183FA4">
        <w:rPr>
          <w:rFonts w:ascii="Arial" w:hAnsi="Arial" w:cs="Arial"/>
          <w:color w:val="000000"/>
          <w:sz w:val="22"/>
          <w:szCs w:val="22"/>
        </w:rPr>
        <w:t xml:space="preserve"> the role of JET.</w:t>
      </w:r>
    </w:p>
    <w:p w14:paraId="5F577CFC" w14:textId="77777777" w:rsidR="00A42603" w:rsidRPr="00183FA4" w:rsidRDefault="00A42603" w:rsidP="00F85EE8">
      <w:pPr>
        <w:pStyle w:val="ITEABodyText"/>
        <w:rPr>
          <w:sz w:val="22"/>
          <w:szCs w:val="28"/>
        </w:rPr>
      </w:pPr>
    </w:p>
    <w:p w14:paraId="4450DCC2" w14:textId="0963F352" w:rsidR="003B6EEE" w:rsidRPr="00183FA4" w:rsidRDefault="003B6EEE" w:rsidP="00633D6E">
      <w:pPr>
        <w:pStyle w:val="ITEABodyText"/>
        <w:rPr>
          <w:b/>
          <w:bCs/>
          <w:sz w:val="22"/>
          <w:szCs w:val="28"/>
          <w:lang w:val="en-US"/>
        </w:rPr>
      </w:pPr>
      <w:proofErr w:type="spellStart"/>
      <w:r w:rsidRPr="00183FA4">
        <w:rPr>
          <w:b/>
          <w:bCs/>
          <w:sz w:val="22"/>
          <w:szCs w:val="28"/>
          <w:lang w:val="en-US"/>
        </w:rPr>
        <w:t>MOFScript</w:t>
      </w:r>
      <w:proofErr w:type="spellEnd"/>
      <w:r w:rsidR="00327539">
        <w:rPr>
          <w:b/>
          <w:bCs/>
          <w:sz w:val="22"/>
          <w:szCs w:val="28"/>
          <w:lang w:val="en-US"/>
        </w:rPr>
        <w:t xml:space="preserve"> </w:t>
      </w:r>
      <w:r w:rsidR="00327539">
        <w:rPr>
          <w:b/>
          <w:bCs/>
          <w:sz w:val="22"/>
          <w:szCs w:val="28"/>
          <w:lang w:val="en-US"/>
        </w:rPr>
        <w:fldChar w:fldCharType="begin"/>
      </w:r>
      <w:r w:rsidR="008560ED">
        <w:rPr>
          <w:b/>
          <w:bCs/>
          <w:sz w:val="22"/>
          <w:szCs w:val="28"/>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b/>
          <w:bCs/>
          <w:sz w:val="22"/>
          <w:szCs w:val="28"/>
          <w:lang w:val="en-US"/>
        </w:rPr>
        <w:fldChar w:fldCharType="separate"/>
      </w:r>
      <w:r w:rsidR="00327539">
        <w:rPr>
          <w:b/>
          <w:bCs/>
          <w:noProof/>
          <w:sz w:val="22"/>
          <w:szCs w:val="28"/>
          <w:lang w:val="en-US"/>
        </w:rPr>
        <w:t>(</w:t>
      </w:r>
      <w:hyperlink w:anchor="_ENREF_9" w:tooltip="Eclipse, 2009 #14" w:history="1">
        <w:r w:rsidR="00633D6E">
          <w:rPr>
            <w:b/>
            <w:bCs/>
            <w:noProof/>
            <w:sz w:val="22"/>
            <w:szCs w:val="28"/>
            <w:lang w:val="en-US"/>
          </w:rPr>
          <w:t>Eclipse, 2009</w:t>
        </w:r>
      </w:hyperlink>
      <w:r w:rsidR="00327539">
        <w:rPr>
          <w:b/>
          <w:bCs/>
          <w:noProof/>
          <w:sz w:val="22"/>
          <w:szCs w:val="28"/>
          <w:lang w:val="en-US"/>
        </w:rPr>
        <w:t>)</w:t>
      </w:r>
      <w:r w:rsidR="00327539">
        <w:rPr>
          <w:b/>
          <w:bCs/>
          <w:sz w:val="22"/>
          <w:szCs w:val="28"/>
          <w:lang w:val="en-US"/>
        </w:rPr>
        <w:fldChar w:fldCharType="end"/>
      </w:r>
      <w:r w:rsidRPr="00183FA4">
        <w:rPr>
          <w:b/>
          <w:bCs/>
          <w:sz w:val="22"/>
          <w:szCs w:val="28"/>
          <w:lang w:val="en-US"/>
        </w:rPr>
        <w:t>:</w:t>
      </w:r>
    </w:p>
    <w:p w14:paraId="4C81809A" w14:textId="52CF22CD" w:rsidR="00BE0E02" w:rsidRPr="00183FA4" w:rsidRDefault="00BE0E02" w:rsidP="00775179">
      <w:pPr>
        <w:shd w:val="clear" w:color="auto" w:fill="FFFFFF"/>
        <w:spacing w:line="240" w:lineRule="atLeast"/>
        <w:jc w:val="both"/>
        <w:rPr>
          <w:rFonts w:cs="Arial"/>
          <w:color w:val="000000"/>
          <w:szCs w:val="20"/>
        </w:rPr>
      </w:pPr>
      <w:r w:rsidRPr="00183FA4">
        <w:rPr>
          <w:rFonts w:cs="Arial"/>
          <w:color w:val="000000"/>
          <w:szCs w:val="20"/>
        </w:rPr>
        <w:t xml:space="preserve">The </w:t>
      </w:r>
      <w:proofErr w:type="spellStart"/>
      <w:r w:rsidRPr="00183FA4">
        <w:rPr>
          <w:rFonts w:cs="Arial"/>
          <w:color w:val="000000"/>
          <w:szCs w:val="20"/>
        </w:rPr>
        <w:t>MOFScript</w:t>
      </w:r>
      <w:proofErr w:type="spellEnd"/>
      <w:r w:rsidRPr="00183FA4">
        <w:rPr>
          <w:rFonts w:cs="Arial"/>
          <w:color w:val="000000"/>
          <w:szCs w:val="20"/>
        </w:rPr>
        <w:t xml:space="preserve">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 </w:t>
      </w:r>
      <w:proofErr w:type="spellStart"/>
      <w:r w:rsidRPr="00183FA4">
        <w:rPr>
          <w:rFonts w:cs="Arial"/>
          <w:color w:val="000000"/>
          <w:szCs w:val="20"/>
        </w:rPr>
        <w:t>MOFScript</w:t>
      </w:r>
      <w:proofErr w:type="spellEnd"/>
      <w:r w:rsidRPr="00183FA4">
        <w:rPr>
          <w:rFonts w:cs="Arial"/>
          <w:color w:val="000000"/>
          <w:szCs w:val="20"/>
        </w:rPr>
        <w:t xml:space="preserve"> covers the aspects needed in the context of text generation in software engineering, e.g.: Generation of text 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w:t>
      </w:r>
      <w:proofErr w:type="spellStart"/>
      <w:r w:rsidRPr="00183FA4">
        <w:rPr>
          <w:rFonts w:cs="Arial"/>
          <w:color w:val="000000"/>
          <w:szCs w:val="20"/>
        </w:rPr>
        <w:t>MOFScript</w:t>
      </w:r>
      <w:proofErr w:type="spellEnd"/>
      <w:r w:rsidRPr="00183FA4">
        <w:rPr>
          <w:rFonts w:cs="Arial"/>
          <w:color w:val="000000"/>
          <w:szCs w:val="20"/>
        </w:rPr>
        <w:t xml:space="preserve"> tool is developed as two main logical architectural parts: tool components and service components (see </w:t>
      </w:r>
      <w:r w:rsidR="00775179" w:rsidRPr="00183FA4">
        <w:rPr>
          <w:rFonts w:cs="Arial"/>
          <w:color w:val="000000"/>
          <w:szCs w:val="20"/>
        </w:rPr>
        <w:fldChar w:fldCharType="begin"/>
      </w:r>
      <w:r w:rsidR="00775179" w:rsidRPr="00183FA4">
        <w:rPr>
          <w:rFonts w:cs="Arial"/>
          <w:color w:val="000000"/>
          <w:szCs w:val="20"/>
        </w:rPr>
        <w:instrText xml:space="preserve"> REF _Ref425413403 \h </w:instrText>
      </w:r>
      <w:r w:rsidR="00183FA4">
        <w:rPr>
          <w:rFonts w:cs="Arial"/>
          <w:color w:val="000000"/>
          <w:szCs w:val="20"/>
        </w:rPr>
        <w:instrText xml:space="preserve"> \* MERGEFORMAT </w:instrText>
      </w:r>
      <w:r w:rsidR="00775179" w:rsidRPr="00183FA4">
        <w:rPr>
          <w:rFonts w:cs="Arial"/>
          <w:color w:val="000000"/>
          <w:szCs w:val="20"/>
        </w:rPr>
      </w:r>
      <w:r w:rsidR="00775179" w:rsidRPr="00183FA4">
        <w:rPr>
          <w:rFonts w:cs="Arial"/>
          <w:color w:val="000000"/>
          <w:szCs w:val="20"/>
        </w:rPr>
        <w:fldChar w:fldCharType="separate"/>
      </w:r>
      <w:r w:rsidR="00775179" w:rsidRPr="00183FA4">
        <w:rPr>
          <w:color w:val="auto"/>
          <w:sz w:val="22"/>
          <w:szCs w:val="28"/>
        </w:rPr>
        <w:t xml:space="preserve">Figure </w:t>
      </w:r>
      <w:r w:rsidR="00775179" w:rsidRPr="00183FA4">
        <w:rPr>
          <w:noProof/>
          <w:color w:val="auto"/>
          <w:sz w:val="22"/>
          <w:szCs w:val="28"/>
        </w:rPr>
        <w:t>1</w:t>
      </w:r>
      <w:r w:rsidR="00775179" w:rsidRPr="00183FA4">
        <w:rPr>
          <w:rFonts w:cs="Arial"/>
          <w:color w:val="000000"/>
          <w:szCs w:val="20"/>
        </w:rPr>
        <w:fldChar w:fldCharType="end"/>
      </w:r>
      <w:r w:rsidRPr="00183FA4">
        <w:rPr>
          <w:rFonts w:cs="Arial"/>
          <w:color w:val="000000"/>
          <w:szCs w:val="20"/>
        </w:rPr>
        <w:t xml:space="preserve">). The tool components are end user tools that provide the editing capabilities and interaction with the services. The services provide capabilities for parsing, checking, and executing the transformation language. The language is represented by a model (the </w:t>
      </w:r>
      <w:proofErr w:type="spellStart"/>
      <w:r w:rsidRPr="00183FA4">
        <w:rPr>
          <w:rFonts w:cs="Arial"/>
          <w:color w:val="000000"/>
          <w:szCs w:val="20"/>
        </w:rPr>
        <w:t>MOFScript</w:t>
      </w:r>
      <w:proofErr w:type="spellEnd"/>
      <w:r w:rsidRPr="00183FA4">
        <w:rPr>
          <w:rFonts w:cs="Arial"/>
          <w:color w:val="000000"/>
          <w:szCs w:val="20"/>
        </w:rPr>
        <w:t xml:space="preserve"> model), an Eclipse Modeling Framework (EMF) model populated by the parser. This </w:t>
      </w:r>
      <w:r w:rsidRPr="00183FA4">
        <w:rPr>
          <w:rFonts w:cs="Arial"/>
          <w:color w:val="000000"/>
          <w:szCs w:val="20"/>
        </w:rPr>
        <w:lastRenderedPageBreak/>
        <w:t xml:space="preserve">model is the basis for semantic checking and execution. The </w:t>
      </w:r>
      <w:proofErr w:type="spellStart"/>
      <w:r w:rsidRPr="00183FA4">
        <w:rPr>
          <w:rFonts w:cs="Arial"/>
          <w:color w:val="000000"/>
          <w:szCs w:val="20"/>
        </w:rPr>
        <w:t>MOFScript</w:t>
      </w:r>
      <w:proofErr w:type="spellEnd"/>
      <w:r w:rsidRPr="00183FA4">
        <w:rPr>
          <w:rFonts w:cs="Arial"/>
          <w:color w:val="000000"/>
          <w:szCs w:val="20"/>
        </w:rPr>
        <w:t xml:space="preserve"> tool is implemented as an Eclipse plug-in using the EMF plug-in for handling of models and metamodels.</w:t>
      </w: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089A3960" w:rsidR="00775179" w:rsidRPr="00775179" w:rsidRDefault="00775179" w:rsidP="00633D6E">
      <w:pPr>
        <w:pStyle w:val="Caption"/>
        <w:rPr>
          <w:rFonts w:cs="Arial"/>
          <w:color w:val="auto"/>
          <w:sz w:val="18"/>
          <w:szCs w:val="18"/>
        </w:rPr>
      </w:pPr>
      <w:bookmarkStart w:id="27"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Pr="00775179">
        <w:rPr>
          <w:noProof/>
          <w:color w:val="auto"/>
        </w:rPr>
        <w:t>1</w:t>
      </w:r>
      <w:r w:rsidRPr="00775179">
        <w:rPr>
          <w:color w:val="auto"/>
        </w:rPr>
        <w:fldChar w:fldCharType="end"/>
      </w:r>
      <w:bookmarkEnd w:id="27"/>
      <w:r w:rsidRPr="00775179">
        <w:rPr>
          <w:color w:val="auto"/>
          <w:lang w:val="en-US"/>
        </w:rPr>
        <w:t>:</w:t>
      </w:r>
      <w:r>
        <w:rPr>
          <w:color w:val="auto"/>
          <w:lang w:val="en-US"/>
        </w:rPr>
        <w:t xml:space="preserve"> </w:t>
      </w:r>
      <w:proofErr w:type="spellStart"/>
      <w:r w:rsidRPr="00775179">
        <w:rPr>
          <w:color w:val="auto"/>
          <w:lang w:val="en-US"/>
        </w:rPr>
        <w:t>MOFScript</w:t>
      </w:r>
      <w:proofErr w:type="spellEnd"/>
      <w:r w:rsidRPr="00775179">
        <w:rPr>
          <w:color w:val="auto"/>
          <w:lang w:val="en-US"/>
        </w:rPr>
        <w:t xml:space="preserve"> Architecture</w:t>
      </w:r>
      <w:r w:rsidR="00335CBC">
        <w:rPr>
          <w:color w:val="auto"/>
          <w:lang w:val="en-US"/>
        </w:rPr>
        <w:t xml:space="preserve"> </w:t>
      </w:r>
      <w:r w:rsidR="00327539">
        <w:rPr>
          <w:color w:val="auto"/>
          <w:lang w:val="en-US"/>
        </w:rPr>
        <w:fldChar w:fldCharType="begin"/>
      </w:r>
      <w:r w:rsidR="008560ED">
        <w:rPr>
          <w:color w:val="auto"/>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9" w:tooltip="Eclipse, 2009 #14" w:history="1">
        <w:r w:rsidR="00633D6E">
          <w:rPr>
            <w:noProof/>
            <w:color w:val="auto"/>
            <w:lang w:val="en-US"/>
          </w:rPr>
          <w:t>Eclipse, 2009</w:t>
        </w:r>
      </w:hyperlink>
      <w:r w:rsidR="00327539">
        <w:rPr>
          <w:noProof/>
          <w:color w:val="auto"/>
          <w:lang w:val="en-US"/>
        </w:rPr>
        <w:t>)</w:t>
      </w:r>
      <w:r w:rsidR="00327539">
        <w:rPr>
          <w:color w:val="auto"/>
          <w:lang w:val="en-US"/>
        </w:rPr>
        <w:fldChar w:fldCharType="end"/>
      </w:r>
    </w:p>
    <w:p w14:paraId="791ACF1F" w14:textId="73B1C9C2" w:rsidR="00BE0E02" w:rsidRPr="00183FA4" w:rsidRDefault="00BE0E02" w:rsidP="00BE0E02">
      <w:pPr>
        <w:shd w:val="clear" w:color="auto" w:fill="FFFFFF"/>
        <w:spacing w:after="300" w:line="240" w:lineRule="atLeast"/>
        <w:jc w:val="both"/>
        <w:rPr>
          <w:rFonts w:cs="Arial"/>
          <w:color w:val="000000"/>
          <w:szCs w:val="20"/>
        </w:rPr>
      </w:pPr>
      <w:r w:rsidRPr="00183FA4">
        <w:rPr>
          <w:rFonts w:cs="Arial"/>
          <w:color w:val="000000"/>
          <w:szCs w:val="20"/>
        </w:rPr>
        <w:t xml:space="preserve">The Service Components consist of these component parts: The Model Manager is an EMF-based component which handles management of </w:t>
      </w:r>
      <w:proofErr w:type="spellStart"/>
      <w:r w:rsidRPr="00183FA4">
        <w:rPr>
          <w:rFonts w:cs="Arial"/>
          <w:color w:val="000000"/>
          <w:szCs w:val="20"/>
        </w:rPr>
        <w:t>MOFScript</w:t>
      </w:r>
      <w:proofErr w:type="spellEnd"/>
      <w:r w:rsidRPr="00183FA4">
        <w:rPr>
          <w:rFonts w:cs="Arial"/>
          <w:color w:val="000000"/>
          <w:szCs w:val="20"/>
        </w:rPr>
        <w:t xml:space="preserve"> models. The Parser and </w:t>
      </w:r>
      <w:r w:rsidR="00C63AF9" w:rsidRPr="00183FA4">
        <w:rPr>
          <w:rFonts w:cs="Arial"/>
          <w:color w:val="000000"/>
          <w:szCs w:val="20"/>
        </w:rPr>
        <w:t>Lexar</w:t>
      </w:r>
      <w:r w:rsidRPr="00183FA4">
        <w:rPr>
          <w:rFonts w:cs="Arial"/>
          <w:color w:val="000000"/>
          <w:szCs w:val="20"/>
        </w:rPr>
        <w:t xml:space="preserve"> are responsible for parsing textual definitions of </w:t>
      </w:r>
      <w:proofErr w:type="spellStart"/>
      <w:r w:rsidRPr="00183FA4">
        <w:rPr>
          <w:rFonts w:cs="Arial"/>
          <w:color w:val="000000"/>
          <w:szCs w:val="20"/>
        </w:rPr>
        <w:t>MOFScript</w:t>
      </w:r>
      <w:proofErr w:type="spellEnd"/>
      <w:r w:rsidRPr="00183FA4">
        <w:rPr>
          <w:rFonts w:cs="Arial"/>
          <w:color w:val="000000"/>
          <w:szCs w:val="20"/>
        </w:rPr>
        <w:t xml:space="preserve"> transformations, and populating a </w:t>
      </w:r>
      <w:proofErr w:type="spellStart"/>
      <w:r w:rsidRPr="00183FA4">
        <w:rPr>
          <w:rFonts w:cs="Arial"/>
          <w:color w:val="000000"/>
          <w:szCs w:val="20"/>
        </w:rPr>
        <w:t>MOFScript</w:t>
      </w:r>
      <w:proofErr w:type="spellEnd"/>
      <w:r w:rsidRPr="00183FA4">
        <w:rPr>
          <w:rFonts w:cs="Arial"/>
          <w:color w:val="000000"/>
          <w:szCs w:val="20"/>
        </w:rPr>
        <w:t xml:space="preserve"> model using the Model Manager. The parser is based on </w:t>
      </w:r>
      <w:proofErr w:type="spellStart"/>
      <w:r w:rsidRPr="00183FA4">
        <w:rPr>
          <w:rFonts w:cs="Arial"/>
          <w:color w:val="000000"/>
          <w:szCs w:val="20"/>
        </w:rPr>
        <w:t>antlr</w:t>
      </w:r>
      <w:proofErr w:type="spellEnd"/>
      <w:r w:rsidRPr="00183FA4">
        <w:rPr>
          <w:rFonts w:cs="Arial"/>
          <w:color w:val="000000"/>
          <w:szCs w:val="20"/>
        </w:rPr>
        <w:t>. The Semantic Checker provides functionality for checking a transformation</w:t>
      </w:r>
      <w:r w:rsidRPr="00183FA4">
        <w:rPr>
          <w:rFonts w:ascii="Tahoma" w:hAnsi="Tahoma" w:cs="Tahoma"/>
          <w:color w:val="000000"/>
          <w:szCs w:val="20"/>
        </w:rPr>
        <w:t>’</w:t>
      </w:r>
      <w:r w:rsidRPr="00183FA4">
        <w:rPr>
          <w:rFonts w:cs="Arial"/>
          <w:color w:val="000000"/>
          <w:szCs w:val="20"/>
        </w:rPr>
        <w:t>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2AAF1F56" w14:textId="61513B63" w:rsidR="003B6EEE" w:rsidRPr="00183FA4" w:rsidRDefault="00EB4601" w:rsidP="00FB3633">
      <w:pPr>
        <w:pStyle w:val="ITEABodyText"/>
        <w:rPr>
          <w:sz w:val="22"/>
          <w:szCs w:val="28"/>
        </w:rPr>
      </w:pPr>
      <w:r w:rsidRPr="00183FA4">
        <w:rPr>
          <w:sz w:val="22"/>
          <w:szCs w:val="28"/>
        </w:rPr>
        <w:t>Also, there are other model transformation languages and tools which are</w:t>
      </w:r>
      <w:r w:rsidR="00FB3633" w:rsidRPr="00183FA4">
        <w:rPr>
          <w:sz w:val="22"/>
          <w:szCs w:val="28"/>
        </w:rPr>
        <w:t xml:space="preserve"> mostly under-research and academic studies. Some of them are</w:t>
      </w:r>
      <w:r w:rsidRPr="00183FA4">
        <w:rPr>
          <w:sz w:val="22"/>
          <w:szCs w:val="28"/>
        </w:rPr>
        <w:t xml:space="preserve"> listed below:</w:t>
      </w:r>
    </w:p>
    <w:p w14:paraId="76B4E51C" w14:textId="77777777" w:rsidR="003B6EEE" w:rsidRPr="00183FA4" w:rsidRDefault="003B6EEE" w:rsidP="00F85EE8">
      <w:pPr>
        <w:pStyle w:val="ITEABodyText"/>
        <w:rPr>
          <w:sz w:val="22"/>
          <w:szCs w:val="28"/>
        </w:rPr>
      </w:pPr>
    </w:p>
    <w:p w14:paraId="1FF91E12" w14:textId="0CEF3DCF" w:rsidR="002147D2" w:rsidRPr="00183FA4" w:rsidRDefault="003F081D" w:rsidP="00633D6E">
      <w:pPr>
        <w:pStyle w:val="ITEABodyText"/>
        <w:numPr>
          <w:ilvl w:val="0"/>
          <w:numId w:val="120"/>
        </w:numPr>
        <w:spacing w:line="360" w:lineRule="auto"/>
        <w:ind w:left="630" w:right="340" w:hanging="270"/>
        <w:rPr>
          <w:sz w:val="22"/>
          <w:szCs w:val="28"/>
          <w:lang w:val="en-US" w:bidi="fa-IR"/>
        </w:rPr>
      </w:pPr>
      <w:r w:rsidRPr="00183FA4">
        <w:rPr>
          <w:sz w:val="22"/>
          <w:szCs w:val="28"/>
          <w:lang w:bidi="fa-IR"/>
        </w:rPr>
        <w:t>Higher Order Transformations (HOTs</w:t>
      </w:r>
      <w:r w:rsidRPr="00183FA4">
        <w:rPr>
          <w:sz w:val="22"/>
          <w:szCs w:val="28"/>
          <w:lang w:val="en-US" w:bidi="fa-IR"/>
        </w:rPr>
        <w:t>)</w:t>
      </w:r>
      <w:r w:rsidR="00D27D99" w:rsidRPr="00183FA4">
        <w:rPr>
          <w:sz w:val="22"/>
          <w:szCs w:val="28"/>
          <w:lang w:val="en-US" w:bidi="fa-IR"/>
        </w:rPr>
        <w:t xml:space="preserve"> </w:t>
      </w:r>
      <w:r w:rsidR="006F4045" w:rsidRPr="00183FA4">
        <w:rPr>
          <w:sz w:val="22"/>
          <w:szCs w:val="28"/>
          <w:lang w:val="en-US" w:bidi="fa-IR"/>
        </w:rPr>
        <w:fldChar w:fldCharType="begin"/>
      </w:r>
      <w:r w:rsidR="008560ED">
        <w:rPr>
          <w:sz w:val="22"/>
          <w:szCs w:val="28"/>
          <w:lang w:val="en-US" w:bidi="fa-IR"/>
        </w:rPr>
        <w:instrText xml:space="preserve"> ADDIN EN.CITE &lt;EndNote&gt;&lt;Cite&gt;&lt;Author&gt;Tisi&lt;/Author&gt;&lt;Year&gt;2009&lt;/Year&gt;&lt;RecNum&gt;11&lt;/RecNum&gt;&lt;DisplayText&gt;(Tisi et al., 2009)&lt;/DisplayText&gt;&lt;record&gt;&lt;rec-number&gt;11&lt;/rec-number&gt;&lt;foreign-keys&gt;&lt;key app="EN" db-id="zpd5vvrred09v3efwaupz5dfszdv5z5ztvtw"&gt;11&lt;/key&gt;&lt;/foreign-keys&gt;&lt;ref-type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183FA4">
        <w:rPr>
          <w:sz w:val="22"/>
          <w:szCs w:val="28"/>
          <w:lang w:val="en-US" w:bidi="fa-IR"/>
        </w:rPr>
        <w:fldChar w:fldCharType="separate"/>
      </w:r>
      <w:r w:rsidR="006F4045" w:rsidRPr="00183FA4">
        <w:rPr>
          <w:noProof/>
          <w:sz w:val="22"/>
          <w:szCs w:val="28"/>
          <w:lang w:val="en-US" w:bidi="fa-IR"/>
        </w:rPr>
        <w:t>(</w:t>
      </w:r>
      <w:hyperlink w:anchor="_ENREF_29" w:tooltip="Tisi, 2009 #11" w:history="1">
        <w:r w:rsidR="00633D6E" w:rsidRPr="00183FA4">
          <w:rPr>
            <w:noProof/>
            <w:sz w:val="22"/>
            <w:szCs w:val="28"/>
            <w:lang w:val="en-US" w:bidi="fa-IR"/>
          </w:rPr>
          <w:t>Tisi et al., 2009</w:t>
        </w:r>
      </w:hyperlink>
      <w:r w:rsidR="006F4045" w:rsidRPr="00183FA4">
        <w:rPr>
          <w:noProof/>
          <w:sz w:val="22"/>
          <w:szCs w:val="28"/>
          <w:lang w:val="en-US" w:bidi="fa-IR"/>
        </w:rPr>
        <w:t>)</w:t>
      </w:r>
      <w:r w:rsidR="006F4045" w:rsidRPr="00183FA4">
        <w:rPr>
          <w:sz w:val="22"/>
          <w:szCs w:val="28"/>
          <w:lang w:val="en-US" w:bidi="fa-IR"/>
        </w:rPr>
        <w:fldChar w:fldCharType="end"/>
      </w:r>
    </w:p>
    <w:p w14:paraId="0E48D2BA" w14:textId="2481B945" w:rsidR="009A501C" w:rsidRPr="00183FA4" w:rsidRDefault="009A501C" w:rsidP="00633D6E">
      <w:pPr>
        <w:pStyle w:val="ITEABodyText"/>
        <w:numPr>
          <w:ilvl w:val="0"/>
          <w:numId w:val="120"/>
        </w:numPr>
        <w:spacing w:line="360" w:lineRule="auto"/>
        <w:ind w:right="340"/>
        <w:rPr>
          <w:sz w:val="22"/>
          <w:szCs w:val="28"/>
          <w:lang w:bidi="fa-IR"/>
        </w:rPr>
      </w:pPr>
      <w:proofErr w:type="spellStart"/>
      <w:r w:rsidRPr="00183FA4">
        <w:rPr>
          <w:sz w:val="22"/>
          <w:szCs w:val="28"/>
          <w:lang w:bidi="fa-IR"/>
        </w:rPr>
        <w:t>GReAT</w:t>
      </w:r>
      <w:proofErr w:type="spellEnd"/>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&lt;EndNote&gt;&lt;Cite&gt;&lt;Author&gt;Balasubramanian&lt;/Author&gt;&lt;Year&gt;2007&lt;/Year&gt;&lt;RecNum&gt;19&lt;/RecNum&gt;&lt;DisplayText&gt;(Balasubramanian et al., 2007)&lt;/DisplayText&gt;&lt;record&gt;&lt;rec-number&gt;19&lt;/rec-number&gt;&lt;foreign-keys&gt;&lt;key app="EN" db-id="zpd5vvrred09v3efwaupz5dfszdv5z5ztvtw"&gt;19&lt;/key&gt;&lt;/foreign-keys&gt;&lt;ref-type name="Journal Article"&gt;17&lt;/ref-type&gt;&lt;contributors&gt;&lt;authors&gt;&lt;author&gt;Balasubramanian, Daniel&lt;/author&gt;&lt;author&gt;Narayanan, Anantha&lt;/author&gt;&lt;author&gt;van Buskirk, Christopher&lt;/author&gt;&lt;author&gt;Karsai, Gabor&lt;/author&gt;&lt;/authors&gt;&lt;/contributors&gt;&lt;titles&gt;&lt;title&gt;The graph rewriting and transformation language: GReAT&lt;/title&gt;&lt;secondary-title&gt;Electronic Communications of the EASST&lt;/secondary-title&gt;&lt;/titles&gt;&lt;periodical&gt;&lt;full-title&gt;Electronic Communications of the EASST&lt;/full-title&gt;&lt;/periodical&gt;&lt;volume&gt;1&lt;/volume&gt;&lt;dates&gt;&lt;year&gt;2007&lt;/year&gt;&lt;/dates&gt;&lt;isbn&gt;1863-2122&lt;/isbn&gt;&lt;urls&gt;&lt;/urls&gt;&lt;/record&gt;&lt;/Cite&gt;&lt;/EndNote&gt;</w:instrText>
      </w:r>
      <w:r w:rsidR="008560ED">
        <w:rPr>
          <w:sz w:val="22"/>
          <w:szCs w:val="28"/>
          <w:lang w:bidi="fa-IR"/>
        </w:rPr>
        <w:fldChar w:fldCharType="separate"/>
      </w:r>
      <w:r w:rsidR="008560ED">
        <w:rPr>
          <w:noProof/>
          <w:sz w:val="22"/>
          <w:szCs w:val="28"/>
          <w:lang w:bidi="fa-IR"/>
        </w:rPr>
        <w:t>(</w:t>
      </w:r>
      <w:hyperlink w:anchor="_ENREF_4" w:tooltip="Balasubramanian, 2007 #19" w:history="1">
        <w:r w:rsidR="00633D6E">
          <w:rPr>
            <w:noProof/>
            <w:sz w:val="22"/>
            <w:szCs w:val="28"/>
            <w:lang w:bidi="fa-IR"/>
          </w:rPr>
          <w:t>Balasubramanian et al.,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8C377E">
        <w:rPr>
          <w:sz w:val="22"/>
          <w:szCs w:val="28"/>
          <w:lang w:bidi="fa-IR"/>
        </w:rPr>
        <w:t xml:space="preserve">It is </w:t>
      </w:r>
      <w:r w:rsidRPr="00183FA4">
        <w:rPr>
          <w:sz w:val="22"/>
          <w:szCs w:val="28"/>
          <w:lang w:bidi="fa-IR"/>
        </w:rPr>
        <w:t>a transformation language in the GME</w:t>
      </w:r>
      <w:r w:rsidR="008C377E">
        <w:rPr>
          <w:sz w:val="22"/>
          <w:szCs w:val="28"/>
          <w:lang w:bidi="fa-IR"/>
        </w:rPr>
        <w:t xml:space="preserve"> environment</w:t>
      </w:r>
      <w:r w:rsidR="002B7A07">
        <w:rPr>
          <w:sz w:val="22"/>
          <w:szCs w:val="28"/>
          <w:lang w:bidi="fa-IR"/>
        </w:rPr>
        <w:t xml:space="preserve"> </w:t>
      </w:r>
      <w:r w:rsidR="0013329E">
        <w:rPr>
          <w:sz w:val="22"/>
          <w:szCs w:val="28"/>
          <w:lang w:bidi="fa-IR"/>
        </w:rPr>
        <w:fldChar w:fldCharType="begin"/>
      </w:r>
      <w:r w:rsidR="0013329E">
        <w:rPr>
          <w:sz w:val="22"/>
          <w:szCs w:val="28"/>
          <w:lang w:bidi="fa-IR"/>
        </w:rPr>
        <w:instrText xml:space="preserve"> ADDIN EN.CITE &lt;EndNote&gt;&lt;Cite&gt;&lt;Author&gt;Lédeczi&lt;/Author&gt;&lt;Year&gt;2001&lt;/Year&gt;&lt;RecNum&gt;20&lt;/RecNum&gt;&lt;DisplayText&gt;(Lédeczi et al., 2001)&lt;/DisplayText&gt;&lt;record&gt;&lt;rec-number&gt;20&lt;/rec-number&gt;&lt;foreign-keys&gt;&lt;key app="EN" db-id="zpd5vvrred09v3efwaupz5dfszdv5z5ztvtw"&gt;20&lt;/key&gt;&lt;/foreign-keys&gt;&lt;ref-type name="Journal Article"&gt;17&lt;/ref-type&gt;&lt;contributors&gt;&lt;authors&gt;&lt;author&gt;Lédeczi, Ákos&lt;/author&gt;&lt;author&gt;Bakay, Arpad&lt;/author&gt;&lt;author&gt;Maroti, Miklos&lt;/author&gt;&lt;author&gt;Völgyesi, Péter&lt;/author&gt;&lt;author&gt;Nordstrom, Greg&lt;/author&gt;&lt;author&gt;Sprinkle, Jonathan&lt;/author&gt;&lt;author&gt;Karsai, Gábor&lt;/author&gt;&lt;/authors&gt;&lt;/contributors&gt;&lt;titles&gt;&lt;title&gt;Composing domain-specific design environments&lt;/title&gt;&lt;secondary-title&gt;Computer&lt;/secondary-title&gt;&lt;/titles&gt;&lt;periodical&gt;&lt;full-title&gt;Computer&lt;/full-title&gt;&lt;/periodical&gt;&lt;pages&gt;44-51&lt;/pages&gt;&lt;volume&gt;34&lt;/volume&gt;&lt;number&gt;11&lt;/number&gt;&lt;dates&gt;&lt;year&gt;2001&lt;/year&gt;&lt;/dates&gt;&lt;isbn&gt;0018-9162&lt;/isbn&gt;&lt;urls&gt;&lt;/urls&gt;&lt;/record&gt;&lt;/Cite&gt;&lt;/EndNote&gt;</w:instrText>
      </w:r>
      <w:r w:rsidR="0013329E">
        <w:rPr>
          <w:sz w:val="22"/>
          <w:szCs w:val="28"/>
          <w:lang w:bidi="fa-IR"/>
        </w:rPr>
        <w:fldChar w:fldCharType="separate"/>
      </w:r>
      <w:r w:rsidR="0013329E">
        <w:rPr>
          <w:noProof/>
          <w:sz w:val="22"/>
          <w:szCs w:val="28"/>
          <w:lang w:bidi="fa-IR"/>
        </w:rPr>
        <w:t>(</w:t>
      </w:r>
      <w:hyperlink w:anchor="_ENREF_22" w:tooltip="Lédeczi, 2001 #20" w:history="1">
        <w:r w:rsidR="00633D6E">
          <w:rPr>
            <w:noProof/>
            <w:sz w:val="22"/>
            <w:szCs w:val="28"/>
            <w:lang w:bidi="fa-IR"/>
          </w:rPr>
          <w:t>Lédeczi et al., 2001</w:t>
        </w:r>
      </w:hyperlink>
      <w:r w:rsidR="0013329E">
        <w:rPr>
          <w:noProof/>
          <w:sz w:val="22"/>
          <w:szCs w:val="28"/>
          <w:lang w:bidi="fa-IR"/>
        </w:rPr>
        <w:t>)</w:t>
      </w:r>
      <w:r w:rsidR="0013329E">
        <w:rPr>
          <w:sz w:val="22"/>
          <w:szCs w:val="28"/>
          <w:lang w:bidi="fa-IR"/>
        </w:rPr>
        <w:fldChar w:fldCharType="end"/>
      </w:r>
      <w:r w:rsidR="008C377E">
        <w:rPr>
          <w:sz w:val="22"/>
          <w:szCs w:val="28"/>
          <w:lang w:bidi="fa-IR"/>
        </w:rPr>
        <w:t>. The Graph Rewrit</w:t>
      </w:r>
      <w:r w:rsidR="008C377E" w:rsidRPr="008C377E">
        <w:rPr>
          <w:sz w:val="22"/>
          <w:szCs w:val="28"/>
          <w:lang w:bidi="fa-IR"/>
        </w:rPr>
        <w:t>ing and Transformation (</w:t>
      </w:r>
      <w:proofErr w:type="spellStart"/>
      <w:r w:rsidR="008C377E" w:rsidRPr="008C377E">
        <w:rPr>
          <w:sz w:val="22"/>
          <w:szCs w:val="28"/>
          <w:lang w:bidi="fa-IR"/>
        </w:rPr>
        <w:t>GReAT</w:t>
      </w:r>
      <w:proofErr w:type="spellEnd"/>
      <w:r w:rsidR="008C377E" w:rsidRPr="008C377E">
        <w:rPr>
          <w:sz w:val="22"/>
          <w:szCs w:val="28"/>
          <w:lang w:bidi="fa-IR"/>
        </w:rPr>
        <w:t>)</w:t>
      </w:r>
      <w:r w:rsidR="008C377E">
        <w:rPr>
          <w:sz w:val="22"/>
          <w:szCs w:val="28"/>
          <w:lang w:bidi="fa-IR"/>
        </w:rPr>
        <w:t xml:space="preserve"> </w:t>
      </w:r>
      <w:r w:rsidR="008C377E" w:rsidRPr="008C377E">
        <w:rPr>
          <w:sz w:val="22"/>
          <w:szCs w:val="28"/>
          <w:lang w:bidi="fa-IR"/>
        </w:rPr>
        <w:t>language is a graphical language for the specification of graph</w:t>
      </w:r>
      <w:r w:rsidR="008C377E">
        <w:rPr>
          <w:sz w:val="22"/>
          <w:szCs w:val="28"/>
          <w:lang w:bidi="fa-IR"/>
        </w:rPr>
        <w:t xml:space="preserve"> </w:t>
      </w:r>
      <w:r w:rsidR="008C377E" w:rsidRPr="008C377E">
        <w:rPr>
          <w:sz w:val="22"/>
          <w:szCs w:val="28"/>
          <w:lang w:bidi="fa-IR"/>
        </w:rPr>
        <w:t>transformations between domain-specific model</w:t>
      </w:r>
      <w:r w:rsidR="008C377E">
        <w:rPr>
          <w:sz w:val="22"/>
          <w:szCs w:val="28"/>
          <w:lang w:bidi="fa-IR"/>
        </w:rPr>
        <w:t>l</w:t>
      </w:r>
      <w:r w:rsidR="008C377E" w:rsidRPr="008C377E">
        <w:rPr>
          <w:sz w:val="22"/>
          <w:szCs w:val="28"/>
          <w:lang w:bidi="fa-IR"/>
        </w:rPr>
        <w:t>ing languages (DSMLs).</w:t>
      </w:r>
      <w:r w:rsidR="008C377E">
        <w:rPr>
          <w:sz w:val="22"/>
          <w:szCs w:val="28"/>
          <w:lang w:bidi="fa-IR"/>
        </w:rPr>
        <w:t xml:space="preserve"> </w:t>
      </w:r>
      <w:r w:rsidR="00CD5CAB">
        <w:rPr>
          <w:sz w:val="22"/>
          <w:szCs w:val="28"/>
          <w:lang w:bidi="fa-IR"/>
        </w:rPr>
        <w:t>It</w:t>
      </w:r>
      <w:r w:rsidR="00CD5CAB" w:rsidRPr="00CD5CAB">
        <w:rPr>
          <w:sz w:val="22"/>
          <w:szCs w:val="28"/>
          <w:lang w:bidi="fa-IR"/>
        </w:rPr>
        <w:t xml:space="preserve"> consists of three sub-languages:  the pattern specification language, the</w:t>
      </w:r>
      <w:r w:rsidR="00CD5CAB">
        <w:rPr>
          <w:sz w:val="22"/>
          <w:szCs w:val="28"/>
          <w:lang w:bidi="fa-IR"/>
        </w:rPr>
        <w:t xml:space="preserve"> </w:t>
      </w:r>
      <w:r w:rsidR="00CD5CAB" w:rsidRPr="00CD5CAB">
        <w:rPr>
          <w:sz w:val="22"/>
          <w:szCs w:val="28"/>
          <w:lang w:bidi="fa-IR"/>
        </w:rPr>
        <w:t>transformation rule language, and the seque</w:t>
      </w:r>
      <w:r w:rsidR="00CD5CAB">
        <w:rPr>
          <w:sz w:val="22"/>
          <w:szCs w:val="28"/>
          <w:lang w:bidi="fa-IR"/>
        </w:rPr>
        <w:t>ncing or control flow language.</w:t>
      </w:r>
      <w:r w:rsidR="00CD5CAB" w:rsidRPr="00CD5CAB">
        <w:rPr>
          <w:sz w:val="22"/>
          <w:szCs w:val="28"/>
          <w:lang w:bidi="fa-IR"/>
        </w:rPr>
        <w:t xml:space="preserve"> Additionally, the</w:t>
      </w:r>
      <w:r w:rsidR="00CD5CAB">
        <w:rPr>
          <w:sz w:val="22"/>
          <w:szCs w:val="28"/>
          <w:lang w:bidi="fa-IR"/>
        </w:rPr>
        <w:t xml:space="preserve"> </w:t>
      </w:r>
      <w:r w:rsidR="00CD5CAB" w:rsidRPr="00CD5CAB">
        <w:rPr>
          <w:sz w:val="22"/>
          <w:szCs w:val="28"/>
          <w:lang w:bidi="fa-IR"/>
        </w:rPr>
        <w:t>input and the output languages of a transformation are defined in terms of meta-models.</w:t>
      </w:r>
      <w:r w:rsidR="002B7A07">
        <w:rPr>
          <w:sz w:val="22"/>
          <w:szCs w:val="28"/>
          <w:lang w:bidi="fa-IR"/>
        </w:rPr>
        <w:t xml:space="preserve"> </w:t>
      </w:r>
      <w:proofErr w:type="spellStart"/>
      <w:r w:rsidR="002B7A07" w:rsidRPr="002B7A07">
        <w:rPr>
          <w:sz w:val="22"/>
          <w:szCs w:val="28"/>
          <w:lang w:bidi="fa-IR"/>
        </w:rPr>
        <w:t>G</w:t>
      </w:r>
      <w:r w:rsidR="002B7A07">
        <w:rPr>
          <w:sz w:val="22"/>
          <w:szCs w:val="28"/>
          <w:lang w:bidi="fa-IR"/>
        </w:rPr>
        <w:t>ReAT</w:t>
      </w:r>
      <w:proofErr w:type="spellEnd"/>
      <w:r w:rsidR="002B7A07">
        <w:rPr>
          <w:sz w:val="22"/>
          <w:szCs w:val="28"/>
          <w:lang w:bidi="fa-IR"/>
        </w:rPr>
        <w:t xml:space="preserve"> is not a standalone tool; rather, </w:t>
      </w:r>
      <w:r w:rsidR="002B7A07" w:rsidRPr="002B7A07">
        <w:rPr>
          <w:sz w:val="22"/>
          <w:szCs w:val="28"/>
          <w:lang w:bidi="fa-IR"/>
        </w:rPr>
        <w:t>it is used in conjunction with the Generic Mode</w:t>
      </w:r>
      <w:r w:rsidR="002B7A07">
        <w:rPr>
          <w:sz w:val="22"/>
          <w:szCs w:val="28"/>
          <w:lang w:bidi="fa-IR"/>
        </w:rPr>
        <w:t>l</w:t>
      </w:r>
      <w:r w:rsidR="002B7A07" w:rsidRPr="002B7A07">
        <w:rPr>
          <w:sz w:val="22"/>
          <w:szCs w:val="28"/>
          <w:lang w:bidi="fa-IR"/>
        </w:rPr>
        <w:t>ling</w:t>
      </w:r>
      <w:r w:rsidR="002B7A07">
        <w:rPr>
          <w:sz w:val="22"/>
          <w:szCs w:val="28"/>
          <w:lang w:bidi="fa-IR"/>
        </w:rPr>
        <w:t xml:space="preserve"> </w:t>
      </w:r>
      <w:r w:rsidR="002B7A07" w:rsidRPr="002B7A07">
        <w:rPr>
          <w:sz w:val="22"/>
          <w:szCs w:val="28"/>
          <w:lang w:bidi="fa-IR"/>
        </w:rPr>
        <w:t xml:space="preserve">Environment (GME). However, once a transformation has been developed, a </w:t>
      </w:r>
      <w:proofErr w:type="spellStart"/>
      <w:r w:rsidR="002B7A07" w:rsidRPr="002B7A07">
        <w:rPr>
          <w:sz w:val="22"/>
          <w:szCs w:val="28"/>
          <w:lang w:bidi="fa-IR"/>
        </w:rPr>
        <w:t>standaloneexecutable</w:t>
      </w:r>
      <w:proofErr w:type="spellEnd"/>
      <w:r w:rsidR="002B7A07" w:rsidRPr="002B7A07">
        <w:rPr>
          <w:sz w:val="22"/>
          <w:szCs w:val="28"/>
          <w:lang w:bidi="fa-IR"/>
        </w:rPr>
        <w:t xml:space="preserve"> can be executed outside of GME. The typical </w:t>
      </w:r>
      <w:proofErr w:type="spellStart"/>
      <w:r w:rsidR="002B7A07" w:rsidRPr="002B7A07">
        <w:rPr>
          <w:sz w:val="22"/>
          <w:szCs w:val="28"/>
          <w:lang w:bidi="fa-IR"/>
        </w:rPr>
        <w:t>modeling</w:t>
      </w:r>
      <w:proofErr w:type="spellEnd"/>
      <w:r w:rsidR="002B7A07" w:rsidRPr="002B7A07">
        <w:rPr>
          <w:sz w:val="22"/>
          <w:szCs w:val="28"/>
          <w:lang w:bidi="fa-IR"/>
        </w:rPr>
        <w:t xml:space="preserve"> and transformation </w:t>
      </w:r>
      <w:proofErr w:type="spellStart"/>
      <w:r w:rsidR="002B7A07" w:rsidRPr="002B7A07">
        <w:rPr>
          <w:sz w:val="22"/>
          <w:szCs w:val="28"/>
          <w:lang w:bidi="fa-IR"/>
        </w:rPr>
        <w:t>processproceeds</w:t>
      </w:r>
      <w:proofErr w:type="spellEnd"/>
      <w:r w:rsidR="002B7A07" w:rsidRPr="002B7A07">
        <w:rPr>
          <w:sz w:val="22"/>
          <w:szCs w:val="28"/>
          <w:lang w:bidi="fa-IR"/>
        </w:rPr>
        <w:t xml:space="preserve"> as follows.</w:t>
      </w:r>
    </w:p>
    <w:p w14:paraId="6A8EAEEB" w14:textId="41E73AEA" w:rsidR="009A501C" w:rsidRPr="00222C1C" w:rsidRDefault="006F4045" w:rsidP="00633D6E">
      <w:pPr>
        <w:pStyle w:val="ITEABodyText"/>
        <w:numPr>
          <w:ilvl w:val="0"/>
          <w:numId w:val="120"/>
        </w:numPr>
        <w:spacing w:line="360" w:lineRule="auto"/>
        <w:ind w:left="630" w:right="340" w:hanging="270"/>
        <w:rPr>
          <w:sz w:val="22"/>
          <w:szCs w:val="28"/>
          <w:lang w:bidi="fa-IR"/>
        </w:rPr>
      </w:pPr>
      <w:proofErr w:type="spellStart"/>
      <w:r w:rsidRPr="00183FA4">
        <w:rPr>
          <w:sz w:val="22"/>
          <w:szCs w:val="28"/>
          <w:lang w:bidi="fa-IR"/>
        </w:rPr>
        <w:t>Henshin</w:t>
      </w:r>
      <w:proofErr w:type="spellEnd"/>
      <w:r w:rsidRPr="00183FA4">
        <w:rPr>
          <w:sz w:val="22"/>
          <w:szCs w:val="28"/>
          <w:lang w:bidi="fa-IR"/>
        </w:rPr>
        <w:t xml:space="preserve"> </w:t>
      </w:r>
      <w:r w:rsidR="00327539">
        <w:rPr>
          <w:sz w:val="22"/>
          <w:szCs w:val="28"/>
          <w:lang w:bidi="fa-IR"/>
        </w:rPr>
        <w:fldChar w:fldCharType="begin"/>
      </w:r>
      <w:r w:rsidR="008560ED">
        <w:rPr>
          <w:sz w:val="22"/>
          <w:szCs w:val="28"/>
          <w:lang w:bidi="fa-IR"/>
        </w:rPr>
        <w:instrText xml:space="preserve"> ADDIN EN.CITE &lt;EndNote&gt;&lt;Cite&gt;&lt;Author&gt;Arendt&lt;/Author&gt;&lt;Year&gt;2010&lt;/Year&gt;&lt;RecNum&gt;5&lt;/RecNum&gt;&lt;DisplayText&gt;(Arendt et al., 2010)&lt;/DisplayText&gt;&lt;record&gt;&lt;rec-number&gt;5&lt;/rec-number&gt;&lt;foreign-keys&gt;&lt;key app="EN" db-id="zpd5vvrred09v3efwaupz5dfszdv5z5ztvtw"&gt;5&lt;/key&gt;&lt;/foreign-keys&gt;&lt;ref-type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Pr>
          <w:sz w:val="22"/>
          <w:szCs w:val="28"/>
          <w:lang w:bidi="fa-IR"/>
        </w:rPr>
        <w:fldChar w:fldCharType="separate"/>
      </w:r>
      <w:r w:rsidR="00327539">
        <w:rPr>
          <w:noProof/>
          <w:sz w:val="22"/>
          <w:szCs w:val="28"/>
          <w:lang w:bidi="fa-IR"/>
        </w:rPr>
        <w:t>(</w:t>
      </w:r>
      <w:hyperlink w:anchor="_ENREF_2" w:tooltip="Arendt, 2010 #5" w:history="1">
        <w:r w:rsidR="00633D6E">
          <w:rPr>
            <w:noProof/>
            <w:sz w:val="22"/>
            <w:szCs w:val="28"/>
            <w:lang w:bidi="fa-IR"/>
          </w:rPr>
          <w:t>Arendt et al., 2010</w:t>
        </w:r>
      </w:hyperlink>
      <w:r w:rsidR="00327539">
        <w:rPr>
          <w:noProof/>
          <w:sz w:val="22"/>
          <w:szCs w:val="28"/>
          <w:lang w:bidi="fa-IR"/>
        </w:rPr>
        <w:t>)</w:t>
      </w:r>
      <w:r w:rsidR="00327539">
        <w:rPr>
          <w:sz w:val="22"/>
          <w:szCs w:val="28"/>
          <w:lang w:bidi="fa-IR"/>
        </w:rPr>
        <w:fldChar w:fldCharType="end"/>
      </w:r>
      <w:r w:rsidR="009A501C" w:rsidRPr="00183FA4">
        <w:rPr>
          <w:sz w:val="22"/>
          <w:szCs w:val="28"/>
          <w:lang w:bidi="fa-IR"/>
        </w:rPr>
        <w:t>: a model transformation language for EMF, based on graph transformation concepts, providing state space exploration capabilities</w:t>
      </w:r>
    </w:p>
    <w:p w14:paraId="10084A43" w14:textId="1D4CEFF5" w:rsidR="007D3DD5" w:rsidRPr="000D11A4" w:rsidRDefault="00222C1C" w:rsidP="00633D6E">
      <w:pPr>
        <w:pStyle w:val="ITEABodyText"/>
        <w:numPr>
          <w:ilvl w:val="0"/>
          <w:numId w:val="120"/>
        </w:numPr>
        <w:spacing w:line="360" w:lineRule="auto"/>
        <w:ind w:right="340"/>
        <w:rPr>
          <w:sz w:val="22"/>
          <w:szCs w:val="28"/>
          <w:lang w:bidi="fa-IR"/>
        </w:rPr>
      </w:pPr>
      <w:r w:rsidRPr="00222C1C">
        <w:rPr>
          <w:sz w:val="22"/>
          <w:szCs w:val="28"/>
          <w:lang w:bidi="fa-IR"/>
        </w:rPr>
        <w:lastRenderedPageBreak/>
        <w:t>MOLA (</w:t>
      </w:r>
      <w:proofErr w:type="spellStart"/>
      <w:r w:rsidRPr="00222C1C">
        <w:rPr>
          <w:sz w:val="22"/>
          <w:szCs w:val="28"/>
          <w:lang w:bidi="fa-IR"/>
        </w:rPr>
        <w:t>MOdel</w:t>
      </w:r>
      <w:proofErr w:type="spellEnd"/>
      <w:r w:rsidRPr="00222C1C">
        <w:rPr>
          <w:sz w:val="22"/>
          <w:szCs w:val="28"/>
          <w:lang w:bidi="fa-IR"/>
        </w:rPr>
        <w:t xml:space="preserve"> transformation </w:t>
      </w:r>
      <w:proofErr w:type="spellStart"/>
      <w:r w:rsidRPr="00222C1C">
        <w:rPr>
          <w:sz w:val="22"/>
          <w:szCs w:val="28"/>
          <w:lang w:bidi="fa-IR"/>
        </w:rPr>
        <w:t>LAnguage</w:t>
      </w:r>
      <w:proofErr w:type="spellEnd"/>
      <w:r w:rsidRPr="00222C1C">
        <w:rPr>
          <w:sz w:val="22"/>
          <w:szCs w:val="28"/>
          <w:lang w:bidi="fa-IR"/>
        </w:rPr>
        <w:t xml:space="preserve">) </w:t>
      </w:r>
      <w:r>
        <w:rPr>
          <w:sz w:val="22"/>
          <w:szCs w:val="28"/>
          <w:lang w:bidi="fa-IR"/>
        </w:rPr>
        <w:fldChar w:fldCharType="begin"/>
      </w:r>
      <w:r w:rsidR="008560ED">
        <w:rPr>
          <w:sz w:val="22"/>
          <w:szCs w:val="28"/>
          <w:lang w:bidi="fa-IR"/>
        </w:rPr>
        <w:instrText xml:space="preserve"> ADDIN EN.CITE &lt;EndNote&gt;&lt;Cite&gt;&lt;Author&gt;Kalnins&lt;/Author&gt;&lt;Year&gt;2005&lt;/Year&gt;&lt;RecNum&gt;9&lt;/RecNum&gt;&lt;DisplayText&gt;(Kalnins et al., 2005)&lt;/DisplayText&gt;&lt;record&gt;&lt;rec-number&gt;9&lt;/rec-number&gt;&lt;foreign-keys&gt;&lt;key app="EN" db-id="zpd5vvrred09v3efwaupz5dfszdv5z5ztvtw"&gt;9&lt;/key&gt;&lt;/foreign-keys&gt;&lt;ref-type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Pr>
          <w:sz w:val="22"/>
          <w:szCs w:val="28"/>
          <w:lang w:bidi="fa-IR"/>
        </w:rPr>
        <w:fldChar w:fldCharType="separate"/>
      </w:r>
      <w:r>
        <w:rPr>
          <w:noProof/>
          <w:sz w:val="22"/>
          <w:szCs w:val="28"/>
          <w:lang w:bidi="fa-IR"/>
        </w:rPr>
        <w:t>(</w:t>
      </w:r>
      <w:hyperlink w:anchor="_ENREF_17" w:tooltip="Kalnins, 2005 #9" w:history="1">
        <w:r w:rsidR="00633D6E">
          <w:rPr>
            <w:noProof/>
            <w:sz w:val="22"/>
            <w:szCs w:val="28"/>
            <w:lang w:bidi="fa-IR"/>
          </w:rPr>
          <w:t>Kalnins et al., 2005</w:t>
        </w:r>
      </w:hyperlink>
      <w:r>
        <w:rPr>
          <w:noProof/>
          <w:sz w:val="22"/>
          <w:szCs w:val="28"/>
          <w:lang w:bidi="fa-IR"/>
        </w:rPr>
        <w:t>)</w:t>
      </w:r>
      <w:r>
        <w:rPr>
          <w:sz w:val="22"/>
          <w:szCs w:val="28"/>
          <w:lang w:bidi="fa-IR"/>
        </w:rPr>
        <w:fldChar w:fldCharType="end"/>
      </w:r>
      <w:r w:rsidR="009A501C" w:rsidRPr="00222C1C">
        <w:rPr>
          <w:sz w:val="22"/>
          <w:szCs w:val="28"/>
          <w:lang w:bidi="fa-IR"/>
        </w:rPr>
        <w:t>: a graphical high-level transformation language built in upon Lx.</w:t>
      </w:r>
    </w:p>
    <w:p w14:paraId="4DF728D6" w14:textId="15EBF7A2" w:rsidR="009A501C" w:rsidRPr="00183FA4" w:rsidRDefault="009A501C" w:rsidP="00633D6E">
      <w:pPr>
        <w:pStyle w:val="ITEABodyText"/>
        <w:numPr>
          <w:ilvl w:val="0"/>
          <w:numId w:val="120"/>
        </w:numPr>
        <w:spacing w:line="360" w:lineRule="auto"/>
        <w:ind w:left="630" w:right="340" w:hanging="270"/>
        <w:rPr>
          <w:sz w:val="22"/>
          <w:szCs w:val="28"/>
          <w:lang w:bidi="fa-IR"/>
        </w:rPr>
      </w:pPr>
      <w:proofErr w:type="spellStart"/>
      <w:r w:rsidRPr="00183FA4">
        <w:rPr>
          <w:sz w:val="22"/>
          <w:szCs w:val="28"/>
          <w:lang w:bidi="fa-IR"/>
        </w:rPr>
        <w:t>SiTra</w:t>
      </w:r>
      <w:proofErr w:type="spellEnd"/>
      <w:r w:rsidRPr="00183FA4">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&lt;EndNote&gt;&lt;Cite&gt;&lt;Author&gt;Akehurst&lt;/Author&gt;&lt;Year&gt;2006&lt;/Year&gt;&lt;RecNum&gt;16&lt;/RecNum&gt;&lt;DisplayText&gt;(Akehurst et al., 2006)&lt;/DisplayText&gt;&lt;record&gt;&lt;rec-number&gt;16&lt;/rec-number&gt;&lt;foreign-keys&gt;&lt;key app="EN" db-id="zpd5vvrred09v3efwaupz5dfszdv5z5ztvtw"&gt;16&lt;/key&gt;&lt;/foreign-keys&gt;&lt;ref-type name="Book Section"&gt;5&lt;/ref-type&gt;&lt;contributors&gt;&lt;authors&gt;&lt;author&gt;Akehurst, David H&lt;/author&gt;&lt;author&gt;Bordbar, Behzad&lt;/author&gt;&lt;author&gt;Evans, Michael J&lt;/author&gt;&lt;author&gt;Howells, W Gareth J&lt;/author&gt;&lt;author&gt;McDonald-Maier, Klaus D&lt;/author&gt;&lt;/authors&gt;&lt;/contributors&gt;&lt;titles&gt;&lt;title&gt;SiTra: Simple transformations in java&lt;/title&gt;&lt;secondary-title&gt;Model Driven Engineering Languages and Systems&lt;/secondary-title&gt;&lt;/titles&gt;&lt;pages&gt;351-364&lt;/pages&gt;&lt;dates&gt;&lt;year&gt;2006&lt;/year&gt;&lt;/dates&gt;&lt;publisher&gt;Springer&lt;/publisher&gt;&lt;isbn&gt;3540457720&lt;/isbn&gt;&lt;urls&gt;&lt;/urls&gt;&lt;/record&gt;&lt;/Cite&gt;&lt;/EndNote&gt;</w:instrText>
      </w:r>
      <w:r w:rsidR="008560ED">
        <w:rPr>
          <w:sz w:val="22"/>
          <w:szCs w:val="28"/>
          <w:lang w:bidi="fa-IR"/>
        </w:rPr>
        <w:fldChar w:fldCharType="separate"/>
      </w:r>
      <w:r w:rsidR="008560ED">
        <w:rPr>
          <w:noProof/>
          <w:sz w:val="22"/>
          <w:szCs w:val="28"/>
          <w:lang w:bidi="fa-IR"/>
        </w:rPr>
        <w:t>(</w:t>
      </w:r>
      <w:hyperlink w:anchor="_ENREF_1" w:tooltip="Akehurst, 2006 #16" w:history="1">
        <w:r w:rsidR="00633D6E">
          <w:rPr>
            <w:noProof/>
            <w:sz w:val="22"/>
            <w:szCs w:val="28"/>
            <w:lang w:bidi="fa-IR"/>
          </w:rPr>
          <w:t>Akehurst et al., 2006</w:t>
        </w:r>
      </w:hyperlink>
      <w:r w:rsidR="008560ED">
        <w:rPr>
          <w:noProof/>
          <w:sz w:val="22"/>
          <w:szCs w:val="28"/>
          <w:lang w:bidi="fa-IR"/>
        </w:rPr>
        <w:t>)</w:t>
      </w:r>
      <w:r w:rsidR="008560ED">
        <w:rPr>
          <w:sz w:val="22"/>
          <w:szCs w:val="28"/>
          <w:lang w:bidi="fa-IR"/>
        </w:rPr>
        <w:fldChar w:fldCharType="end"/>
      </w:r>
      <w:r w:rsidRPr="00183FA4">
        <w:rPr>
          <w:sz w:val="22"/>
          <w:szCs w:val="28"/>
          <w:lang w:bidi="fa-IR"/>
        </w:rPr>
        <w:t>: a pragmatic transformation approach based on using a standard programming language, e.g. Java, C#</w:t>
      </w:r>
    </w:p>
    <w:p w14:paraId="1DE6753B" w14:textId="4639F82E" w:rsidR="009A501C" w:rsidRPr="00183FA4" w:rsidRDefault="009A501C" w:rsidP="00633D6E">
      <w:pPr>
        <w:pStyle w:val="ITEABodyText"/>
        <w:numPr>
          <w:ilvl w:val="0"/>
          <w:numId w:val="120"/>
        </w:numPr>
        <w:spacing w:line="360" w:lineRule="auto"/>
        <w:ind w:left="630" w:right="340" w:hanging="270"/>
        <w:rPr>
          <w:sz w:val="22"/>
          <w:szCs w:val="28"/>
          <w:lang w:bidi="fa-IR"/>
        </w:rPr>
      </w:pPr>
      <w:proofErr w:type="spellStart"/>
      <w:r w:rsidRPr="00183FA4">
        <w:rPr>
          <w:sz w:val="22"/>
          <w:szCs w:val="28"/>
          <w:lang w:bidi="fa-IR"/>
        </w:rPr>
        <w:t>Stratego</w:t>
      </w:r>
      <w:proofErr w:type="spellEnd"/>
      <w:r w:rsidRPr="00183FA4">
        <w:rPr>
          <w:sz w:val="22"/>
          <w:szCs w:val="28"/>
          <w:lang w:bidi="fa-IR"/>
        </w:rPr>
        <w:t>/XT</w:t>
      </w:r>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&lt;EndNote&gt;&lt;Cite&gt;&lt;Author&gt;Visser&lt;/Author&gt;&lt;Year&gt;1998&lt;/Year&gt;&lt;RecNum&gt;21&lt;/RecNum&gt;&lt;DisplayText&gt;(Visser, 1998)&lt;/DisplayText&gt;&lt;record&gt;&lt;rec-number&gt;21&lt;/rec-number&gt;&lt;foreign-keys&gt;&lt;key app="EN" db-id="zpd5vvrred09v3efwaupz5dfszdv5z5ztvtw"&gt;21&lt;/key&gt;&lt;/foreign-keys&gt;&lt;ref-type name="Journal Article"&gt;17&lt;/ref-type&gt;&lt;contributors&gt;&lt;authors&gt;&lt;author&gt;Visser, Eelco&lt;/author&gt;&lt;/authors&gt;&lt;/contributors&gt;&lt;titles&gt;&lt;title&gt;A core language for rewriting&lt;/title&gt;&lt;secondary-title&gt;Electronic Notes in Theoretical Computer Science&lt;/secondary-title&gt;&lt;/titles&gt;&lt;periodical&gt;&lt;full-title&gt;Electronic Notes in Theoretical Computer Science&lt;/full-title&gt;&lt;/periodical&gt;&lt;pages&gt;422-441&lt;/pages&gt;&lt;volume&gt;15&lt;/volume&gt;&lt;dates&gt;&lt;year&gt;1998&lt;/year&gt;&lt;/dates&gt;&lt;isbn&gt;1571-0661&lt;/isbn&gt;&lt;urls&gt;&lt;/urls&gt;&lt;/record&gt;&lt;/Cite&gt;&lt;/EndNote&gt;</w:instrText>
      </w:r>
      <w:r w:rsidR="000D11A4">
        <w:rPr>
          <w:sz w:val="22"/>
          <w:szCs w:val="28"/>
          <w:lang w:bidi="fa-IR"/>
        </w:rPr>
        <w:fldChar w:fldCharType="separate"/>
      </w:r>
      <w:r w:rsidR="000D11A4">
        <w:rPr>
          <w:noProof/>
          <w:sz w:val="22"/>
          <w:szCs w:val="28"/>
          <w:lang w:bidi="fa-IR"/>
        </w:rPr>
        <w:t>(</w:t>
      </w:r>
      <w:hyperlink w:anchor="_ENREF_31" w:tooltip="Visser, 1998 #21" w:history="1">
        <w:r w:rsidR="00633D6E">
          <w:rPr>
            <w:noProof/>
            <w:sz w:val="22"/>
            <w:szCs w:val="28"/>
            <w:lang w:bidi="fa-IR"/>
          </w:rPr>
          <w:t>Visser, 1998</w:t>
        </w:r>
      </w:hyperlink>
      <w:r w:rsidR="000D11A4">
        <w:rPr>
          <w:noProof/>
          <w:sz w:val="22"/>
          <w:szCs w:val="28"/>
          <w:lang w:bidi="fa-IR"/>
        </w:rPr>
        <w:t>)</w:t>
      </w:r>
      <w:r w:rsidR="000D11A4">
        <w:rPr>
          <w:sz w:val="22"/>
          <w:szCs w:val="28"/>
          <w:lang w:bidi="fa-IR"/>
        </w:rPr>
        <w:fldChar w:fldCharType="end"/>
      </w:r>
      <w:r w:rsidRPr="00183FA4">
        <w:rPr>
          <w:sz w:val="22"/>
          <w:szCs w:val="28"/>
          <w:lang w:bidi="fa-IR"/>
        </w:rPr>
        <w:t>: a transformation language based on rewriting with programmable strategies</w:t>
      </w:r>
    </w:p>
    <w:p w14:paraId="2D2C29F5" w14:textId="78384FA9" w:rsidR="009A501C" w:rsidRPr="00183FA4" w:rsidRDefault="009A501C" w:rsidP="00633D6E">
      <w:pPr>
        <w:pStyle w:val="ITEABodyText"/>
        <w:numPr>
          <w:ilvl w:val="0"/>
          <w:numId w:val="120"/>
        </w:numPr>
        <w:spacing w:line="360" w:lineRule="auto"/>
        <w:ind w:left="630" w:right="340" w:hanging="270"/>
        <w:rPr>
          <w:sz w:val="22"/>
          <w:szCs w:val="28"/>
          <w:lang w:bidi="fa-IR"/>
        </w:rPr>
      </w:pPr>
      <w:proofErr w:type="spellStart"/>
      <w:r w:rsidRPr="00183FA4">
        <w:rPr>
          <w:sz w:val="22"/>
          <w:szCs w:val="28"/>
          <w:lang w:bidi="fa-IR"/>
        </w:rPr>
        <w:t>Tefkat</w:t>
      </w:r>
      <w:proofErr w:type="spellEnd"/>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&lt;EndNote&gt;&lt;Cite&gt;&lt;Author&gt;Lawley&lt;/Author&gt;&lt;Year&gt;2006&lt;/Year&gt;&lt;RecNum&gt;22&lt;/RecNum&gt;&lt;DisplayText&gt;(Lawley and Steel, 2006)&lt;/DisplayText&gt;&lt;record&gt;&lt;rec-number&gt;22&lt;/rec-number&gt;&lt;foreign-keys&gt;&lt;key app="EN" db-id="zpd5vvrred09v3efwaupz5dfszdv5z5ztvtw"&gt;22&lt;/key&gt;&lt;/foreign-keys&gt;&lt;ref-type name="Conference Proceedings"&gt;10&lt;/ref-type&gt;&lt;contributors&gt;&lt;authors&gt;&lt;author&gt;Lawley, Michael&lt;/author&gt;&lt;author&gt;Steel, Jim&lt;/author&gt;&lt;/authors&gt;&lt;/contributors&gt;&lt;titles&gt;&lt;title&gt;Practical declarative model transformation with Tefkat&lt;/title&gt;&lt;secondary-title&gt;Satellite Events at the MoDELS 2005 Conference&lt;/secondary-title&gt;&lt;/titles&gt;&lt;pages&gt;139-150&lt;/pages&gt;&lt;dates&gt;&lt;year&gt;2006&lt;/year&gt;&lt;/dates&gt;&lt;publisher&gt;Springer&lt;/publisher&gt;&lt;isbn&gt;3540317805&lt;/isbn&gt;&lt;urls&gt;&lt;/urls&gt;&lt;/record&gt;&lt;/Cite&gt;&lt;/EndNote&gt;</w:instrText>
      </w:r>
      <w:r w:rsidR="000D11A4">
        <w:rPr>
          <w:sz w:val="22"/>
          <w:szCs w:val="28"/>
          <w:lang w:bidi="fa-IR"/>
        </w:rPr>
        <w:fldChar w:fldCharType="separate"/>
      </w:r>
      <w:r w:rsidR="000D11A4">
        <w:rPr>
          <w:noProof/>
          <w:sz w:val="22"/>
          <w:szCs w:val="28"/>
          <w:lang w:bidi="fa-IR"/>
        </w:rPr>
        <w:t>(</w:t>
      </w:r>
      <w:hyperlink w:anchor="_ENREF_21" w:tooltip="Lawley, 2006 #22" w:history="1">
        <w:r w:rsidR="00633D6E">
          <w:rPr>
            <w:noProof/>
            <w:sz w:val="22"/>
            <w:szCs w:val="28"/>
            <w:lang w:bidi="fa-IR"/>
          </w:rPr>
          <w:t>Lawley and Steel, 2006</w:t>
        </w:r>
      </w:hyperlink>
      <w:r w:rsidR="000D11A4">
        <w:rPr>
          <w:noProof/>
          <w:sz w:val="22"/>
          <w:szCs w:val="28"/>
          <w:lang w:bidi="fa-IR"/>
        </w:rPr>
        <w:t>)</w:t>
      </w:r>
      <w:r w:rsidR="000D11A4">
        <w:rPr>
          <w:sz w:val="22"/>
          <w:szCs w:val="28"/>
          <w:lang w:bidi="fa-IR"/>
        </w:rPr>
        <w:fldChar w:fldCharType="end"/>
      </w:r>
      <w:r w:rsidRPr="00183FA4">
        <w:rPr>
          <w:sz w:val="22"/>
          <w:szCs w:val="28"/>
          <w:lang w:bidi="fa-IR"/>
        </w:rPr>
        <w:t>: a transformation language and a model transformation engine</w:t>
      </w:r>
    </w:p>
    <w:p w14:paraId="12526776" w14:textId="44E31DA6" w:rsidR="009A501C" w:rsidRPr="00183FA4" w:rsidRDefault="009A501C" w:rsidP="00633D6E">
      <w:pPr>
        <w:pStyle w:val="ITEABodyText"/>
        <w:numPr>
          <w:ilvl w:val="0"/>
          <w:numId w:val="120"/>
        </w:numPr>
        <w:spacing w:line="360" w:lineRule="auto"/>
        <w:ind w:left="630" w:right="340" w:hanging="270"/>
        <w:rPr>
          <w:sz w:val="22"/>
          <w:szCs w:val="28"/>
          <w:lang w:bidi="fa-IR"/>
        </w:rPr>
      </w:pPr>
      <w:r w:rsidRPr="00183FA4">
        <w:rPr>
          <w:sz w:val="22"/>
          <w:szCs w:val="28"/>
          <w:lang w:bidi="fa-IR"/>
        </w:rPr>
        <w:t>Tom</w:t>
      </w:r>
      <w:r w:rsidR="00C23FCE">
        <w:rPr>
          <w:sz w:val="22"/>
          <w:szCs w:val="28"/>
          <w:lang w:val="en-US" w:bidi="fa-IR"/>
        </w:rPr>
        <w:t xml:space="preserve"> </w:t>
      </w:r>
      <w:r w:rsidR="00C23FCE">
        <w:rPr>
          <w:sz w:val="22"/>
          <w:szCs w:val="28"/>
          <w:lang w:val="en-US" w:bidi="fa-IR"/>
        </w:rPr>
        <w:fldChar w:fldCharType="begin"/>
      </w:r>
      <w:r w:rsidR="00C23FCE">
        <w:rPr>
          <w:sz w:val="22"/>
          <w:szCs w:val="28"/>
          <w:lang w:val="en-US" w:bidi="fa-IR"/>
        </w:rPr>
        <w:instrText xml:space="preserve"> ADDIN EN.CITE &lt;EndNote&gt;&lt;Cite&gt;&lt;Author&gt;Balland&lt;/Author&gt;&lt;Year&gt;2007&lt;/Year&gt;&lt;RecNum&gt;23&lt;/RecNum&gt;&lt;DisplayText&gt;(Balland et al., 2007)&lt;/DisplayText&gt;&lt;record&gt;&lt;rec-number&gt;23&lt;/rec-number&gt;&lt;foreign-keys&gt;&lt;key app="EN" db-id="zpd5vvrred09v3efwaupz5dfszdv5z5ztvtw"&gt;23&lt;/key&gt;&lt;/foreign-keys&gt;&lt;ref-type name="Book Section"&gt;5&lt;/ref-type&gt;&lt;contributors&gt;&lt;authors&gt;&lt;author&gt;Balland, Emilie&lt;/author&gt;&lt;author&gt;Brauner, Paul&lt;/author&gt;&lt;author&gt;Kopetz, Radu&lt;/author&gt;&lt;author&gt;Moreau, Pierre-Etienne&lt;/author&gt;&lt;author&gt;Reilles, Antoine&lt;/author&gt;&lt;/authors&gt;&lt;secondary-authors&gt;&lt;author&gt;Baader, Franz&lt;/author&gt;&lt;/secondary-authors&gt;&lt;/contributors&gt;&lt;titles&gt;&lt;title&gt;Tom: Piggybacking Rewriting on Java&lt;/title&gt;&lt;secondary-title&gt;Term Rewriting and Applications&lt;/secondary-title&gt;&lt;tertiary-title&gt;Lecture Notes in Computer Science&lt;/tertiary-title&gt;&lt;/titles&gt;&lt;pages&gt;36-47&lt;/pages&gt;&lt;volume&gt;4533&lt;/volume&gt;&lt;section&gt;5&lt;/section&gt;&lt;dates&gt;&lt;year&gt;2007&lt;/year&gt;&lt;pub-dates&gt;&lt;date&gt;2007/01/01&lt;/date&gt;&lt;/pub-dates&gt;&lt;/dates&gt;&lt;publisher&gt;Springer Berlin Heidelberg&lt;/publisher&gt;&lt;isbn&gt;978-3-540-73447-5&lt;/isbn&gt;&lt;urls&gt;&lt;related-urls&gt;&lt;url&gt;http://dx.doi.org/10.1007/978-3-540-73449-9_5&lt;/url&gt;&lt;/related-urls&gt;&lt;/urls&gt;&lt;electronic-resource-num&gt;10.1007/978-3-540-73449-9_5&lt;/electronic-resource-num&gt;&lt;language&gt;English&lt;/language&gt;&lt;/record&gt;&lt;/Cite&gt;&lt;/EndNote&gt;</w:instrText>
      </w:r>
      <w:r w:rsidR="00C23FCE">
        <w:rPr>
          <w:sz w:val="22"/>
          <w:szCs w:val="28"/>
          <w:lang w:val="en-US" w:bidi="fa-IR"/>
        </w:rPr>
        <w:fldChar w:fldCharType="separate"/>
      </w:r>
      <w:r w:rsidR="00C23FCE">
        <w:rPr>
          <w:noProof/>
          <w:sz w:val="22"/>
          <w:szCs w:val="28"/>
          <w:lang w:val="en-US" w:bidi="fa-IR"/>
        </w:rPr>
        <w:t>(</w:t>
      </w:r>
      <w:hyperlink w:anchor="_ENREF_5" w:tooltip="Balland, 2007 #23" w:history="1">
        <w:r w:rsidR="00633D6E">
          <w:rPr>
            <w:noProof/>
            <w:sz w:val="22"/>
            <w:szCs w:val="28"/>
            <w:lang w:val="en-US" w:bidi="fa-IR"/>
          </w:rPr>
          <w:t>Balland et al., 2007</w:t>
        </w:r>
      </w:hyperlink>
      <w:r w:rsidR="00C23FCE">
        <w:rPr>
          <w:noProof/>
          <w:sz w:val="22"/>
          <w:szCs w:val="28"/>
          <w:lang w:val="en-US" w:bidi="fa-IR"/>
        </w:rPr>
        <w:t>)</w:t>
      </w:r>
      <w:r w:rsidR="00C23FCE">
        <w:rPr>
          <w:sz w:val="22"/>
          <w:szCs w:val="28"/>
          <w:lang w:val="en-US" w:bidi="fa-IR"/>
        </w:rPr>
        <w:fldChar w:fldCharType="end"/>
      </w:r>
      <w:r w:rsidRPr="00183FA4">
        <w:rPr>
          <w:sz w:val="22"/>
          <w:szCs w:val="28"/>
          <w:lang w:bidi="fa-IR"/>
        </w:rPr>
        <w:t>: a language based on rewriting calculus, with pattern-matching and strategies</w:t>
      </w:r>
    </w:p>
    <w:p w14:paraId="7E57C9F8" w14:textId="7EAE0FFA" w:rsidR="009A501C" w:rsidRPr="00183FA4" w:rsidRDefault="009A501C" w:rsidP="00633D6E">
      <w:pPr>
        <w:pStyle w:val="ITEABodyText"/>
        <w:numPr>
          <w:ilvl w:val="0"/>
          <w:numId w:val="120"/>
        </w:numPr>
        <w:spacing w:line="360" w:lineRule="auto"/>
        <w:ind w:left="630" w:right="340" w:hanging="270"/>
        <w:rPr>
          <w:sz w:val="22"/>
          <w:szCs w:val="28"/>
          <w:lang w:bidi="fa-IR"/>
        </w:rPr>
      </w:pPr>
      <w:r w:rsidRPr="00183FA4">
        <w:rPr>
          <w:sz w:val="22"/>
          <w:szCs w:val="28"/>
          <w:lang w:bidi="fa-IR"/>
        </w:rPr>
        <w:t xml:space="preserve">UML-RSDS </w:t>
      </w:r>
      <w:r w:rsidR="008560ED">
        <w:rPr>
          <w:sz w:val="22"/>
          <w:szCs w:val="28"/>
          <w:lang w:bidi="fa-IR"/>
        </w:rPr>
        <w:fldChar w:fldCharType="begin"/>
      </w:r>
      <w:r w:rsidR="008560ED">
        <w:rPr>
          <w:sz w:val="22"/>
          <w:szCs w:val="28"/>
          <w:lang w:bidi="fa-IR"/>
        </w:rPr>
        <w:instrText xml:space="preserve"> ADDIN EN.CITE &lt;EndNote&gt;&lt;Cite&gt;&lt;Author&gt;Lano&lt;/Author&gt;&lt;Year&gt;2013&lt;/Year&gt;&lt;RecNum&gt;17&lt;/RecNum&gt;&lt;DisplayText&gt;(Lano, 2013)&lt;/DisplayText&gt;&lt;record&gt;&lt;rec-number&gt;17&lt;/rec-number&gt;&lt;foreign-keys&gt;&lt;key app="EN" db-id="zpd5vvrred09v3efwaupz5dfszdv5z5ztvtw"&gt;17&lt;/key&gt;&lt;/foreign-keys&gt;&lt;ref-type name="Generic"&gt;13&lt;/ref-type&gt;&lt;contributors&gt;&lt;authors&gt;&lt;author&gt;Lano, Kevin&lt;/author&gt;&lt;/authors&gt;&lt;/contributors&gt;&lt;titles&gt;&lt;title&gt;The UML-RSDS Manual&lt;/title&gt;&lt;/titles&gt;&lt;dates&gt;&lt;year&gt;2013&lt;/year&gt;&lt;/dates&gt;&lt;urls&gt;&lt;/urls&gt;&lt;/record&gt;&lt;/Cite&gt;&lt;/EndNote&gt;</w:instrText>
      </w:r>
      <w:r w:rsidR="008560ED">
        <w:rPr>
          <w:sz w:val="22"/>
          <w:szCs w:val="28"/>
          <w:lang w:bidi="fa-IR"/>
        </w:rPr>
        <w:fldChar w:fldCharType="separate"/>
      </w:r>
      <w:r w:rsidR="008560ED">
        <w:rPr>
          <w:noProof/>
          <w:sz w:val="22"/>
          <w:szCs w:val="28"/>
          <w:lang w:bidi="fa-IR"/>
        </w:rPr>
        <w:t>(</w:t>
      </w:r>
      <w:hyperlink w:anchor="_ENREF_20" w:tooltip="Lano, 2013 #17" w:history="1">
        <w:r w:rsidR="00633D6E">
          <w:rPr>
            <w:noProof/>
            <w:sz w:val="22"/>
            <w:szCs w:val="28"/>
            <w:lang w:bidi="fa-IR"/>
          </w:rPr>
          <w:t>Lano, 2013</w:t>
        </w:r>
      </w:hyperlink>
      <w:r w:rsidR="008560ED">
        <w:rPr>
          <w:noProof/>
          <w:sz w:val="22"/>
          <w:szCs w:val="28"/>
          <w:lang w:bidi="fa-IR"/>
        </w:rPr>
        <w:t>)</w:t>
      </w:r>
      <w:r w:rsidR="008560ED">
        <w:rPr>
          <w:sz w:val="22"/>
          <w:szCs w:val="28"/>
          <w:lang w:bidi="fa-IR"/>
        </w:rPr>
        <w:fldChar w:fldCharType="end"/>
      </w:r>
      <w:r w:rsidRPr="00183FA4">
        <w:rPr>
          <w:sz w:val="22"/>
          <w:szCs w:val="28"/>
          <w:lang w:bidi="fa-IR"/>
        </w:rPr>
        <w:t>: a model transformation and MDD approach using UML and OCL</w:t>
      </w:r>
    </w:p>
    <w:p w14:paraId="172F2307" w14:textId="7BFFF3C4" w:rsidR="002147D2" w:rsidRPr="00183FA4" w:rsidRDefault="009A501C" w:rsidP="00633D6E">
      <w:pPr>
        <w:pStyle w:val="ITEABodyText"/>
        <w:numPr>
          <w:ilvl w:val="0"/>
          <w:numId w:val="120"/>
        </w:numPr>
        <w:spacing w:line="360" w:lineRule="auto"/>
        <w:ind w:left="630" w:right="340" w:hanging="270"/>
        <w:rPr>
          <w:sz w:val="22"/>
          <w:szCs w:val="28"/>
          <w:rtl/>
          <w:lang w:bidi="fa-IR"/>
        </w:rPr>
      </w:pPr>
      <w:r w:rsidRPr="00183FA4">
        <w:rPr>
          <w:sz w:val="22"/>
          <w:szCs w:val="28"/>
          <w:lang w:bidi="fa-IR"/>
        </w:rPr>
        <w:t>VIATRA</w:t>
      </w:r>
      <w:r w:rsidR="00106EDF" w:rsidRPr="00183FA4">
        <w:rPr>
          <w:sz w:val="22"/>
          <w:szCs w:val="28"/>
          <w:lang w:bidi="fa-IR"/>
        </w:rPr>
        <w:t>2</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&lt;EndNote&gt;&lt;Cite&gt;&lt;Author&gt;Varró&lt;/Author&gt;&lt;Year&gt;2007&lt;/Year&gt;&lt;RecNum&gt;18&lt;/RecNum&gt;&lt;DisplayText&gt;(Varró and Balogh, 2007)&lt;/DisplayText&gt;&lt;record&gt;&lt;rec-number&gt;18&lt;/rec-number&gt;&lt;foreign-keys&gt;&lt;key app="EN" db-id="zpd5vvrred09v3efwaupz5dfszdv5z5ztvtw"&gt;18&lt;/key&gt;&lt;/foreign-keys&gt;&lt;ref-type name="Journal Article"&gt;17&lt;/ref-type&gt;&lt;contributors&gt;&lt;authors&gt;&lt;author&gt;Varró, Dániel&lt;/author&gt;&lt;author&gt;Balogh, András&lt;/author&gt;&lt;/authors&gt;&lt;/contributors&gt;&lt;titles&gt;&lt;title&gt;The model transformation language of the VIATRA2 framework&lt;/title&gt;&lt;secondary-title&gt;Science of Computer Programming&lt;/secondary-title&gt;&lt;/titles&gt;&lt;periodical&gt;&lt;full-title&gt;Science of Computer Programming&lt;/full-title&gt;&lt;/periodical&gt;&lt;pages&gt;214-234&lt;/pages&gt;&lt;volume&gt;68&lt;/volume&gt;&lt;number&gt;3&lt;/number&gt;&lt;dates&gt;&lt;year&gt;2007&lt;/year&gt;&lt;/dates&gt;&lt;isbn&gt;0167-6423&lt;/isbn&gt;&lt;urls&gt;&lt;/urls&gt;&lt;/record&gt;&lt;/Cite&gt;&lt;/EndNote&gt;</w:instrText>
      </w:r>
      <w:r w:rsidR="008560ED">
        <w:rPr>
          <w:sz w:val="22"/>
          <w:szCs w:val="28"/>
          <w:lang w:bidi="fa-IR"/>
        </w:rPr>
        <w:fldChar w:fldCharType="separate"/>
      </w:r>
      <w:r w:rsidR="008560ED">
        <w:rPr>
          <w:noProof/>
          <w:sz w:val="22"/>
          <w:szCs w:val="28"/>
          <w:lang w:bidi="fa-IR"/>
        </w:rPr>
        <w:t>(</w:t>
      </w:r>
      <w:hyperlink w:anchor="_ENREF_30" w:tooltip="Varró, 2007 #18" w:history="1">
        <w:r w:rsidR="00633D6E">
          <w:rPr>
            <w:noProof/>
            <w:sz w:val="22"/>
            <w:szCs w:val="28"/>
            <w:lang w:bidi="fa-IR"/>
          </w:rPr>
          <w:t>Varró and Balogh, 2007</w:t>
        </w:r>
      </w:hyperlink>
      <w:r w:rsidR="008560ED">
        <w:rPr>
          <w:noProof/>
          <w:sz w:val="22"/>
          <w:szCs w:val="28"/>
          <w:lang w:bidi="fa-IR"/>
        </w:rPr>
        <w:t>)</w:t>
      </w:r>
      <w:r w:rsidR="008560ED">
        <w:rPr>
          <w:sz w:val="22"/>
          <w:szCs w:val="28"/>
          <w:lang w:bidi="fa-IR"/>
        </w:rPr>
        <w:fldChar w:fldCharType="end"/>
      </w:r>
      <w:r w:rsidRPr="00183FA4">
        <w:rPr>
          <w:sz w:val="22"/>
          <w:szCs w:val="28"/>
          <w:lang w:bidi="fa-IR"/>
        </w:rPr>
        <w:t>: a framework for transformation-based verification and validation environment</w:t>
      </w:r>
    </w:p>
    <w:p w14:paraId="3C18199A" w14:textId="1A9A8E17" w:rsidR="00735BF9" w:rsidRDefault="00735BF9">
      <w:pPr>
        <w:spacing w:after="200" w:line="276" w:lineRule="auto"/>
        <w:rPr>
          <w:sz w:val="22"/>
          <w:szCs w:val="28"/>
        </w:rPr>
      </w:pPr>
    </w:p>
    <w:p w14:paraId="3649C918" w14:textId="77777777" w:rsidR="00600CB2" w:rsidRPr="00574A0F" w:rsidRDefault="00600CB2">
      <w:pPr>
        <w:spacing w:after="200" w:line="276" w:lineRule="auto"/>
        <w:rPr>
          <w:sz w:val="22"/>
          <w:szCs w:val="28"/>
          <w:rtl/>
          <w:lang w:val="en-US" w:bidi="fa-IR"/>
        </w:rPr>
      </w:pPr>
    </w:p>
    <w:p w14:paraId="70FF7EC2" w14:textId="3AEBB547" w:rsidR="00600CB2" w:rsidRDefault="00600CB2" w:rsidP="00600CB2">
      <w:pPr>
        <w:pStyle w:val="ITEAHeading1"/>
      </w:pPr>
      <w:r>
        <w:lastRenderedPageBreak/>
        <w:t>Comparison</w:t>
      </w:r>
    </w:p>
    <w:p w14:paraId="140C6782" w14:textId="01B3701B" w:rsidR="00600CB2" w:rsidRDefault="006110EF" w:rsidP="00633D6E">
      <w:pPr>
        <w:shd w:val="clear" w:color="auto" w:fill="FFFFFF"/>
        <w:spacing w:after="300" w:line="276" w:lineRule="auto"/>
        <w:jc w:val="both"/>
        <w:rPr>
          <w:rFonts w:cs="Arial"/>
          <w:color w:val="000000"/>
          <w:sz w:val="22"/>
          <w:szCs w:val="22"/>
        </w:rPr>
      </w:pPr>
      <w:r>
        <w:rPr>
          <w:rFonts w:cs="Arial"/>
          <w:color w:val="000000"/>
          <w:sz w:val="22"/>
          <w:szCs w:val="22"/>
        </w:rPr>
        <w:t xml:space="preserve">The transformation approaches discussed in the previous section are used in different applications. Their tools and languages are based on various concepts and technologies. Two well-known technologies are QVT and TGG. </w:t>
      </w:r>
      <w:r w:rsidRPr="006110EF">
        <w:rPr>
          <w:rFonts w:cs="Arial"/>
          <w:color w:val="000000"/>
          <w:sz w:val="22"/>
          <w:szCs w:val="22"/>
        </w:rPr>
        <w:t>Query/View/Transformation (QVT) is the transformation technology recently proposed for this purpose by the OMG. Triple Graph Grammars (TGGs) are another transformation technology proposed in the mid-nineties, used for example in the FUJABA CASE tool. In contrast to many other transformation technologies, both QVT and TGGs declaratively define the relation between two models</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633D6E">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Pr="006110EF">
        <w:rPr>
          <w:rFonts w:cs="Arial"/>
          <w:color w:val="000000"/>
          <w:sz w:val="22"/>
          <w:szCs w:val="22"/>
        </w:rPr>
        <w:t xml:space="preserve">. With this definition, a transformation engine can execute a transformation in either direction and, based on the same definition, can also propagate changes from one model to the other. </w:t>
      </w:r>
      <w:r>
        <w:rPr>
          <w:rFonts w:cs="Arial"/>
          <w:color w:val="000000"/>
          <w:sz w:val="22"/>
          <w:szCs w:val="22"/>
        </w:rPr>
        <w:t>Comparing</w:t>
      </w:r>
      <w:r w:rsidRPr="006110EF">
        <w:rPr>
          <w:rFonts w:cs="Arial"/>
          <w:color w:val="000000"/>
          <w:sz w:val="22"/>
          <w:szCs w:val="22"/>
        </w:rPr>
        <w:t xml:space="preserve"> the concepts of the decla</w:t>
      </w:r>
      <w:r>
        <w:rPr>
          <w:rFonts w:cs="Arial"/>
          <w:color w:val="000000"/>
          <w:sz w:val="22"/>
          <w:szCs w:val="22"/>
        </w:rPr>
        <w:t>rative languages of QVT and TGG, we can see that</w:t>
      </w:r>
      <w:r w:rsidRPr="006110EF">
        <w:rPr>
          <w:rFonts w:cs="Arial"/>
          <w:color w:val="000000"/>
          <w:sz w:val="22"/>
          <w:szCs w:val="22"/>
        </w:rPr>
        <w:t xml:space="preserve"> TGGs and declarative QVT have many concepts in common. In fact, QVT-Core can be mapped to TGGs. QVT-Core can be implemented by transforming QVT-Core mappings to TGG rules, which can then be executed by a TGG transformation engine that performs the actual QVT transformation. </w:t>
      </w:r>
      <w:r w:rsidR="00697151">
        <w:rPr>
          <w:rFonts w:cs="Arial"/>
          <w:color w:val="000000"/>
          <w:sz w:val="22"/>
          <w:szCs w:val="22"/>
        </w:rPr>
        <w:t>However</w:t>
      </w:r>
      <w:r w:rsidRPr="006110EF">
        <w:rPr>
          <w:rFonts w:cs="Arial"/>
          <w:color w:val="000000"/>
          <w:sz w:val="22"/>
          <w:szCs w:val="22"/>
        </w:rPr>
        <w:t xml:space="preserve">, </w:t>
      </w:r>
      <w:r w:rsidR="00697151">
        <w:rPr>
          <w:rFonts w:cs="Arial"/>
          <w:color w:val="000000"/>
          <w:sz w:val="22"/>
          <w:szCs w:val="22"/>
        </w:rPr>
        <w:t xml:space="preserve">there are semantics gaps between </w:t>
      </w:r>
      <w:r w:rsidRPr="006110EF">
        <w:rPr>
          <w:rFonts w:cs="Arial"/>
          <w:color w:val="000000"/>
          <w:sz w:val="22"/>
          <w:szCs w:val="22"/>
        </w:rPr>
        <w:t>TGGs</w:t>
      </w:r>
      <w:r w:rsidR="00697151">
        <w:rPr>
          <w:rFonts w:cs="Arial"/>
          <w:color w:val="000000"/>
          <w:sz w:val="22"/>
          <w:szCs w:val="22"/>
        </w:rPr>
        <w:t xml:space="preserve"> </w:t>
      </w:r>
      <w:r w:rsidRPr="006110EF">
        <w:rPr>
          <w:rFonts w:cs="Arial"/>
          <w:color w:val="000000"/>
          <w:sz w:val="22"/>
          <w:szCs w:val="22"/>
        </w:rPr>
        <w:t>declarative languages of QVT</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633D6E">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00697151">
        <w:rPr>
          <w:rFonts w:cs="Arial"/>
          <w:color w:val="000000"/>
          <w:sz w:val="22"/>
          <w:szCs w:val="22"/>
        </w:rPr>
        <w:t>.</w:t>
      </w:r>
      <w:r w:rsidRPr="006110EF">
        <w:rPr>
          <w:rFonts w:cs="Arial"/>
          <w:color w:val="000000"/>
          <w:sz w:val="22"/>
          <w:szCs w:val="22"/>
        </w:rPr>
        <w:t xml:space="preserve"> </w:t>
      </w:r>
      <w:r w:rsidR="00697151">
        <w:rPr>
          <w:rFonts w:cs="Arial"/>
          <w:color w:val="000000"/>
          <w:sz w:val="22"/>
          <w:szCs w:val="22"/>
        </w:rPr>
        <w:t>But</w:t>
      </w:r>
      <w:r w:rsidRPr="006110EF">
        <w:rPr>
          <w:rFonts w:cs="Arial"/>
          <w:color w:val="000000"/>
          <w:sz w:val="22"/>
          <w:szCs w:val="22"/>
        </w:rPr>
        <w:t xml:space="preserve">, </w:t>
      </w:r>
      <w:r w:rsidR="00697151">
        <w:rPr>
          <w:rFonts w:cs="Arial"/>
          <w:color w:val="000000"/>
          <w:sz w:val="22"/>
          <w:szCs w:val="22"/>
        </w:rPr>
        <w:t>it is possible for</w:t>
      </w:r>
      <w:r w:rsidRPr="006110EF">
        <w:rPr>
          <w:rFonts w:cs="Arial"/>
          <w:color w:val="000000"/>
          <w:sz w:val="22"/>
          <w:szCs w:val="22"/>
        </w:rPr>
        <w:t xml:space="preserve"> TGGs </w:t>
      </w:r>
      <w:r w:rsidR="00697151">
        <w:rPr>
          <w:rFonts w:cs="Arial"/>
          <w:color w:val="000000"/>
          <w:sz w:val="22"/>
          <w:szCs w:val="22"/>
        </w:rPr>
        <w:t>to</w:t>
      </w:r>
      <w:r w:rsidRPr="006110EF">
        <w:rPr>
          <w:rFonts w:cs="Arial"/>
          <w:color w:val="000000"/>
          <w:sz w:val="22"/>
          <w:szCs w:val="22"/>
        </w:rPr>
        <w:t xml:space="preserve"> benefit from the concepts of QVT</w:t>
      </w:r>
      <w:r w:rsidR="00697151">
        <w:rPr>
          <w:rFonts w:cs="Arial"/>
          <w:color w:val="000000"/>
          <w:sz w:val="22"/>
          <w:szCs w:val="22"/>
        </w:rPr>
        <w:t xml:space="preserve"> and QVT can fill its semantic gap with TGG.</w:t>
      </w:r>
    </w:p>
    <w:p w14:paraId="6E61EF16" w14:textId="67D1CAAD" w:rsidR="004301EE" w:rsidRPr="004301EE" w:rsidRDefault="004301EE" w:rsidP="00633D6E">
      <w:pPr>
        <w:shd w:val="clear" w:color="auto" w:fill="FFFFFF"/>
        <w:spacing w:after="300" w:line="276" w:lineRule="auto"/>
        <w:jc w:val="both"/>
        <w:rPr>
          <w:rFonts w:cs="Arial"/>
          <w:color w:val="000000"/>
          <w:sz w:val="22"/>
          <w:szCs w:val="22"/>
        </w:rPr>
      </w:pPr>
      <w:r>
        <w:rPr>
          <w:rFonts w:cs="Arial"/>
          <w:color w:val="000000"/>
          <w:sz w:val="22"/>
          <w:szCs w:val="22"/>
        </w:rPr>
        <w:t>Although there are different domain specific modelling tools and frameworks, such as GME, GMF, Epsilon, and so on, Eclipse Modeling Framework (EMF) is one of the frameworks which is widely used in industry. There are several model transformation based upon EMF, such as EMT</w:t>
      </w:r>
      <w:r w:rsidR="00867FF6">
        <w:rPr>
          <w:rFonts w:cs="Arial"/>
          <w:color w:val="000000"/>
          <w:sz w:val="22"/>
          <w:szCs w:val="22"/>
        </w:rPr>
        <w:t xml:space="preserve"> </w:t>
      </w:r>
      <w:r w:rsidR="00867FF6">
        <w:rPr>
          <w:rFonts w:cs="Arial"/>
          <w:color w:val="000000"/>
          <w:sz w:val="22"/>
          <w:szCs w:val="22"/>
        </w:rPr>
        <w:fldChar w:fldCharType="begin"/>
      </w:r>
      <w:r w:rsidR="00867FF6">
        <w:rPr>
          <w:rFonts w:cs="Arial"/>
          <w:color w:val="000000"/>
          <w:sz w:val="22"/>
          <w:szCs w:val="22"/>
        </w:rPr>
        <w:instrText xml:space="preserve"> ADDIN EN.CITE &lt;EndNote&gt;&lt;Cite&gt;&lt;Author&gt;Taentzer&lt;/Author&gt;&lt;Year&gt;2004&lt;/Year&gt;&lt;RecNum&gt;29&lt;/RecNum&gt;&lt;DisplayText&gt;(Taentzer, 2004)&lt;/DisplayText&gt;&lt;record&gt;&lt;rec-number&gt;29&lt;/rec-number&gt;&lt;foreign-keys&gt;&lt;key app="EN" db-id="zpd5vvrred09v3efwaupz5dfszdv5z5ztvtw"&gt;29&lt;/key&gt;&lt;/foreign-keys&gt;&lt;ref-type name="Book Section"&gt;5&lt;/ref-type&gt;&lt;contributors&gt;&lt;authors&gt;&lt;author&gt;Taentzer, Gabriele&lt;/author&gt;&lt;/authors&gt;&lt;/contributors&gt;&lt;titles&gt;&lt;title&gt;AGG: A graph transformation environment for modeling and validation of software&lt;/title&gt;&lt;secondary-title&gt;Applications of Graph Transformations with Industrial Relevance&lt;/secondary-title&gt;&lt;/titles&gt;&lt;pages&gt;446-453&lt;/pages&gt;&lt;dates&gt;&lt;year&gt;2004&lt;/year&gt;&lt;/dates&gt;&lt;publisher&gt;Springer&lt;/publisher&gt;&lt;isbn&gt;3540221204&lt;/isbn&gt;&lt;urls&gt;&lt;/urls&gt;&lt;/record&gt;&lt;/Cite&gt;&lt;/EndNote&gt;</w:instrText>
      </w:r>
      <w:r w:rsidR="00867FF6">
        <w:rPr>
          <w:rFonts w:cs="Arial"/>
          <w:color w:val="000000"/>
          <w:sz w:val="22"/>
          <w:szCs w:val="22"/>
        </w:rPr>
        <w:fldChar w:fldCharType="separate"/>
      </w:r>
      <w:r w:rsidR="00867FF6">
        <w:rPr>
          <w:rFonts w:cs="Arial"/>
          <w:noProof/>
          <w:color w:val="000000"/>
          <w:sz w:val="22"/>
          <w:szCs w:val="22"/>
        </w:rPr>
        <w:t>(</w:t>
      </w:r>
      <w:hyperlink w:anchor="_ENREF_28" w:tooltip="Taentzer, 2004 #29" w:history="1">
        <w:r w:rsidR="00633D6E">
          <w:rPr>
            <w:rFonts w:cs="Arial"/>
            <w:noProof/>
            <w:color w:val="000000"/>
            <w:sz w:val="22"/>
            <w:szCs w:val="22"/>
          </w:rPr>
          <w:t>Taentzer, 2004</w:t>
        </w:r>
      </w:hyperlink>
      <w:r w:rsidR="00867FF6">
        <w:rPr>
          <w:rFonts w:cs="Arial"/>
          <w:noProof/>
          <w:color w:val="000000"/>
          <w:sz w:val="22"/>
          <w:szCs w:val="22"/>
        </w:rPr>
        <w:t>)</w:t>
      </w:r>
      <w:r w:rsidR="00867FF6">
        <w:rPr>
          <w:rFonts w:cs="Arial"/>
          <w:color w:val="000000"/>
          <w:sz w:val="22"/>
          <w:szCs w:val="22"/>
        </w:rPr>
        <w:fldChar w:fldCharType="end"/>
      </w:r>
      <w:r w:rsidRPr="004301EE">
        <w:rPr>
          <w:rFonts w:cs="Arial"/>
          <w:color w:val="000000"/>
          <w:sz w:val="22"/>
          <w:szCs w:val="22"/>
        </w:rPr>
        <w:t xml:space="preserve">, </w:t>
      </w:r>
      <w:proofErr w:type="spellStart"/>
      <w:r w:rsidRPr="004301EE">
        <w:rPr>
          <w:rFonts w:cs="Arial"/>
          <w:color w:val="000000"/>
          <w:sz w:val="22"/>
          <w:szCs w:val="22"/>
        </w:rPr>
        <w:t>Kermeta</w:t>
      </w:r>
      <w:proofErr w:type="spellEnd"/>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0" w:tooltip="Fleurey, 2006 #7" w:history="1">
        <w:r w:rsidR="00633D6E">
          <w:rPr>
            <w:rFonts w:cs="Arial"/>
            <w:noProof/>
            <w:color w:val="000000"/>
            <w:sz w:val="22"/>
            <w:szCs w:val="22"/>
          </w:rPr>
          <w:t>Fleurey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 and ATL</w:t>
      </w:r>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6" w:tooltip="Jouault, 2006 #1" w:history="1">
        <w:r w:rsidR="00633D6E">
          <w:rPr>
            <w:rFonts w:cs="Arial"/>
            <w:noProof/>
            <w:color w:val="000000"/>
            <w:sz w:val="22"/>
            <w:szCs w:val="22"/>
          </w:rPr>
          <w:t>Jouault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w:t>
      </w:r>
      <w:r>
        <w:rPr>
          <w:rFonts w:cs="Arial"/>
          <w:color w:val="000000"/>
          <w:sz w:val="22"/>
          <w:szCs w:val="22"/>
        </w:rPr>
        <w:t xml:space="preserve"> </w:t>
      </w:r>
      <w:r w:rsidRPr="004301EE">
        <w:rPr>
          <w:rFonts w:cs="Arial"/>
          <w:color w:val="000000"/>
          <w:sz w:val="22"/>
          <w:szCs w:val="22"/>
        </w:rPr>
        <w:t>Each</w:t>
      </w:r>
      <w:r>
        <w:rPr>
          <w:rFonts w:cs="Arial"/>
          <w:color w:val="000000"/>
          <w:sz w:val="22"/>
          <w:szCs w:val="22"/>
        </w:rPr>
        <w:t xml:space="preserve"> </w:t>
      </w:r>
      <w:r w:rsidRPr="004301EE">
        <w:rPr>
          <w:rFonts w:cs="Arial"/>
          <w:color w:val="000000"/>
          <w:sz w:val="22"/>
          <w:szCs w:val="22"/>
        </w:rPr>
        <w:t xml:space="preserve">of these languages support transformation of </w:t>
      </w:r>
      <w:proofErr w:type="spellStart"/>
      <w:r w:rsidRPr="004301EE">
        <w:rPr>
          <w:rFonts w:cs="Arial"/>
          <w:color w:val="000000"/>
          <w:sz w:val="22"/>
          <w:szCs w:val="22"/>
        </w:rPr>
        <w:t>Ecore</w:t>
      </w:r>
      <w:proofErr w:type="spellEnd"/>
      <w:r w:rsidRPr="004301EE">
        <w:rPr>
          <w:rFonts w:cs="Arial"/>
          <w:color w:val="000000"/>
          <w:sz w:val="22"/>
          <w:szCs w:val="22"/>
        </w:rPr>
        <w:t xml:space="preserve"> models</w:t>
      </w:r>
      <w:r>
        <w:rPr>
          <w:rFonts w:cs="Arial"/>
          <w:color w:val="000000"/>
          <w:sz w:val="22"/>
          <w:szCs w:val="22"/>
        </w:rPr>
        <w:t xml:space="preserve"> </w:t>
      </w:r>
      <w:r w:rsidRPr="004301EE">
        <w:rPr>
          <w:rFonts w:cs="Arial"/>
          <w:color w:val="000000"/>
          <w:sz w:val="22"/>
          <w:szCs w:val="22"/>
        </w:rPr>
        <w:t xml:space="preserve">within the </w:t>
      </w:r>
      <w:r>
        <w:rPr>
          <w:rFonts w:cs="Arial"/>
          <w:color w:val="000000"/>
          <w:sz w:val="22"/>
          <w:szCs w:val="22"/>
        </w:rPr>
        <w:t>EMF</w:t>
      </w:r>
      <w:r w:rsidRPr="004301EE">
        <w:rPr>
          <w:rFonts w:cs="Arial"/>
          <w:color w:val="000000"/>
          <w:sz w:val="22"/>
          <w:szCs w:val="22"/>
        </w:rPr>
        <w:t>.</w:t>
      </w:r>
      <w:r>
        <w:rPr>
          <w:rFonts w:cs="Arial"/>
          <w:color w:val="000000"/>
          <w:sz w:val="22"/>
          <w:szCs w:val="22"/>
        </w:rPr>
        <w:t xml:space="preserve"> In </w:t>
      </w:r>
      <w:r>
        <w:rPr>
          <w:rFonts w:cs="Arial"/>
          <w:color w:val="000000"/>
          <w:sz w:val="22"/>
          <w:szCs w:val="22"/>
        </w:rPr>
        <w:fldChar w:fldCharType="begin"/>
      </w:r>
      <w:r>
        <w:rPr>
          <w:rFonts w:cs="Arial"/>
          <w:color w:val="000000"/>
          <w:sz w:val="22"/>
          <w:szCs w:val="22"/>
        </w:rPr>
        <w:instrText xml:space="preserve"> ADDIN EN.CITE &lt;EndNote&gt;&lt;Cite&gt;&lt;Author&gt;Stephan&lt;/Author&gt;&lt;Year&gt;2009&lt;/Year&gt;&lt;RecNum&gt;28&lt;/RecNum&gt;&lt;DisplayText&gt;(Stephan and Stevenson, 2009)&lt;/DisplayText&gt;&lt;record&gt;&lt;rec-number&gt;28&lt;/rec-number&gt;&lt;foreign-keys&gt;&lt;key app="EN" db-id="zpd5vvrred09v3efwaupz5dfszdv5z5ztvtw"&gt;28&lt;/key&gt;&lt;/foreign-keys&gt;&lt;ref-type name="Journal Article"&gt;17&lt;/ref-type&gt;&lt;contributors&gt;&lt;authors&gt;&lt;author&gt;Stephan, Matthew&lt;/author&gt;&lt;author&gt;Stevenson, Andrew&lt;/author&gt;&lt;/authors&gt;&lt;/contributors&gt;&lt;titles&gt;&lt;title&gt;A comparative look at model transformation languages&lt;/title&gt;&lt;secondary-title&gt;Software Technology Laboratory at Queens University&lt;/secondary-title&gt;&lt;/titles&gt;&lt;periodical&gt;&lt;full-title&gt;Software Technology Laboratory at Queens University&lt;/full-title&gt;&lt;/periodical&gt;&lt;dates&gt;&lt;year&gt;2009&lt;/year&gt;&lt;/dates&gt;&lt;urls&gt;&lt;/urls&gt;&lt;/record&gt;&lt;/Cite&gt;&lt;/EndNote&gt;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26" w:tooltip="Stephan, 2009 #28" w:history="1">
        <w:r w:rsidR="00633D6E">
          <w:rPr>
            <w:rFonts w:cs="Arial"/>
            <w:noProof/>
            <w:color w:val="000000"/>
            <w:sz w:val="22"/>
            <w:szCs w:val="22"/>
          </w:rPr>
          <w:t>Stephan and Stevenson,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xml:space="preserve">, the authors </w:t>
      </w:r>
      <w:r w:rsidRPr="004301EE">
        <w:rPr>
          <w:rFonts w:cs="Arial"/>
          <w:color w:val="000000"/>
          <w:sz w:val="22"/>
          <w:szCs w:val="22"/>
        </w:rPr>
        <w:t>attempt</w:t>
      </w:r>
      <w:r>
        <w:rPr>
          <w:rFonts w:cs="Arial"/>
          <w:color w:val="000000"/>
          <w:sz w:val="22"/>
          <w:szCs w:val="22"/>
        </w:rPr>
        <w:t xml:space="preserve"> </w:t>
      </w:r>
      <w:r w:rsidRPr="004301EE">
        <w:rPr>
          <w:rFonts w:cs="Arial"/>
          <w:color w:val="000000"/>
          <w:sz w:val="22"/>
          <w:szCs w:val="22"/>
        </w:rPr>
        <w:t>to implement the same transformation rule on identical meta</w:t>
      </w:r>
      <w:r>
        <w:rPr>
          <w:rFonts w:cs="Arial"/>
          <w:color w:val="000000"/>
          <w:sz w:val="22"/>
          <w:szCs w:val="22"/>
        </w:rPr>
        <w:t xml:space="preserve"> </w:t>
      </w:r>
      <w:r w:rsidRPr="004301EE">
        <w:rPr>
          <w:rFonts w:cs="Arial"/>
          <w:color w:val="000000"/>
          <w:sz w:val="22"/>
          <w:szCs w:val="22"/>
        </w:rPr>
        <w:t>models in each of these languages to achieve the appropriate</w:t>
      </w:r>
      <w:r>
        <w:rPr>
          <w:rFonts w:cs="Arial"/>
          <w:color w:val="000000"/>
          <w:sz w:val="22"/>
          <w:szCs w:val="22"/>
        </w:rPr>
        <w:t xml:space="preserve"> </w:t>
      </w:r>
      <w:r w:rsidRPr="004301EE">
        <w:rPr>
          <w:rFonts w:cs="Arial"/>
          <w:color w:val="000000"/>
          <w:sz w:val="22"/>
          <w:szCs w:val="22"/>
        </w:rPr>
        <w:t xml:space="preserve">transformed model. </w:t>
      </w:r>
      <w:r>
        <w:rPr>
          <w:rFonts w:cs="Arial"/>
          <w:color w:val="000000"/>
          <w:sz w:val="22"/>
          <w:szCs w:val="22"/>
        </w:rPr>
        <w:t>They</w:t>
      </w:r>
      <w:r w:rsidRPr="004301EE">
        <w:rPr>
          <w:rFonts w:cs="Arial"/>
          <w:color w:val="000000"/>
          <w:sz w:val="22"/>
          <w:szCs w:val="22"/>
        </w:rPr>
        <w:t xml:space="preserve"> provide </w:t>
      </w:r>
      <w:r>
        <w:rPr>
          <w:rFonts w:cs="Arial"/>
          <w:color w:val="000000"/>
          <w:sz w:val="22"/>
          <w:szCs w:val="22"/>
        </w:rPr>
        <w:t>their</w:t>
      </w:r>
      <w:r w:rsidRPr="004301EE">
        <w:rPr>
          <w:rFonts w:cs="Arial"/>
          <w:color w:val="000000"/>
          <w:sz w:val="22"/>
          <w:szCs w:val="22"/>
        </w:rPr>
        <w:t xml:space="preserve"> observations in using</w:t>
      </w:r>
      <w:r>
        <w:rPr>
          <w:rFonts w:cs="Arial"/>
          <w:color w:val="000000"/>
          <w:sz w:val="22"/>
          <w:szCs w:val="22"/>
        </w:rPr>
        <w:t xml:space="preserve"> </w:t>
      </w:r>
      <w:r w:rsidRPr="004301EE">
        <w:rPr>
          <w:rFonts w:cs="Arial"/>
          <w:color w:val="000000"/>
          <w:sz w:val="22"/>
          <w:szCs w:val="22"/>
        </w:rPr>
        <w:t>each tool to perform the transformation and comment on</w:t>
      </w:r>
      <w:r>
        <w:rPr>
          <w:rFonts w:cs="Arial"/>
          <w:color w:val="000000"/>
          <w:sz w:val="22"/>
          <w:szCs w:val="22"/>
        </w:rPr>
        <w:t xml:space="preserve"> </w:t>
      </w:r>
      <w:r w:rsidRPr="004301EE">
        <w:rPr>
          <w:rFonts w:cs="Arial"/>
          <w:color w:val="000000"/>
          <w:sz w:val="22"/>
          <w:szCs w:val="22"/>
        </w:rPr>
        <w:t>each language/tool's expressive power, ease of use, and</w:t>
      </w:r>
      <w:r>
        <w:rPr>
          <w:rFonts w:cs="Arial"/>
          <w:color w:val="000000"/>
          <w:sz w:val="22"/>
          <w:szCs w:val="22"/>
        </w:rPr>
        <w:t xml:space="preserve"> </w:t>
      </w:r>
      <w:r w:rsidRPr="004301EE">
        <w:rPr>
          <w:rFonts w:cs="Arial"/>
          <w:color w:val="000000"/>
          <w:sz w:val="22"/>
          <w:szCs w:val="22"/>
        </w:rPr>
        <w:t xml:space="preserve">modularity. </w:t>
      </w:r>
      <w:r>
        <w:rPr>
          <w:rFonts w:cs="Arial"/>
          <w:color w:val="000000"/>
          <w:sz w:val="22"/>
          <w:szCs w:val="22"/>
        </w:rPr>
        <w:t>They</w:t>
      </w:r>
      <w:r w:rsidRPr="004301EE">
        <w:rPr>
          <w:rFonts w:cs="Arial"/>
          <w:color w:val="000000"/>
          <w:sz w:val="22"/>
          <w:szCs w:val="22"/>
        </w:rPr>
        <w:t xml:space="preserve"> conclude by noting that ATL is </w:t>
      </w:r>
      <w:r>
        <w:rPr>
          <w:rFonts w:cs="Arial"/>
          <w:color w:val="000000"/>
          <w:sz w:val="22"/>
          <w:szCs w:val="22"/>
        </w:rPr>
        <w:t>their preference language/</w:t>
      </w:r>
      <w:r w:rsidRPr="004301EE">
        <w:rPr>
          <w:rFonts w:cs="Arial"/>
          <w:color w:val="000000"/>
          <w:sz w:val="22"/>
          <w:szCs w:val="22"/>
        </w:rPr>
        <w:t>tool of choice because it strikes a balance</w:t>
      </w:r>
      <w:r>
        <w:rPr>
          <w:rFonts w:cs="Arial"/>
          <w:color w:val="000000"/>
          <w:sz w:val="22"/>
          <w:szCs w:val="22"/>
        </w:rPr>
        <w:t xml:space="preserve"> </w:t>
      </w:r>
      <w:r w:rsidRPr="004301EE">
        <w:rPr>
          <w:rFonts w:cs="Arial"/>
          <w:color w:val="000000"/>
          <w:sz w:val="22"/>
          <w:szCs w:val="22"/>
        </w:rPr>
        <w:t>between ease of use and expressive power and still allows</w:t>
      </w:r>
      <w:r>
        <w:rPr>
          <w:rFonts w:cs="Arial"/>
          <w:color w:val="000000"/>
          <w:sz w:val="22"/>
          <w:szCs w:val="22"/>
        </w:rPr>
        <w:t xml:space="preserve"> </w:t>
      </w:r>
      <w:r w:rsidRPr="004301EE">
        <w:rPr>
          <w:rFonts w:cs="Arial"/>
          <w:color w:val="000000"/>
          <w:sz w:val="22"/>
          <w:szCs w:val="22"/>
        </w:rPr>
        <w:t xml:space="preserve">for modularity. </w:t>
      </w:r>
    </w:p>
    <w:p w14:paraId="47B47529" w14:textId="5B785CB8" w:rsidR="00600CB2" w:rsidRDefault="00F03B55" w:rsidP="00633D6E">
      <w:pPr>
        <w:shd w:val="clear" w:color="auto" w:fill="FFFFFF"/>
        <w:spacing w:after="300" w:line="276" w:lineRule="auto"/>
        <w:jc w:val="both"/>
        <w:rPr>
          <w:rFonts w:cs="Arial"/>
          <w:color w:val="000000"/>
          <w:sz w:val="22"/>
          <w:szCs w:val="22"/>
        </w:rPr>
      </w:pPr>
      <w:r>
        <w:rPr>
          <w:rFonts w:cs="Arial"/>
          <w:color w:val="000000"/>
          <w:sz w:val="22"/>
          <w:szCs w:val="22"/>
        </w:rPr>
        <w:t>Also, i</w:t>
      </w:r>
      <w:r w:rsidRPr="00F03B55">
        <w:rPr>
          <w:rFonts w:cs="Arial"/>
          <w:color w:val="000000"/>
          <w:sz w:val="22"/>
          <w:szCs w:val="22"/>
        </w:rPr>
        <w:t xml:space="preserve">n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&lt;EndNote&gt;&lt;Cite&gt;&lt;Author&gt;Grønmo&lt;/Author&gt;&lt;Year&gt;2009&lt;/Year&gt;&lt;RecNum&gt;30&lt;/RecNum&gt;&lt;DisplayText&gt;(Grønmo et al., 2009)&lt;/DisplayText&gt;&lt;record&gt;&lt;rec-number&gt;30&lt;/rec-number&gt;&lt;foreign-keys&gt;&lt;key app="EN" db-id="zpd5vvrred09v3efwaupz5dfszdv5z5ztvtw"&gt;30&lt;/key&gt;&lt;/foreign-keys&gt;&lt;ref-type name="Book Section"&gt;5&lt;/ref-type&gt;&lt;contributors&gt;&lt;authors&gt;&lt;author&gt;Grønmo, Roy&lt;/author&gt;&lt;author&gt;Møller-Pedersen, Birger&lt;/author&gt;&lt;author&gt;Olsen, GøranK&lt;/author&gt;&lt;/authors&gt;&lt;secondary-authors&gt;&lt;author&gt;Paige, RichardF&lt;/author&gt;&lt;author&gt;Hartman, Alan&lt;/author&gt;&lt;author&gt;Rensink, Arend&lt;/author&gt;&lt;/secondary-authors&gt;&lt;/contributors&gt;&lt;titles&gt;&lt;title&gt;Comparison of Three Model Transformation Languages&lt;/title&gt;&lt;secondary-title&gt;Model Driven Architecture - Foundations and Applications&lt;/secondary-title&gt;&lt;tertiary-title&gt;Lecture Notes in Computer Science&lt;/tertiary-title&gt;&lt;/titles&gt;&lt;pages&gt;2-17&lt;/pages&gt;&lt;volume&gt;5562&lt;/volume&gt;&lt;section&gt;2&lt;/section&gt;&lt;dates&gt;&lt;year&gt;2009&lt;/year&gt;&lt;pub-dates&gt;&lt;date&gt;2009/01/01&lt;/date&gt;&lt;/pub-dates&gt;&lt;/dates&gt;&lt;publisher&gt;Springer Berlin Heidelberg&lt;/publisher&gt;&lt;isbn&gt;978-3-642-02673-7&lt;/isbn&gt;&lt;urls&gt;&lt;related-urls&gt;&lt;url&gt;http://dx.doi.org/10.1007/978-3-642-02674-4_2&lt;/url&gt;&lt;/related-urls&gt;&lt;/urls&gt;&lt;electronic-resource-num&gt;10.1007/978-3-642-02674-4_2&lt;/electronic-resource-num&gt;&lt;language&gt;English&lt;/language&gt;&lt;/record&gt;&lt;/Cite&gt;&lt;/EndNote&gt;</w:instrText>
      </w:r>
      <w:r>
        <w:rPr>
          <w:rFonts w:cs="Arial"/>
          <w:color w:val="000000"/>
          <w:sz w:val="22"/>
          <w:szCs w:val="22"/>
        </w:rPr>
        <w:fldChar w:fldCharType="separate"/>
      </w:r>
      <w:r>
        <w:rPr>
          <w:rFonts w:cs="Arial"/>
          <w:noProof/>
          <w:color w:val="000000"/>
          <w:sz w:val="22"/>
          <w:szCs w:val="22"/>
        </w:rPr>
        <w:t>(</w:t>
      </w:r>
      <w:hyperlink w:anchor="_ENREF_13" w:tooltip="Grønmo, 2009 #30" w:history="1">
        <w:r w:rsidR="00633D6E">
          <w:rPr>
            <w:rFonts w:cs="Arial"/>
            <w:noProof/>
            <w:color w:val="000000"/>
            <w:sz w:val="22"/>
            <w:szCs w:val="22"/>
          </w:rPr>
          <w:t>Grønmo et al.,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the authors</w:t>
      </w:r>
      <w:r w:rsidRPr="00F03B55">
        <w:rPr>
          <w:rFonts w:cs="Arial"/>
          <w:color w:val="000000"/>
          <w:sz w:val="22"/>
          <w:szCs w:val="22"/>
        </w:rPr>
        <w:t xml:space="preserve"> compare three model transformation languages: 1) Concrete syntax-based graph transformation (CGT)</w:t>
      </w:r>
      <w:r>
        <w:rPr>
          <w:rFonts w:cs="Arial"/>
          <w:color w:val="000000"/>
          <w:sz w:val="22"/>
          <w:szCs w:val="22"/>
        </w:rPr>
        <w:t xml:space="preserve">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&lt;EndNote&gt;&lt;Cite&gt;&lt;Author&gt;Grønmo&lt;/Author&gt;&lt;Year&gt;2009&lt;/Year&gt;&lt;RecNum&gt;31&lt;/RecNum&gt;&lt;DisplayText&gt;(Grønmo, 2009)&lt;/DisplayText&gt;&lt;record&gt;&lt;rec-number&gt;31&lt;/rec-number&gt;&lt;foreign-keys&gt;&lt;key app="EN" db-id="zpd5vvrred09v3efwaupz5dfszdv5z5ztvtw"&gt;31&lt;/key&gt;&lt;/foreign-keys&gt;&lt;ref-type name="Thesis"&gt;32&lt;/ref-type&gt;&lt;contributors&gt;&lt;authors&gt;&lt;author&gt;Grønmo, Roy&lt;/author&gt;&lt;/authors&gt;&lt;/contributors&gt;&lt;titles&gt;&lt;title&gt;Using concrete syntax in graph-based model transformations&lt;/title&gt;&lt;/titles&gt;&lt;dates&gt;&lt;year&gt;2009&lt;/year&gt;&lt;/dates&gt;&lt;publisher&gt;University of Oslo&lt;/publisher&gt;&lt;urls&gt;&lt;/urls&gt;&lt;/record&gt;&lt;/Cite&gt;&lt;/EndNote&gt;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12" w:tooltip="Grønmo, 2009 #31" w:history="1">
        <w:r w:rsidR="00633D6E">
          <w:rPr>
            <w:rFonts w:cs="Arial"/>
            <w:noProof/>
            <w:color w:val="000000"/>
            <w:sz w:val="22"/>
            <w:szCs w:val="22"/>
          </w:rPr>
          <w:t>Grønmo, 2009</w:t>
        </w:r>
      </w:hyperlink>
      <w:r>
        <w:rPr>
          <w:rFonts w:cs="Arial"/>
          <w:noProof/>
          <w:color w:val="000000"/>
          <w:sz w:val="22"/>
          <w:szCs w:val="22"/>
        </w:rPr>
        <w:t>)</w:t>
      </w:r>
      <w:r>
        <w:rPr>
          <w:rFonts w:cs="Arial"/>
          <w:color w:val="000000"/>
          <w:sz w:val="22"/>
          <w:szCs w:val="22"/>
        </w:rPr>
        <w:fldChar w:fldCharType="end"/>
      </w:r>
      <w:r w:rsidRPr="00F03B55">
        <w:rPr>
          <w:rFonts w:cs="Arial"/>
          <w:color w:val="000000"/>
          <w:sz w:val="22"/>
          <w:szCs w:val="22"/>
        </w:rPr>
        <w:t xml:space="preserve">, 2) Attributed Graph Grammar (AGG) representing traditional graph transformation, and 3) Atlas Transformation Language (ATL) representing model transformation. </w:t>
      </w:r>
      <w:r>
        <w:rPr>
          <w:rFonts w:cs="Arial"/>
          <w:color w:val="000000"/>
          <w:sz w:val="22"/>
          <w:szCs w:val="22"/>
        </w:rPr>
        <w:t>Their</w:t>
      </w:r>
      <w:r w:rsidRPr="00F03B55">
        <w:rPr>
          <w:rFonts w:cs="Arial"/>
          <w:color w:val="000000"/>
          <w:sz w:val="22"/>
          <w:szCs w:val="22"/>
        </w:rPr>
        <w:t xml:space="preserve"> case study is a fairly complicated refactoring of UML activity models. The case study shows that CGT rules are more concise and requires considerably less effort from the </w:t>
      </w:r>
      <w:proofErr w:type="spellStart"/>
      <w:r w:rsidRPr="00F03B55">
        <w:rPr>
          <w:rFonts w:cs="Arial"/>
          <w:color w:val="000000"/>
          <w:sz w:val="22"/>
          <w:szCs w:val="22"/>
        </w:rPr>
        <w:t>modeler</w:t>
      </w:r>
      <w:proofErr w:type="spellEnd"/>
      <w:r w:rsidRPr="00F03B55">
        <w:rPr>
          <w:rFonts w:cs="Arial"/>
          <w:color w:val="000000"/>
          <w:sz w:val="22"/>
          <w:szCs w:val="22"/>
        </w:rPr>
        <w:t xml:space="preserve">, than with AGG and ATL. With AGG and ATL, the transformation </w:t>
      </w:r>
      <w:proofErr w:type="spellStart"/>
      <w:r w:rsidRPr="00F03B55">
        <w:rPr>
          <w:rFonts w:cs="Arial"/>
          <w:color w:val="000000"/>
          <w:sz w:val="22"/>
          <w:szCs w:val="22"/>
        </w:rPr>
        <w:t>modeler</w:t>
      </w:r>
      <w:proofErr w:type="spellEnd"/>
      <w:r w:rsidRPr="00F03B55">
        <w:rPr>
          <w:rFonts w:cs="Arial"/>
          <w:color w:val="000000"/>
          <w:sz w:val="22"/>
          <w:szCs w:val="22"/>
        </w:rPr>
        <w:t xml:space="preserve"> needs access to and knowledge of the metamodel and the representation in the abstract syntax. In CGT rules on the other hand, the transformation </w:t>
      </w:r>
      <w:proofErr w:type="spellStart"/>
      <w:r w:rsidRPr="00F03B55">
        <w:rPr>
          <w:rFonts w:cs="Arial"/>
          <w:color w:val="000000"/>
          <w:sz w:val="22"/>
          <w:szCs w:val="22"/>
        </w:rPr>
        <w:t>modeler</w:t>
      </w:r>
      <w:proofErr w:type="spellEnd"/>
      <w:r w:rsidRPr="00F03B55">
        <w:rPr>
          <w:rFonts w:cs="Arial"/>
          <w:color w:val="000000"/>
          <w:sz w:val="22"/>
          <w:szCs w:val="22"/>
        </w:rPr>
        <w:t xml:space="preserve"> can concentrate on the familiar concrete syntax of the source and target languages.</w:t>
      </w:r>
    </w:p>
    <w:p w14:paraId="7263368E" w14:textId="77777777" w:rsidR="00574A0F" w:rsidRDefault="00574A0F" w:rsidP="00F03B55">
      <w:pPr>
        <w:shd w:val="clear" w:color="auto" w:fill="FFFFFF"/>
        <w:spacing w:after="300" w:line="276" w:lineRule="auto"/>
        <w:jc w:val="both"/>
        <w:rPr>
          <w:rFonts w:cs="Arial"/>
          <w:color w:val="000000"/>
          <w:sz w:val="22"/>
          <w:szCs w:val="22"/>
        </w:rPr>
      </w:pPr>
    </w:p>
    <w:p w14:paraId="0B31E7BA" w14:textId="3B987E4F" w:rsidR="00574A0F" w:rsidRDefault="00574A0F" w:rsidP="00633D6E">
      <w:pPr>
        <w:shd w:val="clear" w:color="auto" w:fill="FFFFFF"/>
        <w:spacing w:line="276" w:lineRule="auto"/>
        <w:jc w:val="both"/>
        <w:rPr>
          <w:rFonts w:cs="Arial"/>
          <w:color w:val="000000"/>
          <w:sz w:val="22"/>
          <w:szCs w:val="22"/>
        </w:rPr>
      </w:pPr>
      <w:r w:rsidRPr="00574A0F">
        <w:rPr>
          <w:rFonts w:cs="Arial"/>
          <w:color w:val="000000"/>
          <w:sz w:val="22"/>
          <w:szCs w:val="22"/>
        </w:rPr>
        <w:lastRenderedPageBreak/>
        <w:t>Model</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relies</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efficient</w:t>
      </w:r>
      <w:r>
        <w:rPr>
          <w:rFonts w:cs="Arial"/>
          <w:color w:val="000000"/>
          <w:sz w:val="22"/>
          <w:szCs w:val="22"/>
        </w:rPr>
        <w:t xml:space="preserve"> </w:t>
      </w:r>
      <w:r w:rsidRPr="00574A0F">
        <w:rPr>
          <w:rFonts w:cs="Arial"/>
          <w:color w:val="000000"/>
          <w:sz w:val="22"/>
          <w:szCs w:val="22"/>
        </w:rPr>
        <w:t>matching</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modification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graph-based</w:t>
      </w:r>
      <w:r>
        <w:rPr>
          <w:rFonts w:cs="Arial"/>
          <w:color w:val="000000"/>
          <w:sz w:val="22"/>
          <w:szCs w:val="22"/>
        </w:rPr>
        <w:t xml:space="preserve"> </w:t>
      </w:r>
      <w:r w:rsidRPr="00574A0F">
        <w:rPr>
          <w:rFonts w:cs="Arial"/>
          <w:color w:val="000000"/>
          <w:sz w:val="22"/>
          <w:szCs w:val="22"/>
        </w:rPr>
        <w:t>data</w:t>
      </w:r>
      <w:r>
        <w:rPr>
          <w:rFonts w:cs="Arial"/>
          <w:color w:val="000000"/>
          <w:sz w:val="22"/>
          <w:szCs w:val="22"/>
        </w:rPr>
        <w:t xml:space="preserve"> </w:t>
      </w:r>
      <w:r w:rsidRPr="00574A0F">
        <w:rPr>
          <w:rFonts w:cs="Arial"/>
          <w:color w:val="000000"/>
          <w:sz w:val="22"/>
          <w:szCs w:val="22"/>
        </w:rPr>
        <w:t>structures;</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sibling</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rewriting</w:t>
      </w:r>
      <w:r>
        <w:rPr>
          <w:rFonts w:cs="Arial"/>
          <w:color w:val="000000"/>
          <w:sz w:val="22"/>
          <w:szCs w:val="22"/>
        </w:rPr>
        <w:t xml:space="preserve"> </w:t>
      </w:r>
      <w:r w:rsidRPr="00574A0F">
        <w:rPr>
          <w:rFonts w:cs="Arial"/>
          <w:color w:val="000000"/>
          <w:sz w:val="22"/>
          <w:szCs w:val="22"/>
        </w:rPr>
        <w:t>has</w:t>
      </w:r>
      <w:r>
        <w:rPr>
          <w:rFonts w:cs="Arial"/>
          <w:color w:val="000000"/>
          <w:sz w:val="22"/>
          <w:szCs w:val="22"/>
        </w:rPr>
        <w:t xml:space="preserve"> </w:t>
      </w:r>
      <w:r w:rsidRPr="00574A0F">
        <w:rPr>
          <w:rFonts w:cs="Arial"/>
          <w:color w:val="000000"/>
          <w:sz w:val="22"/>
          <w:szCs w:val="22"/>
        </w:rPr>
        <w:t>been</w:t>
      </w:r>
      <w:r>
        <w:rPr>
          <w:rFonts w:cs="Arial"/>
          <w:color w:val="000000"/>
          <w:sz w:val="22"/>
          <w:szCs w:val="22"/>
        </w:rPr>
        <w:t xml:space="preserve"> </w:t>
      </w:r>
      <w:r w:rsidRPr="00574A0F">
        <w:rPr>
          <w:rFonts w:cs="Arial"/>
          <w:color w:val="000000"/>
          <w:sz w:val="22"/>
          <w:szCs w:val="22"/>
        </w:rPr>
        <w:t>used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successfully</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problems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variety</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domains.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00B20116">
        <w:rPr>
          <w:rFonts w:cs="Arial"/>
          <w:color w:val="000000"/>
          <w:sz w:val="22"/>
          <w:szCs w:val="22"/>
        </w:rPr>
        <w:fldChar w:fldCharType="begin"/>
      </w:r>
      <w:r w:rsidR="00B20116">
        <w:rPr>
          <w:rFonts w:cs="Arial"/>
          <w:color w:val="000000"/>
          <w:sz w:val="22"/>
          <w:szCs w:val="22"/>
        </w:rPr>
        <w:instrText xml:space="preserve"> ADDIN EN.CITE &lt;EndNote&gt;&lt;Cite&gt;&lt;Author&gt;Jakumeit&lt;/Author&gt;&lt;Year&gt;2014&lt;/Year&gt;&lt;RecNum&gt;32&lt;/RecNum&gt;&lt;DisplayText&gt;(Jakumeit et al., 2014)&lt;/DisplayText&gt;&lt;record&gt;&lt;rec-number&gt;32&lt;/rec-number&gt;&lt;foreign-keys&gt;&lt;key app="EN" db-id="zpd5vvrred09v3efwaupz5dfszdv5z5ztvtw"&gt;32&lt;/key&gt;&lt;/foreign-keys&gt;&lt;ref-type name="Journal Article"&gt;17&lt;/ref-type&gt;&lt;contributors&gt;&lt;authors&gt;&lt;author&gt;Jakumeit, Edgar&lt;/author&gt;&lt;author&gt;Buchwald, Sebastian&lt;/author&gt;&lt;author&gt;Wagelaar, Dennis&lt;/author&gt;&lt;author&gt;Dan, Li&lt;/author&gt;&lt;author&gt;Hegedüs, Ábel&lt;/author&gt;&lt;author&gt;Herrmannsdörfer, Markus&lt;/author&gt;&lt;author&gt;Horn, Tassilo&lt;/author&gt;&lt;author&gt;Kalnina, Elina&lt;/author&gt;&lt;author&gt;Krause, Christian&lt;/author&gt;&lt;author&gt;Lano, Kevin&lt;/author&gt;&lt;/authors&gt;&lt;/contributors&gt;&lt;titles&gt;&lt;title&gt;A survey and comparison of transformation tools based on the transformation tool contest&lt;/title&gt;&lt;secondary-title&gt;Science of computer programming&lt;/secondary-title&gt;&lt;/titles&gt;&lt;periodical&gt;&lt;full-title&gt;Science of Computer Programming&lt;/full-title&gt;&lt;/periodical&gt;&lt;pages&gt;41-99&lt;/pages&gt;&lt;volume&gt;85&lt;/volume&gt;&lt;dates&gt;&lt;year&gt;2014&lt;/year&gt;&lt;/dates&gt;&lt;isbn&gt;0167-6423&lt;/isbn&gt;&lt;urls&gt;&lt;/urls&gt;&lt;/record&gt;&lt;/Cite&gt;&lt;/EndNote&gt;</w:instrText>
      </w:r>
      <w:r w:rsidR="00B20116">
        <w:rPr>
          <w:rFonts w:cs="Arial"/>
          <w:color w:val="000000"/>
          <w:sz w:val="22"/>
          <w:szCs w:val="22"/>
        </w:rPr>
        <w:fldChar w:fldCharType="separate"/>
      </w:r>
      <w:r w:rsidR="00B20116">
        <w:rPr>
          <w:rFonts w:cs="Arial"/>
          <w:noProof/>
          <w:color w:val="000000"/>
          <w:sz w:val="22"/>
          <w:szCs w:val="22"/>
        </w:rPr>
        <w:t>(</w:t>
      </w:r>
      <w:hyperlink w:anchor="_ENREF_15" w:tooltip="Jakumeit, 2014 #32" w:history="1">
        <w:r w:rsidR="00633D6E">
          <w:rPr>
            <w:rFonts w:cs="Arial"/>
            <w:noProof/>
            <w:color w:val="000000"/>
            <w:sz w:val="22"/>
            <w:szCs w:val="22"/>
          </w:rPr>
          <w:t>Jakumeit et al., 2014</w:t>
        </w:r>
      </w:hyperlink>
      <w:r w:rsidR="00B20116">
        <w:rPr>
          <w:rFonts w:cs="Arial"/>
          <w:noProof/>
          <w:color w:val="000000"/>
          <w:sz w:val="22"/>
          <w:szCs w:val="22"/>
        </w:rPr>
        <w:t>)</w:t>
      </w:r>
      <w:r w:rsidR="00B20116">
        <w:rPr>
          <w:rFonts w:cs="Arial"/>
          <w:color w:val="000000"/>
          <w:sz w:val="22"/>
          <w:szCs w:val="22"/>
        </w:rPr>
        <w:fldChar w:fldCharType="end"/>
      </w:r>
      <w:r w:rsidRPr="00574A0F">
        <w:rPr>
          <w:rFonts w:cs="Arial"/>
          <w:color w:val="000000"/>
          <w:sz w:val="22"/>
          <w:szCs w:val="22"/>
        </w:rPr>
        <w:t>,</w:t>
      </w:r>
      <w:r>
        <w:rPr>
          <w:rFonts w:cs="Arial"/>
          <w:color w:val="000000"/>
          <w:sz w:val="22"/>
          <w:szCs w:val="22"/>
        </w:rPr>
        <w:t xml:space="preserve"> </w:t>
      </w:r>
      <w:r w:rsidR="00B20116">
        <w:rPr>
          <w:rFonts w:cs="Arial"/>
          <w:color w:val="000000"/>
          <w:sz w:val="22"/>
          <w:szCs w:val="22"/>
        </w:rPr>
        <w:t>the authors</w:t>
      </w:r>
      <w:r>
        <w:rPr>
          <w:rFonts w:cs="Arial"/>
          <w:color w:val="000000"/>
          <w:sz w:val="22"/>
          <w:szCs w:val="22"/>
        </w:rPr>
        <w:t xml:space="preserve"> </w:t>
      </w:r>
      <w:r w:rsidR="00B20116">
        <w:rPr>
          <w:rFonts w:cs="Arial"/>
          <w:color w:val="000000"/>
          <w:sz w:val="22"/>
          <w:szCs w:val="22"/>
        </w:rPr>
        <w:t xml:space="preserve">present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comparison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that</w:t>
      </w:r>
      <w:r>
        <w:rPr>
          <w:rFonts w:cs="Arial"/>
          <w:color w:val="000000"/>
          <w:sz w:val="22"/>
          <w:szCs w:val="22"/>
        </w:rPr>
        <w:t xml:space="preserve"> </w:t>
      </w:r>
      <w:r w:rsidRPr="00574A0F">
        <w:rPr>
          <w:rFonts w:cs="Arial"/>
          <w:color w:val="000000"/>
          <w:sz w:val="22"/>
          <w:szCs w:val="22"/>
        </w:rPr>
        <w:t>participated</w:t>
      </w:r>
      <w:r>
        <w:rPr>
          <w:rFonts w:cs="Arial"/>
          <w:color w:val="000000"/>
          <w:sz w:val="22"/>
          <w:szCs w:val="22"/>
        </w:rPr>
        <w:t xml:space="preserve"> </w:t>
      </w:r>
      <w:r w:rsidRPr="00574A0F">
        <w:rPr>
          <w:rFonts w:cs="Arial"/>
          <w:color w:val="000000"/>
          <w:sz w:val="22"/>
          <w:szCs w:val="22"/>
        </w:rPr>
        <w:t>at</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w:t>
      </w:r>
      <w:r>
        <w:rPr>
          <w:rFonts w:cs="Arial"/>
          <w:color w:val="000000"/>
          <w:sz w:val="22"/>
          <w:szCs w:val="22"/>
        </w:rPr>
        <w:t xml:space="preserve"> </w:t>
      </w:r>
      <w:r w:rsidRPr="00574A0F">
        <w:rPr>
          <w:rFonts w:cs="Arial"/>
          <w:color w:val="000000"/>
          <w:sz w:val="22"/>
          <w:szCs w:val="22"/>
        </w:rPr>
        <w:t>Contest</w:t>
      </w:r>
      <w:r>
        <w:rPr>
          <w:rFonts w:cs="Arial"/>
          <w:color w:val="000000"/>
          <w:sz w:val="22"/>
          <w:szCs w:val="22"/>
        </w:rPr>
        <w:t xml:space="preserve"> </w:t>
      </w:r>
      <w:r w:rsidRPr="00574A0F">
        <w:rPr>
          <w:rFonts w:cs="Arial"/>
          <w:color w:val="000000"/>
          <w:sz w:val="22"/>
          <w:szCs w:val="22"/>
        </w:rPr>
        <w:t>2011.</w:t>
      </w:r>
      <w:r>
        <w:rPr>
          <w:rFonts w:cs="Arial"/>
          <w:color w:val="000000"/>
          <w:sz w:val="22"/>
          <w:szCs w:val="22"/>
        </w:rPr>
        <w:t xml:space="preserve"> </w:t>
      </w:r>
      <w:r w:rsidR="00B20116">
        <w:rPr>
          <w:rFonts w:cs="Arial"/>
          <w:color w:val="000000"/>
          <w:sz w:val="22"/>
          <w:szCs w:val="22"/>
        </w:rPr>
        <w:t>They also present</w:t>
      </w:r>
      <w:r>
        <w:rPr>
          <w:rFonts w:cs="Arial"/>
          <w:color w:val="000000"/>
          <w:sz w:val="22"/>
          <w:szCs w:val="22"/>
        </w:rPr>
        <w:t xml:space="preserve"> </w:t>
      </w:r>
      <w:r w:rsidRPr="00574A0F">
        <w:rPr>
          <w:rFonts w:cs="Arial"/>
          <w:color w:val="000000"/>
          <w:sz w:val="22"/>
          <w:szCs w:val="22"/>
        </w:rPr>
        <w:t>an</w:t>
      </w:r>
      <w:r>
        <w:rPr>
          <w:rFonts w:cs="Arial"/>
          <w:color w:val="000000"/>
          <w:sz w:val="22"/>
          <w:szCs w:val="22"/>
        </w:rPr>
        <w:t xml:space="preserve"> </w:t>
      </w:r>
      <w:r w:rsidRPr="00574A0F">
        <w:rPr>
          <w:rFonts w:cs="Arial"/>
          <w:color w:val="000000"/>
          <w:sz w:val="22"/>
          <w:szCs w:val="22"/>
        </w:rPr>
        <w:t>overview</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field</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based</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illustrative</w:t>
      </w:r>
      <w:r>
        <w:rPr>
          <w:rFonts w:cs="Arial"/>
          <w:color w:val="000000"/>
          <w:sz w:val="22"/>
          <w:szCs w:val="22"/>
        </w:rPr>
        <w:t xml:space="preserve"> </w:t>
      </w:r>
      <w:r w:rsidRPr="00574A0F">
        <w:rPr>
          <w:rFonts w:cs="Arial"/>
          <w:color w:val="000000"/>
          <w:sz w:val="22"/>
          <w:szCs w:val="22"/>
        </w:rPr>
        <w:t>solutions</w:t>
      </w:r>
      <w:r>
        <w:rPr>
          <w:rFonts w:cs="Arial"/>
          <w:color w:val="000000"/>
          <w:sz w:val="22"/>
          <w:szCs w:val="22"/>
        </w:rPr>
        <w:t xml:space="preserve"> </w:t>
      </w:r>
      <w:r w:rsidRPr="00574A0F">
        <w:rPr>
          <w:rFonts w:cs="Arial"/>
          <w:color w:val="000000"/>
          <w:sz w:val="22"/>
          <w:szCs w:val="22"/>
        </w:rPr>
        <w:t>submitted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00B20116">
        <w:rPr>
          <w:rFonts w:cs="Arial"/>
          <w:color w:val="000000"/>
          <w:sz w:val="22"/>
          <w:szCs w:val="22"/>
        </w:rPr>
        <w:t>specific</w:t>
      </w:r>
      <w:r>
        <w:rPr>
          <w:rFonts w:cs="Arial"/>
          <w:color w:val="000000"/>
          <w:sz w:val="22"/>
          <w:szCs w:val="22"/>
        </w:rPr>
        <w:t xml:space="preserve"> </w:t>
      </w:r>
      <w:r w:rsidRPr="00574A0F">
        <w:rPr>
          <w:rFonts w:cs="Arial"/>
          <w:color w:val="000000"/>
          <w:sz w:val="22"/>
          <w:szCs w:val="22"/>
        </w:rPr>
        <w:t>task.</w:t>
      </w:r>
      <w:r>
        <w:rPr>
          <w:rFonts w:cs="Arial"/>
          <w:color w:val="000000"/>
          <w:sz w:val="22"/>
          <w:szCs w:val="22"/>
        </w:rPr>
        <w:t xml:space="preserve"> </w:t>
      </w:r>
      <w:r w:rsidR="00441731">
        <w:rPr>
          <w:rFonts w:cs="Arial"/>
          <w:color w:val="000000"/>
          <w:sz w:val="22"/>
          <w:szCs w:val="22"/>
        </w:rPr>
        <w:t>They consider different factors such as suitability (i</w:t>
      </w:r>
      <w:r w:rsidR="00441731" w:rsidRPr="00441731">
        <w:rPr>
          <w:rFonts w:cs="Arial"/>
          <w:color w:val="000000"/>
          <w:sz w:val="22"/>
          <w:szCs w:val="22"/>
        </w:rPr>
        <w:t>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suited</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task?</w:t>
      </w:r>
      <w:r w:rsidR="00441731">
        <w:rPr>
          <w:rFonts w:cs="Arial"/>
          <w:color w:val="000000"/>
          <w:sz w:val="22"/>
          <w:szCs w:val="22"/>
        </w:rPr>
        <w:t>), data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model</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domain?</w:t>
      </w:r>
      <w:r w:rsidR="00441731">
        <w:rPr>
          <w:rFonts w:cs="Arial"/>
          <w:color w:val="000000"/>
          <w:sz w:val="22"/>
          <w:szCs w:val="22"/>
        </w:rPr>
        <w:t>), computation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specify</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computations</w:t>
      </w:r>
      <w:r w:rsidR="00441731">
        <w:rPr>
          <w:rFonts w:cs="Arial"/>
          <w:color w:val="000000"/>
          <w:sz w:val="22"/>
          <w:szCs w:val="22"/>
        </w:rPr>
        <w:t>?), language and user interface (d</w:t>
      </w:r>
      <w:r w:rsidR="00441731" w:rsidRPr="00441731">
        <w:rPr>
          <w:rFonts w:cs="Arial"/>
          <w:color w:val="000000"/>
          <w:sz w:val="22"/>
          <w:szCs w:val="22"/>
        </w:rPr>
        <w:t>oes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user</w:t>
      </w:r>
      <w:r w:rsidR="00441731">
        <w:rPr>
          <w:rFonts w:cs="Arial"/>
          <w:color w:val="000000"/>
          <w:sz w:val="22"/>
          <w:szCs w:val="22"/>
        </w:rPr>
        <w:t xml:space="preserve"> </w:t>
      </w:r>
      <w:r w:rsidR="00441731" w:rsidRPr="00441731">
        <w:rPr>
          <w:rFonts w:cs="Arial"/>
          <w:color w:val="000000"/>
          <w:sz w:val="22"/>
          <w:szCs w:val="22"/>
        </w:rPr>
        <w:t>interface</w:t>
      </w:r>
      <w:r w:rsidR="00441731">
        <w:rPr>
          <w:rFonts w:cs="Arial"/>
          <w:color w:val="000000"/>
          <w:sz w:val="22"/>
          <w:szCs w:val="22"/>
        </w:rPr>
        <w:t xml:space="preserve"> </w:t>
      </w:r>
      <w:r w:rsidR="00441731" w:rsidRPr="00441731">
        <w:rPr>
          <w:rFonts w:cs="Arial"/>
          <w:color w:val="000000"/>
          <w:sz w:val="22"/>
          <w:szCs w:val="22"/>
        </w:rPr>
        <w:t>of</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fit</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needs</w:t>
      </w:r>
      <w:r w:rsidR="00441731">
        <w:rPr>
          <w:rFonts w:cs="Arial"/>
          <w:color w:val="000000"/>
          <w:sz w:val="22"/>
          <w:szCs w:val="22"/>
        </w:rPr>
        <w:t xml:space="preserve"> </w:t>
      </w:r>
      <w:r w:rsidR="00441731" w:rsidRPr="00441731">
        <w:rPr>
          <w:rFonts w:cs="Arial"/>
          <w:color w:val="000000"/>
          <w:sz w:val="22"/>
          <w:szCs w:val="22"/>
        </w:rPr>
        <w:t>or</w:t>
      </w:r>
      <w:r w:rsidR="00441731">
        <w:rPr>
          <w:rFonts w:cs="Arial"/>
          <w:color w:val="000000"/>
          <w:sz w:val="22"/>
          <w:szCs w:val="22"/>
        </w:rPr>
        <w:t xml:space="preserve"> </w:t>
      </w:r>
      <w:r w:rsidR="00441731" w:rsidRPr="00441731">
        <w:rPr>
          <w:rFonts w:cs="Arial"/>
          <w:color w:val="000000"/>
          <w:sz w:val="22"/>
          <w:szCs w:val="22"/>
        </w:rPr>
        <w:t>preferences</w:t>
      </w:r>
      <w:r w:rsidR="00441731">
        <w:rPr>
          <w:rFonts w:cs="Arial"/>
          <w:color w:val="000000"/>
          <w:sz w:val="22"/>
          <w:szCs w:val="22"/>
        </w:rPr>
        <w:t>?), and environment and execution (i</w:t>
      </w:r>
      <w:r w:rsidR="00441731" w:rsidRPr="00441731">
        <w:rPr>
          <w:rFonts w:cs="Arial"/>
          <w:color w:val="000000"/>
          <w:sz w:val="22"/>
          <w:szCs w:val="22"/>
        </w:rPr>
        <w:t>n</w:t>
      </w:r>
      <w:r w:rsidR="00441731">
        <w:rPr>
          <w:rFonts w:cs="Arial"/>
          <w:color w:val="000000"/>
          <w:sz w:val="22"/>
          <w:szCs w:val="22"/>
        </w:rPr>
        <w:t xml:space="preserve"> </w:t>
      </w:r>
      <w:r w:rsidR="00441731" w:rsidRPr="00441731">
        <w:rPr>
          <w:rFonts w:cs="Arial"/>
          <w:color w:val="000000"/>
          <w:sz w:val="22"/>
          <w:szCs w:val="22"/>
        </w:rPr>
        <w:t>which</w:t>
      </w:r>
      <w:r w:rsidR="00441731">
        <w:rPr>
          <w:rFonts w:cs="Arial"/>
          <w:color w:val="000000"/>
          <w:sz w:val="22"/>
          <w:szCs w:val="22"/>
        </w:rPr>
        <w:t xml:space="preserve"> </w:t>
      </w:r>
      <w:r w:rsidR="00441731" w:rsidRPr="00441731">
        <w:rPr>
          <w:rFonts w:cs="Arial"/>
          <w:color w:val="000000"/>
          <w:sz w:val="22"/>
          <w:szCs w:val="22"/>
        </w:rPr>
        <w:t>environment</w:t>
      </w:r>
      <w:r w:rsidR="00441731">
        <w:rPr>
          <w:rFonts w:cs="Arial"/>
          <w:color w:val="000000"/>
          <w:sz w:val="22"/>
          <w:szCs w:val="22"/>
        </w:rPr>
        <w:t xml:space="preserve"> </w:t>
      </w:r>
      <w:r w:rsidR="00441731" w:rsidRPr="00441731">
        <w:rPr>
          <w:rFonts w:cs="Arial"/>
          <w:color w:val="000000"/>
          <w:sz w:val="22"/>
          <w:szCs w:val="22"/>
        </w:rPr>
        <w:t>can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use</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w:t>
      </w:r>
      <w:r w:rsidR="00E41589">
        <w:rPr>
          <w:rFonts w:cs="Arial"/>
          <w:color w:val="000000"/>
          <w:sz w:val="22"/>
          <w:szCs w:val="22"/>
        </w:rPr>
        <w:t>. These factors are considered for evaluating 13 tools such as ATL, Epsilon, MODA, UML-RSDS, VIATRA2, and so on.</w:t>
      </w:r>
      <w:r w:rsidR="00441731">
        <w:rPr>
          <w:rFonts w:cs="Arial"/>
          <w:color w:val="000000"/>
          <w:sz w:val="22"/>
          <w:szCs w:val="22"/>
        </w:rPr>
        <w:t xml:space="preserve"> According to their results, </w:t>
      </w:r>
      <w:r w:rsidR="00E41589" w:rsidRPr="00E41589">
        <w:rPr>
          <w:rFonts w:cs="Arial"/>
          <w:color w:val="000000"/>
          <w:sz w:val="22"/>
          <w:szCs w:val="22"/>
        </w:rPr>
        <w:t>nearly all tools were built with the goal of offering general-purpose transformations.</w:t>
      </w:r>
    </w:p>
    <w:p w14:paraId="19F52F82" w14:textId="77777777" w:rsidR="00574A0F" w:rsidRPr="006110EF" w:rsidRDefault="00574A0F" w:rsidP="00F03B55">
      <w:pPr>
        <w:shd w:val="clear" w:color="auto" w:fill="FFFFFF"/>
        <w:spacing w:after="300" w:line="276" w:lineRule="auto"/>
        <w:jc w:val="both"/>
        <w:rPr>
          <w:rFonts w:cs="Arial"/>
          <w:color w:val="000000"/>
          <w:sz w:val="22"/>
          <w:szCs w:val="22"/>
        </w:rPr>
      </w:pPr>
    </w:p>
    <w:p w14:paraId="3E0638A7" w14:textId="260F8AEC" w:rsidR="005A5A65" w:rsidRDefault="00735BF9" w:rsidP="00735BF9">
      <w:pPr>
        <w:pStyle w:val="ITEAHeading1"/>
      </w:pPr>
      <w:bookmarkStart w:id="28" w:name="_Toc424549165"/>
      <w:r>
        <w:lastRenderedPageBreak/>
        <w:t>Conclusion and way forward</w:t>
      </w:r>
      <w:bookmarkEnd w:id="28"/>
    </w:p>
    <w:p w14:paraId="02FE3295" w14:textId="77777777" w:rsidR="00735BF9" w:rsidRPr="00735BF9" w:rsidRDefault="00735BF9" w:rsidP="00735BF9">
      <w:pPr>
        <w:pStyle w:val="ITEABodyText"/>
        <w:rPr>
          <w:lang w:eastAsia="en-US"/>
        </w:rPr>
      </w:pPr>
    </w:p>
    <w:p w14:paraId="7F2243CF" w14:textId="055D12D4" w:rsidR="00633D6E" w:rsidRPr="00633D6E" w:rsidRDefault="005A5A65" w:rsidP="00633D6E">
      <w:pPr>
        <w:pStyle w:val="ITEAHeading1"/>
        <w:numPr>
          <w:ilvl w:val="0"/>
          <w:numId w:val="0"/>
        </w:numPr>
        <w:ind w:left="454" w:hanging="454"/>
      </w:pPr>
      <w:bookmarkStart w:id="29" w:name="_Toc417308516"/>
      <w:bookmarkStart w:id="30" w:name="_Toc424549166"/>
      <w:r>
        <w:lastRenderedPageBreak/>
        <w:t>References</w:t>
      </w:r>
      <w:bookmarkEnd w:id="29"/>
      <w:bookmarkEnd w:id="30"/>
      <w:r w:rsidR="006F4045">
        <w:fldChar w:fldCharType="begin"/>
      </w:r>
      <w:r w:rsidR="006F4045">
        <w:instrText xml:space="preserve"> ADDIN EN.REFLIST </w:instrText>
      </w:r>
      <w:r w:rsidR="006F4045">
        <w:fldChar w:fldCharType="separate"/>
      </w:r>
    </w:p>
    <w:p w14:paraId="7A5E0727" w14:textId="2D676DBD" w:rsidR="00633D6E" w:rsidRPr="00633D6E" w:rsidRDefault="00633D6E" w:rsidP="00633D6E">
      <w:pPr>
        <w:pStyle w:val="EndNoteBibliography"/>
      </w:pPr>
      <w:bookmarkStart w:id="31" w:name="_ENREF_1"/>
      <w:r w:rsidRPr="00633D6E">
        <w:t xml:space="preserve">Akehurst, D. H., </w:t>
      </w:r>
      <w:bookmarkStart w:id="32" w:name="_GoBack"/>
      <w:bookmarkEnd w:id="32"/>
      <w:r w:rsidRPr="00633D6E">
        <w:t xml:space="preserve">Bordbar, B., Evans, M. J., Howells, W. G. J. and McDonald-Maier, K. D. (2006). SiTra: Simple transformations in java. </w:t>
      </w:r>
      <w:r w:rsidRPr="00633D6E">
        <w:rPr>
          <w:u w:val="single"/>
        </w:rPr>
        <w:t>Model Driven Engineering Languages and Systems</w:t>
      </w:r>
      <w:r w:rsidRPr="00633D6E">
        <w:t>, Springer</w:t>
      </w:r>
      <w:r w:rsidRPr="00633D6E">
        <w:rPr>
          <w:b/>
        </w:rPr>
        <w:t xml:space="preserve">: </w:t>
      </w:r>
      <w:r w:rsidRPr="00633D6E">
        <w:t>351-364.</w:t>
      </w:r>
      <w:bookmarkEnd w:id="31"/>
    </w:p>
    <w:p w14:paraId="5198C3BB" w14:textId="7116A735" w:rsidR="00633D6E" w:rsidRPr="00633D6E" w:rsidRDefault="00633D6E" w:rsidP="00633D6E">
      <w:pPr>
        <w:pStyle w:val="EndNoteBibliography"/>
      </w:pPr>
      <w:bookmarkStart w:id="33" w:name="_ENREF_2"/>
      <w:r w:rsidRPr="00633D6E">
        <w:t xml:space="preserve">Arendt, T., Biermann, E., Jurack, S., Krause, C. and Taentzer, G. (2010). Henshin: advanced concepts and tools for in-place EMF model transformations. </w:t>
      </w:r>
      <w:r w:rsidRPr="00633D6E">
        <w:rPr>
          <w:u w:val="single"/>
        </w:rPr>
        <w:t>Model Driven Engineering Languages and Systems</w:t>
      </w:r>
      <w:r w:rsidRPr="00633D6E">
        <w:t>, Springer</w:t>
      </w:r>
      <w:r w:rsidRPr="00633D6E">
        <w:rPr>
          <w:b/>
        </w:rPr>
        <w:t xml:space="preserve">: </w:t>
      </w:r>
      <w:r w:rsidRPr="00633D6E">
        <w:t>121-135.</w:t>
      </w:r>
      <w:bookmarkEnd w:id="33"/>
    </w:p>
    <w:p w14:paraId="284CB56F" w14:textId="77777777" w:rsidR="00633D6E" w:rsidRPr="00633D6E" w:rsidRDefault="00633D6E" w:rsidP="00633D6E">
      <w:pPr>
        <w:pStyle w:val="EndNoteBibliography"/>
      </w:pPr>
      <w:bookmarkStart w:id="34" w:name="_ENREF_3"/>
      <w:r w:rsidRPr="00633D6E">
        <w:t xml:space="preserve">Back, R.-J. and Wright, J. (2012). </w:t>
      </w:r>
      <w:r w:rsidRPr="00633D6E">
        <w:rPr>
          <w:u w:val="single"/>
        </w:rPr>
        <w:t>Refinement calculus: a systematic introduction</w:t>
      </w:r>
      <w:r w:rsidRPr="00633D6E">
        <w:t>, Springer Science &amp; Business Media.</w:t>
      </w:r>
      <w:bookmarkEnd w:id="34"/>
    </w:p>
    <w:p w14:paraId="2517F0ED" w14:textId="77777777" w:rsidR="00633D6E" w:rsidRPr="00633D6E" w:rsidRDefault="00633D6E" w:rsidP="00633D6E">
      <w:pPr>
        <w:pStyle w:val="EndNoteBibliography"/>
      </w:pPr>
      <w:bookmarkStart w:id="35" w:name="_ENREF_4"/>
      <w:r w:rsidRPr="00633D6E">
        <w:t xml:space="preserve">Balasubramanian, D., Narayanan, A., van Buskirk, C. and Karsai, G. (2007). "The graph rewriting and transformation language: GReAT." </w:t>
      </w:r>
      <w:r w:rsidRPr="00633D6E">
        <w:rPr>
          <w:u w:val="single"/>
        </w:rPr>
        <w:t>Electronic Communications of the EASST</w:t>
      </w:r>
      <w:r w:rsidRPr="00633D6E">
        <w:t xml:space="preserve"> </w:t>
      </w:r>
      <w:r w:rsidRPr="00633D6E">
        <w:rPr>
          <w:b/>
        </w:rPr>
        <w:t>1</w:t>
      </w:r>
      <w:r w:rsidRPr="00633D6E">
        <w:t>.</w:t>
      </w:r>
      <w:bookmarkEnd w:id="35"/>
    </w:p>
    <w:p w14:paraId="2123A1A0" w14:textId="77777777" w:rsidR="00633D6E" w:rsidRPr="00633D6E" w:rsidRDefault="00633D6E" w:rsidP="00633D6E">
      <w:pPr>
        <w:pStyle w:val="EndNoteBibliography"/>
      </w:pPr>
      <w:bookmarkStart w:id="36" w:name="_ENREF_5"/>
      <w:r w:rsidRPr="00633D6E">
        <w:t xml:space="preserve">Balland, E., Brauner, P., Kopetz, R., Moreau, P.-E. and Reilles, A. (2007). Tom: Piggybacking Rewriting on Java. </w:t>
      </w:r>
      <w:r w:rsidRPr="00633D6E">
        <w:rPr>
          <w:u w:val="single"/>
        </w:rPr>
        <w:t>Term Rewriting and Applications</w:t>
      </w:r>
      <w:r w:rsidRPr="00633D6E">
        <w:t xml:space="preserve">. F. Baader, Springer Berlin Heidelberg. </w:t>
      </w:r>
      <w:r w:rsidRPr="00633D6E">
        <w:rPr>
          <w:b/>
        </w:rPr>
        <w:t xml:space="preserve">4533: </w:t>
      </w:r>
      <w:r w:rsidRPr="00633D6E">
        <w:t>36-47.</w:t>
      </w:r>
      <w:bookmarkEnd w:id="36"/>
    </w:p>
    <w:p w14:paraId="0F26F994" w14:textId="77777777" w:rsidR="00633D6E" w:rsidRPr="00633D6E" w:rsidRDefault="00633D6E" w:rsidP="00633D6E">
      <w:pPr>
        <w:pStyle w:val="EndNoteBibliography"/>
      </w:pPr>
      <w:bookmarkStart w:id="37" w:name="_ENREF_6"/>
      <w:r w:rsidRPr="00633D6E">
        <w:t xml:space="preserve">Cicchetti, A., Di Ruscio, D., Eramo, R. and Pierantonio, A. (2011). JTL: a bidirectional and change propagating transformation language. </w:t>
      </w:r>
      <w:r w:rsidRPr="00633D6E">
        <w:rPr>
          <w:u w:val="single"/>
        </w:rPr>
        <w:t>Software Language Engineering</w:t>
      </w:r>
      <w:r w:rsidRPr="00633D6E">
        <w:t>, Springer</w:t>
      </w:r>
      <w:r w:rsidRPr="00633D6E">
        <w:rPr>
          <w:b/>
        </w:rPr>
        <w:t xml:space="preserve">: </w:t>
      </w:r>
      <w:r w:rsidRPr="00633D6E">
        <w:t>183-202.</w:t>
      </w:r>
      <w:bookmarkEnd w:id="37"/>
    </w:p>
    <w:p w14:paraId="01C6FCCA" w14:textId="77777777" w:rsidR="00633D6E" w:rsidRPr="00633D6E" w:rsidRDefault="00633D6E" w:rsidP="00633D6E">
      <w:pPr>
        <w:pStyle w:val="EndNoteBibliography"/>
      </w:pPr>
      <w:bookmarkStart w:id="38" w:name="_ENREF_7"/>
      <w:r w:rsidRPr="00633D6E">
        <w:t xml:space="preserve">Czarnecki, K. and Helsen, S. (2003). </w:t>
      </w:r>
      <w:r w:rsidRPr="00633D6E">
        <w:rPr>
          <w:u w:val="single"/>
        </w:rPr>
        <w:t>Classification of model transformation approaches</w:t>
      </w:r>
      <w:r w:rsidRPr="00633D6E">
        <w:t>. Proceedings of the 2nd OOPSLA Workshop on Generative Techniques in the Context of the Model Driven Architecture, USA.</w:t>
      </w:r>
      <w:bookmarkEnd w:id="38"/>
    </w:p>
    <w:p w14:paraId="2918DDAC" w14:textId="77777777" w:rsidR="00633D6E" w:rsidRPr="00633D6E" w:rsidRDefault="00633D6E" w:rsidP="00633D6E">
      <w:pPr>
        <w:pStyle w:val="EndNoteBibliography"/>
      </w:pPr>
      <w:bookmarkStart w:id="39" w:name="_ENREF_8"/>
      <w:r w:rsidRPr="00633D6E">
        <w:t xml:space="preserve">Czarnecki, K. and Helsen, S. (2006). "Feature-based survey of model transformation approaches." </w:t>
      </w:r>
      <w:r w:rsidRPr="00633D6E">
        <w:rPr>
          <w:u w:val="single"/>
        </w:rPr>
        <w:t>IBM Systems Journal</w:t>
      </w:r>
      <w:r w:rsidRPr="00633D6E">
        <w:t xml:space="preserve"> </w:t>
      </w:r>
      <w:r w:rsidRPr="00633D6E">
        <w:rPr>
          <w:b/>
        </w:rPr>
        <w:t>45</w:t>
      </w:r>
      <w:r w:rsidRPr="00633D6E">
        <w:t>(3): 621-645.</w:t>
      </w:r>
      <w:bookmarkEnd w:id="39"/>
    </w:p>
    <w:p w14:paraId="22F1A33B" w14:textId="74E7C220" w:rsidR="00633D6E" w:rsidRPr="00633D6E" w:rsidRDefault="00633D6E" w:rsidP="00633D6E">
      <w:pPr>
        <w:pStyle w:val="EndNoteBibliography"/>
      </w:pPr>
      <w:bookmarkStart w:id="40" w:name="_ENREF_9"/>
      <w:r w:rsidRPr="00633D6E">
        <w:t xml:space="preserve">Eclipse. (2009). "Scope of the MOFScript."   Retrieved July, 2015, from </w:t>
      </w:r>
      <w:hyperlink r:id="rId13" w:history="1">
        <w:r w:rsidRPr="00633D6E">
          <w:rPr>
            <w:rStyle w:val="Hyperlink"/>
          </w:rPr>
          <w:t>http://www.eclipse.org/gmt/mofscript/about.php</w:t>
        </w:r>
      </w:hyperlink>
      <w:r w:rsidRPr="00633D6E">
        <w:t>.</w:t>
      </w:r>
      <w:bookmarkEnd w:id="40"/>
    </w:p>
    <w:p w14:paraId="1B62E1B5" w14:textId="41522001" w:rsidR="00633D6E" w:rsidRPr="00633D6E" w:rsidRDefault="00633D6E" w:rsidP="00633D6E">
      <w:pPr>
        <w:pStyle w:val="EndNoteBibliography"/>
      </w:pPr>
      <w:bookmarkStart w:id="41" w:name="_ENREF_10"/>
      <w:r w:rsidRPr="00633D6E">
        <w:t xml:space="preserve">Fleurey, F., Drey, Z., Vojtisek, D., Faucher, C. and Mahé, V. (2006). "Kermeta Language, Reference Manual." </w:t>
      </w:r>
      <w:r w:rsidRPr="00633D6E">
        <w:rPr>
          <w:u w:val="single"/>
        </w:rPr>
        <w:t xml:space="preserve">Internet: </w:t>
      </w:r>
      <w:hyperlink r:id="rId14" w:history="1">
        <w:r w:rsidRPr="00633D6E">
          <w:rPr>
            <w:rStyle w:val="Hyperlink"/>
          </w:rPr>
          <w:t>http://www</w:t>
        </w:r>
      </w:hyperlink>
      <w:r w:rsidRPr="00633D6E">
        <w:rPr>
          <w:u w:val="single"/>
        </w:rPr>
        <w:t>. kermeta. org/docs/KerMeta-Manual. pdf. IRISA</w:t>
      </w:r>
      <w:r w:rsidRPr="00633D6E">
        <w:t>.</w:t>
      </w:r>
      <w:bookmarkEnd w:id="41"/>
    </w:p>
    <w:p w14:paraId="4B001D97" w14:textId="77777777" w:rsidR="00633D6E" w:rsidRPr="00633D6E" w:rsidRDefault="00633D6E" w:rsidP="00633D6E">
      <w:pPr>
        <w:pStyle w:val="EndNoteBibliography"/>
      </w:pPr>
      <w:bookmarkStart w:id="42" w:name="_ENREF_11"/>
      <w:r w:rsidRPr="00633D6E">
        <w:t xml:space="preserve">Greenyer, J. and Kindler, E. (2010). "Comparing relational model transformation technologies: implementing Query/View/Transformation with Triple Graph Grammars." </w:t>
      </w:r>
      <w:r w:rsidRPr="00633D6E">
        <w:rPr>
          <w:u w:val="single"/>
        </w:rPr>
        <w:t>Software &amp; Systems Modeling</w:t>
      </w:r>
      <w:r w:rsidRPr="00633D6E">
        <w:t xml:space="preserve"> </w:t>
      </w:r>
      <w:r w:rsidRPr="00633D6E">
        <w:rPr>
          <w:b/>
        </w:rPr>
        <w:t>9</w:t>
      </w:r>
      <w:r w:rsidRPr="00633D6E">
        <w:t>(1): 21-46.</w:t>
      </w:r>
      <w:bookmarkEnd w:id="42"/>
    </w:p>
    <w:p w14:paraId="54D20A6A" w14:textId="77777777" w:rsidR="00633D6E" w:rsidRPr="00633D6E" w:rsidRDefault="00633D6E" w:rsidP="00633D6E">
      <w:pPr>
        <w:pStyle w:val="EndNoteBibliography"/>
      </w:pPr>
      <w:bookmarkStart w:id="43" w:name="_ENREF_12"/>
      <w:r w:rsidRPr="00633D6E">
        <w:t xml:space="preserve">Grønmo, R. (2009). </w:t>
      </w:r>
      <w:r w:rsidRPr="00633D6E">
        <w:rPr>
          <w:u w:val="single"/>
        </w:rPr>
        <w:t>Using concrete syntax in graph-based model transformations</w:t>
      </w:r>
      <w:r w:rsidRPr="00633D6E">
        <w:t>, University of Oslo.</w:t>
      </w:r>
      <w:bookmarkEnd w:id="43"/>
    </w:p>
    <w:p w14:paraId="6FE6CFDF" w14:textId="77777777" w:rsidR="00633D6E" w:rsidRPr="00633D6E" w:rsidRDefault="00633D6E" w:rsidP="00633D6E">
      <w:pPr>
        <w:pStyle w:val="EndNoteBibliography"/>
      </w:pPr>
      <w:bookmarkStart w:id="44" w:name="_ENREF_13"/>
      <w:r w:rsidRPr="00633D6E">
        <w:t xml:space="preserve">Grønmo, R., Møller-Pedersen, B. and Olsen, G. (2009). Comparison of Three Model Transformation Languages. </w:t>
      </w:r>
      <w:r w:rsidRPr="00633D6E">
        <w:rPr>
          <w:u w:val="single"/>
        </w:rPr>
        <w:t>Model Driven Architecture - Foundations and Applications</w:t>
      </w:r>
      <w:r w:rsidRPr="00633D6E">
        <w:t xml:space="preserve">. R. Paige, A. Hartman and A. Rensink, Springer Berlin Heidelberg. </w:t>
      </w:r>
      <w:r w:rsidRPr="00633D6E">
        <w:rPr>
          <w:b/>
        </w:rPr>
        <w:t xml:space="preserve">5562: </w:t>
      </w:r>
      <w:r w:rsidRPr="00633D6E">
        <w:t>2-17.</w:t>
      </w:r>
      <w:bookmarkEnd w:id="44"/>
    </w:p>
    <w:p w14:paraId="6F482E69" w14:textId="77777777" w:rsidR="00633D6E" w:rsidRPr="00633D6E" w:rsidRDefault="00633D6E" w:rsidP="00633D6E">
      <w:pPr>
        <w:pStyle w:val="EndNoteBibliography"/>
      </w:pPr>
      <w:bookmarkStart w:id="45" w:name="_ENREF_14"/>
      <w:r w:rsidRPr="00633D6E">
        <w:t xml:space="preserve">Huber, P. (2008). </w:t>
      </w:r>
      <w:r w:rsidRPr="00633D6E">
        <w:rPr>
          <w:u w:val="single"/>
        </w:rPr>
        <w:t>The model transformation language jungle: an evaluation and extension of existing approaches</w:t>
      </w:r>
      <w:r w:rsidRPr="00633D6E">
        <w:t>, Master Thesis, TU-Wien.</w:t>
      </w:r>
      <w:bookmarkEnd w:id="45"/>
    </w:p>
    <w:p w14:paraId="55A4D015" w14:textId="77777777" w:rsidR="00633D6E" w:rsidRPr="00633D6E" w:rsidRDefault="00633D6E" w:rsidP="00633D6E">
      <w:pPr>
        <w:pStyle w:val="EndNoteBibliography"/>
      </w:pPr>
      <w:bookmarkStart w:id="46" w:name="_ENREF_15"/>
      <w:r w:rsidRPr="00633D6E">
        <w:t xml:space="preserve">Jakumeit, E., Buchwald, S., Wagelaar, D., Dan, L., Hegedüs, Á., Herrmannsdörfer, M., Horn, T., Kalnina, E., Krause, C. and Lano, K. (2014). "A survey and comparison of transformation tools based on the transformation tool contest." </w:t>
      </w:r>
      <w:r w:rsidRPr="00633D6E">
        <w:rPr>
          <w:u w:val="single"/>
        </w:rPr>
        <w:t>Science of computer programming</w:t>
      </w:r>
      <w:r w:rsidRPr="00633D6E">
        <w:t xml:space="preserve"> </w:t>
      </w:r>
      <w:r w:rsidRPr="00633D6E">
        <w:rPr>
          <w:b/>
        </w:rPr>
        <w:t>85</w:t>
      </w:r>
      <w:r w:rsidRPr="00633D6E">
        <w:t>: 41-99.</w:t>
      </w:r>
      <w:bookmarkEnd w:id="46"/>
    </w:p>
    <w:p w14:paraId="2E27C569" w14:textId="77777777" w:rsidR="00633D6E" w:rsidRPr="00633D6E" w:rsidRDefault="00633D6E" w:rsidP="00633D6E">
      <w:pPr>
        <w:pStyle w:val="EndNoteBibliography"/>
      </w:pPr>
      <w:bookmarkStart w:id="47" w:name="_ENREF_16"/>
      <w:r w:rsidRPr="00633D6E">
        <w:t xml:space="preserve">Jouault, F., Allilaire, F., Bézivin, J., Kurtev, I. and Valduriez, P. (2006). </w:t>
      </w:r>
      <w:r w:rsidRPr="00633D6E">
        <w:rPr>
          <w:u w:val="single"/>
        </w:rPr>
        <w:t>ATL: a QVT-like transformation language</w:t>
      </w:r>
      <w:r w:rsidRPr="00633D6E">
        <w:t>. Companion to the 21st ACM SIGPLAN symposium on Object-oriented programming systems, languages, and applications, ACM.</w:t>
      </w:r>
      <w:bookmarkEnd w:id="47"/>
    </w:p>
    <w:p w14:paraId="590CA223" w14:textId="77777777" w:rsidR="00633D6E" w:rsidRPr="00633D6E" w:rsidRDefault="00633D6E" w:rsidP="00633D6E">
      <w:pPr>
        <w:pStyle w:val="EndNoteBibliography"/>
      </w:pPr>
      <w:bookmarkStart w:id="48" w:name="_ENREF_17"/>
      <w:r w:rsidRPr="00633D6E">
        <w:t xml:space="preserve">Kalnins, A., Celms, E. and Sostaks, A. (2005). </w:t>
      </w:r>
      <w:r w:rsidRPr="00633D6E">
        <w:rPr>
          <w:u w:val="single"/>
        </w:rPr>
        <w:t>Model transformation approach based on MOLA</w:t>
      </w:r>
      <w:r w:rsidRPr="00633D6E">
        <w:t>. Model Transformations in Practice Workshop at MoDELS, Citeseer.</w:t>
      </w:r>
      <w:bookmarkEnd w:id="48"/>
    </w:p>
    <w:p w14:paraId="3BF82CB3" w14:textId="77777777" w:rsidR="00633D6E" w:rsidRPr="00633D6E" w:rsidRDefault="00633D6E" w:rsidP="00633D6E">
      <w:pPr>
        <w:pStyle w:val="EndNoteBibliography"/>
      </w:pPr>
      <w:bookmarkStart w:id="49" w:name="_ENREF_18"/>
      <w:r w:rsidRPr="00633D6E">
        <w:t xml:space="preserve">Kolovos, D. S., Paige, R. F. and Polack, F. A. (2006). </w:t>
      </w:r>
      <w:r w:rsidRPr="00633D6E">
        <w:rPr>
          <w:u w:val="single"/>
        </w:rPr>
        <w:t>Eclipse development tools for epsilon</w:t>
      </w:r>
      <w:r w:rsidRPr="00633D6E">
        <w:t>. Eclipse Summit Europe, Eclipse Modeling Symposium.</w:t>
      </w:r>
      <w:bookmarkEnd w:id="49"/>
    </w:p>
    <w:p w14:paraId="1A880CB2" w14:textId="77777777" w:rsidR="00633D6E" w:rsidRPr="00633D6E" w:rsidRDefault="00633D6E" w:rsidP="00633D6E">
      <w:pPr>
        <w:pStyle w:val="EndNoteBibliography"/>
      </w:pPr>
      <w:bookmarkStart w:id="50" w:name="_ENREF_19"/>
      <w:r w:rsidRPr="00633D6E">
        <w:t xml:space="preserve">Kolovos, D. S., Paige, R. F. and Polack, F. A. (2008). The epsilon transformation language. </w:t>
      </w:r>
      <w:r w:rsidRPr="00633D6E">
        <w:rPr>
          <w:u w:val="single"/>
        </w:rPr>
        <w:t>Theory and practice of model transformations</w:t>
      </w:r>
      <w:r w:rsidRPr="00633D6E">
        <w:t>, Springer</w:t>
      </w:r>
      <w:r w:rsidRPr="00633D6E">
        <w:rPr>
          <w:b/>
        </w:rPr>
        <w:t xml:space="preserve">: </w:t>
      </w:r>
      <w:r w:rsidRPr="00633D6E">
        <w:t>46-60.</w:t>
      </w:r>
      <w:bookmarkEnd w:id="50"/>
    </w:p>
    <w:p w14:paraId="09730C95" w14:textId="77777777" w:rsidR="00633D6E" w:rsidRPr="00633D6E" w:rsidRDefault="00633D6E" w:rsidP="00633D6E">
      <w:pPr>
        <w:pStyle w:val="EndNoteBibliography"/>
      </w:pPr>
      <w:bookmarkStart w:id="51" w:name="_ENREF_20"/>
      <w:r w:rsidRPr="00633D6E">
        <w:t>Lano, K. (2013). The UML-RSDS Manual.</w:t>
      </w:r>
      <w:bookmarkEnd w:id="51"/>
    </w:p>
    <w:p w14:paraId="79FDF8A2" w14:textId="77777777" w:rsidR="00633D6E" w:rsidRPr="00633D6E" w:rsidRDefault="00633D6E" w:rsidP="00633D6E">
      <w:pPr>
        <w:pStyle w:val="EndNoteBibliography"/>
      </w:pPr>
      <w:bookmarkStart w:id="52" w:name="_ENREF_21"/>
      <w:r w:rsidRPr="00633D6E">
        <w:t xml:space="preserve">Lawley, M. and Steel, J. (2006). </w:t>
      </w:r>
      <w:r w:rsidRPr="00633D6E">
        <w:rPr>
          <w:u w:val="single"/>
        </w:rPr>
        <w:t>Practical declarative model transformation with Tefkat</w:t>
      </w:r>
      <w:r w:rsidRPr="00633D6E">
        <w:t>. Satellite Events at the MoDELS 2005 Conference, Springer.</w:t>
      </w:r>
      <w:bookmarkEnd w:id="52"/>
    </w:p>
    <w:p w14:paraId="1F752AA2" w14:textId="77777777" w:rsidR="00633D6E" w:rsidRPr="00633D6E" w:rsidRDefault="00633D6E" w:rsidP="00633D6E">
      <w:pPr>
        <w:pStyle w:val="EndNoteBibliography"/>
      </w:pPr>
      <w:bookmarkStart w:id="53" w:name="_ENREF_22"/>
      <w:r w:rsidRPr="00633D6E">
        <w:t xml:space="preserve">Lédeczi, Á., Bakay, A., Maroti, M., Völgyesi, P., Nordstrom, G., Sprinkle, J. and Karsai, G. (2001). "Composing domain-specific design environments." </w:t>
      </w:r>
      <w:r w:rsidRPr="00633D6E">
        <w:rPr>
          <w:u w:val="single"/>
        </w:rPr>
        <w:t>Computer</w:t>
      </w:r>
      <w:r w:rsidRPr="00633D6E">
        <w:t xml:space="preserve"> </w:t>
      </w:r>
      <w:r w:rsidRPr="00633D6E">
        <w:rPr>
          <w:b/>
        </w:rPr>
        <w:t>34</w:t>
      </w:r>
      <w:r w:rsidRPr="00633D6E">
        <w:t>(11): 44-51.</w:t>
      </w:r>
      <w:bookmarkEnd w:id="53"/>
    </w:p>
    <w:p w14:paraId="2EAA0F7D" w14:textId="77777777" w:rsidR="00633D6E" w:rsidRPr="00633D6E" w:rsidRDefault="00633D6E" w:rsidP="00633D6E">
      <w:pPr>
        <w:pStyle w:val="EndNoteBibliography"/>
      </w:pPr>
      <w:bookmarkStart w:id="54" w:name="_ENREF_23"/>
      <w:r w:rsidRPr="00633D6E">
        <w:t xml:space="preserve">Lúcio, L., Amrani, M., Dingel, J., Lambers, L., Salay, R., Selim, G. M., Syriani, E. and Wimmer, M. (2014). "Model transformation intents and their properties." </w:t>
      </w:r>
      <w:r w:rsidRPr="00633D6E">
        <w:rPr>
          <w:u w:val="single"/>
        </w:rPr>
        <w:t>Software &amp; Systems Modeling</w:t>
      </w:r>
      <w:r w:rsidRPr="00633D6E">
        <w:t>: 1-38.</w:t>
      </w:r>
      <w:bookmarkEnd w:id="54"/>
    </w:p>
    <w:p w14:paraId="068B84D5" w14:textId="77777777" w:rsidR="00633D6E" w:rsidRPr="00633D6E" w:rsidRDefault="00633D6E" w:rsidP="00633D6E">
      <w:pPr>
        <w:pStyle w:val="EndNoteBibliography"/>
      </w:pPr>
      <w:bookmarkStart w:id="55" w:name="_ENREF_24"/>
      <w:r w:rsidRPr="00633D6E">
        <w:t xml:space="preserve">Mens, T. and Van Gorp, P. (2006). "A taxonomy of model transformation." </w:t>
      </w:r>
      <w:r w:rsidRPr="00633D6E">
        <w:rPr>
          <w:u w:val="single"/>
        </w:rPr>
        <w:t>Electronic Notes in Theoretical Computer Science</w:t>
      </w:r>
      <w:r w:rsidRPr="00633D6E">
        <w:t xml:space="preserve"> </w:t>
      </w:r>
      <w:r w:rsidRPr="00633D6E">
        <w:rPr>
          <w:b/>
        </w:rPr>
        <w:t>152</w:t>
      </w:r>
      <w:r w:rsidRPr="00633D6E">
        <w:t>: 125-142.</w:t>
      </w:r>
      <w:bookmarkEnd w:id="55"/>
    </w:p>
    <w:p w14:paraId="4D2C6808" w14:textId="77777777" w:rsidR="00633D6E" w:rsidRPr="00633D6E" w:rsidRDefault="00633D6E" w:rsidP="00633D6E">
      <w:pPr>
        <w:pStyle w:val="EndNoteBibliography"/>
      </w:pPr>
      <w:bookmarkStart w:id="56" w:name="_ENREF_25"/>
      <w:r w:rsidRPr="00633D6E">
        <w:t>Sendall, S. and Kozaczynski, W. (2003). Model transformation the heart and soul of model-driven software development.</w:t>
      </w:r>
      <w:bookmarkEnd w:id="56"/>
    </w:p>
    <w:p w14:paraId="005D9649" w14:textId="77777777" w:rsidR="00633D6E" w:rsidRPr="00633D6E" w:rsidRDefault="00633D6E" w:rsidP="00633D6E">
      <w:pPr>
        <w:pStyle w:val="EndNoteBibliography"/>
      </w:pPr>
      <w:bookmarkStart w:id="57" w:name="_ENREF_26"/>
      <w:r w:rsidRPr="00633D6E">
        <w:t xml:space="preserve">Stephan, M. and Stevenson, A. (2009). "A comparative look at model transformation languages." </w:t>
      </w:r>
      <w:r w:rsidRPr="00633D6E">
        <w:rPr>
          <w:u w:val="single"/>
        </w:rPr>
        <w:t>Software Technology Laboratory at Queens University</w:t>
      </w:r>
      <w:r w:rsidRPr="00633D6E">
        <w:t>.</w:t>
      </w:r>
      <w:bookmarkEnd w:id="57"/>
    </w:p>
    <w:p w14:paraId="25521FD7" w14:textId="77777777" w:rsidR="00633D6E" w:rsidRPr="00633D6E" w:rsidRDefault="00633D6E" w:rsidP="00633D6E">
      <w:pPr>
        <w:pStyle w:val="EndNoteBibliography"/>
      </w:pPr>
      <w:bookmarkStart w:id="58" w:name="_ENREF_27"/>
      <w:r w:rsidRPr="00633D6E">
        <w:t xml:space="preserve">Stevens, P. (2008). A landscape of bidirectional model transformations. </w:t>
      </w:r>
      <w:r w:rsidRPr="00633D6E">
        <w:rPr>
          <w:u w:val="single"/>
        </w:rPr>
        <w:t>Generative and transformational techniques in software engineering II</w:t>
      </w:r>
      <w:r w:rsidRPr="00633D6E">
        <w:t>, Springer</w:t>
      </w:r>
      <w:r w:rsidRPr="00633D6E">
        <w:rPr>
          <w:b/>
        </w:rPr>
        <w:t xml:space="preserve">: </w:t>
      </w:r>
      <w:r w:rsidRPr="00633D6E">
        <w:t>408-424.</w:t>
      </w:r>
      <w:bookmarkEnd w:id="58"/>
    </w:p>
    <w:p w14:paraId="49027CB4" w14:textId="77777777" w:rsidR="00633D6E" w:rsidRPr="00633D6E" w:rsidRDefault="00633D6E" w:rsidP="00633D6E">
      <w:pPr>
        <w:pStyle w:val="EndNoteBibliography"/>
      </w:pPr>
      <w:bookmarkStart w:id="59" w:name="_ENREF_28"/>
      <w:r w:rsidRPr="00633D6E">
        <w:lastRenderedPageBreak/>
        <w:t xml:space="preserve">Taentzer, G. (2004). AGG: A graph transformation environment for modeling and validation of software. </w:t>
      </w:r>
      <w:r w:rsidRPr="00633D6E">
        <w:rPr>
          <w:u w:val="single"/>
        </w:rPr>
        <w:t>Applications of Graph Transformations with Industrial Relevance</w:t>
      </w:r>
      <w:r w:rsidRPr="00633D6E">
        <w:t>, Springer</w:t>
      </w:r>
      <w:r w:rsidRPr="00633D6E">
        <w:rPr>
          <w:b/>
        </w:rPr>
        <w:t xml:space="preserve">: </w:t>
      </w:r>
      <w:r w:rsidRPr="00633D6E">
        <w:t>446-453.</w:t>
      </w:r>
      <w:bookmarkEnd w:id="59"/>
    </w:p>
    <w:p w14:paraId="23D7B74C" w14:textId="77777777" w:rsidR="00633D6E" w:rsidRPr="00633D6E" w:rsidRDefault="00633D6E" w:rsidP="00633D6E">
      <w:pPr>
        <w:pStyle w:val="EndNoteBibliography"/>
      </w:pPr>
      <w:bookmarkStart w:id="60" w:name="_ENREF_29"/>
      <w:r w:rsidRPr="00633D6E">
        <w:t xml:space="preserve">Tisi, M., Jouault, F., Fraternali, P., Ceri, S. and Bézivin, J. (2009). </w:t>
      </w:r>
      <w:r w:rsidRPr="00633D6E">
        <w:rPr>
          <w:u w:val="single"/>
        </w:rPr>
        <w:t>On the use of higher-order model transformations</w:t>
      </w:r>
      <w:r w:rsidRPr="00633D6E">
        <w:t>. Model Driven Architecture-Foundations and Applications, Springer.</w:t>
      </w:r>
      <w:bookmarkEnd w:id="60"/>
    </w:p>
    <w:p w14:paraId="76FEB8CA" w14:textId="77777777" w:rsidR="00633D6E" w:rsidRPr="00633D6E" w:rsidRDefault="00633D6E" w:rsidP="00633D6E">
      <w:pPr>
        <w:pStyle w:val="EndNoteBibliography"/>
      </w:pPr>
      <w:bookmarkStart w:id="61" w:name="_ENREF_30"/>
      <w:r w:rsidRPr="00633D6E">
        <w:t xml:space="preserve">Varró, D. and Balogh, A. (2007). "The model transformation language of the VIATRA2 framework." </w:t>
      </w:r>
      <w:r w:rsidRPr="00633D6E">
        <w:rPr>
          <w:u w:val="single"/>
        </w:rPr>
        <w:t>Science of Computer Programming</w:t>
      </w:r>
      <w:r w:rsidRPr="00633D6E">
        <w:t xml:space="preserve"> </w:t>
      </w:r>
      <w:r w:rsidRPr="00633D6E">
        <w:rPr>
          <w:b/>
        </w:rPr>
        <w:t>68</w:t>
      </w:r>
      <w:r w:rsidRPr="00633D6E">
        <w:t>(3): 214-234.</w:t>
      </w:r>
      <w:bookmarkEnd w:id="61"/>
    </w:p>
    <w:p w14:paraId="63622C17" w14:textId="77777777" w:rsidR="00633D6E" w:rsidRPr="00633D6E" w:rsidRDefault="00633D6E" w:rsidP="00633D6E">
      <w:pPr>
        <w:pStyle w:val="EndNoteBibliography"/>
      </w:pPr>
      <w:bookmarkStart w:id="62" w:name="_ENREF_31"/>
      <w:r w:rsidRPr="00633D6E">
        <w:t xml:space="preserve">Visser, E. (1998). "A core language for rewriting." </w:t>
      </w:r>
      <w:r w:rsidRPr="00633D6E">
        <w:rPr>
          <w:u w:val="single"/>
        </w:rPr>
        <w:t>Electronic Notes in Theoretical Computer Science</w:t>
      </w:r>
      <w:r w:rsidRPr="00633D6E">
        <w:t xml:space="preserve"> </w:t>
      </w:r>
      <w:r w:rsidRPr="00633D6E">
        <w:rPr>
          <w:b/>
        </w:rPr>
        <w:t>15</w:t>
      </w:r>
      <w:r w:rsidRPr="00633D6E">
        <w:t>: 422-441.</w:t>
      </w:r>
      <w:bookmarkEnd w:id="62"/>
    </w:p>
    <w:p w14:paraId="36DA7E28" w14:textId="77777777" w:rsidR="00633D6E" w:rsidRPr="00633D6E" w:rsidRDefault="00633D6E" w:rsidP="00633D6E">
      <w:pPr>
        <w:pStyle w:val="EndNoteBibliography"/>
      </w:pPr>
      <w:bookmarkStart w:id="63" w:name="_ENREF_32"/>
      <w:r w:rsidRPr="00633D6E">
        <w:t xml:space="preserve">Warmer, J. B. and Kleppe, A. G. (2003). </w:t>
      </w:r>
      <w:r w:rsidRPr="00633D6E">
        <w:rPr>
          <w:u w:val="single"/>
        </w:rPr>
        <w:t>The object constraint language: getting your models ready for MDA</w:t>
      </w:r>
      <w:r w:rsidRPr="00633D6E">
        <w:t>, Addison-Wesley Professional.</w:t>
      </w:r>
      <w:bookmarkEnd w:id="63"/>
    </w:p>
    <w:p w14:paraId="24F4943E" w14:textId="77777777" w:rsidR="00633D6E" w:rsidRPr="00633D6E" w:rsidRDefault="00633D6E" w:rsidP="00633D6E">
      <w:pPr>
        <w:pStyle w:val="EndNoteBibliography"/>
      </w:pPr>
      <w:bookmarkStart w:id="64" w:name="_ENREF_33"/>
      <w:r w:rsidRPr="00633D6E">
        <w:t>Wikipedia. (2015). "Model transformation language."   Retrieved June, 2015, from https://en.wikipedia.org/wiki/Model_transformation_language.</w:t>
      </w:r>
      <w:bookmarkEnd w:id="64"/>
    </w:p>
    <w:p w14:paraId="39A24DCC" w14:textId="77777777" w:rsidR="00633D6E" w:rsidRPr="00633D6E" w:rsidRDefault="00633D6E" w:rsidP="00633D6E">
      <w:pPr>
        <w:pStyle w:val="EndNoteBibliography"/>
      </w:pPr>
      <w:bookmarkStart w:id="65" w:name="_ENREF_34"/>
      <w:r w:rsidRPr="00633D6E">
        <w:t xml:space="preserve">Wirth, N. (1971). "Program development by stepwise refinement." </w:t>
      </w:r>
      <w:r w:rsidRPr="00633D6E">
        <w:rPr>
          <w:u w:val="single"/>
        </w:rPr>
        <w:t>Communications of the ACM</w:t>
      </w:r>
      <w:r w:rsidRPr="00633D6E">
        <w:t xml:space="preserve"> </w:t>
      </w:r>
      <w:r w:rsidRPr="00633D6E">
        <w:rPr>
          <w:b/>
        </w:rPr>
        <w:t>14</w:t>
      </w:r>
      <w:r w:rsidRPr="00633D6E">
        <w:t>(4): 221-227.</w:t>
      </w:r>
      <w:bookmarkEnd w:id="65"/>
    </w:p>
    <w:p w14:paraId="053DADE6" w14:textId="55E7D34E" w:rsidR="00D27D99" w:rsidRDefault="006F4045" w:rsidP="00633D6E">
      <w:pPr>
        <w:pStyle w:val="ITEABodyText"/>
        <w:spacing w:line="276" w:lineRule="auto"/>
        <w:ind w:left="450" w:hanging="450"/>
        <w:rPr>
          <w:lang w:eastAsia="en-US"/>
        </w:rPr>
      </w:pPr>
      <w:r>
        <w:rPr>
          <w:lang w:eastAsia="en-US"/>
        </w:rPr>
        <w:fldChar w:fldCharType="end"/>
      </w:r>
    </w:p>
    <w:p w14:paraId="19271B6E" w14:textId="77777777" w:rsidR="005064D6" w:rsidRDefault="005064D6" w:rsidP="00AD5ABE">
      <w:pPr>
        <w:pStyle w:val="ITEABodyText"/>
        <w:spacing w:line="276" w:lineRule="auto"/>
        <w:ind w:left="450" w:hanging="450"/>
        <w:rPr>
          <w:lang w:eastAsia="en-US"/>
        </w:rPr>
      </w:pPr>
    </w:p>
    <w:p w14:paraId="1FCD5CC7" w14:textId="77777777" w:rsidR="00B37E77" w:rsidRDefault="00B37E77" w:rsidP="00B37E77">
      <w:pPr>
        <w:pStyle w:val="ITEAHeading1"/>
        <w:numPr>
          <w:ilvl w:val="0"/>
          <w:numId w:val="0"/>
        </w:numPr>
      </w:pPr>
      <w:bookmarkStart w:id="66" w:name="_Toc417308517"/>
      <w:bookmarkStart w:id="67" w:name="_Toc424549167"/>
      <w:r>
        <w:lastRenderedPageBreak/>
        <w:t>Appendixes</w:t>
      </w:r>
      <w:bookmarkEnd w:id="66"/>
      <w:bookmarkEnd w:id="67"/>
    </w:p>
    <w:p w14:paraId="246D0B19" w14:textId="77777777" w:rsidR="00B37E77" w:rsidRDefault="00B37E77" w:rsidP="00B37E77">
      <w:pPr>
        <w:pStyle w:val="ITEAHeading2"/>
        <w:numPr>
          <w:ilvl w:val="0"/>
          <w:numId w:val="0"/>
        </w:numPr>
        <w:rPr>
          <w:lang w:eastAsia="en-US"/>
        </w:rPr>
      </w:pPr>
      <w:bookmarkStart w:id="68" w:name="_Toc417308518"/>
      <w:bookmarkStart w:id="69" w:name="_Toc424549168"/>
      <w:r>
        <w:rPr>
          <w:lang w:eastAsia="en-US"/>
        </w:rPr>
        <w:t>Appendix 1</w:t>
      </w:r>
      <w:bookmarkEnd w:id="68"/>
      <w:bookmarkEnd w:id="69"/>
    </w:p>
    <w:p w14:paraId="064F7888" w14:textId="77777777" w:rsidR="00B37E77" w:rsidRDefault="00B37E77" w:rsidP="00B37E77">
      <w:pPr>
        <w:pStyle w:val="ITEABodyText"/>
      </w:pPr>
      <w:proofErr w:type="spellStart"/>
      <w:r w:rsidRPr="009F2C84">
        <w:t>Doloreptium</w:t>
      </w:r>
      <w:proofErr w:type="spellEnd"/>
      <w:r w:rsidRPr="009F2C84">
        <w:t xml:space="preserve"> </w:t>
      </w:r>
      <w:proofErr w:type="spellStart"/>
      <w:r w:rsidRPr="009F2C84">
        <w:t>dic</w:t>
      </w:r>
      <w:proofErr w:type="spellEnd"/>
      <w:r w:rsidRPr="009F2C84">
        <w:t xml:space="preserve"> </w:t>
      </w:r>
      <w:proofErr w:type="spellStart"/>
      <w:r w:rsidRPr="009F2C84">
        <w:t>temquo</w:t>
      </w:r>
      <w:proofErr w:type="spellEnd"/>
      <w:r w:rsidRPr="009F2C84">
        <w:t xml:space="preserve"> qui </w:t>
      </w:r>
      <w:proofErr w:type="spellStart"/>
      <w:r w:rsidRPr="009F2C84">
        <w:t>voluptate</w:t>
      </w:r>
      <w:proofErr w:type="spellEnd"/>
      <w:r w:rsidRPr="009F2C84">
        <w:t xml:space="preserve"> </w:t>
      </w:r>
      <w:proofErr w:type="spellStart"/>
      <w:r w:rsidRPr="009F2C84">
        <w:t>dellabo</w:t>
      </w:r>
      <w:proofErr w:type="spellEnd"/>
      <w:r w:rsidRPr="009F2C84">
        <w:t xml:space="preserve">. </w:t>
      </w:r>
      <w:proofErr w:type="spellStart"/>
      <w:r w:rsidRPr="009F2C84">
        <w:t>Ut</w:t>
      </w:r>
      <w:proofErr w:type="spellEnd"/>
      <w:r w:rsidRPr="009F2C84">
        <w:t xml:space="preserve"> </w:t>
      </w:r>
      <w:proofErr w:type="spellStart"/>
      <w:r w:rsidRPr="009F2C84">
        <w:t>labo</w:t>
      </w:r>
      <w:proofErr w:type="spellEnd"/>
      <w:r w:rsidRPr="009F2C84">
        <w:t xml:space="preserve">. </w:t>
      </w:r>
      <w:proofErr w:type="gramStart"/>
      <w:r w:rsidRPr="009F2C84">
        <w:t>Et</w:t>
      </w:r>
      <w:proofErr w:type="gramEnd"/>
      <w:r w:rsidRPr="009F2C84">
        <w:t xml:space="preserve"> </w:t>
      </w:r>
      <w:proofErr w:type="spellStart"/>
      <w:r w:rsidRPr="009F2C84">
        <w:t>pel</w:t>
      </w:r>
      <w:proofErr w:type="spellEnd"/>
      <w:r w:rsidRPr="009F2C84">
        <w:t xml:space="preserve"> maxim </w:t>
      </w:r>
      <w:proofErr w:type="spellStart"/>
      <w:r w:rsidRPr="009F2C84">
        <w:t>resed</w:t>
      </w:r>
      <w:proofErr w:type="spellEnd"/>
      <w:r w:rsidRPr="009F2C84">
        <w:t xml:space="preserve"> </w:t>
      </w:r>
      <w:proofErr w:type="spellStart"/>
      <w:r w:rsidRPr="009F2C84">
        <w:t>molore</w:t>
      </w:r>
      <w:proofErr w:type="spellEnd"/>
      <w:r w:rsidRPr="009F2C84">
        <w:t xml:space="preserve"> nit </w:t>
      </w:r>
      <w:proofErr w:type="spellStart"/>
      <w:r w:rsidRPr="009F2C84">
        <w:t>andios</w:t>
      </w:r>
      <w:proofErr w:type="spellEnd"/>
      <w:r w:rsidRPr="009F2C84">
        <w:t xml:space="preserve"> </w:t>
      </w:r>
      <w:proofErr w:type="spellStart"/>
      <w:r w:rsidRPr="009F2C84">
        <w:t>volorumenis</w:t>
      </w:r>
      <w:proofErr w:type="spellEnd"/>
      <w:r w:rsidRPr="009F2C84">
        <w:t xml:space="preserve"> </w:t>
      </w:r>
      <w:proofErr w:type="spellStart"/>
      <w:r w:rsidRPr="009F2C84">
        <w:t>eum</w:t>
      </w:r>
      <w:proofErr w:type="spellEnd"/>
      <w:r w:rsidRPr="009F2C84">
        <w:t xml:space="preserve"> </w:t>
      </w:r>
      <w:proofErr w:type="spellStart"/>
      <w:r w:rsidRPr="009F2C84">
        <w:t>enihiti</w:t>
      </w:r>
      <w:proofErr w:type="spellEnd"/>
      <w:r w:rsidRPr="009F2C84">
        <w:t xml:space="preserve"> </w:t>
      </w:r>
      <w:proofErr w:type="spellStart"/>
      <w:r w:rsidRPr="009F2C84">
        <w:t>nciasim</w:t>
      </w:r>
      <w:proofErr w:type="spellEnd"/>
      <w:r w:rsidRPr="009F2C84">
        <w:t xml:space="preserve"> </w:t>
      </w:r>
      <w:proofErr w:type="spellStart"/>
      <w:r w:rsidRPr="009F2C84">
        <w:t>olorepeles</w:t>
      </w:r>
      <w:proofErr w:type="spellEnd"/>
      <w:r w:rsidRPr="009F2C84">
        <w:t xml:space="preserve"> </w:t>
      </w:r>
      <w:proofErr w:type="spellStart"/>
      <w:r w:rsidRPr="009F2C84">
        <w:t>ea</w:t>
      </w:r>
      <w:proofErr w:type="spellEnd"/>
      <w:r w:rsidRPr="009F2C84">
        <w:t xml:space="preserve"> </w:t>
      </w:r>
      <w:proofErr w:type="spellStart"/>
      <w:r w:rsidRPr="009F2C84">
        <w:t>aut</w:t>
      </w:r>
      <w:proofErr w:type="spellEnd"/>
      <w:r w:rsidRPr="009F2C84">
        <w:t xml:space="preserve"> </w:t>
      </w:r>
      <w:proofErr w:type="spellStart"/>
      <w:r w:rsidRPr="009F2C84">
        <w:t>maximolupta</w:t>
      </w:r>
      <w:proofErr w:type="spellEnd"/>
      <w:r w:rsidRPr="009F2C84">
        <w:t xml:space="preserve"> </w:t>
      </w:r>
      <w:proofErr w:type="spellStart"/>
      <w:r w:rsidRPr="009F2C84">
        <w:t>vendae</w:t>
      </w:r>
      <w:proofErr w:type="spellEnd"/>
      <w:r w:rsidRPr="009F2C84">
        <w:t xml:space="preserve"> </w:t>
      </w:r>
      <w:proofErr w:type="spellStart"/>
      <w:r w:rsidRPr="009F2C84">
        <w:t>sundites</w:t>
      </w:r>
      <w:proofErr w:type="spellEnd"/>
      <w:r w:rsidRPr="009F2C84">
        <w:t xml:space="preserve"> </w:t>
      </w:r>
      <w:proofErr w:type="spellStart"/>
      <w:r w:rsidRPr="009F2C84">
        <w:t>dolecaborem</w:t>
      </w:r>
      <w:proofErr w:type="spellEnd"/>
      <w:r w:rsidRPr="009F2C84">
        <w:t xml:space="preserve"> </w:t>
      </w:r>
      <w:proofErr w:type="spellStart"/>
      <w:r w:rsidRPr="009F2C84">
        <w:t>ni</w:t>
      </w:r>
      <w:proofErr w:type="spellEnd"/>
      <w:r w:rsidRPr="009F2C84">
        <w:t xml:space="preserve"> </w:t>
      </w:r>
      <w:proofErr w:type="spellStart"/>
      <w:r w:rsidRPr="009F2C84">
        <w:t>nonseque</w:t>
      </w:r>
      <w:proofErr w:type="spellEnd"/>
      <w:r w:rsidRPr="009F2C84">
        <w:t xml:space="preserve"> </w:t>
      </w:r>
      <w:proofErr w:type="spellStart"/>
      <w:r w:rsidRPr="009F2C84">
        <w:t>poreri</w:t>
      </w:r>
      <w:proofErr w:type="spellEnd"/>
      <w:r w:rsidRPr="009F2C84">
        <w:t xml:space="preserve"> </w:t>
      </w:r>
      <w:proofErr w:type="spellStart"/>
      <w:r w:rsidRPr="009F2C84">
        <w:t>dolora</w:t>
      </w:r>
      <w:proofErr w:type="spellEnd"/>
      <w:r w:rsidRPr="009F2C84">
        <w:t xml:space="preserve"> </w:t>
      </w:r>
      <w:proofErr w:type="spellStart"/>
      <w:r w:rsidRPr="009F2C84">
        <w:t>plati</w:t>
      </w:r>
      <w:proofErr w:type="spellEnd"/>
      <w:r w:rsidRPr="009F2C84">
        <w:t xml:space="preserve"> quid </w:t>
      </w:r>
      <w:proofErr w:type="spellStart"/>
      <w:r w:rsidRPr="009F2C84">
        <w:t>ut</w:t>
      </w:r>
      <w:proofErr w:type="spellEnd"/>
      <w:r w:rsidRPr="009F2C84">
        <w:t xml:space="preserve"> lab </w:t>
      </w:r>
      <w:proofErr w:type="spellStart"/>
      <w:r w:rsidRPr="009F2C84">
        <w:t>iuscia</w:t>
      </w:r>
      <w:proofErr w:type="spellEnd"/>
      <w:r w:rsidRPr="009F2C84">
        <w:t xml:space="preserve"> </w:t>
      </w:r>
      <w:proofErr w:type="spellStart"/>
      <w:r w:rsidRPr="009F2C84">
        <w:t>volorio</w:t>
      </w:r>
      <w:proofErr w:type="spellEnd"/>
      <w:r w:rsidRPr="009F2C84">
        <w:t xml:space="preserve"> </w:t>
      </w:r>
      <w:proofErr w:type="spellStart"/>
      <w:r w:rsidRPr="009F2C84">
        <w:t>rporemp</w:t>
      </w:r>
      <w:proofErr w:type="spellEnd"/>
      <w:r w:rsidRPr="009F2C84">
        <w:t xml:space="preserve"> </w:t>
      </w:r>
      <w:proofErr w:type="spellStart"/>
      <w:r w:rsidRPr="009F2C84">
        <w:t>edisitatis</w:t>
      </w:r>
      <w:proofErr w:type="spellEnd"/>
      <w:r w:rsidRPr="009F2C84">
        <w:t xml:space="preserve"> </w:t>
      </w:r>
      <w:proofErr w:type="spellStart"/>
      <w:r w:rsidRPr="009F2C84">
        <w:t>sed</w:t>
      </w:r>
      <w:proofErr w:type="spellEnd"/>
      <w:r w:rsidRPr="009F2C84">
        <w:t xml:space="preserve"> </w:t>
      </w:r>
      <w:proofErr w:type="spellStart"/>
      <w:r w:rsidRPr="009F2C84">
        <w:t>quis</w:t>
      </w:r>
      <w:proofErr w:type="spellEnd"/>
      <w:r w:rsidRPr="009F2C84">
        <w:t xml:space="preserve"> </w:t>
      </w:r>
      <w:proofErr w:type="spellStart"/>
      <w:r w:rsidRPr="009F2C84">
        <w:t>aut</w:t>
      </w:r>
      <w:proofErr w:type="spellEnd"/>
      <w:r w:rsidRPr="009F2C84">
        <w:t xml:space="preserve"> </w:t>
      </w:r>
      <w:proofErr w:type="spellStart"/>
      <w:r w:rsidRPr="009F2C84">
        <w:t>explit</w:t>
      </w:r>
      <w:proofErr w:type="spellEnd"/>
      <w:r w:rsidRPr="009F2C84">
        <w:t xml:space="preserve">, to </w:t>
      </w:r>
      <w:proofErr w:type="spellStart"/>
      <w:r w:rsidRPr="009F2C84">
        <w:t>cuptas</w:t>
      </w:r>
      <w:proofErr w:type="spellEnd"/>
      <w:r w:rsidRPr="009F2C84">
        <w:t xml:space="preserve"> </w:t>
      </w:r>
      <w:proofErr w:type="spellStart"/>
      <w:r w:rsidRPr="009F2C84">
        <w:t>sendae</w:t>
      </w:r>
      <w:proofErr w:type="spellEnd"/>
      <w:r w:rsidRPr="009F2C84">
        <w:t xml:space="preserve"> </w:t>
      </w:r>
      <w:proofErr w:type="spellStart"/>
      <w:r w:rsidRPr="009F2C84">
        <w:t>volor</w:t>
      </w:r>
      <w:proofErr w:type="spellEnd"/>
      <w:r w:rsidRPr="009F2C84">
        <w:t xml:space="preserve"> </w:t>
      </w:r>
      <w:proofErr w:type="spellStart"/>
      <w:r w:rsidRPr="009F2C84">
        <w:t>ad</w:t>
      </w:r>
      <w:proofErr w:type="spellEnd"/>
      <w:r w:rsidRPr="009F2C84">
        <w:t xml:space="preserve"> </w:t>
      </w:r>
      <w:proofErr w:type="spellStart"/>
      <w:r w:rsidRPr="009F2C84">
        <w:t>moloreium</w:t>
      </w:r>
      <w:proofErr w:type="spellEnd"/>
      <w:r w:rsidRPr="009F2C84">
        <w:t xml:space="preserve"> </w:t>
      </w:r>
      <w:proofErr w:type="spellStart"/>
      <w:r w:rsidRPr="009F2C84">
        <w:t>dollat</w:t>
      </w:r>
      <w:proofErr w:type="spellEnd"/>
      <w:r w:rsidRPr="009F2C84">
        <w:t xml:space="preserve"> </w:t>
      </w:r>
      <w:proofErr w:type="spellStart"/>
      <w:r w:rsidRPr="009F2C84">
        <w:t>lande</w:t>
      </w:r>
      <w:proofErr w:type="spellEnd"/>
      <w:r w:rsidRPr="009F2C84">
        <w:t xml:space="preserve"> </w:t>
      </w:r>
      <w:proofErr w:type="spellStart"/>
      <w:r w:rsidRPr="009F2C84">
        <w:t>iduci</w:t>
      </w:r>
      <w:proofErr w:type="spellEnd"/>
      <w:r w:rsidRPr="009F2C84">
        <w:t xml:space="preserve"> </w:t>
      </w:r>
      <w:proofErr w:type="spellStart"/>
      <w:r w:rsidRPr="009F2C84">
        <w:t>dolupta</w:t>
      </w:r>
      <w:proofErr w:type="spellEnd"/>
      <w:r w:rsidRPr="009F2C84">
        <w:t xml:space="preserve"> </w:t>
      </w:r>
      <w:proofErr w:type="spellStart"/>
      <w:r w:rsidRPr="009F2C84">
        <w:t>eribus</w:t>
      </w:r>
      <w:proofErr w:type="spellEnd"/>
      <w:r w:rsidRPr="009F2C84">
        <w:t xml:space="preserve"> </w:t>
      </w:r>
      <w:proofErr w:type="spellStart"/>
      <w:r w:rsidRPr="009F2C84">
        <w:t>etur</w:t>
      </w:r>
      <w:proofErr w:type="spellEnd"/>
      <w:r w:rsidRPr="009F2C84">
        <w:t xml:space="preserve">, </w:t>
      </w:r>
      <w:proofErr w:type="spellStart"/>
      <w:r w:rsidRPr="009F2C84">
        <w:t>sintem</w:t>
      </w:r>
      <w:proofErr w:type="spellEnd"/>
      <w:r w:rsidRPr="009F2C84">
        <w:t xml:space="preserve"> quae </w:t>
      </w:r>
      <w:proofErr w:type="spellStart"/>
      <w:r w:rsidRPr="009F2C84">
        <w:t>videbit</w:t>
      </w:r>
      <w:proofErr w:type="spellEnd"/>
      <w:r w:rsidRPr="009F2C84">
        <w:t xml:space="preserve"> </w:t>
      </w:r>
      <w:proofErr w:type="spellStart"/>
      <w:r w:rsidRPr="009F2C84">
        <w:t>estiore</w:t>
      </w:r>
      <w:proofErr w:type="spellEnd"/>
      <w:r w:rsidRPr="009F2C84">
        <w:t xml:space="preserve"> </w:t>
      </w:r>
      <w:proofErr w:type="spellStart"/>
      <w:r w:rsidRPr="009F2C84">
        <w:t>ommosapel</w:t>
      </w:r>
      <w:proofErr w:type="spellEnd"/>
      <w:r w:rsidRPr="009F2C84">
        <w:t xml:space="preserve"> </w:t>
      </w:r>
      <w:proofErr w:type="spellStart"/>
      <w:r w:rsidRPr="009F2C84">
        <w:t>ea</w:t>
      </w:r>
      <w:proofErr w:type="spellEnd"/>
      <w:r w:rsidRPr="009F2C84">
        <w:t xml:space="preserve"> </w:t>
      </w:r>
      <w:proofErr w:type="spellStart"/>
      <w:r w:rsidRPr="009F2C84">
        <w:t>delia</w:t>
      </w:r>
      <w:proofErr w:type="spellEnd"/>
      <w:r w:rsidRPr="009F2C84">
        <w:t xml:space="preserve"> </w:t>
      </w:r>
      <w:proofErr w:type="spellStart"/>
      <w:r w:rsidRPr="009F2C84">
        <w:t>volesciustio</w:t>
      </w:r>
      <w:proofErr w:type="spellEnd"/>
      <w:r w:rsidRPr="009F2C84">
        <w:t xml:space="preserve"> </w:t>
      </w:r>
      <w:proofErr w:type="spellStart"/>
      <w:r w:rsidRPr="009F2C84">
        <w:t>quiam</w:t>
      </w:r>
      <w:proofErr w:type="spellEnd"/>
      <w:r w:rsidRPr="009F2C84">
        <w:t xml:space="preserve">, sit </w:t>
      </w:r>
      <w:proofErr w:type="spellStart"/>
      <w:r w:rsidRPr="009F2C84">
        <w:t>evero</w:t>
      </w:r>
      <w:proofErr w:type="spellEnd"/>
      <w:r w:rsidRPr="009F2C84">
        <w:t xml:space="preserve"> </w:t>
      </w:r>
      <w:proofErr w:type="spellStart"/>
      <w:r w:rsidRPr="009F2C84">
        <w:t>blabore</w:t>
      </w:r>
      <w:proofErr w:type="spellEnd"/>
      <w:r w:rsidRPr="009F2C84">
        <w:t> </w:t>
      </w:r>
    </w:p>
    <w:p w14:paraId="31CFA098" w14:textId="77777777" w:rsidR="00B37E77" w:rsidRDefault="00B37E77" w:rsidP="00B37E77">
      <w:pPr>
        <w:pStyle w:val="ITEABodyText"/>
        <w:rPr>
          <w:lang w:eastAsia="en-US"/>
        </w:rPr>
      </w:pPr>
    </w:p>
    <w:p w14:paraId="0C5416B8" w14:textId="77777777" w:rsidR="005064D6" w:rsidRDefault="005064D6" w:rsidP="005064D6">
      <w:pPr>
        <w:pStyle w:val="ITEABodyText"/>
        <w:ind w:left="450" w:hanging="450"/>
        <w:rPr>
          <w:lang w:eastAsia="en-US"/>
        </w:rPr>
      </w:pPr>
    </w:p>
    <w:p w14:paraId="10F83676" w14:textId="4C90CAF2" w:rsidR="005064D6" w:rsidRDefault="005064D6" w:rsidP="005064D6">
      <w:pPr>
        <w:pStyle w:val="ITEABodyText"/>
        <w:ind w:left="450" w:hanging="450"/>
        <w:rPr>
          <w:lang w:eastAsia="en-US"/>
        </w:rPr>
      </w:pPr>
    </w:p>
    <w:sectPr w:rsidR="005064D6" w:rsidSect="006F4045">
      <w:headerReference w:type="default" r:id="rId15"/>
      <w:footerReference w:type="default" r:id="rId16"/>
      <w:headerReference w:type="first" r:id="rId17"/>
      <w:footerReference w:type="first" r:id="rId18"/>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4EA95" w14:textId="77777777" w:rsidR="004B66B7" w:rsidRDefault="004B66B7" w:rsidP="00963638">
      <w:r>
        <w:separator/>
      </w:r>
    </w:p>
  </w:endnote>
  <w:endnote w:type="continuationSeparator" w:id="0">
    <w:p w14:paraId="39B4F9F6" w14:textId="77777777" w:rsidR="004B66B7" w:rsidRDefault="004B66B7"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483D8B" w:rsidRPr="007F744A" w14:paraId="512F458B" w14:textId="77777777" w:rsidTr="00BF5F63">
      <w:trPr>
        <w:trHeight w:val="340"/>
      </w:trPr>
      <w:tc>
        <w:tcPr>
          <w:tcW w:w="1809" w:type="dxa"/>
          <w:shd w:val="clear" w:color="auto" w:fill="auto"/>
        </w:tcPr>
        <w:p w14:paraId="08C30A8D" w14:textId="77777777" w:rsidR="00483D8B" w:rsidRPr="00CA166C" w:rsidRDefault="00483D8B"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633D6E">
            <w:rPr>
              <w:rStyle w:val="PageNumber"/>
              <w:rFonts w:cs="Arial"/>
              <w:noProof/>
              <w:szCs w:val="20"/>
            </w:rPr>
            <w:t>18</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633D6E">
            <w:rPr>
              <w:rStyle w:val="PageNumber"/>
              <w:rFonts w:cs="Arial"/>
              <w:b/>
              <w:noProof/>
              <w:szCs w:val="20"/>
            </w:rPr>
            <w:t>19</w:t>
          </w:r>
          <w:r w:rsidRPr="00CF6CCA">
            <w:rPr>
              <w:rStyle w:val="PageNumber"/>
              <w:rFonts w:cs="Arial"/>
              <w:szCs w:val="20"/>
            </w:rPr>
            <w:fldChar w:fldCharType="end"/>
          </w:r>
        </w:p>
      </w:tc>
      <w:tc>
        <w:tcPr>
          <w:tcW w:w="7477" w:type="dxa"/>
          <w:shd w:val="clear" w:color="auto" w:fill="auto"/>
        </w:tcPr>
        <w:p w14:paraId="3D78750D" w14:textId="57CEF7F5" w:rsidR="00483D8B" w:rsidRPr="00CA166C" w:rsidRDefault="00483D8B" w:rsidP="004C4BFE">
          <w:pPr>
            <w:pStyle w:val="Footer"/>
            <w:jc w:val="right"/>
            <w:rPr>
              <w:b/>
            </w:rPr>
          </w:pPr>
          <w:hyperlink r:id="rId2" w:history="1">
            <w:r w:rsidRPr="00151BC5">
              <w:rPr>
                <w:rStyle w:val="Hyperlink"/>
              </w:rPr>
              <w:t>https://github.com/ModelWriter/Deliverables/issues/33</w:t>
            </w:r>
          </w:hyperlink>
        </w:p>
      </w:tc>
    </w:tr>
  </w:tbl>
  <w:p w14:paraId="1D8BCCD3" w14:textId="77777777" w:rsidR="00483D8B" w:rsidRPr="007F744A" w:rsidRDefault="00483D8B"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483D8B" w:rsidRDefault="00483D8B"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AAE121" w14:textId="77777777" w:rsidR="004B66B7" w:rsidRDefault="004B66B7" w:rsidP="00963638">
      <w:r>
        <w:separator/>
      </w:r>
    </w:p>
  </w:footnote>
  <w:footnote w:type="continuationSeparator" w:id="0">
    <w:p w14:paraId="4D353CE0" w14:textId="77777777" w:rsidR="004B66B7" w:rsidRDefault="004B66B7"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Content>
      <w:p w14:paraId="28FF2BE2" w14:textId="77777777" w:rsidR="00483D8B" w:rsidRPr="00F14F6F" w:rsidRDefault="00483D8B" w:rsidP="00CA166C">
        <w:pPr>
          <w:pStyle w:val="Header"/>
          <w:jc w:val="right"/>
          <w:rPr>
            <w:sz w:val="12"/>
            <w:szCs w:val="12"/>
          </w:rPr>
        </w:pPr>
        <w:r>
          <w:fldChar w:fldCharType="begin"/>
        </w:r>
        <w:r>
          <w:instrText xml:space="preserve"> PAGE   \* MERGEFORMAT </w:instrText>
        </w:r>
        <w:r>
          <w:fldChar w:fldCharType="separate"/>
        </w:r>
        <w:r w:rsidR="00633D6E">
          <w:rPr>
            <w:noProof/>
          </w:rPr>
          <w:t>18</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483D8B" w:rsidRPr="00F14F6F" w:rsidRDefault="00483D8B" w:rsidP="00F14F6F">
    <w:pPr>
      <w:pStyle w:val="Header"/>
      <w:spacing w:before="120" w:after="120"/>
      <w:jc w:val="right"/>
      <w:rPr>
        <w:sz w:val="12"/>
        <w:szCs w:val="12"/>
      </w:rPr>
    </w:pPr>
  </w:p>
  <w:p w14:paraId="3A94CAA6" w14:textId="72E61056" w:rsidR="00483D8B" w:rsidRPr="00ED1AF8" w:rsidRDefault="00483D8B"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D3.1.1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60CC5">
      <w:rPr>
        <w:sz w:val="18"/>
      </w:rPr>
      <w:t>Review of model-to-model transformation approaches and technologies</w:t>
    </w:r>
  </w:p>
  <w:p w14:paraId="11C474BA" w14:textId="19A719C8" w:rsidR="00483D8B" w:rsidRPr="00ED1AF8" w:rsidRDefault="00483D8B"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483D8B" w:rsidRDefault="00483D8B"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pd5vvrred09v3efwaupz5dfszdv5z5ztvtw&quot;&gt;UNIT 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143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11A4"/>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11B3"/>
    <w:rsid w:val="00112FE3"/>
    <w:rsid w:val="001137E7"/>
    <w:rsid w:val="00113CFB"/>
    <w:rsid w:val="001147D4"/>
    <w:rsid w:val="00117B2C"/>
    <w:rsid w:val="00120317"/>
    <w:rsid w:val="0012145D"/>
    <w:rsid w:val="00122FF6"/>
    <w:rsid w:val="001238F6"/>
    <w:rsid w:val="00123E96"/>
    <w:rsid w:val="0012401E"/>
    <w:rsid w:val="0012539C"/>
    <w:rsid w:val="00130AF3"/>
    <w:rsid w:val="00130D18"/>
    <w:rsid w:val="00131605"/>
    <w:rsid w:val="0013329E"/>
    <w:rsid w:val="00134A7C"/>
    <w:rsid w:val="00134B15"/>
    <w:rsid w:val="001351A0"/>
    <w:rsid w:val="001364B4"/>
    <w:rsid w:val="0013748B"/>
    <w:rsid w:val="0014260F"/>
    <w:rsid w:val="00143B13"/>
    <w:rsid w:val="00143DF8"/>
    <w:rsid w:val="00144EEB"/>
    <w:rsid w:val="00147D0A"/>
    <w:rsid w:val="00151B34"/>
    <w:rsid w:val="00154BC9"/>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D2"/>
    <w:rsid w:val="00217429"/>
    <w:rsid w:val="002175F0"/>
    <w:rsid w:val="00220903"/>
    <w:rsid w:val="00222C1C"/>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5F5F"/>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124"/>
    <w:rsid w:val="002929A7"/>
    <w:rsid w:val="00293835"/>
    <w:rsid w:val="00293C97"/>
    <w:rsid w:val="00295800"/>
    <w:rsid w:val="00295ABB"/>
    <w:rsid w:val="0029761F"/>
    <w:rsid w:val="002977AE"/>
    <w:rsid w:val="00297A2F"/>
    <w:rsid w:val="002A0CA5"/>
    <w:rsid w:val="002A1A62"/>
    <w:rsid w:val="002A5297"/>
    <w:rsid w:val="002A5C14"/>
    <w:rsid w:val="002A686B"/>
    <w:rsid w:val="002B22E6"/>
    <w:rsid w:val="002B32D7"/>
    <w:rsid w:val="002B5F84"/>
    <w:rsid w:val="002B6717"/>
    <w:rsid w:val="002B6A4F"/>
    <w:rsid w:val="002B7A07"/>
    <w:rsid w:val="002C034A"/>
    <w:rsid w:val="002C1B52"/>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3037"/>
    <w:rsid w:val="00335A9D"/>
    <w:rsid w:val="00335CBC"/>
    <w:rsid w:val="003363B2"/>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F081D"/>
    <w:rsid w:val="003F0E63"/>
    <w:rsid w:val="003F29D2"/>
    <w:rsid w:val="003F2A1C"/>
    <w:rsid w:val="003F2BDB"/>
    <w:rsid w:val="003F4033"/>
    <w:rsid w:val="003F4DD4"/>
    <w:rsid w:val="004006A7"/>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1EE"/>
    <w:rsid w:val="00430344"/>
    <w:rsid w:val="00431FE8"/>
    <w:rsid w:val="004333C2"/>
    <w:rsid w:val="00437259"/>
    <w:rsid w:val="0043729D"/>
    <w:rsid w:val="00440FC7"/>
    <w:rsid w:val="0044107E"/>
    <w:rsid w:val="00441731"/>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7CF"/>
    <w:rsid w:val="00470D78"/>
    <w:rsid w:val="0047459D"/>
    <w:rsid w:val="00474A43"/>
    <w:rsid w:val="0047608A"/>
    <w:rsid w:val="0047636C"/>
    <w:rsid w:val="00477868"/>
    <w:rsid w:val="00480392"/>
    <w:rsid w:val="00481213"/>
    <w:rsid w:val="00483D8B"/>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08F"/>
    <w:rsid w:val="004B25AC"/>
    <w:rsid w:val="004B443B"/>
    <w:rsid w:val="004B66B7"/>
    <w:rsid w:val="004C0E92"/>
    <w:rsid w:val="004C3792"/>
    <w:rsid w:val="004C450E"/>
    <w:rsid w:val="004C4BFE"/>
    <w:rsid w:val="004C5613"/>
    <w:rsid w:val="004C6916"/>
    <w:rsid w:val="004C713A"/>
    <w:rsid w:val="004C71AC"/>
    <w:rsid w:val="004D1AF3"/>
    <w:rsid w:val="004D1BD5"/>
    <w:rsid w:val="004D1DED"/>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4D6"/>
    <w:rsid w:val="00506BD2"/>
    <w:rsid w:val="005071E3"/>
    <w:rsid w:val="00507548"/>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DFD"/>
    <w:rsid w:val="00566E75"/>
    <w:rsid w:val="005676B6"/>
    <w:rsid w:val="00567902"/>
    <w:rsid w:val="005703F8"/>
    <w:rsid w:val="00574A0F"/>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2F4"/>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CB2"/>
    <w:rsid w:val="00600E63"/>
    <w:rsid w:val="00601727"/>
    <w:rsid w:val="00602173"/>
    <w:rsid w:val="00603D71"/>
    <w:rsid w:val="006043DC"/>
    <w:rsid w:val="00604CF2"/>
    <w:rsid w:val="00606229"/>
    <w:rsid w:val="00606B2C"/>
    <w:rsid w:val="0060714A"/>
    <w:rsid w:val="00607FBD"/>
    <w:rsid w:val="006101DA"/>
    <w:rsid w:val="00610687"/>
    <w:rsid w:val="006110EF"/>
    <w:rsid w:val="00612B1E"/>
    <w:rsid w:val="006137F1"/>
    <w:rsid w:val="00613ECC"/>
    <w:rsid w:val="00614D0E"/>
    <w:rsid w:val="0061562F"/>
    <w:rsid w:val="00615CAA"/>
    <w:rsid w:val="00617AB3"/>
    <w:rsid w:val="006213C7"/>
    <w:rsid w:val="00623494"/>
    <w:rsid w:val="00625B20"/>
    <w:rsid w:val="00626B11"/>
    <w:rsid w:val="00627118"/>
    <w:rsid w:val="00627ACC"/>
    <w:rsid w:val="0063028B"/>
    <w:rsid w:val="00630945"/>
    <w:rsid w:val="00630F19"/>
    <w:rsid w:val="00631976"/>
    <w:rsid w:val="00633D32"/>
    <w:rsid w:val="00633D6E"/>
    <w:rsid w:val="00635163"/>
    <w:rsid w:val="006352EF"/>
    <w:rsid w:val="006401B6"/>
    <w:rsid w:val="00641199"/>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151"/>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AF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4BFB"/>
    <w:rsid w:val="007B64CF"/>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0ED"/>
    <w:rsid w:val="008561CD"/>
    <w:rsid w:val="00857876"/>
    <w:rsid w:val="00860C70"/>
    <w:rsid w:val="00860D13"/>
    <w:rsid w:val="00860D79"/>
    <w:rsid w:val="00861F2B"/>
    <w:rsid w:val="00862F4E"/>
    <w:rsid w:val="0086446F"/>
    <w:rsid w:val="00864D5B"/>
    <w:rsid w:val="00864F18"/>
    <w:rsid w:val="00864F3E"/>
    <w:rsid w:val="0086695B"/>
    <w:rsid w:val="00867FF6"/>
    <w:rsid w:val="00870C2C"/>
    <w:rsid w:val="00873CBF"/>
    <w:rsid w:val="00874322"/>
    <w:rsid w:val="0087479F"/>
    <w:rsid w:val="008752DB"/>
    <w:rsid w:val="0087662A"/>
    <w:rsid w:val="00877E46"/>
    <w:rsid w:val="00880589"/>
    <w:rsid w:val="00880AD5"/>
    <w:rsid w:val="008857B8"/>
    <w:rsid w:val="00885FAF"/>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77E"/>
    <w:rsid w:val="008C3A9D"/>
    <w:rsid w:val="008C607E"/>
    <w:rsid w:val="008D0D2B"/>
    <w:rsid w:val="008D0DE6"/>
    <w:rsid w:val="008D1C56"/>
    <w:rsid w:val="008D388E"/>
    <w:rsid w:val="008D446C"/>
    <w:rsid w:val="008D4AE0"/>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1DEF"/>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606F1"/>
    <w:rsid w:val="0096076C"/>
    <w:rsid w:val="009609CB"/>
    <w:rsid w:val="0096176F"/>
    <w:rsid w:val="00961AB7"/>
    <w:rsid w:val="00962A53"/>
    <w:rsid w:val="00963638"/>
    <w:rsid w:val="00965644"/>
    <w:rsid w:val="009678CF"/>
    <w:rsid w:val="009708E7"/>
    <w:rsid w:val="00971C08"/>
    <w:rsid w:val="00973958"/>
    <w:rsid w:val="00974411"/>
    <w:rsid w:val="00977047"/>
    <w:rsid w:val="0097768A"/>
    <w:rsid w:val="00977ED7"/>
    <w:rsid w:val="00980569"/>
    <w:rsid w:val="0098369E"/>
    <w:rsid w:val="00985724"/>
    <w:rsid w:val="00990450"/>
    <w:rsid w:val="00990F04"/>
    <w:rsid w:val="00991AD3"/>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41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378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7B2"/>
    <w:rsid w:val="00A36F24"/>
    <w:rsid w:val="00A405DD"/>
    <w:rsid w:val="00A419AD"/>
    <w:rsid w:val="00A42603"/>
    <w:rsid w:val="00A426A3"/>
    <w:rsid w:val="00A433F5"/>
    <w:rsid w:val="00A43D77"/>
    <w:rsid w:val="00A45147"/>
    <w:rsid w:val="00A46022"/>
    <w:rsid w:val="00A5004B"/>
    <w:rsid w:val="00A50643"/>
    <w:rsid w:val="00A516F6"/>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5ABE"/>
    <w:rsid w:val="00AD73CC"/>
    <w:rsid w:val="00AD7D3F"/>
    <w:rsid w:val="00AE0A68"/>
    <w:rsid w:val="00AE3EE7"/>
    <w:rsid w:val="00AE70DF"/>
    <w:rsid w:val="00AF323F"/>
    <w:rsid w:val="00AF3AA9"/>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0116"/>
    <w:rsid w:val="00B21F84"/>
    <w:rsid w:val="00B2241A"/>
    <w:rsid w:val="00B2286E"/>
    <w:rsid w:val="00B23659"/>
    <w:rsid w:val="00B23D30"/>
    <w:rsid w:val="00B24573"/>
    <w:rsid w:val="00B25932"/>
    <w:rsid w:val="00B26C35"/>
    <w:rsid w:val="00B313D0"/>
    <w:rsid w:val="00B31B70"/>
    <w:rsid w:val="00B337C8"/>
    <w:rsid w:val="00B33BBC"/>
    <w:rsid w:val="00B365E1"/>
    <w:rsid w:val="00B36F90"/>
    <w:rsid w:val="00B37E77"/>
    <w:rsid w:val="00B4072C"/>
    <w:rsid w:val="00B416B4"/>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3FCE"/>
    <w:rsid w:val="00C25781"/>
    <w:rsid w:val="00C2730C"/>
    <w:rsid w:val="00C27E86"/>
    <w:rsid w:val="00C27FBE"/>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3398"/>
    <w:rsid w:val="00CC751E"/>
    <w:rsid w:val="00CD03C7"/>
    <w:rsid w:val="00CD2CFB"/>
    <w:rsid w:val="00CD49D6"/>
    <w:rsid w:val="00CD50D0"/>
    <w:rsid w:val="00CD5CAB"/>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27D9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2201"/>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589"/>
    <w:rsid w:val="00E419DB"/>
    <w:rsid w:val="00E42319"/>
    <w:rsid w:val="00E471D4"/>
    <w:rsid w:val="00E5202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6D9"/>
    <w:rsid w:val="00E8471E"/>
    <w:rsid w:val="00E86022"/>
    <w:rsid w:val="00E8737F"/>
    <w:rsid w:val="00E8788B"/>
    <w:rsid w:val="00E902CE"/>
    <w:rsid w:val="00E90E82"/>
    <w:rsid w:val="00E919F8"/>
    <w:rsid w:val="00E936E3"/>
    <w:rsid w:val="00E945E1"/>
    <w:rsid w:val="00E95372"/>
    <w:rsid w:val="00E966B2"/>
    <w:rsid w:val="00E97000"/>
    <w:rsid w:val="00EA0BA5"/>
    <w:rsid w:val="00EA1C7D"/>
    <w:rsid w:val="00EA55BE"/>
    <w:rsid w:val="00EA622E"/>
    <w:rsid w:val="00EB10FB"/>
    <w:rsid w:val="00EB223F"/>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B55"/>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6BC99871-D758-422C-A9E9-DBF5C8BE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130579">
      <w:bodyDiv w:val="1"/>
      <w:marLeft w:val="0"/>
      <w:marRight w:val="0"/>
      <w:marTop w:val="0"/>
      <w:marBottom w:val="0"/>
      <w:divBdr>
        <w:top w:val="none" w:sz="0" w:space="0" w:color="auto"/>
        <w:left w:val="none" w:sz="0" w:space="0" w:color="auto"/>
        <w:bottom w:val="none" w:sz="0" w:space="0" w:color="auto"/>
        <w:right w:val="none" w:sz="0" w:space="0" w:color="auto"/>
      </w:divBdr>
      <w:divsChild>
        <w:div w:id="2047482627">
          <w:marLeft w:val="0"/>
          <w:marRight w:val="0"/>
          <w:marTop w:val="0"/>
          <w:marBottom w:val="0"/>
          <w:divBdr>
            <w:top w:val="none" w:sz="0" w:space="0" w:color="auto"/>
            <w:left w:val="none" w:sz="0" w:space="0" w:color="auto"/>
            <w:bottom w:val="none" w:sz="0" w:space="0" w:color="auto"/>
            <w:right w:val="none" w:sz="0" w:space="0" w:color="auto"/>
          </w:divBdr>
        </w:div>
        <w:div w:id="1483160792">
          <w:marLeft w:val="0"/>
          <w:marRight w:val="0"/>
          <w:marTop w:val="0"/>
          <w:marBottom w:val="0"/>
          <w:divBdr>
            <w:top w:val="none" w:sz="0" w:space="0" w:color="auto"/>
            <w:left w:val="none" w:sz="0" w:space="0" w:color="auto"/>
            <w:bottom w:val="none" w:sz="0" w:space="0" w:color="auto"/>
            <w:right w:val="none" w:sz="0" w:space="0" w:color="auto"/>
          </w:divBdr>
        </w:div>
        <w:div w:id="1242760767">
          <w:marLeft w:val="0"/>
          <w:marRight w:val="0"/>
          <w:marTop w:val="0"/>
          <w:marBottom w:val="0"/>
          <w:divBdr>
            <w:top w:val="none" w:sz="0" w:space="0" w:color="auto"/>
            <w:left w:val="none" w:sz="0" w:space="0" w:color="auto"/>
            <w:bottom w:val="none" w:sz="0" w:space="0" w:color="auto"/>
            <w:right w:val="none" w:sz="0" w:space="0" w:color="auto"/>
          </w:divBdr>
        </w:div>
        <w:div w:id="444078309">
          <w:marLeft w:val="0"/>
          <w:marRight w:val="0"/>
          <w:marTop w:val="0"/>
          <w:marBottom w:val="0"/>
          <w:divBdr>
            <w:top w:val="none" w:sz="0" w:space="0" w:color="auto"/>
            <w:left w:val="none" w:sz="0" w:space="0" w:color="auto"/>
            <w:bottom w:val="none" w:sz="0" w:space="0" w:color="auto"/>
            <w:right w:val="none" w:sz="0" w:space="0" w:color="auto"/>
          </w:divBdr>
        </w:div>
        <w:div w:id="286282418">
          <w:marLeft w:val="0"/>
          <w:marRight w:val="0"/>
          <w:marTop w:val="0"/>
          <w:marBottom w:val="0"/>
          <w:divBdr>
            <w:top w:val="none" w:sz="0" w:space="0" w:color="auto"/>
            <w:left w:val="none" w:sz="0" w:space="0" w:color="auto"/>
            <w:bottom w:val="none" w:sz="0" w:space="0" w:color="auto"/>
            <w:right w:val="none" w:sz="0" w:space="0" w:color="auto"/>
          </w:divBdr>
        </w:div>
        <w:div w:id="517742290">
          <w:marLeft w:val="0"/>
          <w:marRight w:val="0"/>
          <w:marTop w:val="0"/>
          <w:marBottom w:val="0"/>
          <w:divBdr>
            <w:top w:val="none" w:sz="0" w:space="0" w:color="auto"/>
            <w:left w:val="none" w:sz="0" w:space="0" w:color="auto"/>
            <w:bottom w:val="none" w:sz="0" w:space="0" w:color="auto"/>
            <w:right w:val="none" w:sz="0" w:space="0" w:color="auto"/>
          </w:divBdr>
        </w:div>
        <w:div w:id="1672640998">
          <w:marLeft w:val="0"/>
          <w:marRight w:val="0"/>
          <w:marTop w:val="0"/>
          <w:marBottom w:val="0"/>
          <w:divBdr>
            <w:top w:val="none" w:sz="0" w:space="0" w:color="auto"/>
            <w:left w:val="none" w:sz="0" w:space="0" w:color="auto"/>
            <w:bottom w:val="none" w:sz="0" w:space="0" w:color="auto"/>
            <w:right w:val="none" w:sz="0" w:space="0" w:color="auto"/>
          </w:divBdr>
        </w:div>
        <w:div w:id="732587539">
          <w:marLeft w:val="0"/>
          <w:marRight w:val="0"/>
          <w:marTop w:val="0"/>
          <w:marBottom w:val="0"/>
          <w:divBdr>
            <w:top w:val="none" w:sz="0" w:space="0" w:color="auto"/>
            <w:left w:val="none" w:sz="0" w:space="0" w:color="auto"/>
            <w:bottom w:val="none" w:sz="0" w:space="0" w:color="auto"/>
            <w:right w:val="none" w:sz="0" w:space="0" w:color="auto"/>
          </w:divBdr>
        </w:div>
        <w:div w:id="476072254">
          <w:marLeft w:val="0"/>
          <w:marRight w:val="0"/>
          <w:marTop w:val="0"/>
          <w:marBottom w:val="0"/>
          <w:divBdr>
            <w:top w:val="none" w:sz="0" w:space="0" w:color="auto"/>
            <w:left w:val="none" w:sz="0" w:space="0" w:color="auto"/>
            <w:bottom w:val="none" w:sz="0" w:space="0" w:color="auto"/>
            <w:right w:val="none" w:sz="0" w:space="0" w:color="auto"/>
          </w:divBdr>
        </w:div>
        <w:div w:id="1592736610">
          <w:marLeft w:val="0"/>
          <w:marRight w:val="0"/>
          <w:marTop w:val="0"/>
          <w:marBottom w:val="0"/>
          <w:divBdr>
            <w:top w:val="none" w:sz="0" w:space="0" w:color="auto"/>
            <w:left w:val="none" w:sz="0" w:space="0" w:color="auto"/>
            <w:bottom w:val="none" w:sz="0" w:space="0" w:color="auto"/>
            <w:right w:val="none" w:sz="0" w:space="0" w:color="auto"/>
          </w:divBdr>
        </w:div>
        <w:div w:id="1022825109">
          <w:marLeft w:val="0"/>
          <w:marRight w:val="0"/>
          <w:marTop w:val="0"/>
          <w:marBottom w:val="0"/>
          <w:divBdr>
            <w:top w:val="none" w:sz="0" w:space="0" w:color="auto"/>
            <w:left w:val="none" w:sz="0" w:space="0" w:color="auto"/>
            <w:bottom w:val="none" w:sz="0" w:space="0" w:color="auto"/>
            <w:right w:val="none" w:sz="0" w:space="0" w:color="auto"/>
          </w:divBdr>
        </w:div>
        <w:div w:id="1906335004">
          <w:marLeft w:val="0"/>
          <w:marRight w:val="0"/>
          <w:marTop w:val="0"/>
          <w:marBottom w:val="0"/>
          <w:divBdr>
            <w:top w:val="none" w:sz="0" w:space="0" w:color="auto"/>
            <w:left w:val="none" w:sz="0" w:space="0" w:color="auto"/>
            <w:bottom w:val="none" w:sz="0" w:space="0" w:color="auto"/>
            <w:right w:val="none" w:sz="0" w:space="0" w:color="auto"/>
          </w:divBdr>
        </w:div>
        <w:div w:id="637564164">
          <w:marLeft w:val="0"/>
          <w:marRight w:val="0"/>
          <w:marTop w:val="0"/>
          <w:marBottom w:val="0"/>
          <w:divBdr>
            <w:top w:val="none" w:sz="0" w:space="0" w:color="auto"/>
            <w:left w:val="none" w:sz="0" w:space="0" w:color="auto"/>
            <w:bottom w:val="none" w:sz="0" w:space="0" w:color="auto"/>
            <w:right w:val="none" w:sz="0" w:space="0" w:color="auto"/>
          </w:divBdr>
        </w:div>
        <w:div w:id="1399207924">
          <w:marLeft w:val="0"/>
          <w:marRight w:val="0"/>
          <w:marTop w:val="0"/>
          <w:marBottom w:val="0"/>
          <w:divBdr>
            <w:top w:val="none" w:sz="0" w:space="0" w:color="auto"/>
            <w:left w:val="none" w:sz="0" w:space="0" w:color="auto"/>
            <w:bottom w:val="none" w:sz="0" w:space="0" w:color="auto"/>
            <w:right w:val="none" w:sz="0" w:space="0" w:color="auto"/>
          </w:divBdr>
        </w:div>
        <w:div w:id="844250211">
          <w:marLeft w:val="0"/>
          <w:marRight w:val="0"/>
          <w:marTop w:val="0"/>
          <w:marBottom w:val="0"/>
          <w:divBdr>
            <w:top w:val="none" w:sz="0" w:space="0" w:color="auto"/>
            <w:left w:val="none" w:sz="0" w:space="0" w:color="auto"/>
            <w:bottom w:val="none" w:sz="0" w:space="0" w:color="auto"/>
            <w:right w:val="none" w:sz="0" w:space="0" w:color="auto"/>
          </w:divBdr>
        </w:div>
        <w:div w:id="1120537163">
          <w:marLeft w:val="0"/>
          <w:marRight w:val="0"/>
          <w:marTop w:val="0"/>
          <w:marBottom w:val="0"/>
          <w:divBdr>
            <w:top w:val="none" w:sz="0" w:space="0" w:color="auto"/>
            <w:left w:val="none" w:sz="0" w:space="0" w:color="auto"/>
            <w:bottom w:val="none" w:sz="0" w:space="0" w:color="auto"/>
            <w:right w:val="none" w:sz="0" w:space="0" w:color="auto"/>
          </w:divBdr>
        </w:div>
        <w:div w:id="2092654874">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728115025">
          <w:marLeft w:val="0"/>
          <w:marRight w:val="0"/>
          <w:marTop w:val="0"/>
          <w:marBottom w:val="0"/>
          <w:divBdr>
            <w:top w:val="none" w:sz="0" w:space="0" w:color="auto"/>
            <w:left w:val="none" w:sz="0" w:space="0" w:color="auto"/>
            <w:bottom w:val="none" w:sz="0" w:space="0" w:color="auto"/>
            <w:right w:val="none" w:sz="0" w:space="0" w:color="auto"/>
          </w:divBdr>
        </w:div>
        <w:div w:id="1425422395">
          <w:marLeft w:val="0"/>
          <w:marRight w:val="0"/>
          <w:marTop w:val="0"/>
          <w:marBottom w:val="0"/>
          <w:divBdr>
            <w:top w:val="none" w:sz="0" w:space="0" w:color="auto"/>
            <w:left w:val="none" w:sz="0" w:space="0" w:color="auto"/>
            <w:bottom w:val="none" w:sz="0" w:space="0" w:color="auto"/>
            <w:right w:val="none" w:sz="0" w:space="0" w:color="auto"/>
          </w:divBdr>
        </w:div>
        <w:div w:id="911309903">
          <w:marLeft w:val="0"/>
          <w:marRight w:val="0"/>
          <w:marTop w:val="0"/>
          <w:marBottom w:val="0"/>
          <w:divBdr>
            <w:top w:val="none" w:sz="0" w:space="0" w:color="auto"/>
            <w:left w:val="none" w:sz="0" w:space="0" w:color="auto"/>
            <w:bottom w:val="none" w:sz="0" w:space="0" w:color="auto"/>
            <w:right w:val="none" w:sz="0" w:space="0" w:color="auto"/>
          </w:divBdr>
        </w:div>
        <w:div w:id="521819590">
          <w:marLeft w:val="0"/>
          <w:marRight w:val="0"/>
          <w:marTop w:val="0"/>
          <w:marBottom w:val="0"/>
          <w:divBdr>
            <w:top w:val="none" w:sz="0" w:space="0" w:color="auto"/>
            <w:left w:val="none" w:sz="0" w:space="0" w:color="auto"/>
            <w:bottom w:val="none" w:sz="0" w:space="0" w:color="auto"/>
            <w:right w:val="none" w:sz="0" w:space="0" w:color="auto"/>
          </w:divBdr>
        </w:div>
        <w:div w:id="907616318">
          <w:marLeft w:val="0"/>
          <w:marRight w:val="0"/>
          <w:marTop w:val="0"/>
          <w:marBottom w:val="0"/>
          <w:divBdr>
            <w:top w:val="none" w:sz="0" w:space="0" w:color="auto"/>
            <w:left w:val="none" w:sz="0" w:space="0" w:color="auto"/>
            <w:bottom w:val="none" w:sz="0" w:space="0" w:color="auto"/>
            <w:right w:val="none" w:sz="0" w:space="0" w:color="auto"/>
          </w:divBdr>
        </w:div>
        <w:div w:id="2039041262">
          <w:marLeft w:val="0"/>
          <w:marRight w:val="0"/>
          <w:marTop w:val="0"/>
          <w:marBottom w:val="0"/>
          <w:divBdr>
            <w:top w:val="none" w:sz="0" w:space="0" w:color="auto"/>
            <w:left w:val="none" w:sz="0" w:space="0" w:color="auto"/>
            <w:bottom w:val="none" w:sz="0" w:space="0" w:color="auto"/>
            <w:right w:val="none" w:sz="0" w:space="0" w:color="auto"/>
          </w:divBdr>
        </w:div>
        <w:div w:id="1710568495">
          <w:marLeft w:val="0"/>
          <w:marRight w:val="0"/>
          <w:marTop w:val="0"/>
          <w:marBottom w:val="0"/>
          <w:divBdr>
            <w:top w:val="none" w:sz="0" w:space="0" w:color="auto"/>
            <w:left w:val="none" w:sz="0" w:space="0" w:color="auto"/>
            <w:bottom w:val="none" w:sz="0" w:space="0" w:color="auto"/>
            <w:right w:val="none" w:sz="0" w:space="0" w:color="auto"/>
          </w:divBdr>
        </w:div>
        <w:div w:id="311301015">
          <w:marLeft w:val="0"/>
          <w:marRight w:val="0"/>
          <w:marTop w:val="0"/>
          <w:marBottom w:val="0"/>
          <w:divBdr>
            <w:top w:val="none" w:sz="0" w:space="0" w:color="auto"/>
            <w:left w:val="none" w:sz="0" w:space="0" w:color="auto"/>
            <w:bottom w:val="none" w:sz="0" w:space="0" w:color="auto"/>
            <w:right w:val="none" w:sz="0" w:space="0" w:color="auto"/>
          </w:divBdr>
        </w:div>
        <w:div w:id="529296541">
          <w:marLeft w:val="0"/>
          <w:marRight w:val="0"/>
          <w:marTop w:val="0"/>
          <w:marBottom w:val="0"/>
          <w:divBdr>
            <w:top w:val="none" w:sz="0" w:space="0" w:color="auto"/>
            <w:left w:val="none" w:sz="0" w:space="0" w:color="auto"/>
            <w:bottom w:val="none" w:sz="0" w:space="0" w:color="auto"/>
            <w:right w:val="none" w:sz="0" w:space="0" w:color="auto"/>
          </w:divBdr>
        </w:div>
        <w:div w:id="1953172853">
          <w:marLeft w:val="0"/>
          <w:marRight w:val="0"/>
          <w:marTop w:val="0"/>
          <w:marBottom w:val="0"/>
          <w:divBdr>
            <w:top w:val="none" w:sz="0" w:space="0" w:color="auto"/>
            <w:left w:val="none" w:sz="0" w:space="0" w:color="auto"/>
            <w:bottom w:val="none" w:sz="0" w:space="0" w:color="auto"/>
            <w:right w:val="none" w:sz="0" w:space="0" w:color="auto"/>
          </w:divBdr>
        </w:div>
        <w:div w:id="1050499253">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623731616">
          <w:marLeft w:val="0"/>
          <w:marRight w:val="0"/>
          <w:marTop w:val="0"/>
          <w:marBottom w:val="0"/>
          <w:divBdr>
            <w:top w:val="none" w:sz="0" w:space="0" w:color="auto"/>
            <w:left w:val="none" w:sz="0" w:space="0" w:color="auto"/>
            <w:bottom w:val="none" w:sz="0" w:space="0" w:color="auto"/>
            <w:right w:val="none" w:sz="0" w:space="0" w:color="auto"/>
          </w:divBdr>
        </w:div>
        <w:div w:id="472988963">
          <w:marLeft w:val="0"/>
          <w:marRight w:val="0"/>
          <w:marTop w:val="0"/>
          <w:marBottom w:val="0"/>
          <w:divBdr>
            <w:top w:val="none" w:sz="0" w:space="0" w:color="auto"/>
            <w:left w:val="none" w:sz="0" w:space="0" w:color="auto"/>
            <w:bottom w:val="none" w:sz="0" w:space="0" w:color="auto"/>
            <w:right w:val="none" w:sz="0" w:space="0" w:color="auto"/>
          </w:divBdr>
        </w:div>
        <w:div w:id="155463574">
          <w:marLeft w:val="0"/>
          <w:marRight w:val="0"/>
          <w:marTop w:val="0"/>
          <w:marBottom w:val="0"/>
          <w:divBdr>
            <w:top w:val="none" w:sz="0" w:space="0" w:color="auto"/>
            <w:left w:val="none" w:sz="0" w:space="0" w:color="auto"/>
            <w:bottom w:val="none" w:sz="0" w:space="0" w:color="auto"/>
            <w:right w:val="none" w:sz="0" w:space="0" w:color="auto"/>
          </w:divBdr>
        </w:div>
        <w:div w:id="306663640">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534464406">
          <w:marLeft w:val="0"/>
          <w:marRight w:val="0"/>
          <w:marTop w:val="0"/>
          <w:marBottom w:val="0"/>
          <w:divBdr>
            <w:top w:val="none" w:sz="0" w:space="0" w:color="auto"/>
            <w:left w:val="none" w:sz="0" w:space="0" w:color="auto"/>
            <w:bottom w:val="none" w:sz="0" w:space="0" w:color="auto"/>
            <w:right w:val="none" w:sz="0" w:space="0" w:color="auto"/>
          </w:divBdr>
        </w:div>
        <w:div w:id="1926457104">
          <w:marLeft w:val="0"/>
          <w:marRight w:val="0"/>
          <w:marTop w:val="0"/>
          <w:marBottom w:val="0"/>
          <w:divBdr>
            <w:top w:val="none" w:sz="0" w:space="0" w:color="auto"/>
            <w:left w:val="none" w:sz="0" w:space="0" w:color="auto"/>
            <w:bottom w:val="none" w:sz="0" w:space="0" w:color="auto"/>
            <w:right w:val="none" w:sz="0" w:space="0" w:color="auto"/>
          </w:divBdr>
        </w:div>
        <w:div w:id="1921713323">
          <w:marLeft w:val="0"/>
          <w:marRight w:val="0"/>
          <w:marTop w:val="0"/>
          <w:marBottom w:val="0"/>
          <w:divBdr>
            <w:top w:val="none" w:sz="0" w:space="0" w:color="auto"/>
            <w:left w:val="none" w:sz="0" w:space="0" w:color="auto"/>
            <w:bottom w:val="none" w:sz="0" w:space="0" w:color="auto"/>
            <w:right w:val="none" w:sz="0" w:space="0" w:color="auto"/>
          </w:divBdr>
        </w:div>
        <w:div w:id="290014432">
          <w:marLeft w:val="0"/>
          <w:marRight w:val="0"/>
          <w:marTop w:val="0"/>
          <w:marBottom w:val="0"/>
          <w:divBdr>
            <w:top w:val="none" w:sz="0" w:space="0" w:color="auto"/>
            <w:left w:val="none" w:sz="0" w:space="0" w:color="auto"/>
            <w:bottom w:val="none" w:sz="0" w:space="0" w:color="auto"/>
            <w:right w:val="none" w:sz="0" w:space="0" w:color="auto"/>
          </w:divBdr>
        </w:div>
        <w:div w:id="1713847910">
          <w:marLeft w:val="0"/>
          <w:marRight w:val="0"/>
          <w:marTop w:val="0"/>
          <w:marBottom w:val="0"/>
          <w:divBdr>
            <w:top w:val="none" w:sz="0" w:space="0" w:color="auto"/>
            <w:left w:val="none" w:sz="0" w:space="0" w:color="auto"/>
            <w:bottom w:val="none" w:sz="0" w:space="0" w:color="auto"/>
            <w:right w:val="none" w:sz="0" w:space="0" w:color="auto"/>
          </w:divBdr>
        </w:div>
        <w:div w:id="1652174578">
          <w:marLeft w:val="0"/>
          <w:marRight w:val="0"/>
          <w:marTop w:val="0"/>
          <w:marBottom w:val="0"/>
          <w:divBdr>
            <w:top w:val="none" w:sz="0" w:space="0" w:color="auto"/>
            <w:left w:val="none" w:sz="0" w:space="0" w:color="auto"/>
            <w:bottom w:val="none" w:sz="0" w:space="0" w:color="auto"/>
            <w:right w:val="none" w:sz="0" w:space="0" w:color="auto"/>
          </w:divBdr>
        </w:div>
        <w:div w:id="513426160">
          <w:marLeft w:val="0"/>
          <w:marRight w:val="0"/>
          <w:marTop w:val="0"/>
          <w:marBottom w:val="0"/>
          <w:divBdr>
            <w:top w:val="none" w:sz="0" w:space="0" w:color="auto"/>
            <w:left w:val="none" w:sz="0" w:space="0" w:color="auto"/>
            <w:bottom w:val="none" w:sz="0" w:space="0" w:color="auto"/>
            <w:right w:val="none" w:sz="0" w:space="0" w:color="auto"/>
          </w:divBdr>
        </w:div>
      </w:divsChild>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398136621">
      <w:bodyDiv w:val="1"/>
      <w:marLeft w:val="0"/>
      <w:marRight w:val="0"/>
      <w:marTop w:val="0"/>
      <w:marBottom w:val="0"/>
      <w:divBdr>
        <w:top w:val="none" w:sz="0" w:space="0" w:color="auto"/>
        <w:left w:val="none" w:sz="0" w:space="0" w:color="auto"/>
        <w:bottom w:val="none" w:sz="0" w:space="0" w:color="auto"/>
        <w:right w:val="none" w:sz="0" w:space="0" w:color="auto"/>
      </w:divBdr>
      <w:divsChild>
        <w:div w:id="1106341840">
          <w:marLeft w:val="0"/>
          <w:marRight w:val="0"/>
          <w:marTop w:val="0"/>
          <w:marBottom w:val="0"/>
          <w:divBdr>
            <w:top w:val="none" w:sz="0" w:space="0" w:color="auto"/>
            <w:left w:val="none" w:sz="0" w:space="0" w:color="auto"/>
            <w:bottom w:val="none" w:sz="0" w:space="0" w:color="auto"/>
            <w:right w:val="none" w:sz="0" w:space="0" w:color="auto"/>
          </w:divBdr>
        </w:div>
        <w:div w:id="884487911">
          <w:marLeft w:val="0"/>
          <w:marRight w:val="0"/>
          <w:marTop w:val="0"/>
          <w:marBottom w:val="0"/>
          <w:divBdr>
            <w:top w:val="none" w:sz="0" w:space="0" w:color="auto"/>
            <w:left w:val="none" w:sz="0" w:space="0" w:color="auto"/>
            <w:bottom w:val="none" w:sz="0" w:space="0" w:color="auto"/>
            <w:right w:val="none" w:sz="0" w:space="0" w:color="auto"/>
          </w:divBdr>
        </w:div>
        <w:div w:id="1389497378">
          <w:marLeft w:val="0"/>
          <w:marRight w:val="0"/>
          <w:marTop w:val="0"/>
          <w:marBottom w:val="0"/>
          <w:divBdr>
            <w:top w:val="none" w:sz="0" w:space="0" w:color="auto"/>
            <w:left w:val="none" w:sz="0" w:space="0" w:color="auto"/>
            <w:bottom w:val="none" w:sz="0" w:space="0" w:color="auto"/>
            <w:right w:val="none" w:sz="0" w:space="0" w:color="auto"/>
          </w:divBdr>
        </w:div>
        <w:div w:id="26493952">
          <w:marLeft w:val="0"/>
          <w:marRight w:val="0"/>
          <w:marTop w:val="0"/>
          <w:marBottom w:val="0"/>
          <w:divBdr>
            <w:top w:val="none" w:sz="0" w:space="0" w:color="auto"/>
            <w:left w:val="none" w:sz="0" w:space="0" w:color="auto"/>
            <w:bottom w:val="none" w:sz="0" w:space="0" w:color="auto"/>
            <w:right w:val="none" w:sz="0" w:space="0" w:color="auto"/>
          </w:divBdr>
        </w:div>
        <w:div w:id="1601179983">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862670578">
      <w:bodyDiv w:val="1"/>
      <w:marLeft w:val="0"/>
      <w:marRight w:val="0"/>
      <w:marTop w:val="0"/>
      <w:marBottom w:val="0"/>
      <w:divBdr>
        <w:top w:val="none" w:sz="0" w:space="0" w:color="auto"/>
        <w:left w:val="none" w:sz="0" w:space="0" w:color="auto"/>
        <w:bottom w:val="none" w:sz="0" w:space="0" w:color="auto"/>
        <w:right w:val="none" w:sz="0" w:space="0" w:color="auto"/>
      </w:divBdr>
      <w:divsChild>
        <w:div w:id="1250312216">
          <w:marLeft w:val="0"/>
          <w:marRight w:val="0"/>
          <w:marTop w:val="0"/>
          <w:marBottom w:val="0"/>
          <w:divBdr>
            <w:top w:val="none" w:sz="0" w:space="0" w:color="auto"/>
            <w:left w:val="none" w:sz="0" w:space="0" w:color="auto"/>
            <w:bottom w:val="none" w:sz="0" w:space="0" w:color="auto"/>
            <w:right w:val="none" w:sz="0" w:space="0" w:color="auto"/>
          </w:divBdr>
        </w:div>
        <w:div w:id="1717122112">
          <w:marLeft w:val="0"/>
          <w:marRight w:val="0"/>
          <w:marTop w:val="0"/>
          <w:marBottom w:val="0"/>
          <w:divBdr>
            <w:top w:val="none" w:sz="0" w:space="0" w:color="auto"/>
            <w:left w:val="none" w:sz="0" w:space="0" w:color="auto"/>
            <w:bottom w:val="none" w:sz="0" w:space="0" w:color="auto"/>
            <w:right w:val="none" w:sz="0" w:space="0" w:color="auto"/>
          </w:divBdr>
        </w:div>
        <w:div w:id="618149696">
          <w:marLeft w:val="0"/>
          <w:marRight w:val="0"/>
          <w:marTop w:val="0"/>
          <w:marBottom w:val="0"/>
          <w:divBdr>
            <w:top w:val="none" w:sz="0" w:space="0" w:color="auto"/>
            <w:left w:val="none" w:sz="0" w:space="0" w:color="auto"/>
            <w:bottom w:val="none" w:sz="0" w:space="0" w:color="auto"/>
            <w:right w:val="none" w:sz="0" w:space="0" w:color="auto"/>
          </w:divBdr>
        </w:div>
        <w:div w:id="907883630">
          <w:marLeft w:val="0"/>
          <w:marRight w:val="0"/>
          <w:marTop w:val="0"/>
          <w:marBottom w:val="0"/>
          <w:divBdr>
            <w:top w:val="none" w:sz="0" w:space="0" w:color="auto"/>
            <w:left w:val="none" w:sz="0" w:space="0" w:color="auto"/>
            <w:bottom w:val="none" w:sz="0" w:space="0" w:color="auto"/>
            <w:right w:val="none" w:sz="0" w:space="0" w:color="auto"/>
          </w:divBdr>
        </w:div>
        <w:div w:id="125317611">
          <w:marLeft w:val="0"/>
          <w:marRight w:val="0"/>
          <w:marTop w:val="0"/>
          <w:marBottom w:val="0"/>
          <w:divBdr>
            <w:top w:val="none" w:sz="0" w:space="0" w:color="auto"/>
            <w:left w:val="none" w:sz="0" w:space="0" w:color="auto"/>
            <w:bottom w:val="none" w:sz="0" w:space="0" w:color="auto"/>
            <w:right w:val="none" w:sz="0" w:space="0" w:color="auto"/>
          </w:divBdr>
        </w:div>
        <w:div w:id="241841504">
          <w:marLeft w:val="0"/>
          <w:marRight w:val="0"/>
          <w:marTop w:val="0"/>
          <w:marBottom w:val="0"/>
          <w:divBdr>
            <w:top w:val="none" w:sz="0" w:space="0" w:color="auto"/>
            <w:left w:val="none" w:sz="0" w:space="0" w:color="auto"/>
            <w:bottom w:val="none" w:sz="0" w:space="0" w:color="auto"/>
            <w:right w:val="none" w:sz="0" w:space="0" w:color="auto"/>
          </w:divBdr>
        </w:div>
      </w:divsChild>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386954527">
      <w:bodyDiv w:val="1"/>
      <w:marLeft w:val="0"/>
      <w:marRight w:val="0"/>
      <w:marTop w:val="0"/>
      <w:marBottom w:val="0"/>
      <w:divBdr>
        <w:top w:val="none" w:sz="0" w:space="0" w:color="auto"/>
        <w:left w:val="none" w:sz="0" w:space="0" w:color="auto"/>
        <w:bottom w:val="none" w:sz="0" w:space="0" w:color="auto"/>
        <w:right w:val="none" w:sz="0" w:space="0" w:color="auto"/>
      </w:divBdr>
      <w:divsChild>
        <w:div w:id="221141016">
          <w:marLeft w:val="0"/>
          <w:marRight w:val="0"/>
          <w:marTop w:val="0"/>
          <w:marBottom w:val="0"/>
          <w:divBdr>
            <w:top w:val="none" w:sz="0" w:space="0" w:color="auto"/>
            <w:left w:val="none" w:sz="0" w:space="0" w:color="auto"/>
            <w:bottom w:val="none" w:sz="0" w:space="0" w:color="auto"/>
            <w:right w:val="none" w:sz="0" w:space="0" w:color="auto"/>
          </w:divBdr>
        </w:div>
        <w:div w:id="1120881132">
          <w:marLeft w:val="0"/>
          <w:marRight w:val="0"/>
          <w:marTop w:val="0"/>
          <w:marBottom w:val="0"/>
          <w:divBdr>
            <w:top w:val="none" w:sz="0" w:space="0" w:color="auto"/>
            <w:left w:val="none" w:sz="0" w:space="0" w:color="auto"/>
            <w:bottom w:val="none" w:sz="0" w:space="0" w:color="auto"/>
            <w:right w:val="none" w:sz="0" w:space="0" w:color="auto"/>
          </w:divBdr>
        </w:div>
        <w:div w:id="315300411">
          <w:marLeft w:val="0"/>
          <w:marRight w:val="0"/>
          <w:marTop w:val="0"/>
          <w:marBottom w:val="0"/>
          <w:divBdr>
            <w:top w:val="none" w:sz="0" w:space="0" w:color="auto"/>
            <w:left w:val="none" w:sz="0" w:space="0" w:color="auto"/>
            <w:bottom w:val="none" w:sz="0" w:space="0" w:color="auto"/>
            <w:right w:val="none" w:sz="0" w:space="0" w:color="auto"/>
          </w:divBdr>
        </w:div>
      </w:divsChild>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lipse.org/gmt/mofscript/about.php"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C85A6D4D-213E-46D3-A778-A17C1DCFB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5008</TotalTime>
  <Pages>19</Pages>
  <Words>9937</Words>
  <Characters>56641</Characters>
  <Application>Microsoft Office Word</Application>
  <DocSecurity>0</DocSecurity>
  <Lines>472</Lines>
  <Paragraphs>132</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66446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114</cp:revision>
  <cp:lastPrinted>2015-04-20T10:56:00Z</cp:lastPrinted>
  <dcterms:created xsi:type="dcterms:W3CDTF">2015-04-20T09:59:00Z</dcterms:created>
  <dcterms:modified xsi:type="dcterms:W3CDTF">2015-07-29T08:27:00Z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