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77462ED3" w:rsidR="00207651" w:rsidRPr="00260CC5" w:rsidRDefault="00286F05" w:rsidP="00260CC5">
      <w:pPr>
        <w:pStyle w:val="ITEASubTitle"/>
        <w:rPr>
          <w:b/>
          <w:color w:val="00B050"/>
          <w:sz w:val="48"/>
          <w:szCs w:val="48"/>
          <w:lang w:val="en-US"/>
        </w:rPr>
      </w:pPr>
      <w:r w:rsidRPr="00286F05">
        <w:rPr>
          <w:b/>
          <w:color w:val="00B050"/>
          <w:sz w:val="48"/>
          <w:szCs w:val="48"/>
        </w:rPr>
        <w:t>D5.2.1 Project Progress Report (first half year)</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6E8387F9" w:rsidR="002115D5" w:rsidRPr="00006F5A" w:rsidRDefault="00260CC5" w:rsidP="002115D5">
      <w:pPr>
        <w:pStyle w:val="ITEABodyText"/>
        <w:rPr>
          <w:lang w:val="en-US"/>
        </w:rPr>
      </w:pPr>
      <w:r>
        <w:t xml:space="preserve">Work </w:t>
      </w:r>
      <w:r w:rsidR="00006F5A">
        <w:t>Package: WP5</w:t>
      </w:r>
    </w:p>
    <w:p w14:paraId="748CC0CA" w14:textId="41E1FD57" w:rsidR="002115D5" w:rsidRPr="009301B2" w:rsidRDefault="002115D5" w:rsidP="00006F5A">
      <w:pPr>
        <w:pStyle w:val="ITEABodyText"/>
      </w:pPr>
      <w:r>
        <w:t xml:space="preserve">Task: </w:t>
      </w:r>
      <w:r w:rsidR="00006F5A">
        <w:t>T5</w:t>
      </w:r>
      <w:r w:rsidR="004237AB">
        <w:t>.2</w:t>
      </w:r>
      <w:r w:rsidRPr="002807D6">
        <w:t xml:space="preserve"> - </w:t>
      </w:r>
      <w:r w:rsidR="00006F5A" w:rsidRPr="00006F5A">
        <w:t>Project Coordination and Reporting</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046543"/>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11D745CD" w14:textId="77777777" w:rsidR="008E20D5"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046543" w:history="1">
            <w:r w:rsidRPr="00DD2FA0">
              <w:rPr>
                <w:rStyle w:val="Hyperlink"/>
              </w:rPr>
              <w:t>Document History</w:t>
            </w:r>
            <w:r>
              <w:rPr>
                <w:webHidden/>
              </w:rPr>
              <w:tab/>
            </w:r>
            <w:r>
              <w:rPr>
                <w:webHidden/>
              </w:rPr>
              <w:fldChar w:fldCharType="begin"/>
            </w:r>
            <w:r>
              <w:rPr>
                <w:webHidden/>
              </w:rPr>
              <w:instrText xml:space="preserve"> PAGEREF _Toc424046543 \h </w:instrText>
            </w:r>
            <w:r>
              <w:rPr>
                <w:webHidden/>
              </w:rPr>
            </w:r>
            <w:r>
              <w:rPr>
                <w:webHidden/>
              </w:rPr>
              <w:fldChar w:fldCharType="separate"/>
            </w:r>
            <w:r>
              <w:rPr>
                <w:webHidden/>
              </w:rPr>
              <w:t>2</w:t>
            </w:r>
            <w:r>
              <w:rPr>
                <w:webHidden/>
              </w:rPr>
              <w:fldChar w:fldCharType="end"/>
            </w:r>
          </w:hyperlink>
        </w:p>
        <w:p w14:paraId="0A9D965A"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44" w:history="1">
            <w:r w:rsidR="008E20D5" w:rsidRPr="00DD2FA0">
              <w:rPr>
                <w:rStyle w:val="Hyperlink"/>
              </w:rPr>
              <w:t>1. Introduction</w:t>
            </w:r>
            <w:r w:rsidR="008E20D5">
              <w:rPr>
                <w:webHidden/>
              </w:rPr>
              <w:tab/>
            </w:r>
            <w:r w:rsidR="008E20D5">
              <w:rPr>
                <w:webHidden/>
              </w:rPr>
              <w:fldChar w:fldCharType="begin"/>
            </w:r>
            <w:r w:rsidR="008E20D5">
              <w:rPr>
                <w:webHidden/>
              </w:rPr>
              <w:instrText xml:space="preserve"> PAGEREF _Toc424046544 \h </w:instrText>
            </w:r>
            <w:r w:rsidR="008E20D5">
              <w:rPr>
                <w:webHidden/>
              </w:rPr>
            </w:r>
            <w:r w:rsidR="008E20D5">
              <w:rPr>
                <w:webHidden/>
              </w:rPr>
              <w:fldChar w:fldCharType="separate"/>
            </w:r>
            <w:r w:rsidR="008E20D5">
              <w:rPr>
                <w:webHidden/>
              </w:rPr>
              <w:t>4</w:t>
            </w:r>
            <w:r w:rsidR="008E20D5">
              <w:rPr>
                <w:webHidden/>
              </w:rPr>
              <w:fldChar w:fldCharType="end"/>
            </w:r>
          </w:hyperlink>
        </w:p>
        <w:p w14:paraId="5A9DBC1B"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45" w:history="1">
            <w:r w:rsidR="008E20D5" w:rsidRPr="008E20D5">
              <w:rPr>
                <w:rStyle w:val="Hyperlink"/>
                <w:rFonts w:ascii="Times New Roman" w:hAnsi="Times New Roman"/>
                <w:snapToGrid w:val="0"/>
                <w:color w:val="auto"/>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8E20D5" w:rsidRPr="008E20D5">
              <w:rPr>
                <w:rStyle w:val="Hyperlink"/>
                <w:color w:val="auto"/>
              </w:rPr>
              <w:t xml:space="preserve"> </w:t>
            </w:r>
            <w:r w:rsidR="008E20D5" w:rsidRPr="00DD2FA0">
              <w:rPr>
                <w:rStyle w:val="Hyperlink"/>
              </w:rPr>
              <w:t>Role of the deliverable</w:t>
            </w:r>
            <w:r w:rsidR="008E20D5">
              <w:rPr>
                <w:webHidden/>
              </w:rPr>
              <w:tab/>
            </w:r>
            <w:r w:rsidR="008E20D5">
              <w:rPr>
                <w:webHidden/>
              </w:rPr>
              <w:fldChar w:fldCharType="begin"/>
            </w:r>
            <w:r w:rsidR="008E20D5">
              <w:rPr>
                <w:webHidden/>
              </w:rPr>
              <w:instrText xml:space="preserve"> PAGEREF _Toc424046545 \h </w:instrText>
            </w:r>
            <w:r w:rsidR="008E20D5">
              <w:rPr>
                <w:webHidden/>
              </w:rPr>
            </w:r>
            <w:r w:rsidR="008E20D5">
              <w:rPr>
                <w:webHidden/>
              </w:rPr>
              <w:fldChar w:fldCharType="separate"/>
            </w:r>
            <w:r w:rsidR="008E20D5">
              <w:rPr>
                <w:webHidden/>
              </w:rPr>
              <w:t>4</w:t>
            </w:r>
            <w:r w:rsidR="008E20D5">
              <w:rPr>
                <w:webHidden/>
              </w:rPr>
              <w:fldChar w:fldCharType="end"/>
            </w:r>
          </w:hyperlink>
        </w:p>
        <w:p w14:paraId="70464799"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46"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8E20D5" w:rsidRPr="00DD2FA0">
              <w:rPr>
                <w:rStyle w:val="Hyperlink"/>
              </w:rPr>
              <w:t xml:space="preserve"> The List of Technical Work Packages</w:t>
            </w:r>
            <w:r w:rsidR="008E20D5">
              <w:rPr>
                <w:webHidden/>
              </w:rPr>
              <w:tab/>
            </w:r>
            <w:r w:rsidR="008E20D5">
              <w:rPr>
                <w:webHidden/>
              </w:rPr>
              <w:fldChar w:fldCharType="begin"/>
            </w:r>
            <w:r w:rsidR="008E20D5">
              <w:rPr>
                <w:webHidden/>
              </w:rPr>
              <w:instrText xml:space="preserve"> PAGEREF _Toc424046546 \h </w:instrText>
            </w:r>
            <w:r w:rsidR="008E20D5">
              <w:rPr>
                <w:webHidden/>
              </w:rPr>
            </w:r>
            <w:r w:rsidR="008E20D5">
              <w:rPr>
                <w:webHidden/>
              </w:rPr>
              <w:fldChar w:fldCharType="separate"/>
            </w:r>
            <w:r w:rsidR="008E20D5">
              <w:rPr>
                <w:webHidden/>
              </w:rPr>
              <w:t>4</w:t>
            </w:r>
            <w:r w:rsidR="008E20D5">
              <w:rPr>
                <w:webHidden/>
              </w:rPr>
              <w:fldChar w:fldCharType="end"/>
            </w:r>
          </w:hyperlink>
        </w:p>
        <w:p w14:paraId="5335B915"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47"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8E20D5" w:rsidRPr="00DD2FA0">
              <w:rPr>
                <w:rStyle w:val="Hyperlink"/>
              </w:rPr>
              <w:t xml:space="preserve"> Conventions</w:t>
            </w:r>
            <w:r w:rsidR="008E20D5">
              <w:rPr>
                <w:webHidden/>
              </w:rPr>
              <w:tab/>
            </w:r>
            <w:r w:rsidR="008E20D5">
              <w:rPr>
                <w:webHidden/>
              </w:rPr>
              <w:fldChar w:fldCharType="begin"/>
            </w:r>
            <w:r w:rsidR="008E20D5">
              <w:rPr>
                <w:webHidden/>
              </w:rPr>
              <w:instrText xml:space="preserve"> PAGEREF _Toc424046547 \h </w:instrText>
            </w:r>
            <w:r w:rsidR="008E20D5">
              <w:rPr>
                <w:webHidden/>
              </w:rPr>
            </w:r>
            <w:r w:rsidR="008E20D5">
              <w:rPr>
                <w:webHidden/>
              </w:rPr>
              <w:fldChar w:fldCharType="separate"/>
            </w:r>
            <w:r w:rsidR="008E20D5">
              <w:rPr>
                <w:webHidden/>
              </w:rPr>
              <w:t>4</w:t>
            </w:r>
            <w:r w:rsidR="008E20D5">
              <w:rPr>
                <w:webHidden/>
              </w:rPr>
              <w:fldChar w:fldCharType="end"/>
            </w:r>
          </w:hyperlink>
        </w:p>
        <w:p w14:paraId="4F0A4840"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48"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8E20D5" w:rsidRPr="00DD2FA0">
              <w:rPr>
                <w:rStyle w:val="Hyperlink"/>
              </w:rPr>
              <w:t xml:space="preserve"> Structure of the document</w:t>
            </w:r>
            <w:r w:rsidR="008E20D5">
              <w:rPr>
                <w:webHidden/>
              </w:rPr>
              <w:tab/>
            </w:r>
            <w:r w:rsidR="008E20D5">
              <w:rPr>
                <w:webHidden/>
              </w:rPr>
              <w:fldChar w:fldCharType="begin"/>
            </w:r>
            <w:r w:rsidR="008E20D5">
              <w:rPr>
                <w:webHidden/>
              </w:rPr>
              <w:instrText xml:space="preserve"> PAGEREF _Toc424046548 \h </w:instrText>
            </w:r>
            <w:r w:rsidR="008E20D5">
              <w:rPr>
                <w:webHidden/>
              </w:rPr>
            </w:r>
            <w:r w:rsidR="008E20D5">
              <w:rPr>
                <w:webHidden/>
              </w:rPr>
              <w:fldChar w:fldCharType="separate"/>
            </w:r>
            <w:r w:rsidR="008E20D5">
              <w:rPr>
                <w:webHidden/>
              </w:rPr>
              <w:t>4</w:t>
            </w:r>
            <w:r w:rsidR="008E20D5">
              <w:rPr>
                <w:webHidden/>
              </w:rPr>
              <w:fldChar w:fldCharType="end"/>
            </w:r>
          </w:hyperlink>
        </w:p>
        <w:p w14:paraId="58828F1F"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49"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8E20D5" w:rsidRPr="00DD2FA0">
              <w:rPr>
                <w:rStyle w:val="Hyperlink"/>
              </w:rPr>
              <w:t xml:space="preserve"> Terms, abbreviations and definitions</w:t>
            </w:r>
            <w:r w:rsidR="008E20D5">
              <w:rPr>
                <w:webHidden/>
              </w:rPr>
              <w:tab/>
            </w:r>
            <w:r w:rsidR="008E20D5">
              <w:rPr>
                <w:webHidden/>
              </w:rPr>
              <w:fldChar w:fldCharType="begin"/>
            </w:r>
            <w:r w:rsidR="008E20D5">
              <w:rPr>
                <w:webHidden/>
              </w:rPr>
              <w:instrText xml:space="preserve"> PAGEREF _Toc424046549 \h </w:instrText>
            </w:r>
            <w:r w:rsidR="008E20D5">
              <w:rPr>
                <w:webHidden/>
              </w:rPr>
            </w:r>
            <w:r w:rsidR="008E20D5">
              <w:rPr>
                <w:webHidden/>
              </w:rPr>
              <w:fldChar w:fldCharType="separate"/>
            </w:r>
            <w:r w:rsidR="008E20D5">
              <w:rPr>
                <w:webHidden/>
              </w:rPr>
              <w:t>5</w:t>
            </w:r>
            <w:r w:rsidR="008E20D5">
              <w:rPr>
                <w:webHidden/>
              </w:rPr>
              <w:fldChar w:fldCharType="end"/>
            </w:r>
          </w:hyperlink>
        </w:p>
        <w:p w14:paraId="23B98A3B"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50" w:history="1">
            <w:r w:rsidR="008E20D5" w:rsidRPr="00DD2FA0">
              <w:rPr>
                <w:rStyle w:val="Hyperlink"/>
              </w:rPr>
              <w:t>2. Level 1 Header</w:t>
            </w:r>
            <w:r w:rsidR="008E20D5">
              <w:rPr>
                <w:webHidden/>
              </w:rPr>
              <w:tab/>
            </w:r>
            <w:r w:rsidR="008E20D5">
              <w:rPr>
                <w:webHidden/>
              </w:rPr>
              <w:fldChar w:fldCharType="begin"/>
            </w:r>
            <w:r w:rsidR="008E20D5">
              <w:rPr>
                <w:webHidden/>
              </w:rPr>
              <w:instrText xml:space="preserve"> PAGEREF _Toc424046550 \h </w:instrText>
            </w:r>
            <w:r w:rsidR="008E20D5">
              <w:rPr>
                <w:webHidden/>
              </w:rPr>
            </w:r>
            <w:r w:rsidR="008E20D5">
              <w:rPr>
                <w:webHidden/>
              </w:rPr>
              <w:fldChar w:fldCharType="separate"/>
            </w:r>
            <w:r w:rsidR="008E20D5">
              <w:rPr>
                <w:webHidden/>
              </w:rPr>
              <w:t>6</w:t>
            </w:r>
            <w:r w:rsidR="008E20D5">
              <w:rPr>
                <w:webHidden/>
              </w:rPr>
              <w:fldChar w:fldCharType="end"/>
            </w:r>
          </w:hyperlink>
        </w:p>
        <w:p w14:paraId="1FF8B77A"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51" w:history="1">
            <w:r w:rsidR="008E20D5" w:rsidRPr="00DD2FA0">
              <w:rPr>
                <w:rStyle w:val="Hyperlink"/>
              </w:rPr>
              <w:t>3. Level 1 Header</w:t>
            </w:r>
            <w:r w:rsidR="008E20D5">
              <w:rPr>
                <w:webHidden/>
              </w:rPr>
              <w:tab/>
            </w:r>
            <w:r w:rsidR="008E20D5">
              <w:rPr>
                <w:webHidden/>
              </w:rPr>
              <w:fldChar w:fldCharType="begin"/>
            </w:r>
            <w:r w:rsidR="008E20D5">
              <w:rPr>
                <w:webHidden/>
              </w:rPr>
              <w:instrText xml:space="preserve"> PAGEREF _Toc424046551 \h </w:instrText>
            </w:r>
            <w:r w:rsidR="008E20D5">
              <w:rPr>
                <w:webHidden/>
              </w:rPr>
            </w:r>
            <w:r w:rsidR="008E20D5">
              <w:rPr>
                <w:webHidden/>
              </w:rPr>
              <w:fldChar w:fldCharType="separate"/>
            </w:r>
            <w:r w:rsidR="008E20D5">
              <w:rPr>
                <w:webHidden/>
              </w:rPr>
              <w:t>7</w:t>
            </w:r>
            <w:r w:rsidR="008E20D5">
              <w:rPr>
                <w:webHidden/>
              </w:rPr>
              <w:fldChar w:fldCharType="end"/>
            </w:r>
          </w:hyperlink>
        </w:p>
        <w:p w14:paraId="23A38615"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52"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8E20D5" w:rsidRPr="00DD2FA0">
              <w:rPr>
                <w:rStyle w:val="Hyperlink"/>
              </w:rPr>
              <w:t xml:space="preserve"> Level 2 Header</w:t>
            </w:r>
            <w:r w:rsidR="008E20D5">
              <w:rPr>
                <w:webHidden/>
              </w:rPr>
              <w:tab/>
            </w:r>
            <w:r w:rsidR="008E20D5">
              <w:rPr>
                <w:webHidden/>
              </w:rPr>
              <w:fldChar w:fldCharType="begin"/>
            </w:r>
            <w:r w:rsidR="008E20D5">
              <w:rPr>
                <w:webHidden/>
              </w:rPr>
              <w:instrText xml:space="preserve"> PAGEREF _Toc424046552 \h </w:instrText>
            </w:r>
            <w:r w:rsidR="008E20D5">
              <w:rPr>
                <w:webHidden/>
              </w:rPr>
            </w:r>
            <w:r w:rsidR="008E20D5">
              <w:rPr>
                <w:webHidden/>
              </w:rPr>
              <w:fldChar w:fldCharType="separate"/>
            </w:r>
            <w:r w:rsidR="008E20D5">
              <w:rPr>
                <w:webHidden/>
              </w:rPr>
              <w:t>7</w:t>
            </w:r>
            <w:r w:rsidR="008E20D5">
              <w:rPr>
                <w:webHidden/>
              </w:rPr>
              <w:fldChar w:fldCharType="end"/>
            </w:r>
          </w:hyperlink>
        </w:p>
        <w:p w14:paraId="535BA766"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53" w:history="1">
            <w:r w:rsidR="008E20D5" w:rsidRPr="00DD2FA0">
              <w:rPr>
                <w:rStyle w:val="Hyperlink"/>
              </w:rPr>
              <w:t>4. Conclusion and way forward</w:t>
            </w:r>
            <w:r w:rsidR="008E20D5">
              <w:rPr>
                <w:webHidden/>
              </w:rPr>
              <w:tab/>
            </w:r>
            <w:r w:rsidR="008E20D5">
              <w:rPr>
                <w:webHidden/>
              </w:rPr>
              <w:fldChar w:fldCharType="begin"/>
            </w:r>
            <w:r w:rsidR="008E20D5">
              <w:rPr>
                <w:webHidden/>
              </w:rPr>
              <w:instrText xml:space="preserve"> PAGEREF _Toc424046553 \h </w:instrText>
            </w:r>
            <w:r w:rsidR="008E20D5">
              <w:rPr>
                <w:webHidden/>
              </w:rPr>
            </w:r>
            <w:r w:rsidR="008E20D5">
              <w:rPr>
                <w:webHidden/>
              </w:rPr>
              <w:fldChar w:fldCharType="separate"/>
            </w:r>
            <w:r w:rsidR="008E20D5">
              <w:rPr>
                <w:webHidden/>
              </w:rPr>
              <w:t>8</w:t>
            </w:r>
            <w:r w:rsidR="008E20D5">
              <w:rPr>
                <w:webHidden/>
              </w:rPr>
              <w:fldChar w:fldCharType="end"/>
            </w:r>
          </w:hyperlink>
        </w:p>
        <w:p w14:paraId="7E31D0BD"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54" w:history="1">
            <w:r w:rsidR="008E20D5" w:rsidRPr="00DD2FA0">
              <w:rPr>
                <w:rStyle w:val="Hyperlink"/>
              </w:rPr>
              <w:t>References</w:t>
            </w:r>
            <w:r w:rsidR="008E20D5">
              <w:rPr>
                <w:webHidden/>
              </w:rPr>
              <w:tab/>
            </w:r>
            <w:r w:rsidR="008E20D5">
              <w:rPr>
                <w:webHidden/>
              </w:rPr>
              <w:fldChar w:fldCharType="begin"/>
            </w:r>
            <w:r w:rsidR="008E20D5">
              <w:rPr>
                <w:webHidden/>
              </w:rPr>
              <w:instrText xml:space="preserve"> PAGEREF _Toc424046554 \h </w:instrText>
            </w:r>
            <w:r w:rsidR="008E20D5">
              <w:rPr>
                <w:webHidden/>
              </w:rPr>
            </w:r>
            <w:r w:rsidR="008E20D5">
              <w:rPr>
                <w:webHidden/>
              </w:rPr>
              <w:fldChar w:fldCharType="separate"/>
            </w:r>
            <w:r w:rsidR="008E20D5">
              <w:rPr>
                <w:webHidden/>
              </w:rPr>
              <w:t>9</w:t>
            </w:r>
            <w:r w:rsidR="008E20D5">
              <w:rPr>
                <w:webHidden/>
              </w:rPr>
              <w:fldChar w:fldCharType="end"/>
            </w:r>
          </w:hyperlink>
        </w:p>
        <w:p w14:paraId="5821D6F3" w14:textId="77777777" w:rsidR="008E20D5" w:rsidRDefault="001B2D3C">
          <w:pPr>
            <w:pStyle w:val="TOC2"/>
            <w:rPr>
              <w:rFonts w:asciiTheme="minorHAnsi" w:eastAsiaTheme="minorEastAsia" w:hAnsiTheme="minorHAnsi" w:cstheme="minorBidi"/>
              <w:smallCaps w:val="0"/>
              <w:color w:val="auto"/>
              <w:spacing w:val="0"/>
              <w:sz w:val="22"/>
              <w:szCs w:val="22"/>
              <w:lang w:val="en-US" w:eastAsia="en-US"/>
            </w:rPr>
          </w:pPr>
          <w:hyperlink w:anchor="_Toc424046555" w:history="1">
            <w:r w:rsidR="008E20D5" w:rsidRPr="00DD2FA0">
              <w:rPr>
                <w:rStyle w:val="Hyperlink"/>
              </w:rPr>
              <w:t>Appendixes</w:t>
            </w:r>
            <w:r w:rsidR="008E20D5">
              <w:rPr>
                <w:webHidden/>
              </w:rPr>
              <w:tab/>
            </w:r>
            <w:r w:rsidR="008E20D5">
              <w:rPr>
                <w:webHidden/>
              </w:rPr>
              <w:fldChar w:fldCharType="begin"/>
            </w:r>
            <w:r w:rsidR="008E20D5">
              <w:rPr>
                <w:webHidden/>
              </w:rPr>
              <w:instrText xml:space="preserve"> PAGEREF _Toc424046555 \h </w:instrText>
            </w:r>
            <w:r w:rsidR="008E20D5">
              <w:rPr>
                <w:webHidden/>
              </w:rPr>
            </w:r>
            <w:r w:rsidR="008E20D5">
              <w:rPr>
                <w:webHidden/>
              </w:rPr>
              <w:fldChar w:fldCharType="separate"/>
            </w:r>
            <w:r w:rsidR="008E20D5">
              <w:rPr>
                <w:webHidden/>
              </w:rPr>
              <w:t>10</w:t>
            </w:r>
            <w:r w:rsidR="008E20D5">
              <w:rPr>
                <w:webHidden/>
              </w:rPr>
              <w:fldChar w:fldCharType="end"/>
            </w:r>
          </w:hyperlink>
        </w:p>
        <w:p w14:paraId="253FFE86" w14:textId="77777777" w:rsidR="008E20D5" w:rsidRDefault="001B2D3C">
          <w:pPr>
            <w:pStyle w:val="TOC3"/>
            <w:rPr>
              <w:rFonts w:asciiTheme="minorHAnsi" w:eastAsiaTheme="minorEastAsia" w:hAnsiTheme="minorHAnsi" w:cstheme="minorBidi"/>
              <w:i w:val="0"/>
              <w:iCs w:val="0"/>
              <w:color w:val="auto"/>
              <w:spacing w:val="0"/>
              <w:sz w:val="22"/>
              <w:szCs w:val="22"/>
              <w:lang w:val="en-US" w:eastAsia="en-US"/>
            </w:rPr>
          </w:pPr>
          <w:hyperlink w:anchor="_Toc424046556" w:history="1">
            <w:r w:rsidR="008E20D5" w:rsidRPr="00DD2FA0">
              <w:rPr>
                <w:rStyle w:val="Hyperlink"/>
                <w:lang w:eastAsia="en-US"/>
              </w:rPr>
              <w:t>Appendix 1</w:t>
            </w:r>
            <w:r w:rsidR="008E20D5">
              <w:rPr>
                <w:webHidden/>
              </w:rPr>
              <w:tab/>
            </w:r>
            <w:r w:rsidR="008E20D5">
              <w:rPr>
                <w:webHidden/>
              </w:rPr>
              <w:fldChar w:fldCharType="begin"/>
            </w:r>
            <w:r w:rsidR="008E20D5">
              <w:rPr>
                <w:webHidden/>
              </w:rPr>
              <w:instrText xml:space="preserve"> PAGEREF _Toc424046556 \h </w:instrText>
            </w:r>
            <w:r w:rsidR="008E20D5">
              <w:rPr>
                <w:webHidden/>
              </w:rPr>
            </w:r>
            <w:r w:rsidR="008E20D5">
              <w:rPr>
                <w:webHidden/>
              </w:rPr>
              <w:fldChar w:fldCharType="separate"/>
            </w:r>
            <w:r w:rsidR="008E20D5">
              <w:rPr>
                <w:webHidden/>
              </w:rPr>
              <w:t>10</w:t>
            </w:r>
            <w:r w:rsidR="008E20D5">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5" w:name="_Toc417308508"/>
      <w:bookmarkStart w:id="16" w:name="_Toc424046544"/>
      <w:bookmarkEnd w:id="9"/>
      <w:bookmarkEnd w:id="10"/>
      <w:bookmarkEnd w:id="11"/>
      <w:bookmarkEnd w:id="12"/>
      <w:bookmarkEnd w:id="13"/>
      <w:bookmarkEnd w:id="14"/>
      <w:r w:rsidR="00973958">
        <w:t>Introduction</w:t>
      </w:r>
      <w:bookmarkEnd w:id="15"/>
      <w:bookmarkEnd w:id="16"/>
    </w:p>
    <w:p w14:paraId="5A79F649" w14:textId="00960D3F" w:rsidR="00973958" w:rsidRDefault="00973958" w:rsidP="009D76D9">
      <w:pPr>
        <w:pStyle w:val="ITEAHeading2"/>
      </w:pPr>
      <w:bookmarkStart w:id="17" w:name="_Toc417308509"/>
      <w:bookmarkStart w:id="18" w:name="_Toc424046545"/>
      <w:r w:rsidRPr="00973958">
        <w:t>Role of the deliverable</w:t>
      </w:r>
      <w:bookmarkEnd w:id="17"/>
      <w:bookmarkEnd w:id="18"/>
      <w:r w:rsidR="002A5297">
        <w:t xml:space="preserve"> </w:t>
      </w:r>
    </w:p>
    <w:p w14:paraId="0E9C9396" w14:textId="384708B7" w:rsidR="009D76D9" w:rsidRPr="0023729F" w:rsidRDefault="009D76D9" w:rsidP="009D76D9">
      <w:pPr>
        <w:pStyle w:val="ITEABodyText"/>
        <w:rPr>
          <w:lang w:val="en-US" w:bidi="fa-IR"/>
        </w:rPr>
      </w:pPr>
      <w:r w:rsidRPr="009D76D9">
        <w:t>This document is the first version of the description of the use cases proposed by the French consortium. It may be up-dated depending on the further details and requirements we get from our industrial use case providers.</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046546"/>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F961B2">
            <w:pPr>
              <w:pStyle w:val="ITEABodyText"/>
              <w:rPr>
                <w:lang w:eastAsia="en-US"/>
              </w:rPr>
            </w:pPr>
            <w:r>
              <w:rPr>
                <w:lang w:eastAsia="en-US"/>
              </w:rPr>
              <w:t>UC Code</w:t>
            </w:r>
          </w:p>
        </w:tc>
        <w:tc>
          <w:tcPr>
            <w:tcW w:w="4218" w:type="pct"/>
          </w:tcPr>
          <w:p w14:paraId="35B21327" w14:textId="77777777"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F961B2">
            <w:pPr>
              <w:pStyle w:val="ITEABodyText"/>
            </w:pPr>
            <w:r>
              <w:rPr>
                <w:lang w:eastAsia="en-US"/>
              </w:rPr>
              <w:t>WP2</w:t>
            </w:r>
          </w:p>
        </w:tc>
        <w:tc>
          <w:tcPr>
            <w:tcW w:w="4218" w:type="pct"/>
          </w:tcPr>
          <w:p w14:paraId="7112C42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F961B2">
            <w:pPr>
              <w:pStyle w:val="ITEABodyText"/>
              <w:rPr>
                <w:lang w:eastAsia="en-US"/>
              </w:rPr>
            </w:pPr>
            <w:r>
              <w:rPr>
                <w:lang w:eastAsia="en-US"/>
              </w:rPr>
              <w:t>WP3</w:t>
            </w:r>
          </w:p>
        </w:tc>
        <w:tc>
          <w:tcPr>
            <w:tcW w:w="4218" w:type="pct"/>
          </w:tcPr>
          <w:p w14:paraId="15BBDF2B"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F961B2">
            <w:pPr>
              <w:pStyle w:val="ITEABodyText"/>
              <w:rPr>
                <w:lang w:eastAsia="en-US"/>
              </w:rPr>
            </w:pPr>
            <w:r>
              <w:rPr>
                <w:lang w:eastAsia="en-US"/>
              </w:rPr>
              <w:t>WP4</w:t>
            </w:r>
          </w:p>
        </w:tc>
        <w:tc>
          <w:tcPr>
            <w:tcW w:w="4218" w:type="pct"/>
          </w:tcPr>
          <w:p w14:paraId="37394B6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F961B2">
            <w:pPr>
              <w:pStyle w:val="ITEABodyText"/>
              <w:rPr>
                <w:lang w:eastAsia="en-US"/>
              </w:rPr>
            </w:pPr>
            <w:r>
              <w:rPr>
                <w:lang w:eastAsia="en-US"/>
              </w:rPr>
              <w:t>WP6</w:t>
            </w:r>
          </w:p>
        </w:tc>
        <w:tc>
          <w:tcPr>
            <w:tcW w:w="4218" w:type="pct"/>
          </w:tcPr>
          <w:p w14:paraId="3F92DB65"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3AD3F270" w14:textId="77777777" w:rsidR="00B4072C" w:rsidRDefault="00B4072C" w:rsidP="009D76D9">
      <w:pPr>
        <w:pStyle w:val="ITEABodyText"/>
      </w:pPr>
    </w:p>
    <w:p w14:paraId="18C25E41" w14:textId="77777777" w:rsidR="00B4072C" w:rsidRDefault="00B4072C" w:rsidP="00B4072C">
      <w:pPr>
        <w:pStyle w:val="ITEAHeading2"/>
      </w:pPr>
      <w:bookmarkStart w:id="21" w:name="_Toc424046547"/>
      <w:r>
        <w:t>Conventions</w:t>
      </w:r>
      <w:bookmarkEnd w:id="21"/>
    </w:p>
    <w:p w14:paraId="73A6A493" w14:textId="77777777" w:rsidR="00B4072C" w:rsidRDefault="00B4072C" w:rsidP="00B4072C">
      <w:pPr>
        <w:pStyle w:val="ITEABodyText"/>
      </w:pPr>
      <w:r>
        <w:t xml:space="preserve">The requirements are prefixed by “REQ-SR-WPz-xxx”, and are written in a roman typeface, where “REQ” stands for “Requirement”, “SR” indicates “Software Requirements”, “z” stands for the number of work package where the requirement is orginated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14:paraId="786D6B82" w14:textId="77777777" w:rsidR="00B4072C" w:rsidRDefault="00B4072C" w:rsidP="009D76D9">
      <w:pPr>
        <w:pStyle w:val="ITEABodyText"/>
      </w:pPr>
    </w:p>
    <w:p w14:paraId="5B0487BF"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4046548"/>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7A297D36" w14:textId="77777777" w:rsidR="000F116A" w:rsidRDefault="000F116A" w:rsidP="00D205BE">
      <w:pPr>
        <w:pStyle w:val="ITEABodyText"/>
        <w:numPr>
          <w:ilvl w:val="1"/>
          <w:numId w:val="116"/>
        </w:numPr>
      </w:pPr>
      <w:r>
        <w:t xml:space="preserve">D1.2.2 Public corpora, and </w:t>
      </w:r>
    </w:p>
    <w:p w14:paraId="0D217066" w14:textId="2D233806" w:rsidR="00880589" w:rsidRDefault="000F116A" w:rsidP="00880589">
      <w:pPr>
        <w:pStyle w:val="ITEABodyText"/>
        <w:numPr>
          <w:ilvl w:val="1"/>
          <w:numId w:val="116"/>
        </w:numPr>
      </w:pPr>
      <w:r>
        <w:t>D1.2.3 Private corpora.</w:t>
      </w:r>
    </w:p>
    <w:p w14:paraId="56E1C1A9" w14:textId="1525F100" w:rsidR="00880589" w:rsidRPr="00740AA8" w:rsidRDefault="00880589" w:rsidP="00740AA8">
      <w:pPr>
        <w:pStyle w:val="ITEAHeading2"/>
      </w:pPr>
      <w:bookmarkStart w:id="24" w:name="_Toc417308511"/>
      <w:bookmarkStart w:id="25" w:name="_Toc424046549"/>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0752C3FA" w:rsidR="00397912" w:rsidRPr="009301B2" w:rsidRDefault="00160BD5" w:rsidP="00781966">
      <w:pPr>
        <w:pStyle w:val="ITEAHeading1"/>
      </w:pPr>
      <w:bookmarkStart w:id="26" w:name="_Toc417308512"/>
      <w:bookmarkStart w:id="27" w:name="_Toc424046550"/>
      <w:r>
        <w:lastRenderedPageBreak/>
        <w:t>Level 1 Header</w:t>
      </w:r>
      <w:bookmarkEnd w:id="26"/>
      <w:bookmarkEnd w:id="27"/>
    </w:p>
    <w:p w14:paraId="71BE8614" w14:textId="6DB64D62" w:rsidR="009F2C84" w:rsidRDefault="00AE1817" w:rsidP="00AE1817">
      <w:pPr>
        <w:pStyle w:val="BodyText"/>
        <w:numPr>
          <w:ilvl w:val="0"/>
          <w:numId w:val="119"/>
        </w:numPr>
      </w:pPr>
      <w:bookmarkStart w:id="28" w:name="_GoBack"/>
      <w:bookmarkEnd w:id="28"/>
      <w:r>
        <w:t>Can be conbined with 1</w:t>
      </w:r>
      <w:r w:rsidRPr="00AE1817">
        <w:rPr>
          <w:vertAlign w:val="superscript"/>
        </w:rPr>
        <w:t>st</w:t>
      </w:r>
      <w:r>
        <w:t xml:space="preserve"> ITEA review meeting</w:t>
      </w:r>
    </w:p>
    <w:p w14:paraId="63C4697F" w14:textId="77777777" w:rsidR="00EC7F7A" w:rsidRDefault="00EC7F7A" w:rsidP="00642734">
      <w:pPr>
        <w:pStyle w:val="ITEABodyText"/>
      </w:pPr>
    </w:p>
    <w:p w14:paraId="01102254" w14:textId="77777777" w:rsidR="008F772D" w:rsidRPr="00EC7F7A" w:rsidRDefault="008F772D" w:rsidP="00642734">
      <w:pPr>
        <w:pStyle w:val="ITEABodyText"/>
      </w:pPr>
    </w:p>
    <w:p w14:paraId="517B9341" w14:textId="6C64A169" w:rsidR="00397912" w:rsidRDefault="004054F0" w:rsidP="0014260F">
      <w:pPr>
        <w:pStyle w:val="ITEAHeading1"/>
      </w:pPr>
      <w:bookmarkStart w:id="29" w:name="_Toc417308513"/>
      <w:bookmarkStart w:id="30" w:name="_Toc424046551"/>
      <w:r>
        <w:lastRenderedPageBreak/>
        <w:t>Level 1</w:t>
      </w:r>
      <w:r w:rsidR="00160BD5">
        <w:t xml:space="preserve"> Header</w:t>
      </w:r>
      <w:bookmarkEnd w:id="29"/>
      <w:bookmarkEnd w:id="30"/>
    </w:p>
    <w:p w14:paraId="0CCD13F6" w14:textId="2A5BF5A9" w:rsidR="00F85EE8" w:rsidRPr="00F85EE8" w:rsidRDefault="00160BD5" w:rsidP="000234DE">
      <w:pPr>
        <w:pStyle w:val="ITEAInstructions"/>
        <w:jc w:val="center"/>
      </w:pPr>
      <w:r>
        <w:t>Some Information if it is needed</w:t>
      </w:r>
    </w:p>
    <w:p w14:paraId="2E5476A3" w14:textId="203AF987" w:rsidR="00160BD5" w:rsidRDefault="00160BD5" w:rsidP="00160BD5">
      <w:pPr>
        <w:pStyle w:val="ITEABodyText"/>
      </w:pPr>
      <w:r>
        <w:t>Some text goes to hear optionally</w:t>
      </w:r>
    </w:p>
    <w:p w14:paraId="291A5D3E" w14:textId="0FD843DD" w:rsidR="00320CFF" w:rsidRPr="00320CFF" w:rsidRDefault="00905DC0" w:rsidP="00740AA8">
      <w:pPr>
        <w:pStyle w:val="ITEAHeading2"/>
        <w:rPr>
          <w:rFonts w:eastAsia="Times New Roman" w:cs="Times New Roman"/>
          <w:color w:val="000000" w:themeColor="text1"/>
          <w:sz w:val="20"/>
        </w:rPr>
      </w:pPr>
      <w:bookmarkStart w:id="31" w:name="_Toc424046552"/>
      <w:bookmarkStart w:id="32" w:name="_Toc417308515"/>
      <w:r>
        <w:t>Level 2 Header</w:t>
      </w:r>
      <w:bookmarkEnd w:id="31"/>
    </w:p>
    <w:p w14:paraId="7820B092" w14:textId="7377CAAB" w:rsidR="00C328C0" w:rsidRPr="009301B2" w:rsidRDefault="00160BD5" w:rsidP="00320CFF">
      <w:pPr>
        <w:pStyle w:val="ITEAHeading3"/>
      </w:pPr>
      <w:r>
        <w:t>Level 3 Header</w:t>
      </w:r>
      <w:bookmarkEnd w:id="32"/>
    </w:p>
    <w:p w14:paraId="378FA356" w14:textId="77777777" w:rsidR="00735BF9" w:rsidRDefault="009F2C84" w:rsidP="00F85EE8">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p>
    <w:p w14:paraId="0CB84543" w14:textId="77777777" w:rsidR="00735BF9" w:rsidRDefault="00735BF9" w:rsidP="00F85EE8">
      <w:pPr>
        <w:pStyle w:val="ITEABodyText"/>
      </w:pPr>
    </w:p>
    <w:p w14:paraId="1445D8C9" w14:textId="77777777" w:rsidR="00735BF9" w:rsidRDefault="00735BF9" w:rsidP="00F85EE8">
      <w:pPr>
        <w:pStyle w:val="ITEABodyText"/>
      </w:pPr>
    </w:p>
    <w:p w14:paraId="3C18199A" w14:textId="77D83F6D" w:rsidR="00735BF9" w:rsidRDefault="00735BF9">
      <w:pPr>
        <w:spacing w:after="200" w:line="276" w:lineRule="auto"/>
      </w:pPr>
      <w:r>
        <w:br w:type="page"/>
      </w:r>
    </w:p>
    <w:p w14:paraId="3E0638A7" w14:textId="260F8AEC" w:rsidR="005A5A65" w:rsidRDefault="00735BF9" w:rsidP="00735BF9">
      <w:pPr>
        <w:pStyle w:val="ITEAHeading1"/>
      </w:pPr>
      <w:bookmarkStart w:id="33" w:name="_Toc424046553"/>
      <w:r>
        <w:lastRenderedPageBreak/>
        <w:t>Conclusion and way forward</w:t>
      </w:r>
      <w:bookmarkEnd w:id="33"/>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4" w:name="_Toc417308516"/>
      <w:bookmarkStart w:id="35" w:name="_Toc424046554"/>
      <w:r>
        <w:lastRenderedPageBreak/>
        <w:t>References</w:t>
      </w:r>
      <w:bookmarkEnd w:id="34"/>
      <w:bookmarkEnd w:id="35"/>
    </w:p>
    <w:p w14:paraId="03DFF0DF" w14:textId="77777777" w:rsidR="00921D41" w:rsidRPr="00921D41" w:rsidRDefault="00921D41" w:rsidP="00921D41">
      <w:pPr>
        <w:pStyle w:val="ListParagraph"/>
        <w:numPr>
          <w:ilvl w:val="0"/>
          <w:numId w:val="118"/>
        </w:numPr>
        <w:rPr>
          <w:lang w:eastAsia="en-US"/>
        </w:rPr>
      </w:pPr>
      <w:r w:rsidRPr="00921D41">
        <w:rPr>
          <w:lang w:eastAsia="en-US"/>
        </w:rPr>
        <w:t xml:space="preserve">Baldwin, Timothy, Emily M. Bender, Dan Flickinger, Ara Kim and Stephan Oepen (2004) Road-testing the English Resource Grammar over the British National Corpus, In Proceedings of the Fourth International Conference on Language Resources and Evaluation (LREC 2004), Lisbon, Portugal. </w:t>
      </w:r>
    </w:p>
    <w:p w14:paraId="2C1B7873" w14:textId="4212A597" w:rsidR="00BD0F29" w:rsidRDefault="00921D41"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36" w:name="_Toc417308517"/>
      <w:bookmarkStart w:id="37" w:name="_Toc424046555"/>
      <w:r>
        <w:lastRenderedPageBreak/>
        <w:t>Appendixes</w:t>
      </w:r>
      <w:bookmarkEnd w:id="36"/>
      <w:bookmarkEnd w:id="37"/>
    </w:p>
    <w:p w14:paraId="4E61B40B" w14:textId="76E54F6C" w:rsidR="00E81A83" w:rsidRDefault="00E81A83" w:rsidP="00E81A83">
      <w:pPr>
        <w:pStyle w:val="ITEAHeading2"/>
        <w:numPr>
          <w:ilvl w:val="0"/>
          <w:numId w:val="0"/>
        </w:numPr>
        <w:rPr>
          <w:lang w:eastAsia="en-US"/>
        </w:rPr>
      </w:pPr>
      <w:bookmarkStart w:id="38" w:name="_Toc417308518"/>
      <w:bookmarkStart w:id="39" w:name="_Toc424046556"/>
      <w:r>
        <w:rPr>
          <w:lang w:eastAsia="en-US"/>
        </w:rPr>
        <w:t>Appendix 1</w:t>
      </w:r>
      <w:bookmarkEnd w:id="38"/>
      <w:bookmarkEnd w:id="39"/>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9E9E4" w14:textId="77777777" w:rsidR="001B2D3C" w:rsidRDefault="001B2D3C" w:rsidP="00963638">
      <w:r>
        <w:separator/>
      </w:r>
    </w:p>
  </w:endnote>
  <w:endnote w:type="continuationSeparator" w:id="0">
    <w:p w14:paraId="19E5CE59" w14:textId="77777777" w:rsidR="001B2D3C" w:rsidRDefault="001B2D3C"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E1817">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E1817">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14:paraId="3D78750D" w14:textId="3B27805C" w:rsidR="00006F5A" w:rsidRPr="00CA166C" w:rsidRDefault="001B2D3C" w:rsidP="00006F5A">
          <w:pPr>
            <w:pStyle w:val="Footer"/>
            <w:jc w:val="right"/>
            <w:rPr>
              <w:b/>
            </w:rPr>
          </w:pPr>
          <w:hyperlink r:id="rId2" w:history="1">
            <w:r w:rsidR="00006F5A" w:rsidRPr="00B528A9">
              <w:rPr>
                <w:rStyle w:val="Hyperlink"/>
              </w:rPr>
              <w:t>https://github.com/ModelWriter/Deliverables/issues/126</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7055C" w14:textId="77777777" w:rsidR="001B2D3C" w:rsidRDefault="001B2D3C" w:rsidP="00963638">
      <w:r>
        <w:separator/>
      </w:r>
    </w:p>
  </w:footnote>
  <w:footnote w:type="continuationSeparator" w:id="0">
    <w:p w14:paraId="0E4233CD" w14:textId="77777777" w:rsidR="001B2D3C" w:rsidRDefault="001B2D3C"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AE1817">
          <w:rPr>
            <w:noProof/>
          </w:rPr>
          <w:t>10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557D3532" w:rsidR="00874322" w:rsidRPr="00ED1AF8" w:rsidRDefault="00874322" w:rsidP="00286F0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86F05" w:rsidRPr="00286F05">
      <w:rPr>
        <w:rFonts w:eastAsiaTheme="minorHAnsi" w:cstheme="minorBidi"/>
        <w:color w:val="7F7F7F" w:themeColor="text1" w:themeTint="80"/>
        <w:spacing w:val="0"/>
        <w:sz w:val="18"/>
        <w:szCs w:val="18"/>
        <w:lang w:eastAsia="en-US"/>
      </w:rPr>
      <w:t>D5.2.1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86F05" w:rsidRPr="00286F05">
      <w:rPr>
        <w:sz w:val="18"/>
      </w:rPr>
      <w:t>Project Progress Report (first half year)</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5C33DC4"/>
    <w:multiLevelType w:val="hybridMultilevel"/>
    <w:tmpl w:val="ADCE6BF8"/>
    <w:lvl w:ilvl="0" w:tplc="E02807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8">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3">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6">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7">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2">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6">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7">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86"/>
  </w:num>
  <w:num w:numId="4">
    <w:abstractNumId w:val="73"/>
  </w:num>
  <w:num w:numId="5">
    <w:abstractNumId w:val="7"/>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1"/>
  </w:num>
  <w:num w:numId="13">
    <w:abstractNumId w:val="71"/>
  </w:num>
  <w:num w:numId="14">
    <w:abstractNumId w:val="99"/>
  </w:num>
  <w:num w:numId="15">
    <w:abstractNumId w:val="108"/>
  </w:num>
  <w:num w:numId="16">
    <w:abstractNumId w:val="11"/>
  </w:num>
  <w:num w:numId="17">
    <w:abstractNumId w:val="112"/>
  </w:num>
  <w:num w:numId="18">
    <w:abstractNumId w:val="40"/>
  </w:num>
  <w:num w:numId="19">
    <w:abstractNumId w:val="37"/>
  </w:num>
  <w:num w:numId="20">
    <w:abstractNumId w:val="67"/>
  </w:num>
  <w:num w:numId="21">
    <w:abstractNumId w:val="113"/>
  </w:num>
  <w:num w:numId="22">
    <w:abstractNumId w:val="18"/>
  </w:num>
  <w:num w:numId="23">
    <w:abstractNumId w:val="43"/>
  </w:num>
  <w:num w:numId="24">
    <w:abstractNumId w:val="39"/>
  </w:num>
  <w:num w:numId="25">
    <w:abstractNumId w:val="68"/>
  </w:num>
  <w:num w:numId="26">
    <w:abstractNumId w:val="16"/>
  </w:num>
  <w:num w:numId="27">
    <w:abstractNumId w:val="24"/>
  </w:num>
  <w:num w:numId="28">
    <w:abstractNumId w:val="38"/>
  </w:num>
  <w:num w:numId="29">
    <w:abstractNumId w:val="45"/>
  </w:num>
  <w:num w:numId="30">
    <w:abstractNumId w:val="36"/>
  </w:num>
  <w:num w:numId="31">
    <w:abstractNumId w:val="79"/>
  </w:num>
  <w:num w:numId="32">
    <w:abstractNumId w:val="93"/>
  </w:num>
  <w:num w:numId="33">
    <w:abstractNumId w:val="114"/>
  </w:num>
  <w:num w:numId="34">
    <w:abstractNumId w:val="59"/>
  </w:num>
  <w:num w:numId="35">
    <w:abstractNumId w:val="20"/>
  </w:num>
  <w:num w:numId="36">
    <w:abstractNumId w:val="80"/>
  </w:num>
  <w:num w:numId="37">
    <w:abstractNumId w:val="34"/>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9"/>
  </w:num>
  <w:num w:numId="62">
    <w:abstractNumId w:val="109"/>
  </w:num>
  <w:num w:numId="63">
    <w:abstractNumId w:val="14"/>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2"/>
  </w:num>
  <w:num w:numId="73">
    <w:abstractNumId w:val="19"/>
  </w:num>
  <w:num w:numId="74">
    <w:abstractNumId w:val="66"/>
  </w:num>
  <w:num w:numId="75">
    <w:abstractNumId w:val="88"/>
  </w:num>
  <w:num w:numId="76">
    <w:abstractNumId w:val="27"/>
  </w:num>
  <w:num w:numId="77">
    <w:abstractNumId w:val="33"/>
  </w:num>
  <w:num w:numId="78">
    <w:abstractNumId w:val="98"/>
  </w:num>
  <w:num w:numId="79">
    <w:abstractNumId w:val="81"/>
  </w:num>
  <w:num w:numId="80">
    <w:abstractNumId w:val="64"/>
  </w:num>
  <w:num w:numId="81">
    <w:abstractNumId w:val="22"/>
  </w:num>
  <w:num w:numId="82">
    <w:abstractNumId w:val="106"/>
  </w:num>
  <w:num w:numId="83">
    <w:abstractNumId w:val="72"/>
  </w:num>
  <w:num w:numId="84">
    <w:abstractNumId w:val="5"/>
  </w:num>
  <w:num w:numId="85">
    <w:abstractNumId w:val="44"/>
  </w:num>
  <w:num w:numId="86">
    <w:abstractNumId w:val="3"/>
  </w:num>
  <w:num w:numId="87">
    <w:abstractNumId w:val="10"/>
  </w:num>
  <w:num w:numId="88">
    <w:abstractNumId w:val="13"/>
  </w:num>
  <w:num w:numId="89">
    <w:abstractNumId w:val="65"/>
  </w:num>
  <w:num w:numId="90">
    <w:abstractNumId w:val="54"/>
  </w:num>
  <w:num w:numId="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5"/>
  </w:num>
  <w:num w:numId="95">
    <w:abstractNumId w:val="57"/>
  </w:num>
  <w:num w:numId="96">
    <w:abstractNumId w:val="25"/>
  </w:num>
  <w:num w:numId="97">
    <w:abstractNumId w:val="29"/>
  </w:num>
  <w:num w:numId="98">
    <w:abstractNumId w:val="94"/>
  </w:num>
  <w:num w:numId="99">
    <w:abstractNumId w:val="8"/>
  </w:num>
  <w:num w:numId="100">
    <w:abstractNumId w:val="75"/>
  </w:num>
  <w:num w:numId="101">
    <w:abstractNumId w:val="30"/>
  </w:num>
  <w:num w:numId="102">
    <w:abstractNumId w:val="74"/>
  </w:num>
  <w:num w:numId="103">
    <w:abstractNumId w:val="32"/>
  </w:num>
  <w:num w:numId="104">
    <w:abstractNumId w:val="101"/>
  </w:num>
  <w:num w:numId="105">
    <w:abstractNumId w:val="26"/>
  </w:num>
  <w:num w:numId="106">
    <w:abstractNumId w:val="15"/>
  </w:num>
  <w:num w:numId="107">
    <w:abstractNumId w:val="70"/>
  </w:num>
  <w:num w:numId="108">
    <w:abstractNumId w:val="53"/>
  </w:num>
  <w:num w:numId="109">
    <w:abstractNumId w:val="31"/>
  </w:num>
  <w:num w:numId="110">
    <w:abstractNumId w:val="85"/>
  </w:num>
  <w:num w:numId="111">
    <w:abstractNumId w:val="28"/>
  </w:num>
  <w:num w:numId="112">
    <w:abstractNumId w:val="92"/>
  </w:num>
  <w:num w:numId="113">
    <w:abstractNumId w:val="97"/>
  </w:num>
  <w:num w:numId="114">
    <w:abstractNumId w:val="73"/>
  </w:num>
  <w:num w:numId="115">
    <w:abstractNumId w:val="17"/>
  </w:num>
  <w:num w:numId="116">
    <w:abstractNumId w:val="6"/>
  </w:num>
  <w:num w:numId="117">
    <w:abstractNumId w:val="100"/>
  </w:num>
  <w:num w:numId="118">
    <w:abstractNumId w:val="50"/>
  </w:num>
  <w:num w:numId="119">
    <w:abstractNumId w:val="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2D3C"/>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1817"/>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67834481-4261-4788-B289-589AE645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168</TotalTime>
  <Pages>10</Pages>
  <Words>791</Words>
  <Characters>4510</Characters>
  <Application>Microsoft Office Word</Application>
  <DocSecurity>0</DocSecurity>
  <Lines>37</Lines>
  <Paragraphs>10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66</cp:revision>
  <cp:lastPrinted>2015-04-20T10:56:00Z</cp:lastPrinted>
  <dcterms:created xsi:type="dcterms:W3CDTF">2015-04-20T09:59:00Z</dcterms:created>
  <dcterms:modified xsi:type="dcterms:W3CDTF">2015-07-14T14:16:00Z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