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EF6B72" w:rsidP="0056352B">
      <w:pPr>
        <w:pStyle w:val="ITEASubTitle"/>
        <w:rPr>
          <w:b/>
          <w:color w:val="00B050"/>
          <w:sz w:val="48"/>
          <w:szCs w:val="48"/>
        </w:rPr>
      </w:pPr>
      <w:r>
        <w:rPr>
          <w:b/>
          <w:color w:val="00B050"/>
          <w:sz w:val="48"/>
          <w:szCs w:val="48"/>
        </w:rPr>
        <w:t>D7.5</w:t>
      </w:r>
      <w:r w:rsidR="0056352B">
        <w:rPr>
          <w:b/>
          <w:color w:val="00B050"/>
          <w:sz w:val="48"/>
          <w:szCs w:val="48"/>
        </w:rPr>
        <w:t>.1</w:t>
      </w:r>
      <w:r w:rsidR="005B1378" w:rsidRPr="005B1378">
        <w:rPr>
          <w:b/>
          <w:color w:val="00B050"/>
          <w:sz w:val="48"/>
          <w:szCs w:val="48"/>
        </w:rPr>
        <w:t xml:space="preserve"> </w:t>
      </w:r>
      <w:r w:rsidR="0056352B" w:rsidRPr="0056352B">
        <w:rPr>
          <w:b/>
          <w:color w:val="00B050"/>
          <w:sz w:val="48"/>
          <w:szCs w:val="48"/>
        </w:rPr>
        <w:t>Technical-oriented talk about the principles and benefits of the ModelWriter-ITEA approach and tooling</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EF6B72">
      <w:pPr>
        <w:pStyle w:val="ITEABodyText"/>
      </w:pPr>
      <w:r>
        <w:t xml:space="preserve">Task: </w:t>
      </w:r>
      <w:r w:rsidR="00EF6B72">
        <w:t>T7.5</w:t>
      </w:r>
      <w:r w:rsidRPr="002807D6">
        <w:t xml:space="preserve"> </w:t>
      </w:r>
      <w:r w:rsidR="005B1378">
        <w:t>–</w:t>
      </w:r>
      <w:r w:rsidRPr="002807D6">
        <w:t xml:space="preserve"> </w:t>
      </w:r>
      <w:r w:rsidR="00EF6B72" w:rsidRPr="00EF6B72">
        <w:t>Community Forum &amp; Open Source Campaign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A40539" w:rsidRDefault="0030221C" w:rsidP="00A40539">
      <w:pPr>
        <w:pStyle w:val="BodyText"/>
        <w:ind w:left="709"/>
      </w:pPr>
      <w:r>
        <w:t>OBEO</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30221C">
        <w:t>30-06</w:t>
      </w:r>
      <w:r w:rsidR="00D55D24">
        <w:t>-</w:t>
      </w:r>
      <w:r w:rsidR="00A40539">
        <w:t>20</w:t>
      </w:r>
      <w:r w:rsidR="00D55D24">
        <w:t>15</w:t>
      </w:r>
    </w:p>
    <w:p w:rsidR="001351A0" w:rsidRDefault="008B0168" w:rsidP="00207651">
      <w:pPr>
        <w:pStyle w:val="ITEABodyText"/>
      </w:pPr>
      <w:r>
        <w:t>Version:</w:t>
      </w:r>
      <w:r w:rsidR="00A40539">
        <w:t xml:space="preserve"> 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9756544"/>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80"/>
        <w:gridCol w:w="2311"/>
        <w:gridCol w:w="1589"/>
        <w:gridCol w:w="409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30221C"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30221C" w:rsidRDefault="0030221C" w:rsidP="0030221C">
            <w:pPr>
              <w:ind w:left="100"/>
              <w:jc w:val="both"/>
            </w:pPr>
            <w:r>
              <w:t>Version 1.0</w:t>
            </w:r>
          </w:p>
        </w:tc>
        <w:tc>
          <w:tcPr>
            <w:tcW w:w="1291" w:type="pct"/>
          </w:tcPr>
          <w:p w:rsidR="0030221C" w:rsidRDefault="0030221C" w:rsidP="0030221C">
            <w:pPr>
              <w:ind w:left="100"/>
              <w:jc w:val="both"/>
              <w:cnfStyle w:val="000000100000" w:firstRow="0" w:lastRow="0" w:firstColumn="0" w:lastColumn="0" w:oddVBand="0" w:evenVBand="0" w:oddHBand="1" w:evenHBand="0" w:firstRowFirstColumn="0" w:firstRowLastColumn="0" w:lastRowFirstColumn="0" w:lastRowLastColumn="0"/>
            </w:pPr>
            <w:r>
              <w:t xml:space="preserve">Etienne </w:t>
            </w:r>
            <w:proofErr w:type="spellStart"/>
            <w:r>
              <w:t>Juliot</w:t>
            </w:r>
            <w:proofErr w:type="spellEnd"/>
            <w:r>
              <w:t xml:space="preserve"> (Obeo)</w:t>
            </w:r>
          </w:p>
        </w:tc>
        <w:tc>
          <w:tcPr>
            <w:tcW w:w="893" w:type="pct"/>
          </w:tcPr>
          <w:p w:rsidR="0030221C" w:rsidRDefault="0030221C" w:rsidP="0030221C">
            <w:pPr>
              <w:ind w:left="100"/>
              <w:jc w:val="both"/>
              <w:cnfStyle w:val="000000100000" w:firstRow="0" w:lastRow="0" w:firstColumn="0" w:lastColumn="0" w:oddVBand="0" w:evenVBand="0" w:oddHBand="1" w:evenHBand="0" w:firstRowFirstColumn="0" w:firstRowLastColumn="0" w:lastRowFirstColumn="0" w:lastRowLastColumn="0"/>
            </w:pPr>
            <w:r>
              <w:t>2015/06/30</w:t>
            </w:r>
          </w:p>
        </w:tc>
        <w:tc>
          <w:tcPr>
            <w:tcW w:w="2271" w:type="pct"/>
          </w:tcPr>
          <w:p w:rsidR="0030221C" w:rsidRDefault="0030221C" w:rsidP="0030221C">
            <w:pPr>
              <w:ind w:left="100"/>
              <w:jc w:val="both"/>
              <w:cnfStyle w:val="000000100000" w:firstRow="0" w:lastRow="0" w:firstColumn="0" w:lastColumn="0" w:oddVBand="0" w:evenVBand="0" w:oddHBand="1" w:evenHBand="0" w:firstRowFirstColumn="0" w:firstRowLastColumn="0" w:lastRowFirstColumn="0" w:lastRowLastColumn="0"/>
            </w:pPr>
            <w:r>
              <w:t>Initial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30221C"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56544" w:history="1">
            <w:r w:rsidR="0030221C" w:rsidRPr="00FE6E0D">
              <w:rPr>
                <w:rStyle w:val="Hyperlink"/>
              </w:rPr>
              <w:t>Document History</w:t>
            </w:r>
            <w:r w:rsidR="0030221C">
              <w:rPr>
                <w:webHidden/>
              </w:rPr>
              <w:tab/>
            </w:r>
            <w:r w:rsidR="0030221C">
              <w:rPr>
                <w:webHidden/>
              </w:rPr>
              <w:fldChar w:fldCharType="begin"/>
            </w:r>
            <w:r w:rsidR="0030221C">
              <w:rPr>
                <w:webHidden/>
              </w:rPr>
              <w:instrText xml:space="preserve"> PAGEREF _Toc429756544 \h </w:instrText>
            </w:r>
            <w:r w:rsidR="0030221C">
              <w:rPr>
                <w:webHidden/>
              </w:rPr>
            </w:r>
            <w:r w:rsidR="0030221C">
              <w:rPr>
                <w:webHidden/>
              </w:rPr>
              <w:fldChar w:fldCharType="separate"/>
            </w:r>
            <w:r w:rsidR="002044F7">
              <w:rPr>
                <w:webHidden/>
              </w:rPr>
              <w:t>2</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45" w:history="1">
            <w:r w:rsidR="0030221C" w:rsidRPr="00FE6E0D">
              <w:rPr>
                <w:rStyle w:val="Hyperlink"/>
              </w:rPr>
              <w:t>1. Introduction</w:t>
            </w:r>
            <w:r w:rsidR="0030221C">
              <w:rPr>
                <w:webHidden/>
              </w:rPr>
              <w:tab/>
            </w:r>
            <w:r w:rsidR="0030221C">
              <w:rPr>
                <w:webHidden/>
              </w:rPr>
              <w:fldChar w:fldCharType="begin"/>
            </w:r>
            <w:r w:rsidR="0030221C">
              <w:rPr>
                <w:webHidden/>
              </w:rPr>
              <w:instrText xml:space="preserve"> PAGEREF _Toc429756545 \h </w:instrText>
            </w:r>
            <w:r w:rsidR="0030221C">
              <w:rPr>
                <w:webHidden/>
              </w:rPr>
            </w:r>
            <w:r w:rsidR="0030221C">
              <w:rPr>
                <w:webHidden/>
              </w:rPr>
              <w:fldChar w:fldCharType="separate"/>
            </w:r>
            <w:r w:rsidR="002044F7">
              <w:rPr>
                <w:webHidden/>
              </w:rPr>
              <w:t>4</w:t>
            </w:r>
            <w:r w:rsidR="0030221C">
              <w:rPr>
                <w:webHidden/>
              </w:rPr>
              <w:fldChar w:fldCharType="end"/>
            </w:r>
          </w:hyperlink>
        </w:p>
        <w:p w:rsidR="0030221C" w:rsidRDefault="00DB3B51">
          <w:pPr>
            <w:pStyle w:val="TOC3"/>
            <w:rPr>
              <w:rFonts w:asciiTheme="minorHAnsi" w:eastAsiaTheme="minorEastAsia" w:hAnsiTheme="minorHAnsi" w:cstheme="minorBidi"/>
              <w:i w:val="0"/>
              <w:iCs w:val="0"/>
              <w:color w:val="auto"/>
              <w:spacing w:val="0"/>
              <w:sz w:val="22"/>
              <w:szCs w:val="22"/>
              <w:lang w:val="en-US" w:eastAsia="en-US"/>
            </w:rPr>
          </w:pPr>
          <w:hyperlink w:anchor="_Toc429756546" w:history="1">
            <w:r w:rsidR="0030221C" w:rsidRPr="00FE6E0D">
              <w:rPr>
                <w:rStyle w:val="Hyperlink"/>
              </w:rPr>
              <w:t>1.1. Role of the deliverable</w:t>
            </w:r>
            <w:r w:rsidR="0030221C">
              <w:rPr>
                <w:webHidden/>
              </w:rPr>
              <w:tab/>
            </w:r>
            <w:r w:rsidR="0030221C">
              <w:rPr>
                <w:webHidden/>
              </w:rPr>
              <w:fldChar w:fldCharType="begin"/>
            </w:r>
            <w:r w:rsidR="0030221C">
              <w:rPr>
                <w:webHidden/>
              </w:rPr>
              <w:instrText xml:space="preserve"> PAGEREF _Toc429756546 \h </w:instrText>
            </w:r>
            <w:r w:rsidR="0030221C">
              <w:rPr>
                <w:webHidden/>
              </w:rPr>
            </w:r>
            <w:r w:rsidR="0030221C">
              <w:rPr>
                <w:webHidden/>
              </w:rPr>
              <w:fldChar w:fldCharType="separate"/>
            </w:r>
            <w:r w:rsidR="002044F7">
              <w:rPr>
                <w:webHidden/>
              </w:rPr>
              <w:t>4</w:t>
            </w:r>
            <w:r w:rsidR="0030221C">
              <w:rPr>
                <w:webHidden/>
              </w:rPr>
              <w:fldChar w:fldCharType="end"/>
            </w:r>
          </w:hyperlink>
        </w:p>
        <w:p w:rsidR="0030221C" w:rsidRDefault="00DB3B51">
          <w:pPr>
            <w:pStyle w:val="TOC3"/>
            <w:rPr>
              <w:rFonts w:asciiTheme="minorHAnsi" w:eastAsiaTheme="minorEastAsia" w:hAnsiTheme="minorHAnsi" w:cstheme="minorBidi"/>
              <w:i w:val="0"/>
              <w:iCs w:val="0"/>
              <w:color w:val="auto"/>
              <w:spacing w:val="0"/>
              <w:sz w:val="22"/>
              <w:szCs w:val="22"/>
              <w:lang w:val="en-US" w:eastAsia="en-US"/>
            </w:rPr>
          </w:pPr>
          <w:hyperlink w:anchor="_Toc429756547" w:history="1">
            <w:r w:rsidR="0030221C" w:rsidRPr="00FE6E0D">
              <w:rPr>
                <w:rStyle w:val="Hyperlink"/>
              </w:rPr>
              <w:t>1.2. Structure of the document</w:t>
            </w:r>
            <w:r w:rsidR="0030221C">
              <w:rPr>
                <w:webHidden/>
              </w:rPr>
              <w:tab/>
            </w:r>
            <w:r w:rsidR="0030221C">
              <w:rPr>
                <w:webHidden/>
              </w:rPr>
              <w:fldChar w:fldCharType="begin"/>
            </w:r>
            <w:r w:rsidR="0030221C">
              <w:rPr>
                <w:webHidden/>
              </w:rPr>
              <w:instrText xml:space="preserve"> PAGEREF _Toc429756547 \h </w:instrText>
            </w:r>
            <w:r w:rsidR="0030221C">
              <w:rPr>
                <w:webHidden/>
              </w:rPr>
            </w:r>
            <w:r w:rsidR="0030221C">
              <w:rPr>
                <w:webHidden/>
              </w:rPr>
              <w:fldChar w:fldCharType="separate"/>
            </w:r>
            <w:r w:rsidR="002044F7">
              <w:rPr>
                <w:webHidden/>
              </w:rPr>
              <w:t>4</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48" w:history="1">
            <w:r w:rsidR="0030221C" w:rsidRPr="00FE6E0D">
              <w:rPr>
                <w:rStyle w:val="Hyperlink"/>
              </w:rPr>
              <w:t>2. Intermediated Fragments</w:t>
            </w:r>
            <w:r w:rsidR="0030221C">
              <w:rPr>
                <w:webHidden/>
              </w:rPr>
              <w:tab/>
            </w:r>
            <w:r w:rsidR="0030221C">
              <w:rPr>
                <w:webHidden/>
              </w:rPr>
              <w:fldChar w:fldCharType="begin"/>
            </w:r>
            <w:r w:rsidR="0030221C">
              <w:rPr>
                <w:webHidden/>
              </w:rPr>
              <w:instrText xml:space="preserve"> PAGEREF _Toc429756548 \h </w:instrText>
            </w:r>
            <w:r w:rsidR="0030221C">
              <w:rPr>
                <w:webHidden/>
              </w:rPr>
            </w:r>
            <w:r w:rsidR="0030221C">
              <w:rPr>
                <w:webHidden/>
              </w:rPr>
              <w:fldChar w:fldCharType="separate"/>
            </w:r>
            <w:r w:rsidR="002044F7">
              <w:rPr>
                <w:webHidden/>
              </w:rPr>
              <w:t>5</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49" w:history="1">
            <w:r w:rsidR="0030221C" w:rsidRPr="00FE6E0D">
              <w:rPr>
                <w:rStyle w:val="Hyperlink"/>
              </w:rPr>
              <w:t>3. Consolidated Presentation</w:t>
            </w:r>
            <w:r w:rsidR="0030221C">
              <w:rPr>
                <w:webHidden/>
              </w:rPr>
              <w:tab/>
            </w:r>
            <w:r w:rsidR="0030221C">
              <w:rPr>
                <w:webHidden/>
              </w:rPr>
              <w:fldChar w:fldCharType="begin"/>
            </w:r>
            <w:r w:rsidR="0030221C">
              <w:rPr>
                <w:webHidden/>
              </w:rPr>
              <w:instrText xml:space="preserve"> PAGEREF _Toc429756549 \h </w:instrText>
            </w:r>
            <w:r w:rsidR="0030221C">
              <w:rPr>
                <w:webHidden/>
              </w:rPr>
            </w:r>
            <w:r w:rsidR="0030221C">
              <w:rPr>
                <w:webHidden/>
              </w:rPr>
              <w:fldChar w:fldCharType="separate"/>
            </w:r>
            <w:r w:rsidR="002044F7">
              <w:rPr>
                <w:webHidden/>
              </w:rPr>
              <w:t>6</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50" w:history="1">
            <w:r w:rsidR="0030221C" w:rsidRPr="00FE6E0D">
              <w:rPr>
                <w:rStyle w:val="Hyperlink"/>
              </w:rPr>
              <w:t>4. What’s next</w:t>
            </w:r>
            <w:r w:rsidR="0030221C">
              <w:rPr>
                <w:webHidden/>
              </w:rPr>
              <w:tab/>
            </w:r>
            <w:r w:rsidR="0030221C">
              <w:rPr>
                <w:webHidden/>
              </w:rPr>
              <w:fldChar w:fldCharType="begin"/>
            </w:r>
            <w:r w:rsidR="0030221C">
              <w:rPr>
                <w:webHidden/>
              </w:rPr>
              <w:instrText xml:space="preserve"> PAGEREF _Toc429756550 \h </w:instrText>
            </w:r>
            <w:r w:rsidR="0030221C">
              <w:rPr>
                <w:webHidden/>
              </w:rPr>
            </w:r>
            <w:r w:rsidR="0030221C">
              <w:rPr>
                <w:webHidden/>
              </w:rPr>
              <w:fldChar w:fldCharType="separate"/>
            </w:r>
            <w:r w:rsidR="002044F7">
              <w:rPr>
                <w:webHidden/>
              </w:rPr>
              <w:t>7</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51" w:history="1">
            <w:r w:rsidR="0030221C" w:rsidRPr="00FE6E0D">
              <w:rPr>
                <w:rStyle w:val="Hyperlink"/>
              </w:rPr>
              <w:t>References</w:t>
            </w:r>
            <w:r w:rsidR="0030221C">
              <w:rPr>
                <w:webHidden/>
              </w:rPr>
              <w:tab/>
            </w:r>
            <w:r w:rsidR="0030221C">
              <w:rPr>
                <w:webHidden/>
              </w:rPr>
              <w:fldChar w:fldCharType="begin"/>
            </w:r>
            <w:r w:rsidR="0030221C">
              <w:rPr>
                <w:webHidden/>
              </w:rPr>
              <w:instrText xml:space="preserve"> PAGEREF _Toc429756551 \h </w:instrText>
            </w:r>
            <w:r w:rsidR="0030221C">
              <w:rPr>
                <w:webHidden/>
              </w:rPr>
            </w:r>
            <w:r w:rsidR="0030221C">
              <w:rPr>
                <w:webHidden/>
              </w:rPr>
              <w:fldChar w:fldCharType="separate"/>
            </w:r>
            <w:r w:rsidR="002044F7">
              <w:rPr>
                <w:webHidden/>
              </w:rPr>
              <w:t>8</w:t>
            </w:r>
            <w:r w:rsidR="0030221C">
              <w:rPr>
                <w:webHidden/>
              </w:rPr>
              <w:fldChar w:fldCharType="end"/>
            </w:r>
          </w:hyperlink>
        </w:p>
        <w:p w:rsidR="0030221C" w:rsidRDefault="00DB3B51">
          <w:pPr>
            <w:pStyle w:val="TOC2"/>
            <w:rPr>
              <w:rFonts w:asciiTheme="minorHAnsi" w:eastAsiaTheme="minorEastAsia" w:hAnsiTheme="minorHAnsi" w:cstheme="minorBidi"/>
              <w:smallCaps w:val="0"/>
              <w:color w:val="auto"/>
              <w:spacing w:val="0"/>
              <w:sz w:val="22"/>
              <w:szCs w:val="22"/>
              <w:lang w:val="en-US" w:eastAsia="en-US"/>
            </w:rPr>
          </w:pPr>
          <w:hyperlink w:anchor="_Toc429756552" w:history="1">
            <w:r w:rsidR="0030221C" w:rsidRPr="00FE6E0D">
              <w:rPr>
                <w:rStyle w:val="Hyperlink"/>
              </w:rPr>
              <w:t>Appendixes</w:t>
            </w:r>
            <w:r w:rsidR="0030221C">
              <w:rPr>
                <w:webHidden/>
              </w:rPr>
              <w:tab/>
            </w:r>
            <w:r w:rsidR="0030221C">
              <w:rPr>
                <w:webHidden/>
              </w:rPr>
              <w:fldChar w:fldCharType="begin"/>
            </w:r>
            <w:r w:rsidR="0030221C">
              <w:rPr>
                <w:webHidden/>
              </w:rPr>
              <w:instrText xml:space="preserve"> PAGEREF _Toc429756552 \h </w:instrText>
            </w:r>
            <w:r w:rsidR="0030221C">
              <w:rPr>
                <w:webHidden/>
              </w:rPr>
            </w:r>
            <w:r w:rsidR="0030221C">
              <w:rPr>
                <w:webHidden/>
              </w:rPr>
              <w:fldChar w:fldCharType="separate"/>
            </w:r>
            <w:r w:rsidR="002044F7">
              <w:rPr>
                <w:webHidden/>
              </w:rPr>
              <w:t>9</w:t>
            </w:r>
            <w:r w:rsidR="0030221C">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9756545"/>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85331"/>
      <w:bookmarkStart w:id="18" w:name="_Toc429756546"/>
      <w:r w:rsidRPr="00973958">
        <w:t>Role of the deliverable</w:t>
      </w:r>
      <w:bookmarkEnd w:id="17"/>
      <w:bookmarkEnd w:id="18"/>
    </w:p>
    <w:p w:rsidR="00F52025" w:rsidRDefault="00EF6B72" w:rsidP="009C407A">
      <w:pPr>
        <w:pStyle w:val="ITEABodyText"/>
      </w:pPr>
      <w:r>
        <w:t xml:space="preserve">This document reports the </w:t>
      </w:r>
      <w:r w:rsidR="009C407A">
        <w:t>technical</w:t>
      </w:r>
      <w:r>
        <w:t xml:space="preserve">-oriented talk about ModelWriter, ITEA approach and tooling in a scientific conference. </w:t>
      </w:r>
    </w:p>
    <w:p w:rsidR="00EF6B72" w:rsidRDefault="00EF6B72" w:rsidP="009D76D9">
      <w:pPr>
        <w:pStyle w:val="ITEABodyText"/>
      </w:pPr>
    </w:p>
    <w:p w:rsidR="009D76D9" w:rsidRDefault="009D76D9" w:rsidP="009D76D9">
      <w:pPr>
        <w:pStyle w:val="ITEAHeading2"/>
      </w:pPr>
      <w:bookmarkStart w:id="19" w:name="_Toc417385333"/>
      <w:bookmarkStart w:id="20" w:name="_Toc429756547"/>
      <w:r w:rsidRPr="009D76D9">
        <w:t>Structure of the document</w:t>
      </w:r>
      <w:bookmarkEnd w:id="19"/>
      <w:bookmarkEnd w:id="20"/>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9C407A">
      <w:pPr>
        <w:pStyle w:val="ITEATableBullets"/>
      </w:pPr>
      <w:r>
        <w:t xml:space="preserve">Chapter 2 </w:t>
      </w:r>
      <w:r w:rsidR="009C407A">
        <w:t>describes the integrated fragment</w:t>
      </w:r>
      <w:r w:rsidR="00FE1745">
        <w:t xml:space="preserve"> </w:t>
      </w:r>
    </w:p>
    <w:p w:rsidR="00CC57B9" w:rsidRDefault="00FE1745" w:rsidP="009C407A">
      <w:pPr>
        <w:pStyle w:val="ITEATableBullets"/>
      </w:pPr>
      <w:r>
        <w:t>Chapter 3</w:t>
      </w:r>
      <w:r w:rsidR="00CC57B9">
        <w:t xml:space="preserve"> </w:t>
      </w:r>
      <w:r w:rsidR="009C407A">
        <w:t>reports the event</w:t>
      </w:r>
    </w:p>
    <w:p w:rsidR="0030221C" w:rsidRPr="0030221C" w:rsidRDefault="0030221C" w:rsidP="0030221C">
      <w:pPr>
        <w:pStyle w:val="ITEAHeading1"/>
      </w:pPr>
      <w:bookmarkStart w:id="21" w:name="_Toc429756548"/>
      <w:bookmarkStart w:id="22" w:name="_Toc417385337"/>
      <w:r w:rsidRPr="0030221C">
        <w:lastRenderedPageBreak/>
        <w:t>Intermediated Fragments</w:t>
      </w:r>
      <w:bookmarkEnd w:id="21"/>
    </w:p>
    <w:p w:rsidR="0030221C" w:rsidRPr="00820819" w:rsidRDefault="0030221C" w:rsidP="0030221C">
      <w:r>
        <w:t>Several slides has been created to explain some parts of the ModelWriter project. They have been already used during some conference to explain ModelWriter. They are used as inputs for the consolidated presentation.</w:t>
      </w:r>
    </w:p>
    <w:p w:rsidR="0030221C" w:rsidRDefault="0030221C" w:rsidP="0030221C"/>
    <w:p w:rsidR="0030221C" w:rsidRDefault="0030221C" w:rsidP="0030221C">
      <w:r w:rsidRPr="00F32687">
        <w:rPr>
          <w:b/>
        </w:rPr>
        <w:t>ITEA2-ModelWriter-UYMK2014-origin.pdf</w:t>
      </w:r>
      <w:r>
        <w:t xml:space="preserve">: </w:t>
      </w:r>
    </w:p>
    <w:p w:rsidR="0030221C" w:rsidRDefault="0030221C" w:rsidP="0030221C">
      <w:r w:rsidRPr="00F32687">
        <w:t>National Software Architecture Conference, Dec3-4, 2014, Ankara, Turkey</w:t>
      </w:r>
      <w:r>
        <w:t xml:space="preserve">. </w:t>
      </w:r>
    </w:p>
    <w:p w:rsidR="0030221C" w:rsidRDefault="0030221C" w:rsidP="0030221C">
      <w:r w:rsidRPr="00F32687">
        <w:t xml:space="preserve">Speaker: </w:t>
      </w:r>
      <w:proofErr w:type="spellStart"/>
      <w:r w:rsidRPr="00F32687">
        <w:t>Ferhat</w:t>
      </w:r>
      <w:proofErr w:type="spellEnd"/>
      <w:r w:rsidRPr="00F32687">
        <w:t xml:space="preserve"> </w:t>
      </w:r>
      <w:proofErr w:type="spellStart"/>
      <w:r w:rsidRPr="00F32687">
        <w:t>Erata</w:t>
      </w:r>
      <w:proofErr w:type="spellEnd"/>
      <w:r w:rsidRPr="00F32687">
        <w:t>, ModelWriter Project Leader</w:t>
      </w:r>
    </w:p>
    <w:p w:rsidR="0030221C" w:rsidRPr="00820819" w:rsidRDefault="0030221C" w:rsidP="0030221C">
      <w:pPr>
        <w:rPr>
          <w:i/>
        </w:rPr>
      </w:pPr>
      <w:r w:rsidRPr="00820819">
        <w:rPr>
          <w:i/>
        </w:rPr>
        <w:t>Presentation of the Turkish consortium and the project organization.</w:t>
      </w:r>
    </w:p>
    <w:p w:rsidR="0030221C" w:rsidRDefault="0030221C" w:rsidP="0030221C"/>
    <w:p w:rsidR="0030221C" w:rsidRDefault="0030221C" w:rsidP="0030221C">
      <w:r w:rsidRPr="00820819">
        <w:rPr>
          <w:b/>
        </w:rPr>
        <w:t>Living Documentation</w:t>
      </w:r>
      <w:r>
        <w:t xml:space="preserve">: </w:t>
      </w:r>
      <w:proofErr w:type="spellStart"/>
      <w:r>
        <w:t>EclipseCon</w:t>
      </w:r>
      <w:proofErr w:type="spellEnd"/>
      <w:r>
        <w:t xml:space="preserve"> NA 2014</w:t>
      </w:r>
    </w:p>
    <w:p w:rsidR="0030221C" w:rsidRPr="00820819" w:rsidRDefault="0030221C" w:rsidP="0030221C">
      <w:pPr>
        <w:rPr>
          <w:i/>
        </w:rPr>
      </w:pPr>
      <w:r w:rsidRPr="00820819">
        <w:rPr>
          <w:i/>
        </w:rPr>
        <w:t>Presentation of Intent for documentation &lt;-&gt; Java Unit Test synchronization</w:t>
      </w:r>
    </w:p>
    <w:p w:rsidR="0030221C" w:rsidRPr="0030221C" w:rsidRDefault="0030221C" w:rsidP="0030221C">
      <w:pPr>
        <w:pStyle w:val="ITEAHeading1"/>
      </w:pPr>
      <w:bookmarkStart w:id="23" w:name="_Toc429756549"/>
      <w:r w:rsidRPr="0030221C">
        <w:lastRenderedPageBreak/>
        <w:t>Consolidated Presentation</w:t>
      </w:r>
      <w:bookmarkEnd w:id="23"/>
    </w:p>
    <w:p w:rsidR="0030221C" w:rsidRDefault="0030221C" w:rsidP="0030221C">
      <w:r>
        <w:t xml:space="preserve">The presentation is available in this document: </w:t>
      </w:r>
      <w:r w:rsidRPr="00820819">
        <w:t>ModelWriter Presentation V1.0.pptx</w:t>
      </w:r>
    </w:p>
    <w:p w:rsidR="0030221C" w:rsidRDefault="0030221C" w:rsidP="0030221C"/>
    <w:p w:rsidR="0030221C" w:rsidRPr="00F32687" w:rsidRDefault="0030221C" w:rsidP="0030221C">
      <w:r>
        <w:t xml:space="preserve">As the technical prototype of ModelWriter is still an ongoing task, this presentation cannot go to deeply in detail. All features of the future product will be describe in a future version of this document. </w:t>
      </w:r>
    </w:p>
    <w:p w:rsidR="0030221C" w:rsidRPr="0030221C" w:rsidRDefault="0030221C" w:rsidP="0030221C">
      <w:pPr>
        <w:pStyle w:val="ITEAHeading1"/>
      </w:pPr>
      <w:bookmarkStart w:id="24" w:name="_Toc429756550"/>
      <w:r w:rsidRPr="0030221C">
        <w:lastRenderedPageBreak/>
        <w:t>What’s next</w:t>
      </w:r>
      <w:bookmarkEnd w:id="24"/>
    </w:p>
    <w:p w:rsidR="0030221C" w:rsidRDefault="0030221C" w:rsidP="0030221C">
      <w:r>
        <w:t>This presentation will be continuously improved to explain future innovations created by ModelWriter partners.</w:t>
      </w:r>
    </w:p>
    <w:p w:rsidR="0030221C" w:rsidRDefault="0030221C" w:rsidP="0030221C">
      <w:r>
        <w:t>It will be used for communication planned in the 7.1.1 Dissemination Plan.</w:t>
      </w:r>
    </w:p>
    <w:p w:rsidR="0030221C" w:rsidRDefault="0030221C" w:rsidP="0030221C"/>
    <w:p w:rsidR="005A5A65" w:rsidRDefault="005A5A65" w:rsidP="00363658">
      <w:pPr>
        <w:pStyle w:val="ITEAHeading1"/>
        <w:numPr>
          <w:ilvl w:val="0"/>
          <w:numId w:val="0"/>
        </w:numPr>
        <w:ind w:left="454" w:hanging="454"/>
      </w:pPr>
      <w:bookmarkStart w:id="25" w:name="_Toc429756551"/>
      <w:r>
        <w:lastRenderedPageBreak/>
        <w:t>References</w:t>
      </w:r>
      <w:bookmarkEnd w:id="22"/>
      <w:bookmarkEnd w:id="25"/>
    </w:p>
    <w:p w:rsidR="009C407A" w:rsidRDefault="00A40539" w:rsidP="00A40539">
      <w:pPr>
        <w:pStyle w:val="ITEABodyText"/>
        <w:ind w:left="360"/>
        <w:rPr>
          <w:lang w:eastAsia="en-US"/>
        </w:rPr>
      </w:pPr>
      <w:r>
        <w:rPr>
          <w:lang w:eastAsia="en-US"/>
        </w:rPr>
        <w:t>N/A</w:t>
      </w: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9C407A" w:rsidRPr="009C407A" w:rsidRDefault="009C407A" w:rsidP="009C407A">
      <w:pPr>
        <w:rPr>
          <w:lang w:eastAsia="en-US"/>
        </w:rPr>
      </w:pPr>
    </w:p>
    <w:p w:rsidR="00BD0F29" w:rsidRPr="009C407A" w:rsidRDefault="00BD0F29" w:rsidP="009C407A">
      <w:pPr>
        <w:jc w:val="center"/>
        <w:rPr>
          <w:lang w:eastAsia="en-US"/>
        </w:rPr>
      </w:pPr>
      <w:bookmarkStart w:id="26" w:name="_GoBack"/>
      <w:bookmarkEnd w:id="26"/>
    </w:p>
    <w:p w:rsidR="00BD0F29" w:rsidRDefault="00BD0F29" w:rsidP="00897BB3">
      <w:pPr>
        <w:pStyle w:val="ITEAHeading1"/>
        <w:numPr>
          <w:ilvl w:val="0"/>
          <w:numId w:val="0"/>
        </w:numPr>
      </w:pPr>
      <w:bookmarkStart w:id="27" w:name="_Toc417385338"/>
      <w:bookmarkStart w:id="28" w:name="_Toc429756552"/>
      <w:r>
        <w:lastRenderedPageBreak/>
        <w:t>Appendixes</w:t>
      </w:r>
      <w:bookmarkEnd w:id="27"/>
      <w:bookmarkEnd w:id="28"/>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0"/>
      <w:footerReference w:type="default" r:id="rId11"/>
      <w:headerReference w:type="first" r:id="rId12"/>
      <w:footerReference w:type="first" r:id="rId13"/>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B51" w:rsidRDefault="00DB3B51" w:rsidP="00963638">
      <w:r>
        <w:separator/>
      </w:r>
    </w:p>
    <w:p w:rsidR="00DB3B51" w:rsidRDefault="00DB3B51"/>
  </w:endnote>
  <w:endnote w:type="continuationSeparator" w:id="0">
    <w:p w:rsidR="00DB3B51" w:rsidRDefault="00DB3B51" w:rsidP="00963638">
      <w:r>
        <w:continuationSeparator/>
      </w:r>
    </w:p>
    <w:p w:rsidR="00DB3B51" w:rsidRDefault="00DB3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101CAD68" wp14:editId="37351EF6">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044F7">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044F7">
            <w:rPr>
              <w:rStyle w:val="PageNumber"/>
              <w:rFonts w:cs="Arial"/>
              <w:b/>
              <w:noProof/>
              <w:szCs w:val="20"/>
            </w:rPr>
            <w:t>9</w:t>
          </w:r>
          <w:r w:rsidRPr="00CF6CCA">
            <w:rPr>
              <w:rStyle w:val="PageNumber"/>
              <w:rFonts w:cs="Arial"/>
              <w:szCs w:val="20"/>
            </w:rPr>
            <w:fldChar w:fldCharType="end"/>
          </w:r>
        </w:p>
      </w:tc>
      <w:tc>
        <w:tcPr>
          <w:tcW w:w="7477" w:type="dxa"/>
          <w:shd w:val="clear" w:color="auto" w:fill="auto"/>
        </w:tcPr>
        <w:p w:rsidR="00A40539" w:rsidRPr="00CA166C" w:rsidRDefault="00DB3B51" w:rsidP="0030221C">
          <w:pPr>
            <w:pStyle w:val="Footer"/>
            <w:jc w:val="right"/>
            <w:rPr>
              <w:b/>
            </w:rPr>
          </w:pPr>
          <w:hyperlink r:id="rId2" w:history="1">
            <w:r w:rsidR="0030221C" w:rsidRPr="0091132C">
              <w:rPr>
                <w:rStyle w:val="Hyperlink"/>
              </w:rPr>
              <w:t>https://github.com/ModelWriter/Project-Management/issues/117</w:t>
            </w:r>
          </w:hyperlink>
        </w:p>
      </w:tc>
    </w:tr>
  </w:tbl>
  <w:p w:rsidR="00A40539" w:rsidRPr="007F744A" w:rsidRDefault="00A40539"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B51" w:rsidRDefault="00DB3B51" w:rsidP="00963638">
      <w:r>
        <w:separator/>
      </w:r>
    </w:p>
    <w:p w:rsidR="00DB3B51" w:rsidRDefault="00DB3B51"/>
  </w:footnote>
  <w:footnote w:type="continuationSeparator" w:id="0">
    <w:p w:rsidR="00DB3B51" w:rsidRDefault="00DB3B51" w:rsidP="00963638">
      <w:r>
        <w:continuationSeparator/>
      </w:r>
    </w:p>
    <w:p w:rsidR="00DB3B51" w:rsidRDefault="00DB3B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2044F7">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56352B">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6352B">
      <w:rPr>
        <w:rFonts w:eastAsiaTheme="minorHAnsi" w:cstheme="minorBidi"/>
        <w:color w:val="7F7F7F" w:themeColor="text1" w:themeTint="80"/>
        <w:spacing w:val="0"/>
        <w:sz w:val="18"/>
        <w:szCs w:val="18"/>
        <w:lang w:eastAsia="en-US"/>
      </w:rPr>
      <w:t xml:space="preserve"> reference: D7.5.1</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6352B" w:rsidRPr="0056352B">
      <w:t>Technical-oriented talk about principles and benefits of t</w:t>
    </w:r>
    <w:r w:rsidR="0056352B">
      <w:t>he ModelWriter-ITEA approach &amp;</w:t>
    </w:r>
    <w:r w:rsidR="0056352B" w:rsidRPr="0056352B">
      <w:t xml:space="preserve"> tooling</w:t>
    </w:r>
  </w:p>
  <w:p w:rsidR="00A40539" w:rsidRPr="00ED1AF8" w:rsidRDefault="00A40539"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2D9713D"/>
    <w:multiLevelType w:val="hybridMultilevel"/>
    <w:tmpl w:val="E794D690"/>
    <w:lvl w:ilvl="0" w:tplc="38E27EB2">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40"/>
  </w:num>
  <w:num w:numId="19">
    <w:abstractNumId w:val="36"/>
  </w:num>
  <w:num w:numId="20">
    <w:abstractNumId w:val="67"/>
  </w:num>
  <w:num w:numId="21">
    <w:abstractNumId w:val="113"/>
  </w:num>
  <w:num w:numId="22">
    <w:abstractNumId w:val="17"/>
  </w:num>
  <w:num w:numId="23">
    <w:abstractNumId w:val="43"/>
  </w:num>
  <w:num w:numId="24">
    <w:abstractNumId w:val="39"/>
  </w:num>
  <w:num w:numId="25">
    <w:abstractNumId w:val="68"/>
  </w:num>
  <w:num w:numId="26">
    <w:abstractNumId w:val="15"/>
  </w:num>
  <w:num w:numId="27">
    <w:abstractNumId w:val="23"/>
  </w:num>
  <w:num w:numId="28">
    <w:abstractNumId w:val="37"/>
  </w:num>
  <w:num w:numId="29">
    <w:abstractNumId w:val="45"/>
  </w:num>
  <w:num w:numId="30">
    <w:abstractNumId w:val="35"/>
  </w:num>
  <w:num w:numId="31">
    <w:abstractNumId w:val="79"/>
  </w:num>
  <w:num w:numId="32">
    <w:abstractNumId w:val="93"/>
  </w:num>
  <w:num w:numId="33">
    <w:abstractNumId w:val="114"/>
  </w:num>
  <w:num w:numId="34">
    <w:abstractNumId w:val="59"/>
  </w:num>
  <w:num w:numId="35">
    <w:abstractNumId w:val="19"/>
  </w:num>
  <w:num w:numId="36">
    <w:abstractNumId w:val="80"/>
  </w:num>
  <w:num w:numId="37">
    <w:abstractNumId w:val="33"/>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8"/>
  </w:num>
  <w:num w:numId="62">
    <w:abstractNumId w:val="109"/>
  </w:num>
  <w:num w:numId="63">
    <w:abstractNumId w:val="13"/>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4"/>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7"/>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3"/>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50"/>
  </w:num>
  <w:num w:numId="119">
    <w:abstractNumId w:val="38"/>
  </w:num>
  <w:num w:numId="120">
    <w:abstractNumId w:val="73"/>
  </w:num>
  <w:num w:numId="121">
    <w:abstractNumId w:val="73"/>
  </w:num>
  <w:num w:numId="122">
    <w:abstractNumId w:val="7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17CE9"/>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44F7"/>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1C"/>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52B"/>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4846"/>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07A"/>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3B51"/>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7"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0C0DAD3-AE8E-48C7-8D4C-5B5F4488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363</TotalTime>
  <Pages>1</Pages>
  <Words>484</Words>
  <Characters>2764</Characters>
  <Application>Microsoft Office Word</Application>
  <DocSecurity>0</DocSecurity>
  <Lines>23</Lines>
  <Paragraphs>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46</cp:revision>
  <cp:lastPrinted>2015-09-11T15:32:00Z</cp:lastPrinted>
  <dcterms:created xsi:type="dcterms:W3CDTF">2015-04-29T08:46:00Z</dcterms:created>
  <dcterms:modified xsi:type="dcterms:W3CDTF">2015-09-11T15:32:00Z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