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C84419" w:rsidRDefault="00C84419" w:rsidP="00C84419">
      <w:r>
        <w:t>Name : Equipment state</w:t>
      </w:r>
    </w:p>
    <w:p w:rsidR="000E095A" w:rsidRDefault="00C84419" w:rsidP="00924E00">
      <w:r>
        <w:t>Description : Equipments regularly send signals (a frame) to give their state. Signals differ according to the equipment category.</w:t>
      </w:r>
      <w:bookmarkStart w:id="3" w:name="_GoBack"/>
      <w:bookmarkEnd w:id="3"/>
    </w:p>
    <w:p w:rsidR="00C84419" w:rsidRDefault="00C84419" w:rsidP="00C84419">
      <w:r>
        <w:t>Priority : Optional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4" w:name="_Toc412036440"/>
      <w:r>
        <w:t>2.2 Level B</w:t>
      </w:r>
      <w:bookmarkEnd w:id="4"/>
    </w:p>
    <w:p w:rsidR="00C84419" w:rsidRDefault="00C84419" w:rsidP="00C84419">
      <w:pPr>
        <w:pStyle w:val="Heading3"/>
      </w:pPr>
      <w:bookmarkStart w:id="5" w:name="_Toc412036441"/>
      <w:r>
        <w:t>2.2.1 Level B.1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6" w:name="_Toc412036442"/>
      <w:r>
        <w:rPr>
          <w:rFonts w:eastAsiaTheme="minorEastAsia"/>
          <w:b w:val="0"/>
        </w:rPr>
        <w:t>2.2.1.1 Level B.1.1</w:t>
      </w:r>
      <w:bookmarkEnd w:id="6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lastRenderedPageBreak/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7" w:name="_Toc412036443"/>
      <w:r>
        <w:t>3 Conclusion</w:t>
      </w:r>
      <w:bookmarkEnd w:id="7"/>
    </w:p>
    <w:p w:rsidR="00C84419" w:rsidRDefault="00C84419" w:rsidP="00C84419">
      <w:pPr>
        <w:pStyle w:val="Heading2"/>
      </w:pPr>
      <w:bookmarkStart w:id="8" w:name="_Toc412036444"/>
      <w:r>
        <w:t>3.1 Level A</w:t>
      </w:r>
      <w:bookmarkEnd w:id="8"/>
    </w:p>
    <w:p w:rsidR="00C84419" w:rsidRDefault="00C84419" w:rsidP="00C84419">
      <w:pPr>
        <w:pStyle w:val="Heading2"/>
      </w:pPr>
      <w:bookmarkStart w:id="9" w:name="_Toc412036445"/>
      <w:r>
        <w:t>3.2 Level B</w:t>
      </w:r>
      <w:bookmarkEnd w:id="9"/>
    </w:p>
    <w:p w:rsidR="00C84419" w:rsidRDefault="00C84419" w:rsidP="00C84419">
      <w:pPr>
        <w:pStyle w:val="Heading2"/>
      </w:pPr>
      <w:bookmarkStart w:id="10" w:name="_Toc412036446"/>
      <w:r>
        <w:t>3.3 Level C</w:t>
      </w:r>
      <w:bookmarkEnd w:id="10"/>
    </w:p>
    <w:p w:rsidR="00C84419" w:rsidRDefault="00C84419" w:rsidP="00C84419">
      <w:pPr>
        <w:pStyle w:val="Heading1"/>
      </w:pPr>
      <w:bookmarkStart w:id="11" w:name="_Toc412036447"/>
      <w:r>
        <w:t>4 Summary</w:t>
      </w:r>
      <w:bookmarkEnd w:id="11"/>
    </w:p>
    <w:p w:rsidR="00C84419" w:rsidRDefault="00C84419" w:rsidP="00C84419"/>
    <w:p w:rsidR="00C84419" w:rsidRDefault="00C84419" w:rsidP="00C84419"/>
    <w:p w:rsidR="00C84419" w:rsidRDefault="00C84419" w:rsidP="00C84419"/>
    <w:p w:rsidR="00A66CE5" w:rsidRDefault="00A66CE5"/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25357A"/>
    <w:rsid w:val="003014DF"/>
    <w:rsid w:val="004713E3"/>
    <w:rsid w:val="007B616F"/>
    <w:rsid w:val="00924E00"/>
    <w:rsid w:val="00A66CE5"/>
    <w:rsid w:val="00C84419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10</cp:revision>
  <dcterms:created xsi:type="dcterms:W3CDTF">2015-02-23T10:51:00Z</dcterms:created>
  <dcterms:modified xsi:type="dcterms:W3CDTF">2015-02-24T12:31:00Z</dcterms:modified>
</cp:coreProperties>
</file>