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137" w:rsidRDefault="00355ADE" w:rsidP="00355ADE">
      <w:pPr>
        <w:pStyle w:val="Title"/>
        <w:jc w:val="center"/>
      </w:pPr>
      <w:proofErr w:type="spellStart"/>
      <w:r>
        <w:t>Subblock</w:t>
      </w:r>
      <w:proofErr w:type="spellEnd"/>
      <w:r>
        <w:t xml:space="preserve"> Posturing in OCR Applications</w:t>
      </w:r>
    </w:p>
    <w:p w:rsidR="00355ADE" w:rsidRDefault="00355ADE" w:rsidP="00355ADE">
      <w:pPr>
        <w:spacing w:after="0"/>
        <w:jc w:val="center"/>
      </w:pPr>
      <w:r>
        <w:t>Brian R. Nickerson</w:t>
      </w:r>
    </w:p>
    <w:p w:rsidR="00355ADE" w:rsidRDefault="00355ADE" w:rsidP="00355ADE">
      <w:pPr>
        <w:jc w:val="center"/>
      </w:pPr>
      <w:r>
        <w:t>Intel Corporation</w:t>
      </w:r>
    </w:p>
    <w:p w:rsidR="00355ADE" w:rsidRPr="00355ADE" w:rsidRDefault="00355ADE" w:rsidP="00355ADE">
      <w:pPr>
        <w:pStyle w:val="Heading1"/>
        <w:rPr>
          <w:sz w:val="24"/>
          <w:szCs w:val="24"/>
        </w:rPr>
      </w:pPr>
      <w:r w:rsidRPr="00355ADE">
        <w:rPr>
          <w:sz w:val="24"/>
          <w:szCs w:val="24"/>
        </w:rPr>
        <w:t>Legal Boilerplate</w:t>
      </w:r>
    </w:p>
    <w:p w:rsidR="00355ADE" w:rsidRPr="00355ADE" w:rsidRDefault="00355ADE" w:rsidP="00355ADE"/>
    <w:p w:rsidR="00355ADE" w:rsidRPr="00355ADE" w:rsidRDefault="00355ADE" w:rsidP="00355ADE">
      <w:pPr>
        <w:rPr>
          <w:sz w:val="16"/>
          <w:szCs w:val="16"/>
        </w:rPr>
      </w:pPr>
      <w:r w:rsidRPr="00355ADE">
        <w:rPr>
          <w:b/>
          <w:bCs/>
          <w:sz w:val="16"/>
          <w:szCs w:val="16"/>
        </w:rPr>
        <w:t>Acknowledgment:</w:t>
      </w:r>
      <w:r w:rsidRPr="00355ADE">
        <w:rPr>
          <w:sz w:val="16"/>
          <w:szCs w:val="16"/>
        </w:rPr>
        <w:t xml:space="preserve"> This material is based upon work supported by the Department of Energy [Office of Science] under Award Number DE-SC0008717. </w:t>
      </w:r>
    </w:p>
    <w:p w:rsidR="00355ADE" w:rsidRPr="00355ADE" w:rsidRDefault="00355ADE" w:rsidP="00355ADE">
      <w:pPr>
        <w:rPr>
          <w:sz w:val="16"/>
          <w:szCs w:val="16"/>
        </w:rPr>
      </w:pPr>
      <w:r w:rsidRPr="00355ADE">
        <w:rPr>
          <w:b/>
          <w:bCs/>
          <w:sz w:val="16"/>
          <w:szCs w:val="16"/>
        </w:rPr>
        <w:t>Disclaimer:</w:t>
      </w:r>
      <w:r w:rsidRPr="00355ADE">
        <w:rPr>
          <w:sz w:val="16"/>
          <w:szCs w:val="16"/>
        </w:rPr>
        <w:t xml:space="preserve"> 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 </w:t>
      </w:r>
    </w:p>
    <w:p w:rsidR="00355ADE" w:rsidRPr="00355ADE" w:rsidRDefault="00355ADE" w:rsidP="00355ADE">
      <w:pPr>
        <w:rPr>
          <w:sz w:val="16"/>
          <w:szCs w:val="16"/>
        </w:rPr>
      </w:pPr>
      <w:r w:rsidRPr="00355ADE">
        <w:rPr>
          <w:b/>
          <w:bCs/>
          <w:sz w:val="16"/>
          <w:szCs w:val="16"/>
        </w:rPr>
        <w:t>Cheese:</w:t>
      </w:r>
      <w:r w:rsidRPr="00355ADE">
        <w:rPr>
          <w:sz w:val="16"/>
          <w:szCs w:val="16"/>
        </w:rPr>
        <w:t xml:space="preserve">   “I like the posture, but not the yoga.”                                                         ― Roman Payne</w:t>
      </w:r>
    </w:p>
    <w:p w:rsidR="00355ADE" w:rsidRPr="00355ADE" w:rsidRDefault="00355ADE" w:rsidP="00355ADE">
      <w:pPr>
        <w:pStyle w:val="Heading1"/>
        <w:rPr>
          <w:sz w:val="24"/>
          <w:szCs w:val="24"/>
        </w:rPr>
      </w:pPr>
      <w:r w:rsidRPr="00355ADE">
        <w:rPr>
          <w:sz w:val="24"/>
          <w:szCs w:val="24"/>
        </w:rPr>
        <w:t>The Big Idea</w:t>
      </w:r>
    </w:p>
    <w:p w:rsidR="00355ADE" w:rsidRDefault="00355ADE" w:rsidP="00355ADE">
      <w:pPr>
        <w:rPr>
          <w:b/>
          <w:bCs/>
        </w:rPr>
      </w:pPr>
    </w:p>
    <w:p w:rsidR="00355ADE" w:rsidRPr="00355ADE" w:rsidRDefault="00355ADE" w:rsidP="00355ADE">
      <w:r w:rsidRPr="00355ADE">
        <w:rPr>
          <w:b/>
          <w:bCs/>
        </w:rPr>
        <w:t>Posture (verb):  To position, especially strategically.  (dictionary.com)</w:t>
      </w:r>
    </w:p>
    <w:p w:rsidR="00355ADE" w:rsidRPr="00355ADE" w:rsidRDefault="00355ADE" w:rsidP="00355ADE">
      <w:pPr>
        <w:rPr>
          <w:sz w:val="16"/>
          <w:szCs w:val="16"/>
        </w:rPr>
      </w:pPr>
      <w:r w:rsidRPr="00355ADE">
        <w:rPr>
          <w:bCs/>
          <w:sz w:val="16"/>
          <w:szCs w:val="16"/>
        </w:rPr>
        <w:t>Key concept: a “</w:t>
      </w:r>
      <w:proofErr w:type="spellStart"/>
      <w:r w:rsidRPr="00355ADE">
        <w:rPr>
          <w:bCs/>
          <w:sz w:val="16"/>
          <w:szCs w:val="16"/>
        </w:rPr>
        <w:t>Subblock</w:t>
      </w:r>
      <w:proofErr w:type="spellEnd"/>
      <w:r w:rsidRPr="00355ADE">
        <w:rPr>
          <w:bCs/>
          <w:sz w:val="16"/>
          <w:szCs w:val="16"/>
        </w:rPr>
        <w:t xml:space="preserve">” is a subset portion of a larger </w:t>
      </w:r>
      <w:proofErr w:type="spellStart"/>
      <w:r w:rsidRPr="00355ADE">
        <w:rPr>
          <w:bCs/>
          <w:sz w:val="16"/>
          <w:szCs w:val="16"/>
        </w:rPr>
        <w:t>datablock</w:t>
      </w:r>
      <w:proofErr w:type="spellEnd"/>
      <w:r w:rsidRPr="00355ADE">
        <w:rPr>
          <w:bCs/>
          <w:sz w:val="16"/>
          <w:szCs w:val="16"/>
        </w:rPr>
        <w:t xml:space="preserve"> (which I subsequently refer to as the “</w:t>
      </w:r>
      <w:r w:rsidRPr="00355ADE">
        <w:rPr>
          <w:bCs/>
          <w:sz w:val="16"/>
          <w:szCs w:val="16"/>
          <w:u w:val="single"/>
        </w:rPr>
        <w:t>Backing-store</w:t>
      </w:r>
      <w:r w:rsidRPr="00355ADE">
        <w:rPr>
          <w:bCs/>
          <w:sz w:val="16"/>
          <w:szCs w:val="16"/>
        </w:rPr>
        <w:t xml:space="preserve">” </w:t>
      </w:r>
      <w:proofErr w:type="spellStart"/>
      <w:r w:rsidRPr="00355ADE">
        <w:rPr>
          <w:bCs/>
          <w:sz w:val="16"/>
          <w:szCs w:val="16"/>
        </w:rPr>
        <w:t>datablock</w:t>
      </w:r>
      <w:proofErr w:type="spellEnd"/>
      <w:r w:rsidRPr="00355ADE">
        <w:rPr>
          <w:bCs/>
          <w:sz w:val="16"/>
          <w:szCs w:val="16"/>
        </w:rPr>
        <w:t xml:space="preserve">).  Presently, it is a “pencil” of a larger 1D (or higher order) structure, a subset rectangle of </w:t>
      </w:r>
      <w:proofErr w:type="gramStart"/>
      <w:r w:rsidRPr="00355ADE">
        <w:rPr>
          <w:bCs/>
          <w:sz w:val="16"/>
          <w:szCs w:val="16"/>
        </w:rPr>
        <w:t>a 2D</w:t>
      </w:r>
      <w:proofErr w:type="gramEnd"/>
      <w:r w:rsidRPr="00355ADE">
        <w:rPr>
          <w:bCs/>
          <w:sz w:val="16"/>
          <w:szCs w:val="16"/>
        </w:rPr>
        <w:t xml:space="preserve"> (ibid) structure, a subset cuboid of a 3D (ibid) structure, and </w:t>
      </w:r>
      <w:r>
        <w:rPr>
          <w:bCs/>
          <w:sz w:val="16"/>
          <w:szCs w:val="16"/>
        </w:rPr>
        <w:t>so on into</w:t>
      </w:r>
      <w:r w:rsidRPr="00355ADE">
        <w:rPr>
          <w:bCs/>
          <w:sz w:val="16"/>
          <w:szCs w:val="16"/>
        </w:rPr>
        <w:t xml:space="preserve"> higher dimensions.  The larger structure may have been allocated by one EDT, and then split into </w:t>
      </w:r>
      <w:proofErr w:type="spellStart"/>
      <w:r w:rsidRPr="00355ADE">
        <w:rPr>
          <w:bCs/>
          <w:sz w:val="16"/>
          <w:szCs w:val="16"/>
        </w:rPr>
        <w:t>subblocks</w:t>
      </w:r>
      <w:proofErr w:type="spellEnd"/>
      <w:r w:rsidRPr="00355ADE">
        <w:rPr>
          <w:bCs/>
          <w:sz w:val="16"/>
          <w:szCs w:val="16"/>
        </w:rPr>
        <w:t xml:space="preserve"> to be initialized by one or more other EDTs; and after it has been initialized, it might be split among one or more consumers.</w:t>
      </w:r>
    </w:p>
    <w:p w:rsidR="00355ADE" w:rsidRPr="00355ADE" w:rsidRDefault="00355ADE" w:rsidP="00355ADE">
      <w:pPr>
        <w:rPr>
          <w:sz w:val="16"/>
          <w:szCs w:val="16"/>
        </w:rPr>
      </w:pPr>
      <w:r w:rsidRPr="00355ADE">
        <w:rPr>
          <w:bCs/>
          <w:sz w:val="16"/>
          <w:szCs w:val="16"/>
        </w:rPr>
        <w:t xml:space="preserve">Key concept: The verb “Posture” is intended to convey a passive concept, as contrasted with the verb “Migrate” which is imperative.  By way of analogy, a military commander is “posturing” resources both when she decides to deploy them </w:t>
      </w:r>
      <w:r>
        <w:rPr>
          <w:bCs/>
          <w:sz w:val="16"/>
          <w:szCs w:val="16"/>
        </w:rPr>
        <w:t>in</w:t>
      </w:r>
      <w:r w:rsidRPr="00355ADE">
        <w:rPr>
          <w:bCs/>
          <w:sz w:val="16"/>
          <w:szCs w:val="16"/>
        </w:rPr>
        <w:t>to action, and when she decides to hold them in reserve.</w:t>
      </w:r>
    </w:p>
    <w:p w:rsidR="00355ADE" w:rsidRPr="00355ADE" w:rsidRDefault="00355ADE" w:rsidP="00355ADE">
      <w:pPr>
        <w:rPr>
          <w:sz w:val="16"/>
          <w:szCs w:val="16"/>
        </w:rPr>
      </w:pPr>
      <w:r w:rsidRPr="00355ADE">
        <w:rPr>
          <w:bCs/>
          <w:sz w:val="16"/>
          <w:szCs w:val="16"/>
        </w:rPr>
        <w:t xml:space="preserve">If an upstream EDT tells OCR to “migrate” a </w:t>
      </w:r>
      <w:proofErr w:type="spellStart"/>
      <w:r w:rsidRPr="00355ADE">
        <w:rPr>
          <w:bCs/>
          <w:sz w:val="16"/>
          <w:szCs w:val="16"/>
        </w:rPr>
        <w:t>subblock</w:t>
      </w:r>
      <w:proofErr w:type="spellEnd"/>
      <w:r w:rsidRPr="00355ADE">
        <w:rPr>
          <w:bCs/>
          <w:sz w:val="16"/>
          <w:szCs w:val="16"/>
        </w:rPr>
        <w:t xml:space="preserve"> to a downstream EDT, it is essentially decreeing that the </w:t>
      </w:r>
      <w:proofErr w:type="spellStart"/>
      <w:r w:rsidRPr="00355ADE">
        <w:rPr>
          <w:bCs/>
          <w:sz w:val="16"/>
          <w:szCs w:val="16"/>
        </w:rPr>
        <w:t>subblock</w:t>
      </w:r>
      <w:proofErr w:type="spellEnd"/>
      <w:r w:rsidRPr="00355ADE">
        <w:rPr>
          <w:bCs/>
          <w:sz w:val="16"/>
          <w:szCs w:val="16"/>
        </w:rPr>
        <w:t xml:space="preserve"> must be extracted from the larger </w:t>
      </w:r>
      <w:proofErr w:type="spellStart"/>
      <w:r w:rsidRPr="00355ADE">
        <w:rPr>
          <w:bCs/>
          <w:sz w:val="16"/>
          <w:szCs w:val="16"/>
        </w:rPr>
        <w:t>datablock</w:t>
      </w:r>
      <w:proofErr w:type="spellEnd"/>
      <w:r w:rsidRPr="00355ADE">
        <w:rPr>
          <w:bCs/>
          <w:sz w:val="16"/>
          <w:szCs w:val="16"/>
        </w:rPr>
        <w:t xml:space="preserve">, packed into a new </w:t>
      </w:r>
      <w:proofErr w:type="spellStart"/>
      <w:r w:rsidRPr="00355ADE">
        <w:rPr>
          <w:bCs/>
          <w:sz w:val="16"/>
          <w:szCs w:val="16"/>
        </w:rPr>
        <w:t>datablock</w:t>
      </w:r>
      <w:proofErr w:type="spellEnd"/>
      <w:r w:rsidRPr="00355ADE">
        <w:rPr>
          <w:bCs/>
          <w:sz w:val="16"/>
          <w:szCs w:val="16"/>
        </w:rPr>
        <w:t xml:space="preserve"> (with multi-dimensional shape spans reduced accordingly), and passed to the downstream EDT.  OCR still gets to decide where to put the </w:t>
      </w:r>
      <w:proofErr w:type="spellStart"/>
      <w:r w:rsidRPr="00355ADE">
        <w:rPr>
          <w:bCs/>
          <w:sz w:val="16"/>
          <w:szCs w:val="16"/>
        </w:rPr>
        <w:t>subblock</w:t>
      </w:r>
      <w:proofErr w:type="spellEnd"/>
      <w:r w:rsidRPr="00355ADE">
        <w:rPr>
          <w:bCs/>
          <w:sz w:val="16"/>
          <w:szCs w:val="16"/>
        </w:rPr>
        <w:t xml:space="preserve">, but it has no choice about whether or not this was a good idea (as opposed to the downstream EDT using the </w:t>
      </w:r>
      <w:proofErr w:type="spellStart"/>
      <w:r w:rsidRPr="00355ADE">
        <w:rPr>
          <w:bCs/>
          <w:sz w:val="16"/>
          <w:szCs w:val="16"/>
        </w:rPr>
        <w:t>subblock</w:t>
      </w:r>
      <w:proofErr w:type="spellEnd"/>
      <w:r w:rsidRPr="00355ADE">
        <w:rPr>
          <w:bCs/>
          <w:sz w:val="16"/>
          <w:szCs w:val="16"/>
        </w:rPr>
        <w:t xml:space="preserve"> from out of its original part of the full </w:t>
      </w:r>
      <w:proofErr w:type="spellStart"/>
      <w:r w:rsidRPr="00355ADE">
        <w:rPr>
          <w:bCs/>
          <w:sz w:val="16"/>
          <w:szCs w:val="16"/>
        </w:rPr>
        <w:t>datablock</w:t>
      </w:r>
      <w:proofErr w:type="spellEnd"/>
      <w:r w:rsidRPr="00355ADE">
        <w:rPr>
          <w:bCs/>
          <w:sz w:val="16"/>
          <w:szCs w:val="16"/>
        </w:rPr>
        <w:t xml:space="preserve">).  The downstream EDT is inherently dependent on the </w:t>
      </w:r>
      <w:r w:rsidRPr="00355ADE">
        <w:rPr>
          <w:bCs/>
          <w:sz w:val="16"/>
          <w:szCs w:val="16"/>
          <w:u w:val="single"/>
        </w:rPr>
        <w:t>shape</w:t>
      </w:r>
      <w:r w:rsidRPr="00355ADE">
        <w:rPr>
          <w:bCs/>
          <w:sz w:val="16"/>
          <w:szCs w:val="16"/>
        </w:rPr>
        <w:t xml:space="preserve"> of the migrated </w:t>
      </w:r>
      <w:proofErr w:type="spellStart"/>
      <w:r w:rsidRPr="00355ADE">
        <w:rPr>
          <w:bCs/>
          <w:sz w:val="16"/>
          <w:szCs w:val="16"/>
        </w:rPr>
        <w:t>datablock</w:t>
      </w:r>
      <w:proofErr w:type="spellEnd"/>
      <w:r w:rsidRPr="00355ADE">
        <w:rPr>
          <w:bCs/>
          <w:sz w:val="16"/>
          <w:szCs w:val="16"/>
        </w:rPr>
        <w:t>.</w:t>
      </w:r>
    </w:p>
    <w:p w:rsidR="00355ADE" w:rsidRPr="00355ADE" w:rsidRDefault="00355ADE" w:rsidP="00355ADE">
      <w:pPr>
        <w:rPr>
          <w:sz w:val="16"/>
          <w:szCs w:val="16"/>
        </w:rPr>
      </w:pPr>
      <w:r w:rsidRPr="00355ADE">
        <w:rPr>
          <w:bCs/>
          <w:sz w:val="16"/>
          <w:szCs w:val="16"/>
        </w:rPr>
        <w:t xml:space="preserve">Contrastively, a directive that OCR should “posture” a </w:t>
      </w:r>
      <w:proofErr w:type="spellStart"/>
      <w:r w:rsidRPr="00355ADE">
        <w:rPr>
          <w:bCs/>
          <w:sz w:val="16"/>
          <w:szCs w:val="16"/>
        </w:rPr>
        <w:t>subblock</w:t>
      </w:r>
      <w:proofErr w:type="spellEnd"/>
      <w:r w:rsidRPr="00355ADE">
        <w:rPr>
          <w:bCs/>
          <w:sz w:val="16"/>
          <w:szCs w:val="16"/>
        </w:rPr>
        <w:t xml:space="preserve"> to a downstream EDT means that the upstream EDT is committing the downstream EDT to a contract, that the latter must adapt to a decision that OCR will make, at its own discretion, as to whether to actually migrate the </w:t>
      </w:r>
      <w:proofErr w:type="spellStart"/>
      <w:r w:rsidRPr="00355ADE">
        <w:rPr>
          <w:bCs/>
          <w:sz w:val="16"/>
          <w:szCs w:val="16"/>
        </w:rPr>
        <w:t>subblock</w:t>
      </w:r>
      <w:proofErr w:type="spellEnd"/>
      <w:r w:rsidRPr="00355ADE">
        <w:rPr>
          <w:bCs/>
          <w:sz w:val="16"/>
          <w:szCs w:val="16"/>
        </w:rPr>
        <w:t xml:space="preserve">, or leave it in the larger </w:t>
      </w:r>
      <w:proofErr w:type="spellStart"/>
      <w:r w:rsidRPr="00355ADE">
        <w:rPr>
          <w:bCs/>
          <w:sz w:val="16"/>
          <w:szCs w:val="16"/>
        </w:rPr>
        <w:t>datablock</w:t>
      </w:r>
      <w:proofErr w:type="spellEnd"/>
      <w:r w:rsidRPr="00355ADE">
        <w:rPr>
          <w:bCs/>
          <w:sz w:val="16"/>
          <w:szCs w:val="16"/>
        </w:rPr>
        <w:t xml:space="preserve">.  Implicit in this is that the downstream EDT will need to adapt to the </w:t>
      </w:r>
      <w:r w:rsidRPr="00355ADE">
        <w:rPr>
          <w:bCs/>
          <w:sz w:val="16"/>
          <w:szCs w:val="16"/>
          <w:u w:val="single"/>
        </w:rPr>
        <w:t>shape</w:t>
      </w:r>
      <w:r w:rsidRPr="00355ADE">
        <w:rPr>
          <w:bCs/>
          <w:sz w:val="16"/>
          <w:szCs w:val="16"/>
        </w:rPr>
        <w:t xml:space="preserve"> of the </w:t>
      </w:r>
      <w:proofErr w:type="spellStart"/>
      <w:r w:rsidRPr="00355ADE">
        <w:rPr>
          <w:bCs/>
          <w:sz w:val="16"/>
          <w:szCs w:val="16"/>
        </w:rPr>
        <w:t>subblock</w:t>
      </w:r>
      <w:proofErr w:type="spellEnd"/>
      <w:r w:rsidRPr="00355ADE">
        <w:rPr>
          <w:bCs/>
          <w:sz w:val="16"/>
          <w:szCs w:val="16"/>
        </w:rPr>
        <w:t>, which may or may not be packed.</w:t>
      </w:r>
    </w:p>
    <w:p w:rsidR="00355ADE" w:rsidRDefault="00355ADE" w:rsidP="00355ADE">
      <w:pPr>
        <w:pStyle w:val="Heading1"/>
        <w:rPr>
          <w:sz w:val="24"/>
          <w:szCs w:val="24"/>
        </w:rPr>
      </w:pPr>
    </w:p>
    <w:p w:rsidR="00355ADE" w:rsidRDefault="00355ADE" w:rsidP="00355ADE">
      <w:pPr>
        <w:pStyle w:val="Heading1"/>
        <w:rPr>
          <w:sz w:val="24"/>
          <w:szCs w:val="24"/>
        </w:rPr>
      </w:pPr>
      <w:r w:rsidRPr="00355ADE">
        <w:rPr>
          <w:sz w:val="24"/>
          <w:szCs w:val="24"/>
        </w:rPr>
        <w:t>Current State of Affairs:  To Migrate or Not to Migrate, That is the Question</w:t>
      </w:r>
    </w:p>
    <w:p w:rsidR="00355ADE" w:rsidRPr="00355ADE" w:rsidRDefault="00355ADE" w:rsidP="00355ADE"/>
    <w:p w:rsidR="00000000" w:rsidRPr="00355ADE" w:rsidRDefault="00355ADE" w:rsidP="00355ADE">
      <w:pPr>
        <w:rPr>
          <w:sz w:val="16"/>
          <w:szCs w:val="16"/>
        </w:rPr>
      </w:pPr>
      <w:r>
        <w:rPr>
          <w:sz w:val="16"/>
          <w:szCs w:val="16"/>
        </w:rPr>
        <w:t>A p</w:t>
      </w:r>
      <w:r w:rsidR="00640C40" w:rsidRPr="00355ADE">
        <w:rPr>
          <w:sz w:val="16"/>
          <w:szCs w:val="16"/>
        </w:rPr>
        <w:t>arent worker</w:t>
      </w:r>
      <w:r>
        <w:rPr>
          <w:sz w:val="16"/>
          <w:szCs w:val="16"/>
        </w:rPr>
        <w:t xml:space="preserve"> EDT</w:t>
      </w:r>
      <w:r w:rsidR="00640C40" w:rsidRPr="00355ADE">
        <w:rPr>
          <w:sz w:val="16"/>
          <w:szCs w:val="16"/>
        </w:rPr>
        <w:t>, intent upon splitting a workload between two or more children, must make the executive d</w:t>
      </w:r>
      <w:r w:rsidR="00640C40" w:rsidRPr="00355ADE">
        <w:rPr>
          <w:sz w:val="16"/>
          <w:szCs w:val="16"/>
        </w:rPr>
        <w:t>ecision as to whether to migrate pieces (</w:t>
      </w:r>
      <w:proofErr w:type="spellStart"/>
      <w:r w:rsidR="00640C40" w:rsidRPr="00355ADE">
        <w:rPr>
          <w:sz w:val="16"/>
          <w:szCs w:val="16"/>
        </w:rPr>
        <w:t>subblocks</w:t>
      </w:r>
      <w:proofErr w:type="spellEnd"/>
      <w:r w:rsidR="00640C40" w:rsidRPr="00355ADE">
        <w:rPr>
          <w:sz w:val="16"/>
          <w:szCs w:val="16"/>
        </w:rPr>
        <w:t xml:space="preserve">) of the overall workload to new, tighter-packed </w:t>
      </w:r>
      <w:proofErr w:type="spellStart"/>
      <w:r w:rsidR="00640C40" w:rsidRPr="00355ADE">
        <w:rPr>
          <w:sz w:val="16"/>
          <w:szCs w:val="16"/>
        </w:rPr>
        <w:t>datablocks</w:t>
      </w:r>
      <w:proofErr w:type="spellEnd"/>
      <w:r w:rsidR="00640C40" w:rsidRPr="00355ADE">
        <w:rPr>
          <w:sz w:val="16"/>
          <w:szCs w:val="16"/>
        </w:rPr>
        <w:t xml:space="preserve"> and feed those to the children; or else tell the children to mine the larger aggregate </w:t>
      </w:r>
      <w:proofErr w:type="spellStart"/>
      <w:r w:rsidR="00640C40" w:rsidRPr="00355ADE">
        <w:rPr>
          <w:sz w:val="16"/>
          <w:szCs w:val="16"/>
        </w:rPr>
        <w:t>datablock</w:t>
      </w:r>
      <w:proofErr w:type="spellEnd"/>
      <w:r w:rsidR="00640C40" w:rsidRPr="00355ADE">
        <w:rPr>
          <w:sz w:val="16"/>
          <w:szCs w:val="16"/>
        </w:rPr>
        <w:t xml:space="preserve"> for the portions they are responsible to process.</w:t>
      </w:r>
    </w:p>
    <w:p w:rsidR="00000000" w:rsidRPr="00355ADE" w:rsidRDefault="00355ADE" w:rsidP="00355ADE">
      <w:pPr>
        <w:rPr>
          <w:sz w:val="16"/>
          <w:szCs w:val="16"/>
        </w:rPr>
      </w:pPr>
      <w:r>
        <w:rPr>
          <w:sz w:val="16"/>
          <w:szCs w:val="16"/>
        </w:rPr>
        <w:t>But e</w:t>
      </w:r>
      <w:r w:rsidR="00640C40" w:rsidRPr="00355ADE">
        <w:rPr>
          <w:sz w:val="16"/>
          <w:szCs w:val="16"/>
        </w:rPr>
        <w:t xml:space="preserve">xpecting the parent to know whether it is “wise” to </w:t>
      </w:r>
      <w:proofErr w:type="gramStart"/>
      <w:r w:rsidR="00640C40" w:rsidRPr="00355ADE">
        <w:rPr>
          <w:sz w:val="16"/>
          <w:szCs w:val="16"/>
        </w:rPr>
        <w:t>migrate</w:t>
      </w:r>
      <w:proofErr w:type="gramEnd"/>
      <w:r w:rsidR="00640C40" w:rsidRPr="00355ADE">
        <w:rPr>
          <w:sz w:val="16"/>
          <w:szCs w:val="16"/>
        </w:rPr>
        <w:t xml:space="preserve"> the pieces imposes upon that parent a context sensitivity that is totally unjustified:  the parent needs to know whether there i</w:t>
      </w:r>
      <w:r w:rsidR="00640C40" w:rsidRPr="00355ADE">
        <w:rPr>
          <w:sz w:val="16"/>
          <w:szCs w:val="16"/>
        </w:rPr>
        <w:t xml:space="preserve">s suitable storage available for the pieces.  (“Suitable” generally means “closer to the agent(s) that will use the </w:t>
      </w:r>
      <w:proofErr w:type="spellStart"/>
      <w:r w:rsidR="00640C40" w:rsidRPr="00355ADE">
        <w:rPr>
          <w:sz w:val="16"/>
          <w:szCs w:val="16"/>
        </w:rPr>
        <w:t>subblocks</w:t>
      </w:r>
      <w:proofErr w:type="spellEnd"/>
      <w:r w:rsidR="00640C40" w:rsidRPr="00355ADE">
        <w:rPr>
          <w:sz w:val="16"/>
          <w:szCs w:val="16"/>
        </w:rPr>
        <w:t xml:space="preserve">”.  This is NOT guaranteed, and in pathological cases, the </w:t>
      </w:r>
      <w:proofErr w:type="spellStart"/>
      <w:r w:rsidR="00640C40" w:rsidRPr="00355ADE">
        <w:rPr>
          <w:sz w:val="16"/>
          <w:szCs w:val="16"/>
        </w:rPr>
        <w:t>subblocks</w:t>
      </w:r>
      <w:proofErr w:type="spellEnd"/>
      <w:r w:rsidR="00640C40" w:rsidRPr="00355ADE">
        <w:rPr>
          <w:sz w:val="16"/>
          <w:szCs w:val="16"/>
        </w:rPr>
        <w:t xml:space="preserve"> might end up in storage that is actually farther away from the</w:t>
      </w:r>
      <w:r w:rsidR="00640C40" w:rsidRPr="00355ADE">
        <w:rPr>
          <w:sz w:val="16"/>
          <w:szCs w:val="16"/>
        </w:rPr>
        <w:t xml:space="preserve"> computing agent(s) than the original aggregate </w:t>
      </w:r>
      <w:proofErr w:type="spellStart"/>
      <w:r w:rsidR="00640C40" w:rsidRPr="00355ADE">
        <w:rPr>
          <w:sz w:val="16"/>
          <w:szCs w:val="16"/>
        </w:rPr>
        <w:t>datablock</w:t>
      </w:r>
      <w:proofErr w:type="spellEnd"/>
      <w:r w:rsidR="00640C40" w:rsidRPr="00355ADE">
        <w:rPr>
          <w:sz w:val="16"/>
          <w:szCs w:val="16"/>
        </w:rPr>
        <w:t xml:space="preserve">.)  It is bad enough to expect the parent EDT to have knowledge of the static characteristics of the memory architecture (how much memory exists at various levels, and what are their access costs in </w:t>
      </w:r>
      <w:r w:rsidR="00640C40" w:rsidRPr="00355ADE">
        <w:rPr>
          <w:sz w:val="16"/>
          <w:szCs w:val="16"/>
        </w:rPr>
        <w:t xml:space="preserve">terms of cycles and energy).  It is even more unrealistic to expect the parent EDT to know how much of those resources are actually going to be </w:t>
      </w:r>
      <w:r w:rsidR="00640C40" w:rsidRPr="00355ADE">
        <w:rPr>
          <w:sz w:val="16"/>
          <w:szCs w:val="16"/>
          <w:u w:val="single"/>
        </w:rPr>
        <w:t>available</w:t>
      </w:r>
      <w:r w:rsidR="00640C40" w:rsidRPr="00355ADE">
        <w:rPr>
          <w:sz w:val="16"/>
          <w:szCs w:val="16"/>
        </w:rPr>
        <w:t xml:space="preserve"> dynamically, when the child(</w:t>
      </w:r>
      <w:proofErr w:type="spellStart"/>
      <w:r w:rsidR="00640C40" w:rsidRPr="00355ADE">
        <w:rPr>
          <w:sz w:val="16"/>
          <w:szCs w:val="16"/>
        </w:rPr>
        <w:t>ren</w:t>
      </w:r>
      <w:proofErr w:type="spellEnd"/>
      <w:r w:rsidR="00640C40" w:rsidRPr="00355ADE">
        <w:rPr>
          <w:sz w:val="16"/>
          <w:szCs w:val="16"/>
        </w:rPr>
        <w:t xml:space="preserve">) EDTs run, as opposed to being in use by other EDTs and/or by OCR itself.  Also, bear in mind that in the fullness of time, a real </w:t>
      </w:r>
      <w:proofErr w:type="spellStart"/>
      <w:r w:rsidR="00640C40" w:rsidRPr="00355ADE">
        <w:rPr>
          <w:sz w:val="16"/>
          <w:szCs w:val="16"/>
        </w:rPr>
        <w:t>exascale</w:t>
      </w:r>
      <w:proofErr w:type="spellEnd"/>
      <w:r w:rsidR="00640C40" w:rsidRPr="00355ADE">
        <w:rPr>
          <w:sz w:val="16"/>
          <w:szCs w:val="16"/>
        </w:rPr>
        <w:t xml:space="preserve"> system is likely be comprised of components that are n</w:t>
      </w:r>
      <w:r w:rsidR="00640C40" w:rsidRPr="00355ADE">
        <w:rPr>
          <w:sz w:val="16"/>
          <w:szCs w:val="16"/>
        </w:rPr>
        <w:t>ot exactly identically resourced.</w:t>
      </w:r>
    </w:p>
    <w:p w:rsidR="00000000" w:rsidRPr="00355ADE" w:rsidRDefault="00640C40" w:rsidP="00355ADE">
      <w:pPr>
        <w:rPr>
          <w:sz w:val="16"/>
          <w:szCs w:val="16"/>
        </w:rPr>
      </w:pPr>
      <w:r w:rsidRPr="00355ADE">
        <w:rPr>
          <w:sz w:val="16"/>
          <w:szCs w:val="16"/>
        </w:rPr>
        <w:t>So if the parent decides to migrate, pathological placement might result; and excessive, unnecessary block movement is also likely.</w:t>
      </w:r>
      <w:r w:rsidR="00355ADE">
        <w:rPr>
          <w:sz w:val="16"/>
          <w:szCs w:val="16"/>
        </w:rPr>
        <w:t xml:space="preserve">  </w:t>
      </w:r>
      <w:r w:rsidRPr="00355ADE">
        <w:rPr>
          <w:sz w:val="16"/>
          <w:szCs w:val="16"/>
        </w:rPr>
        <w:t>But if the parent decides NOT to migrate, there is also a very good chance that the aggregate is farther away from the child(</w:t>
      </w:r>
      <w:proofErr w:type="spellStart"/>
      <w:r w:rsidRPr="00355ADE">
        <w:rPr>
          <w:sz w:val="16"/>
          <w:szCs w:val="16"/>
        </w:rPr>
        <w:t>ren</w:t>
      </w:r>
      <w:proofErr w:type="spellEnd"/>
      <w:r w:rsidRPr="00355ADE">
        <w:rPr>
          <w:sz w:val="16"/>
          <w:szCs w:val="16"/>
        </w:rPr>
        <w:t xml:space="preserve">) than the migrated </w:t>
      </w:r>
      <w:proofErr w:type="spellStart"/>
      <w:r w:rsidRPr="00355ADE">
        <w:rPr>
          <w:sz w:val="16"/>
          <w:szCs w:val="16"/>
        </w:rPr>
        <w:t>subblocks</w:t>
      </w:r>
      <w:proofErr w:type="spellEnd"/>
      <w:r w:rsidRPr="00355ADE">
        <w:rPr>
          <w:sz w:val="16"/>
          <w:szCs w:val="16"/>
        </w:rPr>
        <w:t xml:space="preserve"> would have been, so this, too, wastes time and energy.</w:t>
      </w:r>
    </w:p>
    <w:p w:rsidR="00000000" w:rsidRPr="00355ADE" w:rsidRDefault="00640C40" w:rsidP="0019572E">
      <w:pPr>
        <w:rPr>
          <w:sz w:val="16"/>
          <w:szCs w:val="16"/>
        </w:rPr>
      </w:pPr>
      <w:r w:rsidRPr="00355ADE">
        <w:rPr>
          <w:sz w:val="16"/>
          <w:szCs w:val="16"/>
        </w:rPr>
        <w:t xml:space="preserve">Moreover, in the current paradigm, there is no means to tell OCR that two or more children that want to write to </w:t>
      </w:r>
      <w:proofErr w:type="spellStart"/>
      <w:r w:rsidRPr="00355ADE">
        <w:rPr>
          <w:sz w:val="16"/>
          <w:szCs w:val="16"/>
        </w:rPr>
        <w:t>subblocks</w:t>
      </w:r>
      <w:proofErr w:type="spellEnd"/>
      <w:r w:rsidRPr="00355ADE">
        <w:rPr>
          <w:sz w:val="16"/>
          <w:szCs w:val="16"/>
        </w:rPr>
        <w:t xml:space="preserve"> of the larger aggregate are “well-behaved”, i.e. that the will be writing to</w:t>
      </w:r>
      <w:r w:rsidRPr="00355ADE">
        <w:rPr>
          <w:sz w:val="16"/>
          <w:szCs w:val="16"/>
        </w:rPr>
        <w:t xml:space="preserve"> disjoint </w:t>
      </w:r>
      <w:proofErr w:type="spellStart"/>
      <w:r w:rsidRPr="00355ADE">
        <w:rPr>
          <w:sz w:val="16"/>
          <w:szCs w:val="16"/>
        </w:rPr>
        <w:t>subblocks</w:t>
      </w:r>
      <w:proofErr w:type="spellEnd"/>
      <w:r w:rsidRPr="00355ADE">
        <w:rPr>
          <w:sz w:val="16"/>
          <w:szCs w:val="16"/>
        </w:rPr>
        <w:t xml:space="preserve">.  OCR presently assumes the writers might write anywhere in the aggregate, so it is forced to serialize access.  This is a major performance problem for applications; </w:t>
      </w:r>
      <w:r w:rsidRPr="00355ADE">
        <w:rPr>
          <w:b/>
          <w:bCs/>
          <w:i/>
          <w:iCs/>
          <w:sz w:val="16"/>
          <w:szCs w:val="16"/>
        </w:rPr>
        <w:t xml:space="preserve">and </w:t>
      </w:r>
      <w:r w:rsidRPr="00355ADE">
        <w:rPr>
          <w:b/>
          <w:bCs/>
          <w:i/>
          <w:iCs/>
          <w:sz w:val="16"/>
          <w:szCs w:val="16"/>
        </w:rPr>
        <w:t>it is elegantly solved by Posturing!</w:t>
      </w:r>
    </w:p>
    <w:p w:rsidR="00000000" w:rsidRDefault="0019572E" w:rsidP="0019572E">
      <w:pPr>
        <w:rPr>
          <w:sz w:val="16"/>
          <w:szCs w:val="16"/>
        </w:rPr>
      </w:pPr>
      <w:r>
        <w:rPr>
          <w:sz w:val="16"/>
          <w:szCs w:val="16"/>
        </w:rPr>
        <w:t>Figures 1 and 2</w:t>
      </w:r>
      <w:r w:rsidR="00640C40" w:rsidRPr="00355ADE">
        <w:rPr>
          <w:sz w:val="16"/>
          <w:szCs w:val="16"/>
        </w:rPr>
        <w:t xml:space="preserve"> depict the To-Migrate and Not-To-Migrate limited choices presently available, sans posturing.</w:t>
      </w:r>
    </w:p>
    <w:p w:rsidR="00FD7A87" w:rsidRPr="00355ADE" w:rsidRDefault="00FD7A87" w:rsidP="0019572E">
      <w:pPr>
        <w:rPr>
          <w:sz w:val="16"/>
          <w:szCs w:val="16"/>
        </w:rPr>
      </w:pPr>
    </w:p>
    <w:p w:rsidR="00355ADE" w:rsidRPr="00355ADE" w:rsidRDefault="0019572E" w:rsidP="00355ADE">
      <w:r>
        <w:rPr>
          <w:noProof/>
        </w:rPr>
        <w:drawing>
          <wp:inline distT="0" distB="0" distL="0" distR="0">
            <wp:extent cx="5943600" cy="3563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uring--Fig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rsidR="00FD7A87" w:rsidRPr="00497602" w:rsidRDefault="00FD7A87" w:rsidP="00497602">
      <w:pPr>
        <w:pStyle w:val="Heading1"/>
        <w:rPr>
          <w:sz w:val="24"/>
          <w:szCs w:val="24"/>
        </w:rPr>
      </w:pPr>
      <w:r>
        <w:rPr>
          <w:noProof/>
        </w:rPr>
        <w:lastRenderedPageBreak/>
        <w:drawing>
          <wp:inline distT="0" distB="0" distL="0" distR="0" wp14:anchorId="3C263D8E" wp14:editId="22144EC6">
            <wp:extent cx="5943600" cy="2546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uring--Figur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roofErr w:type="spellStart"/>
      <w:r w:rsidRPr="00497602">
        <w:rPr>
          <w:sz w:val="24"/>
          <w:szCs w:val="24"/>
        </w:rPr>
        <w:t>Subblock</w:t>
      </w:r>
      <w:proofErr w:type="spellEnd"/>
      <w:r w:rsidRPr="00497602">
        <w:rPr>
          <w:sz w:val="24"/>
          <w:szCs w:val="24"/>
        </w:rPr>
        <w:t xml:space="preserve"> Posturing – Tenets</w:t>
      </w:r>
    </w:p>
    <w:p w:rsidR="00FD7A87" w:rsidRPr="00FD7A87" w:rsidRDefault="00FD7A87" w:rsidP="00FD7A87"/>
    <w:p w:rsidR="00000000" w:rsidRDefault="00640C40" w:rsidP="00FD7A87">
      <w:pPr>
        <w:numPr>
          <w:ilvl w:val="0"/>
          <w:numId w:val="2"/>
        </w:numPr>
        <w:tabs>
          <w:tab w:val="clear" w:pos="360"/>
          <w:tab w:val="num" w:pos="720"/>
        </w:tabs>
        <w:rPr>
          <w:sz w:val="16"/>
          <w:szCs w:val="16"/>
        </w:rPr>
      </w:pPr>
      <w:r w:rsidRPr="00FD7A87">
        <w:rPr>
          <w:sz w:val="16"/>
          <w:szCs w:val="16"/>
        </w:rPr>
        <w:t>Important po</w:t>
      </w:r>
      <w:r w:rsidRPr="00FD7A87">
        <w:rPr>
          <w:sz w:val="16"/>
          <w:szCs w:val="16"/>
        </w:rPr>
        <w:t xml:space="preserve">wer, energy, and speed </w:t>
      </w:r>
      <w:r w:rsidRPr="00FD7A87">
        <w:rPr>
          <w:sz w:val="16"/>
          <w:szCs w:val="16"/>
          <w:u w:val="single"/>
        </w:rPr>
        <w:t>economies</w:t>
      </w:r>
      <w:r w:rsidRPr="00FD7A87">
        <w:rPr>
          <w:sz w:val="16"/>
          <w:szCs w:val="16"/>
        </w:rPr>
        <w:t xml:space="preserve"> come from wisely boosting workload </w:t>
      </w:r>
      <w:proofErr w:type="spellStart"/>
      <w:r w:rsidRPr="00FD7A87">
        <w:rPr>
          <w:sz w:val="16"/>
          <w:szCs w:val="16"/>
        </w:rPr>
        <w:t>subblocks</w:t>
      </w:r>
      <w:proofErr w:type="spellEnd"/>
      <w:r w:rsidRPr="00FD7A87">
        <w:rPr>
          <w:sz w:val="16"/>
          <w:szCs w:val="16"/>
        </w:rPr>
        <w:t xml:space="preserve"> to memory resources closer to the </w:t>
      </w:r>
      <w:r w:rsidRPr="00FD7A87">
        <w:rPr>
          <w:sz w:val="16"/>
          <w:szCs w:val="16"/>
        </w:rPr>
        <w:t>computing agents that will utilize them.</w:t>
      </w:r>
    </w:p>
    <w:p w:rsidR="00000000" w:rsidRPr="00FD7A87" w:rsidRDefault="00640C40" w:rsidP="00FD7A87">
      <w:pPr>
        <w:numPr>
          <w:ilvl w:val="1"/>
          <w:numId w:val="2"/>
        </w:numPr>
        <w:rPr>
          <w:sz w:val="16"/>
          <w:szCs w:val="16"/>
        </w:rPr>
      </w:pPr>
      <w:r w:rsidRPr="00FD7A87">
        <w:rPr>
          <w:i/>
          <w:iCs/>
          <w:sz w:val="16"/>
          <w:szCs w:val="16"/>
        </w:rPr>
        <w:t xml:space="preserve">When </w:t>
      </w:r>
      <w:proofErr w:type="spellStart"/>
      <w:r w:rsidRPr="00FD7A87">
        <w:rPr>
          <w:i/>
          <w:iCs/>
          <w:sz w:val="16"/>
          <w:szCs w:val="16"/>
        </w:rPr>
        <w:t>subblocks</w:t>
      </w:r>
      <w:proofErr w:type="spellEnd"/>
      <w:r w:rsidRPr="00FD7A87">
        <w:rPr>
          <w:i/>
          <w:iCs/>
          <w:sz w:val="16"/>
          <w:szCs w:val="16"/>
        </w:rPr>
        <w:t xml:space="preserve"> are NOT migrated but should be, access economies are wasted.</w:t>
      </w:r>
    </w:p>
    <w:p w:rsidR="00FD7A87" w:rsidRPr="00FD7A87" w:rsidRDefault="00640C40" w:rsidP="00FD7A87">
      <w:pPr>
        <w:numPr>
          <w:ilvl w:val="1"/>
          <w:numId w:val="2"/>
        </w:numPr>
        <w:rPr>
          <w:sz w:val="16"/>
          <w:szCs w:val="16"/>
        </w:rPr>
      </w:pPr>
      <w:r w:rsidRPr="00FD7A87">
        <w:rPr>
          <w:i/>
          <w:iCs/>
          <w:sz w:val="16"/>
          <w:szCs w:val="16"/>
        </w:rPr>
        <w:t xml:space="preserve">When </w:t>
      </w:r>
      <w:proofErr w:type="spellStart"/>
      <w:r w:rsidRPr="00FD7A87">
        <w:rPr>
          <w:i/>
          <w:iCs/>
          <w:sz w:val="16"/>
          <w:szCs w:val="16"/>
        </w:rPr>
        <w:t>subblocks</w:t>
      </w:r>
      <w:proofErr w:type="spellEnd"/>
      <w:r w:rsidRPr="00FD7A87">
        <w:rPr>
          <w:i/>
          <w:iCs/>
          <w:sz w:val="16"/>
          <w:szCs w:val="16"/>
        </w:rPr>
        <w:t xml:space="preserve"> are migrated that should not be, excessive copying is likely, and pathological case is that migrated </w:t>
      </w:r>
      <w:proofErr w:type="spellStart"/>
      <w:r w:rsidRPr="00FD7A87">
        <w:rPr>
          <w:i/>
          <w:iCs/>
          <w:sz w:val="16"/>
          <w:szCs w:val="16"/>
        </w:rPr>
        <w:t>subblocks</w:t>
      </w:r>
      <w:proofErr w:type="spellEnd"/>
      <w:r w:rsidRPr="00FD7A87">
        <w:rPr>
          <w:i/>
          <w:iCs/>
          <w:sz w:val="16"/>
          <w:szCs w:val="16"/>
        </w:rPr>
        <w:t xml:space="preserve"> could end up farther away from the computing agents than their underlying backing store!</w:t>
      </w:r>
    </w:p>
    <w:p w:rsidR="00000000" w:rsidRPr="00FD7A87" w:rsidRDefault="00640C40" w:rsidP="00FD7A87">
      <w:pPr>
        <w:numPr>
          <w:ilvl w:val="0"/>
          <w:numId w:val="2"/>
        </w:numPr>
        <w:tabs>
          <w:tab w:val="clear" w:pos="360"/>
          <w:tab w:val="num" w:pos="720"/>
        </w:tabs>
        <w:rPr>
          <w:sz w:val="16"/>
          <w:szCs w:val="16"/>
        </w:rPr>
      </w:pPr>
      <w:r w:rsidRPr="00FD7A87">
        <w:rPr>
          <w:sz w:val="16"/>
          <w:szCs w:val="16"/>
        </w:rPr>
        <w:t>Application should be “</w:t>
      </w:r>
      <w:r w:rsidRPr="00FD7A87">
        <w:rPr>
          <w:sz w:val="16"/>
          <w:szCs w:val="16"/>
          <w:u w:val="single"/>
        </w:rPr>
        <w:t>context insensitive</w:t>
      </w:r>
      <w:r w:rsidRPr="00FD7A87">
        <w:rPr>
          <w:sz w:val="16"/>
          <w:szCs w:val="16"/>
        </w:rPr>
        <w:t xml:space="preserve">” to what memory resources exist, </w:t>
      </w:r>
      <w:proofErr w:type="spellStart"/>
      <w:r w:rsidRPr="00FD7A87">
        <w:rPr>
          <w:sz w:val="16"/>
          <w:szCs w:val="16"/>
        </w:rPr>
        <w:t>moreso</w:t>
      </w:r>
      <w:proofErr w:type="spellEnd"/>
      <w:r w:rsidRPr="00FD7A87">
        <w:rPr>
          <w:sz w:val="16"/>
          <w:szCs w:val="16"/>
        </w:rPr>
        <w:t xml:space="preserve"> their relative performance profiles, and much </w:t>
      </w:r>
      <w:proofErr w:type="spellStart"/>
      <w:r w:rsidRPr="00FD7A87">
        <w:rPr>
          <w:sz w:val="16"/>
          <w:szCs w:val="16"/>
        </w:rPr>
        <w:t>moreso</w:t>
      </w:r>
      <w:proofErr w:type="spellEnd"/>
      <w:r w:rsidRPr="00FD7A87">
        <w:rPr>
          <w:sz w:val="16"/>
          <w:szCs w:val="16"/>
        </w:rPr>
        <w:t xml:space="preserve"> their current availability.  So application should not have to guess if it should demand data migration.</w:t>
      </w:r>
    </w:p>
    <w:p w:rsidR="00000000" w:rsidRPr="00FD7A87" w:rsidRDefault="00640C40" w:rsidP="00FD7A87">
      <w:pPr>
        <w:numPr>
          <w:ilvl w:val="0"/>
          <w:numId w:val="2"/>
        </w:numPr>
        <w:tabs>
          <w:tab w:val="clear" w:pos="360"/>
          <w:tab w:val="num" w:pos="720"/>
        </w:tabs>
        <w:rPr>
          <w:sz w:val="16"/>
          <w:szCs w:val="16"/>
        </w:rPr>
      </w:pPr>
      <w:r w:rsidRPr="00FD7A87">
        <w:rPr>
          <w:sz w:val="16"/>
          <w:szCs w:val="16"/>
        </w:rPr>
        <w:t xml:space="preserve">OCR should have the </w:t>
      </w:r>
      <w:r w:rsidRPr="00FD7A87">
        <w:rPr>
          <w:sz w:val="16"/>
          <w:szCs w:val="16"/>
          <w:u w:val="single"/>
        </w:rPr>
        <w:t>freedom</w:t>
      </w:r>
      <w:r w:rsidRPr="00FD7A87">
        <w:rPr>
          <w:sz w:val="16"/>
          <w:szCs w:val="16"/>
        </w:rPr>
        <w:t xml:space="preserve"> to move </w:t>
      </w:r>
      <w:proofErr w:type="spellStart"/>
      <w:r w:rsidRPr="00FD7A87">
        <w:rPr>
          <w:sz w:val="16"/>
          <w:szCs w:val="16"/>
        </w:rPr>
        <w:t>subblocks</w:t>
      </w:r>
      <w:proofErr w:type="spellEnd"/>
      <w:r w:rsidRPr="00FD7A87">
        <w:rPr>
          <w:sz w:val="16"/>
          <w:szCs w:val="16"/>
        </w:rPr>
        <w:t xml:space="preserve"> closer to consuming computing agents, or NOT</w:t>
      </w:r>
      <w:r w:rsidRPr="00FD7A87">
        <w:rPr>
          <w:sz w:val="16"/>
          <w:szCs w:val="16"/>
        </w:rPr>
        <w:t xml:space="preserve"> – and application should “just work” either way.</w:t>
      </w:r>
    </w:p>
    <w:p w:rsidR="00000000" w:rsidRPr="00FD7A87" w:rsidRDefault="00640C40" w:rsidP="00FD7A87">
      <w:pPr>
        <w:numPr>
          <w:ilvl w:val="0"/>
          <w:numId w:val="2"/>
        </w:numPr>
        <w:tabs>
          <w:tab w:val="clear" w:pos="360"/>
          <w:tab w:val="num" w:pos="720"/>
        </w:tabs>
        <w:rPr>
          <w:sz w:val="16"/>
          <w:szCs w:val="16"/>
        </w:rPr>
      </w:pPr>
      <w:r w:rsidRPr="00FD7A87">
        <w:rPr>
          <w:sz w:val="16"/>
          <w:szCs w:val="16"/>
        </w:rPr>
        <w:t xml:space="preserve">OCR should be able to make a </w:t>
      </w:r>
      <w:r w:rsidRPr="00FD7A87">
        <w:rPr>
          <w:sz w:val="16"/>
          <w:szCs w:val="16"/>
          <w:u w:val="single"/>
        </w:rPr>
        <w:t>late decision</w:t>
      </w:r>
      <w:r w:rsidRPr="00FD7A87">
        <w:rPr>
          <w:sz w:val="16"/>
          <w:szCs w:val="16"/>
        </w:rPr>
        <w:t xml:space="preserve"> on whether the </w:t>
      </w:r>
      <w:proofErr w:type="spellStart"/>
      <w:r w:rsidRPr="00FD7A87">
        <w:rPr>
          <w:sz w:val="16"/>
          <w:szCs w:val="16"/>
        </w:rPr>
        <w:t>subblocks</w:t>
      </w:r>
      <w:proofErr w:type="spellEnd"/>
      <w:r w:rsidRPr="00FD7A87">
        <w:rPr>
          <w:sz w:val="16"/>
          <w:szCs w:val="16"/>
        </w:rPr>
        <w:t xml:space="preserve"> will or will NOT be migrated.  Basis will be where consuming </w:t>
      </w:r>
      <w:proofErr w:type="gramStart"/>
      <w:r w:rsidRPr="00FD7A87">
        <w:rPr>
          <w:sz w:val="16"/>
          <w:szCs w:val="16"/>
        </w:rPr>
        <w:t>EDT(s) get scheduled,</w:t>
      </w:r>
      <w:proofErr w:type="gramEnd"/>
      <w:r w:rsidRPr="00FD7A87">
        <w:rPr>
          <w:sz w:val="16"/>
          <w:szCs w:val="16"/>
        </w:rPr>
        <w:t xml:space="preserve"> and the very dynamic nature of resource availability at that time.</w:t>
      </w:r>
    </w:p>
    <w:p w:rsidR="00000000" w:rsidRPr="00FD7A87" w:rsidRDefault="00640C40" w:rsidP="00FD7A87">
      <w:pPr>
        <w:numPr>
          <w:ilvl w:val="0"/>
          <w:numId w:val="2"/>
        </w:numPr>
        <w:tabs>
          <w:tab w:val="clear" w:pos="360"/>
          <w:tab w:val="num" w:pos="720"/>
        </w:tabs>
        <w:rPr>
          <w:sz w:val="16"/>
          <w:szCs w:val="16"/>
        </w:rPr>
      </w:pPr>
      <w:r w:rsidRPr="00FD7A87">
        <w:rPr>
          <w:sz w:val="16"/>
          <w:szCs w:val="16"/>
        </w:rPr>
        <w:t xml:space="preserve">Regardless of whether OCR decides to migrate or not, it should take full advantage of the assurance that EDTs that will write to disjoint </w:t>
      </w:r>
      <w:proofErr w:type="spellStart"/>
      <w:r w:rsidRPr="00FD7A87">
        <w:rPr>
          <w:sz w:val="16"/>
          <w:szCs w:val="16"/>
        </w:rPr>
        <w:t>subblocks</w:t>
      </w:r>
      <w:proofErr w:type="spellEnd"/>
      <w:r w:rsidRPr="00FD7A87">
        <w:rPr>
          <w:sz w:val="16"/>
          <w:szCs w:val="16"/>
        </w:rPr>
        <w:t xml:space="preserve"> can be scheduled to run </w:t>
      </w:r>
      <w:proofErr w:type="spellStart"/>
      <w:r w:rsidRPr="00FD7A87">
        <w:rPr>
          <w:sz w:val="16"/>
          <w:szCs w:val="16"/>
          <w:u w:val="single"/>
        </w:rPr>
        <w:t>simultanesously</w:t>
      </w:r>
      <w:proofErr w:type="spellEnd"/>
      <w:r w:rsidRPr="00FD7A87">
        <w:rPr>
          <w:sz w:val="16"/>
          <w:szCs w:val="16"/>
        </w:rPr>
        <w:t>.</w:t>
      </w:r>
    </w:p>
    <w:p w:rsidR="00FD7A87" w:rsidRDefault="00497602" w:rsidP="00497602">
      <w:pPr>
        <w:pStyle w:val="Heading1"/>
        <w:rPr>
          <w:sz w:val="24"/>
          <w:szCs w:val="24"/>
        </w:rPr>
      </w:pPr>
      <w:proofErr w:type="spellStart"/>
      <w:r w:rsidRPr="00497602">
        <w:rPr>
          <w:sz w:val="24"/>
          <w:szCs w:val="24"/>
        </w:rPr>
        <w:t>Subblock</w:t>
      </w:r>
      <w:proofErr w:type="spellEnd"/>
      <w:r w:rsidRPr="00497602">
        <w:rPr>
          <w:sz w:val="24"/>
          <w:szCs w:val="24"/>
        </w:rPr>
        <w:t xml:space="preserve"> Posturing – Mechanism</w:t>
      </w:r>
    </w:p>
    <w:p w:rsidR="00497602" w:rsidRDefault="00497602" w:rsidP="00497602">
      <w:pPr>
        <w:rPr>
          <w:sz w:val="16"/>
          <w:szCs w:val="16"/>
        </w:rPr>
      </w:pPr>
    </w:p>
    <w:p w:rsidR="00000000" w:rsidRPr="00497602" w:rsidRDefault="00640C40" w:rsidP="00497602">
      <w:pPr>
        <w:rPr>
          <w:sz w:val="16"/>
          <w:szCs w:val="16"/>
        </w:rPr>
      </w:pPr>
      <w:r w:rsidRPr="00497602">
        <w:rPr>
          <w:sz w:val="16"/>
          <w:szCs w:val="16"/>
        </w:rPr>
        <w:t>The author has no strong opinion on what the exact mechanism should be for negotiating with</w:t>
      </w:r>
      <w:r w:rsidRPr="00497602">
        <w:rPr>
          <w:sz w:val="16"/>
          <w:szCs w:val="16"/>
        </w:rPr>
        <w:t xml:space="preserve"> </w:t>
      </w:r>
      <w:proofErr w:type="gramStart"/>
      <w:r w:rsidRPr="00497602">
        <w:rPr>
          <w:sz w:val="16"/>
          <w:szCs w:val="16"/>
        </w:rPr>
        <w:t>OCR  to</w:t>
      </w:r>
      <w:proofErr w:type="gramEnd"/>
      <w:r w:rsidRPr="00497602">
        <w:rPr>
          <w:sz w:val="16"/>
          <w:szCs w:val="16"/>
        </w:rPr>
        <w:t xml:space="preserve"> do a posturing activity.  </w:t>
      </w:r>
      <w:r w:rsidRPr="00497602">
        <w:rPr>
          <w:sz w:val="16"/>
          <w:szCs w:val="16"/>
        </w:rPr>
        <w:t>He has</w:t>
      </w:r>
      <w:r w:rsidR="00497602">
        <w:rPr>
          <w:sz w:val="16"/>
          <w:szCs w:val="16"/>
        </w:rPr>
        <w:t>, however, implemented a Proof o</w:t>
      </w:r>
      <w:r w:rsidRPr="00497602">
        <w:rPr>
          <w:sz w:val="16"/>
          <w:szCs w:val="16"/>
        </w:rPr>
        <w:t>f Concept prototype utilizing just a normal EDT syntax, and has written a library of EDTs that perform input and out</w:t>
      </w:r>
      <w:r w:rsidRPr="00497602">
        <w:rPr>
          <w:sz w:val="16"/>
          <w:szCs w:val="16"/>
        </w:rPr>
        <w:t xml:space="preserve">put posturing activities.  </w:t>
      </w:r>
      <w:r w:rsidR="00497602">
        <w:rPr>
          <w:sz w:val="16"/>
          <w:szCs w:val="16"/>
        </w:rPr>
        <w:t>In Figures 3 and 4</w:t>
      </w:r>
      <w:r w:rsidRPr="00497602">
        <w:rPr>
          <w:sz w:val="16"/>
          <w:szCs w:val="16"/>
        </w:rPr>
        <w:t>, the EDTs entitled “OCR postures content” are the input-oriented parts of that library.</w:t>
      </w:r>
    </w:p>
    <w:p w:rsidR="00497602" w:rsidRDefault="00640C40" w:rsidP="00497602">
      <w:pPr>
        <w:rPr>
          <w:sz w:val="16"/>
          <w:szCs w:val="16"/>
        </w:rPr>
      </w:pPr>
      <w:r w:rsidRPr="00497602">
        <w:rPr>
          <w:sz w:val="16"/>
          <w:szCs w:val="16"/>
        </w:rPr>
        <w:t>This implementation has all</w:t>
      </w:r>
      <w:r w:rsidRPr="00497602">
        <w:rPr>
          <w:sz w:val="16"/>
          <w:szCs w:val="16"/>
        </w:rPr>
        <w:t>owed me to unit test the concept, which I have done with GEMM.  The unit test is not capable of making an “intelligent” decision about whether or not to migrate – that will take the full system awareness that is the proper purview of OCR – but it attains t</w:t>
      </w:r>
      <w:r w:rsidRPr="00497602">
        <w:rPr>
          <w:sz w:val="16"/>
          <w:szCs w:val="16"/>
        </w:rPr>
        <w:t xml:space="preserve">esting </w:t>
      </w:r>
      <w:r w:rsidRPr="00497602">
        <w:rPr>
          <w:sz w:val="16"/>
          <w:szCs w:val="16"/>
          <w:u w:val="single"/>
        </w:rPr>
        <w:t>coverage</w:t>
      </w:r>
      <w:r w:rsidRPr="00497602">
        <w:rPr>
          <w:sz w:val="16"/>
          <w:szCs w:val="16"/>
        </w:rPr>
        <w:t xml:space="preserve"> by making a pseudo-random decision of whether or not to migrate.</w:t>
      </w:r>
    </w:p>
    <w:p w:rsidR="00000000" w:rsidRPr="00497602" w:rsidRDefault="00640C40" w:rsidP="00497602">
      <w:pPr>
        <w:rPr>
          <w:sz w:val="16"/>
          <w:szCs w:val="16"/>
        </w:rPr>
      </w:pPr>
      <w:r w:rsidRPr="00497602">
        <w:rPr>
          <w:sz w:val="16"/>
          <w:szCs w:val="16"/>
        </w:rPr>
        <w:t xml:space="preserve">As suggested </w:t>
      </w:r>
      <w:r w:rsidR="00497602">
        <w:rPr>
          <w:sz w:val="16"/>
          <w:szCs w:val="16"/>
        </w:rPr>
        <w:t>subsequently</w:t>
      </w:r>
      <w:r w:rsidRPr="00497602">
        <w:rPr>
          <w:sz w:val="16"/>
          <w:szCs w:val="16"/>
        </w:rPr>
        <w:t xml:space="preserve">, this EDT-like mechanism might be a good way to go longer term.  The EDTs that I use could perhaps become </w:t>
      </w:r>
      <w:r w:rsidR="00497602">
        <w:rPr>
          <w:sz w:val="16"/>
          <w:szCs w:val="16"/>
        </w:rPr>
        <w:t xml:space="preserve">OCR </w:t>
      </w:r>
      <w:r w:rsidRPr="00497602">
        <w:rPr>
          <w:sz w:val="16"/>
          <w:szCs w:val="16"/>
          <w:u w:val="single"/>
        </w:rPr>
        <w:t>primitives</w:t>
      </w:r>
      <w:r w:rsidRPr="00497602">
        <w:rPr>
          <w:sz w:val="16"/>
          <w:szCs w:val="16"/>
        </w:rPr>
        <w:t>.  Looking like EDT instantiations (</w:t>
      </w:r>
      <w:proofErr w:type="spellStart"/>
      <w:r w:rsidRPr="00497602">
        <w:rPr>
          <w:sz w:val="16"/>
          <w:szCs w:val="16"/>
        </w:rPr>
        <w:t>ocrEdtCreate</w:t>
      </w:r>
      <w:proofErr w:type="spellEnd"/>
      <w:r w:rsidRPr="00497602">
        <w:rPr>
          <w:sz w:val="16"/>
          <w:szCs w:val="16"/>
        </w:rPr>
        <w:t xml:space="preserve">) with their parameters and dependencies, they might be intercepted and handled specially by OCR.  That is </w:t>
      </w:r>
      <w:r w:rsidR="00497602">
        <w:rPr>
          <w:sz w:val="16"/>
          <w:szCs w:val="16"/>
        </w:rPr>
        <w:t>for</w:t>
      </w:r>
      <w:r w:rsidRPr="00497602">
        <w:rPr>
          <w:sz w:val="16"/>
          <w:szCs w:val="16"/>
        </w:rPr>
        <w:t xml:space="preserve"> the OCR architects</w:t>
      </w:r>
      <w:r w:rsidR="00497602">
        <w:rPr>
          <w:sz w:val="16"/>
          <w:szCs w:val="16"/>
        </w:rPr>
        <w:t xml:space="preserve"> to decide</w:t>
      </w:r>
      <w:r w:rsidRPr="00497602">
        <w:rPr>
          <w:sz w:val="16"/>
          <w:szCs w:val="16"/>
        </w:rPr>
        <w:t>.</w:t>
      </w:r>
    </w:p>
    <w:p w:rsidR="00497602" w:rsidRDefault="00497602" w:rsidP="00497602">
      <w:r>
        <w:rPr>
          <w:noProof/>
        </w:rPr>
        <w:lastRenderedPageBreak/>
        <w:drawing>
          <wp:inline distT="0" distB="0" distL="0" distR="0">
            <wp:extent cx="5943600" cy="2546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uring--Figur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rsidR="008F2C12" w:rsidRDefault="008F2C12" w:rsidP="00497602"/>
    <w:p w:rsidR="009B4BBB" w:rsidRDefault="009B4BBB" w:rsidP="00497602">
      <w:r>
        <w:rPr>
          <w:noProof/>
        </w:rPr>
        <w:drawing>
          <wp:inline distT="0" distB="0" distL="0" distR="0">
            <wp:extent cx="5943600" cy="2249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uring--Figur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49805"/>
                    </a:xfrm>
                    <a:prstGeom prst="rect">
                      <a:avLst/>
                    </a:prstGeom>
                  </pic:spPr>
                </pic:pic>
              </a:graphicData>
            </a:graphic>
          </wp:inline>
        </w:drawing>
      </w:r>
    </w:p>
    <w:p w:rsidR="009B4BBB" w:rsidRDefault="009B4BBB" w:rsidP="008F2C12">
      <w:pPr>
        <w:pStyle w:val="Heading1"/>
      </w:pPr>
      <w:r>
        <w:rPr>
          <w:sz w:val="24"/>
          <w:szCs w:val="24"/>
        </w:rPr>
        <w:lastRenderedPageBreak/>
        <w:t xml:space="preserve">Posturing </w:t>
      </w:r>
      <w:proofErr w:type="gramStart"/>
      <w:r>
        <w:rPr>
          <w:sz w:val="24"/>
          <w:szCs w:val="24"/>
        </w:rPr>
        <w:t>API  (</w:t>
      </w:r>
      <w:proofErr w:type="gramEnd"/>
      <w:r>
        <w:rPr>
          <w:sz w:val="24"/>
          <w:szCs w:val="24"/>
        </w:rPr>
        <w:t>at least, as currently implemented for Proof of Concept)</w:t>
      </w:r>
    </w:p>
    <w:p w:rsidR="009B4BBB" w:rsidRDefault="00DB5DF9" w:rsidP="009B4BBB">
      <w:r>
        <w:rPr>
          <w:noProof/>
        </w:rPr>
        <w:drawing>
          <wp:inline distT="0" distB="0" distL="0" distR="0">
            <wp:extent cx="5943600" cy="29813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uring--Figur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8F2C12" w:rsidRDefault="008F2C12" w:rsidP="009B4BBB">
      <w:r>
        <w:rPr>
          <w:noProof/>
        </w:rPr>
        <w:drawing>
          <wp:inline distT="0" distB="0" distL="0" distR="0">
            <wp:extent cx="5943600" cy="25660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uring--Figure5-co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inline>
        </w:drawing>
      </w:r>
    </w:p>
    <w:p w:rsidR="00DB5DF9" w:rsidRPr="00DB5DF9" w:rsidRDefault="00DB5DF9" w:rsidP="00DB5DF9">
      <w:pPr>
        <w:rPr>
          <w:sz w:val="16"/>
          <w:szCs w:val="16"/>
        </w:rPr>
      </w:pPr>
      <w:r w:rsidRPr="00DB5DF9">
        <w:rPr>
          <w:sz w:val="16"/>
          <w:szCs w:val="16"/>
        </w:rPr>
        <w:t xml:space="preserve">Figure 5 mentions the </w:t>
      </w:r>
      <w:proofErr w:type="spellStart"/>
      <w:r w:rsidRPr="00DB5DF9">
        <w:rPr>
          <w:sz w:val="16"/>
          <w:szCs w:val="16"/>
        </w:rPr>
        <w:t>PosturingImperatives_t</w:t>
      </w:r>
      <w:proofErr w:type="spellEnd"/>
      <w:r w:rsidRPr="00DB5DF9">
        <w:rPr>
          <w:sz w:val="16"/>
          <w:szCs w:val="16"/>
        </w:rPr>
        <w:t xml:space="preserve"> element.  The idea here is to provide these values, for these reasons:</w:t>
      </w:r>
    </w:p>
    <w:p w:rsidR="00000000" w:rsidRPr="00DB5DF9" w:rsidRDefault="00640C40" w:rsidP="00DB5DF9">
      <w:pPr>
        <w:numPr>
          <w:ilvl w:val="0"/>
          <w:numId w:val="6"/>
        </w:numPr>
        <w:tabs>
          <w:tab w:val="clear" w:pos="360"/>
          <w:tab w:val="num" w:pos="720"/>
        </w:tabs>
        <w:rPr>
          <w:sz w:val="16"/>
          <w:szCs w:val="16"/>
        </w:rPr>
      </w:pPr>
      <w:proofErr w:type="spellStart"/>
      <w:r w:rsidRPr="00DB5DF9">
        <w:rPr>
          <w:sz w:val="16"/>
          <w:szCs w:val="16"/>
        </w:rPr>
        <w:t>OcrDecides</w:t>
      </w:r>
      <w:proofErr w:type="spellEnd"/>
      <w:r w:rsidRPr="00DB5DF9">
        <w:rPr>
          <w:sz w:val="16"/>
          <w:szCs w:val="16"/>
        </w:rPr>
        <w:t xml:space="preserve">:  </w:t>
      </w:r>
      <w:r w:rsidRPr="00DB5DF9">
        <w:rPr>
          <w:sz w:val="16"/>
          <w:szCs w:val="16"/>
        </w:rPr>
        <w:t>OCR is entirely free to decide whether or not go posture, and should make the decision “intelligently”, adapting to available resources.</w:t>
      </w:r>
    </w:p>
    <w:p w:rsidR="00000000" w:rsidRPr="00DB5DF9" w:rsidRDefault="00640C40" w:rsidP="00DB5DF9">
      <w:pPr>
        <w:numPr>
          <w:ilvl w:val="0"/>
          <w:numId w:val="6"/>
        </w:numPr>
        <w:tabs>
          <w:tab w:val="clear" w:pos="360"/>
          <w:tab w:val="num" w:pos="720"/>
        </w:tabs>
        <w:rPr>
          <w:sz w:val="16"/>
          <w:szCs w:val="16"/>
        </w:rPr>
      </w:pPr>
      <w:proofErr w:type="spellStart"/>
      <w:r w:rsidRPr="00DB5DF9">
        <w:rPr>
          <w:sz w:val="16"/>
          <w:szCs w:val="16"/>
        </w:rPr>
        <w:t>ForceMigration</w:t>
      </w:r>
      <w:proofErr w:type="spellEnd"/>
      <w:r w:rsidRPr="00DB5DF9">
        <w:rPr>
          <w:sz w:val="16"/>
          <w:szCs w:val="16"/>
        </w:rPr>
        <w:t xml:space="preserve">:  </w:t>
      </w:r>
      <w:r w:rsidR="00DB5DF9">
        <w:rPr>
          <w:sz w:val="16"/>
          <w:szCs w:val="16"/>
        </w:rPr>
        <w:t xml:space="preserve">The “intelligent” decision being made by OCR is overridden with an imperative that the migration MUST be performed.  </w:t>
      </w:r>
      <w:r w:rsidRPr="00DB5DF9">
        <w:rPr>
          <w:sz w:val="16"/>
          <w:szCs w:val="16"/>
        </w:rPr>
        <w:t>Th</w:t>
      </w:r>
      <w:r w:rsidR="00DB5DF9">
        <w:rPr>
          <w:sz w:val="16"/>
          <w:szCs w:val="16"/>
        </w:rPr>
        <w:t xml:space="preserve">is functionality is essentially the same as the existing functionality of Figure 2, but it can be extremely convenient.  </w:t>
      </w:r>
      <w:r w:rsidRPr="00DB5DF9">
        <w:rPr>
          <w:sz w:val="16"/>
          <w:szCs w:val="16"/>
        </w:rPr>
        <w:t>For example, suppose one is doing a GEMM of a very large pair of matrice</w:t>
      </w:r>
      <w:r w:rsidRPr="00DB5DF9">
        <w:rPr>
          <w:sz w:val="16"/>
          <w:szCs w:val="16"/>
        </w:rPr>
        <w:t xml:space="preserve">s.  Suppose the overall workload is being split </w:t>
      </w:r>
      <w:proofErr w:type="spellStart"/>
      <w:r w:rsidRPr="00DB5DF9">
        <w:rPr>
          <w:sz w:val="16"/>
          <w:szCs w:val="16"/>
        </w:rPr>
        <w:t>binarily</w:t>
      </w:r>
      <w:proofErr w:type="spellEnd"/>
      <w:r w:rsidRPr="00DB5DF9">
        <w:rPr>
          <w:sz w:val="16"/>
          <w:szCs w:val="16"/>
        </w:rPr>
        <w:t xml:space="preserve">, and the splitting will continue until reaching leaf EDTs that will have a suitable “bite-sized” workload.  In the descent to the leaf EDTs, </w:t>
      </w:r>
      <w:r w:rsidR="00DB5DF9">
        <w:rPr>
          <w:sz w:val="16"/>
          <w:szCs w:val="16"/>
        </w:rPr>
        <w:t xml:space="preserve">posturing can be done with the anticipation that as left and right, or up and down </w:t>
      </w:r>
      <w:proofErr w:type="spellStart"/>
      <w:r w:rsidR="00DB5DF9">
        <w:rPr>
          <w:sz w:val="16"/>
          <w:szCs w:val="16"/>
        </w:rPr>
        <w:t>subblock</w:t>
      </w:r>
      <w:proofErr w:type="spellEnd"/>
      <w:r w:rsidR="00DB5DF9">
        <w:rPr>
          <w:sz w:val="16"/>
          <w:szCs w:val="16"/>
        </w:rPr>
        <w:t xml:space="preserve"> workloads get small enough to fit into smaller, closer-to-the-computing-agents memories that will process them, OCR will indeed make these posturing operations migrate the data.  However, if we want to FORCE the final leaf EDTs to work on </w:t>
      </w:r>
      <w:proofErr w:type="spellStart"/>
      <w:r w:rsidR="00DB5DF9">
        <w:rPr>
          <w:sz w:val="16"/>
          <w:szCs w:val="16"/>
        </w:rPr>
        <w:t>datablocks</w:t>
      </w:r>
      <w:proofErr w:type="spellEnd"/>
      <w:r w:rsidR="00DB5DF9">
        <w:rPr>
          <w:sz w:val="16"/>
          <w:szCs w:val="16"/>
        </w:rPr>
        <w:t xml:space="preserve"> that contain only their workload (as opposed to having to mine it from a larger aggregate “backing-store”) rather than have to write the logic in the parent-of-the-leaf EDT to use the force-migration paradigm (the existing facility, depicted in Figure 2), it is more convenient to simply use the same API as </w:t>
      </w:r>
      <w:r w:rsidR="005F4319">
        <w:rPr>
          <w:sz w:val="16"/>
          <w:szCs w:val="16"/>
        </w:rPr>
        <w:t xml:space="preserve">for posturing done at all the other levels, except to throw this particular </w:t>
      </w:r>
      <w:proofErr w:type="spellStart"/>
      <w:r w:rsidR="005F4319">
        <w:rPr>
          <w:sz w:val="16"/>
          <w:szCs w:val="16"/>
        </w:rPr>
        <w:t>PosturingImperatives_t</w:t>
      </w:r>
      <w:proofErr w:type="spellEnd"/>
      <w:r w:rsidR="005F4319">
        <w:rPr>
          <w:sz w:val="16"/>
          <w:szCs w:val="16"/>
        </w:rPr>
        <w:t xml:space="preserve"> element value.  </w:t>
      </w:r>
    </w:p>
    <w:p w:rsidR="00000000" w:rsidRPr="00DB5DF9" w:rsidRDefault="00640C40" w:rsidP="00DB5DF9">
      <w:pPr>
        <w:numPr>
          <w:ilvl w:val="0"/>
          <w:numId w:val="6"/>
        </w:numPr>
        <w:tabs>
          <w:tab w:val="clear" w:pos="360"/>
          <w:tab w:val="num" w:pos="720"/>
        </w:tabs>
        <w:rPr>
          <w:sz w:val="16"/>
          <w:szCs w:val="16"/>
        </w:rPr>
      </w:pPr>
      <w:proofErr w:type="spellStart"/>
      <w:r w:rsidRPr="00DB5DF9">
        <w:rPr>
          <w:sz w:val="16"/>
          <w:szCs w:val="16"/>
        </w:rPr>
        <w:lastRenderedPageBreak/>
        <w:t>ForceNonMigration</w:t>
      </w:r>
      <w:proofErr w:type="spellEnd"/>
      <w:r w:rsidRPr="00DB5DF9">
        <w:rPr>
          <w:sz w:val="16"/>
          <w:szCs w:val="16"/>
        </w:rPr>
        <w:t xml:space="preserve">:  </w:t>
      </w:r>
      <w:r w:rsidRPr="00DB5DF9">
        <w:rPr>
          <w:sz w:val="16"/>
          <w:szCs w:val="16"/>
        </w:rPr>
        <w:t>Th</w:t>
      </w:r>
      <w:r w:rsidR="005F4319">
        <w:rPr>
          <w:sz w:val="16"/>
          <w:szCs w:val="16"/>
        </w:rPr>
        <w:t>is option</w:t>
      </w:r>
      <w:r w:rsidRPr="00DB5DF9">
        <w:rPr>
          <w:sz w:val="16"/>
          <w:szCs w:val="16"/>
        </w:rPr>
        <w:t xml:space="preserve"> </w:t>
      </w:r>
      <w:r w:rsidR="005F4319">
        <w:rPr>
          <w:sz w:val="16"/>
          <w:szCs w:val="16"/>
        </w:rPr>
        <w:t xml:space="preserve">overrides OCR, forcing it NOT to migrate, which is </w:t>
      </w:r>
      <w:r w:rsidRPr="00DB5DF9">
        <w:rPr>
          <w:sz w:val="16"/>
          <w:szCs w:val="16"/>
        </w:rPr>
        <w:t>akin to the current mechanism</w:t>
      </w:r>
      <w:r w:rsidR="005F4319">
        <w:rPr>
          <w:sz w:val="16"/>
          <w:szCs w:val="16"/>
        </w:rPr>
        <w:t xml:space="preserve"> as depicted in Figure 1</w:t>
      </w:r>
      <w:r w:rsidRPr="00DB5DF9">
        <w:rPr>
          <w:sz w:val="16"/>
          <w:szCs w:val="16"/>
        </w:rPr>
        <w:t xml:space="preserve">, with the parent forcing the child to mine the original </w:t>
      </w:r>
      <w:proofErr w:type="spellStart"/>
      <w:r w:rsidRPr="00DB5DF9">
        <w:rPr>
          <w:sz w:val="16"/>
          <w:szCs w:val="16"/>
        </w:rPr>
        <w:t>datablock</w:t>
      </w:r>
      <w:proofErr w:type="spellEnd"/>
      <w:r w:rsidRPr="00DB5DF9">
        <w:rPr>
          <w:sz w:val="16"/>
          <w:szCs w:val="16"/>
        </w:rPr>
        <w:t xml:space="preserve"> for the </w:t>
      </w:r>
      <w:proofErr w:type="spellStart"/>
      <w:r w:rsidRPr="00DB5DF9">
        <w:rPr>
          <w:sz w:val="16"/>
          <w:szCs w:val="16"/>
        </w:rPr>
        <w:t>subblock</w:t>
      </w:r>
      <w:proofErr w:type="spellEnd"/>
      <w:r w:rsidRPr="00DB5DF9">
        <w:rPr>
          <w:sz w:val="16"/>
          <w:szCs w:val="16"/>
        </w:rPr>
        <w:t xml:space="preserve"> it needs to operate upon</w:t>
      </w:r>
      <w:r w:rsidR="005F4319">
        <w:rPr>
          <w:sz w:val="16"/>
          <w:szCs w:val="16"/>
        </w:rPr>
        <w:t xml:space="preserve">.  However, it has the very valuable advantage of </w:t>
      </w:r>
      <w:r w:rsidRPr="00DB5DF9">
        <w:rPr>
          <w:sz w:val="16"/>
          <w:szCs w:val="16"/>
        </w:rPr>
        <w:t>endow</w:t>
      </w:r>
      <w:r w:rsidRPr="00DB5DF9">
        <w:rPr>
          <w:sz w:val="16"/>
          <w:szCs w:val="16"/>
        </w:rPr>
        <w:t xml:space="preserve">ing OCR with the knowledge and assurance that disjoint </w:t>
      </w:r>
      <w:proofErr w:type="spellStart"/>
      <w:r w:rsidRPr="00DB5DF9">
        <w:rPr>
          <w:sz w:val="16"/>
          <w:szCs w:val="16"/>
        </w:rPr>
        <w:t>subblocks</w:t>
      </w:r>
      <w:proofErr w:type="spellEnd"/>
      <w:r w:rsidRPr="00DB5DF9">
        <w:rPr>
          <w:sz w:val="16"/>
          <w:szCs w:val="16"/>
        </w:rPr>
        <w:t xml:space="preserve"> are indeed disjoint, and so can be scheduled to be operated upon simultaneously.</w:t>
      </w:r>
      <w:r w:rsidR="005F4319">
        <w:rPr>
          <w:sz w:val="16"/>
          <w:szCs w:val="16"/>
        </w:rPr>
        <w:t xml:space="preserve">  Without this facility (or something else like it), OCR cannot know the disjoint relationship of </w:t>
      </w:r>
      <w:proofErr w:type="spellStart"/>
      <w:r w:rsidR="005F4319">
        <w:rPr>
          <w:sz w:val="16"/>
          <w:szCs w:val="16"/>
        </w:rPr>
        <w:t>subblocks</w:t>
      </w:r>
      <w:proofErr w:type="spellEnd"/>
      <w:r w:rsidR="005F4319">
        <w:rPr>
          <w:sz w:val="16"/>
          <w:szCs w:val="16"/>
        </w:rPr>
        <w:t xml:space="preserve"> marked for writing, but instead must assume that the entire backing-store </w:t>
      </w:r>
      <w:proofErr w:type="spellStart"/>
      <w:r w:rsidR="005F4319">
        <w:rPr>
          <w:sz w:val="16"/>
          <w:szCs w:val="16"/>
        </w:rPr>
        <w:t>datablock</w:t>
      </w:r>
      <w:proofErr w:type="spellEnd"/>
      <w:r w:rsidR="005F4319">
        <w:rPr>
          <w:sz w:val="16"/>
          <w:szCs w:val="16"/>
        </w:rPr>
        <w:t xml:space="preserve"> “belongs” to each EDT in turn, forcing their write access to serialize.  Even read-only cases potentially benefit, because only the </w:t>
      </w:r>
      <w:proofErr w:type="spellStart"/>
      <w:r w:rsidR="005F4319">
        <w:rPr>
          <w:sz w:val="16"/>
          <w:szCs w:val="16"/>
        </w:rPr>
        <w:t>subblock</w:t>
      </w:r>
      <w:proofErr w:type="spellEnd"/>
      <w:r w:rsidR="005F4319">
        <w:rPr>
          <w:sz w:val="16"/>
          <w:szCs w:val="16"/>
        </w:rPr>
        <w:t xml:space="preserve"> needs to be moved closer to a consuming EDT, rather than the full backing-store </w:t>
      </w:r>
      <w:proofErr w:type="spellStart"/>
      <w:r w:rsidR="005F4319">
        <w:rPr>
          <w:sz w:val="16"/>
          <w:szCs w:val="16"/>
        </w:rPr>
        <w:t>datablock</w:t>
      </w:r>
      <w:proofErr w:type="spellEnd"/>
      <w:r w:rsidR="005F4319">
        <w:rPr>
          <w:sz w:val="16"/>
          <w:szCs w:val="16"/>
        </w:rPr>
        <w:t xml:space="preserve"> (if it is even possible).</w:t>
      </w:r>
    </w:p>
    <w:p w:rsidR="00000000" w:rsidRPr="00DB5DF9" w:rsidRDefault="00640C40" w:rsidP="00DB5DF9">
      <w:pPr>
        <w:numPr>
          <w:ilvl w:val="0"/>
          <w:numId w:val="6"/>
        </w:numPr>
        <w:tabs>
          <w:tab w:val="clear" w:pos="360"/>
          <w:tab w:val="num" w:pos="720"/>
        </w:tabs>
        <w:rPr>
          <w:sz w:val="16"/>
          <w:szCs w:val="16"/>
        </w:rPr>
      </w:pPr>
      <w:r w:rsidRPr="00DB5DF9">
        <w:rPr>
          <w:sz w:val="16"/>
          <w:szCs w:val="16"/>
        </w:rPr>
        <w:t>During unit testing, the user can also temporari</w:t>
      </w:r>
      <w:r w:rsidRPr="00DB5DF9">
        <w:rPr>
          <w:sz w:val="16"/>
          <w:szCs w:val="16"/>
        </w:rPr>
        <w:t xml:space="preserve">ly impose the </w:t>
      </w:r>
      <w:proofErr w:type="spellStart"/>
      <w:r w:rsidR="005F4319">
        <w:rPr>
          <w:sz w:val="16"/>
          <w:szCs w:val="16"/>
        </w:rPr>
        <w:t>ForceMigration</w:t>
      </w:r>
      <w:proofErr w:type="spellEnd"/>
      <w:r w:rsidR="005F4319">
        <w:rPr>
          <w:sz w:val="16"/>
          <w:szCs w:val="16"/>
        </w:rPr>
        <w:t xml:space="preserve"> and then the </w:t>
      </w:r>
      <w:proofErr w:type="spellStart"/>
      <w:r w:rsidR="005F4319">
        <w:rPr>
          <w:sz w:val="16"/>
          <w:szCs w:val="16"/>
        </w:rPr>
        <w:t>ForceNonMigratino</w:t>
      </w:r>
      <w:proofErr w:type="spellEnd"/>
      <w:r w:rsidRPr="00DB5DF9">
        <w:rPr>
          <w:sz w:val="16"/>
          <w:szCs w:val="16"/>
        </w:rPr>
        <w:t xml:space="preserve"> options to make sure that both behaviors are debugged, before switching back to </w:t>
      </w:r>
      <w:proofErr w:type="spellStart"/>
      <w:r w:rsidRPr="00DB5DF9">
        <w:rPr>
          <w:sz w:val="16"/>
          <w:szCs w:val="16"/>
        </w:rPr>
        <w:t>OcrDecides</w:t>
      </w:r>
      <w:proofErr w:type="spellEnd"/>
      <w:r w:rsidRPr="00DB5DF9">
        <w:rPr>
          <w:sz w:val="16"/>
          <w:szCs w:val="16"/>
        </w:rPr>
        <w:t xml:space="preserve"> for producti</w:t>
      </w:r>
      <w:r w:rsidRPr="00DB5DF9">
        <w:rPr>
          <w:sz w:val="16"/>
          <w:szCs w:val="16"/>
        </w:rPr>
        <w:t>on runs.</w:t>
      </w:r>
    </w:p>
    <w:p w:rsidR="00000000" w:rsidRPr="00DB5DF9" w:rsidRDefault="00640C40" w:rsidP="00DB5DF9">
      <w:pPr>
        <w:numPr>
          <w:ilvl w:val="0"/>
          <w:numId w:val="6"/>
        </w:numPr>
        <w:tabs>
          <w:tab w:val="clear" w:pos="360"/>
          <w:tab w:val="num" w:pos="720"/>
        </w:tabs>
        <w:rPr>
          <w:sz w:val="16"/>
          <w:szCs w:val="16"/>
        </w:rPr>
      </w:pPr>
      <w:r w:rsidRPr="00DB5DF9">
        <w:rPr>
          <w:sz w:val="16"/>
          <w:szCs w:val="16"/>
        </w:rPr>
        <w:t>Note that this element carries more imperative than a mere hint.  Hints in OCR can be entirely ignored, whereas ignoring some of these imperatives could lead to pathology.  Since the wh</w:t>
      </w:r>
      <w:r w:rsidRPr="00DB5DF9">
        <w:rPr>
          <w:sz w:val="16"/>
          <w:szCs w:val="16"/>
        </w:rPr>
        <w:t xml:space="preserve">ole Posturing API is more complicated than could be embodied in a mere hint upon existing APIs, it is best to NOT think of this element (and the other </w:t>
      </w:r>
      <w:proofErr w:type="spellStart"/>
      <w:proofErr w:type="gramStart"/>
      <w:r w:rsidRPr="00DB5DF9">
        <w:rPr>
          <w:sz w:val="16"/>
          <w:szCs w:val="16"/>
        </w:rPr>
        <w:t>boolean</w:t>
      </w:r>
      <w:proofErr w:type="spellEnd"/>
      <w:proofErr w:type="gramEnd"/>
      <w:r w:rsidRPr="00DB5DF9">
        <w:rPr>
          <w:sz w:val="16"/>
          <w:szCs w:val="16"/>
        </w:rPr>
        <w:t xml:space="preserve"> “qualifiers”) as “hints”.</w:t>
      </w:r>
    </w:p>
    <w:p w:rsidR="00DB5DF9" w:rsidRDefault="005F4319" w:rsidP="009B4BBB">
      <w:r>
        <w:t>These are the actual EDT top-level functions:</w:t>
      </w:r>
    </w:p>
    <w:p w:rsidR="00000000" w:rsidRPr="008F2C12" w:rsidRDefault="00640C40" w:rsidP="008F2C12">
      <w:pPr>
        <w:numPr>
          <w:ilvl w:val="0"/>
          <w:numId w:val="5"/>
        </w:numPr>
        <w:tabs>
          <w:tab w:val="clear" w:pos="360"/>
          <w:tab w:val="num" w:pos="720"/>
        </w:tabs>
        <w:spacing w:after="0"/>
        <w:rPr>
          <w:sz w:val="16"/>
          <w:szCs w:val="16"/>
        </w:rPr>
      </w:pPr>
      <w:r w:rsidRPr="008F2C12">
        <w:rPr>
          <w:sz w:val="16"/>
          <w:szCs w:val="16"/>
        </w:rPr>
        <w:t xml:space="preserve">ocrPosture3dSubblockInwardTask </w:t>
      </w:r>
    </w:p>
    <w:p w:rsidR="00000000" w:rsidRPr="008F2C12" w:rsidRDefault="00640C40" w:rsidP="008F2C12">
      <w:pPr>
        <w:numPr>
          <w:ilvl w:val="1"/>
          <w:numId w:val="5"/>
        </w:numPr>
        <w:tabs>
          <w:tab w:val="clear" w:pos="1080"/>
          <w:tab w:val="num" w:pos="1440"/>
        </w:tabs>
        <w:spacing w:after="0"/>
        <w:rPr>
          <w:sz w:val="16"/>
          <w:szCs w:val="16"/>
        </w:rPr>
      </w:pPr>
      <w:r w:rsidRPr="008F2C12">
        <w:rPr>
          <w:sz w:val="16"/>
          <w:szCs w:val="16"/>
        </w:rPr>
        <w:t>Presently looks like any other EDT, but …</w:t>
      </w:r>
    </w:p>
    <w:p w:rsidR="00000000" w:rsidRPr="008F2C12" w:rsidRDefault="00640C40" w:rsidP="008F2C12">
      <w:pPr>
        <w:numPr>
          <w:ilvl w:val="1"/>
          <w:numId w:val="5"/>
        </w:numPr>
        <w:tabs>
          <w:tab w:val="clear" w:pos="1080"/>
          <w:tab w:val="num" w:pos="1440"/>
        </w:tabs>
        <w:spacing w:after="0"/>
        <w:rPr>
          <w:sz w:val="16"/>
          <w:szCs w:val="16"/>
        </w:rPr>
      </w:pPr>
      <w:r w:rsidRPr="008F2C12">
        <w:rPr>
          <w:sz w:val="16"/>
          <w:szCs w:val="16"/>
        </w:rPr>
        <w:t>Destined to become an OCR primitive that …</w:t>
      </w:r>
    </w:p>
    <w:p w:rsidR="00000000" w:rsidRDefault="00640C40" w:rsidP="008F2C12">
      <w:pPr>
        <w:numPr>
          <w:ilvl w:val="1"/>
          <w:numId w:val="5"/>
        </w:numPr>
        <w:tabs>
          <w:tab w:val="clear" w:pos="1080"/>
          <w:tab w:val="num" w:pos="1440"/>
        </w:tabs>
        <w:spacing w:after="0"/>
        <w:rPr>
          <w:sz w:val="16"/>
          <w:szCs w:val="16"/>
        </w:rPr>
      </w:pPr>
      <w:r w:rsidRPr="008F2C12">
        <w:rPr>
          <w:sz w:val="16"/>
          <w:szCs w:val="16"/>
        </w:rPr>
        <w:t xml:space="preserve">Uses scheduling “magic” to decide when a “postured” </w:t>
      </w:r>
      <w:proofErr w:type="spellStart"/>
      <w:r w:rsidRPr="008F2C12">
        <w:rPr>
          <w:sz w:val="16"/>
          <w:szCs w:val="16"/>
        </w:rPr>
        <w:t>datablock</w:t>
      </w:r>
      <w:proofErr w:type="spellEnd"/>
      <w:r w:rsidRPr="008F2C12">
        <w:rPr>
          <w:sz w:val="16"/>
          <w:szCs w:val="16"/>
        </w:rPr>
        <w:t xml:space="preserve"> should or should </w:t>
      </w:r>
      <w:r w:rsidRPr="008F2C12">
        <w:rPr>
          <w:sz w:val="16"/>
          <w:szCs w:val="16"/>
        </w:rPr>
        <w:t>NOT be migrated.</w:t>
      </w:r>
    </w:p>
    <w:p w:rsidR="00000000" w:rsidRPr="00640C40" w:rsidRDefault="00640C40" w:rsidP="00640C40">
      <w:pPr>
        <w:numPr>
          <w:ilvl w:val="1"/>
          <w:numId w:val="5"/>
        </w:numPr>
        <w:tabs>
          <w:tab w:val="clear" w:pos="1080"/>
          <w:tab w:val="num" w:pos="1440"/>
        </w:tabs>
        <w:spacing w:after="0"/>
        <w:rPr>
          <w:sz w:val="16"/>
          <w:szCs w:val="16"/>
        </w:rPr>
      </w:pPr>
      <w:r w:rsidRPr="00640C40">
        <w:rPr>
          <w:sz w:val="16"/>
          <w:szCs w:val="16"/>
        </w:rPr>
        <w:t>Instantiated as a “Finish” EDT.</w:t>
      </w:r>
    </w:p>
    <w:p w:rsidR="00000000" w:rsidRPr="00640C40" w:rsidRDefault="00640C40" w:rsidP="00640C40">
      <w:pPr>
        <w:numPr>
          <w:ilvl w:val="1"/>
          <w:numId w:val="5"/>
        </w:numPr>
        <w:tabs>
          <w:tab w:val="clear" w:pos="1080"/>
          <w:tab w:val="num" w:pos="1440"/>
        </w:tabs>
        <w:spacing w:after="0"/>
        <w:rPr>
          <w:sz w:val="16"/>
          <w:szCs w:val="16"/>
        </w:rPr>
      </w:pPr>
      <w:r w:rsidRPr="00640C40">
        <w:rPr>
          <w:sz w:val="16"/>
          <w:szCs w:val="16"/>
        </w:rPr>
        <w:t xml:space="preserve">Returns GUID of either the backing-store </w:t>
      </w:r>
      <w:proofErr w:type="spellStart"/>
      <w:r w:rsidRPr="00640C40">
        <w:rPr>
          <w:sz w:val="16"/>
          <w:szCs w:val="16"/>
        </w:rPr>
        <w:t>datablock</w:t>
      </w:r>
      <w:proofErr w:type="spellEnd"/>
      <w:r w:rsidRPr="00640C40">
        <w:rPr>
          <w:sz w:val="16"/>
          <w:szCs w:val="16"/>
        </w:rPr>
        <w:t xml:space="preserve"> (if migration NOT done) or of the migrated </w:t>
      </w:r>
      <w:proofErr w:type="spellStart"/>
      <w:r w:rsidRPr="00640C40">
        <w:rPr>
          <w:sz w:val="16"/>
          <w:szCs w:val="16"/>
        </w:rPr>
        <w:t>subblock</w:t>
      </w:r>
      <w:proofErr w:type="spellEnd"/>
      <w:r w:rsidRPr="00640C40">
        <w:rPr>
          <w:sz w:val="16"/>
          <w:szCs w:val="16"/>
        </w:rPr>
        <w:t>.</w:t>
      </w:r>
    </w:p>
    <w:p w:rsidR="00640C40" w:rsidRPr="008F2C12" w:rsidRDefault="00640C40" w:rsidP="00640C40">
      <w:pPr>
        <w:spacing w:after="0"/>
        <w:ind w:left="1080"/>
        <w:rPr>
          <w:sz w:val="16"/>
          <w:szCs w:val="16"/>
        </w:rPr>
      </w:pPr>
      <w:bookmarkStart w:id="0" w:name="_GoBack"/>
      <w:bookmarkEnd w:id="0"/>
    </w:p>
    <w:p w:rsidR="00000000" w:rsidRPr="008F2C12" w:rsidRDefault="00640C40" w:rsidP="008F2C12">
      <w:pPr>
        <w:numPr>
          <w:ilvl w:val="0"/>
          <w:numId w:val="5"/>
        </w:numPr>
        <w:tabs>
          <w:tab w:val="clear" w:pos="360"/>
          <w:tab w:val="num" w:pos="720"/>
        </w:tabs>
        <w:spacing w:after="0"/>
        <w:rPr>
          <w:sz w:val="16"/>
          <w:szCs w:val="16"/>
        </w:rPr>
      </w:pPr>
      <w:r w:rsidRPr="008F2C12">
        <w:rPr>
          <w:sz w:val="16"/>
          <w:szCs w:val="16"/>
        </w:rPr>
        <w:t xml:space="preserve">ocrPosture3dSubblockOutwardTask </w:t>
      </w:r>
    </w:p>
    <w:p w:rsidR="00000000" w:rsidRPr="008F2C12" w:rsidRDefault="00640C40" w:rsidP="008F2C12">
      <w:pPr>
        <w:numPr>
          <w:ilvl w:val="1"/>
          <w:numId w:val="5"/>
        </w:numPr>
        <w:tabs>
          <w:tab w:val="clear" w:pos="1080"/>
          <w:tab w:val="num" w:pos="1440"/>
        </w:tabs>
        <w:spacing w:after="0"/>
        <w:rPr>
          <w:sz w:val="16"/>
          <w:szCs w:val="16"/>
        </w:rPr>
      </w:pPr>
      <w:r w:rsidRPr="008F2C12">
        <w:rPr>
          <w:sz w:val="16"/>
          <w:szCs w:val="16"/>
        </w:rPr>
        <w:t>Presently looks like any other EDT, but …</w:t>
      </w:r>
    </w:p>
    <w:p w:rsidR="00000000" w:rsidRPr="008F2C12" w:rsidRDefault="00640C40" w:rsidP="008F2C12">
      <w:pPr>
        <w:numPr>
          <w:ilvl w:val="1"/>
          <w:numId w:val="5"/>
        </w:numPr>
        <w:tabs>
          <w:tab w:val="clear" w:pos="1080"/>
          <w:tab w:val="num" w:pos="1440"/>
        </w:tabs>
        <w:spacing w:after="0"/>
        <w:rPr>
          <w:sz w:val="16"/>
          <w:szCs w:val="16"/>
        </w:rPr>
      </w:pPr>
      <w:r w:rsidRPr="008F2C12">
        <w:rPr>
          <w:sz w:val="16"/>
          <w:szCs w:val="16"/>
        </w:rPr>
        <w:t>Destined to become an OCR primitive as well, and …</w:t>
      </w:r>
    </w:p>
    <w:p w:rsidR="00000000" w:rsidRPr="008F2C12" w:rsidRDefault="00640C40" w:rsidP="008F2C12">
      <w:pPr>
        <w:numPr>
          <w:ilvl w:val="1"/>
          <w:numId w:val="5"/>
        </w:numPr>
        <w:tabs>
          <w:tab w:val="clear" w:pos="1080"/>
          <w:tab w:val="num" w:pos="1440"/>
        </w:tabs>
        <w:spacing w:after="0"/>
        <w:rPr>
          <w:sz w:val="16"/>
          <w:szCs w:val="16"/>
        </w:rPr>
      </w:pPr>
      <w:r w:rsidRPr="008F2C12">
        <w:rPr>
          <w:sz w:val="16"/>
          <w:szCs w:val="16"/>
        </w:rPr>
        <w:t xml:space="preserve">Its job (not depicted in earlier animations) is to return modified </w:t>
      </w:r>
      <w:proofErr w:type="spellStart"/>
      <w:r w:rsidRPr="008F2C12">
        <w:rPr>
          <w:sz w:val="16"/>
          <w:szCs w:val="16"/>
        </w:rPr>
        <w:t>subblocks</w:t>
      </w:r>
      <w:proofErr w:type="spellEnd"/>
      <w:r w:rsidRPr="008F2C12">
        <w:rPr>
          <w:sz w:val="16"/>
          <w:szCs w:val="16"/>
        </w:rPr>
        <w:t xml:space="preserve"> to backing-store </w:t>
      </w:r>
      <w:proofErr w:type="spellStart"/>
      <w:r w:rsidRPr="008F2C12">
        <w:rPr>
          <w:sz w:val="16"/>
          <w:szCs w:val="16"/>
        </w:rPr>
        <w:t>datablocks</w:t>
      </w:r>
      <w:proofErr w:type="spellEnd"/>
      <w:r w:rsidRPr="008F2C12">
        <w:rPr>
          <w:sz w:val="16"/>
          <w:szCs w:val="16"/>
        </w:rPr>
        <w:t>,</w:t>
      </w:r>
    </w:p>
    <w:p w:rsidR="00000000" w:rsidRDefault="00640C40" w:rsidP="008F2C12">
      <w:pPr>
        <w:numPr>
          <w:ilvl w:val="1"/>
          <w:numId w:val="5"/>
        </w:numPr>
        <w:tabs>
          <w:tab w:val="clear" w:pos="1080"/>
          <w:tab w:val="num" w:pos="1440"/>
        </w:tabs>
        <w:spacing w:after="0"/>
        <w:rPr>
          <w:sz w:val="16"/>
          <w:szCs w:val="16"/>
        </w:rPr>
      </w:pPr>
      <w:r w:rsidRPr="008F2C12">
        <w:rPr>
          <w:sz w:val="16"/>
          <w:szCs w:val="16"/>
        </w:rPr>
        <w:t xml:space="preserve">And free up the </w:t>
      </w:r>
      <w:proofErr w:type="spellStart"/>
      <w:r w:rsidRPr="008F2C12">
        <w:rPr>
          <w:sz w:val="16"/>
          <w:szCs w:val="16"/>
        </w:rPr>
        <w:t>subblock</w:t>
      </w:r>
      <w:proofErr w:type="spellEnd"/>
      <w:r w:rsidRPr="008F2C12">
        <w:rPr>
          <w:sz w:val="16"/>
          <w:szCs w:val="16"/>
        </w:rPr>
        <w:t xml:space="preserve"> </w:t>
      </w:r>
      <w:proofErr w:type="spellStart"/>
      <w:r w:rsidRPr="008F2C12">
        <w:rPr>
          <w:sz w:val="16"/>
          <w:szCs w:val="16"/>
        </w:rPr>
        <w:t>datablocks</w:t>
      </w:r>
      <w:proofErr w:type="spellEnd"/>
      <w:r w:rsidRPr="008F2C12">
        <w:rPr>
          <w:sz w:val="16"/>
          <w:szCs w:val="16"/>
        </w:rPr>
        <w:t>.</w:t>
      </w:r>
    </w:p>
    <w:p w:rsidR="005F4319" w:rsidRDefault="005F4319" w:rsidP="005F4319">
      <w:pPr>
        <w:spacing w:after="0"/>
        <w:ind w:left="1080"/>
        <w:rPr>
          <w:sz w:val="16"/>
          <w:szCs w:val="16"/>
        </w:rPr>
      </w:pPr>
    </w:p>
    <w:p w:rsidR="005F4319" w:rsidRPr="008F2C12" w:rsidRDefault="005F4319" w:rsidP="005F4319">
      <w:pPr>
        <w:spacing w:after="0"/>
        <w:ind w:left="1080"/>
        <w:rPr>
          <w:sz w:val="16"/>
          <w:szCs w:val="16"/>
        </w:rPr>
      </w:pPr>
    </w:p>
    <w:p w:rsidR="00000000" w:rsidRDefault="00640C40" w:rsidP="008F2C12">
      <w:pPr>
        <w:numPr>
          <w:ilvl w:val="0"/>
          <w:numId w:val="5"/>
        </w:numPr>
        <w:tabs>
          <w:tab w:val="clear" w:pos="360"/>
          <w:tab w:val="num" w:pos="720"/>
        </w:tabs>
        <w:spacing w:after="0"/>
        <w:rPr>
          <w:sz w:val="16"/>
          <w:szCs w:val="16"/>
        </w:rPr>
      </w:pPr>
      <w:r w:rsidRPr="008F2C12">
        <w:rPr>
          <w:sz w:val="16"/>
          <w:szCs w:val="16"/>
        </w:rPr>
        <w:t xml:space="preserve">When OCR decides to migrate, it will also configure and fire DMAs to initialize input </w:t>
      </w:r>
      <w:proofErr w:type="spellStart"/>
      <w:r w:rsidRPr="008F2C12">
        <w:rPr>
          <w:sz w:val="16"/>
          <w:szCs w:val="16"/>
        </w:rPr>
        <w:t>subblocks</w:t>
      </w:r>
      <w:proofErr w:type="spellEnd"/>
      <w:r w:rsidRPr="008F2C12">
        <w:rPr>
          <w:sz w:val="16"/>
          <w:szCs w:val="16"/>
        </w:rPr>
        <w:t>, and the …</w:t>
      </w:r>
      <w:proofErr w:type="spellStart"/>
      <w:r w:rsidRPr="008F2C12">
        <w:rPr>
          <w:sz w:val="16"/>
          <w:szCs w:val="16"/>
        </w:rPr>
        <w:t>OutwardTask</w:t>
      </w:r>
      <w:proofErr w:type="spellEnd"/>
      <w:r w:rsidRPr="008F2C12">
        <w:rPr>
          <w:sz w:val="16"/>
          <w:szCs w:val="16"/>
        </w:rPr>
        <w:t xml:space="preserve"> will do the DMAs that will copy them back out.</w:t>
      </w:r>
    </w:p>
    <w:p w:rsidR="005F4319" w:rsidRDefault="005F4319" w:rsidP="005F4319">
      <w:pPr>
        <w:spacing w:after="0"/>
        <w:rPr>
          <w:sz w:val="16"/>
          <w:szCs w:val="16"/>
        </w:rPr>
      </w:pPr>
    </w:p>
    <w:p w:rsidR="00DA4F22" w:rsidRDefault="00DA4F22" w:rsidP="00DA4F22">
      <w:pPr>
        <w:pStyle w:val="Heading1"/>
        <w:rPr>
          <w:sz w:val="24"/>
          <w:szCs w:val="24"/>
        </w:rPr>
      </w:pPr>
      <w:r>
        <w:rPr>
          <w:sz w:val="24"/>
          <w:szCs w:val="24"/>
        </w:rPr>
        <w:t>Using the API from Application Code:</w:t>
      </w:r>
    </w:p>
    <w:p w:rsidR="00DA4F22" w:rsidRPr="00DA4F22" w:rsidRDefault="00DA4F22" w:rsidP="00DA4F22"/>
    <w:p w:rsidR="00000000" w:rsidRPr="00DA4F22" w:rsidRDefault="00640C40" w:rsidP="00DA4F22">
      <w:pPr>
        <w:numPr>
          <w:ilvl w:val="0"/>
          <w:numId w:val="8"/>
        </w:numPr>
        <w:tabs>
          <w:tab w:val="clear" w:pos="360"/>
          <w:tab w:val="num" w:pos="720"/>
        </w:tabs>
        <w:rPr>
          <w:sz w:val="16"/>
          <w:szCs w:val="16"/>
        </w:rPr>
      </w:pPr>
      <w:r w:rsidRPr="00DA4F22">
        <w:rPr>
          <w:sz w:val="16"/>
          <w:szCs w:val="16"/>
        </w:rPr>
        <w:t>Duties of the User’s parent EDT:</w:t>
      </w:r>
    </w:p>
    <w:p w:rsidR="00000000" w:rsidRPr="00DA4F22" w:rsidRDefault="00640C40" w:rsidP="00DA4F22">
      <w:pPr>
        <w:numPr>
          <w:ilvl w:val="1"/>
          <w:numId w:val="8"/>
        </w:numPr>
        <w:tabs>
          <w:tab w:val="clear" w:pos="1080"/>
          <w:tab w:val="num" w:pos="1440"/>
        </w:tabs>
        <w:spacing w:after="0"/>
        <w:rPr>
          <w:sz w:val="16"/>
          <w:szCs w:val="16"/>
        </w:rPr>
      </w:pPr>
      <w:r w:rsidRPr="00DA4F22">
        <w:rPr>
          <w:sz w:val="16"/>
          <w:szCs w:val="16"/>
        </w:rPr>
        <w:t>Receives</w:t>
      </w:r>
      <w:r w:rsidRPr="00DA4F22">
        <w:rPr>
          <w:sz w:val="16"/>
          <w:szCs w:val="16"/>
        </w:rPr>
        <w:t xml:space="preserve"> as an input dependence the larger </w:t>
      </w:r>
      <w:proofErr w:type="spellStart"/>
      <w:r w:rsidRPr="00DA4F22">
        <w:rPr>
          <w:sz w:val="16"/>
          <w:szCs w:val="16"/>
        </w:rPr>
        <w:t>datablock</w:t>
      </w:r>
      <w:proofErr w:type="spellEnd"/>
      <w:r w:rsidRPr="00DA4F22">
        <w:rPr>
          <w:sz w:val="16"/>
          <w:szCs w:val="16"/>
        </w:rPr>
        <w:t>, subsequently referred to as the “backing-store”.</w:t>
      </w:r>
    </w:p>
    <w:p w:rsidR="00000000" w:rsidRPr="00DA4F22" w:rsidRDefault="00640C40" w:rsidP="00DA4F22">
      <w:pPr>
        <w:numPr>
          <w:ilvl w:val="1"/>
          <w:numId w:val="8"/>
        </w:numPr>
        <w:tabs>
          <w:tab w:val="clear" w:pos="1080"/>
          <w:tab w:val="num" w:pos="1440"/>
        </w:tabs>
        <w:spacing w:after="0"/>
        <w:rPr>
          <w:sz w:val="16"/>
          <w:szCs w:val="16"/>
        </w:rPr>
      </w:pPr>
      <w:r w:rsidRPr="00DA4F22">
        <w:rPr>
          <w:sz w:val="16"/>
          <w:szCs w:val="16"/>
        </w:rPr>
        <w:t xml:space="preserve">Instantiates </w:t>
      </w:r>
      <w:r w:rsidRPr="00DA4F22">
        <w:rPr>
          <w:sz w:val="16"/>
          <w:szCs w:val="16"/>
        </w:rPr>
        <w:t>ocrPosture3dSubblockInwardTask</w:t>
      </w:r>
      <w:r w:rsidRPr="00DA4F22">
        <w:rPr>
          <w:sz w:val="16"/>
          <w:szCs w:val="16"/>
        </w:rPr>
        <w:t xml:space="preserve"> as a “Finish” EDT.</w:t>
      </w:r>
    </w:p>
    <w:p w:rsidR="00000000" w:rsidRPr="00DA4F22" w:rsidRDefault="00640C40" w:rsidP="00DA4F22">
      <w:pPr>
        <w:numPr>
          <w:ilvl w:val="1"/>
          <w:numId w:val="8"/>
        </w:numPr>
        <w:tabs>
          <w:tab w:val="clear" w:pos="1080"/>
          <w:tab w:val="num" w:pos="1440"/>
        </w:tabs>
        <w:spacing w:after="0"/>
        <w:rPr>
          <w:sz w:val="16"/>
          <w:szCs w:val="16"/>
        </w:rPr>
      </w:pPr>
      <w:r w:rsidRPr="00DA4F22">
        <w:rPr>
          <w:sz w:val="16"/>
          <w:szCs w:val="16"/>
        </w:rPr>
        <w:t xml:space="preserve">Instantiates its child (that will work on a </w:t>
      </w:r>
      <w:proofErr w:type="spellStart"/>
      <w:r w:rsidRPr="00DA4F22">
        <w:rPr>
          <w:sz w:val="16"/>
          <w:szCs w:val="16"/>
        </w:rPr>
        <w:t>subblock</w:t>
      </w:r>
      <w:proofErr w:type="spellEnd"/>
      <w:r w:rsidRPr="00DA4F22">
        <w:rPr>
          <w:sz w:val="16"/>
          <w:szCs w:val="16"/>
        </w:rPr>
        <w:t xml:space="preserve"> of the “backing-store” </w:t>
      </w:r>
      <w:proofErr w:type="spellStart"/>
      <w:r w:rsidRPr="00DA4F22">
        <w:rPr>
          <w:sz w:val="16"/>
          <w:szCs w:val="16"/>
        </w:rPr>
        <w:t>datablo</w:t>
      </w:r>
      <w:r w:rsidRPr="00DA4F22">
        <w:rPr>
          <w:sz w:val="16"/>
          <w:szCs w:val="16"/>
        </w:rPr>
        <w:t>ck</w:t>
      </w:r>
      <w:proofErr w:type="spellEnd"/>
      <w:r w:rsidRPr="00DA4F22">
        <w:rPr>
          <w:sz w:val="16"/>
          <w:szCs w:val="16"/>
        </w:rPr>
        <w:t>) as a “Finish” EDT.</w:t>
      </w:r>
    </w:p>
    <w:p w:rsidR="00000000" w:rsidRPr="00DA4F22" w:rsidRDefault="00640C40" w:rsidP="00DA4F22">
      <w:pPr>
        <w:numPr>
          <w:ilvl w:val="1"/>
          <w:numId w:val="8"/>
        </w:numPr>
        <w:tabs>
          <w:tab w:val="clear" w:pos="1080"/>
          <w:tab w:val="num" w:pos="1440"/>
        </w:tabs>
        <w:spacing w:after="0"/>
        <w:rPr>
          <w:sz w:val="16"/>
          <w:szCs w:val="16"/>
        </w:rPr>
      </w:pPr>
      <w:r w:rsidRPr="00DA4F22">
        <w:rPr>
          <w:sz w:val="16"/>
          <w:szCs w:val="16"/>
        </w:rPr>
        <w:t xml:space="preserve">Adds output of ocrPosture3dSubblockInwardTask as </w:t>
      </w:r>
      <w:proofErr w:type="gramStart"/>
      <w:r w:rsidRPr="00DA4F22">
        <w:rPr>
          <w:sz w:val="16"/>
          <w:szCs w:val="16"/>
        </w:rPr>
        <w:t>a dependence</w:t>
      </w:r>
      <w:proofErr w:type="gramEnd"/>
      <w:r w:rsidRPr="00DA4F22">
        <w:rPr>
          <w:sz w:val="16"/>
          <w:szCs w:val="16"/>
        </w:rPr>
        <w:t xml:space="preserve"> to its child EDT.</w:t>
      </w:r>
    </w:p>
    <w:p w:rsidR="00000000" w:rsidRPr="00DA4F22" w:rsidRDefault="00640C40" w:rsidP="00DA4F22">
      <w:pPr>
        <w:numPr>
          <w:ilvl w:val="2"/>
          <w:numId w:val="8"/>
        </w:numPr>
        <w:tabs>
          <w:tab w:val="clear" w:pos="1800"/>
          <w:tab w:val="num" w:pos="2160"/>
        </w:tabs>
        <w:spacing w:after="0"/>
        <w:rPr>
          <w:sz w:val="16"/>
          <w:szCs w:val="16"/>
        </w:rPr>
      </w:pPr>
      <w:r w:rsidRPr="00DA4F22">
        <w:rPr>
          <w:sz w:val="16"/>
          <w:szCs w:val="16"/>
        </w:rPr>
        <w:t xml:space="preserve">That will be the </w:t>
      </w:r>
      <w:proofErr w:type="spellStart"/>
      <w:r w:rsidRPr="00DA4F22">
        <w:rPr>
          <w:sz w:val="16"/>
          <w:szCs w:val="16"/>
        </w:rPr>
        <w:t>guid</w:t>
      </w:r>
      <w:proofErr w:type="spellEnd"/>
      <w:r w:rsidRPr="00DA4F22">
        <w:rPr>
          <w:sz w:val="16"/>
          <w:szCs w:val="16"/>
        </w:rPr>
        <w:t xml:space="preserve"> of the </w:t>
      </w:r>
      <w:r w:rsidRPr="00DA4F22">
        <w:rPr>
          <w:sz w:val="16"/>
          <w:szCs w:val="16"/>
        </w:rPr>
        <w:t xml:space="preserve">backing-store if the posturing EDT chose NOT to migrate the </w:t>
      </w:r>
      <w:proofErr w:type="spellStart"/>
      <w:r w:rsidRPr="00DA4F22">
        <w:rPr>
          <w:sz w:val="16"/>
          <w:szCs w:val="16"/>
        </w:rPr>
        <w:t>subblock</w:t>
      </w:r>
      <w:proofErr w:type="spellEnd"/>
      <w:r w:rsidRPr="00DA4F22">
        <w:rPr>
          <w:sz w:val="16"/>
          <w:szCs w:val="16"/>
        </w:rPr>
        <w:t>.</w:t>
      </w:r>
    </w:p>
    <w:p w:rsidR="00000000" w:rsidRPr="00DA4F22" w:rsidRDefault="00640C40" w:rsidP="00DA4F22">
      <w:pPr>
        <w:numPr>
          <w:ilvl w:val="2"/>
          <w:numId w:val="8"/>
        </w:numPr>
        <w:tabs>
          <w:tab w:val="clear" w:pos="1800"/>
          <w:tab w:val="num" w:pos="2160"/>
        </w:tabs>
        <w:spacing w:after="0"/>
        <w:rPr>
          <w:sz w:val="16"/>
          <w:szCs w:val="16"/>
        </w:rPr>
      </w:pPr>
      <w:r w:rsidRPr="00DA4F22">
        <w:rPr>
          <w:sz w:val="16"/>
          <w:szCs w:val="16"/>
        </w:rPr>
        <w:t xml:space="preserve">Otherwise it will be the </w:t>
      </w:r>
      <w:proofErr w:type="spellStart"/>
      <w:r w:rsidRPr="00DA4F22">
        <w:rPr>
          <w:sz w:val="16"/>
          <w:szCs w:val="16"/>
        </w:rPr>
        <w:t>guid</w:t>
      </w:r>
      <w:proofErr w:type="spellEnd"/>
      <w:r w:rsidRPr="00DA4F22">
        <w:rPr>
          <w:sz w:val="16"/>
          <w:szCs w:val="16"/>
        </w:rPr>
        <w:t xml:space="preserve"> of the </w:t>
      </w:r>
      <w:proofErr w:type="spellStart"/>
      <w:r w:rsidRPr="00DA4F22">
        <w:rPr>
          <w:sz w:val="16"/>
          <w:szCs w:val="16"/>
        </w:rPr>
        <w:t>subblock’s</w:t>
      </w:r>
      <w:proofErr w:type="spellEnd"/>
      <w:r w:rsidRPr="00DA4F22">
        <w:rPr>
          <w:sz w:val="16"/>
          <w:szCs w:val="16"/>
        </w:rPr>
        <w:t xml:space="preserve"> </w:t>
      </w:r>
      <w:proofErr w:type="spellStart"/>
      <w:r w:rsidRPr="00DA4F22">
        <w:rPr>
          <w:sz w:val="16"/>
          <w:szCs w:val="16"/>
        </w:rPr>
        <w:t>datablock</w:t>
      </w:r>
      <w:proofErr w:type="spellEnd"/>
      <w:r w:rsidRPr="00DA4F22">
        <w:rPr>
          <w:sz w:val="16"/>
          <w:szCs w:val="16"/>
        </w:rPr>
        <w:t>, created (and initialized) by the posturing EDT.</w:t>
      </w:r>
    </w:p>
    <w:p w:rsidR="00000000" w:rsidRPr="00DA4F22" w:rsidRDefault="00640C40" w:rsidP="00DA4F22">
      <w:pPr>
        <w:numPr>
          <w:ilvl w:val="1"/>
          <w:numId w:val="8"/>
        </w:numPr>
        <w:tabs>
          <w:tab w:val="clear" w:pos="1080"/>
          <w:tab w:val="num" w:pos="1440"/>
        </w:tabs>
        <w:spacing w:after="0"/>
        <w:rPr>
          <w:sz w:val="16"/>
          <w:szCs w:val="16"/>
        </w:rPr>
      </w:pPr>
      <w:r w:rsidRPr="00DA4F22">
        <w:rPr>
          <w:sz w:val="16"/>
          <w:szCs w:val="16"/>
        </w:rPr>
        <w:t xml:space="preserve">Also provides the </w:t>
      </w:r>
      <w:proofErr w:type="spellStart"/>
      <w:r w:rsidRPr="00DA4F22">
        <w:rPr>
          <w:sz w:val="16"/>
          <w:szCs w:val="16"/>
        </w:rPr>
        <w:t>guid</w:t>
      </w:r>
      <w:proofErr w:type="spellEnd"/>
      <w:r w:rsidRPr="00DA4F22">
        <w:rPr>
          <w:sz w:val="16"/>
          <w:szCs w:val="16"/>
        </w:rPr>
        <w:t xml:space="preserve"> of the backing-store to the child as a </w:t>
      </w:r>
      <w:r w:rsidRPr="00DA4F22">
        <w:rPr>
          <w:sz w:val="16"/>
          <w:szCs w:val="16"/>
          <w:u w:val="single"/>
        </w:rPr>
        <w:t>parameter</w:t>
      </w:r>
      <w:r w:rsidRPr="00DA4F22">
        <w:rPr>
          <w:sz w:val="16"/>
          <w:szCs w:val="16"/>
        </w:rPr>
        <w:t>.</w:t>
      </w:r>
    </w:p>
    <w:p w:rsidR="00000000" w:rsidRPr="00DA4F22" w:rsidRDefault="00640C40" w:rsidP="00DA4F22">
      <w:pPr>
        <w:numPr>
          <w:ilvl w:val="1"/>
          <w:numId w:val="8"/>
        </w:numPr>
        <w:tabs>
          <w:tab w:val="clear" w:pos="1080"/>
          <w:tab w:val="num" w:pos="1440"/>
        </w:tabs>
        <w:spacing w:after="0"/>
        <w:rPr>
          <w:sz w:val="16"/>
          <w:szCs w:val="16"/>
        </w:rPr>
      </w:pPr>
      <w:r w:rsidRPr="00DA4F22">
        <w:rPr>
          <w:sz w:val="16"/>
          <w:szCs w:val="16"/>
        </w:rPr>
        <w:t xml:space="preserve">Also provides as parameters the shape and offset information of the </w:t>
      </w:r>
      <w:proofErr w:type="spellStart"/>
      <w:r w:rsidRPr="00DA4F22">
        <w:rPr>
          <w:sz w:val="16"/>
          <w:szCs w:val="16"/>
        </w:rPr>
        <w:t>subblock</w:t>
      </w:r>
      <w:proofErr w:type="spellEnd"/>
      <w:r w:rsidRPr="00DA4F22">
        <w:rPr>
          <w:sz w:val="16"/>
          <w:szCs w:val="16"/>
        </w:rPr>
        <w:t xml:space="preserve"> as situated in the backing-store; and the shape information of the </w:t>
      </w:r>
      <w:proofErr w:type="spellStart"/>
      <w:r w:rsidRPr="00DA4F22">
        <w:rPr>
          <w:sz w:val="16"/>
          <w:szCs w:val="16"/>
        </w:rPr>
        <w:t>subblock</w:t>
      </w:r>
      <w:proofErr w:type="spellEnd"/>
      <w:r w:rsidRPr="00DA4F22">
        <w:rPr>
          <w:sz w:val="16"/>
          <w:szCs w:val="16"/>
        </w:rPr>
        <w:t xml:space="preserve"> as situated in the migrated </w:t>
      </w:r>
      <w:proofErr w:type="spellStart"/>
      <w:r w:rsidRPr="00DA4F22">
        <w:rPr>
          <w:sz w:val="16"/>
          <w:szCs w:val="16"/>
        </w:rPr>
        <w:t>subblock</w:t>
      </w:r>
      <w:proofErr w:type="spellEnd"/>
      <w:r w:rsidRPr="00DA4F22">
        <w:rPr>
          <w:sz w:val="16"/>
          <w:szCs w:val="16"/>
        </w:rPr>
        <w:t>.</w:t>
      </w:r>
    </w:p>
    <w:p w:rsidR="00000000" w:rsidRDefault="00640C40" w:rsidP="00DA4F22">
      <w:pPr>
        <w:numPr>
          <w:ilvl w:val="1"/>
          <w:numId w:val="8"/>
        </w:numPr>
        <w:tabs>
          <w:tab w:val="clear" w:pos="1080"/>
          <w:tab w:val="num" w:pos="1440"/>
        </w:tabs>
        <w:spacing w:after="0"/>
        <w:rPr>
          <w:sz w:val="16"/>
          <w:szCs w:val="16"/>
        </w:rPr>
      </w:pPr>
      <w:r w:rsidRPr="00DA4F22">
        <w:rPr>
          <w:sz w:val="16"/>
          <w:szCs w:val="16"/>
        </w:rPr>
        <w:t xml:space="preserve">Instantiates </w:t>
      </w:r>
      <w:proofErr w:type="gramStart"/>
      <w:r w:rsidRPr="00DA4F22">
        <w:rPr>
          <w:sz w:val="16"/>
          <w:szCs w:val="16"/>
        </w:rPr>
        <w:t>ocrPosture3dSubblockOutwardTask,</w:t>
      </w:r>
      <w:proofErr w:type="gramEnd"/>
      <w:r w:rsidRPr="00DA4F22">
        <w:rPr>
          <w:sz w:val="16"/>
          <w:szCs w:val="16"/>
        </w:rPr>
        <w:t xml:space="preserve"> plumbs the </w:t>
      </w:r>
      <w:proofErr w:type="spellStart"/>
      <w:r w:rsidRPr="00DA4F22">
        <w:rPr>
          <w:sz w:val="16"/>
          <w:szCs w:val="16"/>
        </w:rPr>
        <w:t>subblock</w:t>
      </w:r>
      <w:proofErr w:type="spellEnd"/>
      <w:r w:rsidRPr="00DA4F22">
        <w:rPr>
          <w:sz w:val="16"/>
          <w:szCs w:val="16"/>
        </w:rPr>
        <w:t xml:space="preserve"> </w:t>
      </w:r>
      <w:proofErr w:type="spellStart"/>
      <w:r w:rsidRPr="00DA4F22">
        <w:rPr>
          <w:sz w:val="16"/>
          <w:szCs w:val="16"/>
        </w:rPr>
        <w:t>datablock</w:t>
      </w:r>
      <w:proofErr w:type="spellEnd"/>
      <w:r w:rsidRPr="00DA4F22">
        <w:rPr>
          <w:sz w:val="16"/>
          <w:szCs w:val="16"/>
        </w:rPr>
        <w:t xml:space="preserve">, the backing-store </w:t>
      </w:r>
      <w:proofErr w:type="spellStart"/>
      <w:r w:rsidRPr="00DA4F22">
        <w:rPr>
          <w:sz w:val="16"/>
          <w:szCs w:val="16"/>
        </w:rPr>
        <w:t>datablock</w:t>
      </w:r>
      <w:proofErr w:type="spellEnd"/>
      <w:r w:rsidRPr="00DA4F22">
        <w:rPr>
          <w:sz w:val="16"/>
          <w:szCs w:val="16"/>
        </w:rPr>
        <w:t>, and the child’s done event as dependences to it; and the shape information as parameter</w:t>
      </w:r>
      <w:r w:rsidRPr="00DA4F22">
        <w:rPr>
          <w:sz w:val="16"/>
          <w:szCs w:val="16"/>
        </w:rPr>
        <w:t xml:space="preserve">s, as well as a flag indicating whether the </w:t>
      </w:r>
      <w:proofErr w:type="spellStart"/>
      <w:r w:rsidRPr="00DA4F22">
        <w:rPr>
          <w:sz w:val="16"/>
          <w:szCs w:val="16"/>
        </w:rPr>
        <w:t>subblock</w:t>
      </w:r>
      <w:proofErr w:type="spellEnd"/>
      <w:r w:rsidRPr="00DA4F22">
        <w:rPr>
          <w:sz w:val="16"/>
          <w:szCs w:val="16"/>
        </w:rPr>
        <w:t xml:space="preserve"> might have been written by the child.</w:t>
      </w:r>
    </w:p>
    <w:p w:rsidR="00DA4F22" w:rsidRPr="00DA4F22" w:rsidRDefault="00DA4F22" w:rsidP="00DA4F22">
      <w:pPr>
        <w:spacing w:after="0"/>
        <w:ind w:left="1080"/>
        <w:rPr>
          <w:sz w:val="16"/>
          <w:szCs w:val="16"/>
        </w:rPr>
      </w:pPr>
    </w:p>
    <w:p w:rsidR="00000000" w:rsidRPr="00DA4F22" w:rsidRDefault="00640C40" w:rsidP="00DA4F22">
      <w:pPr>
        <w:numPr>
          <w:ilvl w:val="0"/>
          <w:numId w:val="8"/>
        </w:numPr>
        <w:tabs>
          <w:tab w:val="clear" w:pos="360"/>
          <w:tab w:val="num" w:pos="720"/>
        </w:tabs>
        <w:spacing w:after="0"/>
        <w:rPr>
          <w:sz w:val="16"/>
          <w:szCs w:val="16"/>
        </w:rPr>
      </w:pPr>
      <w:r w:rsidRPr="00DA4F22">
        <w:rPr>
          <w:sz w:val="16"/>
          <w:szCs w:val="16"/>
        </w:rPr>
        <w:t>Duties of the User’s child EDT – simple adaptation to OCR’s posturing decision:</w:t>
      </w:r>
    </w:p>
    <w:p w:rsidR="00000000" w:rsidRPr="00DA4F22" w:rsidRDefault="00640C40" w:rsidP="00DA4F22">
      <w:pPr>
        <w:numPr>
          <w:ilvl w:val="1"/>
          <w:numId w:val="8"/>
        </w:numPr>
        <w:tabs>
          <w:tab w:val="clear" w:pos="1080"/>
          <w:tab w:val="num" w:pos="1440"/>
        </w:tabs>
        <w:spacing w:after="0"/>
        <w:rPr>
          <w:sz w:val="16"/>
          <w:szCs w:val="16"/>
        </w:rPr>
      </w:pPr>
      <w:r w:rsidRPr="00DA4F22">
        <w:rPr>
          <w:sz w:val="16"/>
          <w:szCs w:val="16"/>
        </w:rPr>
        <w:t xml:space="preserve">If the </w:t>
      </w:r>
      <w:proofErr w:type="spellStart"/>
      <w:r w:rsidRPr="00DA4F22">
        <w:rPr>
          <w:sz w:val="16"/>
          <w:szCs w:val="16"/>
        </w:rPr>
        <w:t>guid</w:t>
      </w:r>
      <w:proofErr w:type="spellEnd"/>
      <w:r w:rsidRPr="00DA4F22">
        <w:rPr>
          <w:sz w:val="16"/>
          <w:szCs w:val="16"/>
        </w:rPr>
        <w:t xml:space="preserve"> received as a </w:t>
      </w:r>
      <w:r w:rsidRPr="00DA4F22">
        <w:rPr>
          <w:sz w:val="16"/>
          <w:szCs w:val="16"/>
          <w:u w:val="single"/>
        </w:rPr>
        <w:t>dependence</w:t>
      </w:r>
      <w:r w:rsidRPr="00DA4F22">
        <w:rPr>
          <w:sz w:val="16"/>
          <w:szCs w:val="16"/>
        </w:rPr>
        <w:t xml:space="preserve"> for the input </w:t>
      </w:r>
      <w:proofErr w:type="spellStart"/>
      <w:r w:rsidRPr="00DA4F22">
        <w:rPr>
          <w:sz w:val="16"/>
          <w:szCs w:val="16"/>
        </w:rPr>
        <w:t>subblock</w:t>
      </w:r>
      <w:proofErr w:type="spellEnd"/>
      <w:r w:rsidRPr="00DA4F22">
        <w:rPr>
          <w:sz w:val="16"/>
          <w:szCs w:val="16"/>
        </w:rPr>
        <w:t xml:space="preserve"> </w:t>
      </w:r>
      <w:proofErr w:type="spellStart"/>
      <w:r w:rsidRPr="00DA4F22">
        <w:rPr>
          <w:sz w:val="16"/>
          <w:szCs w:val="16"/>
        </w:rPr>
        <w:t>datablock</w:t>
      </w:r>
      <w:proofErr w:type="spellEnd"/>
      <w:r w:rsidRPr="00DA4F22">
        <w:rPr>
          <w:sz w:val="16"/>
          <w:szCs w:val="16"/>
        </w:rPr>
        <w:t xml:space="preserve"> is equal to the </w:t>
      </w:r>
      <w:proofErr w:type="spellStart"/>
      <w:r w:rsidRPr="00DA4F22">
        <w:rPr>
          <w:sz w:val="16"/>
          <w:szCs w:val="16"/>
        </w:rPr>
        <w:t>gui</w:t>
      </w:r>
      <w:r w:rsidRPr="00DA4F22">
        <w:rPr>
          <w:sz w:val="16"/>
          <w:szCs w:val="16"/>
        </w:rPr>
        <w:t>d</w:t>
      </w:r>
      <w:proofErr w:type="spellEnd"/>
      <w:r w:rsidRPr="00DA4F22">
        <w:rPr>
          <w:sz w:val="16"/>
          <w:szCs w:val="16"/>
        </w:rPr>
        <w:t xml:space="preserve"> received as a </w:t>
      </w:r>
      <w:r w:rsidRPr="00DA4F22">
        <w:rPr>
          <w:sz w:val="16"/>
          <w:szCs w:val="16"/>
          <w:u w:val="single"/>
        </w:rPr>
        <w:t>parameter</w:t>
      </w:r>
      <w:r w:rsidRPr="00DA4F22">
        <w:rPr>
          <w:sz w:val="16"/>
          <w:szCs w:val="16"/>
        </w:rPr>
        <w:t xml:space="preserve"> for the backing-store </w:t>
      </w:r>
      <w:proofErr w:type="spellStart"/>
      <w:r w:rsidRPr="00DA4F22">
        <w:rPr>
          <w:sz w:val="16"/>
          <w:szCs w:val="16"/>
        </w:rPr>
        <w:t>datablock</w:t>
      </w:r>
      <w:proofErr w:type="spellEnd"/>
      <w:r w:rsidRPr="00DA4F22">
        <w:rPr>
          <w:sz w:val="16"/>
          <w:szCs w:val="16"/>
        </w:rPr>
        <w:t xml:space="preserve">, it means OCR decided NOT to migrate the </w:t>
      </w:r>
      <w:proofErr w:type="spellStart"/>
      <w:r w:rsidRPr="00DA4F22">
        <w:rPr>
          <w:sz w:val="16"/>
          <w:szCs w:val="16"/>
        </w:rPr>
        <w:t>subblock</w:t>
      </w:r>
      <w:proofErr w:type="spellEnd"/>
      <w:r w:rsidRPr="00DA4F22">
        <w:rPr>
          <w:sz w:val="16"/>
          <w:szCs w:val="16"/>
        </w:rPr>
        <w:t>.  The user code needs to</w:t>
      </w:r>
      <w:r w:rsidRPr="00DA4F22">
        <w:rPr>
          <w:sz w:val="16"/>
          <w:szCs w:val="16"/>
        </w:rPr>
        <w:t xml:space="preserve"> access the </w:t>
      </w:r>
      <w:proofErr w:type="spellStart"/>
      <w:r w:rsidRPr="00DA4F22">
        <w:rPr>
          <w:sz w:val="16"/>
          <w:szCs w:val="16"/>
        </w:rPr>
        <w:t>subblock</w:t>
      </w:r>
      <w:proofErr w:type="spellEnd"/>
      <w:r w:rsidRPr="00DA4F22">
        <w:rPr>
          <w:sz w:val="16"/>
          <w:szCs w:val="16"/>
        </w:rPr>
        <w:t xml:space="preserve"> </w:t>
      </w:r>
      <w:r w:rsidRPr="00DA4F22">
        <w:rPr>
          <w:sz w:val="16"/>
          <w:szCs w:val="16"/>
        </w:rPr>
        <w:lastRenderedPageBreak/>
        <w:t>directly from the backing-store, utilizing those parameters in the input that describe that representation’s offset, height, width, and depth information.</w:t>
      </w:r>
    </w:p>
    <w:p w:rsidR="00000000" w:rsidRPr="00DA4F22" w:rsidRDefault="00640C40" w:rsidP="00DA4F22">
      <w:pPr>
        <w:numPr>
          <w:ilvl w:val="1"/>
          <w:numId w:val="8"/>
        </w:numPr>
        <w:tabs>
          <w:tab w:val="clear" w:pos="1080"/>
          <w:tab w:val="num" w:pos="1440"/>
        </w:tabs>
        <w:spacing w:after="0"/>
        <w:rPr>
          <w:sz w:val="16"/>
          <w:szCs w:val="16"/>
        </w:rPr>
      </w:pPr>
      <w:r w:rsidRPr="00DA4F22">
        <w:rPr>
          <w:sz w:val="16"/>
          <w:szCs w:val="16"/>
        </w:rPr>
        <w:t xml:space="preserve">Otherwise, if the </w:t>
      </w:r>
      <w:proofErr w:type="spellStart"/>
      <w:r w:rsidRPr="00DA4F22">
        <w:rPr>
          <w:sz w:val="16"/>
          <w:szCs w:val="16"/>
        </w:rPr>
        <w:t>guids</w:t>
      </w:r>
      <w:proofErr w:type="spellEnd"/>
      <w:r w:rsidRPr="00DA4F22">
        <w:rPr>
          <w:sz w:val="16"/>
          <w:szCs w:val="16"/>
        </w:rPr>
        <w:t xml:space="preserve"> are NOT equal, it means that the </w:t>
      </w:r>
      <w:proofErr w:type="spellStart"/>
      <w:r w:rsidRPr="00DA4F22">
        <w:rPr>
          <w:sz w:val="16"/>
          <w:szCs w:val="16"/>
        </w:rPr>
        <w:t>guid</w:t>
      </w:r>
      <w:proofErr w:type="spellEnd"/>
      <w:r w:rsidRPr="00DA4F22">
        <w:rPr>
          <w:sz w:val="16"/>
          <w:szCs w:val="16"/>
        </w:rPr>
        <w:t xml:space="preserve"> received as a dependency is that of the migrated </w:t>
      </w:r>
      <w:proofErr w:type="spellStart"/>
      <w:r w:rsidRPr="00DA4F22">
        <w:rPr>
          <w:sz w:val="16"/>
          <w:szCs w:val="16"/>
        </w:rPr>
        <w:t>subblock</w:t>
      </w:r>
      <w:proofErr w:type="spellEnd"/>
      <w:r w:rsidRPr="00DA4F22">
        <w:rPr>
          <w:sz w:val="16"/>
          <w:szCs w:val="16"/>
        </w:rPr>
        <w:t>.  The user code needs to use the other parameters relating to the height, width, and depth information for the migrated block’s representation.  In this c</w:t>
      </w:r>
      <w:r w:rsidRPr="00DA4F22">
        <w:rPr>
          <w:sz w:val="16"/>
          <w:szCs w:val="16"/>
        </w:rPr>
        <w:t>ase, the offset is zero.</w:t>
      </w:r>
    </w:p>
    <w:p w:rsidR="00000000" w:rsidRPr="00DA4F22" w:rsidRDefault="00640C40" w:rsidP="00DA4F22">
      <w:pPr>
        <w:numPr>
          <w:ilvl w:val="1"/>
          <w:numId w:val="8"/>
        </w:numPr>
        <w:tabs>
          <w:tab w:val="clear" w:pos="1080"/>
          <w:tab w:val="num" w:pos="1440"/>
        </w:tabs>
        <w:spacing w:after="0"/>
        <w:rPr>
          <w:sz w:val="16"/>
          <w:szCs w:val="16"/>
        </w:rPr>
      </w:pPr>
      <w:r w:rsidRPr="00DA4F22">
        <w:rPr>
          <w:sz w:val="16"/>
          <w:szCs w:val="16"/>
        </w:rPr>
        <w:t xml:space="preserve">If that’s not crystal clear, refer back to </w:t>
      </w:r>
      <w:r w:rsidR="00DA4F22">
        <w:rPr>
          <w:sz w:val="16"/>
          <w:szCs w:val="16"/>
        </w:rPr>
        <w:t>Figure 4</w:t>
      </w:r>
      <w:r w:rsidRPr="00DA4F22">
        <w:rPr>
          <w:sz w:val="16"/>
          <w:szCs w:val="16"/>
        </w:rPr>
        <w:t>.</w:t>
      </w:r>
    </w:p>
    <w:p w:rsidR="00DA4F22" w:rsidRPr="00DA4F22" w:rsidRDefault="00DA4F22" w:rsidP="00DA4F22">
      <w:pPr>
        <w:spacing w:after="0"/>
      </w:pPr>
    </w:p>
    <w:p w:rsidR="005F4319" w:rsidRDefault="005F4319" w:rsidP="005F4319">
      <w:pPr>
        <w:pStyle w:val="Heading1"/>
        <w:rPr>
          <w:sz w:val="24"/>
          <w:szCs w:val="24"/>
        </w:rPr>
      </w:pPr>
      <w:r>
        <w:rPr>
          <w:sz w:val="24"/>
          <w:szCs w:val="24"/>
        </w:rPr>
        <w:t>Proof of Concept:</w:t>
      </w:r>
    </w:p>
    <w:p w:rsidR="005F4319" w:rsidRPr="005F4319" w:rsidRDefault="005F4319" w:rsidP="005F4319"/>
    <w:p w:rsidR="00000000" w:rsidRPr="008F2C12" w:rsidRDefault="00640C40" w:rsidP="008F2C12">
      <w:pPr>
        <w:numPr>
          <w:ilvl w:val="0"/>
          <w:numId w:val="5"/>
        </w:numPr>
        <w:tabs>
          <w:tab w:val="clear" w:pos="360"/>
          <w:tab w:val="num" w:pos="720"/>
        </w:tabs>
        <w:spacing w:after="0"/>
        <w:rPr>
          <w:sz w:val="16"/>
          <w:szCs w:val="16"/>
        </w:rPr>
      </w:pPr>
      <w:r w:rsidRPr="008F2C12">
        <w:rPr>
          <w:sz w:val="16"/>
          <w:szCs w:val="16"/>
        </w:rPr>
        <w:t>DGEMM already demonstrates this facility.</w:t>
      </w:r>
    </w:p>
    <w:p w:rsidR="00000000" w:rsidRPr="008F2C12" w:rsidRDefault="00640C40" w:rsidP="008F2C12">
      <w:pPr>
        <w:numPr>
          <w:ilvl w:val="1"/>
          <w:numId w:val="5"/>
        </w:numPr>
        <w:tabs>
          <w:tab w:val="clear" w:pos="1080"/>
          <w:tab w:val="num" w:pos="1440"/>
        </w:tabs>
        <w:spacing w:after="0"/>
        <w:rPr>
          <w:sz w:val="16"/>
          <w:szCs w:val="16"/>
        </w:rPr>
      </w:pPr>
      <w:r w:rsidRPr="008F2C12">
        <w:rPr>
          <w:sz w:val="16"/>
          <w:szCs w:val="16"/>
        </w:rPr>
        <w:t>Wor</w:t>
      </w:r>
      <w:r w:rsidRPr="008F2C12">
        <w:rPr>
          <w:sz w:val="16"/>
          <w:szCs w:val="16"/>
        </w:rPr>
        <w:t>ks great!</w:t>
      </w:r>
    </w:p>
    <w:p w:rsidR="00000000" w:rsidRDefault="00640C40" w:rsidP="008F2C12">
      <w:pPr>
        <w:numPr>
          <w:ilvl w:val="1"/>
          <w:numId w:val="5"/>
        </w:numPr>
        <w:tabs>
          <w:tab w:val="clear" w:pos="1080"/>
          <w:tab w:val="num" w:pos="1440"/>
        </w:tabs>
        <w:spacing w:after="0"/>
        <w:rPr>
          <w:sz w:val="16"/>
          <w:szCs w:val="16"/>
        </w:rPr>
      </w:pPr>
      <w:r w:rsidRPr="008F2C12">
        <w:rPr>
          <w:sz w:val="16"/>
          <w:szCs w:val="16"/>
        </w:rPr>
        <w:t xml:space="preserve">The tasks destined to become OCR primitives  are stub code that imitate what OCR would do – except that the “magic” decisions of whether or not to migrate the </w:t>
      </w:r>
      <w:proofErr w:type="spellStart"/>
      <w:r w:rsidRPr="008F2C12">
        <w:rPr>
          <w:sz w:val="16"/>
          <w:szCs w:val="16"/>
        </w:rPr>
        <w:t>subblocks</w:t>
      </w:r>
      <w:proofErr w:type="spellEnd"/>
      <w:r w:rsidRPr="008F2C12">
        <w:rPr>
          <w:sz w:val="16"/>
          <w:szCs w:val="16"/>
        </w:rPr>
        <w:t xml:space="preserve"> is decided </w:t>
      </w:r>
      <w:r w:rsidRPr="008F2C12">
        <w:rPr>
          <w:sz w:val="16"/>
          <w:szCs w:val="16"/>
        </w:rPr>
        <w:t>on a pseudo-random basis.</w:t>
      </w:r>
    </w:p>
    <w:p w:rsidR="005F4319" w:rsidRDefault="0042362C" w:rsidP="0042362C">
      <w:pPr>
        <w:pStyle w:val="Heading1"/>
        <w:rPr>
          <w:sz w:val="24"/>
          <w:szCs w:val="24"/>
        </w:rPr>
      </w:pPr>
      <w:proofErr w:type="spellStart"/>
      <w:r>
        <w:rPr>
          <w:sz w:val="24"/>
          <w:szCs w:val="24"/>
        </w:rPr>
        <w:t>Ponderables</w:t>
      </w:r>
      <w:proofErr w:type="spellEnd"/>
      <w:r>
        <w:rPr>
          <w:sz w:val="24"/>
          <w:szCs w:val="24"/>
        </w:rPr>
        <w:t>:</w:t>
      </w:r>
    </w:p>
    <w:p w:rsidR="0042362C" w:rsidRDefault="0042362C" w:rsidP="0042362C"/>
    <w:p w:rsidR="0042362C" w:rsidRDefault="0042362C" w:rsidP="0042362C">
      <w:pPr>
        <w:pStyle w:val="ListParagraph"/>
        <w:numPr>
          <w:ilvl w:val="0"/>
          <w:numId w:val="7"/>
        </w:numPr>
        <w:rPr>
          <w:sz w:val="16"/>
          <w:szCs w:val="16"/>
        </w:rPr>
      </w:pPr>
      <w:r>
        <w:rPr>
          <w:sz w:val="16"/>
          <w:szCs w:val="16"/>
        </w:rPr>
        <w:t xml:space="preserve">It might prove desirable to allow </w:t>
      </w:r>
      <w:proofErr w:type="spellStart"/>
      <w:r>
        <w:rPr>
          <w:sz w:val="16"/>
          <w:szCs w:val="16"/>
        </w:rPr>
        <w:t>subblocks</w:t>
      </w:r>
      <w:proofErr w:type="spellEnd"/>
      <w:r>
        <w:rPr>
          <w:sz w:val="16"/>
          <w:szCs w:val="16"/>
        </w:rPr>
        <w:t xml:space="preserve"> to be described by three different shape characteristics:  the storage size of the </w:t>
      </w:r>
      <w:proofErr w:type="spellStart"/>
      <w:r>
        <w:rPr>
          <w:sz w:val="16"/>
          <w:szCs w:val="16"/>
        </w:rPr>
        <w:t>subblock</w:t>
      </w:r>
      <w:proofErr w:type="spellEnd"/>
      <w:r>
        <w:rPr>
          <w:sz w:val="16"/>
          <w:szCs w:val="16"/>
        </w:rPr>
        <w:t xml:space="preserve"> (if it is indeed postured), how much (and what part) of that shape is to be brought in as input, and how much (and what part) of that shape is to be written back to the backing-store as output.  There is tedium in specifying all this added detail, and probably some potential for pathology that must be characterized and precluded.  But it might be helpful for dealing with stencil halos and the like.</w:t>
      </w:r>
    </w:p>
    <w:p w:rsidR="0042362C" w:rsidRDefault="0042362C" w:rsidP="0042362C">
      <w:pPr>
        <w:pStyle w:val="ListParagraph"/>
        <w:numPr>
          <w:ilvl w:val="0"/>
          <w:numId w:val="7"/>
        </w:numPr>
        <w:rPr>
          <w:sz w:val="16"/>
          <w:szCs w:val="16"/>
        </w:rPr>
      </w:pPr>
      <w:r>
        <w:rPr>
          <w:sz w:val="16"/>
          <w:szCs w:val="16"/>
        </w:rPr>
        <w:t xml:space="preserve">While the API described in Figure 5 anticipates 3D </w:t>
      </w:r>
      <w:proofErr w:type="spellStart"/>
      <w:r>
        <w:rPr>
          <w:sz w:val="16"/>
          <w:szCs w:val="16"/>
        </w:rPr>
        <w:t>datablocks</w:t>
      </w:r>
      <w:proofErr w:type="spellEnd"/>
      <w:r>
        <w:rPr>
          <w:sz w:val="16"/>
          <w:szCs w:val="16"/>
        </w:rPr>
        <w:t xml:space="preserve"> and </w:t>
      </w:r>
      <w:proofErr w:type="spellStart"/>
      <w:r>
        <w:rPr>
          <w:sz w:val="16"/>
          <w:szCs w:val="16"/>
        </w:rPr>
        <w:t>subblocks</w:t>
      </w:r>
      <w:proofErr w:type="spellEnd"/>
      <w:r>
        <w:rPr>
          <w:sz w:val="16"/>
          <w:szCs w:val="16"/>
        </w:rPr>
        <w:t>, and can be utilized for 1D and 2D, it is likely that higher dimensionalities will be needed for some applications.  There is no reason the concepts shouldn’t be generalized for such cases.</w:t>
      </w:r>
    </w:p>
    <w:p w:rsidR="0042362C" w:rsidRPr="0042362C" w:rsidRDefault="0042362C" w:rsidP="0042362C">
      <w:pPr>
        <w:pStyle w:val="ListParagraph"/>
        <w:numPr>
          <w:ilvl w:val="0"/>
          <w:numId w:val="7"/>
        </w:numPr>
        <w:rPr>
          <w:sz w:val="16"/>
          <w:szCs w:val="16"/>
        </w:rPr>
      </w:pPr>
      <w:r>
        <w:rPr>
          <w:sz w:val="16"/>
          <w:szCs w:val="16"/>
        </w:rPr>
        <w:t xml:space="preserve">In the fullness of time, it might be desirable to accommodate other shapes of </w:t>
      </w:r>
      <w:proofErr w:type="spellStart"/>
      <w:r>
        <w:rPr>
          <w:sz w:val="16"/>
          <w:szCs w:val="16"/>
        </w:rPr>
        <w:t>subblocks</w:t>
      </w:r>
      <w:proofErr w:type="spellEnd"/>
      <w:r>
        <w:rPr>
          <w:sz w:val="16"/>
          <w:szCs w:val="16"/>
        </w:rPr>
        <w:t xml:space="preserve"> than pencil/rectangular/cuboid, etc.  For instance, when dealing with triangular matrices, it is likely that both the backing-store </w:t>
      </w:r>
      <w:proofErr w:type="spellStart"/>
      <w:r>
        <w:rPr>
          <w:sz w:val="16"/>
          <w:szCs w:val="16"/>
        </w:rPr>
        <w:t>datablock</w:t>
      </w:r>
      <w:proofErr w:type="spellEnd"/>
      <w:r>
        <w:rPr>
          <w:sz w:val="16"/>
          <w:szCs w:val="16"/>
        </w:rPr>
        <w:t xml:space="preserve"> and various </w:t>
      </w:r>
      <w:proofErr w:type="spellStart"/>
      <w:r>
        <w:rPr>
          <w:sz w:val="16"/>
          <w:szCs w:val="16"/>
        </w:rPr>
        <w:t>subblocks</w:t>
      </w:r>
      <w:proofErr w:type="spellEnd"/>
      <w:r>
        <w:rPr>
          <w:sz w:val="16"/>
          <w:szCs w:val="16"/>
        </w:rPr>
        <w:t xml:space="preserve"> will utilize rectangular </w:t>
      </w:r>
      <w:r w:rsidRPr="0042362C">
        <w:rPr>
          <w:sz w:val="16"/>
          <w:szCs w:val="16"/>
          <w:u w:val="single"/>
        </w:rPr>
        <w:t>storage</w:t>
      </w:r>
      <w:r>
        <w:rPr>
          <w:sz w:val="16"/>
          <w:szCs w:val="16"/>
        </w:rPr>
        <w:t xml:space="preserve"> constructs, but the actual reading and writing </w:t>
      </w:r>
      <w:r w:rsidRPr="0042362C">
        <w:rPr>
          <w:sz w:val="16"/>
          <w:szCs w:val="16"/>
          <w:u w:val="single"/>
        </w:rPr>
        <w:t>migrations</w:t>
      </w:r>
      <w:r>
        <w:rPr>
          <w:sz w:val="16"/>
          <w:szCs w:val="16"/>
        </w:rPr>
        <w:t xml:space="preserve"> would often be more efficiently done as just sub-triangle transfers rather than sub-rectangles.  It is plausible that we might want to implement a few migration primitives, but allow a programmer to write a more detailed migration prescription in cases where it would yield better performance.</w:t>
      </w:r>
    </w:p>
    <w:sectPr w:rsidR="0042362C" w:rsidRPr="00423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7069"/>
    <w:multiLevelType w:val="hybridMultilevel"/>
    <w:tmpl w:val="64DCE9CA"/>
    <w:lvl w:ilvl="0" w:tplc="73E6D9A6">
      <w:start w:val="1"/>
      <w:numFmt w:val="bullet"/>
      <w:lvlText w:val="•"/>
      <w:lvlJc w:val="left"/>
      <w:pPr>
        <w:tabs>
          <w:tab w:val="num" w:pos="360"/>
        </w:tabs>
        <w:ind w:left="360" w:hanging="360"/>
      </w:pPr>
      <w:rPr>
        <w:rFonts w:ascii="Arial" w:hAnsi="Arial" w:hint="default"/>
      </w:rPr>
    </w:lvl>
    <w:lvl w:ilvl="1" w:tplc="72BAAFCA">
      <w:start w:val="1"/>
      <w:numFmt w:val="bullet"/>
      <w:lvlText w:val="•"/>
      <w:lvlJc w:val="left"/>
      <w:pPr>
        <w:tabs>
          <w:tab w:val="num" w:pos="1080"/>
        </w:tabs>
        <w:ind w:left="1080" w:hanging="360"/>
      </w:pPr>
      <w:rPr>
        <w:rFonts w:ascii="Arial" w:hAnsi="Arial" w:hint="default"/>
      </w:rPr>
    </w:lvl>
    <w:lvl w:ilvl="2" w:tplc="69D0CBF2" w:tentative="1">
      <w:start w:val="1"/>
      <w:numFmt w:val="bullet"/>
      <w:lvlText w:val="•"/>
      <w:lvlJc w:val="left"/>
      <w:pPr>
        <w:tabs>
          <w:tab w:val="num" w:pos="1800"/>
        </w:tabs>
        <w:ind w:left="1800" w:hanging="360"/>
      </w:pPr>
      <w:rPr>
        <w:rFonts w:ascii="Arial" w:hAnsi="Arial" w:hint="default"/>
      </w:rPr>
    </w:lvl>
    <w:lvl w:ilvl="3" w:tplc="AF76DD5E" w:tentative="1">
      <w:start w:val="1"/>
      <w:numFmt w:val="bullet"/>
      <w:lvlText w:val="•"/>
      <w:lvlJc w:val="left"/>
      <w:pPr>
        <w:tabs>
          <w:tab w:val="num" w:pos="2520"/>
        </w:tabs>
        <w:ind w:left="2520" w:hanging="360"/>
      </w:pPr>
      <w:rPr>
        <w:rFonts w:ascii="Arial" w:hAnsi="Arial" w:hint="default"/>
      </w:rPr>
    </w:lvl>
    <w:lvl w:ilvl="4" w:tplc="133401CA" w:tentative="1">
      <w:start w:val="1"/>
      <w:numFmt w:val="bullet"/>
      <w:lvlText w:val="•"/>
      <w:lvlJc w:val="left"/>
      <w:pPr>
        <w:tabs>
          <w:tab w:val="num" w:pos="3240"/>
        </w:tabs>
        <w:ind w:left="3240" w:hanging="360"/>
      </w:pPr>
      <w:rPr>
        <w:rFonts w:ascii="Arial" w:hAnsi="Arial" w:hint="default"/>
      </w:rPr>
    </w:lvl>
    <w:lvl w:ilvl="5" w:tplc="F8021AB8" w:tentative="1">
      <w:start w:val="1"/>
      <w:numFmt w:val="bullet"/>
      <w:lvlText w:val="•"/>
      <w:lvlJc w:val="left"/>
      <w:pPr>
        <w:tabs>
          <w:tab w:val="num" w:pos="3960"/>
        </w:tabs>
        <w:ind w:left="3960" w:hanging="360"/>
      </w:pPr>
      <w:rPr>
        <w:rFonts w:ascii="Arial" w:hAnsi="Arial" w:hint="default"/>
      </w:rPr>
    </w:lvl>
    <w:lvl w:ilvl="6" w:tplc="8556C5B2" w:tentative="1">
      <w:start w:val="1"/>
      <w:numFmt w:val="bullet"/>
      <w:lvlText w:val="•"/>
      <w:lvlJc w:val="left"/>
      <w:pPr>
        <w:tabs>
          <w:tab w:val="num" w:pos="4680"/>
        </w:tabs>
        <w:ind w:left="4680" w:hanging="360"/>
      </w:pPr>
      <w:rPr>
        <w:rFonts w:ascii="Arial" w:hAnsi="Arial" w:hint="default"/>
      </w:rPr>
    </w:lvl>
    <w:lvl w:ilvl="7" w:tplc="B74EA6E2" w:tentative="1">
      <w:start w:val="1"/>
      <w:numFmt w:val="bullet"/>
      <w:lvlText w:val="•"/>
      <w:lvlJc w:val="left"/>
      <w:pPr>
        <w:tabs>
          <w:tab w:val="num" w:pos="5400"/>
        </w:tabs>
        <w:ind w:left="5400" w:hanging="360"/>
      </w:pPr>
      <w:rPr>
        <w:rFonts w:ascii="Arial" w:hAnsi="Arial" w:hint="default"/>
      </w:rPr>
    </w:lvl>
    <w:lvl w:ilvl="8" w:tplc="A13053AA" w:tentative="1">
      <w:start w:val="1"/>
      <w:numFmt w:val="bullet"/>
      <w:lvlText w:val="•"/>
      <w:lvlJc w:val="left"/>
      <w:pPr>
        <w:tabs>
          <w:tab w:val="num" w:pos="6120"/>
        </w:tabs>
        <w:ind w:left="6120" w:hanging="360"/>
      </w:pPr>
      <w:rPr>
        <w:rFonts w:ascii="Arial" w:hAnsi="Arial" w:hint="default"/>
      </w:rPr>
    </w:lvl>
  </w:abstractNum>
  <w:abstractNum w:abstractNumId="1">
    <w:nsid w:val="127E2EE4"/>
    <w:multiLevelType w:val="hybridMultilevel"/>
    <w:tmpl w:val="3AC2B660"/>
    <w:lvl w:ilvl="0" w:tplc="101EAE3C">
      <w:start w:val="1"/>
      <w:numFmt w:val="bullet"/>
      <w:lvlText w:val="•"/>
      <w:lvlJc w:val="left"/>
      <w:pPr>
        <w:tabs>
          <w:tab w:val="num" w:pos="720"/>
        </w:tabs>
        <w:ind w:left="720" w:hanging="360"/>
      </w:pPr>
      <w:rPr>
        <w:rFonts w:ascii="Arial" w:hAnsi="Arial" w:hint="default"/>
      </w:rPr>
    </w:lvl>
    <w:lvl w:ilvl="1" w:tplc="E30009F4" w:tentative="1">
      <w:start w:val="1"/>
      <w:numFmt w:val="bullet"/>
      <w:lvlText w:val="•"/>
      <w:lvlJc w:val="left"/>
      <w:pPr>
        <w:tabs>
          <w:tab w:val="num" w:pos="1440"/>
        </w:tabs>
        <w:ind w:left="1440" w:hanging="360"/>
      </w:pPr>
      <w:rPr>
        <w:rFonts w:ascii="Arial" w:hAnsi="Arial" w:hint="default"/>
      </w:rPr>
    </w:lvl>
    <w:lvl w:ilvl="2" w:tplc="15001668" w:tentative="1">
      <w:start w:val="1"/>
      <w:numFmt w:val="bullet"/>
      <w:lvlText w:val="•"/>
      <w:lvlJc w:val="left"/>
      <w:pPr>
        <w:tabs>
          <w:tab w:val="num" w:pos="2160"/>
        </w:tabs>
        <w:ind w:left="2160" w:hanging="360"/>
      </w:pPr>
      <w:rPr>
        <w:rFonts w:ascii="Arial" w:hAnsi="Arial" w:hint="default"/>
      </w:rPr>
    </w:lvl>
    <w:lvl w:ilvl="3" w:tplc="0DB8CC7E" w:tentative="1">
      <w:start w:val="1"/>
      <w:numFmt w:val="bullet"/>
      <w:lvlText w:val="•"/>
      <w:lvlJc w:val="left"/>
      <w:pPr>
        <w:tabs>
          <w:tab w:val="num" w:pos="2880"/>
        </w:tabs>
        <w:ind w:left="2880" w:hanging="360"/>
      </w:pPr>
      <w:rPr>
        <w:rFonts w:ascii="Arial" w:hAnsi="Arial" w:hint="default"/>
      </w:rPr>
    </w:lvl>
    <w:lvl w:ilvl="4" w:tplc="76809284" w:tentative="1">
      <w:start w:val="1"/>
      <w:numFmt w:val="bullet"/>
      <w:lvlText w:val="•"/>
      <w:lvlJc w:val="left"/>
      <w:pPr>
        <w:tabs>
          <w:tab w:val="num" w:pos="3600"/>
        </w:tabs>
        <w:ind w:left="3600" w:hanging="360"/>
      </w:pPr>
      <w:rPr>
        <w:rFonts w:ascii="Arial" w:hAnsi="Arial" w:hint="default"/>
      </w:rPr>
    </w:lvl>
    <w:lvl w:ilvl="5" w:tplc="56D80CD2" w:tentative="1">
      <w:start w:val="1"/>
      <w:numFmt w:val="bullet"/>
      <w:lvlText w:val="•"/>
      <w:lvlJc w:val="left"/>
      <w:pPr>
        <w:tabs>
          <w:tab w:val="num" w:pos="4320"/>
        </w:tabs>
        <w:ind w:left="4320" w:hanging="360"/>
      </w:pPr>
      <w:rPr>
        <w:rFonts w:ascii="Arial" w:hAnsi="Arial" w:hint="default"/>
      </w:rPr>
    </w:lvl>
    <w:lvl w:ilvl="6" w:tplc="4EA46722" w:tentative="1">
      <w:start w:val="1"/>
      <w:numFmt w:val="bullet"/>
      <w:lvlText w:val="•"/>
      <w:lvlJc w:val="left"/>
      <w:pPr>
        <w:tabs>
          <w:tab w:val="num" w:pos="5040"/>
        </w:tabs>
        <w:ind w:left="5040" w:hanging="360"/>
      </w:pPr>
      <w:rPr>
        <w:rFonts w:ascii="Arial" w:hAnsi="Arial" w:hint="default"/>
      </w:rPr>
    </w:lvl>
    <w:lvl w:ilvl="7" w:tplc="EFF29E3E" w:tentative="1">
      <w:start w:val="1"/>
      <w:numFmt w:val="bullet"/>
      <w:lvlText w:val="•"/>
      <w:lvlJc w:val="left"/>
      <w:pPr>
        <w:tabs>
          <w:tab w:val="num" w:pos="5760"/>
        </w:tabs>
        <w:ind w:left="5760" w:hanging="360"/>
      </w:pPr>
      <w:rPr>
        <w:rFonts w:ascii="Arial" w:hAnsi="Arial" w:hint="default"/>
      </w:rPr>
    </w:lvl>
    <w:lvl w:ilvl="8" w:tplc="1DBACAC6" w:tentative="1">
      <w:start w:val="1"/>
      <w:numFmt w:val="bullet"/>
      <w:lvlText w:val="•"/>
      <w:lvlJc w:val="left"/>
      <w:pPr>
        <w:tabs>
          <w:tab w:val="num" w:pos="6480"/>
        </w:tabs>
        <w:ind w:left="6480" w:hanging="360"/>
      </w:pPr>
      <w:rPr>
        <w:rFonts w:ascii="Arial" w:hAnsi="Arial" w:hint="default"/>
      </w:rPr>
    </w:lvl>
  </w:abstractNum>
  <w:abstractNum w:abstractNumId="2">
    <w:nsid w:val="13432938"/>
    <w:multiLevelType w:val="hybridMultilevel"/>
    <w:tmpl w:val="FD00986E"/>
    <w:lvl w:ilvl="0" w:tplc="CBA070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448A1"/>
    <w:multiLevelType w:val="hybridMultilevel"/>
    <w:tmpl w:val="07C45584"/>
    <w:lvl w:ilvl="0" w:tplc="25FC9B9A">
      <w:start w:val="1"/>
      <w:numFmt w:val="bullet"/>
      <w:lvlText w:val="•"/>
      <w:lvlJc w:val="left"/>
      <w:pPr>
        <w:tabs>
          <w:tab w:val="num" w:pos="360"/>
        </w:tabs>
        <w:ind w:left="360" w:hanging="360"/>
      </w:pPr>
      <w:rPr>
        <w:rFonts w:ascii="Arial" w:hAnsi="Arial" w:hint="default"/>
      </w:rPr>
    </w:lvl>
    <w:lvl w:ilvl="1" w:tplc="CEC0408E">
      <w:start w:val="717"/>
      <w:numFmt w:val="bullet"/>
      <w:lvlText w:val="–"/>
      <w:lvlJc w:val="left"/>
      <w:pPr>
        <w:tabs>
          <w:tab w:val="num" w:pos="1080"/>
        </w:tabs>
        <w:ind w:left="1080" w:hanging="360"/>
      </w:pPr>
      <w:rPr>
        <w:rFonts w:ascii="Arial" w:hAnsi="Arial" w:hint="default"/>
      </w:rPr>
    </w:lvl>
    <w:lvl w:ilvl="2" w:tplc="0140597A" w:tentative="1">
      <w:start w:val="1"/>
      <w:numFmt w:val="bullet"/>
      <w:lvlText w:val="•"/>
      <w:lvlJc w:val="left"/>
      <w:pPr>
        <w:tabs>
          <w:tab w:val="num" w:pos="1800"/>
        </w:tabs>
        <w:ind w:left="1800" w:hanging="360"/>
      </w:pPr>
      <w:rPr>
        <w:rFonts w:ascii="Arial" w:hAnsi="Arial" w:hint="default"/>
      </w:rPr>
    </w:lvl>
    <w:lvl w:ilvl="3" w:tplc="2B46A3AE" w:tentative="1">
      <w:start w:val="1"/>
      <w:numFmt w:val="bullet"/>
      <w:lvlText w:val="•"/>
      <w:lvlJc w:val="left"/>
      <w:pPr>
        <w:tabs>
          <w:tab w:val="num" w:pos="2520"/>
        </w:tabs>
        <w:ind w:left="2520" w:hanging="360"/>
      </w:pPr>
      <w:rPr>
        <w:rFonts w:ascii="Arial" w:hAnsi="Arial" w:hint="default"/>
      </w:rPr>
    </w:lvl>
    <w:lvl w:ilvl="4" w:tplc="BAFE2A3A" w:tentative="1">
      <w:start w:val="1"/>
      <w:numFmt w:val="bullet"/>
      <w:lvlText w:val="•"/>
      <w:lvlJc w:val="left"/>
      <w:pPr>
        <w:tabs>
          <w:tab w:val="num" w:pos="3240"/>
        </w:tabs>
        <w:ind w:left="3240" w:hanging="360"/>
      </w:pPr>
      <w:rPr>
        <w:rFonts w:ascii="Arial" w:hAnsi="Arial" w:hint="default"/>
      </w:rPr>
    </w:lvl>
    <w:lvl w:ilvl="5" w:tplc="46942436" w:tentative="1">
      <w:start w:val="1"/>
      <w:numFmt w:val="bullet"/>
      <w:lvlText w:val="•"/>
      <w:lvlJc w:val="left"/>
      <w:pPr>
        <w:tabs>
          <w:tab w:val="num" w:pos="3960"/>
        </w:tabs>
        <w:ind w:left="3960" w:hanging="360"/>
      </w:pPr>
      <w:rPr>
        <w:rFonts w:ascii="Arial" w:hAnsi="Arial" w:hint="default"/>
      </w:rPr>
    </w:lvl>
    <w:lvl w:ilvl="6" w:tplc="90D47FDA" w:tentative="1">
      <w:start w:val="1"/>
      <w:numFmt w:val="bullet"/>
      <w:lvlText w:val="•"/>
      <w:lvlJc w:val="left"/>
      <w:pPr>
        <w:tabs>
          <w:tab w:val="num" w:pos="4680"/>
        </w:tabs>
        <w:ind w:left="4680" w:hanging="360"/>
      </w:pPr>
      <w:rPr>
        <w:rFonts w:ascii="Arial" w:hAnsi="Arial" w:hint="default"/>
      </w:rPr>
    </w:lvl>
    <w:lvl w:ilvl="7" w:tplc="4B3EE01C" w:tentative="1">
      <w:start w:val="1"/>
      <w:numFmt w:val="bullet"/>
      <w:lvlText w:val="•"/>
      <w:lvlJc w:val="left"/>
      <w:pPr>
        <w:tabs>
          <w:tab w:val="num" w:pos="5400"/>
        </w:tabs>
        <w:ind w:left="5400" w:hanging="360"/>
      </w:pPr>
      <w:rPr>
        <w:rFonts w:ascii="Arial" w:hAnsi="Arial" w:hint="default"/>
      </w:rPr>
    </w:lvl>
    <w:lvl w:ilvl="8" w:tplc="1E169792" w:tentative="1">
      <w:start w:val="1"/>
      <w:numFmt w:val="bullet"/>
      <w:lvlText w:val="•"/>
      <w:lvlJc w:val="left"/>
      <w:pPr>
        <w:tabs>
          <w:tab w:val="num" w:pos="6120"/>
        </w:tabs>
        <w:ind w:left="6120" w:hanging="360"/>
      </w:pPr>
      <w:rPr>
        <w:rFonts w:ascii="Arial" w:hAnsi="Arial" w:hint="default"/>
      </w:rPr>
    </w:lvl>
  </w:abstractNum>
  <w:abstractNum w:abstractNumId="4">
    <w:nsid w:val="185A664F"/>
    <w:multiLevelType w:val="hybridMultilevel"/>
    <w:tmpl w:val="80A4B1EA"/>
    <w:lvl w:ilvl="0" w:tplc="EF6ED7D6">
      <w:start w:val="1"/>
      <w:numFmt w:val="bullet"/>
      <w:lvlText w:val="•"/>
      <w:lvlJc w:val="left"/>
      <w:pPr>
        <w:tabs>
          <w:tab w:val="num" w:pos="360"/>
        </w:tabs>
        <w:ind w:left="360" w:hanging="360"/>
      </w:pPr>
      <w:rPr>
        <w:rFonts w:ascii="Arial" w:hAnsi="Arial" w:hint="default"/>
      </w:rPr>
    </w:lvl>
    <w:lvl w:ilvl="1" w:tplc="ACFCEAA0" w:tentative="1">
      <w:start w:val="1"/>
      <w:numFmt w:val="bullet"/>
      <w:lvlText w:val="•"/>
      <w:lvlJc w:val="left"/>
      <w:pPr>
        <w:tabs>
          <w:tab w:val="num" w:pos="1080"/>
        </w:tabs>
        <w:ind w:left="1080" w:hanging="360"/>
      </w:pPr>
      <w:rPr>
        <w:rFonts w:ascii="Arial" w:hAnsi="Arial" w:hint="default"/>
      </w:rPr>
    </w:lvl>
    <w:lvl w:ilvl="2" w:tplc="94E2504E" w:tentative="1">
      <w:start w:val="1"/>
      <w:numFmt w:val="bullet"/>
      <w:lvlText w:val="•"/>
      <w:lvlJc w:val="left"/>
      <w:pPr>
        <w:tabs>
          <w:tab w:val="num" w:pos="1800"/>
        </w:tabs>
        <w:ind w:left="1800" w:hanging="360"/>
      </w:pPr>
      <w:rPr>
        <w:rFonts w:ascii="Arial" w:hAnsi="Arial" w:hint="default"/>
      </w:rPr>
    </w:lvl>
    <w:lvl w:ilvl="3" w:tplc="4FFAB60A" w:tentative="1">
      <w:start w:val="1"/>
      <w:numFmt w:val="bullet"/>
      <w:lvlText w:val="•"/>
      <w:lvlJc w:val="left"/>
      <w:pPr>
        <w:tabs>
          <w:tab w:val="num" w:pos="2520"/>
        </w:tabs>
        <w:ind w:left="2520" w:hanging="360"/>
      </w:pPr>
      <w:rPr>
        <w:rFonts w:ascii="Arial" w:hAnsi="Arial" w:hint="default"/>
      </w:rPr>
    </w:lvl>
    <w:lvl w:ilvl="4" w:tplc="1A2EAA18" w:tentative="1">
      <w:start w:val="1"/>
      <w:numFmt w:val="bullet"/>
      <w:lvlText w:val="•"/>
      <w:lvlJc w:val="left"/>
      <w:pPr>
        <w:tabs>
          <w:tab w:val="num" w:pos="3240"/>
        </w:tabs>
        <w:ind w:left="3240" w:hanging="360"/>
      </w:pPr>
      <w:rPr>
        <w:rFonts w:ascii="Arial" w:hAnsi="Arial" w:hint="default"/>
      </w:rPr>
    </w:lvl>
    <w:lvl w:ilvl="5" w:tplc="F2F653BE" w:tentative="1">
      <w:start w:val="1"/>
      <w:numFmt w:val="bullet"/>
      <w:lvlText w:val="•"/>
      <w:lvlJc w:val="left"/>
      <w:pPr>
        <w:tabs>
          <w:tab w:val="num" w:pos="3960"/>
        </w:tabs>
        <w:ind w:left="3960" w:hanging="360"/>
      </w:pPr>
      <w:rPr>
        <w:rFonts w:ascii="Arial" w:hAnsi="Arial" w:hint="default"/>
      </w:rPr>
    </w:lvl>
    <w:lvl w:ilvl="6" w:tplc="2A0A48FC" w:tentative="1">
      <w:start w:val="1"/>
      <w:numFmt w:val="bullet"/>
      <w:lvlText w:val="•"/>
      <w:lvlJc w:val="left"/>
      <w:pPr>
        <w:tabs>
          <w:tab w:val="num" w:pos="4680"/>
        </w:tabs>
        <w:ind w:left="4680" w:hanging="360"/>
      </w:pPr>
      <w:rPr>
        <w:rFonts w:ascii="Arial" w:hAnsi="Arial" w:hint="default"/>
      </w:rPr>
    </w:lvl>
    <w:lvl w:ilvl="7" w:tplc="6456D7B2" w:tentative="1">
      <w:start w:val="1"/>
      <w:numFmt w:val="bullet"/>
      <w:lvlText w:val="•"/>
      <w:lvlJc w:val="left"/>
      <w:pPr>
        <w:tabs>
          <w:tab w:val="num" w:pos="5400"/>
        </w:tabs>
        <w:ind w:left="5400" w:hanging="360"/>
      </w:pPr>
      <w:rPr>
        <w:rFonts w:ascii="Arial" w:hAnsi="Arial" w:hint="default"/>
      </w:rPr>
    </w:lvl>
    <w:lvl w:ilvl="8" w:tplc="40D8FB46" w:tentative="1">
      <w:start w:val="1"/>
      <w:numFmt w:val="bullet"/>
      <w:lvlText w:val="•"/>
      <w:lvlJc w:val="left"/>
      <w:pPr>
        <w:tabs>
          <w:tab w:val="num" w:pos="6120"/>
        </w:tabs>
        <w:ind w:left="6120" w:hanging="360"/>
      </w:pPr>
      <w:rPr>
        <w:rFonts w:ascii="Arial" w:hAnsi="Arial" w:hint="default"/>
      </w:rPr>
    </w:lvl>
  </w:abstractNum>
  <w:abstractNum w:abstractNumId="5">
    <w:nsid w:val="268E43E4"/>
    <w:multiLevelType w:val="hybridMultilevel"/>
    <w:tmpl w:val="639A79DC"/>
    <w:lvl w:ilvl="0" w:tplc="71F4058E">
      <w:start w:val="1"/>
      <w:numFmt w:val="bullet"/>
      <w:lvlText w:val="–"/>
      <w:lvlJc w:val="left"/>
      <w:pPr>
        <w:tabs>
          <w:tab w:val="num" w:pos="720"/>
        </w:tabs>
        <w:ind w:left="720" w:hanging="360"/>
      </w:pPr>
      <w:rPr>
        <w:rFonts w:ascii="Arial" w:hAnsi="Arial" w:hint="default"/>
      </w:rPr>
    </w:lvl>
    <w:lvl w:ilvl="1" w:tplc="7F86995C">
      <w:start w:val="1"/>
      <w:numFmt w:val="bullet"/>
      <w:lvlText w:val="–"/>
      <w:lvlJc w:val="left"/>
      <w:pPr>
        <w:tabs>
          <w:tab w:val="num" w:pos="1440"/>
        </w:tabs>
        <w:ind w:left="1440" w:hanging="360"/>
      </w:pPr>
      <w:rPr>
        <w:rFonts w:ascii="Arial" w:hAnsi="Arial" w:hint="default"/>
      </w:rPr>
    </w:lvl>
    <w:lvl w:ilvl="2" w:tplc="E5E62CEC" w:tentative="1">
      <w:start w:val="1"/>
      <w:numFmt w:val="bullet"/>
      <w:lvlText w:val="–"/>
      <w:lvlJc w:val="left"/>
      <w:pPr>
        <w:tabs>
          <w:tab w:val="num" w:pos="2160"/>
        </w:tabs>
        <w:ind w:left="2160" w:hanging="360"/>
      </w:pPr>
      <w:rPr>
        <w:rFonts w:ascii="Arial" w:hAnsi="Arial" w:hint="default"/>
      </w:rPr>
    </w:lvl>
    <w:lvl w:ilvl="3" w:tplc="D3B8F190" w:tentative="1">
      <w:start w:val="1"/>
      <w:numFmt w:val="bullet"/>
      <w:lvlText w:val="–"/>
      <w:lvlJc w:val="left"/>
      <w:pPr>
        <w:tabs>
          <w:tab w:val="num" w:pos="2880"/>
        </w:tabs>
        <w:ind w:left="2880" w:hanging="360"/>
      </w:pPr>
      <w:rPr>
        <w:rFonts w:ascii="Arial" w:hAnsi="Arial" w:hint="default"/>
      </w:rPr>
    </w:lvl>
    <w:lvl w:ilvl="4" w:tplc="B9207436" w:tentative="1">
      <w:start w:val="1"/>
      <w:numFmt w:val="bullet"/>
      <w:lvlText w:val="–"/>
      <w:lvlJc w:val="left"/>
      <w:pPr>
        <w:tabs>
          <w:tab w:val="num" w:pos="3600"/>
        </w:tabs>
        <w:ind w:left="3600" w:hanging="360"/>
      </w:pPr>
      <w:rPr>
        <w:rFonts w:ascii="Arial" w:hAnsi="Arial" w:hint="default"/>
      </w:rPr>
    </w:lvl>
    <w:lvl w:ilvl="5" w:tplc="A7EC7D00" w:tentative="1">
      <w:start w:val="1"/>
      <w:numFmt w:val="bullet"/>
      <w:lvlText w:val="–"/>
      <w:lvlJc w:val="left"/>
      <w:pPr>
        <w:tabs>
          <w:tab w:val="num" w:pos="4320"/>
        </w:tabs>
        <w:ind w:left="4320" w:hanging="360"/>
      </w:pPr>
      <w:rPr>
        <w:rFonts w:ascii="Arial" w:hAnsi="Arial" w:hint="default"/>
      </w:rPr>
    </w:lvl>
    <w:lvl w:ilvl="6" w:tplc="E2E86836" w:tentative="1">
      <w:start w:val="1"/>
      <w:numFmt w:val="bullet"/>
      <w:lvlText w:val="–"/>
      <w:lvlJc w:val="left"/>
      <w:pPr>
        <w:tabs>
          <w:tab w:val="num" w:pos="5040"/>
        </w:tabs>
        <w:ind w:left="5040" w:hanging="360"/>
      </w:pPr>
      <w:rPr>
        <w:rFonts w:ascii="Arial" w:hAnsi="Arial" w:hint="default"/>
      </w:rPr>
    </w:lvl>
    <w:lvl w:ilvl="7" w:tplc="70E8013A" w:tentative="1">
      <w:start w:val="1"/>
      <w:numFmt w:val="bullet"/>
      <w:lvlText w:val="–"/>
      <w:lvlJc w:val="left"/>
      <w:pPr>
        <w:tabs>
          <w:tab w:val="num" w:pos="5760"/>
        </w:tabs>
        <w:ind w:left="5760" w:hanging="360"/>
      </w:pPr>
      <w:rPr>
        <w:rFonts w:ascii="Arial" w:hAnsi="Arial" w:hint="default"/>
      </w:rPr>
    </w:lvl>
    <w:lvl w:ilvl="8" w:tplc="84C26C38" w:tentative="1">
      <w:start w:val="1"/>
      <w:numFmt w:val="bullet"/>
      <w:lvlText w:val="–"/>
      <w:lvlJc w:val="left"/>
      <w:pPr>
        <w:tabs>
          <w:tab w:val="num" w:pos="6480"/>
        </w:tabs>
        <w:ind w:left="6480" w:hanging="360"/>
      </w:pPr>
      <w:rPr>
        <w:rFonts w:ascii="Arial" w:hAnsi="Arial" w:hint="default"/>
      </w:rPr>
    </w:lvl>
  </w:abstractNum>
  <w:abstractNum w:abstractNumId="6">
    <w:nsid w:val="28225A7A"/>
    <w:multiLevelType w:val="hybridMultilevel"/>
    <w:tmpl w:val="9202FFAA"/>
    <w:lvl w:ilvl="0" w:tplc="E85468A4">
      <w:start w:val="1"/>
      <w:numFmt w:val="bullet"/>
      <w:lvlText w:val="•"/>
      <w:lvlJc w:val="left"/>
      <w:pPr>
        <w:tabs>
          <w:tab w:val="num" w:pos="360"/>
        </w:tabs>
        <w:ind w:left="360" w:hanging="360"/>
      </w:pPr>
      <w:rPr>
        <w:rFonts w:ascii="Arial" w:hAnsi="Arial" w:hint="default"/>
      </w:rPr>
    </w:lvl>
    <w:lvl w:ilvl="1" w:tplc="D34A451E">
      <w:start w:val="2535"/>
      <w:numFmt w:val="bullet"/>
      <w:lvlText w:val="–"/>
      <w:lvlJc w:val="left"/>
      <w:pPr>
        <w:tabs>
          <w:tab w:val="num" w:pos="1080"/>
        </w:tabs>
        <w:ind w:left="1080" w:hanging="360"/>
      </w:pPr>
      <w:rPr>
        <w:rFonts w:ascii="Arial" w:hAnsi="Arial" w:hint="default"/>
      </w:rPr>
    </w:lvl>
    <w:lvl w:ilvl="2" w:tplc="E312DC1A">
      <w:start w:val="2535"/>
      <w:numFmt w:val="bullet"/>
      <w:lvlText w:val="•"/>
      <w:lvlJc w:val="left"/>
      <w:pPr>
        <w:tabs>
          <w:tab w:val="num" w:pos="1800"/>
        </w:tabs>
        <w:ind w:left="1800" w:hanging="360"/>
      </w:pPr>
      <w:rPr>
        <w:rFonts w:ascii="Arial" w:hAnsi="Arial" w:hint="default"/>
      </w:rPr>
    </w:lvl>
    <w:lvl w:ilvl="3" w:tplc="84EE14B0" w:tentative="1">
      <w:start w:val="1"/>
      <w:numFmt w:val="bullet"/>
      <w:lvlText w:val="•"/>
      <w:lvlJc w:val="left"/>
      <w:pPr>
        <w:tabs>
          <w:tab w:val="num" w:pos="2520"/>
        </w:tabs>
        <w:ind w:left="2520" w:hanging="360"/>
      </w:pPr>
      <w:rPr>
        <w:rFonts w:ascii="Arial" w:hAnsi="Arial" w:hint="default"/>
      </w:rPr>
    </w:lvl>
    <w:lvl w:ilvl="4" w:tplc="0D921BA2" w:tentative="1">
      <w:start w:val="1"/>
      <w:numFmt w:val="bullet"/>
      <w:lvlText w:val="•"/>
      <w:lvlJc w:val="left"/>
      <w:pPr>
        <w:tabs>
          <w:tab w:val="num" w:pos="3240"/>
        </w:tabs>
        <w:ind w:left="3240" w:hanging="360"/>
      </w:pPr>
      <w:rPr>
        <w:rFonts w:ascii="Arial" w:hAnsi="Arial" w:hint="default"/>
      </w:rPr>
    </w:lvl>
    <w:lvl w:ilvl="5" w:tplc="68AE5830" w:tentative="1">
      <w:start w:val="1"/>
      <w:numFmt w:val="bullet"/>
      <w:lvlText w:val="•"/>
      <w:lvlJc w:val="left"/>
      <w:pPr>
        <w:tabs>
          <w:tab w:val="num" w:pos="3960"/>
        </w:tabs>
        <w:ind w:left="3960" w:hanging="360"/>
      </w:pPr>
      <w:rPr>
        <w:rFonts w:ascii="Arial" w:hAnsi="Arial" w:hint="default"/>
      </w:rPr>
    </w:lvl>
    <w:lvl w:ilvl="6" w:tplc="7EE45AF2" w:tentative="1">
      <w:start w:val="1"/>
      <w:numFmt w:val="bullet"/>
      <w:lvlText w:val="•"/>
      <w:lvlJc w:val="left"/>
      <w:pPr>
        <w:tabs>
          <w:tab w:val="num" w:pos="4680"/>
        </w:tabs>
        <w:ind w:left="4680" w:hanging="360"/>
      </w:pPr>
      <w:rPr>
        <w:rFonts w:ascii="Arial" w:hAnsi="Arial" w:hint="default"/>
      </w:rPr>
    </w:lvl>
    <w:lvl w:ilvl="7" w:tplc="5DC489CA" w:tentative="1">
      <w:start w:val="1"/>
      <w:numFmt w:val="bullet"/>
      <w:lvlText w:val="•"/>
      <w:lvlJc w:val="left"/>
      <w:pPr>
        <w:tabs>
          <w:tab w:val="num" w:pos="5400"/>
        </w:tabs>
        <w:ind w:left="5400" w:hanging="360"/>
      </w:pPr>
      <w:rPr>
        <w:rFonts w:ascii="Arial" w:hAnsi="Arial" w:hint="default"/>
      </w:rPr>
    </w:lvl>
    <w:lvl w:ilvl="8" w:tplc="8356E780" w:tentative="1">
      <w:start w:val="1"/>
      <w:numFmt w:val="bullet"/>
      <w:lvlText w:val="•"/>
      <w:lvlJc w:val="left"/>
      <w:pPr>
        <w:tabs>
          <w:tab w:val="num" w:pos="6120"/>
        </w:tabs>
        <w:ind w:left="6120" w:hanging="360"/>
      </w:pPr>
      <w:rPr>
        <w:rFonts w:ascii="Arial" w:hAnsi="Arial" w:hint="default"/>
      </w:rPr>
    </w:lvl>
  </w:abstractNum>
  <w:abstractNum w:abstractNumId="7">
    <w:nsid w:val="5EFD6954"/>
    <w:multiLevelType w:val="hybridMultilevel"/>
    <w:tmpl w:val="28EC5272"/>
    <w:lvl w:ilvl="0" w:tplc="7488ECD8">
      <w:start w:val="1"/>
      <w:numFmt w:val="bullet"/>
      <w:lvlText w:val="•"/>
      <w:lvlJc w:val="left"/>
      <w:pPr>
        <w:tabs>
          <w:tab w:val="num" w:pos="360"/>
        </w:tabs>
        <w:ind w:left="360" w:hanging="360"/>
      </w:pPr>
      <w:rPr>
        <w:rFonts w:ascii="Arial" w:hAnsi="Arial" w:hint="default"/>
      </w:rPr>
    </w:lvl>
    <w:lvl w:ilvl="1" w:tplc="994A2A38" w:tentative="1">
      <w:start w:val="1"/>
      <w:numFmt w:val="bullet"/>
      <w:lvlText w:val="•"/>
      <w:lvlJc w:val="left"/>
      <w:pPr>
        <w:tabs>
          <w:tab w:val="num" w:pos="1080"/>
        </w:tabs>
        <w:ind w:left="1080" w:hanging="360"/>
      </w:pPr>
      <w:rPr>
        <w:rFonts w:ascii="Arial" w:hAnsi="Arial" w:hint="default"/>
      </w:rPr>
    </w:lvl>
    <w:lvl w:ilvl="2" w:tplc="E9C6D488" w:tentative="1">
      <w:start w:val="1"/>
      <w:numFmt w:val="bullet"/>
      <w:lvlText w:val="•"/>
      <w:lvlJc w:val="left"/>
      <w:pPr>
        <w:tabs>
          <w:tab w:val="num" w:pos="1800"/>
        </w:tabs>
        <w:ind w:left="1800" w:hanging="360"/>
      </w:pPr>
      <w:rPr>
        <w:rFonts w:ascii="Arial" w:hAnsi="Arial" w:hint="default"/>
      </w:rPr>
    </w:lvl>
    <w:lvl w:ilvl="3" w:tplc="F7483BC2" w:tentative="1">
      <w:start w:val="1"/>
      <w:numFmt w:val="bullet"/>
      <w:lvlText w:val="•"/>
      <w:lvlJc w:val="left"/>
      <w:pPr>
        <w:tabs>
          <w:tab w:val="num" w:pos="2520"/>
        </w:tabs>
        <w:ind w:left="2520" w:hanging="360"/>
      </w:pPr>
      <w:rPr>
        <w:rFonts w:ascii="Arial" w:hAnsi="Arial" w:hint="default"/>
      </w:rPr>
    </w:lvl>
    <w:lvl w:ilvl="4" w:tplc="00DA27C4" w:tentative="1">
      <w:start w:val="1"/>
      <w:numFmt w:val="bullet"/>
      <w:lvlText w:val="•"/>
      <w:lvlJc w:val="left"/>
      <w:pPr>
        <w:tabs>
          <w:tab w:val="num" w:pos="3240"/>
        </w:tabs>
        <w:ind w:left="3240" w:hanging="360"/>
      </w:pPr>
      <w:rPr>
        <w:rFonts w:ascii="Arial" w:hAnsi="Arial" w:hint="default"/>
      </w:rPr>
    </w:lvl>
    <w:lvl w:ilvl="5" w:tplc="CD26E4F0" w:tentative="1">
      <w:start w:val="1"/>
      <w:numFmt w:val="bullet"/>
      <w:lvlText w:val="•"/>
      <w:lvlJc w:val="left"/>
      <w:pPr>
        <w:tabs>
          <w:tab w:val="num" w:pos="3960"/>
        </w:tabs>
        <w:ind w:left="3960" w:hanging="360"/>
      </w:pPr>
      <w:rPr>
        <w:rFonts w:ascii="Arial" w:hAnsi="Arial" w:hint="default"/>
      </w:rPr>
    </w:lvl>
    <w:lvl w:ilvl="6" w:tplc="599C4B1E" w:tentative="1">
      <w:start w:val="1"/>
      <w:numFmt w:val="bullet"/>
      <w:lvlText w:val="•"/>
      <w:lvlJc w:val="left"/>
      <w:pPr>
        <w:tabs>
          <w:tab w:val="num" w:pos="4680"/>
        </w:tabs>
        <w:ind w:left="4680" w:hanging="360"/>
      </w:pPr>
      <w:rPr>
        <w:rFonts w:ascii="Arial" w:hAnsi="Arial" w:hint="default"/>
      </w:rPr>
    </w:lvl>
    <w:lvl w:ilvl="7" w:tplc="0E2E6896" w:tentative="1">
      <w:start w:val="1"/>
      <w:numFmt w:val="bullet"/>
      <w:lvlText w:val="•"/>
      <w:lvlJc w:val="left"/>
      <w:pPr>
        <w:tabs>
          <w:tab w:val="num" w:pos="5400"/>
        </w:tabs>
        <w:ind w:left="5400" w:hanging="360"/>
      </w:pPr>
      <w:rPr>
        <w:rFonts w:ascii="Arial" w:hAnsi="Arial" w:hint="default"/>
      </w:rPr>
    </w:lvl>
    <w:lvl w:ilvl="8" w:tplc="BF62C67E" w:tentative="1">
      <w:start w:val="1"/>
      <w:numFmt w:val="bullet"/>
      <w:lvlText w:val="•"/>
      <w:lvlJc w:val="left"/>
      <w:pPr>
        <w:tabs>
          <w:tab w:val="num" w:pos="6120"/>
        </w:tabs>
        <w:ind w:left="6120" w:hanging="360"/>
      </w:pPr>
      <w:rPr>
        <w:rFonts w:ascii="Arial" w:hAnsi="Arial" w:hint="default"/>
      </w:rPr>
    </w:lvl>
  </w:abstractNum>
  <w:abstractNum w:abstractNumId="8">
    <w:nsid w:val="7B4D06AE"/>
    <w:multiLevelType w:val="hybridMultilevel"/>
    <w:tmpl w:val="DCF8B2AE"/>
    <w:lvl w:ilvl="0" w:tplc="5636E46E">
      <w:start w:val="1"/>
      <w:numFmt w:val="bullet"/>
      <w:lvlText w:val="•"/>
      <w:lvlJc w:val="left"/>
      <w:pPr>
        <w:tabs>
          <w:tab w:val="num" w:pos="360"/>
        </w:tabs>
        <w:ind w:left="360" w:hanging="360"/>
      </w:pPr>
      <w:rPr>
        <w:rFonts w:ascii="Arial" w:hAnsi="Arial" w:hint="default"/>
      </w:rPr>
    </w:lvl>
    <w:lvl w:ilvl="1" w:tplc="0BBEB240">
      <w:start w:val="1663"/>
      <w:numFmt w:val="bullet"/>
      <w:lvlText w:val="•"/>
      <w:lvlJc w:val="left"/>
      <w:pPr>
        <w:tabs>
          <w:tab w:val="num" w:pos="1080"/>
        </w:tabs>
        <w:ind w:left="1080" w:hanging="360"/>
      </w:pPr>
      <w:rPr>
        <w:rFonts w:ascii="Arial" w:hAnsi="Arial" w:hint="default"/>
      </w:rPr>
    </w:lvl>
    <w:lvl w:ilvl="2" w:tplc="D85A6C68" w:tentative="1">
      <w:start w:val="1"/>
      <w:numFmt w:val="bullet"/>
      <w:lvlText w:val="•"/>
      <w:lvlJc w:val="left"/>
      <w:pPr>
        <w:tabs>
          <w:tab w:val="num" w:pos="1800"/>
        </w:tabs>
        <w:ind w:left="1800" w:hanging="360"/>
      </w:pPr>
      <w:rPr>
        <w:rFonts w:ascii="Arial" w:hAnsi="Arial" w:hint="default"/>
      </w:rPr>
    </w:lvl>
    <w:lvl w:ilvl="3" w:tplc="32646F78" w:tentative="1">
      <w:start w:val="1"/>
      <w:numFmt w:val="bullet"/>
      <w:lvlText w:val="•"/>
      <w:lvlJc w:val="left"/>
      <w:pPr>
        <w:tabs>
          <w:tab w:val="num" w:pos="2520"/>
        </w:tabs>
        <w:ind w:left="2520" w:hanging="360"/>
      </w:pPr>
      <w:rPr>
        <w:rFonts w:ascii="Arial" w:hAnsi="Arial" w:hint="default"/>
      </w:rPr>
    </w:lvl>
    <w:lvl w:ilvl="4" w:tplc="D4C88DB6" w:tentative="1">
      <w:start w:val="1"/>
      <w:numFmt w:val="bullet"/>
      <w:lvlText w:val="•"/>
      <w:lvlJc w:val="left"/>
      <w:pPr>
        <w:tabs>
          <w:tab w:val="num" w:pos="3240"/>
        </w:tabs>
        <w:ind w:left="3240" w:hanging="360"/>
      </w:pPr>
      <w:rPr>
        <w:rFonts w:ascii="Arial" w:hAnsi="Arial" w:hint="default"/>
      </w:rPr>
    </w:lvl>
    <w:lvl w:ilvl="5" w:tplc="0C940B72" w:tentative="1">
      <w:start w:val="1"/>
      <w:numFmt w:val="bullet"/>
      <w:lvlText w:val="•"/>
      <w:lvlJc w:val="left"/>
      <w:pPr>
        <w:tabs>
          <w:tab w:val="num" w:pos="3960"/>
        </w:tabs>
        <w:ind w:left="3960" w:hanging="360"/>
      </w:pPr>
      <w:rPr>
        <w:rFonts w:ascii="Arial" w:hAnsi="Arial" w:hint="default"/>
      </w:rPr>
    </w:lvl>
    <w:lvl w:ilvl="6" w:tplc="641033C4" w:tentative="1">
      <w:start w:val="1"/>
      <w:numFmt w:val="bullet"/>
      <w:lvlText w:val="•"/>
      <w:lvlJc w:val="left"/>
      <w:pPr>
        <w:tabs>
          <w:tab w:val="num" w:pos="4680"/>
        </w:tabs>
        <w:ind w:left="4680" w:hanging="360"/>
      </w:pPr>
      <w:rPr>
        <w:rFonts w:ascii="Arial" w:hAnsi="Arial" w:hint="default"/>
      </w:rPr>
    </w:lvl>
    <w:lvl w:ilvl="7" w:tplc="35C2BB20" w:tentative="1">
      <w:start w:val="1"/>
      <w:numFmt w:val="bullet"/>
      <w:lvlText w:val="•"/>
      <w:lvlJc w:val="left"/>
      <w:pPr>
        <w:tabs>
          <w:tab w:val="num" w:pos="5400"/>
        </w:tabs>
        <w:ind w:left="5400" w:hanging="360"/>
      </w:pPr>
      <w:rPr>
        <w:rFonts w:ascii="Arial" w:hAnsi="Arial" w:hint="default"/>
      </w:rPr>
    </w:lvl>
    <w:lvl w:ilvl="8" w:tplc="4D343EAA" w:tentative="1">
      <w:start w:val="1"/>
      <w:numFmt w:val="bullet"/>
      <w:lvlText w:val="•"/>
      <w:lvlJc w:val="left"/>
      <w:pPr>
        <w:tabs>
          <w:tab w:val="num" w:pos="6120"/>
        </w:tabs>
        <w:ind w:left="6120" w:hanging="360"/>
      </w:pPr>
      <w:rPr>
        <w:rFonts w:ascii="Arial" w:hAnsi="Arial" w:hint="default"/>
      </w:rPr>
    </w:lvl>
  </w:abstractNum>
  <w:abstractNum w:abstractNumId="9">
    <w:nsid w:val="7FA06CAE"/>
    <w:multiLevelType w:val="hybridMultilevel"/>
    <w:tmpl w:val="43D25C2A"/>
    <w:lvl w:ilvl="0" w:tplc="0AA80ACC">
      <w:start w:val="1"/>
      <w:numFmt w:val="bullet"/>
      <w:lvlText w:val="–"/>
      <w:lvlJc w:val="left"/>
      <w:pPr>
        <w:tabs>
          <w:tab w:val="num" w:pos="720"/>
        </w:tabs>
        <w:ind w:left="720" w:hanging="360"/>
      </w:pPr>
      <w:rPr>
        <w:rFonts w:ascii="Arial" w:hAnsi="Arial" w:hint="default"/>
      </w:rPr>
    </w:lvl>
    <w:lvl w:ilvl="1" w:tplc="87346174">
      <w:start w:val="1"/>
      <w:numFmt w:val="bullet"/>
      <w:lvlText w:val="–"/>
      <w:lvlJc w:val="left"/>
      <w:pPr>
        <w:tabs>
          <w:tab w:val="num" w:pos="1440"/>
        </w:tabs>
        <w:ind w:left="1440" w:hanging="360"/>
      </w:pPr>
      <w:rPr>
        <w:rFonts w:ascii="Arial" w:hAnsi="Arial" w:hint="default"/>
      </w:rPr>
    </w:lvl>
    <w:lvl w:ilvl="2" w:tplc="06DC6276" w:tentative="1">
      <w:start w:val="1"/>
      <w:numFmt w:val="bullet"/>
      <w:lvlText w:val="–"/>
      <w:lvlJc w:val="left"/>
      <w:pPr>
        <w:tabs>
          <w:tab w:val="num" w:pos="2160"/>
        </w:tabs>
        <w:ind w:left="2160" w:hanging="360"/>
      </w:pPr>
      <w:rPr>
        <w:rFonts w:ascii="Arial" w:hAnsi="Arial" w:hint="default"/>
      </w:rPr>
    </w:lvl>
    <w:lvl w:ilvl="3" w:tplc="A8E87190" w:tentative="1">
      <w:start w:val="1"/>
      <w:numFmt w:val="bullet"/>
      <w:lvlText w:val="–"/>
      <w:lvlJc w:val="left"/>
      <w:pPr>
        <w:tabs>
          <w:tab w:val="num" w:pos="2880"/>
        </w:tabs>
        <w:ind w:left="2880" w:hanging="360"/>
      </w:pPr>
      <w:rPr>
        <w:rFonts w:ascii="Arial" w:hAnsi="Arial" w:hint="default"/>
      </w:rPr>
    </w:lvl>
    <w:lvl w:ilvl="4" w:tplc="04FA5682" w:tentative="1">
      <w:start w:val="1"/>
      <w:numFmt w:val="bullet"/>
      <w:lvlText w:val="–"/>
      <w:lvlJc w:val="left"/>
      <w:pPr>
        <w:tabs>
          <w:tab w:val="num" w:pos="3600"/>
        </w:tabs>
        <w:ind w:left="3600" w:hanging="360"/>
      </w:pPr>
      <w:rPr>
        <w:rFonts w:ascii="Arial" w:hAnsi="Arial" w:hint="default"/>
      </w:rPr>
    </w:lvl>
    <w:lvl w:ilvl="5" w:tplc="2AFE9552" w:tentative="1">
      <w:start w:val="1"/>
      <w:numFmt w:val="bullet"/>
      <w:lvlText w:val="–"/>
      <w:lvlJc w:val="left"/>
      <w:pPr>
        <w:tabs>
          <w:tab w:val="num" w:pos="4320"/>
        </w:tabs>
        <w:ind w:left="4320" w:hanging="360"/>
      </w:pPr>
      <w:rPr>
        <w:rFonts w:ascii="Arial" w:hAnsi="Arial" w:hint="default"/>
      </w:rPr>
    </w:lvl>
    <w:lvl w:ilvl="6" w:tplc="F60E27C2" w:tentative="1">
      <w:start w:val="1"/>
      <w:numFmt w:val="bullet"/>
      <w:lvlText w:val="–"/>
      <w:lvlJc w:val="left"/>
      <w:pPr>
        <w:tabs>
          <w:tab w:val="num" w:pos="5040"/>
        </w:tabs>
        <w:ind w:left="5040" w:hanging="360"/>
      </w:pPr>
      <w:rPr>
        <w:rFonts w:ascii="Arial" w:hAnsi="Arial" w:hint="default"/>
      </w:rPr>
    </w:lvl>
    <w:lvl w:ilvl="7" w:tplc="AF76B184" w:tentative="1">
      <w:start w:val="1"/>
      <w:numFmt w:val="bullet"/>
      <w:lvlText w:val="–"/>
      <w:lvlJc w:val="left"/>
      <w:pPr>
        <w:tabs>
          <w:tab w:val="num" w:pos="5760"/>
        </w:tabs>
        <w:ind w:left="5760" w:hanging="360"/>
      </w:pPr>
      <w:rPr>
        <w:rFonts w:ascii="Arial" w:hAnsi="Arial" w:hint="default"/>
      </w:rPr>
    </w:lvl>
    <w:lvl w:ilvl="8" w:tplc="AFDE5D6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0"/>
  </w:num>
  <w:num w:numId="3">
    <w:abstractNumId w:val="1"/>
  </w:num>
  <w:num w:numId="4">
    <w:abstractNumId w:val="4"/>
  </w:num>
  <w:num w:numId="5">
    <w:abstractNumId w:val="3"/>
  </w:num>
  <w:num w:numId="6">
    <w:abstractNumId w:val="7"/>
  </w:num>
  <w:num w:numId="7">
    <w:abstractNumId w:val="2"/>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ADE"/>
    <w:rsid w:val="0019572E"/>
    <w:rsid w:val="00355ADE"/>
    <w:rsid w:val="00360137"/>
    <w:rsid w:val="0042362C"/>
    <w:rsid w:val="00451694"/>
    <w:rsid w:val="00497602"/>
    <w:rsid w:val="005F4319"/>
    <w:rsid w:val="00640C40"/>
    <w:rsid w:val="008F2C12"/>
    <w:rsid w:val="009B4BBB"/>
    <w:rsid w:val="00BF4869"/>
    <w:rsid w:val="00DA4F22"/>
    <w:rsid w:val="00DB5DF9"/>
    <w:rsid w:val="00FD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5A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5AD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95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2E"/>
    <w:rPr>
      <w:rFonts w:ascii="Tahoma" w:hAnsi="Tahoma" w:cs="Tahoma"/>
      <w:sz w:val="16"/>
      <w:szCs w:val="16"/>
    </w:rPr>
  </w:style>
  <w:style w:type="paragraph" w:styleId="ListParagraph">
    <w:name w:val="List Paragraph"/>
    <w:basedOn w:val="Normal"/>
    <w:uiPriority w:val="34"/>
    <w:qFormat/>
    <w:rsid w:val="004236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5A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5AD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95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2E"/>
    <w:rPr>
      <w:rFonts w:ascii="Tahoma" w:hAnsi="Tahoma" w:cs="Tahoma"/>
      <w:sz w:val="16"/>
      <w:szCs w:val="16"/>
    </w:rPr>
  </w:style>
  <w:style w:type="paragraph" w:styleId="ListParagraph">
    <w:name w:val="List Paragraph"/>
    <w:basedOn w:val="Normal"/>
    <w:uiPriority w:val="34"/>
    <w:qFormat/>
    <w:rsid w:val="00423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2089">
      <w:bodyDiv w:val="1"/>
      <w:marLeft w:val="0"/>
      <w:marRight w:val="0"/>
      <w:marTop w:val="0"/>
      <w:marBottom w:val="0"/>
      <w:divBdr>
        <w:top w:val="none" w:sz="0" w:space="0" w:color="auto"/>
        <w:left w:val="none" w:sz="0" w:space="0" w:color="auto"/>
        <w:bottom w:val="none" w:sz="0" w:space="0" w:color="auto"/>
        <w:right w:val="none" w:sz="0" w:space="0" w:color="auto"/>
      </w:divBdr>
      <w:divsChild>
        <w:div w:id="732046159">
          <w:marLeft w:val="547"/>
          <w:marRight w:val="0"/>
          <w:marTop w:val="82"/>
          <w:marBottom w:val="0"/>
          <w:divBdr>
            <w:top w:val="none" w:sz="0" w:space="0" w:color="auto"/>
            <w:left w:val="none" w:sz="0" w:space="0" w:color="auto"/>
            <w:bottom w:val="none" w:sz="0" w:space="0" w:color="auto"/>
            <w:right w:val="none" w:sz="0" w:space="0" w:color="auto"/>
          </w:divBdr>
        </w:div>
        <w:div w:id="1855343749">
          <w:marLeft w:val="547"/>
          <w:marRight w:val="0"/>
          <w:marTop w:val="82"/>
          <w:marBottom w:val="0"/>
          <w:divBdr>
            <w:top w:val="none" w:sz="0" w:space="0" w:color="auto"/>
            <w:left w:val="none" w:sz="0" w:space="0" w:color="auto"/>
            <w:bottom w:val="none" w:sz="0" w:space="0" w:color="auto"/>
            <w:right w:val="none" w:sz="0" w:space="0" w:color="auto"/>
          </w:divBdr>
        </w:div>
      </w:divsChild>
    </w:div>
    <w:div w:id="575286480">
      <w:bodyDiv w:val="1"/>
      <w:marLeft w:val="0"/>
      <w:marRight w:val="0"/>
      <w:marTop w:val="0"/>
      <w:marBottom w:val="0"/>
      <w:divBdr>
        <w:top w:val="none" w:sz="0" w:space="0" w:color="auto"/>
        <w:left w:val="none" w:sz="0" w:space="0" w:color="auto"/>
        <w:bottom w:val="none" w:sz="0" w:space="0" w:color="auto"/>
        <w:right w:val="none" w:sz="0" w:space="0" w:color="auto"/>
      </w:divBdr>
      <w:divsChild>
        <w:div w:id="1842962479">
          <w:marLeft w:val="1166"/>
          <w:marRight w:val="0"/>
          <w:marTop w:val="67"/>
          <w:marBottom w:val="0"/>
          <w:divBdr>
            <w:top w:val="none" w:sz="0" w:space="0" w:color="auto"/>
            <w:left w:val="none" w:sz="0" w:space="0" w:color="auto"/>
            <w:bottom w:val="none" w:sz="0" w:space="0" w:color="auto"/>
            <w:right w:val="none" w:sz="0" w:space="0" w:color="auto"/>
          </w:divBdr>
        </w:div>
      </w:divsChild>
    </w:div>
    <w:div w:id="769663873">
      <w:bodyDiv w:val="1"/>
      <w:marLeft w:val="0"/>
      <w:marRight w:val="0"/>
      <w:marTop w:val="0"/>
      <w:marBottom w:val="0"/>
      <w:divBdr>
        <w:top w:val="none" w:sz="0" w:space="0" w:color="auto"/>
        <w:left w:val="none" w:sz="0" w:space="0" w:color="auto"/>
        <w:bottom w:val="none" w:sz="0" w:space="0" w:color="auto"/>
        <w:right w:val="none" w:sz="0" w:space="0" w:color="auto"/>
      </w:divBdr>
    </w:div>
    <w:div w:id="885608887">
      <w:bodyDiv w:val="1"/>
      <w:marLeft w:val="0"/>
      <w:marRight w:val="0"/>
      <w:marTop w:val="0"/>
      <w:marBottom w:val="0"/>
      <w:divBdr>
        <w:top w:val="none" w:sz="0" w:space="0" w:color="auto"/>
        <w:left w:val="none" w:sz="0" w:space="0" w:color="auto"/>
        <w:bottom w:val="none" w:sz="0" w:space="0" w:color="auto"/>
        <w:right w:val="none" w:sz="0" w:space="0" w:color="auto"/>
      </w:divBdr>
      <w:divsChild>
        <w:div w:id="198009587">
          <w:marLeft w:val="446"/>
          <w:marRight w:val="0"/>
          <w:marTop w:val="0"/>
          <w:marBottom w:val="0"/>
          <w:divBdr>
            <w:top w:val="none" w:sz="0" w:space="0" w:color="auto"/>
            <w:left w:val="none" w:sz="0" w:space="0" w:color="auto"/>
            <w:bottom w:val="none" w:sz="0" w:space="0" w:color="auto"/>
            <w:right w:val="none" w:sz="0" w:space="0" w:color="auto"/>
          </w:divBdr>
        </w:div>
        <w:div w:id="234897680">
          <w:marLeft w:val="446"/>
          <w:marRight w:val="0"/>
          <w:marTop w:val="0"/>
          <w:marBottom w:val="0"/>
          <w:divBdr>
            <w:top w:val="none" w:sz="0" w:space="0" w:color="auto"/>
            <w:left w:val="none" w:sz="0" w:space="0" w:color="auto"/>
            <w:bottom w:val="none" w:sz="0" w:space="0" w:color="auto"/>
            <w:right w:val="none" w:sz="0" w:space="0" w:color="auto"/>
          </w:divBdr>
        </w:div>
        <w:div w:id="1733385987">
          <w:marLeft w:val="1166"/>
          <w:marRight w:val="0"/>
          <w:marTop w:val="0"/>
          <w:marBottom w:val="0"/>
          <w:divBdr>
            <w:top w:val="none" w:sz="0" w:space="0" w:color="auto"/>
            <w:left w:val="none" w:sz="0" w:space="0" w:color="auto"/>
            <w:bottom w:val="none" w:sz="0" w:space="0" w:color="auto"/>
            <w:right w:val="none" w:sz="0" w:space="0" w:color="auto"/>
          </w:divBdr>
        </w:div>
        <w:div w:id="1668092531">
          <w:marLeft w:val="1166"/>
          <w:marRight w:val="0"/>
          <w:marTop w:val="0"/>
          <w:marBottom w:val="0"/>
          <w:divBdr>
            <w:top w:val="none" w:sz="0" w:space="0" w:color="auto"/>
            <w:left w:val="none" w:sz="0" w:space="0" w:color="auto"/>
            <w:bottom w:val="none" w:sz="0" w:space="0" w:color="auto"/>
            <w:right w:val="none" w:sz="0" w:space="0" w:color="auto"/>
          </w:divBdr>
        </w:div>
        <w:div w:id="619066643">
          <w:marLeft w:val="446"/>
          <w:marRight w:val="0"/>
          <w:marTop w:val="0"/>
          <w:marBottom w:val="0"/>
          <w:divBdr>
            <w:top w:val="none" w:sz="0" w:space="0" w:color="auto"/>
            <w:left w:val="none" w:sz="0" w:space="0" w:color="auto"/>
            <w:bottom w:val="none" w:sz="0" w:space="0" w:color="auto"/>
            <w:right w:val="none" w:sz="0" w:space="0" w:color="auto"/>
          </w:divBdr>
        </w:div>
        <w:div w:id="1483811804">
          <w:marLeft w:val="446"/>
          <w:marRight w:val="0"/>
          <w:marTop w:val="0"/>
          <w:marBottom w:val="0"/>
          <w:divBdr>
            <w:top w:val="none" w:sz="0" w:space="0" w:color="auto"/>
            <w:left w:val="none" w:sz="0" w:space="0" w:color="auto"/>
            <w:bottom w:val="none" w:sz="0" w:space="0" w:color="auto"/>
            <w:right w:val="none" w:sz="0" w:space="0" w:color="auto"/>
          </w:divBdr>
        </w:div>
      </w:divsChild>
    </w:div>
    <w:div w:id="963998833">
      <w:bodyDiv w:val="1"/>
      <w:marLeft w:val="0"/>
      <w:marRight w:val="0"/>
      <w:marTop w:val="0"/>
      <w:marBottom w:val="0"/>
      <w:divBdr>
        <w:top w:val="none" w:sz="0" w:space="0" w:color="auto"/>
        <w:left w:val="none" w:sz="0" w:space="0" w:color="auto"/>
        <w:bottom w:val="none" w:sz="0" w:space="0" w:color="auto"/>
        <w:right w:val="none" w:sz="0" w:space="0" w:color="auto"/>
      </w:divBdr>
      <w:divsChild>
        <w:div w:id="9793512">
          <w:marLeft w:val="547"/>
          <w:marRight w:val="0"/>
          <w:marTop w:val="82"/>
          <w:marBottom w:val="0"/>
          <w:divBdr>
            <w:top w:val="none" w:sz="0" w:space="0" w:color="auto"/>
            <w:left w:val="none" w:sz="0" w:space="0" w:color="auto"/>
            <w:bottom w:val="none" w:sz="0" w:space="0" w:color="auto"/>
            <w:right w:val="none" w:sz="0" w:space="0" w:color="auto"/>
          </w:divBdr>
        </w:div>
        <w:div w:id="100954092">
          <w:marLeft w:val="547"/>
          <w:marRight w:val="0"/>
          <w:marTop w:val="82"/>
          <w:marBottom w:val="0"/>
          <w:divBdr>
            <w:top w:val="none" w:sz="0" w:space="0" w:color="auto"/>
            <w:left w:val="none" w:sz="0" w:space="0" w:color="auto"/>
            <w:bottom w:val="none" w:sz="0" w:space="0" w:color="auto"/>
            <w:right w:val="none" w:sz="0" w:space="0" w:color="auto"/>
          </w:divBdr>
        </w:div>
        <w:div w:id="1988624512">
          <w:marLeft w:val="547"/>
          <w:marRight w:val="0"/>
          <w:marTop w:val="82"/>
          <w:marBottom w:val="0"/>
          <w:divBdr>
            <w:top w:val="none" w:sz="0" w:space="0" w:color="auto"/>
            <w:left w:val="none" w:sz="0" w:space="0" w:color="auto"/>
            <w:bottom w:val="none" w:sz="0" w:space="0" w:color="auto"/>
            <w:right w:val="none" w:sz="0" w:space="0" w:color="auto"/>
          </w:divBdr>
        </w:div>
        <w:div w:id="2071076220">
          <w:marLeft w:val="547"/>
          <w:marRight w:val="0"/>
          <w:marTop w:val="82"/>
          <w:marBottom w:val="0"/>
          <w:divBdr>
            <w:top w:val="none" w:sz="0" w:space="0" w:color="auto"/>
            <w:left w:val="none" w:sz="0" w:space="0" w:color="auto"/>
            <w:bottom w:val="none" w:sz="0" w:space="0" w:color="auto"/>
            <w:right w:val="none" w:sz="0" w:space="0" w:color="auto"/>
          </w:divBdr>
        </w:div>
        <w:div w:id="699863920">
          <w:marLeft w:val="547"/>
          <w:marRight w:val="0"/>
          <w:marTop w:val="82"/>
          <w:marBottom w:val="0"/>
          <w:divBdr>
            <w:top w:val="none" w:sz="0" w:space="0" w:color="auto"/>
            <w:left w:val="none" w:sz="0" w:space="0" w:color="auto"/>
            <w:bottom w:val="none" w:sz="0" w:space="0" w:color="auto"/>
            <w:right w:val="none" w:sz="0" w:space="0" w:color="auto"/>
          </w:divBdr>
        </w:div>
      </w:divsChild>
    </w:div>
    <w:div w:id="1081834909">
      <w:bodyDiv w:val="1"/>
      <w:marLeft w:val="0"/>
      <w:marRight w:val="0"/>
      <w:marTop w:val="0"/>
      <w:marBottom w:val="0"/>
      <w:divBdr>
        <w:top w:val="none" w:sz="0" w:space="0" w:color="auto"/>
        <w:left w:val="none" w:sz="0" w:space="0" w:color="auto"/>
        <w:bottom w:val="none" w:sz="0" w:space="0" w:color="auto"/>
        <w:right w:val="none" w:sz="0" w:space="0" w:color="auto"/>
      </w:divBdr>
    </w:div>
    <w:div w:id="1114248632">
      <w:bodyDiv w:val="1"/>
      <w:marLeft w:val="0"/>
      <w:marRight w:val="0"/>
      <w:marTop w:val="0"/>
      <w:marBottom w:val="0"/>
      <w:divBdr>
        <w:top w:val="none" w:sz="0" w:space="0" w:color="auto"/>
        <w:left w:val="none" w:sz="0" w:space="0" w:color="auto"/>
        <w:bottom w:val="none" w:sz="0" w:space="0" w:color="auto"/>
        <w:right w:val="none" w:sz="0" w:space="0" w:color="auto"/>
      </w:divBdr>
      <w:divsChild>
        <w:div w:id="2132434375">
          <w:marLeft w:val="547"/>
          <w:marRight w:val="0"/>
          <w:marTop w:val="86"/>
          <w:marBottom w:val="0"/>
          <w:divBdr>
            <w:top w:val="none" w:sz="0" w:space="0" w:color="auto"/>
            <w:left w:val="none" w:sz="0" w:space="0" w:color="auto"/>
            <w:bottom w:val="none" w:sz="0" w:space="0" w:color="auto"/>
            <w:right w:val="none" w:sz="0" w:space="0" w:color="auto"/>
          </w:divBdr>
        </w:div>
        <w:div w:id="1313095474">
          <w:marLeft w:val="547"/>
          <w:marRight w:val="0"/>
          <w:marTop w:val="86"/>
          <w:marBottom w:val="0"/>
          <w:divBdr>
            <w:top w:val="none" w:sz="0" w:space="0" w:color="auto"/>
            <w:left w:val="none" w:sz="0" w:space="0" w:color="auto"/>
            <w:bottom w:val="none" w:sz="0" w:space="0" w:color="auto"/>
            <w:right w:val="none" w:sz="0" w:space="0" w:color="auto"/>
          </w:divBdr>
        </w:div>
        <w:div w:id="2116359646">
          <w:marLeft w:val="547"/>
          <w:marRight w:val="0"/>
          <w:marTop w:val="86"/>
          <w:marBottom w:val="0"/>
          <w:divBdr>
            <w:top w:val="none" w:sz="0" w:space="0" w:color="auto"/>
            <w:left w:val="none" w:sz="0" w:space="0" w:color="auto"/>
            <w:bottom w:val="none" w:sz="0" w:space="0" w:color="auto"/>
            <w:right w:val="none" w:sz="0" w:space="0" w:color="auto"/>
          </w:divBdr>
        </w:div>
        <w:div w:id="932518228">
          <w:marLeft w:val="547"/>
          <w:marRight w:val="0"/>
          <w:marTop w:val="86"/>
          <w:marBottom w:val="0"/>
          <w:divBdr>
            <w:top w:val="none" w:sz="0" w:space="0" w:color="auto"/>
            <w:left w:val="none" w:sz="0" w:space="0" w:color="auto"/>
            <w:bottom w:val="none" w:sz="0" w:space="0" w:color="auto"/>
            <w:right w:val="none" w:sz="0" w:space="0" w:color="auto"/>
          </w:divBdr>
        </w:div>
      </w:divsChild>
    </w:div>
    <w:div w:id="1433667687">
      <w:bodyDiv w:val="1"/>
      <w:marLeft w:val="0"/>
      <w:marRight w:val="0"/>
      <w:marTop w:val="0"/>
      <w:marBottom w:val="0"/>
      <w:divBdr>
        <w:top w:val="none" w:sz="0" w:space="0" w:color="auto"/>
        <w:left w:val="none" w:sz="0" w:space="0" w:color="auto"/>
        <w:bottom w:val="none" w:sz="0" w:space="0" w:color="auto"/>
        <w:right w:val="none" w:sz="0" w:space="0" w:color="auto"/>
      </w:divBdr>
      <w:divsChild>
        <w:div w:id="34015168">
          <w:marLeft w:val="547"/>
          <w:marRight w:val="0"/>
          <w:marTop w:val="86"/>
          <w:marBottom w:val="0"/>
          <w:divBdr>
            <w:top w:val="none" w:sz="0" w:space="0" w:color="auto"/>
            <w:left w:val="none" w:sz="0" w:space="0" w:color="auto"/>
            <w:bottom w:val="none" w:sz="0" w:space="0" w:color="auto"/>
            <w:right w:val="none" w:sz="0" w:space="0" w:color="auto"/>
          </w:divBdr>
        </w:div>
        <w:div w:id="1103115767">
          <w:marLeft w:val="1166"/>
          <w:marRight w:val="0"/>
          <w:marTop w:val="67"/>
          <w:marBottom w:val="0"/>
          <w:divBdr>
            <w:top w:val="none" w:sz="0" w:space="0" w:color="auto"/>
            <w:left w:val="none" w:sz="0" w:space="0" w:color="auto"/>
            <w:bottom w:val="none" w:sz="0" w:space="0" w:color="auto"/>
            <w:right w:val="none" w:sz="0" w:space="0" w:color="auto"/>
          </w:divBdr>
        </w:div>
        <w:div w:id="2027249008">
          <w:marLeft w:val="1166"/>
          <w:marRight w:val="0"/>
          <w:marTop w:val="67"/>
          <w:marBottom w:val="0"/>
          <w:divBdr>
            <w:top w:val="none" w:sz="0" w:space="0" w:color="auto"/>
            <w:left w:val="none" w:sz="0" w:space="0" w:color="auto"/>
            <w:bottom w:val="none" w:sz="0" w:space="0" w:color="auto"/>
            <w:right w:val="none" w:sz="0" w:space="0" w:color="auto"/>
          </w:divBdr>
        </w:div>
        <w:div w:id="1170674500">
          <w:marLeft w:val="1166"/>
          <w:marRight w:val="0"/>
          <w:marTop w:val="67"/>
          <w:marBottom w:val="0"/>
          <w:divBdr>
            <w:top w:val="none" w:sz="0" w:space="0" w:color="auto"/>
            <w:left w:val="none" w:sz="0" w:space="0" w:color="auto"/>
            <w:bottom w:val="none" w:sz="0" w:space="0" w:color="auto"/>
            <w:right w:val="none" w:sz="0" w:space="0" w:color="auto"/>
          </w:divBdr>
        </w:div>
        <w:div w:id="890730876">
          <w:marLeft w:val="547"/>
          <w:marRight w:val="0"/>
          <w:marTop w:val="86"/>
          <w:marBottom w:val="0"/>
          <w:divBdr>
            <w:top w:val="none" w:sz="0" w:space="0" w:color="auto"/>
            <w:left w:val="none" w:sz="0" w:space="0" w:color="auto"/>
            <w:bottom w:val="none" w:sz="0" w:space="0" w:color="auto"/>
            <w:right w:val="none" w:sz="0" w:space="0" w:color="auto"/>
          </w:divBdr>
        </w:div>
        <w:div w:id="1241600069">
          <w:marLeft w:val="1166"/>
          <w:marRight w:val="0"/>
          <w:marTop w:val="67"/>
          <w:marBottom w:val="0"/>
          <w:divBdr>
            <w:top w:val="none" w:sz="0" w:space="0" w:color="auto"/>
            <w:left w:val="none" w:sz="0" w:space="0" w:color="auto"/>
            <w:bottom w:val="none" w:sz="0" w:space="0" w:color="auto"/>
            <w:right w:val="none" w:sz="0" w:space="0" w:color="auto"/>
          </w:divBdr>
        </w:div>
        <w:div w:id="712198360">
          <w:marLeft w:val="1166"/>
          <w:marRight w:val="0"/>
          <w:marTop w:val="67"/>
          <w:marBottom w:val="0"/>
          <w:divBdr>
            <w:top w:val="none" w:sz="0" w:space="0" w:color="auto"/>
            <w:left w:val="none" w:sz="0" w:space="0" w:color="auto"/>
            <w:bottom w:val="none" w:sz="0" w:space="0" w:color="auto"/>
            <w:right w:val="none" w:sz="0" w:space="0" w:color="auto"/>
          </w:divBdr>
        </w:div>
        <w:div w:id="336929095">
          <w:marLeft w:val="1166"/>
          <w:marRight w:val="0"/>
          <w:marTop w:val="67"/>
          <w:marBottom w:val="0"/>
          <w:divBdr>
            <w:top w:val="none" w:sz="0" w:space="0" w:color="auto"/>
            <w:left w:val="none" w:sz="0" w:space="0" w:color="auto"/>
            <w:bottom w:val="none" w:sz="0" w:space="0" w:color="auto"/>
            <w:right w:val="none" w:sz="0" w:space="0" w:color="auto"/>
          </w:divBdr>
        </w:div>
        <w:div w:id="531454593">
          <w:marLeft w:val="1166"/>
          <w:marRight w:val="0"/>
          <w:marTop w:val="67"/>
          <w:marBottom w:val="0"/>
          <w:divBdr>
            <w:top w:val="none" w:sz="0" w:space="0" w:color="auto"/>
            <w:left w:val="none" w:sz="0" w:space="0" w:color="auto"/>
            <w:bottom w:val="none" w:sz="0" w:space="0" w:color="auto"/>
            <w:right w:val="none" w:sz="0" w:space="0" w:color="auto"/>
          </w:divBdr>
        </w:div>
        <w:div w:id="1299414102">
          <w:marLeft w:val="547"/>
          <w:marRight w:val="0"/>
          <w:marTop w:val="86"/>
          <w:marBottom w:val="0"/>
          <w:divBdr>
            <w:top w:val="none" w:sz="0" w:space="0" w:color="auto"/>
            <w:left w:val="none" w:sz="0" w:space="0" w:color="auto"/>
            <w:bottom w:val="none" w:sz="0" w:space="0" w:color="auto"/>
            <w:right w:val="none" w:sz="0" w:space="0" w:color="auto"/>
          </w:divBdr>
        </w:div>
        <w:div w:id="658269409">
          <w:marLeft w:val="547"/>
          <w:marRight w:val="0"/>
          <w:marTop w:val="86"/>
          <w:marBottom w:val="0"/>
          <w:divBdr>
            <w:top w:val="none" w:sz="0" w:space="0" w:color="auto"/>
            <w:left w:val="none" w:sz="0" w:space="0" w:color="auto"/>
            <w:bottom w:val="none" w:sz="0" w:space="0" w:color="auto"/>
            <w:right w:val="none" w:sz="0" w:space="0" w:color="auto"/>
          </w:divBdr>
        </w:div>
        <w:div w:id="210000146">
          <w:marLeft w:val="1166"/>
          <w:marRight w:val="0"/>
          <w:marTop w:val="67"/>
          <w:marBottom w:val="0"/>
          <w:divBdr>
            <w:top w:val="none" w:sz="0" w:space="0" w:color="auto"/>
            <w:left w:val="none" w:sz="0" w:space="0" w:color="auto"/>
            <w:bottom w:val="none" w:sz="0" w:space="0" w:color="auto"/>
            <w:right w:val="none" w:sz="0" w:space="0" w:color="auto"/>
          </w:divBdr>
        </w:div>
        <w:div w:id="994650697">
          <w:marLeft w:val="1166"/>
          <w:marRight w:val="0"/>
          <w:marTop w:val="67"/>
          <w:marBottom w:val="0"/>
          <w:divBdr>
            <w:top w:val="none" w:sz="0" w:space="0" w:color="auto"/>
            <w:left w:val="none" w:sz="0" w:space="0" w:color="auto"/>
            <w:bottom w:val="none" w:sz="0" w:space="0" w:color="auto"/>
            <w:right w:val="none" w:sz="0" w:space="0" w:color="auto"/>
          </w:divBdr>
        </w:div>
      </w:divsChild>
    </w:div>
    <w:div w:id="1644696904">
      <w:bodyDiv w:val="1"/>
      <w:marLeft w:val="0"/>
      <w:marRight w:val="0"/>
      <w:marTop w:val="0"/>
      <w:marBottom w:val="0"/>
      <w:divBdr>
        <w:top w:val="none" w:sz="0" w:space="0" w:color="auto"/>
        <w:left w:val="none" w:sz="0" w:space="0" w:color="auto"/>
        <w:bottom w:val="none" w:sz="0" w:space="0" w:color="auto"/>
        <w:right w:val="none" w:sz="0" w:space="0" w:color="auto"/>
      </w:divBdr>
      <w:divsChild>
        <w:div w:id="1595438177">
          <w:marLeft w:val="1166"/>
          <w:marRight w:val="0"/>
          <w:marTop w:val="67"/>
          <w:marBottom w:val="0"/>
          <w:divBdr>
            <w:top w:val="none" w:sz="0" w:space="0" w:color="auto"/>
            <w:left w:val="none" w:sz="0" w:space="0" w:color="auto"/>
            <w:bottom w:val="none" w:sz="0" w:space="0" w:color="auto"/>
            <w:right w:val="none" w:sz="0" w:space="0" w:color="auto"/>
          </w:divBdr>
        </w:div>
      </w:divsChild>
    </w:div>
    <w:div w:id="1858809356">
      <w:bodyDiv w:val="1"/>
      <w:marLeft w:val="0"/>
      <w:marRight w:val="0"/>
      <w:marTop w:val="0"/>
      <w:marBottom w:val="0"/>
      <w:divBdr>
        <w:top w:val="none" w:sz="0" w:space="0" w:color="auto"/>
        <w:left w:val="none" w:sz="0" w:space="0" w:color="auto"/>
        <w:bottom w:val="none" w:sz="0" w:space="0" w:color="auto"/>
        <w:right w:val="none" w:sz="0" w:space="0" w:color="auto"/>
      </w:divBdr>
      <w:divsChild>
        <w:div w:id="1280332923">
          <w:marLeft w:val="547"/>
          <w:marRight w:val="0"/>
          <w:marTop w:val="67"/>
          <w:marBottom w:val="0"/>
          <w:divBdr>
            <w:top w:val="none" w:sz="0" w:space="0" w:color="auto"/>
            <w:left w:val="none" w:sz="0" w:space="0" w:color="auto"/>
            <w:bottom w:val="none" w:sz="0" w:space="0" w:color="auto"/>
            <w:right w:val="none" w:sz="0" w:space="0" w:color="auto"/>
          </w:divBdr>
        </w:div>
        <w:div w:id="1134252382">
          <w:marLeft w:val="1166"/>
          <w:marRight w:val="0"/>
          <w:marTop w:val="58"/>
          <w:marBottom w:val="0"/>
          <w:divBdr>
            <w:top w:val="none" w:sz="0" w:space="0" w:color="auto"/>
            <w:left w:val="none" w:sz="0" w:space="0" w:color="auto"/>
            <w:bottom w:val="none" w:sz="0" w:space="0" w:color="auto"/>
            <w:right w:val="none" w:sz="0" w:space="0" w:color="auto"/>
          </w:divBdr>
        </w:div>
        <w:div w:id="1827472683">
          <w:marLeft w:val="1166"/>
          <w:marRight w:val="0"/>
          <w:marTop w:val="58"/>
          <w:marBottom w:val="0"/>
          <w:divBdr>
            <w:top w:val="none" w:sz="0" w:space="0" w:color="auto"/>
            <w:left w:val="none" w:sz="0" w:space="0" w:color="auto"/>
            <w:bottom w:val="none" w:sz="0" w:space="0" w:color="auto"/>
            <w:right w:val="none" w:sz="0" w:space="0" w:color="auto"/>
          </w:divBdr>
        </w:div>
        <w:div w:id="1409157862">
          <w:marLeft w:val="1166"/>
          <w:marRight w:val="0"/>
          <w:marTop w:val="58"/>
          <w:marBottom w:val="0"/>
          <w:divBdr>
            <w:top w:val="none" w:sz="0" w:space="0" w:color="auto"/>
            <w:left w:val="none" w:sz="0" w:space="0" w:color="auto"/>
            <w:bottom w:val="none" w:sz="0" w:space="0" w:color="auto"/>
            <w:right w:val="none" w:sz="0" w:space="0" w:color="auto"/>
          </w:divBdr>
        </w:div>
        <w:div w:id="1360862823">
          <w:marLeft w:val="1166"/>
          <w:marRight w:val="0"/>
          <w:marTop w:val="58"/>
          <w:marBottom w:val="0"/>
          <w:divBdr>
            <w:top w:val="none" w:sz="0" w:space="0" w:color="auto"/>
            <w:left w:val="none" w:sz="0" w:space="0" w:color="auto"/>
            <w:bottom w:val="none" w:sz="0" w:space="0" w:color="auto"/>
            <w:right w:val="none" w:sz="0" w:space="0" w:color="auto"/>
          </w:divBdr>
        </w:div>
        <w:div w:id="297077382">
          <w:marLeft w:val="1800"/>
          <w:marRight w:val="0"/>
          <w:marTop w:val="58"/>
          <w:marBottom w:val="0"/>
          <w:divBdr>
            <w:top w:val="none" w:sz="0" w:space="0" w:color="auto"/>
            <w:left w:val="none" w:sz="0" w:space="0" w:color="auto"/>
            <w:bottom w:val="none" w:sz="0" w:space="0" w:color="auto"/>
            <w:right w:val="none" w:sz="0" w:space="0" w:color="auto"/>
          </w:divBdr>
        </w:div>
        <w:div w:id="626666272">
          <w:marLeft w:val="1800"/>
          <w:marRight w:val="0"/>
          <w:marTop w:val="58"/>
          <w:marBottom w:val="0"/>
          <w:divBdr>
            <w:top w:val="none" w:sz="0" w:space="0" w:color="auto"/>
            <w:left w:val="none" w:sz="0" w:space="0" w:color="auto"/>
            <w:bottom w:val="none" w:sz="0" w:space="0" w:color="auto"/>
            <w:right w:val="none" w:sz="0" w:space="0" w:color="auto"/>
          </w:divBdr>
        </w:div>
        <w:div w:id="1786850948">
          <w:marLeft w:val="1166"/>
          <w:marRight w:val="0"/>
          <w:marTop w:val="58"/>
          <w:marBottom w:val="0"/>
          <w:divBdr>
            <w:top w:val="none" w:sz="0" w:space="0" w:color="auto"/>
            <w:left w:val="none" w:sz="0" w:space="0" w:color="auto"/>
            <w:bottom w:val="none" w:sz="0" w:space="0" w:color="auto"/>
            <w:right w:val="none" w:sz="0" w:space="0" w:color="auto"/>
          </w:divBdr>
        </w:div>
        <w:div w:id="909312516">
          <w:marLeft w:val="1166"/>
          <w:marRight w:val="0"/>
          <w:marTop w:val="58"/>
          <w:marBottom w:val="0"/>
          <w:divBdr>
            <w:top w:val="none" w:sz="0" w:space="0" w:color="auto"/>
            <w:left w:val="none" w:sz="0" w:space="0" w:color="auto"/>
            <w:bottom w:val="none" w:sz="0" w:space="0" w:color="auto"/>
            <w:right w:val="none" w:sz="0" w:space="0" w:color="auto"/>
          </w:divBdr>
        </w:div>
        <w:div w:id="2054570493">
          <w:marLeft w:val="1166"/>
          <w:marRight w:val="0"/>
          <w:marTop w:val="58"/>
          <w:marBottom w:val="0"/>
          <w:divBdr>
            <w:top w:val="none" w:sz="0" w:space="0" w:color="auto"/>
            <w:left w:val="none" w:sz="0" w:space="0" w:color="auto"/>
            <w:bottom w:val="none" w:sz="0" w:space="0" w:color="auto"/>
            <w:right w:val="none" w:sz="0" w:space="0" w:color="auto"/>
          </w:divBdr>
        </w:div>
        <w:div w:id="1285431025">
          <w:marLeft w:val="547"/>
          <w:marRight w:val="0"/>
          <w:marTop w:val="77"/>
          <w:marBottom w:val="0"/>
          <w:divBdr>
            <w:top w:val="none" w:sz="0" w:space="0" w:color="auto"/>
            <w:left w:val="none" w:sz="0" w:space="0" w:color="auto"/>
            <w:bottom w:val="none" w:sz="0" w:space="0" w:color="auto"/>
            <w:right w:val="none" w:sz="0" w:space="0" w:color="auto"/>
          </w:divBdr>
        </w:div>
        <w:div w:id="28461555">
          <w:marLeft w:val="1166"/>
          <w:marRight w:val="0"/>
          <w:marTop w:val="58"/>
          <w:marBottom w:val="0"/>
          <w:divBdr>
            <w:top w:val="none" w:sz="0" w:space="0" w:color="auto"/>
            <w:left w:val="none" w:sz="0" w:space="0" w:color="auto"/>
            <w:bottom w:val="none" w:sz="0" w:space="0" w:color="auto"/>
            <w:right w:val="none" w:sz="0" w:space="0" w:color="auto"/>
          </w:divBdr>
        </w:div>
        <w:div w:id="1977951923">
          <w:marLeft w:val="1166"/>
          <w:marRight w:val="0"/>
          <w:marTop w:val="58"/>
          <w:marBottom w:val="0"/>
          <w:divBdr>
            <w:top w:val="none" w:sz="0" w:space="0" w:color="auto"/>
            <w:left w:val="none" w:sz="0" w:space="0" w:color="auto"/>
            <w:bottom w:val="none" w:sz="0" w:space="0" w:color="auto"/>
            <w:right w:val="none" w:sz="0" w:space="0" w:color="auto"/>
          </w:divBdr>
        </w:div>
        <w:div w:id="1365055673">
          <w:marLeft w:val="1166"/>
          <w:marRight w:val="0"/>
          <w:marTop w:val="58"/>
          <w:marBottom w:val="0"/>
          <w:divBdr>
            <w:top w:val="none" w:sz="0" w:space="0" w:color="auto"/>
            <w:left w:val="none" w:sz="0" w:space="0" w:color="auto"/>
            <w:bottom w:val="none" w:sz="0" w:space="0" w:color="auto"/>
            <w:right w:val="none" w:sz="0" w:space="0" w:color="auto"/>
          </w:divBdr>
        </w:div>
      </w:divsChild>
    </w:div>
    <w:div w:id="2117826449">
      <w:bodyDiv w:val="1"/>
      <w:marLeft w:val="0"/>
      <w:marRight w:val="0"/>
      <w:marTop w:val="0"/>
      <w:marBottom w:val="0"/>
      <w:divBdr>
        <w:top w:val="none" w:sz="0" w:space="0" w:color="auto"/>
        <w:left w:val="none" w:sz="0" w:space="0" w:color="auto"/>
        <w:bottom w:val="none" w:sz="0" w:space="0" w:color="auto"/>
        <w:right w:val="none" w:sz="0" w:space="0" w:color="auto"/>
      </w:divBdr>
      <w:divsChild>
        <w:div w:id="600183381">
          <w:marLeft w:val="547"/>
          <w:marRight w:val="0"/>
          <w:marTop w:val="58"/>
          <w:marBottom w:val="0"/>
          <w:divBdr>
            <w:top w:val="none" w:sz="0" w:space="0" w:color="auto"/>
            <w:left w:val="none" w:sz="0" w:space="0" w:color="auto"/>
            <w:bottom w:val="none" w:sz="0" w:space="0" w:color="auto"/>
            <w:right w:val="none" w:sz="0" w:space="0" w:color="auto"/>
          </w:divBdr>
        </w:div>
        <w:div w:id="954991473">
          <w:marLeft w:val="547"/>
          <w:marRight w:val="0"/>
          <w:marTop w:val="58"/>
          <w:marBottom w:val="0"/>
          <w:divBdr>
            <w:top w:val="none" w:sz="0" w:space="0" w:color="auto"/>
            <w:left w:val="none" w:sz="0" w:space="0" w:color="auto"/>
            <w:bottom w:val="none" w:sz="0" w:space="0" w:color="auto"/>
            <w:right w:val="none" w:sz="0" w:space="0" w:color="auto"/>
          </w:divBdr>
        </w:div>
        <w:div w:id="690255195">
          <w:marLeft w:val="547"/>
          <w:marRight w:val="0"/>
          <w:marTop w:val="58"/>
          <w:marBottom w:val="0"/>
          <w:divBdr>
            <w:top w:val="none" w:sz="0" w:space="0" w:color="auto"/>
            <w:left w:val="none" w:sz="0" w:space="0" w:color="auto"/>
            <w:bottom w:val="none" w:sz="0" w:space="0" w:color="auto"/>
            <w:right w:val="none" w:sz="0" w:space="0" w:color="auto"/>
          </w:divBdr>
        </w:div>
        <w:div w:id="62023937">
          <w:marLeft w:val="547"/>
          <w:marRight w:val="0"/>
          <w:marTop w:val="58"/>
          <w:marBottom w:val="0"/>
          <w:divBdr>
            <w:top w:val="none" w:sz="0" w:space="0" w:color="auto"/>
            <w:left w:val="none" w:sz="0" w:space="0" w:color="auto"/>
            <w:bottom w:val="none" w:sz="0" w:space="0" w:color="auto"/>
            <w:right w:val="none" w:sz="0" w:space="0" w:color="auto"/>
          </w:divBdr>
        </w:div>
        <w:div w:id="2002268547">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1214</TotalTime>
  <Pages>7</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Nickerson</dc:creator>
  <cp:lastModifiedBy>Brian Nickerson</cp:lastModifiedBy>
  <cp:revision>2</cp:revision>
  <dcterms:created xsi:type="dcterms:W3CDTF">2015-12-15T21:58:00Z</dcterms:created>
  <dcterms:modified xsi:type="dcterms:W3CDTF">2015-12-16T18:33:00Z</dcterms:modified>
</cp:coreProperties>
</file>