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48558E"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48558E"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48558E"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48558E"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48558E"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48558E"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48558E"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48558E"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48558E"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48558E"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48558E"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48558E"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48558E"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48558E"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48558E"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48558E"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48558E"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48558E"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3B6DC4" w:rsidRDefault="00E64C36" w:rsidP="00E64C36">
      <w:pPr>
        <w:pStyle w:val="Ttulo2"/>
        <w:rPr>
          <w:rFonts w:ascii="Arial" w:hAnsi="Arial" w:cs="Arial"/>
          <w:b/>
          <w:color w:val="auto"/>
          <w:sz w:val="28"/>
          <w:highlight w:val="yellow"/>
          <w:lang w:val="es-ES"/>
        </w:rPr>
      </w:pPr>
      <w:bookmarkStart w:id="9" w:name="_Toc69325148"/>
      <w:r w:rsidRPr="003B6DC4">
        <w:rPr>
          <w:rFonts w:ascii="Arial" w:hAnsi="Arial" w:cs="Arial"/>
          <w:b/>
          <w:color w:val="auto"/>
          <w:sz w:val="28"/>
          <w:highlight w:val="yellow"/>
          <w:lang w:val="es-ES"/>
        </w:rPr>
        <w:t>Objetivos del proyecto.</w:t>
      </w:r>
      <w:bookmarkEnd w:id="9"/>
    </w:p>
    <w:p w14:paraId="343E4361" w14:textId="77777777" w:rsidR="00E64C36" w:rsidRPr="003B6DC4" w:rsidRDefault="00E64C36" w:rsidP="00E64C36">
      <w:pPr>
        <w:pStyle w:val="Ttulo3"/>
        <w:rPr>
          <w:rFonts w:ascii="Arial" w:hAnsi="Arial" w:cs="Arial"/>
          <w:b/>
          <w:color w:val="auto"/>
          <w:highlight w:val="yellow"/>
          <w:lang w:val="es-ES"/>
        </w:rPr>
      </w:pPr>
      <w:bookmarkStart w:id="10" w:name="_Toc69325149"/>
      <w:r w:rsidRPr="003B6DC4">
        <w:rPr>
          <w:rFonts w:ascii="Arial" w:hAnsi="Arial" w:cs="Arial"/>
          <w:b/>
          <w:color w:val="auto"/>
          <w:highlight w:val="yellow"/>
          <w:lang w:val="es-ES"/>
        </w:rPr>
        <w:t>Objetivo general:</w:t>
      </w:r>
      <w:bookmarkEnd w:id="10"/>
    </w:p>
    <w:p w14:paraId="53ABB9A0" w14:textId="77777777" w:rsidR="00E64C36" w:rsidRPr="003B6DC4" w:rsidRDefault="00E64C36" w:rsidP="00E64C36">
      <w:pPr>
        <w:pStyle w:val="Ttulo3"/>
        <w:rPr>
          <w:rFonts w:ascii="Arial" w:hAnsi="Arial" w:cs="Arial"/>
          <w:b/>
          <w:color w:val="auto"/>
          <w:highlight w:val="yellow"/>
          <w:lang w:val="es-ES"/>
        </w:rPr>
      </w:pPr>
      <w:bookmarkStart w:id="11" w:name="_Toc69325150"/>
      <w:r w:rsidRPr="003B6DC4">
        <w:rPr>
          <w:rFonts w:ascii="Arial" w:hAnsi="Arial" w:cs="Arial"/>
          <w:b/>
          <w:color w:val="auto"/>
          <w:highlight w:val="yellow"/>
          <w:lang w:val="es-ES"/>
        </w:rPr>
        <w:t>Objetivos específicos:</w:t>
      </w:r>
      <w:bookmarkEnd w:id="11"/>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77777777" w:rsidR="00E64C36" w:rsidRPr="003B6DC4" w:rsidRDefault="00E64C36" w:rsidP="00E64C36">
      <w:pPr>
        <w:pStyle w:val="Ttulo3"/>
        <w:rPr>
          <w:rFonts w:ascii="Arial" w:hAnsi="Arial" w:cs="Arial"/>
          <w:b/>
          <w:color w:val="auto"/>
          <w:highlight w:val="yellow"/>
          <w:lang w:val="es-ES"/>
        </w:rPr>
      </w:pPr>
      <w:bookmarkStart w:id="14" w:name="_Toc69325153"/>
      <w:r w:rsidRPr="003B6DC4">
        <w:rPr>
          <w:rFonts w:ascii="Arial" w:hAnsi="Arial" w:cs="Arial"/>
          <w:b/>
          <w:color w:val="auto"/>
          <w:highlight w:val="yellow"/>
          <w:lang w:val="es-ES"/>
        </w:rPr>
        <w:t>Justificación económica:</w:t>
      </w:r>
      <w:bookmarkEnd w:id="14"/>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77777777" w:rsidR="00E64C36" w:rsidRPr="003B6DC4"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0A42AD5E" w14:textId="77777777" w:rsidR="00E64C36" w:rsidRDefault="00E64C36" w:rsidP="00E64C36">
      <w:pPr>
        <w:pStyle w:val="Ttulo2"/>
        <w:rPr>
          <w:rFonts w:ascii="Arial" w:hAnsi="Arial" w:cs="Arial"/>
          <w:b/>
          <w:color w:val="auto"/>
          <w:sz w:val="28"/>
          <w:highlight w:val="yellow"/>
          <w:lang w:val="es-ES"/>
        </w:rPr>
      </w:pPr>
      <w:bookmarkStart w:id="17" w:name="_Toc69325156"/>
      <w:r w:rsidRPr="003B6DC4">
        <w:rPr>
          <w:rFonts w:ascii="Arial" w:hAnsi="Arial" w:cs="Arial"/>
          <w:b/>
          <w:color w:val="auto"/>
          <w:sz w:val="28"/>
          <w:highlight w:val="yellow"/>
          <w:lang w:val="es-ES"/>
        </w:rPr>
        <w:t>Alcance del proyecto.</w:t>
      </w:r>
      <w:bookmarkEnd w:id="17"/>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0BCF865" w:rsidR="00764BC4" w:rsidRDefault="000E208B" w:rsidP="009253A8">
      <w:pPr>
        <w:spacing w:line="480" w:lineRule="auto"/>
        <w:jc w:val="center"/>
        <w:rPr>
          <w:rFonts w:ascii="Arial" w:hAnsi="Arial" w:cs="Arial"/>
          <w:lang w:val="es-ES"/>
        </w:rPr>
      </w:pPr>
      <w:r>
        <w:rPr>
          <w:noProof/>
        </w:rPr>
        <w:lastRenderedPageBreak/>
        <w:drawing>
          <wp:anchor distT="0" distB="0" distL="114300" distR="114300" simplePos="0" relativeHeight="251681792" behindDoc="0" locked="0" layoutInCell="1" allowOverlap="1" wp14:anchorId="1AD6B5F4" wp14:editId="2C9A3D5A">
            <wp:simplePos x="0" y="0"/>
            <wp:positionH relativeFrom="column">
              <wp:posOffset>205740</wp:posOffset>
            </wp:positionH>
            <wp:positionV relativeFrom="paragraph">
              <wp:posOffset>7254875</wp:posOffset>
            </wp:positionV>
            <wp:extent cx="5612130" cy="676275"/>
            <wp:effectExtent l="0" t="0" r="762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90689"/>
                    <a:stretch/>
                  </pic:blipFill>
                  <pic:spPr bwMode="auto">
                    <a:xfrm>
                      <a:off x="0" y="0"/>
                      <a:ext cx="5612130"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01B">
        <w:rPr>
          <w:noProof/>
        </w:rPr>
        <w:drawing>
          <wp:anchor distT="0" distB="0" distL="114300" distR="114300" simplePos="0" relativeHeight="251679744" behindDoc="1" locked="0" layoutInCell="1" allowOverlap="1" wp14:anchorId="12685CBA" wp14:editId="0A65CF54">
            <wp:simplePos x="0" y="0"/>
            <wp:positionH relativeFrom="column">
              <wp:posOffset>205740</wp:posOffset>
            </wp:positionH>
            <wp:positionV relativeFrom="paragraph">
              <wp:posOffset>0</wp:posOffset>
            </wp:positionV>
            <wp:extent cx="5612130" cy="726313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7263130"/>
                    </a:xfrm>
                    <a:prstGeom prst="rect">
                      <a:avLst/>
                    </a:prstGeom>
                  </pic:spPr>
                </pic:pic>
              </a:graphicData>
            </a:graphic>
          </wp:anchor>
        </w:drawing>
      </w:r>
    </w:p>
    <w:p w14:paraId="7D433C50" w14:textId="798EC4C4" w:rsidR="009253A8" w:rsidRDefault="000E208B" w:rsidP="000E208B">
      <w:pPr>
        <w:spacing w:line="480" w:lineRule="auto"/>
        <w:jc w:val="center"/>
        <w:rPr>
          <w:noProof/>
        </w:rPr>
      </w:pPr>
      <w:r>
        <w:rPr>
          <w:noProof/>
        </w:rPr>
        <w:lastRenderedPageBreak/>
        <w:drawing>
          <wp:anchor distT="0" distB="0" distL="114300" distR="114300" simplePos="0" relativeHeight="251680768" behindDoc="1" locked="0" layoutInCell="1" allowOverlap="1" wp14:anchorId="7B654397" wp14:editId="6BC7AB10">
            <wp:simplePos x="0" y="0"/>
            <wp:positionH relativeFrom="margin">
              <wp:align>right</wp:align>
            </wp:positionH>
            <wp:positionV relativeFrom="paragraph">
              <wp:posOffset>271145</wp:posOffset>
            </wp:positionV>
            <wp:extent cx="5612130" cy="4391025"/>
            <wp:effectExtent l="0" t="0" r="762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9543"/>
                    <a:stretch/>
                  </pic:blipFill>
                  <pic:spPr bwMode="auto">
                    <a:xfrm>
                      <a:off x="0" y="0"/>
                      <a:ext cx="5612130" cy="4391025"/>
                    </a:xfrm>
                    <a:prstGeom prst="rect">
                      <a:avLst/>
                    </a:prstGeom>
                    <a:ln>
                      <a:noFill/>
                    </a:ln>
                    <a:extLst>
                      <a:ext uri="{53640926-AAD7-44D8-BBD7-CCE9431645EC}">
                        <a14:shadowObscured xmlns:a14="http://schemas.microsoft.com/office/drawing/2010/main"/>
                      </a:ext>
                    </a:extLst>
                  </pic:spPr>
                </pic:pic>
              </a:graphicData>
            </a:graphic>
          </wp:anchor>
        </w:drawing>
      </w:r>
      <w:r>
        <w:rPr>
          <w:noProof/>
        </w:rPr>
        <w:t>PAGO DE PENSION</w:t>
      </w:r>
    </w:p>
    <w:p w14:paraId="1CFD45B1" w14:textId="77777777" w:rsidR="000E208B" w:rsidRDefault="000E208B" w:rsidP="000E208B">
      <w:pPr>
        <w:spacing w:line="480" w:lineRule="auto"/>
        <w:jc w:val="center"/>
        <w:rPr>
          <w:noProof/>
        </w:rPr>
      </w:pPr>
    </w:p>
    <w:p w14:paraId="5886212F" w14:textId="1C1EB2C5" w:rsidR="000E208B" w:rsidRPr="000E208B" w:rsidRDefault="000E208B" w:rsidP="000E208B">
      <w:pPr>
        <w:spacing w:line="480" w:lineRule="auto"/>
        <w:jc w:val="center"/>
        <w:rPr>
          <w:rFonts w:ascii="Arial" w:hAnsi="Arial" w:cs="Arial"/>
          <w:lang w:val="es-ES"/>
        </w:rPr>
      </w:pPr>
    </w:p>
    <w:p w14:paraId="7EAE5EC5" w14:textId="34C8A8A0" w:rsidR="003B6DC4" w:rsidRPr="003B6DC4" w:rsidRDefault="0077728F" w:rsidP="00764BC4">
      <w:pPr>
        <w:spacing w:line="480" w:lineRule="auto"/>
        <w:rPr>
          <w:rFonts w:ascii="Arial" w:hAnsi="Arial" w:cs="Arial"/>
          <w:lang w:val="es-ES"/>
        </w:rPr>
      </w:pPr>
      <w:r>
        <w:rPr>
          <w:noProof/>
        </w:rPr>
        <w:lastRenderedPageBreak/>
        <w:drawing>
          <wp:anchor distT="0" distB="0" distL="114300" distR="114300" simplePos="0" relativeHeight="251677696" behindDoc="0" locked="0" layoutInCell="1" allowOverlap="1" wp14:anchorId="4A2D42A8" wp14:editId="7C2AFA00">
            <wp:simplePos x="0" y="0"/>
            <wp:positionH relativeFrom="margin">
              <wp:align>left</wp:align>
            </wp:positionH>
            <wp:positionV relativeFrom="paragraph">
              <wp:posOffset>482142</wp:posOffset>
            </wp:positionV>
            <wp:extent cx="5879465" cy="568071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0932" cy="569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DC4">
        <w:rPr>
          <w:rFonts w:ascii="Arial" w:hAnsi="Arial" w:cs="Arial"/>
          <w:lang w:val="es-ES"/>
        </w:rPr>
        <w:t>Diagrama (GESTION ASISTENCIA)</w:t>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7777777" w:rsidR="00DF0CB4" w:rsidRDefault="00DF0CB4"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lastRenderedPageBreak/>
        <w:t>Diagrama (GESTION NOTA)</w:t>
      </w:r>
    </w:p>
    <w:p w14:paraId="11A258EA" w14:textId="6813174F" w:rsidR="0077728F" w:rsidRDefault="0077728F" w:rsidP="003B6DC4">
      <w:pPr>
        <w:jc w:val="center"/>
        <w:rPr>
          <w:rFonts w:ascii="Arial" w:hAnsi="Arial" w:cs="Arial"/>
          <w:lang w:val="es-ES"/>
        </w:rPr>
      </w:pPr>
    </w:p>
    <w:p w14:paraId="5E49B4CE" w14:textId="6A97EA60" w:rsidR="00DF0CB4" w:rsidRDefault="0077728F" w:rsidP="003B6DC4">
      <w:pPr>
        <w:jc w:val="center"/>
        <w:rPr>
          <w:rFonts w:ascii="Arial" w:hAnsi="Arial" w:cs="Arial"/>
          <w:lang w:val="es-ES"/>
        </w:rPr>
      </w:pPr>
      <w:r>
        <w:rPr>
          <w:noProof/>
        </w:rPr>
        <w:drawing>
          <wp:anchor distT="0" distB="0" distL="114300" distR="114300" simplePos="0" relativeHeight="251678720" behindDoc="0" locked="0" layoutInCell="1" allowOverlap="1" wp14:anchorId="28DCA8DD" wp14:editId="6107666D">
            <wp:simplePos x="0" y="0"/>
            <wp:positionH relativeFrom="margin">
              <wp:align>center</wp:align>
            </wp:positionH>
            <wp:positionV relativeFrom="paragraph">
              <wp:posOffset>322713</wp:posOffset>
            </wp:positionV>
            <wp:extent cx="6625590" cy="5528310"/>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5590" cy="552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7E677D04" w14:textId="4DB4B45D" w:rsidR="00DF0CB4" w:rsidRDefault="00DF0CB4" w:rsidP="003B6DC4">
      <w:pPr>
        <w:jc w:val="center"/>
        <w:rPr>
          <w:rFonts w:ascii="Arial" w:hAnsi="Arial" w:cs="Arial"/>
          <w:lang w:val="es-ES"/>
        </w:rPr>
      </w:pPr>
      <w:proofErr w:type="gramStart"/>
      <w:r>
        <w:rPr>
          <w:rFonts w:ascii="Arial" w:hAnsi="Arial" w:cs="Arial"/>
          <w:lang w:val="es-ES"/>
        </w:rPr>
        <w:t>DIAGRAMA  PROCESO</w:t>
      </w:r>
      <w:proofErr w:type="gramEnd"/>
      <w:r>
        <w:rPr>
          <w:rFonts w:ascii="Arial" w:hAnsi="Arial" w:cs="Arial"/>
          <w:lang w:val="es-ES"/>
        </w:rPr>
        <w:t xml:space="preserve"> (GESTION CLASE)</w:t>
      </w:r>
    </w:p>
    <w:p w14:paraId="2878248F" w14:textId="7AA82709" w:rsidR="00E52ABC" w:rsidRDefault="00E52ABC" w:rsidP="003B6DC4">
      <w:pPr>
        <w:jc w:val="center"/>
        <w:rPr>
          <w:rFonts w:ascii="Arial" w:hAnsi="Arial" w:cs="Arial"/>
          <w:lang w:val="es-ES"/>
        </w:rPr>
      </w:pPr>
      <w:r>
        <w:rPr>
          <w:noProof/>
        </w:rPr>
        <w:drawing>
          <wp:inline distT="0" distB="0" distL="0" distR="0" wp14:anchorId="4F92C805" wp14:editId="41CE570B">
            <wp:extent cx="4976037" cy="7319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8886" cy="7338821"/>
                    </a:xfrm>
                    <a:prstGeom prst="rect">
                      <a:avLst/>
                    </a:prstGeom>
                    <a:noFill/>
                    <a:ln>
                      <a:noFill/>
                    </a:ln>
                  </pic:spPr>
                </pic:pic>
              </a:graphicData>
            </a:graphic>
          </wp:inline>
        </w:drawing>
      </w: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8C83" w14:textId="77777777" w:rsidR="0048558E" w:rsidRDefault="0048558E" w:rsidP="00D41A1B">
      <w:pPr>
        <w:spacing w:after="0" w:line="240" w:lineRule="auto"/>
      </w:pPr>
      <w:r>
        <w:separator/>
      </w:r>
    </w:p>
  </w:endnote>
  <w:endnote w:type="continuationSeparator" w:id="0">
    <w:p w14:paraId="63B5862C" w14:textId="77777777" w:rsidR="0048558E" w:rsidRDefault="0048558E"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B564" w14:textId="77777777" w:rsidR="0048558E" w:rsidRDefault="0048558E" w:rsidP="00D41A1B">
      <w:pPr>
        <w:spacing w:after="0" w:line="240" w:lineRule="auto"/>
      </w:pPr>
      <w:r>
        <w:separator/>
      </w:r>
    </w:p>
  </w:footnote>
  <w:footnote w:type="continuationSeparator" w:id="0">
    <w:p w14:paraId="79935C89" w14:textId="77777777" w:rsidR="0048558E" w:rsidRDefault="0048558E"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2"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5"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7"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38"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2"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41"/>
  </w:num>
  <w:num w:numId="4">
    <w:abstractNumId w:val="11"/>
  </w:num>
  <w:num w:numId="5">
    <w:abstractNumId w:val="35"/>
  </w:num>
  <w:num w:numId="6">
    <w:abstractNumId w:val="3"/>
  </w:num>
  <w:num w:numId="7">
    <w:abstractNumId w:val="31"/>
  </w:num>
  <w:num w:numId="8">
    <w:abstractNumId w:val="4"/>
  </w:num>
  <w:num w:numId="9">
    <w:abstractNumId w:val="7"/>
  </w:num>
  <w:num w:numId="10">
    <w:abstractNumId w:val="5"/>
  </w:num>
  <w:num w:numId="11">
    <w:abstractNumId w:val="2"/>
  </w:num>
  <w:num w:numId="12">
    <w:abstractNumId w:val="36"/>
  </w:num>
  <w:num w:numId="13">
    <w:abstractNumId w:val="23"/>
  </w:num>
  <w:num w:numId="14">
    <w:abstractNumId w:val="29"/>
  </w:num>
  <w:num w:numId="15">
    <w:abstractNumId w:val="38"/>
  </w:num>
  <w:num w:numId="16">
    <w:abstractNumId w:val="32"/>
  </w:num>
  <w:num w:numId="17">
    <w:abstractNumId w:val="8"/>
  </w:num>
  <w:num w:numId="18">
    <w:abstractNumId w:val="30"/>
  </w:num>
  <w:num w:numId="19">
    <w:abstractNumId w:val="1"/>
  </w:num>
  <w:num w:numId="20">
    <w:abstractNumId w:val="6"/>
  </w:num>
  <w:num w:numId="21">
    <w:abstractNumId w:val="17"/>
  </w:num>
  <w:num w:numId="22">
    <w:abstractNumId w:val="24"/>
  </w:num>
  <w:num w:numId="23">
    <w:abstractNumId w:val="37"/>
  </w:num>
  <w:num w:numId="24">
    <w:abstractNumId w:val="14"/>
  </w:num>
  <w:num w:numId="25">
    <w:abstractNumId w:val="28"/>
  </w:num>
  <w:num w:numId="26">
    <w:abstractNumId w:val="13"/>
  </w:num>
  <w:num w:numId="27">
    <w:abstractNumId w:val="40"/>
  </w:num>
  <w:num w:numId="28">
    <w:abstractNumId w:val="25"/>
  </w:num>
  <w:num w:numId="29">
    <w:abstractNumId w:val="42"/>
  </w:num>
  <w:num w:numId="30">
    <w:abstractNumId w:val="19"/>
  </w:num>
  <w:num w:numId="31">
    <w:abstractNumId w:val="39"/>
  </w:num>
  <w:num w:numId="32">
    <w:abstractNumId w:val="15"/>
  </w:num>
  <w:num w:numId="33">
    <w:abstractNumId w:val="34"/>
  </w:num>
  <w:num w:numId="34">
    <w:abstractNumId w:val="22"/>
  </w:num>
  <w:num w:numId="35">
    <w:abstractNumId w:val="10"/>
  </w:num>
  <w:num w:numId="36">
    <w:abstractNumId w:val="12"/>
  </w:num>
  <w:num w:numId="37">
    <w:abstractNumId w:val="21"/>
  </w:num>
  <w:num w:numId="38">
    <w:abstractNumId w:val="9"/>
  </w:num>
  <w:num w:numId="39">
    <w:abstractNumId w:val="20"/>
  </w:num>
  <w:num w:numId="40">
    <w:abstractNumId w:val="27"/>
  </w:num>
  <w:num w:numId="41">
    <w:abstractNumId w:val="0"/>
  </w:num>
  <w:num w:numId="42">
    <w:abstractNumId w:val="3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B6DC4"/>
    <w:rsid w:val="003E0B97"/>
    <w:rsid w:val="003E2714"/>
    <w:rsid w:val="0048558E"/>
    <w:rsid w:val="00535555"/>
    <w:rsid w:val="00540806"/>
    <w:rsid w:val="00613E6B"/>
    <w:rsid w:val="00644A11"/>
    <w:rsid w:val="00687752"/>
    <w:rsid w:val="006A3B19"/>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40D03"/>
    <w:rsid w:val="00A80CB2"/>
    <w:rsid w:val="00AE374C"/>
    <w:rsid w:val="00AF2A47"/>
    <w:rsid w:val="00AF5DB7"/>
    <w:rsid w:val="00B04572"/>
    <w:rsid w:val="00B5579D"/>
    <w:rsid w:val="00BC3902"/>
    <w:rsid w:val="00C94DB9"/>
    <w:rsid w:val="00CE1110"/>
    <w:rsid w:val="00D402FD"/>
    <w:rsid w:val="00D41A1B"/>
    <w:rsid w:val="00D75700"/>
    <w:rsid w:val="00DE401B"/>
    <w:rsid w:val="00DF0CB4"/>
    <w:rsid w:val="00E43DBC"/>
    <w:rsid w:val="00E52ABC"/>
    <w:rsid w:val="00E64C36"/>
    <w:rsid w:val="00F542A7"/>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1600</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Milton Mariños</cp:lastModifiedBy>
  <cp:revision>7</cp:revision>
  <dcterms:created xsi:type="dcterms:W3CDTF">2021-04-18T14:31:00Z</dcterms:created>
  <dcterms:modified xsi:type="dcterms:W3CDTF">2021-04-23T18:03:00Z</dcterms:modified>
</cp:coreProperties>
</file>