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256" w:rsidRDefault="00C50023" w:rsidP="00C50023">
      <w:pPr>
        <w:pStyle w:val="Title"/>
        <w:jc w:val="center"/>
      </w:pPr>
      <w:r>
        <w:t>Vorkurs Theoretische Informatik</w:t>
      </w:r>
      <w:r w:rsidR="00E519B6">
        <w:br/>
        <w:t>Plan aus dem Jahr 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133843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77F3" w:rsidRDefault="00F677F3">
          <w:pPr>
            <w:pStyle w:val="TOCHeading"/>
          </w:pPr>
          <w:r>
            <w:t>Inhaltsverzeichnis</w:t>
          </w:r>
        </w:p>
        <w:p w:rsidR="00800892" w:rsidRDefault="00F677F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095993" w:history="1">
            <w:r w:rsidR="00800892" w:rsidRPr="007C6D3C">
              <w:rPr>
                <w:rStyle w:val="Hyperlink"/>
                <w:noProof/>
              </w:rPr>
              <w:t>Hauptorganisatoren 2018</w:t>
            </w:r>
            <w:r w:rsidR="00800892">
              <w:rPr>
                <w:noProof/>
                <w:webHidden/>
              </w:rPr>
              <w:tab/>
            </w:r>
            <w:r w:rsidR="00800892">
              <w:rPr>
                <w:noProof/>
                <w:webHidden/>
              </w:rPr>
              <w:fldChar w:fldCharType="begin"/>
            </w:r>
            <w:r w:rsidR="00800892">
              <w:rPr>
                <w:noProof/>
                <w:webHidden/>
              </w:rPr>
              <w:instrText xml:space="preserve"> PAGEREF _Toc531095993 \h </w:instrText>
            </w:r>
            <w:r w:rsidR="00800892">
              <w:rPr>
                <w:noProof/>
                <w:webHidden/>
              </w:rPr>
            </w:r>
            <w:r w:rsidR="00800892">
              <w:rPr>
                <w:noProof/>
                <w:webHidden/>
              </w:rPr>
              <w:fldChar w:fldCharType="separate"/>
            </w:r>
            <w:r w:rsidR="00800892">
              <w:rPr>
                <w:noProof/>
                <w:webHidden/>
              </w:rPr>
              <w:t>2</w:t>
            </w:r>
            <w:r w:rsidR="00800892">
              <w:rPr>
                <w:noProof/>
                <w:webHidden/>
              </w:rPr>
              <w:fldChar w:fldCharType="end"/>
            </w:r>
          </w:hyperlink>
        </w:p>
        <w:p w:rsidR="00800892" w:rsidRDefault="001C3CC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5994" w:history="1">
            <w:r w:rsidR="00800892" w:rsidRPr="007C6D3C">
              <w:rPr>
                <w:rStyle w:val="Hyperlink"/>
                <w:noProof/>
              </w:rPr>
              <w:t>Weitere wichtige Ansprechpartner</w:t>
            </w:r>
            <w:r w:rsidR="00800892">
              <w:rPr>
                <w:noProof/>
                <w:webHidden/>
              </w:rPr>
              <w:tab/>
            </w:r>
            <w:r w:rsidR="00800892">
              <w:rPr>
                <w:noProof/>
                <w:webHidden/>
              </w:rPr>
              <w:fldChar w:fldCharType="begin"/>
            </w:r>
            <w:r w:rsidR="00800892">
              <w:rPr>
                <w:noProof/>
                <w:webHidden/>
              </w:rPr>
              <w:instrText xml:space="preserve"> PAGEREF _Toc531095994 \h </w:instrText>
            </w:r>
            <w:r w:rsidR="00800892">
              <w:rPr>
                <w:noProof/>
                <w:webHidden/>
              </w:rPr>
            </w:r>
            <w:r w:rsidR="00800892">
              <w:rPr>
                <w:noProof/>
                <w:webHidden/>
              </w:rPr>
              <w:fldChar w:fldCharType="separate"/>
            </w:r>
            <w:r w:rsidR="00800892">
              <w:rPr>
                <w:noProof/>
                <w:webHidden/>
              </w:rPr>
              <w:t>2</w:t>
            </w:r>
            <w:r w:rsidR="00800892">
              <w:rPr>
                <w:noProof/>
                <w:webHidden/>
              </w:rPr>
              <w:fldChar w:fldCharType="end"/>
            </w:r>
          </w:hyperlink>
        </w:p>
        <w:p w:rsidR="00800892" w:rsidRDefault="001C3CC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5995" w:history="1">
            <w:r w:rsidR="00800892" w:rsidRPr="007C6D3C">
              <w:rPr>
                <w:rStyle w:val="Hyperlink"/>
                <w:noProof/>
              </w:rPr>
              <w:t>GitHub-Projekt mit allen Materialien</w:t>
            </w:r>
            <w:r w:rsidR="00800892">
              <w:rPr>
                <w:noProof/>
                <w:webHidden/>
              </w:rPr>
              <w:tab/>
            </w:r>
            <w:r w:rsidR="00800892">
              <w:rPr>
                <w:noProof/>
                <w:webHidden/>
              </w:rPr>
              <w:fldChar w:fldCharType="begin"/>
            </w:r>
            <w:r w:rsidR="00800892">
              <w:rPr>
                <w:noProof/>
                <w:webHidden/>
              </w:rPr>
              <w:instrText xml:space="preserve"> PAGEREF _Toc531095995 \h </w:instrText>
            </w:r>
            <w:r w:rsidR="00800892">
              <w:rPr>
                <w:noProof/>
                <w:webHidden/>
              </w:rPr>
            </w:r>
            <w:r w:rsidR="00800892">
              <w:rPr>
                <w:noProof/>
                <w:webHidden/>
              </w:rPr>
              <w:fldChar w:fldCharType="separate"/>
            </w:r>
            <w:r w:rsidR="00800892">
              <w:rPr>
                <w:noProof/>
                <w:webHidden/>
              </w:rPr>
              <w:t>2</w:t>
            </w:r>
            <w:r w:rsidR="00800892">
              <w:rPr>
                <w:noProof/>
                <w:webHidden/>
              </w:rPr>
              <w:fldChar w:fldCharType="end"/>
            </w:r>
          </w:hyperlink>
        </w:p>
        <w:p w:rsidR="00800892" w:rsidRDefault="001C3CC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5996" w:history="1">
            <w:r w:rsidR="00800892" w:rsidRPr="007C6D3C">
              <w:rPr>
                <w:rStyle w:val="Hyperlink"/>
                <w:noProof/>
              </w:rPr>
              <w:t>Infos</w:t>
            </w:r>
            <w:r w:rsidR="00800892">
              <w:rPr>
                <w:noProof/>
                <w:webHidden/>
              </w:rPr>
              <w:tab/>
            </w:r>
            <w:r w:rsidR="00800892">
              <w:rPr>
                <w:noProof/>
                <w:webHidden/>
              </w:rPr>
              <w:fldChar w:fldCharType="begin"/>
            </w:r>
            <w:r w:rsidR="00800892">
              <w:rPr>
                <w:noProof/>
                <w:webHidden/>
              </w:rPr>
              <w:instrText xml:space="preserve"> PAGEREF _Toc531095996 \h </w:instrText>
            </w:r>
            <w:r w:rsidR="00800892">
              <w:rPr>
                <w:noProof/>
                <w:webHidden/>
              </w:rPr>
            </w:r>
            <w:r w:rsidR="00800892">
              <w:rPr>
                <w:noProof/>
                <w:webHidden/>
              </w:rPr>
              <w:fldChar w:fldCharType="separate"/>
            </w:r>
            <w:r w:rsidR="00800892">
              <w:rPr>
                <w:noProof/>
                <w:webHidden/>
              </w:rPr>
              <w:t>3</w:t>
            </w:r>
            <w:r w:rsidR="00800892">
              <w:rPr>
                <w:noProof/>
                <w:webHidden/>
              </w:rPr>
              <w:fldChar w:fldCharType="end"/>
            </w:r>
          </w:hyperlink>
        </w:p>
        <w:p w:rsidR="00800892" w:rsidRDefault="001C3CC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5997" w:history="1">
            <w:r w:rsidR="00800892" w:rsidRPr="007C6D3C">
              <w:rPr>
                <w:rStyle w:val="Hyperlink"/>
                <w:noProof/>
              </w:rPr>
              <w:t>Werbung</w:t>
            </w:r>
            <w:r w:rsidR="00800892">
              <w:rPr>
                <w:noProof/>
                <w:webHidden/>
              </w:rPr>
              <w:tab/>
            </w:r>
            <w:r w:rsidR="00800892">
              <w:rPr>
                <w:noProof/>
                <w:webHidden/>
              </w:rPr>
              <w:fldChar w:fldCharType="begin"/>
            </w:r>
            <w:r w:rsidR="00800892">
              <w:rPr>
                <w:noProof/>
                <w:webHidden/>
              </w:rPr>
              <w:instrText xml:space="preserve"> PAGEREF _Toc531095997 \h </w:instrText>
            </w:r>
            <w:r w:rsidR="00800892">
              <w:rPr>
                <w:noProof/>
                <w:webHidden/>
              </w:rPr>
            </w:r>
            <w:r w:rsidR="00800892">
              <w:rPr>
                <w:noProof/>
                <w:webHidden/>
              </w:rPr>
              <w:fldChar w:fldCharType="separate"/>
            </w:r>
            <w:r w:rsidR="00800892">
              <w:rPr>
                <w:noProof/>
                <w:webHidden/>
              </w:rPr>
              <w:t>3</w:t>
            </w:r>
            <w:r w:rsidR="00800892">
              <w:rPr>
                <w:noProof/>
                <w:webHidden/>
              </w:rPr>
              <w:fldChar w:fldCharType="end"/>
            </w:r>
          </w:hyperlink>
        </w:p>
        <w:p w:rsidR="00800892" w:rsidRDefault="001C3CC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5998" w:history="1">
            <w:r w:rsidR="00800892" w:rsidRPr="007C6D3C">
              <w:rPr>
                <w:rStyle w:val="Hyperlink"/>
                <w:noProof/>
              </w:rPr>
              <w:t>Folien</w:t>
            </w:r>
            <w:r w:rsidR="00800892">
              <w:rPr>
                <w:noProof/>
                <w:webHidden/>
              </w:rPr>
              <w:tab/>
            </w:r>
            <w:r w:rsidR="00800892">
              <w:rPr>
                <w:noProof/>
                <w:webHidden/>
              </w:rPr>
              <w:fldChar w:fldCharType="begin"/>
            </w:r>
            <w:r w:rsidR="00800892">
              <w:rPr>
                <w:noProof/>
                <w:webHidden/>
              </w:rPr>
              <w:instrText xml:space="preserve"> PAGEREF _Toc531095998 \h </w:instrText>
            </w:r>
            <w:r w:rsidR="00800892">
              <w:rPr>
                <w:noProof/>
                <w:webHidden/>
              </w:rPr>
            </w:r>
            <w:r w:rsidR="00800892">
              <w:rPr>
                <w:noProof/>
                <w:webHidden/>
              </w:rPr>
              <w:fldChar w:fldCharType="separate"/>
            </w:r>
            <w:r w:rsidR="00800892">
              <w:rPr>
                <w:noProof/>
                <w:webHidden/>
              </w:rPr>
              <w:t>4</w:t>
            </w:r>
            <w:r w:rsidR="00800892">
              <w:rPr>
                <w:noProof/>
                <w:webHidden/>
              </w:rPr>
              <w:fldChar w:fldCharType="end"/>
            </w:r>
          </w:hyperlink>
        </w:p>
        <w:p w:rsidR="00800892" w:rsidRDefault="001C3CC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5999" w:history="1">
            <w:r w:rsidR="00800892" w:rsidRPr="007C6D3C">
              <w:rPr>
                <w:rStyle w:val="Hyperlink"/>
                <w:noProof/>
              </w:rPr>
              <w:t>Geplanter Lehrstoff</w:t>
            </w:r>
            <w:r w:rsidR="00800892">
              <w:rPr>
                <w:noProof/>
                <w:webHidden/>
              </w:rPr>
              <w:tab/>
            </w:r>
            <w:r w:rsidR="00800892">
              <w:rPr>
                <w:noProof/>
                <w:webHidden/>
              </w:rPr>
              <w:fldChar w:fldCharType="begin"/>
            </w:r>
            <w:r w:rsidR="00800892">
              <w:rPr>
                <w:noProof/>
                <w:webHidden/>
              </w:rPr>
              <w:instrText xml:space="preserve"> PAGEREF _Toc531095999 \h </w:instrText>
            </w:r>
            <w:r w:rsidR="00800892">
              <w:rPr>
                <w:noProof/>
                <w:webHidden/>
              </w:rPr>
            </w:r>
            <w:r w:rsidR="00800892">
              <w:rPr>
                <w:noProof/>
                <w:webHidden/>
              </w:rPr>
              <w:fldChar w:fldCharType="separate"/>
            </w:r>
            <w:r w:rsidR="00800892">
              <w:rPr>
                <w:noProof/>
                <w:webHidden/>
              </w:rPr>
              <w:t>4</w:t>
            </w:r>
            <w:r w:rsidR="00800892">
              <w:rPr>
                <w:noProof/>
                <w:webHidden/>
              </w:rPr>
              <w:fldChar w:fldCharType="end"/>
            </w:r>
          </w:hyperlink>
        </w:p>
        <w:p w:rsidR="00800892" w:rsidRDefault="001C3CC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6000" w:history="1">
            <w:r w:rsidR="00800892" w:rsidRPr="007C6D3C">
              <w:rPr>
                <w:rStyle w:val="Hyperlink"/>
                <w:noProof/>
              </w:rPr>
              <w:t>Reservierte Räume</w:t>
            </w:r>
            <w:r w:rsidR="00800892">
              <w:rPr>
                <w:noProof/>
                <w:webHidden/>
              </w:rPr>
              <w:tab/>
            </w:r>
            <w:r w:rsidR="00800892">
              <w:rPr>
                <w:noProof/>
                <w:webHidden/>
              </w:rPr>
              <w:fldChar w:fldCharType="begin"/>
            </w:r>
            <w:r w:rsidR="00800892">
              <w:rPr>
                <w:noProof/>
                <w:webHidden/>
              </w:rPr>
              <w:instrText xml:space="preserve"> PAGEREF _Toc531096000 \h </w:instrText>
            </w:r>
            <w:r w:rsidR="00800892">
              <w:rPr>
                <w:noProof/>
                <w:webHidden/>
              </w:rPr>
            </w:r>
            <w:r w:rsidR="00800892">
              <w:rPr>
                <w:noProof/>
                <w:webHidden/>
              </w:rPr>
              <w:fldChar w:fldCharType="separate"/>
            </w:r>
            <w:r w:rsidR="00800892">
              <w:rPr>
                <w:noProof/>
                <w:webHidden/>
              </w:rPr>
              <w:t>5</w:t>
            </w:r>
            <w:r w:rsidR="00800892">
              <w:rPr>
                <w:noProof/>
                <w:webHidden/>
              </w:rPr>
              <w:fldChar w:fldCharType="end"/>
            </w:r>
          </w:hyperlink>
        </w:p>
        <w:p w:rsidR="00800892" w:rsidRDefault="001C3CC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6001" w:history="1">
            <w:r w:rsidR="00800892" w:rsidRPr="007C6D3C">
              <w:rPr>
                <w:rStyle w:val="Hyperlink"/>
                <w:noProof/>
              </w:rPr>
              <w:t>Hörsäle</w:t>
            </w:r>
            <w:r w:rsidR="00800892">
              <w:rPr>
                <w:noProof/>
                <w:webHidden/>
              </w:rPr>
              <w:tab/>
            </w:r>
            <w:r w:rsidR="00800892">
              <w:rPr>
                <w:noProof/>
                <w:webHidden/>
              </w:rPr>
              <w:fldChar w:fldCharType="begin"/>
            </w:r>
            <w:r w:rsidR="00800892">
              <w:rPr>
                <w:noProof/>
                <w:webHidden/>
              </w:rPr>
              <w:instrText xml:space="preserve"> PAGEREF _Toc531096001 \h </w:instrText>
            </w:r>
            <w:r w:rsidR="00800892">
              <w:rPr>
                <w:noProof/>
                <w:webHidden/>
              </w:rPr>
            </w:r>
            <w:r w:rsidR="00800892">
              <w:rPr>
                <w:noProof/>
                <w:webHidden/>
              </w:rPr>
              <w:fldChar w:fldCharType="separate"/>
            </w:r>
            <w:r w:rsidR="00800892">
              <w:rPr>
                <w:noProof/>
                <w:webHidden/>
              </w:rPr>
              <w:t>5</w:t>
            </w:r>
            <w:r w:rsidR="00800892">
              <w:rPr>
                <w:noProof/>
                <w:webHidden/>
              </w:rPr>
              <w:fldChar w:fldCharType="end"/>
            </w:r>
          </w:hyperlink>
        </w:p>
        <w:p w:rsidR="00800892" w:rsidRDefault="001C3CC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6002" w:history="1">
            <w:r w:rsidR="00800892" w:rsidRPr="007C6D3C">
              <w:rPr>
                <w:rStyle w:val="Hyperlink"/>
                <w:noProof/>
              </w:rPr>
              <w:t>Seminarräume</w:t>
            </w:r>
            <w:r w:rsidR="00800892">
              <w:rPr>
                <w:noProof/>
                <w:webHidden/>
              </w:rPr>
              <w:tab/>
            </w:r>
            <w:r w:rsidR="00800892">
              <w:rPr>
                <w:noProof/>
                <w:webHidden/>
              </w:rPr>
              <w:fldChar w:fldCharType="begin"/>
            </w:r>
            <w:r w:rsidR="00800892">
              <w:rPr>
                <w:noProof/>
                <w:webHidden/>
              </w:rPr>
              <w:instrText xml:space="preserve"> PAGEREF _Toc531096002 \h </w:instrText>
            </w:r>
            <w:r w:rsidR="00800892">
              <w:rPr>
                <w:noProof/>
                <w:webHidden/>
              </w:rPr>
            </w:r>
            <w:r w:rsidR="00800892">
              <w:rPr>
                <w:noProof/>
                <w:webHidden/>
              </w:rPr>
              <w:fldChar w:fldCharType="separate"/>
            </w:r>
            <w:r w:rsidR="00800892">
              <w:rPr>
                <w:noProof/>
                <w:webHidden/>
              </w:rPr>
              <w:t>5</w:t>
            </w:r>
            <w:r w:rsidR="00800892">
              <w:rPr>
                <w:noProof/>
                <w:webHidden/>
              </w:rPr>
              <w:fldChar w:fldCharType="end"/>
            </w:r>
          </w:hyperlink>
        </w:p>
        <w:p w:rsidR="00800892" w:rsidRDefault="001C3CC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6003" w:history="1">
            <w:r w:rsidR="00800892" w:rsidRPr="007C6D3C">
              <w:rPr>
                <w:rStyle w:val="Hyperlink"/>
                <w:noProof/>
              </w:rPr>
              <w:t>Ablauf</w:t>
            </w:r>
            <w:r w:rsidR="00800892">
              <w:rPr>
                <w:noProof/>
                <w:webHidden/>
              </w:rPr>
              <w:tab/>
            </w:r>
            <w:r w:rsidR="00800892">
              <w:rPr>
                <w:noProof/>
                <w:webHidden/>
              </w:rPr>
              <w:fldChar w:fldCharType="begin"/>
            </w:r>
            <w:r w:rsidR="00800892">
              <w:rPr>
                <w:noProof/>
                <w:webHidden/>
              </w:rPr>
              <w:instrText xml:space="preserve"> PAGEREF _Toc531096003 \h </w:instrText>
            </w:r>
            <w:r w:rsidR="00800892">
              <w:rPr>
                <w:noProof/>
                <w:webHidden/>
              </w:rPr>
            </w:r>
            <w:r w:rsidR="00800892">
              <w:rPr>
                <w:noProof/>
                <w:webHidden/>
              </w:rPr>
              <w:fldChar w:fldCharType="separate"/>
            </w:r>
            <w:r w:rsidR="00800892">
              <w:rPr>
                <w:noProof/>
                <w:webHidden/>
              </w:rPr>
              <w:t>6</w:t>
            </w:r>
            <w:r w:rsidR="00800892">
              <w:rPr>
                <w:noProof/>
                <w:webHidden/>
              </w:rPr>
              <w:fldChar w:fldCharType="end"/>
            </w:r>
          </w:hyperlink>
        </w:p>
        <w:p w:rsidR="00800892" w:rsidRDefault="001C3CC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6004" w:history="1">
            <w:r w:rsidR="00800892" w:rsidRPr="007C6D3C">
              <w:rPr>
                <w:rStyle w:val="Hyperlink"/>
                <w:noProof/>
              </w:rPr>
              <w:t>T-Shirts</w:t>
            </w:r>
            <w:r w:rsidR="00800892">
              <w:rPr>
                <w:noProof/>
                <w:webHidden/>
              </w:rPr>
              <w:tab/>
            </w:r>
            <w:r w:rsidR="00800892">
              <w:rPr>
                <w:noProof/>
                <w:webHidden/>
              </w:rPr>
              <w:fldChar w:fldCharType="begin"/>
            </w:r>
            <w:r w:rsidR="00800892">
              <w:rPr>
                <w:noProof/>
                <w:webHidden/>
              </w:rPr>
              <w:instrText xml:space="preserve"> PAGEREF _Toc531096004 \h </w:instrText>
            </w:r>
            <w:r w:rsidR="00800892">
              <w:rPr>
                <w:noProof/>
                <w:webHidden/>
              </w:rPr>
            </w:r>
            <w:r w:rsidR="00800892">
              <w:rPr>
                <w:noProof/>
                <w:webHidden/>
              </w:rPr>
              <w:fldChar w:fldCharType="separate"/>
            </w:r>
            <w:r w:rsidR="00800892">
              <w:rPr>
                <w:noProof/>
                <w:webHidden/>
              </w:rPr>
              <w:t>6</w:t>
            </w:r>
            <w:r w:rsidR="00800892">
              <w:rPr>
                <w:noProof/>
                <w:webHidden/>
              </w:rPr>
              <w:fldChar w:fldCharType="end"/>
            </w:r>
          </w:hyperlink>
        </w:p>
        <w:p w:rsidR="00800892" w:rsidRDefault="001C3CC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6005" w:history="1">
            <w:r w:rsidR="00800892" w:rsidRPr="007C6D3C">
              <w:rPr>
                <w:rStyle w:val="Hyperlink"/>
                <w:noProof/>
              </w:rPr>
              <w:t>Kosten</w:t>
            </w:r>
            <w:r w:rsidR="00800892">
              <w:rPr>
                <w:noProof/>
                <w:webHidden/>
              </w:rPr>
              <w:tab/>
            </w:r>
            <w:r w:rsidR="00800892">
              <w:rPr>
                <w:noProof/>
                <w:webHidden/>
              </w:rPr>
              <w:fldChar w:fldCharType="begin"/>
            </w:r>
            <w:r w:rsidR="00800892">
              <w:rPr>
                <w:noProof/>
                <w:webHidden/>
              </w:rPr>
              <w:instrText xml:space="preserve"> PAGEREF _Toc531096005 \h </w:instrText>
            </w:r>
            <w:r w:rsidR="00800892">
              <w:rPr>
                <w:noProof/>
                <w:webHidden/>
              </w:rPr>
            </w:r>
            <w:r w:rsidR="00800892">
              <w:rPr>
                <w:noProof/>
                <w:webHidden/>
              </w:rPr>
              <w:fldChar w:fldCharType="separate"/>
            </w:r>
            <w:r w:rsidR="00800892">
              <w:rPr>
                <w:noProof/>
                <w:webHidden/>
              </w:rPr>
              <w:t>6</w:t>
            </w:r>
            <w:r w:rsidR="00800892">
              <w:rPr>
                <w:noProof/>
                <w:webHidden/>
              </w:rPr>
              <w:fldChar w:fldCharType="end"/>
            </w:r>
          </w:hyperlink>
        </w:p>
        <w:p w:rsidR="00800892" w:rsidRDefault="001C3CC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6006" w:history="1">
            <w:r w:rsidR="00800892" w:rsidRPr="007C6D3C">
              <w:rPr>
                <w:rStyle w:val="Hyperlink"/>
                <w:noProof/>
              </w:rPr>
              <w:t>Was lief 2018 gut oder schlecht?</w:t>
            </w:r>
            <w:r w:rsidR="00800892">
              <w:rPr>
                <w:noProof/>
                <w:webHidden/>
              </w:rPr>
              <w:tab/>
            </w:r>
            <w:r w:rsidR="00800892">
              <w:rPr>
                <w:noProof/>
                <w:webHidden/>
              </w:rPr>
              <w:fldChar w:fldCharType="begin"/>
            </w:r>
            <w:r w:rsidR="00800892">
              <w:rPr>
                <w:noProof/>
                <w:webHidden/>
              </w:rPr>
              <w:instrText xml:space="preserve"> PAGEREF _Toc531096006 \h </w:instrText>
            </w:r>
            <w:r w:rsidR="00800892">
              <w:rPr>
                <w:noProof/>
                <w:webHidden/>
              </w:rPr>
            </w:r>
            <w:r w:rsidR="00800892">
              <w:rPr>
                <w:noProof/>
                <w:webHidden/>
              </w:rPr>
              <w:fldChar w:fldCharType="separate"/>
            </w:r>
            <w:r w:rsidR="00800892">
              <w:rPr>
                <w:noProof/>
                <w:webHidden/>
              </w:rPr>
              <w:t>7</w:t>
            </w:r>
            <w:r w:rsidR="00800892">
              <w:rPr>
                <w:noProof/>
                <w:webHidden/>
              </w:rPr>
              <w:fldChar w:fldCharType="end"/>
            </w:r>
          </w:hyperlink>
        </w:p>
        <w:p w:rsidR="00800892" w:rsidRDefault="001C3CC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6007" w:history="1">
            <w:r w:rsidR="00800892" w:rsidRPr="007C6D3C">
              <w:rPr>
                <w:rStyle w:val="Hyperlink"/>
                <w:noProof/>
              </w:rPr>
              <w:t>Gut</w:t>
            </w:r>
            <w:r w:rsidR="00800892">
              <w:rPr>
                <w:noProof/>
                <w:webHidden/>
              </w:rPr>
              <w:tab/>
            </w:r>
            <w:r w:rsidR="00800892">
              <w:rPr>
                <w:noProof/>
                <w:webHidden/>
              </w:rPr>
              <w:fldChar w:fldCharType="begin"/>
            </w:r>
            <w:r w:rsidR="00800892">
              <w:rPr>
                <w:noProof/>
                <w:webHidden/>
              </w:rPr>
              <w:instrText xml:space="preserve"> PAGEREF _Toc531096007 \h </w:instrText>
            </w:r>
            <w:r w:rsidR="00800892">
              <w:rPr>
                <w:noProof/>
                <w:webHidden/>
              </w:rPr>
            </w:r>
            <w:r w:rsidR="00800892">
              <w:rPr>
                <w:noProof/>
                <w:webHidden/>
              </w:rPr>
              <w:fldChar w:fldCharType="separate"/>
            </w:r>
            <w:r w:rsidR="00800892">
              <w:rPr>
                <w:noProof/>
                <w:webHidden/>
              </w:rPr>
              <w:t>7</w:t>
            </w:r>
            <w:r w:rsidR="00800892">
              <w:rPr>
                <w:noProof/>
                <w:webHidden/>
              </w:rPr>
              <w:fldChar w:fldCharType="end"/>
            </w:r>
          </w:hyperlink>
        </w:p>
        <w:p w:rsidR="00800892" w:rsidRDefault="001C3CC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6008" w:history="1">
            <w:r w:rsidR="00800892" w:rsidRPr="007C6D3C">
              <w:rPr>
                <w:rStyle w:val="Hyperlink"/>
                <w:noProof/>
              </w:rPr>
              <w:t>Schlecht</w:t>
            </w:r>
            <w:r w:rsidR="00800892">
              <w:rPr>
                <w:noProof/>
                <w:webHidden/>
              </w:rPr>
              <w:tab/>
            </w:r>
            <w:r w:rsidR="00800892">
              <w:rPr>
                <w:noProof/>
                <w:webHidden/>
              </w:rPr>
              <w:fldChar w:fldCharType="begin"/>
            </w:r>
            <w:r w:rsidR="00800892">
              <w:rPr>
                <w:noProof/>
                <w:webHidden/>
              </w:rPr>
              <w:instrText xml:space="preserve"> PAGEREF _Toc531096008 \h </w:instrText>
            </w:r>
            <w:r w:rsidR="00800892">
              <w:rPr>
                <w:noProof/>
                <w:webHidden/>
              </w:rPr>
            </w:r>
            <w:r w:rsidR="00800892">
              <w:rPr>
                <w:noProof/>
                <w:webHidden/>
              </w:rPr>
              <w:fldChar w:fldCharType="separate"/>
            </w:r>
            <w:r w:rsidR="00800892">
              <w:rPr>
                <w:noProof/>
                <w:webHidden/>
              </w:rPr>
              <w:t>7</w:t>
            </w:r>
            <w:r w:rsidR="00800892">
              <w:rPr>
                <w:noProof/>
                <w:webHidden/>
              </w:rPr>
              <w:fldChar w:fldCharType="end"/>
            </w:r>
          </w:hyperlink>
        </w:p>
        <w:p w:rsidR="00800892" w:rsidRDefault="001C3CC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31096009" w:history="1">
            <w:r w:rsidR="00800892" w:rsidRPr="007C6D3C">
              <w:rPr>
                <w:rStyle w:val="Hyperlink"/>
                <w:noProof/>
              </w:rPr>
              <w:t>Umfrage</w:t>
            </w:r>
            <w:r w:rsidR="00800892">
              <w:rPr>
                <w:noProof/>
                <w:webHidden/>
              </w:rPr>
              <w:tab/>
            </w:r>
            <w:r w:rsidR="00800892">
              <w:rPr>
                <w:noProof/>
                <w:webHidden/>
              </w:rPr>
              <w:fldChar w:fldCharType="begin"/>
            </w:r>
            <w:r w:rsidR="00800892">
              <w:rPr>
                <w:noProof/>
                <w:webHidden/>
              </w:rPr>
              <w:instrText xml:space="preserve"> PAGEREF _Toc531096009 \h </w:instrText>
            </w:r>
            <w:r w:rsidR="00800892">
              <w:rPr>
                <w:noProof/>
                <w:webHidden/>
              </w:rPr>
            </w:r>
            <w:r w:rsidR="00800892">
              <w:rPr>
                <w:noProof/>
                <w:webHidden/>
              </w:rPr>
              <w:fldChar w:fldCharType="separate"/>
            </w:r>
            <w:r w:rsidR="00800892">
              <w:rPr>
                <w:noProof/>
                <w:webHidden/>
              </w:rPr>
              <w:t>7</w:t>
            </w:r>
            <w:r w:rsidR="00800892">
              <w:rPr>
                <w:noProof/>
                <w:webHidden/>
              </w:rPr>
              <w:fldChar w:fldCharType="end"/>
            </w:r>
          </w:hyperlink>
        </w:p>
        <w:p w:rsidR="00F677F3" w:rsidRDefault="00F677F3" w:rsidP="00F677F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F677F3" w:rsidRDefault="00F677F3" w:rsidP="00F677F3">
      <w:pPr>
        <w:rPr>
          <w:b/>
          <w:bCs/>
        </w:rPr>
      </w:pPr>
    </w:p>
    <w:p w:rsidR="003F519C" w:rsidRDefault="003F519C" w:rsidP="00F677F3">
      <w:pPr>
        <w:rPr>
          <w:b/>
          <w:bCs/>
        </w:rPr>
      </w:pPr>
    </w:p>
    <w:p w:rsidR="003F519C" w:rsidRPr="00F677F3" w:rsidRDefault="003F519C" w:rsidP="00F677F3">
      <w:pPr>
        <w:rPr>
          <w:b/>
          <w:bCs/>
        </w:rPr>
      </w:pPr>
    </w:p>
    <w:p w:rsidR="00BA12D6" w:rsidRDefault="00BA12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E519B6" w:rsidRDefault="00E519B6" w:rsidP="00C50023">
      <w:pPr>
        <w:pStyle w:val="Heading1"/>
      </w:pPr>
      <w:bookmarkStart w:id="0" w:name="_Toc531095993"/>
      <w:r>
        <w:lastRenderedPageBreak/>
        <w:t>Hauptorganisatoren 2018</w:t>
      </w:r>
      <w:bookmarkEnd w:id="0"/>
    </w:p>
    <w:p w:rsidR="009F3587" w:rsidRDefault="009F3587" w:rsidP="00E519B6">
      <w:pPr>
        <w:pStyle w:val="ListParagraph"/>
        <w:numPr>
          <w:ilvl w:val="0"/>
          <w:numId w:val="3"/>
        </w:numPr>
        <w:rPr>
          <w:lang w:val="en-GB"/>
        </w:rPr>
      </w:pPr>
      <w:r w:rsidRPr="00B7421C">
        <w:rPr>
          <w:lang w:val="en-GB"/>
        </w:rPr>
        <w:t xml:space="preserve">Fabian Grote: </w:t>
      </w:r>
      <w:r>
        <w:rPr>
          <w:lang w:val="en-GB"/>
        </w:rPr>
        <w:tab/>
      </w:r>
      <w:r>
        <w:rPr>
          <w:lang w:val="en-GB"/>
        </w:rPr>
        <w:tab/>
      </w:r>
      <w:hyperlink r:id="rId8" w:history="1">
        <w:r w:rsidRPr="001C3234">
          <w:rPr>
            <w:rStyle w:val="Hyperlink"/>
            <w:lang w:val="en-GB"/>
          </w:rPr>
          <w:t>grotefn@fius.informatik.uni-stuttgart.de</w:t>
        </w:r>
      </w:hyperlink>
    </w:p>
    <w:p w:rsidR="00E519B6" w:rsidRPr="00B7421C" w:rsidRDefault="00E519B6" w:rsidP="00E519B6">
      <w:pPr>
        <w:pStyle w:val="ListParagraph"/>
        <w:numPr>
          <w:ilvl w:val="0"/>
          <w:numId w:val="3"/>
        </w:numPr>
        <w:rPr>
          <w:lang w:val="en-GB"/>
        </w:rPr>
      </w:pPr>
      <w:r w:rsidRPr="00B7421C">
        <w:rPr>
          <w:lang w:val="en-GB"/>
        </w:rPr>
        <w:t>Julian Siebert:</w:t>
      </w:r>
      <w:r w:rsidR="00B7421C" w:rsidRPr="00B7421C">
        <w:rPr>
          <w:lang w:val="en-GB"/>
        </w:rPr>
        <w:tab/>
      </w:r>
      <w:r w:rsidR="00B7421C" w:rsidRPr="00B7421C">
        <w:rPr>
          <w:lang w:val="en-GB"/>
        </w:rPr>
        <w:tab/>
      </w:r>
      <w:hyperlink r:id="rId9" w:history="1">
        <w:r w:rsidRPr="00B7421C">
          <w:rPr>
            <w:rStyle w:val="Hyperlink"/>
            <w:lang w:val="en-GB"/>
          </w:rPr>
          <w:t>sieberjn@fius.informatik.uni-stuttgart.de</w:t>
        </w:r>
      </w:hyperlink>
    </w:p>
    <w:p w:rsidR="00B7421C" w:rsidRPr="009F3587" w:rsidRDefault="00B7421C" w:rsidP="009F3587">
      <w:pPr>
        <w:pStyle w:val="ListParagraph"/>
        <w:numPr>
          <w:ilvl w:val="0"/>
          <w:numId w:val="3"/>
        </w:numPr>
      </w:pPr>
      <w:r>
        <w:t xml:space="preserve">Tobias Kaessmann: </w:t>
      </w:r>
      <w:r>
        <w:tab/>
      </w:r>
      <w:hyperlink r:id="rId10" w:history="1">
        <w:r w:rsidRPr="001C3234">
          <w:rPr>
            <w:rStyle w:val="Hyperlink"/>
          </w:rPr>
          <w:t>kaessmts@fius.informatik.uni-stuttgart.de</w:t>
        </w:r>
      </w:hyperlink>
    </w:p>
    <w:p w:rsidR="003F519C" w:rsidRPr="009F3587" w:rsidRDefault="003F519C" w:rsidP="00B7421C">
      <w:pPr>
        <w:pStyle w:val="Heading1"/>
      </w:pPr>
    </w:p>
    <w:p w:rsidR="003F519C" w:rsidRDefault="002B5B0A" w:rsidP="00B7421C">
      <w:pPr>
        <w:pStyle w:val="Heading1"/>
      </w:pPr>
      <w:r>
        <w:t>Wichtige Kontaktpersonen</w:t>
      </w:r>
      <w:bookmarkStart w:id="1" w:name="_GoBack"/>
      <w:bookmarkEnd w:id="1"/>
    </w:p>
    <w:p w:rsidR="002E186C" w:rsidRDefault="002E186C" w:rsidP="002E186C">
      <w:pPr>
        <w:pStyle w:val="ListParagraph"/>
        <w:numPr>
          <w:ilvl w:val="0"/>
          <w:numId w:val="3"/>
        </w:numPr>
      </w:pPr>
      <w:r>
        <w:t xml:space="preserve">MINT: </w:t>
      </w:r>
      <w:r w:rsidR="00BA12D6" w:rsidRPr="00BA12D6">
        <w:rPr>
          <w:rStyle w:val="Hyperlink"/>
        </w:rPr>
        <w:t>vorkurs@mint-kolleg.de</w:t>
      </w:r>
    </w:p>
    <w:p w:rsidR="00BA12D6" w:rsidRDefault="00BA12D6" w:rsidP="00BA12D6">
      <w:pPr>
        <w:pStyle w:val="ListParagraph"/>
        <w:numPr>
          <w:ilvl w:val="1"/>
          <w:numId w:val="3"/>
        </w:numPr>
      </w:pPr>
      <w:r>
        <w:t>Leitung des Mathe-Vorkurses 2018:</w:t>
      </w:r>
    </w:p>
    <w:p w:rsidR="002E186C" w:rsidRPr="00BA12D6" w:rsidRDefault="002E186C" w:rsidP="00BA12D6">
      <w:pPr>
        <w:pStyle w:val="ListParagraph"/>
        <w:ind w:left="1440" w:firstLine="684"/>
        <w:rPr>
          <w:rStyle w:val="Hyperlink"/>
          <w:color w:val="auto"/>
          <w:u w:val="none"/>
        </w:rPr>
      </w:pPr>
      <w:r>
        <w:t xml:space="preserve">Zineb Akkar: </w:t>
      </w:r>
      <w:hyperlink r:id="rId11" w:history="1">
        <w:r w:rsidRPr="00FE13F2">
          <w:rPr>
            <w:rStyle w:val="Hyperlink"/>
          </w:rPr>
          <w:t>zineb.akkar@mint-kolleg.de</w:t>
        </w:r>
      </w:hyperlink>
    </w:p>
    <w:p w:rsidR="00BA12D6" w:rsidRDefault="00BA12D6" w:rsidP="002E186C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Leitung MINT in Stuttgart:</w:t>
      </w:r>
    </w:p>
    <w:p w:rsidR="002E186C" w:rsidRPr="00BA12D6" w:rsidRDefault="002E186C" w:rsidP="00BA12D6">
      <w:pPr>
        <w:pStyle w:val="ListParagraph"/>
        <w:ind w:left="1440" w:firstLine="684"/>
        <w:rPr>
          <w:rStyle w:val="Hyperlink"/>
        </w:rPr>
      </w:pPr>
      <w:r>
        <w:rPr>
          <w:rStyle w:val="Hyperlink"/>
          <w:color w:val="auto"/>
          <w:u w:val="none"/>
        </w:rPr>
        <w:t>Nor</w:t>
      </w:r>
      <w:r w:rsidR="008D5810">
        <w:rPr>
          <w:rStyle w:val="Hyperlink"/>
          <w:color w:val="auto"/>
          <w:u w:val="none"/>
        </w:rPr>
        <w:t>b</w:t>
      </w:r>
      <w:r>
        <w:rPr>
          <w:rStyle w:val="Hyperlink"/>
          <w:color w:val="auto"/>
          <w:u w:val="none"/>
        </w:rPr>
        <w:t xml:space="preserve">ert Röhrl: </w:t>
      </w:r>
      <w:r w:rsidRPr="00BA12D6">
        <w:rPr>
          <w:rStyle w:val="Hyperlink"/>
        </w:rPr>
        <w:t>norbert.roehrl@mint-kolleg.de</w:t>
      </w:r>
    </w:p>
    <w:p w:rsidR="00BA12D6" w:rsidRPr="00C9386A" w:rsidRDefault="002E186C" w:rsidP="00BA12D6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Hörsaalbelegung: </w:t>
      </w:r>
      <w:hyperlink r:id="rId12" w:tooltip="hoersaalbelegung@verwaltung.uni-stuttgart.de" w:history="1">
        <w:r w:rsidRPr="00BA12D6">
          <w:rPr>
            <w:rStyle w:val="Hyperlink"/>
          </w:rPr>
          <w:t>hoersaalbelegung@verwaltung.uni-stuttgart.de</w:t>
        </w:r>
      </w:hyperlink>
    </w:p>
    <w:p w:rsidR="00C9386A" w:rsidRDefault="00C9386A" w:rsidP="00BA12D6">
      <w:pPr>
        <w:pStyle w:val="ListParagraph"/>
        <w:numPr>
          <w:ilvl w:val="0"/>
          <w:numId w:val="3"/>
        </w:numPr>
      </w:pPr>
      <w:r>
        <w:t>Institut FMI:</w:t>
      </w:r>
    </w:p>
    <w:p w:rsidR="00C9386A" w:rsidRPr="00C9386A" w:rsidRDefault="00C9386A" w:rsidP="0063459E">
      <w:pPr>
        <w:pStyle w:val="ListParagraph"/>
        <w:numPr>
          <w:ilvl w:val="1"/>
          <w:numId w:val="3"/>
        </w:numPr>
      </w:pPr>
      <w:r w:rsidRPr="00C9386A">
        <w:t xml:space="preserve">Carlos Camino: </w:t>
      </w:r>
      <w:r>
        <w:t>(für Fragen zu Stoff oder um Ideen zu Aufgaben zu bekommen)</w:t>
      </w:r>
    </w:p>
    <w:p w:rsidR="00C9386A" w:rsidRDefault="00C9386A" w:rsidP="00C9386A">
      <w:pPr>
        <w:pStyle w:val="ListParagraph"/>
        <w:numPr>
          <w:ilvl w:val="2"/>
          <w:numId w:val="3"/>
        </w:numPr>
      </w:pPr>
      <w:r w:rsidRPr="00C9386A">
        <w:t>Raum: 1.</w:t>
      </w:r>
      <w:r>
        <w:t>112 (einfach vorbeigehen und fragen)</w:t>
      </w:r>
    </w:p>
    <w:p w:rsidR="00C9386A" w:rsidRPr="00C9386A" w:rsidRDefault="00C9386A" w:rsidP="00C9386A">
      <w:pPr>
        <w:pStyle w:val="ListParagraph"/>
        <w:numPr>
          <w:ilvl w:val="2"/>
          <w:numId w:val="3"/>
        </w:numPr>
      </w:pPr>
      <w:r>
        <w:t>E-Mail:</w:t>
      </w:r>
      <w:r w:rsidRPr="00C9386A">
        <w:t xml:space="preserve"> </w:t>
      </w:r>
      <w:r w:rsidRPr="00C9386A">
        <w:rPr>
          <w:rStyle w:val="Hyperlink"/>
        </w:rPr>
        <w:t>camino@fmi.uni-stuttgart.de</w:t>
      </w:r>
    </w:p>
    <w:p w:rsidR="002E186C" w:rsidRPr="00C9386A" w:rsidRDefault="002E186C"/>
    <w:p w:rsidR="00645E08" w:rsidRDefault="00645E08" w:rsidP="00645E08">
      <w:pPr>
        <w:pStyle w:val="Heading1"/>
      </w:pPr>
      <w:bookmarkStart w:id="2" w:name="_Toc531095995"/>
      <w:r>
        <w:t>GitHub-Projekt mit allen Materialien</w:t>
      </w:r>
      <w:bookmarkEnd w:id="2"/>
    </w:p>
    <w:p w:rsidR="00645E08" w:rsidRPr="00BA12D6" w:rsidRDefault="00645E08" w:rsidP="00BA12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A12D6">
        <w:rPr>
          <w:rStyle w:val="Hyperlink"/>
        </w:rPr>
        <w:t>https://github.com/F</w:t>
      </w:r>
      <w:r w:rsidR="002C1193">
        <w:rPr>
          <w:rStyle w:val="Hyperlink"/>
        </w:rPr>
        <w:t>IUS</w:t>
      </w:r>
      <w:r w:rsidRPr="00BA12D6">
        <w:rPr>
          <w:rStyle w:val="Hyperlink"/>
        </w:rPr>
        <w:t>/Theo-Vorkurs</w:t>
      </w:r>
      <w:r>
        <w:br w:type="page"/>
      </w:r>
    </w:p>
    <w:p w:rsidR="003F519C" w:rsidRDefault="00645E08" w:rsidP="003F519C">
      <w:pPr>
        <w:pStyle w:val="Heading1"/>
      </w:pPr>
      <w:bookmarkStart w:id="3" w:name="_Toc531095996"/>
      <w:r>
        <w:lastRenderedPageBreak/>
        <w:t>Infos</w:t>
      </w:r>
      <w:bookmarkEnd w:id="3"/>
    </w:p>
    <w:p w:rsidR="000A7602" w:rsidRDefault="000A7602" w:rsidP="003F519C">
      <w:r>
        <w:t>Im Jahr 2018 fand der „Vorkurs für Theoretische Informatik“, auch „Theo-Vorkurs“ genannt, zum ersten Mal statt.</w:t>
      </w:r>
    </w:p>
    <w:p w:rsidR="003F519C" w:rsidRDefault="003F519C" w:rsidP="003F519C">
      <w:r>
        <w:t xml:space="preserve">Da der Theo-Vorkurs vor dem Studienbeginn und ungleich des Java-Vorkurses stattfinden soll, haben wir ihn in die 2. Woche vor </w:t>
      </w:r>
      <w:r w:rsidR="000A7602">
        <w:t xml:space="preserve">den </w:t>
      </w:r>
      <w:r>
        <w:t>Vorlesungsbeginn gelegt.</w:t>
      </w:r>
    </w:p>
    <w:p w:rsidR="003F519C" w:rsidRDefault="003F519C" w:rsidP="003F519C">
      <w:r>
        <w:t>Dabei hatten wir auf Grund eines Feiertages am Mittwoch in der Woche nur 4 Tage lang den Vorkurs.</w:t>
      </w:r>
    </w:p>
    <w:p w:rsidR="00D52F05" w:rsidRDefault="00D52F05" w:rsidP="003F519C">
      <w:r>
        <w:t>Des Weiteren muss mit dem M</w:t>
      </w:r>
      <w:r w:rsidR="002E186C">
        <w:t>INT</w:t>
      </w:r>
      <w:r>
        <w:t xml:space="preserve">-Kolleg abgeklärt werden, bis wann deren ihr zeitgleich stattfindende </w:t>
      </w:r>
      <w:r w:rsidR="002E186C">
        <w:t>MINT-</w:t>
      </w:r>
      <w:r>
        <w:t xml:space="preserve">Mathe-Vorkurs (geht 3 Wochen lang) geht. Dieser besteht aus einer Vorlesung </w:t>
      </w:r>
      <w:r w:rsidR="001B2142">
        <w:t>v</w:t>
      </w:r>
      <w:r>
        <w:t xml:space="preserve">ormittags und einer Übung nachmittags, wobei die Erstis nur einen von zwei Übungsslots besuchen. Die Übungsslots wechseln ab der Hälfte, also dem Mittwoch unseres Theo-Vorkurses. Dabei haben alle Studenten der Informatikfächer in den ersten eineinhalb Wochen den zweiten Übungsslot </w:t>
      </w:r>
      <w:r w:rsidR="00645E08">
        <w:t>(bis 15:30 Uhr) und in den letzten eineinhalb Wochen den früheren Übungsslot und somit nur bis um 14:30 Uhr  den Mathe-Vorkurs. Dadurch kommen die verschiedenen Zeiten zustande.</w:t>
      </w:r>
      <w:r w:rsidR="001B2142">
        <w:t xml:space="preserve"> </w:t>
      </w:r>
      <w:r w:rsidR="001B2142">
        <w:br/>
        <w:t>Allerdings sollte man dennoch den Verantwortlichen des MINT-Mathe-Vorkurses rechtzeitig Bescheid geben, damit diese ihr Übungsslot-Prinzip nicht abändern und damit man weiß, auf welchem Campus (Stadtmitte oder Vaihingen) deren Vorkurs stattfindet, um die Startzeiten planen zu können.</w:t>
      </w:r>
    </w:p>
    <w:p w:rsidR="00645E08" w:rsidRDefault="00645E08" w:rsidP="003F519C"/>
    <w:p w:rsidR="00645E08" w:rsidRDefault="00645E08" w:rsidP="00645E08">
      <w:pPr>
        <w:pStyle w:val="Heading1"/>
      </w:pPr>
      <w:bookmarkStart w:id="4" w:name="_Toc531095997"/>
      <w:r>
        <w:t>Werbung</w:t>
      </w:r>
      <w:bookmarkEnd w:id="4"/>
    </w:p>
    <w:p w:rsidR="00645E08" w:rsidRDefault="00645E08" w:rsidP="00645E08">
      <w:pPr>
        <w:pStyle w:val="ListParagraph"/>
        <w:numPr>
          <w:ilvl w:val="0"/>
          <w:numId w:val="3"/>
        </w:numPr>
      </w:pPr>
      <w:r>
        <w:t>Es gibt die Möglichkeit einen Flyer bei der Standard Mail an die Erstis mitzuschicken:</w:t>
      </w:r>
    </w:p>
    <w:p w:rsidR="00645E08" w:rsidRDefault="00645E08" w:rsidP="00645E08">
      <w:pPr>
        <w:pStyle w:val="ListParagraph"/>
        <w:numPr>
          <w:ilvl w:val="1"/>
          <w:numId w:val="3"/>
        </w:numPr>
      </w:pPr>
      <w:r>
        <w:t>Rechtzeitig an Katrin Schneider wenden für Infos, wann er raus geht.</w:t>
      </w:r>
    </w:p>
    <w:p w:rsidR="00645E08" w:rsidRDefault="00645E08" w:rsidP="00645E08">
      <w:pPr>
        <w:pStyle w:val="ListParagraph"/>
        <w:numPr>
          <w:ilvl w:val="1"/>
          <w:numId w:val="3"/>
        </w:numPr>
      </w:pPr>
      <w:r>
        <w:t>Vorlage in GitHub-Projekt:</w:t>
      </w:r>
      <w:r>
        <w:br/>
      </w:r>
      <w:hyperlink r:id="rId13" w:history="1">
        <w:r w:rsidRPr="00FE13F2">
          <w:rPr>
            <w:rStyle w:val="Hyperlink"/>
          </w:rPr>
          <w:t>https://github.com/FabianGrote/Theo-Vorkurs/tree/master/Flyer</w:t>
        </w:r>
      </w:hyperlink>
      <w:r>
        <w:br/>
        <w:t>Dieser ist allerdings nicht so schön, da er kurzfristig entstanden ist. Vielleicht kann AK-PR helfen, einen schönen, ansprechenden hinzubekommen.</w:t>
      </w:r>
    </w:p>
    <w:p w:rsidR="00645E08" w:rsidRDefault="00645E08" w:rsidP="00645E08">
      <w:pPr>
        <w:pStyle w:val="ListParagraph"/>
        <w:numPr>
          <w:ilvl w:val="0"/>
          <w:numId w:val="3"/>
        </w:numPr>
      </w:pPr>
      <w:r>
        <w:t>Theo-Vorkurs im Mint-Mathe-Vorkurs vorstellen:</w:t>
      </w:r>
    </w:p>
    <w:p w:rsidR="002E186C" w:rsidRDefault="002E186C" w:rsidP="002E186C">
      <w:pPr>
        <w:pStyle w:val="ListParagraph"/>
        <w:numPr>
          <w:ilvl w:val="1"/>
          <w:numId w:val="3"/>
        </w:numPr>
      </w:pPr>
      <w:r>
        <w:t>Wir haben uns, den Java-Vorkurs und die Fachschaft auf unsere Initiative hin im MINT-Mathe-Vorkurs vorgestellt. Dazu einfach die verantwortlichen beim MINT anschreiben und mindestens jemanden vom Java-Vorkurs mitnehmen.</w:t>
      </w:r>
    </w:p>
    <w:p w:rsidR="001B2142" w:rsidRDefault="001B2142" w:rsidP="001B2142">
      <w:pPr>
        <w:pStyle w:val="ListParagraph"/>
        <w:numPr>
          <w:ilvl w:val="0"/>
          <w:numId w:val="3"/>
        </w:numPr>
      </w:pPr>
      <w:r>
        <w:t>Webseite:</w:t>
      </w:r>
    </w:p>
    <w:p w:rsidR="001B2142" w:rsidRDefault="001B2142" w:rsidP="001B2142">
      <w:pPr>
        <w:pStyle w:val="ListParagraph"/>
        <w:numPr>
          <w:ilvl w:val="1"/>
          <w:numId w:val="3"/>
        </w:numPr>
      </w:pPr>
      <w:r>
        <w:t>Der Theo-Vorkurs hat auf der FIUS-Webseite eine eigene Seite:</w:t>
      </w:r>
    </w:p>
    <w:p w:rsidR="001B2142" w:rsidRPr="001B2142" w:rsidRDefault="001B2142" w:rsidP="001B2142">
      <w:pPr>
        <w:pStyle w:val="ListParagraph"/>
        <w:ind w:left="1440" w:firstLine="684"/>
        <w:rPr>
          <w:rStyle w:val="Hyperlink"/>
        </w:rPr>
      </w:pPr>
      <w:r w:rsidRPr="001B2142">
        <w:rPr>
          <w:rStyle w:val="Hyperlink"/>
        </w:rPr>
        <w:t>https://fius.informatik.uni-stuttgart.de/dienste/theo-vorkurs/</w:t>
      </w:r>
    </w:p>
    <w:p w:rsidR="001B2142" w:rsidRPr="00645E08" w:rsidRDefault="001B2142" w:rsidP="001B2142">
      <w:pPr>
        <w:pStyle w:val="ListParagraph"/>
        <w:numPr>
          <w:ilvl w:val="1"/>
          <w:numId w:val="3"/>
        </w:numPr>
      </w:pPr>
      <w:r>
        <w:t>Um die Seite zu bearbeiten an den AK</w:t>
      </w:r>
      <w:r w:rsidR="000357ED">
        <w:t xml:space="preserve"> </w:t>
      </w:r>
      <w:r>
        <w:t>www wenden für Admin-Rechte.</w:t>
      </w:r>
      <w:r>
        <w:br/>
        <w:t>Ansonsten hat auch noch Fabian Grote (</w:t>
      </w:r>
      <w:hyperlink r:id="rId14" w:history="1">
        <w:r w:rsidRPr="00FA1917">
          <w:rPr>
            <w:rStyle w:val="Hyperlink"/>
          </w:rPr>
          <w:t>grotefn@fius.informatik.uni-stuttgart.de</w:t>
        </w:r>
      </w:hyperlink>
      <w:r>
        <w:t>) die Möglichkeit, die Webseite zu bearbeiten (kann aber keine Bearbeitungs-Rechte verteilen).</w:t>
      </w:r>
    </w:p>
    <w:p w:rsidR="00645E08" w:rsidRDefault="00645E08" w:rsidP="003F519C"/>
    <w:p w:rsidR="003F519C" w:rsidRDefault="003F519C" w:rsidP="003F519C">
      <w:r>
        <w:br w:type="page"/>
      </w:r>
    </w:p>
    <w:p w:rsidR="00B7421C" w:rsidRDefault="00B7421C" w:rsidP="00B7421C">
      <w:pPr>
        <w:pStyle w:val="Heading1"/>
      </w:pPr>
      <w:bookmarkStart w:id="5" w:name="_Toc531095998"/>
      <w:r>
        <w:lastRenderedPageBreak/>
        <w:t>Folien</w:t>
      </w:r>
      <w:bookmarkEnd w:id="5"/>
    </w:p>
    <w:p w:rsidR="001B2142" w:rsidRPr="001B2142" w:rsidRDefault="001B2142" w:rsidP="001B2142">
      <w:r>
        <w:t>Alle Folien sind in Overleaf entwickelt worden.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8"/>
        <w:gridCol w:w="5154"/>
      </w:tblGrid>
      <w:tr w:rsidR="00B7421C" w:rsidTr="00C802E5">
        <w:tc>
          <w:tcPr>
            <w:tcW w:w="4531" w:type="dxa"/>
          </w:tcPr>
          <w:p w:rsidR="00B7421C" w:rsidRDefault="00B7421C" w:rsidP="00C802E5">
            <w:r>
              <w:t>Tag</w:t>
            </w:r>
          </w:p>
        </w:tc>
        <w:tc>
          <w:tcPr>
            <w:tcW w:w="4531" w:type="dxa"/>
          </w:tcPr>
          <w:p w:rsidR="00B7421C" w:rsidRDefault="00B7421C" w:rsidP="00C802E5">
            <w:r>
              <w:t>Overleaf</w:t>
            </w:r>
            <w:r w:rsidR="00F677F3">
              <w:t>-Bearbeitungs-</w:t>
            </w:r>
            <w:r>
              <w:t>Link</w:t>
            </w:r>
          </w:p>
        </w:tc>
      </w:tr>
      <w:tr w:rsidR="00F677F3" w:rsidTr="00C802E5">
        <w:tc>
          <w:tcPr>
            <w:tcW w:w="4531" w:type="dxa"/>
          </w:tcPr>
          <w:p w:rsidR="00F677F3" w:rsidRDefault="00F677F3" w:rsidP="00C802E5">
            <w:r>
              <w:t>Vorlage</w:t>
            </w:r>
          </w:p>
        </w:tc>
        <w:tc>
          <w:tcPr>
            <w:tcW w:w="4531" w:type="dxa"/>
          </w:tcPr>
          <w:p w:rsidR="00F677F3" w:rsidRPr="00F677F3" w:rsidRDefault="00F677F3" w:rsidP="00C802E5">
            <w:r w:rsidRPr="00F677F3">
              <w:t>https://www.overleaf.com/1192295819vxxhrxmymjgw</w:t>
            </w:r>
          </w:p>
        </w:tc>
      </w:tr>
      <w:tr w:rsidR="00B7421C" w:rsidTr="00C802E5">
        <w:tc>
          <w:tcPr>
            <w:tcW w:w="4531" w:type="dxa"/>
          </w:tcPr>
          <w:p w:rsidR="00B7421C" w:rsidRDefault="00B7421C" w:rsidP="00C802E5">
            <w:r>
              <w:t>Montag</w:t>
            </w:r>
            <w:r w:rsidR="00FA3218">
              <w:t xml:space="preserve">            (Tag 1)</w:t>
            </w:r>
          </w:p>
        </w:tc>
        <w:tc>
          <w:tcPr>
            <w:tcW w:w="4531" w:type="dxa"/>
          </w:tcPr>
          <w:p w:rsidR="00B7421C" w:rsidRDefault="00F677F3" w:rsidP="00C802E5">
            <w:r w:rsidRPr="00F677F3">
              <w:t>https://www.overleaf.com/1421759374drshdyyqhfrh</w:t>
            </w:r>
          </w:p>
        </w:tc>
      </w:tr>
      <w:tr w:rsidR="00B7421C" w:rsidTr="00C802E5">
        <w:tc>
          <w:tcPr>
            <w:tcW w:w="4531" w:type="dxa"/>
          </w:tcPr>
          <w:p w:rsidR="00B7421C" w:rsidRDefault="00B7421C" w:rsidP="00C802E5">
            <w:r>
              <w:t>Dienstag</w:t>
            </w:r>
            <w:r w:rsidR="00FA3218">
              <w:t xml:space="preserve">          (Tag 2)</w:t>
            </w:r>
          </w:p>
        </w:tc>
        <w:tc>
          <w:tcPr>
            <w:tcW w:w="4531" w:type="dxa"/>
          </w:tcPr>
          <w:p w:rsidR="00B7421C" w:rsidRDefault="00F677F3" w:rsidP="00F677F3">
            <w:r w:rsidRPr="00F677F3">
              <w:t>https://www.overleaf.com/4798313175pgtbnfnbxxnk</w:t>
            </w:r>
          </w:p>
        </w:tc>
      </w:tr>
      <w:tr w:rsidR="00B7421C" w:rsidTr="00C802E5">
        <w:tc>
          <w:tcPr>
            <w:tcW w:w="4531" w:type="dxa"/>
          </w:tcPr>
          <w:p w:rsidR="00B7421C" w:rsidRDefault="00B7421C" w:rsidP="00C802E5">
            <w:r>
              <w:t>Donnerstag</w:t>
            </w:r>
            <w:r w:rsidR="00FA3218">
              <w:t xml:space="preserve">     (Tag 3)</w:t>
            </w:r>
          </w:p>
        </w:tc>
        <w:tc>
          <w:tcPr>
            <w:tcW w:w="4531" w:type="dxa"/>
          </w:tcPr>
          <w:p w:rsidR="00B7421C" w:rsidRDefault="00F677F3" w:rsidP="00C802E5">
            <w:r w:rsidRPr="00F677F3">
              <w:t>https://www.overleaf.com/7768148653vchddqxrcpcy</w:t>
            </w:r>
          </w:p>
        </w:tc>
      </w:tr>
      <w:tr w:rsidR="00B7421C" w:rsidTr="00C802E5">
        <w:tc>
          <w:tcPr>
            <w:tcW w:w="4531" w:type="dxa"/>
          </w:tcPr>
          <w:p w:rsidR="00B7421C" w:rsidRDefault="00B7421C" w:rsidP="00C802E5">
            <w:r>
              <w:t>Freitag</w:t>
            </w:r>
            <w:r w:rsidR="00FA3218">
              <w:t xml:space="preserve">             (Tag 4)</w:t>
            </w:r>
          </w:p>
        </w:tc>
        <w:tc>
          <w:tcPr>
            <w:tcW w:w="4531" w:type="dxa"/>
          </w:tcPr>
          <w:p w:rsidR="00B7421C" w:rsidRDefault="00F677F3" w:rsidP="00C802E5">
            <w:r w:rsidRPr="00F677F3">
              <w:t>https://www.overleaf.com/9452269931drrzksqqhcjr</w:t>
            </w:r>
          </w:p>
        </w:tc>
      </w:tr>
    </w:tbl>
    <w:p w:rsidR="00C50023" w:rsidRDefault="00B7421C" w:rsidP="00B7421C">
      <w:r>
        <w:t xml:space="preserve"> </w:t>
      </w:r>
    </w:p>
    <w:p w:rsidR="00262422" w:rsidRDefault="00262422" w:rsidP="00262422">
      <w:pPr>
        <w:pStyle w:val="Heading1"/>
      </w:pPr>
      <w:bookmarkStart w:id="6" w:name="_Toc531095999"/>
      <w:r>
        <w:t>Geplant</w:t>
      </w:r>
      <w:r w:rsidR="00830674">
        <w:t>er Lehrstoff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262422" w:rsidTr="00830674">
        <w:tc>
          <w:tcPr>
            <w:tcW w:w="3681" w:type="dxa"/>
          </w:tcPr>
          <w:p w:rsidR="00262422" w:rsidRDefault="00262422" w:rsidP="00262422">
            <w:r>
              <w:t>Tag</w:t>
            </w:r>
          </w:p>
        </w:tc>
        <w:tc>
          <w:tcPr>
            <w:tcW w:w="5381" w:type="dxa"/>
          </w:tcPr>
          <w:p w:rsidR="00262422" w:rsidRDefault="00262422" w:rsidP="00262422">
            <w:r>
              <w:t>Zu behandelnder Stoff</w:t>
            </w:r>
          </w:p>
        </w:tc>
      </w:tr>
      <w:tr w:rsidR="00262422" w:rsidTr="00830674">
        <w:tc>
          <w:tcPr>
            <w:tcW w:w="3681" w:type="dxa"/>
          </w:tcPr>
          <w:p w:rsidR="00262422" w:rsidRDefault="00CC287E" w:rsidP="00262422">
            <w:r>
              <w:t>Montag</w:t>
            </w:r>
          </w:p>
        </w:tc>
        <w:tc>
          <w:tcPr>
            <w:tcW w:w="5381" w:type="dxa"/>
          </w:tcPr>
          <w:p w:rsidR="00262422" w:rsidRDefault="002252D0" w:rsidP="002252D0">
            <w:pPr>
              <w:pStyle w:val="ListParagraph"/>
              <w:numPr>
                <w:ilvl w:val="0"/>
                <w:numId w:val="2"/>
              </w:numPr>
            </w:pPr>
            <w:r>
              <w:t>Allgemeine Tipps</w:t>
            </w:r>
          </w:p>
          <w:p w:rsidR="00E519B6" w:rsidRDefault="00E519B6" w:rsidP="00E519B6">
            <w:pPr>
              <w:pStyle w:val="ListParagraph"/>
              <w:numPr>
                <w:ilvl w:val="1"/>
                <w:numId w:val="2"/>
              </w:numPr>
            </w:pPr>
            <w:r>
              <w:t>Fachschaft</w:t>
            </w:r>
          </w:p>
          <w:p w:rsidR="00E519B6" w:rsidRDefault="00E519B6" w:rsidP="001B2142">
            <w:pPr>
              <w:pStyle w:val="ListParagraph"/>
              <w:numPr>
                <w:ilvl w:val="1"/>
                <w:numId w:val="2"/>
              </w:numPr>
            </w:pPr>
            <w:r>
              <w:t>Schöning empfehlen</w:t>
            </w:r>
          </w:p>
          <w:p w:rsidR="00E519B6" w:rsidRDefault="00E519B6" w:rsidP="00E519B6">
            <w:pPr>
              <w:pStyle w:val="ListParagraph"/>
              <w:numPr>
                <w:ilvl w:val="1"/>
                <w:numId w:val="2"/>
              </w:numPr>
            </w:pPr>
            <w:r>
              <w:t>Altklausuren in FS</w:t>
            </w:r>
            <w:r w:rsidR="00FA3218">
              <w:t xml:space="preserve"> zum Lernen</w:t>
            </w:r>
          </w:p>
          <w:p w:rsidR="00C9386A" w:rsidRDefault="00C9386A" w:rsidP="00C9386A">
            <w:pPr>
              <w:pStyle w:val="ListParagraph"/>
              <w:numPr>
                <w:ilvl w:val="0"/>
                <w:numId w:val="2"/>
              </w:numPr>
            </w:pPr>
            <w:r>
              <w:t>Mengen Einführung</w:t>
            </w:r>
          </w:p>
          <w:p w:rsidR="00E519B6" w:rsidRDefault="00E519B6" w:rsidP="00C9386A">
            <w:pPr>
              <w:pStyle w:val="ListParagraph"/>
              <w:numPr>
                <w:ilvl w:val="0"/>
                <w:numId w:val="2"/>
              </w:numPr>
            </w:pPr>
            <w:r>
              <w:t>Mengen</w:t>
            </w:r>
            <w:r w:rsidR="00C9386A">
              <w:t>schreibweise</w:t>
            </w:r>
          </w:p>
          <w:p w:rsidR="00C9386A" w:rsidRDefault="00C9386A" w:rsidP="00C9386A">
            <w:pPr>
              <w:pStyle w:val="ListParagraph"/>
              <w:numPr>
                <w:ilvl w:val="0"/>
                <w:numId w:val="2"/>
              </w:numPr>
            </w:pPr>
            <w:r>
              <w:t>Mengenoperationen</w:t>
            </w:r>
          </w:p>
        </w:tc>
      </w:tr>
      <w:tr w:rsidR="00262422" w:rsidTr="00830674">
        <w:tc>
          <w:tcPr>
            <w:tcW w:w="3681" w:type="dxa"/>
          </w:tcPr>
          <w:p w:rsidR="00262422" w:rsidRDefault="00CC287E" w:rsidP="00262422">
            <w:r>
              <w:t>Dienstag</w:t>
            </w:r>
          </w:p>
        </w:tc>
        <w:tc>
          <w:tcPr>
            <w:tcW w:w="5381" w:type="dxa"/>
          </w:tcPr>
          <w:p w:rsidR="00830674" w:rsidRDefault="00E519B6" w:rsidP="00830674">
            <w:pPr>
              <w:pStyle w:val="ListParagraph"/>
              <w:numPr>
                <w:ilvl w:val="0"/>
                <w:numId w:val="2"/>
              </w:numPr>
            </w:pPr>
            <w:r>
              <w:t>Grundlagen der Aussagenlogik</w:t>
            </w:r>
          </w:p>
          <w:p w:rsidR="00830674" w:rsidRPr="00830674" w:rsidRDefault="00830674" w:rsidP="00830674">
            <w:pPr>
              <w:pStyle w:val="ListParagraph"/>
              <w:numPr>
                <w:ilvl w:val="1"/>
                <w:numId w:val="2"/>
              </w:numPr>
            </w:pPr>
            <w:r>
              <w:rPr>
                <w:rFonts w:eastAsiaTheme="minorEastAsia"/>
              </w:rPr>
              <w:t xml:space="preserve">Operatoren: </w:t>
            </w:r>
            <m:oMath>
              <m:r>
                <w:rPr>
                  <w:rFonts w:ascii="Cambria Math" w:hAnsi="Cambria Math"/>
                </w:rPr>
                <m:t>∧,∨,¬,</m:t>
              </m:r>
            </m:oMath>
          </w:p>
          <w:p w:rsidR="00C802E5" w:rsidRPr="00C802E5" w:rsidRDefault="00830674" w:rsidP="00830674">
            <w:pPr>
              <w:pStyle w:val="ListParagraph"/>
              <w:numPr>
                <w:ilvl w:val="1"/>
                <w:numId w:val="2"/>
              </w:numPr>
            </w:pPr>
            <w:r>
              <w:rPr>
                <w:rFonts w:eastAsiaTheme="minorEastAsia"/>
              </w:rPr>
              <w:t xml:space="preserve">Idempotenz: </w:t>
            </w:r>
          </w:p>
          <w:p w:rsidR="00830674" w:rsidRPr="00C802E5" w:rsidRDefault="00E519B6" w:rsidP="00C802E5">
            <w:pPr>
              <w:pStyle w:val="ListParagraph"/>
              <w:ind w:left="144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A∧A</m:t>
                </m:r>
                <m:r>
                  <w:rPr>
                    <w:rFonts w:ascii="Cambria Math" w:eastAsiaTheme="minorEastAsia" w:hAnsi="Cambria Math"/>
                  </w:rPr>
                  <m:t>=A∨A=A</m:t>
                </m:r>
              </m:oMath>
            </m:oMathPara>
          </w:p>
          <w:p w:rsidR="00C802E5" w:rsidRPr="00C802E5" w:rsidRDefault="00C802E5" w:rsidP="00830674">
            <w:pPr>
              <w:pStyle w:val="ListParagraph"/>
              <w:numPr>
                <w:ilvl w:val="1"/>
                <w:numId w:val="2"/>
              </w:numPr>
            </w:pPr>
            <w:r>
              <w:rPr>
                <w:rFonts w:eastAsiaTheme="minorEastAsia"/>
              </w:rPr>
              <w:t>Kommutativität:</w:t>
            </w:r>
          </w:p>
          <w:p w:rsidR="00830674" w:rsidRPr="00C802E5" w:rsidRDefault="00E519B6" w:rsidP="00C802E5">
            <w:pPr>
              <w:pStyle w:val="ListParagraph"/>
              <w:ind w:left="1440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A∧B=B∧A  und   A∨B=B∨A</m:t>
                </m:r>
              </m:oMath>
            </m:oMathPara>
          </w:p>
          <w:p w:rsidR="00E519B6" w:rsidRPr="00C802E5" w:rsidRDefault="00C802E5" w:rsidP="00830674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  <w:lang w:val="en-GB"/>
              </w:rPr>
            </w:pPr>
            <w:r w:rsidRPr="00C802E5">
              <w:rPr>
                <w:rFonts w:eastAsiaTheme="minorEastAsia"/>
                <w:lang w:val="en-GB"/>
              </w:rPr>
              <w:t>Distributivität:</w:t>
            </w:r>
            <w:r w:rsidRPr="00C802E5">
              <w:rPr>
                <w:rFonts w:eastAsiaTheme="minorEastAsia"/>
                <w:lang w:val="en-GB"/>
              </w:rPr>
              <w:br/>
            </w: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∨</m:t>
                    </m: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d>
                <m:r>
                  <w:rPr>
                    <w:rFonts w:ascii="Cambria Math" w:eastAsiaTheme="minorEastAsia" w:hAnsi="Cambria Math"/>
                    <w:lang w:val="en-GB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∧</m:t>
                    </m:r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/>
                    <w:lang w:val="en-GB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∧</m:t>
                    </m: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d>
              </m:oMath>
            </m:oMathPara>
          </w:p>
          <w:p w:rsidR="00C802E5" w:rsidRPr="00C802E5" w:rsidRDefault="00C802E5" w:rsidP="00C802E5">
            <w:pPr>
              <w:pStyle w:val="ListParagraph"/>
              <w:ind w:left="1440"/>
              <w:rPr>
                <w:rFonts w:eastAsiaTheme="minorEastAsia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A∨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B∧C</m:t>
                    </m:r>
                  </m:e>
                </m:d>
                <m:r>
                  <w:rPr>
                    <w:rFonts w:ascii="Cambria Math" w:eastAsiaTheme="minorEastAsia" w:hAnsi="Cambria Math"/>
                    <w:lang w:val="en-GB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A∨B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A∨C</m:t>
                    </m:r>
                  </m:e>
                </m:d>
              </m:oMath>
            </m:oMathPara>
          </w:p>
          <w:p w:rsidR="00E519B6" w:rsidRDefault="00C9386A" w:rsidP="00C802E5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Beweistechniken</w:t>
            </w:r>
          </w:p>
          <w:p w:rsidR="00C9386A" w:rsidRDefault="00C9386A" w:rsidP="00C9386A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Direkter Beweis</w:t>
            </w:r>
          </w:p>
          <w:p w:rsidR="00C9386A" w:rsidRDefault="00C9386A" w:rsidP="00C9386A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Kontraposition</w:t>
            </w:r>
          </w:p>
          <w:p w:rsidR="00C9386A" w:rsidRPr="00C802E5" w:rsidRDefault="00C9386A" w:rsidP="00C9386A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Widerspruch</w:t>
            </w:r>
          </w:p>
        </w:tc>
      </w:tr>
      <w:tr w:rsidR="00262422" w:rsidTr="00830674">
        <w:tc>
          <w:tcPr>
            <w:tcW w:w="3681" w:type="dxa"/>
          </w:tcPr>
          <w:p w:rsidR="00262422" w:rsidRDefault="00CC287E" w:rsidP="00262422">
            <w:r>
              <w:t>Donnerstag</w:t>
            </w:r>
          </w:p>
        </w:tc>
        <w:tc>
          <w:tcPr>
            <w:tcW w:w="5381" w:type="dxa"/>
          </w:tcPr>
          <w:p w:rsidR="004D1777" w:rsidRDefault="004D1777" w:rsidP="00E519B6">
            <w:pPr>
              <w:pStyle w:val="ListParagraph"/>
              <w:numPr>
                <w:ilvl w:val="0"/>
                <w:numId w:val="2"/>
              </w:numPr>
            </w:pPr>
            <w:r>
              <w:t>Beweis</w:t>
            </w:r>
            <w:r w:rsidR="00C9386A">
              <w:t>techniken</w:t>
            </w:r>
          </w:p>
          <w:p w:rsidR="00C9386A" w:rsidRDefault="00C9386A" w:rsidP="00E519B6">
            <w:pPr>
              <w:pStyle w:val="ListParagraph"/>
              <w:numPr>
                <w:ilvl w:val="0"/>
                <w:numId w:val="2"/>
              </w:numPr>
            </w:pPr>
            <w:r>
              <w:t>Vollständige Induktion</w:t>
            </w:r>
          </w:p>
          <w:p w:rsidR="00E519B6" w:rsidRDefault="00385327" w:rsidP="00385327">
            <w:pPr>
              <w:pStyle w:val="ListParagraph"/>
              <w:numPr>
                <w:ilvl w:val="0"/>
                <w:numId w:val="2"/>
              </w:numPr>
            </w:pPr>
            <w:r>
              <w:t>Grammatiken</w:t>
            </w:r>
          </w:p>
        </w:tc>
      </w:tr>
      <w:tr w:rsidR="00262422" w:rsidTr="00830674">
        <w:tc>
          <w:tcPr>
            <w:tcW w:w="3681" w:type="dxa"/>
          </w:tcPr>
          <w:p w:rsidR="00262422" w:rsidRDefault="00CC287E" w:rsidP="00262422">
            <w:r>
              <w:t>Freitag</w:t>
            </w:r>
          </w:p>
        </w:tc>
        <w:tc>
          <w:tcPr>
            <w:tcW w:w="5381" w:type="dxa"/>
          </w:tcPr>
          <w:p w:rsidR="00E519B6" w:rsidRDefault="00E519B6" w:rsidP="00C9386A">
            <w:pPr>
              <w:pStyle w:val="ListParagraph"/>
              <w:numPr>
                <w:ilvl w:val="0"/>
                <w:numId w:val="2"/>
              </w:numPr>
            </w:pPr>
            <w:r>
              <w:t>Chomsky-Hierarchie</w:t>
            </w:r>
          </w:p>
          <w:p w:rsidR="00E519B6" w:rsidRDefault="00E519B6" w:rsidP="00E519B6">
            <w:pPr>
              <w:pStyle w:val="ListParagraph"/>
              <w:numPr>
                <w:ilvl w:val="0"/>
                <w:numId w:val="2"/>
              </w:numPr>
            </w:pPr>
            <w:r>
              <w:t>Automaten</w:t>
            </w:r>
          </w:p>
          <w:p w:rsidR="00385327" w:rsidRDefault="00385327" w:rsidP="00385327">
            <w:pPr>
              <w:pStyle w:val="ListParagraph"/>
              <w:numPr>
                <w:ilvl w:val="1"/>
                <w:numId w:val="2"/>
              </w:numPr>
            </w:pPr>
            <w:r>
              <w:t>NEA</w:t>
            </w:r>
          </w:p>
          <w:p w:rsidR="00385327" w:rsidRDefault="00385327" w:rsidP="00385327">
            <w:pPr>
              <w:pStyle w:val="ListParagraph"/>
              <w:numPr>
                <w:ilvl w:val="1"/>
                <w:numId w:val="2"/>
              </w:numPr>
            </w:pPr>
            <w:r>
              <w:t>DEA</w:t>
            </w:r>
          </w:p>
          <w:p w:rsidR="00385327" w:rsidRDefault="00385327" w:rsidP="00385327">
            <w:pPr>
              <w:pStyle w:val="ListParagraph"/>
              <w:numPr>
                <w:ilvl w:val="0"/>
                <w:numId w:val="2"/>
              </w:numPr>
            </w:pPr>
            <w:r>
              <w:t>Grammatiken und Automaten</w:t>
            </w:r>
          </w:p>
          <w:p w:rsidR="00385327" w:rsidRDefault="00385327" w:rsidP="00385327">
            <w:pPr>
              <w:pStyle w:val="ListParagraph"/>
              <w:numPr>
                <w:ilvl w:val="0"/>
                <w:numId w:val="2"/>
              </w:numPr>
            </w:pPr>
            <w:r>
              <w:t>Reguläre Ausdrücke</w:t>
            </w:r>
          </w:p>
        </w:tc>
      </w:tr>
    </w:tbl>
    <w:p w:rsidR="003F519C" w:rsidRDefault="003F519C" w:rsidP="00B7421C">
      <w:pPr>
        <w:pStyle w:val="Heading1"/>
      </w:pPr>
    </w:p>
    <w:p w:rsidR="003F519C" w:rsidRDefault="003F519C" w:rsidP="003F51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B7421C" w:rsidRDefault="00B7421C" w:rsidP="00B7421C">
      <w:pPr>
        <w:pStyle w:val="Heading1"/>
      </w:pPr>
      <w:bookmarkStart w:id="7" w:name="_Toc531096000"/>
      <w:r>
        <w:lastRenderedPageBreak/>
        <w:t>Reservierte Räume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3"/>
        <w:gridCol w:w="3320"/>
        <w:gridCol w:w="2809"/>
      </w:tblGrid>
      <w:tr w:rsidR="00B7421C" w:rsidTr="00C802E5">
        <w:tc>
          <w:tcPr>
            <w:tcW w:w="2933" w:type="dxa"/>
          </w:tcPr>
          <w:p w:rsidR="00B7421C" w:rsidRDefault="00B7421C" w:rsidP="00C802E5">
            <w:r>
              <w:t>Tag</w:t>
            </w:r>
          </w:p>
        </w:tc>
        <w:tc>
          <w:tcPr>
            <w:tcW w:w="3320" w:type="dxa"/>
          </w:tcPr>
          <w:p w:rsidR="00B7421C" w:rsidRDefault="00B7421C" w:rsidP="00C802E5">
            <w:r>
              <w:t>Raumnummer</w:t>
            </w:r>
          </w:p>
        </w:tc>
        <w:tc>
          <w:tcPr>
            <w:tcW w:w="2809" w:type="dxa"/>
          </w:tcPr>
          <w:p w:rsidR="00B7421C" w:rsidRDefault="00B7421C" w:rsidP="00C802E5">
            <w:r>
              <w:t>Sitzplatzanzahl</w:t>
            </w:r>
          </w:p>
        </w:tc>
      </w:tr>
      <w:tr w:rsidR="00B7421C" w:rsidTr="00C802E5">
        <w:tc>
          <w:tcPr>
            <w:tcW w:w="2933" w:type="dxa"/>
          </w:tcPr>
          <w:p w:rsidR="00B7421C" w:rsidRDefault="00B7421C" w:rsidP="00C802E5">
            <w:r>
              <w:t>Mo, Di, Do, Fr</w:t>
            </w:r>
          </w:p>
        </w:tc>
        <w:tc>
          <w:tcPr>
            <w:tcW w:w="3320" w:type="dxa"/>
          </w:tcPr>
          <w:p w:rsidR="00B7421C" w:rsidRDefault="00B7421C" w:rsidP="00C802E5">
            <w:r>
              <w:t>V38.04</w:t>
            </w:r>
          </w:p>
        </w:tc>
        <w:tc>
          <w:tcPr>
            <w:tcW w:w="2809" w:type="dxa"/>
          </w:tcPr>
          <w:p w:rsidR="00B7421C" w:rsidRDefault="00B7421C" w:rsidP="00C802E5">
            <w:r>
              <w:t>234</w:t>
            </w:r>
          </w:p>
        </w:tc>
      </w:tr>
      <w:tr w:rsidR="00B7421C" w:rsidTr="00C802E5">
        <w:tc>
          <w:tcPr>
            <w:tcW w:w="2933" w:type="dxa"/>
          </w:tcPr>
          <w:p w:rsidR="00B7421C" w:rsidRDefault="00B7421C" w:rsidP="00C802E5">
            <w:r>
              <w:t>Mo, Di</w:t>
            </w:r>
          </w:p>
        </w:tc>
        <w:tc>
          <w:tcPr>
            <w:tcW w:w="3320" w:type="dxa"/>
          </w:tcPr>
          <w:p w:rsidR="00B7421C" w:rsidRDefault="00B7421C" w:rsidP="00C802E5">
            <w:r>
              <w:t>V38.03</w:t>
            </w:r>
          </w:p>
        </w:tc>
        <w:tc>
          <w:tcPr>
            <w:tcW w:w="2809" w:type="dxa"/>
          </w:tcPr>
          <w:p w:rsidR="00B7421C" w:rsidRDefault="00B7421C" w:rsidP="00C802E5">
            <w:r>
              <w:t>130</w:t>
            </w:r>
          </w:p>
        </w:tc>
      </w:tr>
      <w:tr w:rsidR="00B7421C" w:rsidTr="00C802E5">
        <w:tc>
          <w:tcPr>
            <w:tcW w:w="2933" w:type="dxa"/>
          </w:tcPr>
          <w:p w:rsidR="00B7421C" w:rsidRDefault="00B7421C" w:rsidP="00C802E5">
            <w:r>
              <w:t>Mi, Do</w:t>
            </w:r>
          </w:p>
        </w:tc>
        <w:tc>
          <w:tcPr>
            <w:tcW w:w="3320" w:type="dxa"/>
          </w:tcPr>
          <w:p w:rsidR="00B7421C" w:rsidRDefault="00B7421C" w:rsidP="00C802E5">
            <w:r>
              <w:t>V38.01</w:t>
            </w:r>
          </w:p>
        </w:tc>
        <w:tc>
          <w:tcPr>
            <w:tcW w:w="2809" w:type="dxa"/>
          </w:tcPr>
          <w:p w:rsidR="00B7421C" w:rsidRDefault="00B7421C" w:rsidP="00C802E5">
            <w:r>
              <w:t>324</w:t>
            </w:r>
          </w:p>
        </w:tc>
      </w:tr>
      <w:tr w:rsidR="00B7421C" w:rsidTr="00C802E5">
        <w:tc>
          <w:tcPr>
            <w:tcW w:w="2933" w:type="dxa"/>
          </w:tcPr>
          <w:p w:rsidR="00B7421C" w:rsidRDefault="00B7421C" w:rsidP="00C802E5">
            <w:r>
              <w:t>Mo, Di, Mi, Do, Fr</w:t>
            </w:r>
          </w:p>
        </w:tc>
        <w:tc>
          <w:tcPr>
            <w:tcW w:w="3320" w:type="dxa"/>
          </w:tcPr>
          <w:p w:rsidR="00B7421C" w:rsidRDefault="00B7421C" w:rsidP="00C802E5">
            <w:r>
              <w:t xml:space="preserve">Seminarräume: </w:t>
            </w:r>
          </w:p>
          <w:p w:rsidR="00B7421C" w:rsidRDefault="00B7421C" w:rsidP="00C802E5">
            <w:pPr>
              <w:pStyle w:val="ListParagraph"/>
              <w:numPr>
                <w:ilvl w:val="0"/>
                <w:numId w:val="2"/>
              </w:numPr>
            </w:pPr>
            <w:r>
              <w:t>alle rechts vom Haupteingang</w:t>
            </w:r>
          </w:p>
          <w:p w:rsidR="00B7421C" w:rsidRDefault="00B7421C" w:rsidP="00C802E5">
            <w:pPr>
              <w:pStyle w:val="ListParagraph"/>
              <w:numPr>
                <w:ilvl w:val="0"/>
                <w:numId w:val="2"/>
              </w:numPr>
            </w:pPr>
            <w:r>
              <w:t>0.363</w:t>
            </w:r>
          </w:p>
        </w:tc>
        <w:tc>
          <w:tcPr>
            <w:tcW w:w="2809" w:type="dxa"/>
          </w:tcPr>
          <w:p w:rsidR="00B7421C" w:rsidRDefault="00B7421C" w:rsidP="00C802E5">
            <w:r>
              <w:t>Ca. 20-40</w:t>
            </w:r>
          </w:p>
        </w:tc>
      </w:tr>
    </w:tbl>
    <w:p w:rsidR="00B7421C" w:rsidRDefault="00B7421C" w:rsidP="00262422"/>
    <w:p w:rsidR="008515EA" w:rsidRDefault="009100AF" w:rsidP="00262422">
      <w:bookmarkStart w:id="8" w:name="_Toc531096001"/>
      <w:r w:rsidRPr="009100AF">
        <w:rPr>
          <w:rStyle w:val="Heading3Char"/>
        </w:rPr>
        <w:t>Hörsäle</w:t>
      </w:r>
      <w:bookmarkEnd w:id="8"/>
    </w:p>
    <w:p w:rsidR="008515EA" w:rsidRDefault="008515EA" w:rsidP="00262422">
      <w:pPr>
        <w:pStyle w:val="ListParagraph"/>
        <w:numPr>
          <w:ilvl w:val="0"/>
          <w:numId w:val="2"/>
        </w:numPr>
      </w:pPr>
      <w:r>
        <w:t>Optimal wäre es, zwei Hörsäle durchgehend zu haben. Leider konnten wir nur den V38.04 durchgehend und eine Kombination aus V38.03 und V38.01 bekommen (siehe Tabelle oben).</w:t>
      </w:r>
    </w:p>
    <w:p w:rsidR="008515EA" w:rsidRDefault="005801CD" w:rsidP="00262422">
      <w:pPr>
        <w:pStyle w:val="ListParagraph"/>
        <w:numPr>
          <w:ilvl w:val="0"/>
          <w:numId w:val="2"/>
        </w:numPr>
      </w:pPr>
      <w:r>
        <w:t>D</w:t>
      </w:r>
      <w:r w:rsidR="000E3F63">
        <w:t xml:space="preserve">er Platz </w:t>
      </w:r>
      <w:r w:rsidR="008515EA">
        <w:t xml:space="preserve">in den Hörsälen </w:t>
      </w:r>
      <w:r w:rsidR="000E3F63">
        <w:t>hat gut ausgereicht</w:t>
      </w:r>
      <w:r w:rsidR="00250C64">
        <w:t>.</w:t>
      </w:r>
      <w:r w:rsidR="008515EA">
        <w:t xml:space="preserve"> Sie waren</w:t>
      </w:r>
      <w:r w:rsidR="00250C64">
        <w:t xml:space="preserve"> </w:t>
      </w:r>
      <w:r w:rsidR="000E3F63">
        <w:t xml:space="preserve">ca. zu ¾ </w:t>
      </w:r>
      <w:r w:rsidR="008515EA">
        <w:t xml:space="preserve">jeweils </w:t>
      </w:r>
      <w:r w:rsidR="000E3F63">
        <w:t>besetzt.</w:t>
      </w:r>
    </w:p>
    <w:p w:rsidR="005801CD" w:rsidRPr="008515EA" w:rsidRDefault="005801CD" w:rsidP="00262422">
      <w:pPr>
        <w:pStyle w:val="ListParagraph"/>
        <w:numPr>
          <w:ilvl w:val="0"/>
          <w:numId w:val="2"/>
        </w:numPr>
      </w:pPr>
      <w:r>
        <w:t>Die Reservierung der Hörsäle läuft über die Hörsaalbelegung des Dezernat VI</w:t>
      </w:r>
      <w:r w:rsidR="00D52F05">
        <w:t xml:space="preserve"> (</w:t>
      </w:r>
      <w:hyperlink r:id="rId15" w:tooltip="hoersaalbelegung@verwaltung.uni-stuttgart.de" w:history="1">
        <w:r w:rsidR="00D52F05" w:rsidRPr="00D52F05">
          <w:rPr>
            <w:rStyle w:val="Hyperlink"/>
          </w:rPr>
          <w:t>hoersaalbelegung@verwaltung.uni-stuttgart.de</w:t>
        </w:r>
      </w:hyperlink>
      <w:r w:rsidR="00D52F05">
        <w:t>)</w:t>
      </w:r>
      <w:r>
        <w:t>.</w:t>
      </w:r>
      <w:r w:rsidR="001B2142">
        <w:t xml:space="preserve"> Die Anträge dafür sind im GitHub-Projekt zu finden. </w:t>
      </w:r>
      <w:r>
        <w:t>2018 war der Ansprechpartner:</w:t>
      </w:r>
    </w:p>
    <w:p w:rsidR="009100AF" w:rsidRDefault="005801CD" w:rsidP="008515EA">
      <w:pPr>
        <w:ind w:left="1056"/>
      </w:pPr>
      <w:r>
        <w:t xml:space="preserve">Name: </w:t>
      </w:r>
      <w:r w:rsidR="001B2142">
        <w:tab/>
      </w:r>
      <w:r w:rsidR="001B2142">
        <w:tab/>
      </w:r>
      <w:r>
        <w:t>Jürgen Kreis</w:t>
      </w:r>
      <w:r>
        <w:br/>
      </w:r>
      <w:r w:rsidRPr="005801CD">
        <w:t xml:space="preserve">Email: </w:t>
      </w:r>
      <w:r w:rsidR="001B2142">
        <w:tab/>
      </w:r>
      <w:r w:rsidR="001B2142">
        <w:tab/>
      </w:r>
      <w:hyperlink r:id="rId16" w:history="1">
        <w:r w:rsidR="001B2142" w:rsidRPr="00FA1917">
          <w:rPr>
            <w:rStyle w:val="Hyperlink"/>
          </w:rPr>
          <w:t>juergen.kreis@verwaltung.uni-stuttgart.de</w:t>
        </w:r>
      </w:hyperlink>
      <w:r>
        <w:br/>
      </w:r>
      <w:r w:rsidRPr="005801CD">
        <w:t>Telefon:</w:t>
      </w:r>
      <w:r>
        <w:t xml:space="preserve"> </w:t>
      </w:r>
      <w:r w:rsidR="008515EA">
        <w:tab/>
      </w:r>
      <w:r w:rsidR="001B2142">
        <w:tab/>
      </w:r>
      <w:r>
        <w:t>+49 711 685 60400</w:t>
      </w:r>
    </w:p>
    <w:p w:rsidR="008515EA" w:rsidRDefault="008515EA" w:rsidP="008515EA">
      <w:pPr>
        <w:ind w:left="1056"/>
      </w:pPr>
    </w:p>
    <w:p w:rsidR="009100AF" w:rsidRDefault="009100AF" w:rsidP="009100AF">
      <w:pPr>
        <w:pStyle w:val="Heading3"/>
      </w:pPr>
      <w:bookmarkStart w:id="9" w:name="_Toc531096002"/>
      <w:r>
        <w:t>Seminarräume</w:t>
      </w:r>
      <w:bookmarkEnd w:id="9"/>
    </w:p>
    <w:p w:rsidR="009100AF" w:rsidRPr="009100AF" w:rsidRDefault="009100AF" w:rsidP="009100AF">
      <w:pPr>
        <w:pStyle w:val="ListParagraph"/>
        <w:numPr>
          <w:ilvl w:val="0"/>
          <w:numId w:val="2"/>
        </w:numPr>
        <w:rPr>
          <w:color w:val="2F5496" w:themeColor="accent1" w:themeShade="BF"/>
          <w:sz w:val="32"/>
          <w:szCs w:val="32"/>
        </w:rPr>
      </w:pPr>
      <w:r>
        <w:t>Haben sich als nicht notwendig erwiesen, sind als Backup aber gut, da sie eh nicht gebraucht werden.</w:t>
      </w:r>
    </w:p>
    <w:p w:rsidR="00F677F3" w:rsidRPr="009100AF" w:rsidRDefault="009100AF" w:rsidP="009100AF">
      <w:pPr>
        <w:pStyle w:val="ListParagraph"/>
        <w:numPr>
          <w:ilvl w:val="0"/>
          <w:numId w:val="2"/>
        </w:numPr>
        <w:rPr>
          <w:color w:val="2F5496" w:themeColor="accent1" w:themeShade="BF"/>
          <w:sz w:val="32"/>
          <w:szCs w:val="32"/>
        </w:rPr>
      </w:pPr>
      <w:r>
        <w:t>Die Reservierungen der Seminarräume läuft über C@mpus oder notfalls über Professor Hertrampf</w:t>
      </w:r>
      <w:r w:rsidR="008515EA">
        <w:t xml:space="preserve"> (Betonung auf „notfalls“!)</w:t>
      </w:r>
      <w:r>
        <w:t>.</w:t>
      </w:r>
      <w:r w:rsidR="00F677F3">
        <w:br w:type="page"/>
      </w:r>
    </w:p>
    <w:p w:rsidR="00830674" w:rsidRDefault="00830674" w:rsidP="00830674">
      <w:pPr>
        <w:pStyle w:val="Heading1"/>
      </w:pPr>
      <w:bookmarkStart w:id="10" w:name="_Toc531096003"/>
      <w:r>
        <w:lastRenderedPageBreak/>
        <w:t>Ablauf</w:t>
      </w:r>
      <w:bookmarkEnd w:id="10"/>
    </w:p>
    <w:p w:rsidR="00FA3218" w:rsidRPr="00FA3218" w:rsidRDefault="00FA3218" w:rsidP="00FA3218">
      <w:r>
        <w:t xml:space="preserve">Die Uhrzeiten sind die geplanten Zeiten. Da am Donnerstag und Freitag früher angefangen wurde, haben wir teilweise nur bis um 17:30 Uhr gemacht. </w:t>
      </w:r>
      <w:r>
        <w:br/>
        <w:t>Solange man gewartet hat, bis ein Großteil jeweils die Aufgaben gelöst hatte, hat die Zeit gut gereicht und es war nicht zu knapp.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30674" w:rsidTr="00830674">
        <w:tc>
          <w:tcPr>
            <w:tcW w:w="4531" w:type="dxa"/>
          </w:tcPr>
          <w:p w:rsidR="00830674" w:rsidRDefault="00830674" w:rsidP="00830674">
            <w:r>
              <w:t>Tag</w:t>
            </w:r>
          </w:p>
        </w:tc>
        <w:tc>
          <w:tcPr>
            <w:tcW w:w="4531" w:type="dxa"/>
          </w:tcPr>
          <w:p w:rsidR="00830674" w:rsidRDefault="00830674" w:rsidP="00830674">
            <w:r>
              <w:t>Ablauf</w:t>
            </w:r>
          </w:p>
        </w:tc>
      </w:tr>
      <w:tr w:rsidR="00830674" w:rsidTr="00830674">
        <w:tc>
          <w:tcPr>
            <w:tcW w:w="4531" w:type="dxa"/>
          </w:tcPr>
          <w:p w:rsidR="00830674" w:rsidRDefault="00830674" w:rsidP="00830674">
            <w:r>
              <w:t>Montag</w:t>
            </w:r>
          </w:p>
        </w:tc>
        <w:tc>
          <w:tcPr>
            <w:tcW w:w="4531" w:type="dxa"/>
          </w:tcPr>
          <w:p w:rsidR="00830674" w:rsidRDefault="00830674" w:rsidP="00830674">
            <w:r>
              <w:t>Treffen:                            15:00 Uhr</w:t>
            </w:r>
          </w:p>
          <w:p w:rsidR="00830674" w:rsidRDefault="00830674" w:rsidP="00830674">
            <w:r>
              <w:t>Start Vorträge:               16:30 Uhr</w:t>
            </w:r>
          </w:p>
          <w:p w:rsidR="00830674" w:rsidRDefault="00830674" w:rsidP="00830674">
            <w:r>
              <w:t>Ende Vorträge:               18:00 Uhr</w:t>
            </w:r>
          </w:p>
        </w:tc>
      </w:tr>
      <w:tr w:rsidR="00830674" w:rsidTr="00830674">
        <w:tc>
          <w:tcPr>
            <w:tcW w:w="4531" w:type="dxa"/>
          </w:tcPr>
          <w:p w:rsidR="00830674" w:rsidRDefault="00830674" w:rsidP="00830674">
            <w:r>
              <w:t>Dienstag</w:t>
            </w:r>
          </w:p>
        </w:tc>
        <w:tc>
          <w:tcPr>
            <w:tcW w:w="4531" w:type="dxa"/>
          </w:tcPr>
          <w:p w:rsidR="00830674" w:rsidRDefault="00830674" w:rsidP="00830674">
            <w:r>
              <w:t>Treffen:                            15:00 Uhr</w:t>
            </w:r>
          </w:p>
          <w:p w:rsidR="00830674" w:rsidRDefault="00830674" w:rsidP="00830674">
            <w:r>
              <w:t>Start Vorträge:               16:30 Uhr</w:t>
            </w:r>
          </w:p>
          <w:p w:rsidR="00830674" w:rsidRDefault="00830674" w:rsidP="00830674">
            <w:r>
              <w:t>Ende Vorträge:               18:00 Uhr</w:t>
            </w:r>
          </w:p>
        </w:tc>
      </w:tr>
      <w:tr w:rsidR="00830674" w:rsidTr="00830674">
        <w:tc>
          <w:tcPr>
            <w:tcW w:w="4531" w:type="dxa"/>
            <w:shd w:val="clear" w:color="auto" w:fill="B4C6E7" w:themeFill="accent1" w:themeFillTint="66"/>
          </w:tcPr>
          <w:p w:rsidR="00830674" w:rsidRDefault="00830674" w:rsidP="00830674">
            <w:r>
              <w:t>Mittwoch</w:t>
            </w:r>
          </w:p>
        </w:tc>
        <w:tc>
          <w:tcPr>
            <w:tcW w:w="4531" w:type="dxa"/>
            <w:shd w:val="clear" w:color="auto" w:fill="B4C6E7" w:themeFill="accent1" w:themeFillTint="66"/>
          </w:tcPr>
          <w:p w:rsidR="00830674" w:rsidRDefault="00830674" w:rsidP="00830674">
            <w:r>
              <w:t xml:space="preserve">Feiertag </w:t>
            </w:r>
            <m:oMath>
              <m:r>
                <w:rPr>
                  <w:rFonts w:ascii="Cambria Math" w:hAnsi="Cambria Math"/>
                </w:rPr>
                <m:t>⇒</m:t>
              </m:r>
            </m:oMath>
            <w:r>
              <w:rPr>
                <w:rFonts w:eastAsiaTheme="minorEastAsia"/>
              </w:rPr>
              <w:t xml:space="preserve"> Kein Vorkurs</w:t>
            </w:r>
          </w:p>
        </w:tc>
      </w:tr>
      <w:tr w:rsidR="00830674" w:rsidTr="00830674">
        <w:tc>
          <w:tcPr>
            <w:tcW w:w="4531" w:type="dxa"/>
          </w:tcPr>
          <w:p w:rsidR="00830674" w:rsidRDefault="00830674" w:rsidP="00830674">
            <w:r>
              <w:t>Donnerstag</w:t>
            </w:r>
          </w:p>
        </w:tc>
        <w:tc>
          <w:tcPr>
            <w:tcW w:w="4531" w:type="dxa"/>
          </w:tcPr>
          <w:p w:rsidR="00830674" w:rsidRDefault="00830674" w:rsidP="00830674">
            <w:r>
              <w:t>Treffen:                            13:00 Uhr</w:t>
            </w:r>
          </w:p>
          <w:p w:rsidR="00830674" w:rsidRDefault="00830674" w:rsidP="00830674">
            <w:r>
              <w:t>Start Vorträge:               14:30 Uhr</w:t>
            </w:r>
          </w:p>
          <w:p w:rsidR="00830674" w:rsidRDefault="00830674" w:rsidP="00830674">
            <w:r>
              <w:t>Ende Vorträge:               18:00 Uhr</w:t>
            </w:r>
          </w:p>
        </w:tc>
      </w:tr>
      <w:tr w:rsidR="00830674" w:rsidTr="00830674">
        <w:tc>
          <w:tcPr>
            <w:tcW w:w="4531" w:type="dxa"/>
          </w:tcPr>
          <w:p w:rsidR="00830674" w:rsidRDefault="00830674" w:rsidP="00830674">
            <w:r>
              <w:t>Freitag</w:t>
            </w:r>
          </w:p>
        </w:tc>
        <w:tc>
          <w:tcPr>
            <w:tcW w:w="4531" w:type="dxa"/>
          </w:tcPr>
          <w:p w:rsidR="00830674" w:rsidRDefault="00830674" w:rsidP="00830674">
            <w:r>
              <w:t>Treffen:                            13:00 Uhr</w:t>
            </w:r>
          </w:p>
          <w:p w:rsidR="00830674" w:rsidRDefault="00830674" w:rsidP="00830674">
            <w:r>
              <w:t>Start Vorträge:               14:30 Uhr</w:t>
            </w:r>
          </w:p>
          <w:p w:rsidR="00830674" w:rsidRDefault="00830674" w:rsidP="00830674">
            <w:r>
              <w:t>Ende Vorträge:               18:00 Uhr</w:t>
            </w:r>
          </w:p>
        </w:tc>
      </w:tr>
    </w:tbl>
    <w:p w:rsidR="00F677F3" w:rsidRDefault="00F677F3" w:rsidP="00830674"/>
    <w:p w:rsidR="00B7421C" w:rsidRDefault="00B7421C" w:rsidP="00B7421C">
      <w:pPr>
        <w:pStyle w:val="Heading1"/>
      </w:pPr>
      <w:bookmarkStart w:id="11" w:name="_Toc531096004"/>
      <w:r>
        <w:t>T-Shirts</w:t>
      </w:r>
      <w:bookmarkEnd w:id="11"/>
    </w:p>
    <w:p w:rsidR="00B7421C" w:rsidRPr="00B7421C" w:rsidRDefault="000E3F63" w:rsidP="000E3F63">
      <w:r>
        <w:t>Wurde zusammen mit AK-OE und AK-java bestellt.</w:t>
      </w:r>
    </w:p>
    <w:p w:rsidR="00B7421C" w:rsidRDefault="00B7421C" w:rsidP="00B7421C">
      <w:pPr>
        <w:pStyle w:val="Heading1"/>
      </w:pPr>
      <w:bookmarkStart w:id="12" w:name="_Toc531096005"/>
      <w:r>
        <w:t>Kosten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6"/>
        <w:gridCol w:w="3115"/>
        <w:gridCol w:w="2881"/>
      </w:tblGrid>
      <w:tr w:rsidR="00B7421C" w:rsidTr="00B7421C">
        <w:tc>
          <w:tcPr>
            <w:tcW w:w="3066" w:type="dxa"/>
          </w:tcPr>
          <w:p w:rsidR="00B7421C" w:rsidRDefault="00B7421C" w:rsidP="00B7421C">
            <w:r>
              <w:t>Was?</w:t>
            </w:r>
          </w:p>
        </w:tc>
        <w:tc>
          <w:tcPr>
            <w:tcW w:w="3115" w:type="dxa"/>
          </w:tcPr>
          <w:p w:rsidR="00B7421C" w:rsidRDefault="00B7421C" w:rsidP="00B7421C">
            <w:r>
              <w:t>Kosten</w:t>
            </w:r>
          </w:p>
        </w:tc>
        <w:tc>
          <w:tcPr>
            <w:tcW w:w="2881" w:type="dxa"/>
          </w:tcPr>
          <w:p w:rsidR="00B7421C" w:rsidRDefault="00B7421C" w:rsidP="00B7421C">
            <w:r>
              <w:t>Von wem bezahlt?</w:t>
            </w:r>
          </w:p>
        </w:tc>
      </w:tr>
      <w:tr w:rsidR="00B7421C" w:rsidTr="00B7421C">
        <w:tc>
          <w:tcPr>
            <w:tcW w:w="3066" w:type="dxa"/>
          </w:tcPr>
          <w:p w:rsidR="00B7421C" w:rsidRDefault="00B7421C" w:rsidP="00B7421C">
            <w:r>
              <w:t>T-Shirts</w:t>
            </w:r>
          </w:p>
        </w:tc>
        <w:tc>
          <w:tcPr>
            <w:tcW w:w="3115" w:type="dxa"/>
          </w:tcPr>
          <w:p w:rsidR="00B7421C" w:rsidRDefault="00B7421C" w:rsidP="00B7421C"/>
        </w:tc>
        <w:tc>
          <w:tcPr>
            <w:tcW w:w="2881" w:type="dxa"/>
          </w:tcPr>
          <w:p w:rsidR="00B7421C" w:rsidRDefault="00B7421C" w:rsidP="00B7421C">
            <w:pPr>
              <w:pStyle w:val="ListParagraph"/>
              <w:numPr>
                <w:ilvl w:val="0"/>
                <w:numId w:val="2"/>
              </w:numPr>
            </w:pPr>
            <w:r>
              <w:t>5 Euro pro T-Shirt: Stuvus</w:t>
            </w:r>
          </w:p>
          <w:p w:rsidR="00B7421C" w:rsidRDefault="00B7421C" w:rsidP="00B7421C">
            <w:pPr>
              <w:pStyle w:val="ListParagraph"/>
              <w:numPr>
                <w:ilvl w:val="0"/>
                <w:numId w:val="2"/>
              </w:numPr>
            </w:pPr>
            <w:r>
              <w:t>Rest: VISUS</w:t>
            </w:r>
          </w:p>
        </w:tc>
      </w:tr>
    </w:tbl>
    <w:p w:rsidR="00B7421C" w:rsidRDefault="00B7421C" w:rsidP="00B7421C"/>
    <w:p w:rsidR="00F677F3" w:rsidRDefault="00F677F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677F3" w:rsidRDefault="00F677F3" w:rsidP="00F677F3">
      <w:pPr>
        <w:pStyle w:val="Heading1"/>
      </w:pPr>
      <w:bookmarkStart w:id="13" w:name="_Toc531096006"/>
      <w:r>
        <w:lastRenderedPageBreak/>
        <w:t>Was lief 2018 gut oder schlecht?</w:t>
      </w:r>
      <w:bookmarkEnd w:id="13"/>
    </w:p>
    <w:p w:rsidR="00F677F3" w:rsidRDefault="003F519C" w:rsidP="003F519C">
      <w:pPr>
        <w:pStyle w:val="Heading2"/>
      </w:pPr>
      <w:bookmarkStart w:id="14" w:name="_Toc531096007"/>
      <w:r>
        <w:t>Gut</w:t>
      </w:r>
      <w:bookmarkEnd w:id="14"/>
    </w:p>
    <w:p w:rsidR="001B2142" w:rsidRDefault="001B2142" w:rsidP="001B2142">
      <w:pPr>
        <w:pStyle w:val="ListParagraph"/>
        <w:numPr>
          <w:ilvl w:val="0"/>
          <w:numId w:val="2"/>
        </w:numPr>
      </w:pPr>
      <w:r>
        <w:t xml:space="preserve">Gute Helfer </w:t>
      </w:r>
      <w:r w:rsidR="00FA3218">
        <w:t xml:space="preserve">(vor allem </w:t>
      </w:r>
      <w:r>
        <w:t>Janette, Max und Joel</w:t>
      </w:r>
      <w:r w:rsidR="00FA3218">
        <w:t xml:space="preserve"> waren großartig</w:t>
      </w:r>
      <w:r>
        <w:t>)</w:t>
      </w:r>
    </w:p>
    <w:p w:rsidR="001B2142" w:rsidRDefault="001B2142" w:rsidP="001B2142">
      <w:pPr>
        <w:pStyle w:val="ListParagraph"/>
        <w:numPr>
          <w:ilvl w:val="0"/>
          <w:numId w:val="2"/>
        </w:numPr>
      </w:pPr>
      <w:r>
        <w:t>Werbung lief sehr gut =&gt; es waren viele Erstis da</w:t>
      </w:r>
    </w:p>
    <w:p w:rsidR="001B2142" w:rsidRDefault="00C9386A" w:rsidP="001B2142">
      <w:pPr>
        <w:pStyle w:val="ListParagraph"/>
        <w:numPr>
          <w:ilvl w:val="0"/>
          <w:numId w:val="2"/>
        </w:numPr>
      </w:pPr>
      <w:r>
        <w:t>Vorträge wurden sehr gut gehalten und wir haben viel positives Feedback erhalten</w:t>
      </w:r>
    </w:p>
    <w:p w:rsidR="00C9386A" w:rsidRDefault="00C9386A" w:rsidP="001B2142">
      <w:pPr>
        <w:pStyle w:val="ListParagraph"/>
        <w:numPr>
          <w:ilvl w:val="0"/>
          <w:numId w:val="2"/>
        </w:numPr>
      </w:pPr>
      <w:r>
        <w:t>Kombination aus Vorlesung und mehrmals zwischendurch Aufgaben</w:t>
      </w:r>
      <w:r w:rsidR="00FA3218">
        <w:t xml:space="preserve"> bearbeiten lassen</w:t>
      </w:r>
      <w:r>
        <w:t xml:space="preserve"> hat</w:t>
      </w:r>
      <w:r w:rsidR="00FA3218">
        <w:t xml:space="preserve"> zum einfacheren Verstehen des Stoffs beigetragen</w:t>
      </w:r>
    </w:p>
    <w:p w:rsidR="00C9386A" w:rsidRDefault="00C9386A" w:rsidP="001B2142">
      <w:pPr>
        <w:pStyle w:val="ListParagraph"/>
        <w:numPr>
          <w:ilvl w:val="0"/>
          <w:numId w:val="2"/>
        </w:numPr>
      </w:pPr>
      <w:r>
        <w:t>Jeweils bei den Aufgaben die Tutoren durch die Reihen zu schicken und alle zu fragen, ob sie Hilfe brauchen, hat zu einem besseren Verständnis und kein (/kaum) abgehängten Studenten gesorgt, die nichtmehr mit dem Stoff mitk</w:t>
      </w:r>
      <w:r w:rsidR="007D798E">
        <w:t>a</w:t>
      </w:r>
      <w:r>
        <w:t>me</w:t>
      </w:r>
      <w:r w:rsidR="00FA3218">
        <w:t>n.</w:t>
      </w:r>
    </w:p>
    <w:p w:rsidR="00FA3218" w:rsidRPr="001B2142" w:rsidRDefault="000042AF" w:rsidP="00FA3218">
      <w:pPr>
        <w:pStyle w:val="ListParagraph"/>
        <w:numPr>
          <w:ilvl w:val="0"/>
          <w:numId w:val="2"/>
        </w:numPr>
      </w:pPr>
      <w:r>
        <w:t>T-Shirt-Bestellung zusammen mit AK-Java-Vorkurs und AK-OE (Erstse</w:t>
      </w:r>
      <w:r w:rsidR="00FA3218">
        <w:t>m</w:t>
      </w:r>
      <w:r>
        <w:t>estereinführung)</w:t>
      </w:r>
      <w:r w:rsidR="00FA3218">
        <w:t>.</w:t>
      </w:r>
    </w:p>
    <w:p w:rsidR="003F519C" w:rsidRDefault="003F519C" w:rsidP="003F519C"/>
    <w:p w:rsidR="003F519C" w:rsidRDefault="003F519C" w:rsidP="003F519C">
      <w:pPr>
        <w:pStyle w:val="Heading2"/>
      </w:pPr>
      <w:bookmarkStart w:id="15" w:name="_Toc531096008"/>
      <w:r>
        <w:t>Schlecht</w:t>
      </w:r>
      <w:bookmarkEnd w:id="15"/>
    </w:p>
    <w:p w:rsidR="00C9386A" w:rsidRDefault="00C9386A" w:rsidP="00C9386A">
      <w:pPr>
        <w:pStyle w:val="ListParagraph"/>
        <w:numPr>
          <w:ilvl w:val="0"/>
          <w:numId w:val="2"/>
        </w:numPr>
      </w:pPr>
      <w:r>
        <w:t xml:space="preserve">Zeitplanung (in erster Linie </w:t>
      </w:r>
      <w:r w:rsidR="00FA3218">
        <w:t>wurden die</w:t>
      </w:r>
      <w:r>
        <w:t xml:space="preserve"> Präsentationen</w:t>
      </w:r>
      <w:r w:rsidR="00FA3218">
        <w:t xml:space="preserve"> erst extrem kurzfristig erstellt</w:t>
      </w:r>
      <w:r>
        <w:t>)</w:t>
      </w:r>
    </w:p>
    <w:p w:rsidR="000042AF" w:rsidRDefault="000042AF" w:rsidP="00C9386A">
      <w:pPr>
        <w:pStyle w:val="ListParagraph"/>
        <w:numPr>
          <w:ilvl w:val="0"/>
          <w:numId w:val="2"/>
        </w:numPr>
      </w:pPr>
      <w:r>
        <w:t>Flyer sah nicht so gut aus</w:t>
      </w:r>
    </w:p>
    <w:p w:rsidR="000042AF" w:rsidRDefault="000042AF" w:rsidP="00C9386A">
      <w:pPr>
        <w:pStyle w:val="ListParagraph"/>
        <w:numPr>
          <w:ilvl w:val="0"/>
          <w:numId w:val="2"/>
        </w:numPr>
      </w:pPr>
      <w:r>
        <w:t>T-Shirts sahen nicht so gut aus</w:t>
      </w:r>
    </w:p>
    <w:p w:rsidR="000042AF" w:rsidRDefault="000042AF" w:rsidP="00C9386A">
      <w:pPr>
        <w:pStyle w:val="ListParagraph"/>
        <w:numPr>
          <w:ilvl w:val="0"/>
          <w:numId w:val="2"/>
        </w:numPr>
      </w:pPr>
      <w:r>
        <w:t xml:space="preserve">Nachtreffen </w:t>
      </w:r>
      <w:r w:rsidR="009F3587">
        <w:t>erst sehr</w:t>
      </w:r>
      <w:r>
        <w:t xml:space="preserve"> spät</w:t>
      </w:r>
      <w:r w:rsidR="009F3587">
        <w:t xml:space="preserve"> angesetzt</w:t>
      </w:r>
    </w:p>
    <w:p w:rsidR="00B70650" w:rsidRDefault="000042AF" w:rsidP="00C9386A">
      <w:pPr>
        <w:pStyle w:val="ListParagraph"/>
        <w:numPr>
          <w:ilvl w:val="0"/>
          <w:numId w:val="2"/>
        </w:numPr>
      </w:pPr>
      <w:r>
        <w:t xml:space="preserve">Umfragebögen nicht vom TIK </w:t>
      </w:r>
      <w:r w:rsidR="00B70650">
        <w:t xml:space="preserve">oder von online Anbietern (zB. Google) </w:t>
      </w:r>
      <w:r>
        <w:t>genommen</w:t>
      </w:r>
    </w:p>
    <w:p w:rsidR="000042AF" w:rsidRDefault="000042AF" w:rsidP="00B70650">
      <w:pPr>
        <w:pStyle w:val="ListParagraph"/>
        <w:ind w:firstLine="696"/>
      </w:pPr>
      <w:r>
        <w:t>=&gt; Auswertung war viel Arbeit</w:t>
      </w:r>
    </w:p>
    <w:p w:rsidR="00DB2EB5" w:rsidRDefault="00FA3218" w:rsidP="00645E08">
      <w:pPr>
        <w:pStyle w:val="ListParagraph"/>
        <w:numPr>
          <w:ilvl w:val="0"/>
          <w:numId w:val="2"/>
        </w:numPr>
      </w:pPr>
      <w:r>
        <w:t>Kein Essen/ Trinken wie beim Java-Vorkurs (müsste man über Sponsoring klären)</w:t>
      </w:r>
    </w:p>
    <w:p w:rsidR="002F1C65" w:rsidRDefault="002F1C65" w:rsidP="00645E08">
      <w:pPr>
        <w:pStyle w:val="ListParagraph"/>
        <w:numPr>
          <w:ilvl w:val="0"/>
          <w:numId w:val="2"/>
        </w:numPr>
      </w:pPr>
      <w:r>
        <w:t>Es wurde keine Zusammenfassung des Vorkurses erstellt und am Ende des Vorkurses an die Ersties herausgegeben.</w:t>
      </w:r>
    </w:p>
    <w:p w:rsidR="00800892" w:rsidRDefault="00800892" w:rsidP="00645E08">
      <w:pPr>
        <w:pStyle w:val="ListParagraph"/>
        <w:numPr>
          <w:ilvl w:val="0"/>
          <w:numId w:val="2"/>
        </w:numPr>
      </w:pPr>
      <w:r>
        <w:t>Namensschilder wurden nicht gemacht (Material liegt in FS, Vorlage zum Drucken unter anderem bei Fabian Grote erhältlich)</w:t>
      </w:r>
    </w:p>
    <w:p w:rsidR="00DB2EB5" w:rsidRDefault="00DB2EB5" w:rsidP="00645E08"/>
    <w:p w:rsidR="00DB2EB5" w:rsidRDefault="00DB2EB5" w:rsidP="00DB2EB5">
      <w:pPr>
        <w:pStyle w:val="Heading1"/>
      </w:pPr>
      <w:bookmarkStart w:id="16" w:name="_Toc531096009"/>
      <w:r>
        <w:t>Umfrage</w:t>
      </w:r>
      <w:bookmarkEnd w:id="16"/>
    </w:p>
    <w:p w:rsidR="00DB2EB5" w:rsidRDefault="00DB2EB5" w:rsidP="00DB2EB5">
      <w:r>
        <w:t>Es gab zwei Umfragen, um ein Feedback von den Erstsemestern zu erhalten:</w:t>
      </w:r>
    </w:p>
    <w:p w:rsidR="00DB2EB5" w:rsidRDefault="00DB2EB5" w:rsidP="00DB2EB5">
      <w:pPr>
        <w:pStyle w:val="ListParagraph"/>
        <w:numPr>
          <w:ilvl w:val="0"/>
          <w:numId w:val="4"/>
        </w:numPr>
      </w:pPr>
      <w:r>
        <w:t>Es gab eine Umfrage am letzten Tag des Theo-Vorkurses. Diese wurde in Papierform ausgegeben und hat ewig zum Auswerten gebraucht.</w:t>
      </w:r>
    </w:p>
    <w:p w:rsidR="00D83E07" w:rsidRDefault="00DB2EB5" w:rsidP="00D83E07">
      <w:pPr>
        <w:pStyle w:val="ListParagraph"/>
        <w:numPr>
          <w:ilvl w:val="0"/>
          <w:numId w:val="4"/>
        </w:numPr>
      </w:pPr>
      <w:r>
        <w:t>Es gab eine online Umfrage in der vierten Vorlesungswoche, die in der Pause in einer Theo-Vorlesung angesprochen wurde.</w:t>
      </w:r>
      <w:r>
        <w:br/>
        <w:t>Der Bearbeitungslink:</w:t>
      </w:r>
    </w:p>
    <w:p w:rsidR="00DB2EB5" w:rsidRDefault="001C3CC7" w:rsidP="00D83E07">
      <w:pPr>
        <w:ind w:left="708"/>
      </w:pPr>
      <w:hyperlink r:id="rId17" w:history="1">
        <w:r w:rsidR="00800892" w:rsidRPr="00084A49">
          <w:rPr>
            <w:rStyle w:val="Hyperlink"/>
          </w:rPr>
          <w:t>https://docs.google.com/forms/d/1JSEZW4iSOMZnGk35IcWEIpWeEahgvvekGJikrAQJw7U/edit?usp=sharing</w:t>
        </w:r>
      </w:hyperlink>
    </w:p>
    <w:p w:rsidR="00800892" w:rsidRDefault="00800892" w:rsidP="00800892"/>
    <w:p w:rsidR="00800892" w:rsidRPr="00DB2EB5" w:rsidRDefault="00800892" w:rsidP="00800892">
      <w:r>
        <w:t>Machts euch leicht und nehmt Online-Umfragen. 300 Bögen auszuwerten ist der größte Scheiß!</w:t>
      </w:r>
    </w:p>
    <w:sectPr w:rsidR="00800892" w:rsidRPr="00DB2EB5">
      <w:foot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3CC7" w:rsidRDefault="001C3CC7" w:rsidP="008D5810">
      <w:pPr>
        <w:spacing w:after="0" w:line="240" w:lineRule="auto"/>
      </w:pPr>
      <w:r>
        <w:separator/>
      </w:r>
    </w:p>
  </w:endnote>
  <w:endnote w:type="continuationSeparator" w:id="0">
    <w:p w:rsidR="001C3CC7" w:rsidRDefault="001C3CC7" w:rsidP="008D5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43415102"/>
      <w:docPartObj>
        <w:docPartGallery w:val="Page Numbers (Bottom of Page)"/>
        <w:docPartUnique/>
      </w:docPartObj>
    </w:sdtPr>
    <w:sdtEndPr/>
    <w:sdtContent>
      <w:p w:rsidR="00250C64" w:rsidRDefault="00250C6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50C64" w:rsidRDefault="00250C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3CC7" w:rsidRDefault="001C3CC7" w:rsidP="008D5810">
      <w:pPr>
        <w:spacing w:after="0" w:line="240" w:lineRule="auto"/>
      </w:pPr>
      <w:r>
        <w:separator/>
      </w:r>
    </w:p>
  </w:footnote>
  <w:footnote w:type="continuationSeparator" w:id="0">
    <w:p w:rsidR="001C3CC7" w:rsidRDefault="001C3CC7" w:rsidP="008D5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688A"/>
    <w:multiLevelType w:val="hybridMultilevel"/>
    <w:tmpl w:val="9AF64666"/>
    <w:lvl w:ilvl="0" w:tplc="F79A81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C123F64"/>
    <w:multiLevelType w:val="hybridMultilevel"/>
    <w:tmpl w:val="B860C7D0"/>
    <w:lvl w:ilvl="0" w:tplc="1F4CFE7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F1A6385"/>
    <w:multiLevelType w:val="hybridMultilevel"/>
    <w:tmpl w:val="7EE8FE7A"/>
    <w:lvl w:ilvl="0" w:tplc="74B01E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F3959"/>
    <w:multiLevelType w:val="hybridMultilevel"/>
    <w:tmpl w:val="16507032"/>
    <w:lvl w:ilvl="0" w:tplc="86888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23"/>
    <w:rsid w:val="000042AF"/>
    <w:rsid w:val="000357ED"/>
    <w:rsid w:val="000A7602"/>
    <w:rsid w:val="000E3F63"/>
    <w:rsid w:val="001B2142"/>
    <w:rsid w:val="001C3CC7"/>
    <w:rsid w:val="002252D0"/>
    <w:rsid w:val="00250C64"/>
    <w:rsid w:val="00262422"/>
    <w:rsid w:val="00265337"/>
    <w:rsid w:val="002B5B0A"/>
    <w:rsid w:val="002C1193"/>
    <w:rsid w:val="002E186C"/>
    <w:rsid w:val="002E2911"/>
    <w:rsid w:val="002F1C65"/>
    <w:rsid w:val="00323FC3"/>
    <w:rsid w:val="00385327"/>
    <w:rsid w:val="003A59BD"/>
    <w:rsid w:val="003B1484"/>
    <w:rsid w:val="003F519C"/>
    <w:rsid w:val="004D1777"/>
    <w:rsid w:val="005801CD"/>
    <w:rsid w:val="0063459E"/>
    <w:rsid w:val="00645E08"/>
    <w:rsid w:val="00681256"/>
    <w:rsid w:val="006B3DC5"/>
    <w:rsid w:val="007362D2"/>
    <w:rsid w:val="00761951"/>
    <w:rsid w:val="007732D6"/>
    <w:rsid w:val="007C3C77"/>
    <w:rsid w:val="007D798E"/>
    <w:rsid w:val="00800892"/>
    <w:rsid w:val="00830674"/>
    <w:rsid w:val="008515EA"/>
    <w:rsid w:val="00884A9C"/>
    <w:rsid w:val="008D5810"/>
    <w:rsid w:val="009100AF"/>
    <w:rsid w:val="00936EF3"/>
    <w:rsid w:val="009C5D7B"/>
    <w:rsid w:val="009F3587"/>
    <w:rsid w:val="00AC229E"/>
    <w:rsid w:val="00B70650"/>
    <w:rsid w:val="00B7421C"/>
    <w:rsid w:val="00BA12D6"/>
    <w:rsid w:val="00C2660C"/>
    <w:rsid w:val="00C50023"/>
    <w:rsid w:val="00C802E5"/>
    <w:rsid w:val="00C9386A"/>
    <w:rsid w:val="00CC287E"/>
    <w:rsid w:val="00D52F05"/>
    <w:rsid w:val="00D83E07"/>
    <w:rsid w:val="00DB2EB5"/>
    <w:rsid w:val="00DC1481"/>
    <w:rsid w:val="00E519B6"/>
    <w:rsid w:val="00ED39A6"/>
    <w:rsid w:val="00F677F3"/>
    <w:rsid w:val="00F7494E"/>
    <w:rsid w:val="00F908E9"/>
    <w:rsid w:val="00FA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D7CB4"/>
  <w15:chartTrackingRefBased/>
  <w15:docId w15:val="{A7EC5F04-1FA5-4E13-9988-D048506D9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0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1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0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00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0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0023"/>
    <w:pPr>
      <w:ind w:left="720"/>
      <w:contextualSpacing/>
    </w:pPr>
  </w:style>
  <w:style w:type="table" w:styleId="TableGrid">
    <w:name w:val="Table Grid"/>
    <w:basedOn w:val="TableNormal"/>
    <w:uiPriority w:val="39"/>
    <w:rsid w:val="00C5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519B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519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9B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801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677F3"/>
    <w:pPr>
      <w:outlineLvl w:val="9"/>
    </w:pPr>
    <w:rPr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F677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5E08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8D5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810"/>
  </w:style>
  <w:style w:type="paragraph" w:styleId="Footer">
    <w:name w:val="footer"/>
    <w:basedOn w:val="Normal"/>
    <w:link w:val="FooterChar"/>
    <w:uiPriority w:val="99"/>
    <w:unhideWhenUsed/>
    <w:rsid w:val="008D5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810"/>
  </w:style>
  <w:style w:type="character" w:customStyle="1" w:styleId="Heading3Char">
    <w:name w:val="Heading 3 Char"/>
    <w:basedOn w:val="DefaultParagraphFont"/>
    <w:link w:val="Heading3"/>
    <w:uiPriority w:val="9"/>
    <w:rsid w:val="009100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D798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otefn@fius.informatik.uni-stuttgart.de" TargetMode="External"/><Relationship Id="rId13" Type="http://schemas.openxmlformats.org/officeDocument/2006/relationships/hyperlink" Target="https://github.com/FabianGrote/Theo-Vorkurs/tree/master/Flyer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oersaalbelegung@verwaltung.uni-stuttgart.de" TargetMode="External"/><Relationship Id="rId17" Type="http://schemas.openxmlformats.org/officeDocument/2006/relationships/hyperlink" Target="https://docs.google.com/forms/d/1JSEZW4iSOMZnGk35IcWEIpWeEahgvvekGJikrAQJw7U/edit?usp=sha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juergen.kreis@verwaltung.uni-stuttgart.d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zineb.akkar@mint-kolleg.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hoersaalbelegung@verwaltung.uni-stuttgart.de" TargetMode="External"/><Relationship Id="rId10" Type="http://schemas.openxmlformats.org/officeDocument/2006/relationships/hyperlink" Target="mailto:kaessmts@fius.informatik.uni-stuttgart.d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ieberjn@fius.informatik.uni-stuttgart.de" TargetMode="External"/><Relationship Id="rId14" Type="http://schemas.openxmlformats.org/officeDocument/2006/relationships/hyperlink" Target="mailto:grotefn@fius.informatik.uni-stuttgart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5AF4F-7BF8-4F3F-B5E9-47ED06F77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1524</Words>
  <Characters>8690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Grote</dc:creator>
  <cp:keywords/>
  <dc:description/>
  <cp:lastModifiedBy>Fabian Grote</cp:lastModifiedBy>
  <cp:revision>5</cp:revision>
  <dcterms:created xsi:type="dcterms:W3CDTF">2018-11-20T11:05:00Z</dcterms:created>
  <dcterms:modified xsi:type="dcterms:W3CDTF">2020-05-26T12:51:00Z</dcterms:modified>
</cp:coreProperties>
</file>