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789DE" w14:textId="77777777" w:rsidR="00387E6B" w:rsidRPr="00866D4D" w:rsidRDefault="00603C61" w:rsidP="00866D4D">
      <w:pPr>
        <w:rPr>
          <w:rFonts w:cstheme="minorHAnsi"/>
          <w:b/>
        </w:rPr>
      </w:pPr>
      <w:bookmarkStart w:id="0" w:name="_GoBack"/>
      <w:bookmarkEnd w:id="0"/>
      <w:r w:rsidRPr="00866D4D">
        <w:rPr>
          <w:rFonts w:cstheme="minorHAnsi"/>
          <w:b/>
        </w:rPr>
        <w:t>Konzept zur Durchführung der Vorkurse „Theo I“ und „Java“ der Fachgruppe Informatik der Universität Stuttgart</w:t>
      </w:r>
      <w:r w:rsidR="00866D4D" w:rsidRPr="00866D4D">
        <w:rPr>
          <w:rFonts w:cstheme="minorHAnsi"/>
          <w:b/>
        </w:rPr>
        <w:t xml:space="preserve"> unter Auflagen der Corona-VO BW und unter Einhaltung der Vorgaben aus dem SARS-CoV-2- Hygienekonzept der Uni Stuttgart (Version vom 29.7.2020)</w:t>
      </w:r>
    </w:p>
    <w:p w14:paraId="65C0E0B7" w14:textId="77777777" w:rsidR="00603C61" w:rsidRDefault="00603C61"/>
    <w:p w14:paraId="3379A8DE" w14:textId="77777777" w:rsidR="008E3028" w:rsidRPr="00332CB7" w:rsidRDefault="008E3028">
      <w:pPr>
        <w:rPr>
          <w:u w:val="single"/>
        </w:rPr>
      </w:pPr>
      <w:r w:rsidRPr="00332CB7">
        <w:rPr>
          <w:u w:val="single"/>
        </w:rPr>
        <w:t>Beschreibung der Veranstaltungen</w:t>
      </w:r>
    </w:p>
    <w:p w14:paraId="5D502510" w14:textId="68C04A8B" w:rsidR="00332CB7" w:rsidRDefault="0051360A">
      <w:r>
        <w:t xml:space="preserve">Diese Vorkurse werden den neu eingeschriebenen Studierenden angeboten, um – zusätzlich zu den Vorkursen des MINT-Kollegs – die Lücke zwischen Schule und Universität zu verkleinern und die </w:t>
      </w:r>
      <w:r w:rsidR="0099247D">
        <w:t>Erstsemester</w:t>
      </w:r>
      <w:r>
        <w:t xml:space="preserve"> besser auf die Anforderungen des Fachbereichs vorzubereiten. Beide Vorkurse haben sich seit Jahren </w:t>
      </w:r>
      <w:r w:rsidR="00481680">
        <w:t xml:space="preserve">als sehr guter Einstieg in das Studium im Fachbereich Informatik </w:t>
      </w:r>
      <w:r>
        <w:t xml:space="preserve">bewährt und werden im Normalfall stark frequentiert. </w:t>
      </w:r>
      <w:r w:rsidR="00481680">
        <w:t>Aus Erfahrung wissen wir, dass gerade für Erstsemester Präsenzve</w:t>
      </w:r>
      <w:r w:rsidR="0099247D">
        <w:t>ranstaltungen sehr wichtig sind:</w:t>
      </w:r>
      <w:r w:rsidR="00481680">
        <w:t xml:space="preserve"> zum einen, d</w:t>
      </w:r>
      <w:r>
        <w:t xml:space="preserve">amit die Studierenden die Möglichkeit haben, die Uni und auch die Kommilitonen schon vorab mal kennenzulernen, </w:t>
      </w:r>
      <w:r w:rsidR="00481680">
        <w:t xml:space="preserve">zum anderen, weil sich </w:t>
      </w:r>
      <w:r w:rsidR="0099247D">
        <w:t>eventuelle Schwierigkeiten</w:t>
      </w:r>
      <w:r w:rsidR="00481680">
        <w:t xml:space="preserve"> mit den Übungsaufgaben s</w:t>
      </w:r>
      <w:r w:rsidR="0099247D">
        <w:t>o viel besser beobachten lassen und</w:t>
      </w:r>
      <w:r w:rsidR="00481680">
        <w:t xml:space="preserve"> weil sich die Studierenden in Präsenz </w:t>
      </w:r>
      <w:r w:rsidR="0099247D">
        <w:t xml:space="preserve">(in einer kleineren Gruppe) </w:t>
      </w:r>
      <w:r w:rsidR="00481680">
        <w:t xml:space="preserve">eher trauen, den Tutor um Hilfe </w:t>
      </w:r>
      <w:r w:rsidR="0099247D">
        <w:t xml:space="preserve">oder um eine detailliertere Erklärung </w:t>
      </w:r>
      <w:r w:rsidR="00481680">
        <w:t>zu bitten</w:t>
      </w:r>
      <w:r w:rsidR="0099247D">
        <w:t>. Außerdem unterstützen wir so bereits</w:t>
      </w:r>
      <w:r w:rsidR="00481680">
        <w:t xml:space="preserve"> </w:t>
      </w:r>
      <w:r w:rsidR="0099247D">
        <w:t xml:space="preserve">die Bildung von individuellen Lerngruppen und zeigen den Erstsemestern die Wichtigkeit des gemeinsamen Lernens auf. </w:t>
      </w:r>
      <w:r w:rsidR="00481680">
        <w:t xml:space="preserve">Aus diesen Gründen </w:t>
      </w:r>
      <w:r>
        <w:t>möchte der Fachbereich Informatik diese Vorkurse sowohl als Präsenzveranstaltungen als auch als Online-Kurse anbieten.</w:t>
      </w:r>
      <w:r w:rsidR="00481680">
        <w:t xml:space="preserve"> Die Online-Kurse sind speziell für </w:t>
      </w:r>
      <w:r w:rsidR="0099247D">
        <w:t>Erstsemester</w:t>
      </w:r>
      <w:r w:rsidR="00481680">
        <w:t>, die noch nicht in Stuttgart sind oder aufgrund von Krankheit oder der Einstufung in eine Risikogruppe nicht an den Präsenzveranstaltungen teilnehmen können / dürfen. Wir bieten 2 Vorkurse an:</w:t>
      </w:r>
    </w:p>
    <w:p w14:paraId="66AABD8A" w14:textId="02B37318" w:rsidR="0051360A" w:rsidRDefault="00481680" w:rsidP="00A76B39">
      <w:pPr>
        <w:pStyle w:val="ListParagraph"/>
        <w:numPr>
          <w:ilvl w:val="0"/>
          <w:numId w:val="7"/>
        </w:numPr>
      </w:pPr>
      <w:r>
        <w:t xml:space="preserve">den </w:t>
      </w:r>
      <w:r w:rsidR="0051360A">
        <w:t xml:space="preserve">Theo I </w:t>
      </w:r>
      <w:r w:rsidR="00486407">
        <w:t xml:space="preserve">(Theoretische Informatik I) </w:t>
      </w:r>
      <w:r w:rsidR="0051360A">
        <w:t>Vorkurs</w:t>
      </w:r>
      <w:r>
        <w:t xml:space="preserve"> und</w:t>
      </w:r>
    </w:p>
    <w:p w14:paraId="3F363219" w14:textId="7B48F61F" w:rsidR="0051360A" w:rsidRDefault="00481680" w:rsidP="00A76B39">
      <w:pPr>
        <w:pStyle w:val="ListParagraph"/>
        <w:numPr>
          <w:ilvl w:val="0"/>
          <w:numId w:val="7"/>
        </w:numPr>
      </w:pPr>
      <w:r>
        <w:t xml:space="preserve">den </w:t>
      </w:r>
      <w:r w:rsidR="0051360A">
        <w:t>Java-Vorkurs</w:t>
      </w:r>
      <w:r>
        <w:t>.</w:t>
      </w:r>
    </w:p>
    <w:p w14:paraId="39170317" w14:textId="0740A110" w:rsidR="00934A7A" w:rsidRDefault="00934A7A" w:rsidP="00934A7A">
      <w:r>
        <w:t xml:space="preserve">Die Teilnahmen an einem oder auch </w:t>
      </w:r>
      <w:proofErr w:type="spellStart"/>
      <w:r>
        <w:t>beiden</w:t>
      </w:r>
      <w:proofErr w:type="spellEnd"/>
      <w:r>
        <w:t xml:space="preserve"> Kursen ist ausschließlich über eine Voranmeldung möglich. Maximal 93 Erstsemester können insgesamt an jeder dieser Präsenzveranstaltungen teilnehmen.</w:t>
      </w:r>
    </w:p>
    <w:p w14:paraId="1D2CB031" w14:textId="77777777" w:rsidR="008E3028" w:rsidRDefault="008E3028"/>
    <w:p w14:paraId="567009BD" w14:textId="77777777" w:rsidR="00866D4D" w:rsidRPr="00332CB7" w:rsidRDefault="00806195">
      <w:pPr>
        <w:rPr>
          <w:u w:val="single"/>
        </w:rPr>
      </w:pPr>
      <w:r>
        <w:rPr>
          <w:u w:val="single"/>
        </w:rPr>
        <w:t>Verantwortlich</w:t>
      </w:r>
    </w:p>
    <w:p w14:paraId="23326B82" w14:textId="77777777" w:rsidR="00866D4D" w:rsidRDefault="00866D4D" w:rsidP="00866D4D">
      <w:pPr>
        <w:pStyle w:val="ListParagraph"/>
        <w:numPr>
          <w:ilvl w:val="0"/>
          <w:numId w:val="1"/>
        </w:numPr>
      </w:pPr>
      <w:r>
        <w:t>Studiendekan Prof. Dr. Stefan Funke</w:t>
      </w:r>
    </w:p>
    <w:p w14:paraId="60531784" w14:textId="77777777" w:rsidR="00866D4D" w:rsidRDefault="00866D4D" w:rsidP="00866D4D">
      <w:pPr>
        <w:pStyle w:val="ListParagraph"/>
        <w:numPr>
          <w:ilvl w:val="0"/>
          <w:numId w:val="1"/>
        </w:numPr>
      </w:pPr>
      <w:r>
        <w:t>Studiengangsmanagerin Dr. Katrin Schneider</w:t>
      </w:r>
    </w:p>
    <w:p w14:paraId="416860D5" w14:textId="0B6CCAED" w:rsidR="00145E2E" w:rsidRPr="00145E2E" w:rsidRDefault="00806195" w:rsidP="00866D4D">
      <w:pPr>
        <w:pStyle w:val="ListParagraph"/>
        <w:numPr>
          <w:ilvl w:val="0"/>
          <w:numId w:val="1"/>
        </w:numPr>
      </w:pPr>
      <w:r>
        <w:t>Fachgruppe Informatik</w:t>
      </w:r>
      <w:r w:rsidRPr="00806195">
        <w:rPr>
          <w:color w:val="FF0000"/>
        </w:rPr>
        <w:t xml:space="preserve"> </w:t>
      </w:r>
    </w:p>
    <w:p w14:paraId="737C62E0" w14:textId="77777777" w:rsidR="00866D4D" w:rsidRDefault="00866D4D"/>
    <w:p w14:paraId="05EA2AAF" w14:textId="77777777" w:rsidR="00332CB7" w:rsidRPr="00332CB7" w:rsidRDefault="00866D4D">
      <w:pPr>
        <w:rPr>
          <w:u w:val="single"/>
        </w:rPr>
      </w:pPr>
      <w:r w:rsidRPr="00332CB7">
        <w:rPr>
          <w:u w:val="single"/>
        </w:rPr>
        <w:t>Dauer</w:t>
      </w:r>
    </w:p>
    <w:p w14:paraId="03742011" w14:textId="77777777" w:rsidR="00866D4D" w:rsidRDefault="0018773C">
      <w:r>
        <w:t>jeder der beiden Kurse dauert 5 Tage (Montag bis Freitag) in 2 aufeinanderfolgenden Wochen</w:t>
      </w:r>
    </w:p>
    <w:p w14:paraId="18FEF143" w14:textId="0982C13E" w:rsidR="0018773C" w:rsidRDefault="0018773C" w:rsidP="0018773C">
      <w:pPr>
        <w:pStyle w:val="ListParagraph"/>
        <w:numPr>
          <w:ilvl w:val="0"/>
          <w:numId w:val="2"/>
        </w:numPr>
      </w:pPr>
      <w:r>
        <w:t>Theo I</w:t>
      </w:r>
      <w:r w:rsidR="00A8608F">
        <w:t>-Vorkurs</w:t>
      </w:r>
      <w:r>
        <w:t>: 12.10.2020 – 16.10.2020</w:t>
      </w:r>
    </w:p>
    <w:p w14:paraId="077A5CF4" w14:textId="6AA16A90" w:rsidR="0018773C" w:rsidRDefault="0018773C" w:rsidP="0018773C">
      <w:pPr>
        <w:pStyle w:val="ListParagraph"/>
        <w:numPr>
          <w:ilvl w:val="0"/>
          <w:numId w:val="2"/>
        </w:numPr>
      </w:pPr>
      <w:r>
        <w:t>Java</w:t>
      </w:r>
      <w:r w:rsidR="00A8608F">
        <w:t>-Vorkurs</w:t>
      </w:r>
      <w:r>
        <w:t>: 19.10.2020 – 23.10.2020</w:t>
      </w:r>
    </w:p>
    <w:p w14:paraId="7C4CA64C" w14:textId="77777777" w:rsidR="00866D4D" w:rsidRDefault="00866D4D"/>
    <w:p w14:paraId="2394B184" w14:textId="77777777" w:rsidR="00332CB7" w:rsidRPr="00332CB7" w:rsidRDefault="00866D4D">
      <w:pPr>
        <w:rPr>
          <w:u w:val="single"/>
        </w:rPr>
      </w:pPr>
      <w:r w:rsidRPr="00332CB7">
        <w:rPr>
          <w:u w:val="single"/>
        </w:rPr>
        <w:t>Räume</w:t>
      </w:r>
    </w:p>
    <w:p w14:paraId="6C8F0246" w14:textId="25719DDB" w:rsidR="00A8608F" w:rsidRDefault="009B7F70" w:rsidP="00A8608F">
      <w:pPr>
        <w:pStyle w:val="ListParagraph"/>
        <w:numPr>
          <w:ilvl w:val="0"/>
          <w:numId w:val="8"/>
        </w:numPr>
      </w:pPr>
      <w:r>
        <w:t xml:space="preserve">die </w:t>
      </w:r>
      <w:r w:rsidR="00A8608F">
        <w:t xml:space="preserve">Hörsäle </w:t>
      </w:r>
      <w:r w:rsidR="00B01CD5">
        <w:t xml:space="preserve">V 38.01, V 38.02, V 38.03 und V 38.04 sowie </w:t>
      </w:r>
    </w:p>
    <w:p w14:paraId="1A6ACAD4" w14:textId="06050B28" w:rsidR="00866D4D" w:rsidRDefault="00B01CD5" w:rsidP="00A8608F">
      <w:pPr>
        <w:pStyle w:val="ListParagraph"/>
        <w:numPr>
          <w:ilvl w:val="0"/>
          <w:numId w:val="8"/>
        </w:numPr>
      </w:pPr>
      <w:r>
        <w:t xml:space="preserve">der </w:t>
      </w:r>
      <w:r w:rsidR="009B7F70">
        <w:t>PC-</w:t>
      </w:r>
      <w:r>
        <w:t>Pool im E</w:t>
      </w:r>
      <w:r w:rsidR="00A8608F">
        <w:t xml:space="preserve">rdgeschoss des </w:t>
      </w:r>
      <w:r>
        <w:t>Gebäudes</w:t>
      </w:r>
      <w:r w:rsidR="003968A5">
        <w:t xml:space="preserve"> (Raum-Nr. 0.037)</w:t>
      </w:r>
    </w:p>
    <w:p w14:paraId="0DF3F17F" w14:textId="77777777" w:rsidR="00866D4D" w:rsidRDefault="00866D4D"/>
    <w:p w14:paraId="62845DBE" w14:textId="2D39CCEE" w:rsidR="00866D4D" w:rsidRPr="00332CB7" w:rsidRDefault="00866D4D">
      <w:pPr>
        <w:rPr>
          <w:u w:val="single"/>
        </w:rPr>
      </w:pPr>
      <w:r w:rsidRPr="00332CB7">
        <w:rPr>
          <w:u w:val="single"/>
        </w:rPr>
        <w:t>Anzahl der Personen pro Raum</w:t>
      </w:r>
      <w:r w:rsidR="00A8608F">
        <w:rPr>
          <w:u w:val="single"/>
        </w:rPr>
        <w:t xml:space="preserve"> laut Hygiene-Verordnung der Universität Stuttgart</w:t>
      </w:r>
    </w:p>
    <w:p w14:paraId="0B0D1C3E" w14:textId="1D778687" w:rsidR="008E3028" w:rsidRDefault="008E3028" w:rsidP="008E3028">
      <w:pPr>
        <w:pStyle w:val="ListParagraph"/>
        <w:numPr>
          <w:ilvl w:val="0"/>
          <w:numId w:val="3"/>
        </w:numPr>
      </w:pPr>
      <w:r>
        <w:t xml:space="preserve">V 38.01: </w:t>
      </w:r>
      <w:r w:rsidR="00DB705A">
        <w:t xml:space="preserve">32 Plätze </w:t>
      </w:r>
    </w:p>
    <w:p w14:paraId="11011E50" w14:textId="0D70A823" w:rsidR="00332CB7" w:rsidRDefault="00332CB7" w:rsidP="008E3028">
      <w:pPr>
        <w:pStyle w:val="ListParagraph"/>
        <w:numPr>
          <w:ilvl w:val="0"/>
          <w:numId w:val="3"/>
        </w:numPr>
      </w:pPr>
      <w:r>
        <w:t>V 38.02</w:t>
      </w:r>
      <w:r w:rsidR="00DB705A">
        <w:t xml:space="preserve">: 11 Plätze </w:t>
      </w:r>
    </w:p>
    <w:p w14:paraId="72F4A7D8" w14:textId="35EEF7F2" w:rsidR="00332CB7" w:rsidRDefault="00332CB7" w:rsidP="008E3028">
      <w:pPr>
        <w:pStyle w:val="ListParagraph"/>
        <w:numPr>
          <w:ilvl w:val="0"/>
          <w:numId w:val="3"/>
        </w:numPr>
      </w:pPr>
      <w:r>
        <w:t>V 38.03</w:t>
      </w:r>
      <w:r w:rsidR="00DB705A">
        <w:t xml:space="preserve">: 25 Plätze </w:t>
      </w:r>
    </w:p>
    <w:p w14:paraId="2ED7FFEF" w14:textId="351C3CEE" w:rsidR="00332CB7" w:rsidRDefault="00332CB7" w:rsidP="008E3028">
      <w:pPr>
        <w:pStyle w:val="ListParagraph"/>
        <w:numPr>
          <w:ilvl w:val="0"/>
          <w:numId w:val="3"/>
        </w:numPr>
      </w:pPr>
      <w:r>
        <w:t>V 38.04</w:t>
      </w:r>
      <w:r w:rsidR="00DB705A">
        <w:t xml:space="preserve">: 25 Plätze </w:t>
      </w:r>
    </w:p>
    <w:p w14:paraId="175A467D" w14:textId="7BADB999" w:rsidR="009B7F70" w:rsidRDefault="009B7F70" w:rsidP="008E3028">
      <w:pPr>
        <w:pStyle w:val="ListParagraph"/>
        <w:numPr>
          <w:ilvl w:val="0"/>
          <w:numId w:val="3"/>
        </w:numPr>
      </w:pPr>
      <w:r>
        <w:t>PC-Pool im EG</w:t>
      </w:r>
      <w:r w:rsidR="003968A5">
        <w:t xml:space="preserve"> (0.037)</w:t>
      </w:r>
      <w:r>
        <w:t>: eingerichtet sind 70 Arbeitsplätze. Unter Einhaltung der Hygienevorgaben</w:t>
      </w:r>
      <w:r w:rsidR="003968A5">
        <w:t xml:space="preserve"> und Abstandsregelungen</w:t>
      </w:r>
      <w:r>
        <w:t xml:space="preserve"> können 32 PC-Arbeitsplätze benutzt werden.</w:t>
      </w:r>
    </w:p>
    <w:p w14:paraId="28CFFEE9" w14:textId="556F8E92" w:rsidR="00145E2E" w:rsidRDefault="00145E2E" w:rsidP="008E3028">
      <w:pPr>
        <w:rPr>
          <w:u w:val="single"/>
        </w:rPr>
      </w:pPr>
    </w:p>
    <w:p w14:paraId="33BD53E0" w14:textId="28955454" w:rsidR="00934A7A" w:rsidRDefault="00934A7A" w:rsidP="008E3028">
      <w:pPr>
        <w:rPr>
          <w:u w:val="single"/>
        </w:rPr>
      </w:pPr>
      <w:r>
        <w:rPr>
          <w:u w:val="single"/>
        </w:rPr>
        <w:t>Voranmeldung der Teilnehmer*innen</w:t>
      </w:r>
    </w:p>
    <w:p w14:paraId="18577AFB" w14:textId="6284D48D" w:rsidR="00934A7A" w:rsidRDefault="00934A7A" w:rsidP="00934A7A">
      <w:pPr>
        <w:pStyle w:val="ListParagraph"/>
        <w:numPr>
          <w:ilvl w:val="0"/>
          <w:numId w:val="9"/>
        </w:numPr>
      </w:pPr>
      <w:r>
        <w:t>Eine Voranmeldung ist zwingend erforderlich. Ohne Voranmeldung ist eine Teilnahme ausgeschlossen.</w:t>
      </w:r>
    </w:p>
    <w:p w14:paraId="75969E06" w14:textId="77777777" w:rsidR="00934A7A" w:rsidRDefault="00934A7A" w:rsidP="00934A7A">
      <w:pPr>
        <w:pStyle w:val="ListParagraph"/>
        <w:numPr>
          <w:ilvl w:val="0"/>
          <w:numId w:val="9"/>
        </w:numPr>
      </w:pPr>
      <w:r>
        <w:lastRenderedPageBreak/>
        <w:t>Teilnehmer*innen können sich nur für einen oder auch für beide Kurse voranmelden.</w:t>
      </w:r>
    </w:p>
    <w:p w14:paraId="10A4BBC7" w14:textId="45ED6169" w:rsidR="00934A7A" w:rsidRPr="00272AFC" w:rsidRDefault="00934A7A" w:rsidP="00934A7A">
      <w:pPr>
        <w:pStyle w:val="ListParagraph"/>
        <w:numPr>
          <w:ilvl w:val="0"/>
          <w:numId w:val="3"/>
        </w:numPr>
      </w:pPr>
      <w:r>
        <w:t>Bei der Voranmeldung werden persönliche Daten erhoben (Name, Matrikelnummer (sofern vorhanden) und die E-Mail-Adresse). Diese Daten werden nur bis 4 Wochen nach Ende der Veranstaltung aufbewahrt.</w:t>
      </w:r>
    </w:p>
    <w:p w14:paraId="1AC481E2" w14:textId="6510BAE8" w:rsidR="00934A7A" w:rsidRDefault="00934A7A" w:rsidP="00934A7A">
      <w:pPr>
        <w:pStyle w:val="ListParagraph"/>
        <w:numPr>
          <w:ilvl w:val="0"/>
          <w:numId w:val="3"/>
        </w:numPr>
      </w:pPr>
      <w:r>
        <w:t>Die Studierenden eine laufende Nummer, mit der sie dann den Zutritt zum Gebäude bekommen.</w:t>
      </w:r>
    </w:p>
    <w:p w14:paraId="7FB7849A" w14:textId="77777777" w:rsidR="00934A7A" w:rsidRDefault="00934A7A" w:rsidP="00934A7A">
      <w:pPr>
        <w:pStyle w:val="ListParagraph"/>
        <w:numPr>
          <w:ilvl w:val="0"/>
          <w:numId w:val="3"/>
        </w:numPr>
      </w:pPr>
      <w:r>
        <w:t>Die Studierenden erhalten ein Dokument in welchem sie schriftlich an jedem Tag des Betretens des Gebäudes versichern, keine Krankheitssymptome zu haben (sofern das noch notwendig ist).</w:t>
      </w:r>
    </w:p>
    <w:p w14:paraId="6DAAB95D" w14:textId="7220246E" w:rsidR="00934A7A" w:rsidRDefault="00934A7A" w:rsidP="00934A7A">
      <w:pPr>
        <w:pStyle w:val="ListParagraph"/>
        <w:numPr>
          <w:ilvl w:val="0"/>
          <w:numId w:val="9"/>
        </w:numPr>
      </w:pPr>
      <w:r>
        <w:t xml:space="preserve">Maximal 93 Voranmeldungen werden zugelassen. </w:t>
      </w:r>
      <w:proofErr w:type="gramStart"/>
      <w:r>
        <w:t>Alle weitere Interessenten</w:t>
      </w:r>
      <w:proofErr w:type="gramEnd"/>
      <w:r>
        <w:t xml:space="preserve"> werden auf das online-Angebot verwiesen, welches parallel zu den Präsenzkursen stattfindet, damit auch Interessenten, die einer Risikogruppe angehören, die Vorkurse nutzen können. </w:t>
      </w:r>
    </w:p>
    <w:p w14:paraId="2FE232F8" w14:textId="77777777" w:rsidR="00934A7A" w:rsidRPr="00934A7A" w:rsidRDefault="00934A7A" w:rsidP="00934A7A"/>
    <w:p w14:paraId="302D3B02" w14:textId="577C5D50" w:rsidR="008E3028" w:rsidRPr="009312AE" w:rsidRDefault="009312AE" w:rsidP="008E3028">
      <w:pPr>
        <w:rPr>
          <w:u w:val="single"/>
        </w:rPr>
      </w:pPr>
      <w:r w:rsidRPr="009312AE">
        <w:rPr>
          <w:u w:val="single"/>
        </w:rPr>
        <w:t>Durchführung</w:t>
      </w:r>
      <w:r w:rsidR="00A8608F">
        <w:rPr>
          <w:u w:val="single"/>
        </w:rPr>
        <w:t xml:space="preserve"> der Veranstaltungen</w:t>
      </w:r>
    </w:p>
    <w:p w14:paraId="70945AC2" w14:textId="06737E10" w:rsidR="00A8608F" w:rsidRDefault="00A8608F" w:rsidP="008E3028">
      <w:pPr>
        <w:pStyle w:val="ListParagraph"/>
        <w:numPr>
          <w:ilvl w:val="0"/>
          <w:numId w:val="3"/>
        </w:numPr>
      </w:pPr>
      <w:r>
        <w:t>Vorbereitung der Flure</w:t>
      </w:r>
    </w:p>
    <w:p w14:paraId="17B7EAC1" w14:textId="481C0134" w:rsidR="00A8608F" w:rsidRDefault="00A8608F" w:rsidP="00486407">
      <w:pPr>
        <w:pStyle w:val="ListParagraph"/>
        <w:numPr>
          <w:ilvl w:val="1"/>
          <w:numId w:val="3"/>
        </w:numPr>
        <w:ind w:left="714" w:hanging="357"/>
      </w:pPr>
      <w:r>
        <w:t>Die Laufwege werden mit Pfeilen auf dem Boden markiert. Es wird das Rechtslaufgebot angewandt.</w:t>
      </w:r>
    </w:p>
    <w:p w14:paraId="4F72FBFD" w14:textId="297131D6" w:rsidR="00531B58" w:rsidRDefault="00531B58" w:rsidP="00486407">
      <w:pPr>
        <w:pStyle w:val="ListParagraph"/>
        <w:numPr>
          <w:ilvl w:val="1"/>
          <w:numId w:val="3"/>
        </w:numPr>
        <w:ind w:left="714" w:hanging="357"/>
      </w:pPr>
      <w:r>
        <w:t xml:space="preserve">Das Gebäude kann nur über den </w:t>
      </w:r>
      <w:r w:rsidR="00A8608F">
        <w:t xml:space="preserve">Nordeingang (Campus-Seite) </w:t>
      </w:r>
      <w:r>
        <w:t>betreten werden. Beim Verlassen des Gebäudes nach Abschluss der Veranstaltung wird der dem Hörsaal am nächsten liegende Ausgang benutzt, d.h. die Erstsemester aus V 38.01 und V 38.02 nutzen den Nordausgang, die Erstsemester aus V 38.03 und V 38.04 den Südausgang (Straßenseite).</w:t>
      </w:r>
    </w:p>
    <w:p w14:paraId="523D7B7D" w14:textId="2B04C207" w:rsidR="008E3028" w:rsidRDefault="008E3028" w:rsidP="008E3028">
      <w:pPr>
        <w:pStyle w:val="ListParagraph"/>
        <w:numPr>
          <w:ilvl w:val="0"/>
          <w:numId w:val="3"/>
        </w:numPr>
      </w:pPr>
      <w:r>
        <w:t xml:space="preserve">Vorbereitung der </w:t>
      </w:r>
      <w:r w:rsidR="00A8608F">
        <w:t>Hörsäle</w:t>
      </w:r>
    </w:p>
    <w:p w14:paraId="1BB75A5B" w14:textId="6CAA7CC6" w:rsidR="008E3028" w:rsidRDefault="008E3028" w:rsidP="00486407">
      <w:pPr>
        <w:pStyle w:val="ListParagraph"/>
        <w:numPr>
          <w:ilvl w:val="1"/>
          <w:numId w:val="3"/>
        </w:numPr>
        <w:ind w:left="714" w:hanging="357"/>
      </w:pPr>
      <w:r>
        <w:t xml:space="preserve">Desinfektion durch </w:t>
      </w:r>
      <w:r w:rsidR="00102B17">
        <w:t>die von der Universi</w:t>
      </w:r>
      <w:r w:rsidR="009B7F70">
        <w:t>tät angestellte Reinigungsfirma (wie bei schriftlichen Prüfungen)</w:t>
      </w:r>
    </w:p>
    <w:p w14:paraId="641216C5" w14:textId="1974A5AE" w:rsidR="00743FD4" w:rsidRPr="00102B17" w:rsidRDefault="00102B17" w:rsidP="00486407">
      <w:pPr>
        <w:pStyle w:val="ListParagraph"/>
        <w:numPr>
          <w:ilvl w:val="1"/>
          <w:numId w:val="3"/>
        </w:numPr>
        <w:ind w:left="714" w:hanging="357"/>
      </w:pPr>
      <w:r w:rsidRPr="00102B17">
        <w:t>Es werden die Sitzplätze markiert</w:t>
      </w:r>
      <w:r w:rsidR="008E3028" w:rsidRPr="00102B17">
        <w:t xml:space="preserve">, die benutzt werden dürfen. Dabei </w:t>
      </w:r>
      <w:r w:rsidRPr="00102B17">
        <w:t>wird sichergestellt, dass die Abstandsregelung von 1,5m zum nächsten Nachbarn eingehalten wird.</w:t>
      </w:r>
      <w:r w:rsidR="00A8608F">
        <w:t xml:space="preserve"> Wir orientieren uns dabei an den Vorgaben für die Raumbelegung, die für die schriftlichen Prüfungen im Sommersemester 2020 angewandt wurden.</w:t>
      </w:r>
    </w:p>
    <w:p w14:paraId="45BB363D" w14:textId="6381ADCA" w:rsidR="00ED095C" w:rsidRPr="00102B17" w:rsidRDefault="00ED095C" w:rsidP="00486407">
      <w:pPr>
        <w:pStyle w:val="ListParagraph"/>
        <w:numPr>
          <w:ilvl w:val="1"/>
          <w:numId w:val="3"/>
        </w:numPr>
        <w:ind w:left="714" w:hanging="357"/>
      </w:pPr>
      <w:r w:rsidRPr="00102B17">
        <w:t xml:space="preserve">In stark frequentierten Bereichen </w:t>
      </w:r>
      <w:r w:rsidR="00A8608F">
        <w:t xml:space="preserve">der Hörsäle werden </w:t>
      </w:r>
      <w:r w:rsidRPr="00102B17">
        <w:t>Rechtslaufgebote eingeführt, es werden klare Ein- und Ausgänge gekennzeichnet</w:t>
      </w:r>
      <w:r w:rsidR="00272AFC">
        <w:t>.</w:t>
      </w:r>
    </w:p>
    <w:p w14:paraId="1BC3FCAB" w14:textId="6B2911EB" w:rsidR="00FE7B77" w:rsidRDefault="00FE7B77" w:rsidP="00486407">
      <w:pPr>
        <w:pStyle w:val="ListParagraph"/>
        <w:numPr>
          <w:ilvl w:val="1"/>
          <w:numId w:val="3"/>
        </w:numPr>
        <w:ind w:left="714" w:hanging="357"/>
      </w:pPr>
      <w:r>
        <w:t xml:space="preserve">Der Weg zu den Toiletten </w:t>
      </w:r>
      <w:r w:rsidR="00BB2E90">
        <w:t>wird explizit</w:t>
      </w:r>
      <w:r>
        <w:t xml:space="preserve"> ausgeschildert.</w:t>
      </w:r>
      <w:r w:rsidR="00A8608F">
        <w:t xml:space="preserve"> Auch hier gilt das Rechtslaufgebot.</w:t>
      </w:r>
    </w:p>
    <w:p w14:paraId="48C0F4CD" w14:textId="6E2832B8" w:rsidR="008E3028" w:rsidRDefault="008E3028" w:rsidP="008E3028">
      <w:pPr>
        <w:pStyle w:val="ListParagraph"/>
        <w:numPr>
          <w:ilvl w:val="0"/>
          <w:numId w:val="3"/>
        </w:numPr>
      </w:pPr>
      <w:r>
        <w:t xml:space="preserve">Einlass der </w:t>
      </w:r>
      <w:r w:rsidR="00A8608F">
        <w:t>Erstsemester</w:t>
      </w:r>
      <w:r>
        <w:t xml:space="preserve"> ins Gebäude und in den </w:t>
      </w:r>
      <w:r w:rsidR="009B7F70">
        <w:t xml:space="preserve">jeweiligen </w:t>
      </w:r>
      <w:r>
        <w:t>Raum</w:t>
      </w:r>
      <w:r w:rsidR="00EE6BB1">
        <w:t xml:space="preserve"> (</w:t>
      </w:r>
      <w:r w:rsidR="00A8608F">
        <w:t>täglich</w:t>
      </w:r>
      <w:r w:rsidR="00EE6BB1">
        <w:t>)</w:t>
      </w:r>
    </w:p>
    <w:p w14:paraId="2D7C3DA8" w14:textId="3EBED59B" w:rsidR="00C115D9" w:rsidRDefault="00743FD4" w:rsidP="00486407">
      <w:pPr>
        <w:pStyle w:val="ListParagraph"/>
        <w:numPr>
          <w:ilvl w:val="1"/>
          <w:numId w:val="3"/>
        </w:numPr>
        <w:ind w:left="714" w:hanging="357"/>
      </w:pPr>
      <w:r>
        <w:t>Voranmeldung (online / per Mail) erforderlich</w:t>
      </w:r>
      <w:r w:rsidR="00934A7A">
        <w:t>.</w:t>
      </w:r>
    </w:p>
    <w:p w14:paraId="3829482C" w14:textId="31B24796" w:rsidR="00C115D9" w:rsidRDefault="00EE6BB1" w:rsidP="00486407">
      <w:pPr>
        <w:pStyle w:val="ListParagraph"/>
        <w:numPr>
          <w:ilvl w:val="1"/>
          <w:numId w:val="3"/>
        </w:numPr>
        <w:ind w:left="714" w:hanging="357"/>
      </w:pPr>
      <w:r>
        <w:t>Ab 30 Minuten vor Beginn der Veranstaltung erfolgt der Einlass ins Gebäude / den Raum. Studierende</w:t>
      </w:r>
      <w:r w:rsidR="00EE5CC0">
        <w:t xml:space="preserve"> der Fachgruppe </w:t>
      </w:r>
      <w:r>
        <w:t>überwachen</w:t>
      </w:r>
      <w:r w:rsidR="00E1322B">
        <w:t xml:space="preserve"> und begleiten</w:t>
      </w:r>
      <w:r w:rsidR="00EE5CC0">
        <w:t xml:space="preserve"> den Einlass</w:t>
      </w:r>
      <w:r>
        <w:t xml:space="preserve">. Der Einlass erfolgt nur am Nordeingang (zum Campus hin). Die </w:t>
      </w:r>
      <w:r w:rsidR="00EB7538">
        <w:t>Erstsemester</w:t>
      </w:r>
      <w:r>
        <w:t xml:space="preserve"> betreten in Gruppen von maximal 5 </w:t>
      </w:r>
      <w:r w:rsidR="00E1322B">
        <w:t>Personen</w:t>
      </w:r>
      <w:r>
        <w:t xml:space="preserve"> das Gebäude (Tür wird von innen durch einen Fachschaftler geöffnet). Dabei tragen alle Personen einen Mund-Nasen-Schutz. Die </w:t>
      </w:r>
      <w:r w:rsidR="00EB7538">
        <w:t>Erstsemester</w:t>
      </w:r>
      <w:r>
        <w:t xml:space="preserve"> desinfizieren sich die Hände am bereitgestellten Desinfektionsmittelspender </w:t>
      </w:r>
      <w:r w:rsidR="00E1322B">
        <w:t>neben dem</w:t>
      </w:r>
      <w:r>
        <w:t xml:space="preserve"> Eingang. Dann erfolgt der Abgleich der Reservierungsnummer</w:t>
      </w:r>
      <w:r w:rsidR="00EE5CC0">
        <w:t xml:space="preserve"> mit der Voranmeldungsliste </w:t>
      </w:r>
      <w:r w:rsidR="00E1322B">
        <w:t xml:space="preserve">und die Zuweisung der </w:t>
      </w:r>
      <w:r w:rsidR="00EB7538">
        <w:t>Erstsemester</w:t>
      </w:r>
      <w:r w:rsidR="00E1322B">
        <w:t xml:space="preserve"> </w:t>
      </w:r>
      <w:r w:rsidR="00EB7538">
        <w:t>in den bereits vorher festgelegten Raum. F</w:t>
      </w:r>
      <w:r w:rsidR="00B1513D">
        <w:t xml:space="preserve">ür jeden Raum </w:t>
      </w:r>
      <w:r w:rsidR="00EB7538">
        <w:t xml:space="preserve">wird </w:t>
      </w:r>
      <w:r w:rsidR="00EE5CC0">
        <w:t>so</w:t>
      </w:r>
      <w:r w:rsidR="00EB7538">
        <w:t xml:space="preserve"> </w:t>
      </w:r>
      <w:r w:rsidR="00B1513D">
        <w:t xml:space="preserve">ein Sitzplan </w:t>
      </w:r>
      <w:r w:rsidR="00EE5CC0">
        <w:t xml:space="preserve">angelegt, sodass </w:t>
      </w:r>
      <w:r w:rsidR="00EB7538">
        <w:t xml:space="preserve">eine Nachverfolgung der Kontakte während des Vorkurses möglich ist. </w:t>
      </w:r>
      <w:r w:rsidR="00B1513D">
        <w:t>D</w:t>
      </w:r>
      <w:r w:rsidR="00EE5CC0">
        <w:t>ann werden d</w:t>
      </w:r>
      <w:r w:rsidR="00B1513D">
        <w:t xml:space="preserve">ie </w:t>
      </w:r>
      <w:r w:rsidR="00EB7538">
        <w:t>Erstsemester</w:t>
      </w:r>
      <w:r w:rsidR="00B1513D">
        <w:t xml:space="preserve"> </w:t>
      </w:r>
      <w:r w:rsidR="00EB7538">
        <w:t xml:space="preserve">in </w:t>
      </w:r>
      <w:r w:rsidR="00EE5CC0">
        <w:t>dieser 5er-</w:t>
      </w:r>
      <w:r w:rsidR="00EB7538">
        <w:t xml:space="preserve">Gruppe </w:t>
      </w:r>
      <w:r w:rsidR="00B1513D">
        <w:t xml:space="preserve">von einer Person der Fachgruppe zum </w:t>
      </w:r>
      <w:r w:rsidR="00EB7538">
        <w:t xml:space="preserve">jeweiligen </w:t>
      </w:r>
      <w:r w:rsidR="00B1513D">
        <w:t>Raum begleitet und ihnen wird ih</w:t>
      </w:r>
      <w:r w:rsidR="00EB7538">
        <w:t>r Platz gezeigt.</w:t>
      </w:r>
    </w:p>
    <w:p w14:paraId="4D456906" w14:textId="5CCABCF8" w:rsidR="00EB7538" w:rsidRDefault="00EB7538" w:rsidP="00486407">
      <w:pPr>
        <w:pStyle w:val="ListParagraph"/>
        <w:numPr>
          <w:ilvl w:val="1"/>
          <w:numId w:val="3"/>
        </w:numPr>
        <w:ind w:left="714" w:hanging="357"/>
      </w:pPr>
      <w:r>
        <w:t>Auf allen Verkehrswegen im Gebäude einschließlich dem Weg zum Sitzplatz müssen alle Erstsemester Mund-Nasen-Schutz tragen.</w:t>
      </w:r>
      <w:r w:rsidR="00EE5CC0">
        <w:t xml:space="preserve"> Die Studierenden der Fachgruppe tragen FFP2-Masken</w:t>
      </w:r>
    </w:p>
    <w:p w14:paraId="22C299E7" w14:textId="72630832" w:rsidR="00F81BE7" w:rsidRPr="00C93C6A" w:rsidRDefault="008E3028" w:rsidP="00F81BE7">
      <w:pPr>
        <w:pStyle w:val="ListParagraph"/>
        <w:numPr>
          <w:ilvl w:val="0"/>
          <w:numId w:val="3"/>
        </w:numPr>
      </w:pPr>
      <w:r w:rsidRPr="00C93C6A">
        <w:t>die Veranstaltung selbst</w:t>
      </w:r>
    </w:p>
    <w:p w14:paraId="1E96E532" w14:textId="68C06E94" w:rsidR="00F81BE7" w:rsidRPr="00EB7538" w:rsidRDefault="002E0959" w:rsidP="00486407">
      <w:pPr>
        <w:pStyle w:val="ListParagraph"/>
        <w:numPr>
          <w:ilvl w:val="1"/>
          <w:numId w:val="3"/>
        </w:numPr>
        <w:ind w:left="714" w:hanging="357"/>
      </w:pPr>
      <w:r w:rsidRPr="00EB7538">
        <w:t xml:space="preserve">Die Veranstaltung startet </w:t>
      </w:r>
      <w:r w:rsidR="00EB7538">
        <w:t xml:space="preserve">täglich </w:t>
      </w:r>
      <w:r w:rsidRPr="00EB7538">
        <w:t xml:space="preserve">um </w:t>
      </w:r>
      <w:r w:rsidR="00EB7538" w:rsidRPr="00EB7538">
        <w:rPr>
          <w:bCs/>
        </w:rPr>
        <w:t>14</w:t>
      </w:r>
      <w:r w:rsidR="00EB7538">
        <w:rPr>
          <w:bCs/>
        </w:rPr>
        <w:t>:00</w:t>
      </w:r>
      <w:r w:rsidR="00EB7538" w:rsidRPr="00EB7538">
        <w:rPr>
          <w:bCs/>
        </w:rPr>
        <w:t xml:space="preserve"> Uhr</w:t>
      </w:r>
      <w:r w:rsidRPr="00EB7538">
        <w:t xml:space="preserve"> </w:t>
      </w:r>
      <w:r w:rsidR="00EB7538">
        <w:t>und endet um 19:00</w:t>
      </w:r>
      <w:r w:rsidR="00C93C6A" w:rsidRPr="00EB7538">
        <w:t xml:space="preserve"> Uhr</w:t>
      </w:r>
      <w:r w:rsidR="00EE5CC0">
        <w:t>.</w:t>
      </w:r>
    </w:p>
    <w:p w14:paraId="0BFD3749" w14:textId="3689D620" w:rsidR="00C93C6A" w:rsidRDefault="00C93C6A" w:rsidP="00486407">
      <w:pPr>
        <w:pStyle w:val="ListParagraph"/>
        <w:numPr>
          <w:ilvl w:val="1"/>
          <w:numId w:val="3"/>
        </w:numPr>
        <w:ind w:left="714" w:hanging="357"/>
      </w:pPr>
      <w:r>
        <w:t>Die Pausen finden ausschließlich im Raum statt</w:t>
      </w:r>
      <w:r w:rsidR="00EB7538">
        <w:t>, d.h. der Raum wird nicht verlassen.</w:t>
      </w:r>
    </w:p>
    <w:p w14:paraId="03DF0325" w14:textId="4AB67A37" w:rsidR="00164065" w:rsidRDefault="00EB7538" w:rsidP="00486407">
      <w:pPr>
        <w:pStyle w:val="ListParagraph"/>
        <w:numPr>
          <w:ilvl w:val="1"/>
          <w:numId w:val="3"/>
        </w:numPr>
        <w:ind w:left="714" w:hanging="357"/>
      </w:pPr>
      <w:r>
        <w:t>Sollte ein Teilnehmer / eine Teilnehmerin</w:t>
      </w:r>
      <w:r w:rsidR="00EE5CC0">
        <w:t xml:space="preserve"> während der Veranstaltung den</w:t>
      </w:r>
      <w:r>
        <w:t xml:space="preserve"> Raum </w:t>
      </w:r>
      <w:r w:rsidR="00EE5CC0">
        <w:t xml:space="preserve">/ das Gebäude </w:t>
      </w:r>
      <w:r>
        <w:t xml:space="preserve">verlassen, so muss </w:t>
      </w:r>
      <w:r w:rsidR="00EE5CC0">
        <w:t xml:space="preserve">auf allen Verkehrswegen ein </w:t>
      </w:r>
      <w:r>
        <w:t xml:space="preserve">Mund-Nasen-Schutz </w:t>
      </w:r>
      <w:r w:rsidR="00531B58">
        <w:t>ge</w:t>
      </w:r>
      <w:r>
        <w:t xml:space="preserve">tragen </w:t>
      </w:r>
      <w:r w:rsidR="00531B58">
        <w:t xml:space="preserve">werden. </w:t>
      </w:r>
      <w:r w:rsidR="00C93C6A">
        <w:t>Wird das Gebäude verlassen und wieder betreten</w:t>
      </w:r>
      <w:r w:rsidR="00531B58">
        <w:t xml:space="preserve"> (das ist nur mit Begleitung durch einen Vertreter der Fachgruppe möglich)</w:t>
      </w:r>
      <w:r w:rsidR="00C93C6A">
        <w:t>, muss erneut eine Desinfektion der Hände erfolgen</w:t>
      </w:r>
      <w:r w:rsidR="00531B58">
        <w:t>.</w:t>
      </w:r>
    </w:p>
    <w:p w14:paraId="557B65C6" w14:textId="769B38A0" w:rsidR="00531B58" w:rsidRDefault="00531B58" w:rsidP="00486407">
      <w:pPr>
        <w:pStyle w:val="ListParagraph"/>
        <w:numPr>
          <w:ilvl w:val="1"/>
          <w:numId w:val="3"/>
        </w:numPr>
        <w:ind w:left="714" w:hanging="357"/>
      </w:pPr>
      <w:r>
        <w:lastRenderedPageBreak/>
        <w:t xml:space="preserve">Während der Veranstaltung dürfen die Erstsemester den Mund-Nasen-Schutz ablegen. </w:t>
      </w:r>
    </w:p>
    <w:p w14:paraId="3BD857A6" w14:textId="7CB5E3B6" w:rsidR="00531B58" w:rsidRPr="00C93C6A" w:rsidRDefault="00531B58" w:rsidP="00486407">
      <w:pPr>
        <w:pStyle w:val="ListParagraph"/>
        <w:numPr>
          <w:ilvl w:val="1"/>
          <w:numId w:val="3"/>
        </w:numPr>
        <w:ind w:left="714" w:hanging="357"/>
      </w:pPr>
      <w:r>
        <w:t>Sollte während der Veranstaltung der Mindestabstand zwischen Tutor und Erstsemester nicht eingehalten werden können, so müssen die Tutor*innen eine FFP2-Maske tragen. (z.B. wenn der Tutor jemandem einzeln etwas auf dessen Nachfrage erklärt)</w:t>
      </w:r>
    </w:p>
    <w:p w14:paraId="1D8861D5" w14:textId="77777777" w:rsidR="008E3028" w:rsidRDefault="008E3028" w:rsidP="008E3028">
      <w:pPr>
        <w:pStyle w:val="ListParagraph"/>
        <w:numPr>
          <w:ilvl w:val="0"/>
          <w:numId w:val="3"/>
        </w:numPr>
      </w:pPr>
      <w:r>
        <w:t>Verlassen des Raumes / des Gebäudes</w:t>
      </w:r>
    </w:p>
    <w:p w14:paraId="141DF57C" w14:textId="5C0FF04B" w:rsidR="006F159B" w:rsidRDefault="006F159B" w:rsidP="00486407">
      <w:pPr>
        <w:pStyle w:val="ListParagraph"/>
        <w:numPr>
          <w:ilvl w:val="1"/>
          <w:numId w:val="3"/>
        </w:numPr>
        <w:ind w:left="714" w:hanging="357"/>
      </w:pPr>
      <w:r>
        <w:t xml:space="preserve">Nach Ende der Veranstaltung (täglich) verlassen die </w:t>
      </w:r>
      <w:r w:rsidR="00531B58">
        <w:t>Erstsemester</w:t>
      </w:r>
      <w:r>
        <w:t xml:space="preserve"> das Gebäude unverzüglich. Dabei nutzen die </w:t>
      </w:r>
      <w:r w:rsidR="00531B58">
        <w:t xml:space="preserve">Erstsemester </w:t>
      </w:r>
      <w:r>
        <w:t xml:space="preserve">aus V 38.01 und V 38.02 den Nordausgang, die </w:t>
      </w:r>
      <w:r w:rsidR="00531B58">
        <w:t xml:space="preserve">Erstsemester </w:t>
      </w:r>
      <w:r>
        <w:t xml:space="preserve">aus V 38.03 und V 38.04 den Südausgang. Personen der Fachgruppe stellen sicher, dass alle </w:t>
      </w:r>
      <w:r w:rsidR="00531B58">
        <w:t xml:space="preserve">Erstsemester </w:t>
      </w:r>
      <w:r>
        <w:t xml:space="preserve">das Gebäude verlassen und </w:t>
      </w:r>
      <w:r w:rsidR="003929AA">
        <w:t xml:space="preserve">dass </w:t>
      </w:r>
      <w:r w:rsidR="00531B58">
        <w:t>währenddessen</w:t>
      </w:r>
      <w:r w:rsidR="003929AA">
        <w:t xml:space="preserve"> niemand U</w:t>
      </w:r>
      <w:r>
        <w:t>nbefugtes das Gebäude betreten kann.</w:t>
      </w:r>
    </w:p>
    <w:p w14:paraId="5C5F4600" w14:textId="77777777" w:rsidR="008E3028" w:rsidRDefault="008E3028" w:rsidP="008E3028">
      <w:pPr>
        <w:pStyle w:val="ListParagraph"/>
        <w:numPr>
          <w:ilvl w:val="0"/>
          <w:numId w:val="3"/>
        </w:numPr>
      </w:pPr>
      <w:r>
        <w:t>Desinfektion</w:t>
      </w:r>
    </w:p>
    <w:p w14:paraId="4E0D516E" w14:textId="0BD391C9" w:rsidR="0065662B" w:rsidRDefault="00531B58" w:rsidP="00486407">
      <w:pPr>
        <w:pStyle w:val="ListParagraph"/>
        <w:numPr>
          <w:ilvl w:val="1"/>
          <w:numId w:val="3"/>
        </w:numPr>
        <w:ind w:left="714" w:hanging="357"/>
      </w:pPr>
      <w:r>
        <w:t>N</w:t>
      </w:r>
      <w:r w:rsidR="0065662B">
        <w:t xml:space="preserve">ach Abschluss der täglichen Veranstaltungen reinigen die Fachgruppe und die Studiengangsmanagerin die Tische und Sitze der Hörsäle </w:t>
      </w:r>
      <w:r w:rsidR="003929AA">
        <w:t>mit Flächendesinfektionsmittel.</w:t>
      </w:r>
    </w:p>
    <w:p w14:paraId="6FF9C439" w14:textId="42B4BB5F" w:rsidR="0065662B" w:rsidRDefault="0065662B" w:rsidP="00486407">
      <w:pPr>
        <w:pStyle w:val="ListParagraph"/>
        <w:numPr>
          <w:ilvl w:val="1"/>
          <w:numId w:val="3"/>
        </w:numPr>
        <w:ind w:left="714" w:hanging="357"/>
      </w:pPr>
      <w:r>
        <w:t xml:space="preserve">Für das Auffüllen der Handdesinfektionsmittelspender an beiden Eingängen des Gebäudes ist ebenfalls die Fachgruppe / Studiengangsmanagerin verantwortlich. </w:t>
      </w:r>
    </w:p>
    <w:p w14:paraId="5BE9A1B0" w14:textId="1B63C6CE" w:rsidR="003929AA" w:rsidRDefault="0065662B" w:rsidP="00486407">
      <w:pPr>
        <w:pStyle w:val="ListParagraph"/>
        <w:numPr>
          <w:ilvl w:val="1"/>
          <w:numId w:val="3"/>
        </w:numPr>
        <w:ind w:left="714" w:hanging="357"/>
      </w:pPr>
      <w:r>
        <w:t>Der Fachbereich bittet die Universität darum, der Studiengangsmanagerin vor Beginn der Veranstaltungen ausreichend Flächen- und Hand-Desinfektionsmittel zur Verfügung zu stellen. Um Lappen und Einmalhandschuhe (ausschließlich für die Durchführung der Flächendesinfektion) kümmert sich der Fachbereich selbst.</w:t>
      </w:r>
    </w:p>
    <w:p w14:paraId="5DCE9EF5" w14:textId="13C73667" w:rsidR="009C5574" w:rsidRDefault="009C5574" w:rsidP="00486407">
      <w:pPr>
        <w:pStyle w:val="ListParagraph"/>
        <w:numPr>
          <w:ilvl w:val="1"/>
          <w:numId w:val="3"/>
        </w:numPr>
        <w:ind w:left="714" w:hanging="357"/>
      </w:pPr>
      <w:r>
        <w:t>Der Fachbereich bittet darum, auch für alle beteiligten Studierenden der Fachgruppe (ca. 15 Personen) FFP2-Masken bei der Stabsstelle Sicherheitswesen beantragen zu dürfen.</w:t>
      </w:r>
    </w:p>
    <w:p w14:paraId="61880EDB" w14:textId="57C51FAC" w:rsidR="00486407" w:rsidRDefault="00486407" w:rsidP="00486407"/>
    <w:p w14:paraId="49C59394" w14:textId="195D1D36" w:rsidR="00486407" w:rsidRPr="00486407" w:rsidRDefault="00486407" w:rsidP="00486407">
      <w:pPr>
        <w:rPr>
          <w:u w:val="single"/>
        </w:rPr>
      </w:pPr>
      <w:r w:rsidRPr="00486407">
        <w:rPr>
          <w:u w:val="single"/>
        </w:rPr>
        <w:t>Nutzung des Pools im Erdgeschoss des Gebäudes</w:t>
      </w:r>
    </w:p>
    <w:p w14:paraId="3BBB708E" w14:textId="77777777" w:rsidR="00486407" w:rsidRDefault="00486407" w:rsidP="00486407">
      <w:pPr>
        <w:pStyle w:val="ListParagraph"/>
        <w:numPr>
          <w:ilvl w:val="0"/>
          <w:numId w:val="3"/>
        </w:numPr>
      </w:pPr>
      <w:r>
        <w:t xml:space="preserve">Im Gebäude U 38 befindet sich ein Pool im Erdgeschoss. Dieser besteht aus einem geschlossenen Raum mit einer separaten Belüftungs-Anlage – genau wie die Hörsäle des Gebäudes. Damit ist eine sehr gute Durchlüftung des Raumes sichergestellt. Dieser Pool soll für den Java-Vorkurs (19.10 -23.10.) mit genutzt werden. Speziell die Erstsemester, die </w:t>
      </w:r>
      <w:r w:rsidRPr="00884BAC">
        <w:t>kein eigenes Equipment haben</w:t>
      </w:r>
      <w:r>
        <w:t xml:space="preserve">, können </w:t>
      </w:r>
      <w:r w:rsidRPr="00884BAC">
        <w:t xml:space="preserve">den Programmierteil des Vorkurses </w:t>
      </w:r>
      <w:r>
        <w:t>dann an den vorhandenen Poolrechnern durchführen.</w:t>
      </w:r>
    </w:p>
    <w:p w14:paraId="20D9BE9F" w14:textId="24366CD2" w:rsidR="00486407" w:rsidRDefault="00486407" w:rsidP="00486407">
      <w:pPr>
        <w:pStyle w:val="ListParagraph"/>
        <w:numPr>
          <w:ilvl w:val="0"/>
          <w:numId w:val="3"/>
        </w:numPr>
      </w:pPr>
      <w:r>
        <w:t>Um sicherzustellen, dass sich die Gruppenzusammensetzung beim Wechsel in den Pool nicht ändert, wird bereits bei der Voranmeldung erfragt, wer eigenes Equipment hat und wer einen Pool-Arbeitsplatz benötigt. Die Erstsemestergruppen werden dann dementsprechend zusammengestellt, sodass nur eine Gruppe im Pool arbeiten wird.</w:t>
      </w:r>
    </w:p>
    <w:p w14:paraId="3C8F2E2D" w14:textId="427DC0E2" w:rsidR="009B7F70" w:rsidRDefault="009B7F70" w:rsidP="00486407">
      <w:pPr>
        <w:pStyle w:val="ListParagraph"/>
        <w:numPr>
          <w:ilvl w:val="0"/>
          <w:numId w:val="3"/>
        </w:numPr>
      </w:pPr>
      <w:r>
        <w:t xml:space="preserve">Der Wechsel vom Hörsaal in den Pool erfolgt unter Einhaltung der Abstandsregelungen, dem Tragen eines Mund-Nasen-Schutzes und entsprechend dem Rechtslaufgebot. Die Erstsemester werden von den Tutoren dieses Kurses zum Pool begleitet und jedem wird ein Platz zugewiesen. </w:t>
      </w:r>
    </w:p>
    <w:p w14:paraId="56F983B6" w14:textId="0AD4A8FE" w:rsidR="009B7F70" w:rsidRDefault="009B7F70" w:rsidP="00486407">
      <w:pPr>
        <w:pStyle w:val="ListParagraph"/>
        <w:numPr>
          <w:ilvl w:val="0"/>
          <w:numId w:val="3"/>
        </w:numPr>
      </w:pPr>
      <w:r>
        <w:t xml:space="preserve">Beim Betreten des Raumes </w:t>
      </w:r>
      <w:r w:rsidR="009C5574">
        <w:t>müssen</w:t>
      </w:r>
      <w:r>
        <w:t xml:space="preserve"> sich </w:t>
      </w:r>
      <w:r w:rsidR="009C5574">
        <w:t>alle</w:t>
      </w:r>
      <w:r>
        <w:t xml:space="preserve"> Erstsemester </w:t>
      </w:r>
      <w:r w:rsidR="009C5574">
        <w:t xml:space="preserve">und Tutoren </w:t>
      </w:r>
      <w:r>
        <w:t>die Hände desinfiz</w:t>
      </w:r>
      <w:r w:rsidR="009C5574">
        <w:t>ieren. Die Tutoren tragen beim Raumw</w:t>
      </w:r>
      <w:r>
        <w:t>echsel in den Pool ihre FFP2-Masken.</w:t>
      </w:r>
    </w:p>
    <w:p w14:paraId="5C7294BB" w14:textId="4F49955B" w:rsidR="00486407" w:rsidRDefault="00486407" w:rsidP="00486407">
      <w:pPr>
        <w:pStyle w:val="ListParagraph"/>
        <w:numPr>
          <w:ilvl w:val="0"/>
          <w:numId w:val="3"/>
        </w:numPr>
      </w:pPr>
      <w:r>
        <w:t>Unter Einhaltung der Abstandsregelungen (1,5m zum nächsten Nachbarn) können maximal 32 Erstsemester gleichzeitig im Pool arbeiten.</w:t>
      </w:r>
      <w:r w:rsidRPr="00A717EB">
        <w:t xml:space="preserve"> </w:t>
      </w:r>
      <w:r>
        <w:t>Die benutzbaren Rechner werden entsprechend gekennzeichnet. Jeder bereitgestellte Poolarbeitsplatz wird pro Tag nur von einer einzigen Person benutzt.</w:t>
      </w:r>
    </w:p>
    <w:p w14:paraId="54F3AE15" w14:textId="3CE217CA" w:rsidR="009B7F70" w:rsidRDefault="009B7F70" w:rsidP="009B7F70">
      <w:pPr>
        <w:pStyle w:val="ListParagraph"/>
        <w:numPr>
          <w:ilvl w:val="0"/>
          <w:numId w:val="3"/>
        </w:numPr>
      </w:pPr>
      <w:r>
        <w:t>Sollte während der Veranstaltung im Pool der Mindestabstand zwischen Tutor und Erstsemester nicht eingehalten werden können, so müssen die Tutor*innen eine FFP2-Maske tragen.</w:t>
      </w:r>
    </w:p>
    <w:p w14:paraId="48B76D42" w14:textId="5F2E6651" w:rsidR="003968A5" w:rsidRDefault="003968A5" w:rsidP="009B7F70">
      <w:pPr>
        <w:pStyle w:val="ListParagraph"/>
        <w:numPr>
          <w:ilvl w:val="0"/>
          <w:numId w:val="3"/>
        </w:numPr>
      </w:pPr>
      <w:r>
        <w:t>Nach Ende der Veranstaltung verlassen die Erstsemester das Gebäude unter Einhaltung der Abstandsregelungen mit einem Mund-Nasen-Schutz durch den Südeingang. Die Tutoren bzw. weitere Mitglieder der Fachgruppe stellen sicher, dass alle Erstsemester das Gebäude verlassen.</w:t>
      </w:r>
    </w:p>
    <w:p w14:paraId="32C0A1E7" w14:textId="77777777" w:rsidR="00486407" w:rsidRPr="00760CE8" w:rsidRDefault="00486407" w:rsidP="00486407">
      <w:pPr>
        <w:pStyle w:val="ListParagraph"/>
        <w:numPr>
          <w:ilvl w:val="0"/>
          <w:numId w:val="3"/>
        </w:numPr>
      </w:pPr>
      <w:r>
        <w:t>Nach Ende der Programmierarbeit werden die benutzten Rechner, Tastaturen, Mäuse sowie die jeweiligen Tische von der Fachgruppe und der Studiengangsmanagerin desinfiziert und für die Nutzung am nächsten Tag vorbereitet.</w:t>
      </w:r>
    </w:p>
    <w:p w14:paraId="626B2E57" w14:textId="5C7ECFE1" w:rsidR="00486407" w:rsidRDefault="00486407" w:rsidP="00486407"/>
    <w:p w14:paraId="07F9C900" w14:textId="77777777" w:rsidR="009C5574" w:rsidRDefault="009C5574" w:rsidP="00486407"/>
    <w:p w14:paraId="2CECB4D4" w14:textId="5FF673AF" w:rsidR="003929AA" w:rsidRPr="00486407" w:rsidRDefault="00866D4D" w:rsidP="00486407">
      <w:pPr>
        <w:rPr>
          <w:u w:val="single"/>
        </w:rPr>
      </w:pPr>
      <w:r w:rsidRPr="00486407">
        <w:rPr>
          <w:u w:val="single"/>
        </w:rPr>
        <w:lastRenderedPageBreak/>
        <w:t>Reinigung</w:t>
      </w:r>
      <w:r w:rsidR="003929AA" w:rsidRPr="00486407">
        <w:rPr>
          <w:u w:val="single"/>
        </w:rPr>
        <w:t xml:space="preserve"> der Räume</w:t>
      </w:r>
      <w:r w:rsidR="003968A5">
        <w:rPr>
          <w:u w:val="single"/>
        </w:rPr>
        <w:t xml:space="preserve"> (Fußboden, Mülleimer, etc.)</w:t>
      </w:r>
      <w:r w:rsidR="003929AA" w:rsidRPr="00486407">
        <w:rPr>
          <w:u w:val="single"/>
        </w:rPr>
        <w:t>:</w:t>
      </w:r>
    </w:p>
    <w:p w14:paraId="42B567BD" w14:textId="31135ECE" w:rsidR="00531B58" w:rsidRDefault="003929AA" w:rsidP="00531B58">
      <w:pPr>
        <w:pStyle w:val="ListParagraph"/>
        <w:numPr>
          <w:ilvl w:val="0"/>
          <w:numId w:val="3"/>
        </w:numPr>
      </w:pPr>
      <w:r>
        <w:t>die Räume werden durch die von der Universität beauftragte Reinigungsfirma täglich gereinigt (wie Normalbetrieb)</w:t>
      </w:r>
      <w:r w:rsidR="00531B58">
        <w:t>.</w:t>
      </w:r>
    </w:p>
    <w:sectPr w:rsidR="00531B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5460"/>
    <w:multiLevelType w:val="hybridMultilevel"/>
    <w:tmpl w:val="42DED1C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D001CD"/>
    <w:multiLevelType w:val="hybridMultilevel"/>
    <w:tmpl w:val="A378AB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D647E4"/>
    <w:multiLevelType w:val="hybridMultilevel"/>
    <w:tmpl w:val="926A7A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C4A01"/>
    <w:multiLevelType w:val="hybridMultilevel"/>
    <w:tmpl w:val="8E885A5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B842CF"/>
    <w:multiLevelType w:val="hybridMultilevel"/>
    <w:tmpl w:val="A5727AC4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D810EB8"/>
    <w:multiLevelType w:val="hybridMultilevel"/>
    <w:tmpl w:val="D4E28F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6A43BF"/>
    <w:multiLevelType w:val="hybridMultilevel"/>
    <w:tmpl w:val="525C1E5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854BA"/>
    <w:multiLevelType w:val="hybridMultilevel"/>
    <w:tmpl w:val="37CAB63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E18457A"/>
    <w:multiLevelType w:val="hybridMultilevel"/>
    <w:tmpl w:val="5764FC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C61"/>
    <w:rsid w:val="000A205D"/>
    <w:rsid w:val="000D23C4"/>
    <w:rsid w:val="000E1E62"/>
    <w:rsid w:val="00102B17"/>
    <w:rsid w:val="0013404F"/>
    <w:rsid w:val="00145E2E"/>
    <w:rsid w:val="00164065"/>
    <w:rsid w:val="00165202"/>
    <w:rsid w:val="0018773C"/>
    <w:rsid w:val="00243175"/>
    <w:rsid w:val="00272AFC"/>
    <w:rsid w:val="002A23BF"/>
    <w:rsid w:val="002A46E6"/>
    <w:rsid w:val="002E0959"/>
    <w:rsid w:val="00332CB7"/>
    <w:rsid w:val="00387E6B"/>
    <w:rsid w:val="003929AA"/>
    <w:rsid w:val="003968A5"/>
    <w:rsid w:val="003B621B"/>
    <w:rsid w:val="0041569C"/>
    <w:rsid w:val="00470B0A"/>
    <w:rsid w:val="00481680"/>
    <w:rsid w:val="00486407"/>
    <w:rsid w:val="0051360A"/>
    <w:rsid w:val="0052776B"/>
    <w:rsid w:val="00531B58"/>
    <w:rsid w:val="0057597A"/>
    <w:rsid w:val="005C65C2"/>
    <w:rsid w:val="00603C61"/>
    <w:rsid w:val="0065662B"/>
    <w:rsid w:val="00657878"/>
    <w:rsid w:val="00663762"/>
    <w:rsid w:val="00685B81"/>
    <w:rsid w:val="006F159B"/>
    <w:rsid w:val="00714018"/>
    <w:rsid w:val="00714469"/>
    <w:rsid w:val="00743FD4"/>
    <w:rsid w:val="00760CE8"/>
    <w:rsid w:val="007D2EF2"/>
    <w:rsid w:val="00806195"/>
    <w:rsid w:val="00866D4D"/>
    <w:rsid w:val="00884BAC"/>
    <w:rsid w:val="008B6CB2"/>
    <w:rsid w:val="008E3028"/>
    <w:rsid w:val="009312AE"/>
    <w:rsid w:val="00934A7A"/>
    <w:rsid w:val="009429E1"/>
    <w:rsid w:val="0099247D"/>
    <w:rsid w:val="009B7F70"/>
    <w:rsid w:val="009C434D"/>
    <w:rsid w:val="009C5574"/>
    <w:rsid w:val="00A717EB"/>
    <w:rsid w:val="00A76B39"/>
    <w:rsid w:val="00A8608F"/>
    <w:rsid w:val="00AC6D92"/>
    <w:rsid w:val="00AF053E"/>
    <w:rsid w:val="00B01CD5"/>
    <w:rsid w:val="00B1513D"/>
    <w:rsid w:val="00BB2E90"/>
    <w:rsid w:val="00C115D9"/>
    <w:rsid w:val="00C904FA"/>
    <w:rsid w:val="00C93C6A"/>
    <w:rsid w:val="00CF2745"/>
    <w:rsid w:val="00D4543D"/>
    <w:rsid w:val="00D91EB5"/>
    <w:rsid w:val="00DB705A"/>
    <w:rsid w:val="00DC4CF6"/>
    <w:rsid w:val="00E1322B"/>
    <w:rsid w:val="00EB10DE"/>
    <w:rsid w:val="00EB7538"/>
    <w:rsid w:val="00ED095C"/>
    <w:rsid w:val="00EE5CC0"/>
    <w:rsid w:val="00EE6BB1"/>
    <w:rsid w:val="00F7126D"/>
    <w:rsid w:val="00F81BE7"/>
    <w:rsid w:val="00F87DAD"/>
    <w:rsid w:val="00FE37D4"/>
    <w:rsid w:val="00FE7B77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9D9B"/>
  <w15:chartTrackingRefBased/>
  <w15:docId w15:val="{73037A9B-E62D-45FC-9F46-7C024F9C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D4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56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6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6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6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6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6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 Schneider</dc:creator>
  <cp:keywords/>
  <dc:description/>
  <cp:lastModifiedBy>Fabian Grote</cp:lastModifiedBy>
  <cp:revision>2</cp:revision>
  <dcterms:created xsi:type="dcterms:W3CDTF">2020-09-30T16:41:00Z</dcterms:created>
  <dcterms:modified xsi:type="dcterms:W3CDTF">2020-09-30T16:41:00Z</dcterms:modified>
</cp:coreProperties>
</file>