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b/>
          <w:bCs/>
          <w:color w:val="3A6B7E"/>
          <w:sz w:val="56"/>
          <w:szCs w:val="56"/>
        </w:rPr>
        <w:t xml:space="preserve">TAKE BACK YOUR THYROID</w:t>
      </w:r>
    </w:p>
    <w:p>
      <w:pPr>
        <w:spacing w:after="120"/>
      </w:pPr>
      <w:r>
        <w:rPr>
          <w:rFonts w:ascii="Georgia" w:cs="Georgia" w:eastAsia="Georgia" w:hAnsi="Georgia"/>
          <w:i/>
          <w:iCs/>
          <w:color w:val="B8862B"/>
          <w:sz w:val="28"/>
          <w:szCs w:val="28"/>
        </w:rPr>
        <w:t xml:space="preserve">Sales Page Copy — Pre-Launch Bundle</w:t>
      </w:r>
    </w:p>
    <w:p>
      <w:pPr>
        <w:spacing w:after="360"/>
      </w:pPr>
      <w:r>
        <w:rPr>
          <w:color w:val="4A5560"/>
          <w:sz w:val="22"/>
          <w:szCs w:val="22"/>
        </w:rPr>
        <w:t xml:space="preserve">By McCall McPherson, PA-C   ·   Foreword by Dr. Izabella Wentz</w:t>
      </w:r>
    </w:p>
    <w:p>
      <w:pPr>
        <w:pBdr>
          <w:top w:val="single" w:color="B8862B" w:sz="8" w:space="8"/>
        </w:pBdr>
        <w:spacing w:after="120"/>
      </w:pPr>
      <w:r>
        <w:t xml:space="preserve"/>
      </w:r>
    </w:p>
    <w:p>
      <w:pPr>
        <w:spacing w:after="120" w:line="320"/>
      </w:pPr>
      <w:r>
        <w:rPr>
          <w:color w:val="1F2A2E"/>
          <w:sz w:val="22"/>
          <w:szCs w:val="22"/>
        </w:rPr>
        <w:t xml:space="preserve">Domain:  takebackyourthyroid.com</w:t>
      </w:r>
    </w:p>
    <w:p>
      <w:pPr>
        <w:spacing w:after="120" w:line="320"/>
      </w:pPr>
      <w:r>
        <w:rPr>
          <w:color w:val="1F2A2E"/>
          <w:sz w:val="22"/>
          <w:szCs w:val="22"/>
        </w:rPr>
        <w:t xml:space="preserve">Audience:  Women 30–60 with thyroid disease (Hashimoto's, hypothyroid, post-thyroidectomy)</w:t>
      </w:r>
    </w:p>
    <w:p>
      <w:pPr>
        <w:spacing w:after="120" w:line="320"/>
      </w:pPr>
      <w:r>
        <w:rPr>
          <w:color w:val="1F2A2E"/>
          <w:sz w:val="22"/>
          <w:szCs w:val="22"/>
        </w:rPr>
        <w:t xml:space="preserve">Primary traffic:  QR code at biohacking conference (mobile-first); paid social, email, organic</w:t>
      </w:r>
    </w:p>
    <w:p>
      <w:pPr>
        <w:spacing w:after="120" w:line="320"/>
      </w:pPr>
      <w:r>
        <w:rPr>
          <w:color w:val="1F2A2E"/>
          <w:sz w:val="22"/>
          <w:szCs w:val="22"/>
        </w:rPr>
        <w:t xml:space="preserve">Offer:  Thyroid Empowered Course ($399 value) + free copy of book at launch — for $39</w:t>
      </w:r>
    </w:p>
    <w:p>
      <w:pPr>
        <w:spacing w:after="120" w:line="320"/>
      </w:pPr>
      <w:r>
        <w:rPr>
          <w:color w:val="1F2A2E"/>
          <w:sz w:val="22"/>
          <w:szCs w:val="22"/>
        </w:rPr>
        <w:t xml:space="preserve">Status:  Pre-launch. Internal review draft.</w:t>
      </w:r>
    </w:p>
    <w:p>
      <w:pPr>
        <w:spacing w:after="240" w:before="240"/>
        <w:jc w:val="center"/>
      </w:pPr>
      <w:r>
        <w:rPr>
          <w:color w:val="B8862B"/>
          <w:sz w:val="22"/>
          <w:szCs w:val="22"/>
        </w:rPr>
        <w:t xml:space="preserve">✦   ✦   ✦</w:t>
      </w:r>
    </w:p>
    <w:p>
      <w:pPr>
        <w:spacing w:after="120" w:line="320"/>
      </w:pPr>
      <w:r>
        <w:rPr>
          <w:i/>
          <w:iCs/>
          <w:color w:val="1F2A2E"/>
          <w:sz w:val="22"/>
          <w:szCs w:val="22"/>
        </w:rPr>
        <w:t xml:space="preserve">Page is structured top to bottom in the order it will appear. Section labels in gold are reviewer-only — they do not appear on the live page. Notes in cream blocks are direction for design and dev.</w:t>
      </w:r>
    </w:p>
    <w:p>
      <w:r>
        <w:br w:type="page"/>
      </w:r>
    </w:p>
    <w:p>
      <w:pPr>
        <w:pBdr>
          <w:bottom w:val="single" w:color="B8862B" w:sz="8" w:space="6"/>
        </w:pBdr>
        <w:spacing w:after="120" w:before="480"/>
      </w:pPr>
      <w:r>
        <w:rPr>
          <w:b/>
          <w:bCs/>
          <w:color w:val="B8862B"/>
          <w:spacing w:val="80"/>
          <w:sz w:val="20"/>
          <w:szCs w:val="20"/>
        </w:rPr>
        <w:t xml:space="preserve">SECTION 1 · ANNOUNCEMENT BAR</w:t>
      </w:r>
    </w:p>
    <w:p>
      <w:pPr>
        <w:spacing w:after="120" w:line="320"/>
      </w:pPr>
      <w:r>
        <w:rPr>
          <w:b/>
          <w:bCs/>
          <w:color w:val="1F2A2E"/>
          <w:sz w:val="22"/>
          <w:szCs w:val="22"/>
        </w:rPr>
        <w:t xml:space="preserve">✦  LIMITED PRE-LAUNCH OFFER — 90% OFF + FREE BOOK SHIPPED AT LAUNCH  ✦</w:t>
      </w:r>
    </w:p>
    <w:p>
      <w:pPr>
        <w:pBdr>
          <w:bottom w:val="single" w:color="B8862B" w:sz="8" w:space="6"/>
        </w:pBdr>
        <w:spacing w:after="120" w:before="480"/>
      </w:pPr>
      <w:r>
        <w:rPr>
          <w:b/>
          <w:bCs/>
          <w:color w:val="B8862B"/>
          <w:spacing w:val="80"/>
          <w:sz w:val="20"/>
          <w:szCs w:val="20"/>
        </w:rPr>
        <w:t xml:space="preserve">SECTION 2 · NAVIGATION</w:t>
      </w:r>
    </w:p>
    <w:p>
      <w:pPr>
        <w:spacing w:after="120" w:line="320"/>
      </w:pPr>
      <w:r>
        <w:rPr>
          <w:color w:val="1F2A2E"/>
          <w:sz w:val="22"/>
          <w:szCs w:val="22"/>
        </w:rPr>
        <w:t xml:space="preserve">Wordmark (left):  Take Back Your Thyroid</w:t>
      </w:r>
    </w:p>
    <w:p>
      <w:pPr>
        <w:spacing w:after="120" w:line="320"/>
      </w:pPr>
      <w:r>
        <w:rPr>
          <w:color w:val="1F2A2E"/>
          <w:sz w:val="22"/>
          <w:szCs w:val="22"/>
        </w:rPr>
        <w:t xml:space="preserve">Links (right, desktop):  The Offer  ·  About McCall  ·  FAQ</w:t>
      </w:r>
    </w:p>
    <w:p>
      <w:pPr>
        <w:spacing w:after="120" w:line="320"/>
      </w:pPr>
      <w:r>
        <w:rPr>
          <w:color w:val="1F2A2E"/>
          <w:sz w:val="22"/>
          <w:szCs w:val="22"/>
        </w:rPr>
        <w:t xml:space="preserve">Nav CTA button:  Get the Bundle →</w:t>
      </w:r>
    </w:p>
    <w:p>
      <w:pPr>
        <w:pBdr>
          <w:bottom w:val="single" w:color="B8862B" w:sz="8" w:space="6"/>
        </w:pBdr>
        <w:spacing w:after="120" w:before="480"/>
      </w:pPr>
      <w:r>
        <w:rPr>
          <w:b/>
          <w:bCs/>
          <w:color w:val="B8862B"/>
          <w:spacing w:val="80"/>
          <w:sz w:val="20"/>
          <w:szCs w:val="20"/>
        </w:rPr>
        <w:t xml:space="preserve">SECTION 3 · HERO</w:t>
      </w:r>
    </w:p>
    <w:p>
      <w:pPr>
        <w:spacing w:after="80" w:before="360"/>
      </w:pPr>
      <w:r>
        <w:rPr>
          <w:b/>
          <w:bCs/>
          <w:color w:val="3A6B7E"/>
          <w:spacing w:val="60"/>
          <w:sz w:val="18"/>
          <w:szCs w:val="18"/>
        </w:rPr>
        <w:t xml:space="preserve">FOREWORD BY DR. IZABELLA WENTZ — NYT BESTSELLING THYROID PHARMACIST</w:t>
      </w:r>
    </w:p>
    <w:p>
      <w:pPr>
        <w:pStyle w:val="Heading1"/>
        <w:spacing w:after="200" w:before="120"/>
      </w:pPr>
      <w:r>
        <w:rPr>
          <w:rFonts w:ascii="Georgia" w:cs="Georgia" w:eastAsia="Georgia" w:hAnsi="Georgia"/>
          <w:b/>
          <w:bCs/>
          <w:color w:val="3A6B7E"/>
          <w:sz w:val="44"/>
          <w:szCs w:val="44"/>
        </w:rPr>
        <w:t xml:space="preserve">Take Back Your THYROID.</w:t>
      </w:r>
    </w:p>
    <w:p>
      <w:pPr>
        <w:spacing w:after="120" w:line="320"/>
      </w:pPr>
      <w:r>
        <w:rPr>
          <w:rFonts w:ascii="Georgia" w:cs="Georgia" w:eastAsia="Georgia" w:hAnsi="Georgia"/>
          <w:i/>
          <w:iCs/>
          <w:color w:val="4A5560"/>
          <w:sz w:val="24"/>
          <w:szCs w:val="24"/>
        </w:rPr>
        <w:t xml:space="preserve">The science-based plan to restore your energy, balance your hormones, and reclaim your health — plus the full course that brings it to life.</w:t>
      </w:r>
    </w:p>
    <w:p>
      <w:pPr>
        <w:spacing w:after="120" w:line="320"/>
      </w:pPr>
      <w:r>
        <w:rPr>
          <w:color w:val="1F2A2E"/>
          <w:sz w:val="22"/>
          <w:szCs w:val="22"/>
        </w:rPr>
        <w:t xml:space="preserve">Get my Thyroid Empowered Course ($399 value) for just $39 today — and I'll ship you a free copy of my brand-new book the moment it launches.</w:t>
      </w:r>
    </w:p>
    <w:p>
      <w:pPr>
        <w:pBdr>
          <w:top w:val="single" w:color="B8862B" w:sz="12" w:space="8"/>
          <w:bottom w:val="single" w:color="B8862B" w:sz="12" w:space="8"/>
        </w:pBdr>
        <w:spacing w:after="120" w:before="160"/>
        <w:jc w:val="left"/>
      </w:pPr>
      <w:r>
        <w:rPr>
          <w:b/>
          <w:bCs/>
          <w:color w:val="B8862B"/>
          <w:sz w:val="24"/>
          <w:szCs w:val="24"/>
        </w:rPr>
        <w:t xml:space="preserve">▶ CTA BUTTON:  Get the Course + Free Book — $39 →</w:t>
      </w:r>
    </w:p>
    <w:p>
      <w:pPr>
        <w:spacing w:after="240"/>
      </w:pPr>
      <w:r>
        <w:rPr>
          <w:i/>
          <w:iCs/>
          <w:color w:val="4A5560"/>
          <w:sz w:val="18"/>
          <w:szCs w:val="18"/>
        </w:rPr>
        <w:t xml:space="preserve">Instant course access  ·  Free book shipped at launch  ·  No subscription  ·  30-day guarantee</w:t>
      </w:r>
    </w:p>
    <w:p>
      <w:pPr>
        <w:spacing w:after="120" w:line="320"/>
      </w:pPr>
      <w:r>
        <w:rPr>
          <w:color w:val="1F2A2E"/>
          <w:sz w:val="22"/>
          <w:szCs w:val="22"/>
        </w:rPr>
        <w:t xml:space="preserve">Trust strip (small icons + text in a row):</w:t>
      </w:r>
    </w:p>
    <w:p>
      <w:pPr>
        <w:pStyle w:val="ListParagraph"/>
        <w:numPr>
          <w:ilvl w:val="0"/>
          <w:numId w:val="2"/>
        </w:numPr>
        <w:spacing w:after="80" w:line="300"/>
      </w:pPr>
      <w:r>
        <w:rPr>
          <w:color w:val="1F2A2E"/>
          <w:sz w:val="22"/>
          <w:szCs w:val="22"/>
        </w:rPr>
        <w:t xml:space="preserve">15+ years in clinical practice</w:t>
      </w:r>
    </w:p>
    <w:p>
      <w:pPr>
        <w:pStyle w:val="ListParagraph"/>
        <w:numPr>
          <w:ilvl w:val="0"/>
          <w:numId w:val="2"/>
        </w:numPr>
        <w:spacing w:after="80" w:line="300"/>
      </w:pPr>
      <w:r>
        <w:rPr>
          <w:color w:val="1F2A2E"/>
          <w:sz w:val="22"/>
          <w:szCs w:val="22"/>
        </w:rPr>
        <w:t xml:space="preserve">Thousands of patients restored</w:t>
      </w:r>
    </w:p>
    <w:p>
      <w:pPr>
        <w:pStyle w:val="ListParagraph"/>
        <w:numPr>
          <w:ilvl w:val="0"/>
          <w:numId w:val="2"/>
        </w:numPr>
        <w:spacing w:after="80" w:line="300"/>
      </w:pPr>
      <w:r>
        <w:rPr>
          <w:color w:val="1F2A2E"/>
          <w:sz w:val="22"/>
          <w:szCs w:val="22"/>
        </w:rPr>
        <w:t xml:space="preserve">Millions reached through education</w:t>
      </w:r>
    </w:p>
    <w:p>
      <w:pPr>
        <w:pBdr>
          <w:bottom w:val="single" w:color="B8862B" w:sz="8" w:space="6"/>
        </w:pBdr>
        <w:spacing w:after="120" w:before="480"/>
      </w:pPr>
      <w:r>
        <w:rPr>
          <w:b/>
          <w:bCs/>
          <w:color w:val="B8862B"/>
          <w:spacing w:val="80"/>
          <w:sz w:val="20"/>
          <w:szCs w:val="20"/>
        </w:rPr>
        <w:t xml:space="preserve">SECTION 4 · PROBLEM &amp; EMPATHY</w:t>
      </w:r>
    </w:p>
    <w:p>
      <w:pPr>
        <w:spacing w:after="80" w:before="360"/>
      </w:pPr>
      <w:r>
        <w:rPr>
          <w:b/>
          <w:bCs/>
          <w:color w:val="3A6B7E"/>
          <w:spacing w:val="60"/>
          <w:sz w:val="18"/>
          <w:szCs w:val="18"/>
        </w:rPr>
        <w:t xml:space="preserve">YOU ARE NOT IMAGINING THIS</w:t>
      </w:r>
    </w:p>
    <w:p>
      <w:pPr>
        <w:pStyle w:val="Heading2"/>
        <w:spacing w:after="120" w:before="240"/>
      </w:pPr>
      <w:r>
        <w:rPr>
          <w:rFonts w:ascii="Georgia" w:cs="Georgia" w:eastAsia="Georgia" w:hAnsi="Georgia"/>
          <w:b/>
          <w:bCs/>
          <w:color w:val="3A6B7E"/>
          <w:sz w:val="32"/>
          <w:szCs w:val="32"/>
        </w:rPr>
        <w:t xml:space="preserve">Your labs are "normal." You feel anything but.</w:t>
      </w:r>
    </w:p>
    <w:p>
      <w:pPr>
        <w:spacing w:after="120" w:line="320"/>
      </w:pPr>
      <w:r>
        <w:rPr>
          <w:color w:val="1F2A2E"/>
          <w:sz w:val="22"/>
          <w:szCs w:val="22"/>
        </w:rPr>
        <w:t xml:space="preserve">Three callout cards (each in serif italic, with a gold quote-mark icon):</w:t>
      </w:r>
    </w:p>
    <w:p>
      <w:pPr>
        <w:pBdr>
          <w:left w:val="single" w:color="B8862B" w:sz="18" w:space="12"/>
        </w:pBdr>
        <w:spacing w:after="60" w:before="120"/>
        <w:ind w:left="360"/>
      </w:pPr>
      <w:r>
        <w:rPr>
          <w:rFonts w:ascii="Georgia" w:cs="Georgia" w:eastAsia="Georgia" w:hAnsi="Georgia"/>
          <w:i/>
          <w:iCs/>
          <w:color w:val="1F2A2E"/>
          <w:sz w:val="24"/>
          <w:szCs w:val="24"/>
        </w:rPr>
        <w:t xml:space="preserve">“Your TSH is in range — everything looks fine.”</w:t>
      </w:r>
    </w:p>
    <w:p>
      <w:pPr>
        <w:spacing w:after="200"/>
        <w:ind w:left="360"/>
      </w:pPr>
      <w:r>
        <w:rPr>
          <w:color w:val="4A5560"/>
          <w:sz w:val="20"/>
          <w:szCs w:val="20"/>
        </w:rPr>
        <w:t xml:space="preserve">— Doctor #1</w:t>
      </w:r>
    </w:p>
    <w:p>
      <w:pPr>
        <w:pBdr>
          <w:left w:val="single" w:color="B8862B" w:sz="18" w:space="12"/>
        </w:pBdr>
        <w:spacing w:after="60" w:before="120"/>
        <w:ind w:left="360"/>
      </w:pPr>
      <w:r>
        <w:rPr>
          <w:rFonts w:ascii="Georgia" w:cs="Georgia" w:eastAsia="Georgia" w:hAnsi="Georgia"/>
          <w:i/>
          <w:iCs/>
          <w:color w:val="1F2A2E"/>
          <w:sz w:val="24"/>
          <w:szCs w:val="24"/>
        </w:rPr>
        <w:t xml:space="preserve">“It's just stress. Try to lose a little weight.”</w:t>
      </w:r>
    </w:p>
    <w:p>
      <w:pPr>
        <w:spacing w:after="200"/>
        <w:ind w:left="360"/>
      </w:pPr>
      <w:r>
        <w:rPr>
          <w:color w:val="4A5560"/>
          <w:sz w:val="20"/>
          <w:szCs w:val="20"/>
        </w:rPr>
        <w:t xml:space="preserve">— Doctor #2</w:t>
      </w:r>
    </w:p>
    <w:p>
      <w:pPr>
        <w:pBdr>
          <w:left w:val="single" w:color="B8862B" w:sz="18" w:space="12"/>
        </w:pBdr>
        <w:spacing w:after="60" w:before="120"/>
        <w:ind w:left="360"/>
      </w:pPr>
      <w:r>
        <w:rPr>
          <w:rFonts w:ascii="Georgia" w:cs="Georgia" w:eastAsia="Georgia" w:hAnsi="Georgia"/>
          <w:i/>
          <w:iCs/>
          <w:color w:val="1F2A2E"/>
          <w:sz w:val="24"/>
          <w:szCs w:val="24"/>
        </w:rPr>
        <w:t xml:space="preserve">“Here's your levothyroxine. See you in a year.”</w:t>
      </w:r>
    </w:p>
    <w:p>
      <w:pPr>
        <w:spacing w:after="200"/>
        <w:ind w:left="360"/>
      </w:pPr>
      <w:r>
        <w:rPr>
          <w:color w:val="4A5560"/>
          <w:sz w:val="20"/>
          <w:szCs w:val="20"/>
        </w:rPr>
        <w:t xml:space="preserve">— Doctor #3</w:t>
      </w:r>
    </w:p>
    <w:p>
      <w:pPr>
        <w:spacing w:after="120" w:line="320"/>
      </w:pPr>
      <w:r>
        <w:rPr>
          <w:color w:val="1F2A2E"/>
          <w:sz w:val="22"/>
          <w:szCs w:val="22"/>
        </w:rPr>
        <w:t xml:space="preserve">Closing paragraph (centered, max-width 720px):</w:t>
      </w:r>
    </w:p>
    <w:p>
      <w:pPr>
        <w:spacing w:after="120" w:line="320"/>
      </w:pPr>
      <w:r>
        <w:rPr>
          <w:color w:val="1F2A2E"/>
          <w:sz w:val="22"/>
          <w:szCs w:val="22"/>
        </w:rPr>
        <w:t xml:space="preserve">Meanwhile, you're exhausted by 2 p.m. Your hair is falling out. Your brain is foggy. You've gained weight you can't explain — and lost a part of yourself you can't quite name.</w:t>
      </w:r>
    </w:p>
    <w:p>
      <w:pPr>
        <w:spacing w:after="120" w:line="320"/>
      </w:pPr>
      <w:r>
        <w:rPr>
          <w:rFonts w:ascii="Georgia" w:cs="Georgia" w:eastAsia="Georgia" w:hAnsi="Georgia"/>
          <w:i/>
          <w:iCs/>
          <w:color w:val="4A5560"/>
          <w:sz w:val="24"/>
          <w:szCs w:val="24"/>
        </w:rPr>
        <w:t xml:space="preserve">You are not crazy. You are not lazy. And you are not getting the care you deserve.</w:t>
      </w:r>
    </w:p>
    <w:p>
      <w:r>
        <w:br w:type="page"/>
      </w:r>
    </w:p>
    <w:p>
      <w:pPr>
        <w:pBdr>
          <w:bottom w:val="single" w:color="B8862B" w:sz="8" w:space="6"/>
        </w:pBdr>
        <w:spacing w:after="120" w:before="480"/>
      </w:pPr>
      <w:r>
        <w:rPr>
          <w:b/>
          <w:bCs/>
          <w:color w:val="B8862B"/>
          <w:spacing w:val="80"/>
          <w:sz w:val="20"/>
          <w:szCs w:val="20"/>
        </w:rPr>
        <w:t xml:space="preserve">SECTION 5 · THE OFFER STACK (CONVERSION CENTERPIECE)</w:t>
      </w:r>
    </w:p>
    <w:p>
      <w:pPr>
        <w:spacing w:after="80" w:before="360"/>
      </w:pPr>
      <w:r>
        <w:rPr>
          <w:b/>
          <w:bCs/>
          <w:color w:val="3A6B7E"/>
          <w:spacing w:val="60"/>
          <w:sz w:val="18"/>
          <w:szCs w:val="18"/>
        </w:rPr>
        <w:t xml:space="preserve">✦  PRE-LAUNCH PRICING ENDS AT LAUNCH  ✦</w:t>
      </w:r>
    </w:p>
    <w:p>
      <w:pPr>
        <w:spacing w:after="80" w:before="360"/>
      </w:pPr>
      <w:r>
        <w:rPr>
          <w:b/>
          <w:bCs/>
          <w:color w:val="3A6B7E"/>
          <w:spacing w:val="60"/>
          <w:sz w:val="18"/>
          <w:szCs w:val="18"/>
        </w:rPr>
        <w:t xml:space="preserve">THE PRE-LAUNCH BUNDLE</w:t>
      </w:r>
    </w:p>
    <w:p>
      <w:pPr>
        <w:pStyle w:val="Heading2"/>
        <w:spacing w:after="120" w:before="240"/>
      </w:pPr>
      <w:r>
        <w:rPr>
          <w:rFonts w:ascii="Georgia" w:cs="Georgia" w:eastAsia="Georgia" w:hAnsi="Georgia"/>
          <w:b/>
          <w:bCs/>
          <w:color w:val="3A6B7E"/>
          <w:sz w:val="32"/>
          <w:szCs w:val="32"/>
        </w:rPr>
        <w:t xml:space="preserve">Everything you need to take your thyroid back — for $39.</w:t>
      </w:r>
    </w:p>
    <w:p>
      <w:pPr>
        <w:pStyle w:val="Heading3"/>
        <w:spacing w:after="80" w:before="180"/>
      </w:pPr>
      <w:r>
        <w:rPr>
          <w:rFonts w:ascii="Georgia" w:cs="Georgia" w:eastAsia="Georgia" w:hAnsi="Georgia"/>
          <w:b/>
          <w:bCs/>
          <w:color w:val="3A6B7E"/>
          <w:sz w:val="24"/>
          <w:szCs w:val="24"/>
        </w:rPr>
        <w:t xml:space="preserve">🧠 Thyroid Empowered — The Full Course   ($399 value)</w:t>
      </w:r>
    </w:p>
    <w:p>
      <w:pPr>
        <w:spacing w:after="120" w:line="320"/>
      </w:pPr>
      <w:r>
        <w:rPr>
          <w:color w:val="1F2A2E"/>
          <w:sz w:val="22"/>
          <w:szCs w:val="22"/>
        </w:rPr>
        <w:t xml:space="preserve">The exact framework I teach my patients at Modern Thyroid Clinic. Lifetime access.</w:t>
      </w:r>
    </w:p>
    <w:p>
      <w:pPr>
        <w:pStyle w:val="ListParagraph"/>
        <w:numPr>
          <w:ilvl w:val="0"/>
          <w:numId w:val="2"/>
        </w:numPr>
        <w:spacing w:after="80" w:line="300"/>
      </w:pPr>
      <w:r>
        <w:rPr>
          <w:color w:val="1F2A2E"/>
          <w:sz w:val="22"/>
          <w:szCs w:val="22"/>
        </w:rPr>
        <w:t xml:space="preserve">Read your labs the way a thyroid specialist does</w:t>
      </w:r>
    </w:p>
    <w:p>
      <w:pPr>
        <w:pStyle w:val="ListParagraph"/>
        <w:numPr>
          <w:ilvl w:val="0"/>
          <w:numId w:val="2"/>
        </w:numPr>
        <w:spacing w:after="80" w:line="300"/>
      </w:pPr>
      <w:r>
        <w:rPr>
          <w:color w:val="1F2A2E"/>
          <w:sz w:val="22"/>
          <w:szCs w:val="22"/>
        </w:rPr>
        <w:t xml:space="preserve">The right medications, doses, and combinations — and how to advocate for them</w:t>
      </w:r>
    </w:p>
    <w:p>
      <w:pPr>
        <w:pStyle w:val="ListParagraph"/>
        <w:numPr>
          <w:ilvl w:val="0"/>
          <w:numId w:val="2"/>
        </w:numPr>
        <w:spacing w:after="80" w:line="300"/>
      </w:pPr>
      <w:r>
        <w:rPr>
          <w:color w:val="1F2A2E"/>
          <w:sz w:val="22"/>
          <w:szCs w:val="22"/>
        </w:rPr>
        <w:t xml:space="preserve">Root-cause protocols for Hashimoto's, hypothyroidism, and post-thyroidectomy</w:t>
      </w:r>
    </w:p>
    <w:p>
      <w:pPr>
        <w:pStyle w:val="ListParagraph"/>
        <w:numPr>
          <w:ilvl w:val="0"/>
          <w:numId w:val="2"/>
        </w:numPr>
        <w:spacing w:after="80" w:line="300"/>
      </w:pPr>
      <w:r>
        <w:rPr>
          <w:color w:val="1F2A2E"/>
          <w:sz w:val="22"/>
          <w:szCs w:val="22"/>
        </w:rPr>
        <w:t xml:space="preserve">Food, supplements, and lifestyle that actually move the needle</w:t>
      </w:r>
    </w:p>
    <w:p>
      <w:pPr>
        <w:pStyle w:val="Heading3"/>
        <w:spacing w:after="80" w:before="180"/>
      </w:pPr>
      <w:r>
        <w:rPr>
          <w:rFonts w:ascii="Georgia" w:cs="Georgia" w:eastAsia="Georgia" w:hAnsi="Georgia"/>
          <w:b/>
          <w:bCs/>
          <w:color w:val="3A6B7E"/>
          <w:sz w:val="24"/>
          <w:szCs w:val="24"/>
        </w:rPr>
        <w:t xml:space="preserve">📕 Take Back Your Thyroid — The Book   (Free, shipped at launch)</w:t>
      </w:r>
    </w:p>
    <w:p>
      <w:pPr>
        <w:spacing w:after="120" w:line="320"/>
      </w:pPr>
      <w:r>
        <w:rPr>
          <w:color w:val="1F2A2E"/>
          <w:sz w:val="22"/>
          <w:szCs w:val="22"/>
        </w:rPr>
        <w:t xml:space="preserve">My brand-new book, with a foreword by Dr. Izabella Wentz. Yours free with this offer. We cover shipping.</w:t>
      </w:r>
    </w:p>
    <w:p>
      <w:pPr>
        <w:pStyle w:val="Heading3"/>
        <w:spacing w:after="80" w:before="180"/>
      </w:pPr>
      <w:r>
        <w:rPr>
          <w:rFonts w:ascii="Georgia" w:cs="Georgia" w:eastAsia="Georgia" w:hAnsi="Georgia"/>
          <w:b/>
          <w:bCs/>
          <w:color w:val="3A6B7E"/>
          <w:sz w:val="24"/>
          <w:szCs w:val="24"/>
        </w:rPr>
        <w:t xml:space="preserve">🎁 The Companion Resource Vault   (Free with the book)</w:t>
      </w:r>
    </w:p>
    <w:p>
      <w:pPr>
        <w:spacing w:after="120" w:line="320"/>
      </w:pPr>
      <w:r>
        <w:rPr>
          <w:color w:val="1F2A2E"/>
          <w:sz w:val="22"/>
          <w:szCs w:val="22"/>
        </w:rPr>
        <w:t xml:space="preserve">Downloads, lab cheat sheets, food guides, and the exact tools my clinicians use every day.</w:t>
      </w:r>
    </w:p>
    <w:p>
      <w:pPr>
        <w:spacing w:after="240" w:before="240"/>
        <w:jc w:val="center"/>
      </w:pPr>
      <w:r>
        <w:rPr>
          <w:color w:val="B8862B"/>
          <w:sz w:val="22"/>
          <w:szCs w:val="22"/>
        </w:rPr>
        <w:t xml:space="preserve">✦   ✦   ✦</w:t>
      </w:r>
    </w:p>
    <w:p>
      <w:pPr>
        <w:spacing w:after="120" w:line="320"/>
      </w:pPr>
      <w:r>
        <w:rPr>
          <w:strike/>
          <w:color w:val="1F2A2E"/>
          <w:sz w:val="22"/>
          <w:szCs w:val="22"/>
        </w:rPr>
        <w:t xml:space="preserve">Total value:  $400+   (strikethrough)</w:t>
      </w:r>
    </w:p>
    <w:p>
      <w:pPr>
        <w:spacing w:after="200" w:before="80"/>
      </w:pPr>
      <w:r>
        <w:rPr>
          <w:rFonts w:ascii="Georgia" w:cs="Georgia" w:eastAsia="Georgia" w:hAnsi="Georgia"/>
          <w:b/>
          <w:bCs/>
          <w:color w:val="3A6B7E"/>
          <w:sz w:val="44"/>
          <w:szCs w:val="44"/>
        </w:rPr>
        <w:t xml:space="preserve">Today: $39</w:t>
      </w:r>
    </w:p>
    <w:p>
      <w:pPr>
        <w:pBdr>
          <w:top w:val="single" w:color="B8862B" w:sz="12" w:space="8"/>
          <w:bottom w:val="single" w:color="B8862B" w:sz="12" w:space="8"/>
        </w:pBdr>
        <w:spacing w:after="120" w:before="160"/>
        <w:jc w:val="left"/>
      </w:pPr>
      <w:r>
        <w:rPr>
          <w:b/>
          <w:bCs/>
          <w:color w:val="B8862B"/>
          <w:sz w:val="24"/>
          <w:szCs w:val="24"/>
        </w:rPr>
        <w:t xml:space="preserve">▶ CTA BUTTON:  Yes — Send Me the Course + My Free Book →</w:t>
      </w:r>
    </w:p>
    <w:p>
      <w:pPr>
        <w:spacing w:after="240"/>
      </w:pPr>
      <w:r>
        <w:rPr>
          <w:i/>
          <w:iCs/>
          <w:color w:val="4A5560"/>
          <w:sz w:val="18"/>
          <w:szCs w:val="18"/>
        </w:rPr>
        <w:t xml:space="preserve">Secure checkout  ·  Stripe  ·  Instant course access  ·  30-day guarantee</w:t>
      </w:r>
    </w:p>
    <w:p>
      <w:pPr>
        <w:pBdr>
          <w:bottom w:val="single" w:color="B8862B" w:sz="8" w:space="6"/>
        </w:pBdr>
        <w:spacing w:after="120" w:before="480"/>
      </w:pPr>
      <w:r>
        <w:rPr>
          <w:b/>
          <w:bCs/>
          <w:color w:val="B8862B"/>
          <w:spacing w:val="80"/>
          <w:sz w:val="20"/>
          <w:szCs w:val="20"/>
        </w:rPr>
        <w:t xml:space="preserve">SECTION 6 · SOCIAL PROOF</w:t>
      </w:r>
    </w:p>
    <w:p>
      <w:pPr>
        <w:spacing w:after="80" w:before="360"/>
      </w:pPr>
      <w:r>
        <w:rPr>
          <w:b/>
          <w:bCs/>
          <w:color w:val="3A6B7E"/>
          <w:spacing w:val="60"/>
          <w:sz w:val="18"/>
          <w:szCs w:val="18"/>
        </w:rPr>
        <w:t xml:space="preserve">TRUSTED BY THOUSANDS OF THYROID PATIENTS</w:t>
      </w:r>
    </w:p>
    <w:p>
      <w:pPr>
        <w:pStyle w:val="Heading2"/>
        <w:spacing w:after="120" w:before="240"/>
      </w:pPr>
      <w:r>
        <w:rPr>
          <w:rFonts w:ascii="Georgia" w:cs="Georgia" w:eastAsia="Georgia" w:hAnsi="Georgia"/>
          <w:b/>
          <w:bCs/>
          <w:color w:val="3A6B7E"/>
          <w:sz w:val="32"/>
          <w:szCs w:val="32"/>
        </w:rPr>
        <w:t xml:space="preserve">This isn't another wellness opinion. It's the protocol that works.</w:t>
      </w:r>
    </w:p>
    <w:p>
      <w:pPr>
        <w:pBdr>
          <w:left w:val="single" w:color="B8862B" w:sz="18" w:space="12"/>
        </w:pBdr>
        <w:spacing w:after="60" w:before="120"/>
        <w:ind w:left="360"/>
      </w:pPr>
      <w:r>
        <w:rPr>
          <w:rFonts w:ascii="Georgia" w:cs="Georgia" w:eastAsia="Georgia" w:hAnsi="Georgia"/>
          <w:i/>
          <w:iCs/>
          <w:color w:val="1F2A2E"/>
          <w:sz w:val="24"/>
          <w:szCs w:val="24"/>
        </w:rPr>
        <w:t xml:space="preserve">“I'd been on the same dose of Synthroid for 12 years and was told I was 'optimized.' Two months on McCall's protocol and I felt like myself again for the first time since my 20s.”</w:t>
      </w:r>
    </w:p>
    <w:p>
      <w:pPr>
        <w:spacing w:after="200"/>
        <w:ind w:left="360"/>
      </w:pPr>
      <w:r>
        <w:rPr>
          <w:color w:val="4A5560"/>
          <w:sz w:val="20"/>
          <w:szCs w:val="20"/>
        </w:rPr>
        <w:t xml:space="preserve">— Sarah K. — Hashimoto's patient</w:t>
      </w:r>
    </w:p>
    <w:p>
      <w:pPr>
        <w:pBdr>
          <w:left w:val="single" w:color="B8862B" w:sz="18" w:space="12"/>
        </w:pBdr>
        <w:spacing w:after="60" w:before="120"/>
        <w:ind w:left="360"/>
      </w:pPr>
      <w:r>
        <w:rPr>
          <w:rFonts w:ascii="Georgia" w:cs="Georgia" w:eastAsia="Georgia" w:hAnsi="Georgia"/>
          <w:i/>
          <w:iCs/>
          <w:color w:val="1F2A2E"/>
          <w:sz w:val="24"/>
          <w:szCs w:val="24"/>
        </w:rPr>
        <w:t xml:space="preserve">“Every doctor told me my numbers were fine. McCall was the first person who actually listened — and the first plan that actually worked.”</w:t>
      </w:r>
    </w:p>
    <w:p>
      <w:pPr>
        <w:spacing w:after="200"/>
        <w:ind w:left="360"/>
      </w:pPr>
      <w:r>
        <w:rPr>
          <w:color w:val="4A5560"/>
          <w:sz w:val="20"/>
          <w:szCs w:val="20"/>
        </w:rPr>
        <w:t xml:space="preserve">— Jennifer M. — Post-thyroidectomy</w:t>
      </w:r>
    </w:p>
    <w:p>
      <w:pPr>
        <w:pBdr>
          <w:left w:val="single" w:color="B8862B" w:sz="18" w:space="12"/>
        </w:pBdr>
        <w:spacing w:after="60" w:before="120"/>
        <w:ind w:left="360"/>
      </w:pPr>
      <w:r>
        <w:rPr>
          <w:rFonts w:ascii="Georgia" w:cs="Georgia" w:eastAsia="Georgia" w:hAnsi="Georgia"/>
          <w:i/>
          <w:iCs/>
          <w:color w:val="1F2A2E"/>
          <w:sz w:val="24"/>
          <w:szCs w:val="24"/>
        </w:rPr>
        <w:t xml:space="preserve">“This course gave me the language to advocate for myself. I walked into my next appointment and finally got the labs and medication I needed.”</w:t>
      </w:r>
    </w:p>
    <w:p>
      <w:pPr>
        <w:spacing w:after="200"/>
        <w:ind w:left="360"/>
      </w:pPr>
      <w:r>
        <w:rPr>
          <w:color w:val="4A5560"/>
          <w:sz w:val="20"/>
          <w:szCs w:val="20"/>
        </w:rPr>
        <w:t xml:space="preserve">— Amanda T. — Hypothyroid</w:t>
      </w:r>
    </w:p>
    <w:p>
      <w:pPr>
        <w:pStyle w:val="Heading3"/>
        <w:spacing w:after="80" w:before="180"/>
      </w:pPr>
      <w:r>
        <w:rPr>
          <w:rFonts w:ascii="Georgia" w:cs="Georgia" w:eastAsia="Georgia" w:hAnsi="Georgia"/>
          <w:b/>
          <w:bCs/>
          <w:color w:val="3A6B7E"/>
          <w:sz w:val="24"/>
          <w:szCs w:val="24"/>
        </w:rPr>
        <w:t xml:space="preserve">Wentz endorsement block</w:t>
      </w:r>
    </w:p>
    <w:p>
      <w:pPr>
        <w:pBdr>
          <w:left w:val="single" w:color="B8862B" w:sz="18" w:space="12"/>
        </w:pBdr>
        <w:spacing w:after="60" w:before="120"/>
        <w:ind w:left="360"/>
      </w:pPr>
      <w:r>
        <w:rPr>
          <w:rFonts w:ascii="Georgia" w:cs="Georgia" w:eastAsia="Georgia" w:hAnsi="Georgia"/>
          <w:i/>
          <w:iCs/>
          <w:color w:val="1F2A2E"/>
          <w:sz w:val="24"/>
          <w:szCs w:val="24"/>
        </w:rPr>
        <w:t xml:space="preserve">“McCall is doing the work that thyroid patients have been waiting decades for. Take Back Your Thyroid is essential reading.”</w:t>
      </w:r>
    </w:p>
    <w:p>
      <w:pPr>
        <w:spacing w:after="200"/>
        <w:ind w:left="360"/>
      </w:pPr>
      <w:r>
        <w:rPr>
          <w:color w:val="4A5560"/>
          <w:sz w:val="20"/>
          <w:szCs w:val="20"/>
        </w:rPr>
        <w:t xml:space="preserve">— Dr. Izabella Wentz, PharmD — NYT Bestselling Author of Hashimoto's Protocol</w:t>
      </w:r>
    </w:p>
    <w:p>
      <w:r>
        <w:br w:type="page"/>
      </w:r>
    </w:p>
    <w:p>
      <w:pPr>
        <w:pBdr>
          <w:bottom w:val="single" w:color="B8862B" w:sz="8" w:space="6"/>
        </w:pBdr>
        <w:spacing w:after="120" w:before="480"/>
      </w:pPr>
      <w:r>
        <w:rPr>
          <w:b/>
          <w:bCs/>
          <w:color w:val="B8862B"/>
          <w:spacing w:val="80"/>
          <w:sz w:val="20"/>
          <w:szCs w:val="20"/>
        </w:rPr>
        <w:t xml:space="preserve">SECTION 7 · ABOUT MCCALL</w:t>
      </w:r>
    </w:p>
    <w:p>
      <w:pPr>
        <w:spacing w:after="80" w:before="360"/>
      </w:pPr>
      <w:r>
        <w:rPr>
          <w:b/>
          <w:bCs/>
          <w:color w:val="3A6B7E"/>
          <w:spacing w:val="60"/>
          <w:sz w:val="18"/>
          <w:szCs w:val="18"/>
        </w:rPr>
        <w:t xml:space="preserve">MEET THE AUTHOR</w:t>
      </w:r>
    </w:p>
    <w:p>
      <w:pPr>
        <w:pStyle w:val="Heading2"/>
        <w:spacing w:after="120" w:before="240"/>
      </w:pPr>
      <w:r>
        <w:rPr>
          <w:rFonts w:ascii="Georgia" w:cs="Georgia" w:eastAsia="Georgia" w:hAnsi="Georgia"/>
          <w:b/>
          <w:bCs/>
          <w:color w:val="3A6B7E"/>
          <w:sz w:val="32"/>
          <w:szCs w:val="32"/>
        </w:rPr>
        <w:t xml:space="preserve">I built the practice I wish had existed when I was the patient.</w:t>
      </w:r>
    </w:p>
    <w:p>
      <w:pPr>
        <w:spacing w:after="120" w:line="320"/>
      </w:pPr>
      <w:r>
        <w:rPr>
          <w:color w:val="1F2A2E"/>
          <w:sz w:val="22"/>
          <w:szCs w:val="22"/>
        </w:rPr>
        <w:t xml:space="preserve">I'm McCall McPherson, PA-C — founder of Modern Thyroid Clinic, one of the most-referred thyroid practices in the country.</w:t>
      </w:r>
    </w:p>
    <w:p>
      <w:pPr>
        <w:spacing w:after="120" w:line="320"/>
      </w:pPr>
      <w:r>
        <w:rPr>
          <w:color w:val="1F2A2E"/>
          <w:sz w:val="22"/>
          <w:szCs w:val="22"/>
        </w:rPr>
        <w:t xml:space="preserve">I didn't set out to become a thyroid specialist. I became one because the system failed me as a patient — and I refused to let it keep failing the millions of women going through the same thing.</w:t>
      </w:r>
    </w:p>
    <w:p>
      <w:pPr>
        <w:spacing w:after="120" w:line="320"/>
      </w:pPr>
      <w:r>
        <w:rPr>
          <w:color w:val="1F2A2E"/>
          <w:sz w:val="22"/>
          <w:szCs w:val="22"/>
        </w:rPr>
        <w:t xml:space="preserve">For the last 15+ years, I've helped thousands of patients restore their energy, lose the weight, clear the brain fog, and reclaim the version of themselves they thought they'd lost. Take Back Your Thyroid is the culmination of everything I've learned.</w:t>
      </w:r>
    </w:p>
    <w:p>
      <w:pPr>
        <w:pStyle w:val="Heading3"/>
        <w:spacing w:after="80" w:before="180"/>
      </w:pPr>
      <w:r>
        <w:rPr>
          <w:rFonts w:ascii="Georgia" w:cs="Georgia" w:eastAsia="Georgia" w:hAnsi="Georgia"/>
          <w:b/>
          <w:bCs/>
          <w:color w:val="3A6B7E"/>
          <w:sz w:val="24"/>
          <w:szCs w:val="24"/>
        </w:rPr>
        <w:t xml:space="preserve">Stat row</w:t>
      </w:r>
    </w:p>
    <w:p>
      <w:pPr>
        <w:pStyle w:val="ListParagraph"/>
        <w:numPr>
          <w:ilvl w:val="0"/>
          <w:numId w:val="2"/>
        </w:numPr>
        <w:spacing w:after="80" w:line="300"/>
      </w:pPr>
      <w:r>
        <w:rPr>
          <w:color w:val="1F2A2E"/>
          <w:sz w:val="22"/>
          <w:szCs w:val="22"/>
        </w:rPr>
        <w:t xml:space="preserve">15+   Years in clinical practice</w:t>
      </w:r>
    </w:p>
    <w:p>
      <w:pPr>
        <w:pStyle w:val="ListParagraph"/>
        <w:numPr>
          <w:ilvl w:val="0"/>
          <w:numId w:val="2"/>
        </w:numPr>
        <w:spacing w:after="80" w:line="300"/>
      </w:pPr>
      <w:r>
        <w:rPr>
          <w:color w:val="1F2A2E"/>
          <w:sz w:val="22"/>
          <w:szCs w:val="22"/>
        </w:rPr>
        <w:t xml:space="preserve">1,000s   of patients treated</w:t>
      </w:r>
    </w:p>
    <w:p>
      <w:pPr>
        <w:pStyle w:val="ListParagraph"/>
        <w:numPr>
          <w:ilvl w:val="0"/>
          <w:numId w:val="2"/>
        </w:numPr>
        <w:spacing w:after="80" w:line="300"/>
      </w:pPr>
      <w:r>
        <w:rPr>
          <w:color w:val="1F2A2E"/>
          <w:sz w:val="22"/>
          <w:szCs w:val="22"/>
        </w:rPr>
        <w:t xml:space="preserve">Millions   reached through education</w:t>
      </w:r>
    </w:p>
    <w:p>
      <w:pPr>
        <w:pBdr>
          <w:bottom w:val="single" w:color="B8862B" w:sz="8" w:space="6"/>
        </w:pBdr>
        <w:spacing w:after="120" w:before="480"/>
      </w:pPr>
      <w:r>
        <w:rPr>
          <w:b/>
          <w:bCs/>
          <w:color w:val="B8862B"/>
          <w:spacing w:val="80"/>
          <w:sz w:val="20"/>
          <w:szCs w:val="20"/>
        </w:rPr>
        <w:t xml:space="preserve">SECTION 8 · WHAT'S INSIDE THE COURSE</w:t>
      </w:r>
    </w:p>
    <w:p>
      <w:pPr>
        <w:spacing w:after="80" w:before="360"/>
      </w:pPr>
      <w:r>
        <w:rPr>
          <w:b/>
          <w:bCs/>
          <w:color w:val="3A6B7E"/>
          <w:spacing w:val="60"/>
          <w:sz w:val="18"/>
          <w:szCs w:val="18"/>
        </w:rPr>
        <w:t xml:space="preserve">INSIDE THYROID EMPOWERED</w:t>
      </w:r>
    </w:p>
    <w:p>
      <w:pPr>
        <w:pStyle w:val="Heading2"/>
        <w:spacing w:after="120" w:before="240"/>
      </w:pPr>
      <w:r>
        <w:rPr>
          <w:rFonts w:ascii="Georgia" w:cs="Georgia" w:eastAsia="Georgia" w:hAnsi="Georgia"/>
          <w:b/>
          <w:bCs/>
          <w:color w:val="3A6B7E"/>
          <w:sz w:val="32"/>
          <w:szCs w:val="32"/>
        </w:rPr>
        <w:t xml:space="preserve">Six modules. One transformation.</w:t>
      </w:r>
    </w:p>
    <w:p>
      <w:pPr>
        <w:pStyle w:val="Heading3"/>
        <w:spacing w:after="80" w:before="180"/>
      </w:pPr>
      <w:r>
        <w:rPr>
          <w:rFonts w:ascii="Georgia" w:cs="Georgia" w:eastAsia="Georgia" w:hAnsi="Georgia"/>
          <w:b/>
          <w:bCs/>
          <w:color w:val="3A6B7E"/>
          <w:sz w:val="24"/>
          <w:szCs w:val="24"/>
        </w:rPr>
        <w:t xml:space="preserve">01 · Understanding Your Thyroid</w:t>
      </w:r>
    </w:p>
    <w:p>
      <w:pPr>
        <w:spacing w:after="120" w:line="320"/>
      </w:pPr>
      <w:r>
        <w:rPr>
          <w:color w:val="1F2A2E"/>
          <w:sz w:val="22"/>
          <w:szCs w:val="22"/>
        </w:rPr>
        <w:t xml:space="preserve">The biology your doctor never explained.</w:t>
      </w:r>
    </w:p>
    <w:p>
      <w:pPr>
        <w:pStyle w:val="Heading3"/>
        <w:spacing w:after="80" w:before="180"/>
      </w:pPr>
      <w:r>
        <w:rPr>
          <w:rFonts w:ascii="Georgia" w:cs="Georgia" w:eastAsia="Georgia" w:hAnsi="Georgia"/>
          <w:b/>
          <w:bCs/>
          <w:color w:val="3A6B7E"/>
          <w:sz w:val="24"/>
          <w:szCs w:val="24"/>
        </w:rPr>
        <w:t xml:space="preserve">02 · Reading Your Labs Like a Specialist</w:t>
      </w:r>
    </w:p>
    <w:p>
      <w:pPr>
        <w:spacing w:after="120" w:line="320"/>
      </w:pPr>
      <w:r>
        <w:rPr>
          <w:color w:val="1F2A2E"/>
          <w:sz w:val="22"/>
          <w:szCs w:val="22"/>
        </w:rPr>
        <w:t xml:space="preserve">The numbers, the ranges, the red flags.</w:t>
      </w:r>
    </w:p>
    <w:p>
      <w:pPr>
        <w:pStyle w:val="Heading3"/>
        <w:spacing w:after="80" w:before="180"/>
      </w:pPr>
      <w:r>
        <w:rPr>
          <w:rFonts w:ascii="Georgia" w:cs="Georgia" w:eastAsia="Georgia" w:hAnsi="Georgia"/>
          <w:b/>
          <w:bCs/>
          <w:color w:val="3A6B7E"/>
          <w:sz w:val="24"/>
          <w:szCs w:val="24"/>
        </w:rPr>
        <w:t xml:space="preserve">03 · The Right Medication, the Right Dose</w:t>
      </w:r>
    </w:p>
    <w:p>
      <w:pPr>
        <w:spacing w:after="120" w:line="320"/>
      </w:pPr>
      <w:r>
        <w:rPr>
          <w:color w:val="1F2A2E"/>
          <w:sz w:val="22"/>
          <w:szCs w:val="22"/>
        </w:rPr>
        <w:t xml:space="preserve">T4, T3, NDT — and how to advocate for them.</w:t>
      </w:r>
    </w:p>
    <w:p>
      <w:pPr>
        <w:pStyle w:val="Heading3"/>
        <w:spacing w:after="80" w:before="180"/>
      </w:pPr>
      <w:r>
        <w:rPr>
          <w:rFonts w:ascii="Georgia" w:cs="Georgia" w:eastAsia="Georgia" w:hAnsi="Georgia"/>
          <w:b/>
          <w:bCs/>
          <w:color w:val="3A6B7E"/>
          <w:sz w:val="24"/>
          <w:szCs w:val="24"/>
        </w:rPr>
        <w:t xml:space="preserve">04 · The Root-Cause Protocol</w:t>
      </w:r>
    </w:p>
    <w:p>
      <w:pPr>
        <w:spacing w:after="120" w:line="320"/>
      </w:pPr>
      <w:r>
        <w:rPr>
          <w:color w:val="1F2A2E"/>
          <w:sz w:val="22"/>
          <w:szCs w:val="22"/>
        </w:rPr>
        <w:t xml:space="preserve">Hashimoto's, hypothyroidism, and post-thyroidectomy paths.</w:t>
      </w:r>
    </w:p>
    <w:p>
      <w:pPr>
        <w:pStyle w:val="Heading3"/>
        <w:spacing w:after="80" w:before="180"/>
      </w:pPr>
      <w:r>
        <w:rPr>
          <w:rFonts w:ascii="Georgia" w:cs="Georgia" w:eastAsia="Georgia" w:hAnsi="Georgia"/>
          <w:b/>
          <w:bCs/>
          <w:color w:val="3A6B7E"/>
          <w:sz w:val="24"/>
          <w:szCs w:val="24"/>
        </w:rPr>
        <w:t xml:space="preserve">05 · Food, Supplements &amp; Lifestyle</w:t>
      </w:r>
    </w:p>
    <w:p>
      <w:pPr>
        <w:spacing w:after="120" w:line="320"/>
      </w:pPr>
      <w:r>
        <w:rPr>
          <w:color w:val="1F2A2E"/>
          <w:sz w:val="22"/>
          <w:szCs w:val="22"/>
        </w:rPr>
        <w:t xml:space="preserve">What actually moves the needle.</w:t>
      </w:r>
    </w:p>
    <w:p>
      <w:pPr>
        <w:pStyle w:val="Heading3"/>
        <w:spacing w:after="80" w:before="180"/>
      </w:pPr>
      <w:r>
        <w:rPr>
          <w:rFonts w:ascii="Georgia" w:cs="Georgia" w:eastAsia="Georgia" w:hAnsi="Georgia"/>
          <w:b/>
          <w:bCs/>
          <w:color w:val="3A6B7E"/>
          <w:sz w:val="24"/>
          <w:szCs w:val="24"/>
        </w:rPr>
        <w:t xml:space="preserve">06 · Your Long-Term Plan</w:t>
      </w:r>
    </w:p>
    <w:p>
      <w:pPr>
        <w:spacing w:after="120" w:line="320"/>
      </w:pPr>
      <w:r>
        <w:rPr>
          <w:color w:val="1F2A2E"/>
          <w:sz w:val="22"/>
          <w:szCs w:val="22"/>
        </w:rPr>
        <w:t xml:space="preserve">How to stay optimized for life.</w:t>
      </w:r>
    </w:p>
    <w:p>
      <w:r>
        <w:br w:type="page"/>
      </w:r>
    </w:p>
    <w:p>
      <w:pPr>
        <w:pBdr>
          <w:bottom w:val="single" w:color="B8862B" w:sz="8" w:space="6"/>
        </w:pBdr>
        <w:spacing w:after="120" w:before="480"/>
      </w:pPr>
      <w:r>
        <w:rPr>
          <w:b/>
          <w:bCs/>
          <w:color w:val="B8862B"/>
          <w:spacing w:val="80"/>
          <w:sz w:val="20"/>
          <w:szCs w:val="20"/>
        </w:rPr>
        <w:t xml:space="preserve">SECTION 9 · FAQ</w:t>
      </w:r>
    </w:p>
    <w:p>
      <w:pPr>
        <w:spacing w:after="80" w:before="360"/>
      </w:pPr>
      <w:r>
        <w:rPr>
          <w:b/>
          <w:bCs/>
          <w:color w:val="3A6B7E"/>
          <w:spacing w:val="60"/>
          <w:sz w:val="18"/>
          <w:szCs w:val="18"/>
        </w:rPr>
        <w:t xml:space="preserve">QUESTIONS, ANSWERED</w:t>
      </w:r>
    </w:p>
    <w:p>
      <w:pPr>
        <w:pStyle w:val="Heading2"/>
        <w:spacing w:after="120" w:before="240"/>
      </w:pPr>
      <w:r>
        <w:rPr>
          <w:rFonts w:ascii="Georgia" w:cs="Georgia" w:eastAsia="Georgia" w:hAnsi="Georgia"/>
          <w:b/>
          <w:bCs/>
          <w:color w:val="3A6B7E"/>
          <w:sz w:val="32"/>
          <w:szCs w:val="32"/>
        </w:rPr>
        <w:t xml:space="preserve">Everything you need to know.</w:t>
      </w:r>
    </w:p>
    <w:p>
      <w:pPr>
        <w:pStyle w:val="Heading3"/>
        <w:spacing w:after="80" w:before="180"/>
      </w:pPr>
      <w:r>
        <w:rPr>
          <w:rFonts w:ascii="Georgia" w:cs="Georgia" w:eastAsia="Georgia" w:hAnsi="Georgia"/>
          <w:b/>
          <w:bCs/>
          <w:color w:val="3A6B7E"/>
          <w:sz w:val="24"/>
          <w:szCs w:val="24"/>
        </w:rPr>
        <w:t xml:space="preserve">Q.  When will my book ship?</w:t>
      </w:r>
    </w:p>
    <w:p>
      <w:pPr>
        <w:spacing w:after="120" w:line="320"/>
      </w:pPr>
      <w:r>
        <w:rPr>
          <w:color w:val="1F2A2E"/>
          <w:sz w:val="22"/>
          <w:szCs w:val="22"/>
        </w:rPr>
        <w:t xml:space="preserve">A.  The day it launches. We'll email you tracking the moment it's on its way.</w:t>
      </w:r>
    </w:p>
    <w:p>
      <w:pPr>
        <w:pStyle w:val="Heading3"/>
        <w:spacing w:after="80" w:before="180"/>
      </w:pPr>
      <w:r>
        <w:rPr>
          <w:rFonts w:ascii="Georgia" w:cs="Georgia" w:eastAsia="Georgia" w:hAnsi="Georgia"/>
          <w:b/>
          <w:bCs/>
          <w:color w:val="3A6B7E"/>
          <w:sz w:val="24"/>
          <w:szCs w:val="24"/>
        </w:rPr>
        <w:t xml:space="preserve">Q.  Do I get the course right now?</w:t>
      </w:r>
    </w:p>
    <w:p>
      <w:pPr>
        <w:spacing w:after="120" w:line="320"/>
      </w:pPr>
      <w:r>
        <w:rPr>
          <w:color w:val="1F2A2E"/>
          <w:sz w:val="22"/>
          <w:szCs w:val="22"/>
        </w:rPr>
        <w:t xml:space="preserve">A.  Yes — instant access the second you check out.</w:t>
      </w:r>
    </w:p>
    <w:p>
      <w:pPr>
        <w:pStyle w:val="Heading3"/>
        <w:spacing w:after="80" w:before="180"/>
      </w:pPr>
      <w:r>
        <w:rPr>
          <w:rFonts w:ascii="Georgia" w:cs="Georgia" w:eastAsia="Georgia" w:hAnsi="Georgia"/>
          <w:b/>
          <w:bCs/>
          <w:color w:val="3A6B7E"/>
          <w:sz w:val="24"/>
          <w:szCs w:val="24"/>
        </w:rPr>
        <w:t xml:space="preserve">Q.  Is this really $399 of value for $39?</w:t>
      </w:r>
    </w:p>
    <w:p>
      <w:pPr>
        <w:spacing w:after="120" w:line="320"/>
      </w:pPr>
      <w:r>
        <w:rPr>
          <w:color w:val="1F2A2E"/>
          <w:sz w:val="22"/>
          <w:szCs w:val="22"/>
        </w:rPr>
        <w:t xml:space="preserve">A.  Yes. This is a one-time pre-launch offer to get the book into the hands of as many thyroid patients as possible. The course returns to $399 the day the book launches.</w:t>
      </w:r>
    </w:p>
    <w:p>
      <w:pPr>
        <w:pStyle w:val="Heading3"/>
        <w:spacing w:after="80" w:before="180"/>
      </w:pPr>
      <w:r>
        <w:rPr>
          <w:rFonts w:ascii="Georgia" w:cs="Georgia" w:eastAsia="Georgia" w:hAnsi="Georgia"/>
          <w:b/>
          <w:bCs/>
          <w:color w:val="3A6B7E"/>
          <w:sz w:val="24"/>
          <w:szCs w:val="24"/>
        </w:rPr>
        <w:t xml:space="preserve">Q.  What if I already have a copy of the book?</w:t>
      </w:r>
    </w:p>
    <w:p>
      <w:pPr>
        <w:spacing w:after="120" w:line="320"/>
      </w:pPr>
      <w:r>
        <w:rPr>
          <w:color w:val="1F2A2E"/>
          <w:sz w:val="22"/>
          <w:szCs w:val="22"/>
        </w:rPr>
        <w:t xml:space="preserve">A.  Gift it. Every thyroid patient you know needs one.</w:t>
      </w:r>
    </w:p>
    <w:p>
      <w:pPr>
        <w:pStyle w:val="Heading3"/>
        <w:spacing w:after="80" w:before="180"/>
      </w:pPr>
      <w:r>
        <w:rPr>
          <w:rFonts w:ascii="Georgia" w:cs="Georgia" w:eastAsia="Georgia" w:hAnsi="Georgia"/>
          <w:b/>
          <w:bCs/>
          <w:color w:val="3A6B7E"/>
          <w:sz w:val="24"/>
          <w:szCs w:val="24"/>
        </w:rPr>
        <w:t xml:space="preserve">Q.  Will you ship internationally?</w:t>
      </w:r>
    </w:p>
    <w:p>
      <w:pPr>
        <w:spacing w:after="120" w:line="320"/>
      </w:pPr>
      <w:r>
        <w:rPr>
          <w:color w:val="1F2A2E"/>
          <w:sz w:val="22"/>
          <w:szCs w:val="22"/>
        </w:rPr>
        <w:t xml:space="preserve">A.  Yes — international shipping is available at checkout for a small additional fee.</w:t>
      </w:r>
    </w:p>
    <w:p>
      <w:pPr>
        <w:pStyle w:val="Heading3"/>
        <w:spacing w:after="80" w:before="180"/>
      </w:pPr>
      <w:r>
        <w:rPr>
          <w:rFonts w:ascii="Georgia" w:cs="Georgia" w:eastAsia="Georgia" w:hAnsi="Georgia"/>
          <w:b/>
          <w:bCs/>
          <w:color w:val="3A6B7E"/>
          <w:sz w:val="24"/>
          <w:szCs w:val="24"/>
        </w:rPr>
        <w:t xml:space="preserve">Q.  What's your guarantee?</w:t>
      </w:r>
    </w:p>
    <w:p>
      <w:pPr>
        <w:spacing w:after="120" w:line="320"/>
      </w:pPr>
      <w:r>
        <w:rPr>
          <w:color w:val="1F2A2E"/>
          <w:sz w:val="22"/>
          <w:szCs w:val="22"/>
        </w:rPr>
        <w:t xml:space="preserve">A.  30-day money-back guarantee on the course. Try it. If it's not for you, we'll refund you in full — and you can keep the book.</w:t>
      </w:r>
    </w:p>
    <w:p>
      <w:pPr>
        <w:pStyle w:val="Heading3"/>
        <w:spacing w:after="80" w:before="180"/>
      </w:pPr>
      <w:r>
        <w:rPr>
          <w:rFonts w:ascii="Georgia" w:cs="Georgia" w:eastAsia="Georgia" w:hAnsi="Georgia"/>
          <w:b/>
          <w:bCs/>
          <w:color w:val="3A6B7E"/>
          <w:sz w:val="24"/>
          <w:szCs w:val="24"/>
        </w:rPr>
        <w:t xml:space="preserve">Q.  Is this medical advice?</w:t>
      </w:r>
    </w:p>
    <w:p>
      <w:pPr>
        <w:spacing w:after="120" w:line="320"/>
      </w:pPr>
      <w:r>
        <w:rPr>
          <w:color w:val="1F2A2E"/>
          <w:sz w:val="22"/>
          <w:szCs w:val="22"/>
        </w:rPr>
        <w:t xml:space="preserve">A.  This course is education, not personalized medical advice. Always work with a qualified provider for your individual care.</w:t>
      </w:r>
    </w:p>
    <w:p>
      <w:pPr>
        <w:pBdr>
          <w:bottom w:val="single" w:color="B8862B" w:sz="8" w:space="6"/>
        </w:pBdr>
        <w:spacing w:after="120" w:before="480"/>
      </w:pPr>
      <w:r>
        <w:rPr>
          <w:b/>
          <w:bCs/>
          <w:color w:val="B8862B"/>
          <w:spacing w:val="80"/>
          <w:sz w:val="20"/>
          <w:szCs w:val="20"/>
        </w:rPr>
        <w:t xml:space="preserve">SECTION 10 · FINAL CTA</w:t>
      </w:r>
    </w:p>
    <w:p>
      <w:pPr>
        <w:pStyle w:val="Heading2"/>
        <w:spacing w:after="120" w:before="240"/>
      </w:pPr>
      <w:r>
        <w:rPr>
          <w:rFonts w:ascii="Georgia" w:cs="Georgia" w:eastAsia="Georgia" w:hAnsi="Georgia"/>
          <w:b/>
          <w:bCs/>
          <w:color w:val="3A6B7E"/>
          <w:sz w:val="32"/>
          <w:szCs w:val="32"/>
        </w:rPr>
        <w:t xml:space="preserve">You've waited long enough to feel like yourself.</w:t>
      </w:r>
    </w:p>
    <w:p>
      <w:pPr>
        <w:spacing w:after="120" w:line="320"/>
      </w:pPr>
      <w:r>
        <w:rPr>
          <w:color w:val="1F2A2E"/>
          <w:sz w:val="22"/>
          <w:szCs w:val="22"/>
        </w:rPr>
        <w:t xml:space="preserve">Get the course today. Get the book at launch. Take your thyroid back.</w:t>
      </w:r>
    </w:p>
    <w:p>
      <w:pPr>
        <w:pBdr>
          <w:top w:val="single" w:color="B8862B" w:sz="12" w:space="8"/>
          <w:bottom w:val="single" w:color="B8862B" w:sz="12" w:space="8"/>
        </w:pBdr>
        <w:spacing w:after="120" w:before="160"/>
        <w:jc w:val="left"/>
      </w:pPr>
      <w:r>
        <w:rPr>
          <w:b/>
          <w:bCs/>
          <w:color w:val="B8862B"/>
          <w:sz w:val="24"/>
          <w:szCs w:val="24"/>
        </w:rPr>
        <w:t xml:space="preserve">▶ CTA BUTTON:  Claim My $39 Bundle →</w:t>
      </w:r>
    </w:p>
    <w:p>
      <w:pPr>
        <w:spacing w:after="240"/>
      </w:pPr>
      <w:r>
        <w:rPr>
          <w:i/>
          <w:iCs/>
          <w:color w:val="4A5560"/>
          <w:sz w:val="18"/>
          <w:szCs w:val="18"/>
        </w:rPr>
        <w:t xml:space="preserve">Limited pre-launch offer  ·  Price returns to $399 at launch</w:t>
      </w:r>
    </w:p>
    <w:p>
      <w:pPr>
        <w:pBdr>
          <w:bottom w:val="single" w:color="B8862B" w:sz="8" w:space="6"/>
        </w:pBdr>
        <w:spacing w:after="120" w:before="480"/>
      </w:pPr>
      <w:r>
        <w:rPr>
          <w:b/>
          <w:bCs/>
          <w:color w:val="B8862B"/>
          <w:spacing w:val="80"/>
          <w:sz w:val="20"/>
          <w:szCs w:val="20"/>
        </w:rPr>
        <w:t xml:space="preserve">SECTION 11 · FOOTER</w:t>
      </w:r>
    </w:p>
    <w:p>
      <w:pPr>
        <w:spacing w:after="120" w:line="320"/>
      </w:pPr>
      <w:r>
        <w:rPr>
          <w:color w:val="1F2A2E"/>
          <w:sz w:val="22"/>
          <w:szCs w:val="22"/>
        </w:rPr>
        <w:t xml:space="preserve">Wordmark + tagline:  Take Back Your Thyroid  ·  By McCall McPherson, PA-C</w:t>
      </w:r>
    </w:p>
    <w:p>
      <w:pPr>
        <w:spacing w:after="120" w:line="320"/>
      </w:pPr>
      <w:r>
        <w:rPr>
          <w:color w:val="1F2A2E"/>
          <w:sz w:val="22"/>
          <w:szCs w:val="22"/>
        </w:rPr>
        <w:t xml:space="preserve">Quick links:  The Offer  ·  About  ·  FAQ  ·  Contact  ·  Privacy  ·  Terms</w:t>
      </w:r>
    </w:p>
    <w:p>
      <w:pPr>
        <w:spacing w:after="120" w:line="320"/>
      </w:pPr>
      <w:r>
        <w:rPr>
          <w:color w:val="1F2A2E"/>
          <w:sz w:val="22"/>
          <w:szCs w:val="22"/>
        </w:rPr>
        <w:t xml:space="preserve">Social:  Instagram  ·  TikTok  ·  YouTube</w:t>
      </w:r>
    </w:p>
    <w:p>
      <w:pPr>
        <w:spacing w:after="240"/>
      </w:pPr>
      <w:r>
        <w:rPr>
          <w:i/>
          <w:iCs/>
          <w:color w:val="4A5560"/>
          <w:sz w:val="18"/>
          <w:szCs w:val="18"/>
        </w:rPr>
        <w:t xml:space="preserve">© 2026 Modern Thyroid Clinic. All rights reserved.  ·  This site provides educational information and is not a substitute for medical advice from a qualified provider.</w:t>
      </w:r>
    </w:p>
    <w:p>
      <w:r>
        <w:br w:type="page"/>
      </w:r>
    </w:p>
    <w:p>
      <w:pPr>
        <w:pBdr>
          <w:bottom w:val="single" w:color="B8862B" w:sz="8" w:space="6"/>
        </w:pBdr>
        <w:spacing w:after="120" w:before="480"/>
      </w:pPr>
      <w:r>
        <w:rPr>
          <w:b/>
          <w:bCs/>
          <w:color w:val="B8862B"/>
          <w:spacing w:val="80"/>
          <w:sz w:val="20"/>
          <w:szCs w:val="20"/>
        </w:rPr>
        <w:t xml:space="preserve">REVIEWER NOTES</w:t>
      </w:r>
    </w:p>
    <w:p>
      <w:pPr>
        <w:pStyle w:val="Heading3"/>
        <w:spacing w:after="80" w:before="180"/>
      </w:pPr>
      <w:r>
        <w:rPr>
          <w:rFonts w:ascii="Georgia" w:cs="Georgia" w:eastAsia="Georgia" w:hAnsi="Georgia"/>
          <w:b/>
          <w:bCs/>
          <w:color w:val="3A6B7E"/>
          <w:sz w:val="24"/>
          <w:szCs w:val="24"/>
        </w:rPr>
        <w:t xml:space="preserve">Voice &amp; tone (locked)</w:t>
      </w:r>
    </w:p>
    <w:p>
      <w:pPr>
        <w:pStyle w:val="ListParagraph"/>
        <w:numPr>
          <w:ilvl w:val="0"/>
          <w:numId w:val="2"/>
        </w:numPr>
        <w:spacing w:after="80" w:line="300"/>
      </w:pPr>
      <w:r>
        <w:rPr>
          <w:color w:val="1F2A2E"/>
          <w:sz w:val="22"/>
          <w:szCs w:val="22"/>
        </w:rPr>
        <w:t xml:space="preserve">McCall in first person throughout</w:t>
      </w:r>
    </w:p>
    <w:p>
      <w:pPr>
        <w:pStyle w:val="ListParagraph"/>
        <w:numPr>
          <w:ilvl w:val="0"/>
          <w:numId w:val="2"/>
        </w:numPr>
        <w:spacing w:after="80" w:line="300"/>
      </w:pPr>
      <w:r>
        <w:rPr>
          <w:color w:val="1F2A2E"/>
          <w:sz w:val="22"/>
          <w:szCs w:val="22"/>
        </w:rPr>
        <w:t xml:space="preserve">Empowering, warm, slightly defiant — patient-advocate, never guru</w:t>
      </w:r>
    </w:p>
    <w:p>
      <w:pPr>
        <w:pStyle w:val="ListParagraph"/>
        <w:numPr>
          <w:ilvl w:val="0"/>
          <w:numId w:val="2"/>
        </w:numPr>
        <w:spacing w:after="80" w:line="300"/>
      </w:pPr>
      <w:r>
        <w:rPr>
          <w:color w:val="1F2A2E"/>
          <w:sz w:val="22"/>
          <w:szCs w:val="22"/>
        </w:rPr>
        <w:t xml:space="preserve">Short sentences. Validate the reader's experience first, then offer the path.</w:t>
      </w:r>
    </w:p>
    <w:p>
      <w:pPr>
        <w:pStyle w:val="ListParagraph"/>
        <w:numPr>
          <w:ilvl w:val="0"/>
          <w:numId w:val="2"/>
        </w:numPr>
        <w:spacing w:after="80" w:line="300"/>
      </w:pPr>
      <w:r>
        <w:rPr>
          <w:color w:val="1F2A2E"/>
          <w:sz w:val="22"/>
          <w:szCs w:val="22"/>
        </w:rPr>
        <w:t xml:space="preserve">Female-first audience: women 30–60 with thyroid disease</w:t>
      </w:r>
    </w:p>
    <w:p>
      <w:pPr>
        <w:pStyle w:val="Heading3"/>
        <w:spacing w:after="80" w:before="180"/>
      </w:pPr>
      <w:r>
        <w:rPr>
          <w:rFonts w:ascii="Georgia" w:cs="Georgia" w:eastAsia="Georgia" w:hAnsi="Georgia"/>
          <w:b/>
          <w:bCs/>
          <w:color w:val="3A6B7E"/>
          <w:sz w:val="24"/>
          <w:szCs w:val="24"/>
        </w:rPr>
        <w:t xml:space="preserve">Brand system (from book cover)</w:t>
      </w:r>
    </w:p>
    <w:p>
      <w:pPr>
        <w:pStyle w:val="ListParagraph"/>
        <w:numPr>
          <w:ilvl w:val="0"/>
          <w:numId w:val="2"/>
        </w:numPr>
        <w:spacing w:after="80" w:line="300"/>
      </w:pPr>
      <w:r>
        <w:rPr>
          <w:color w:val="1F2A2E"/>
          <w:sz w:val="22"/>
          <w:szCs w:val="22"/>
        </w:rPr>
        <w:t xml:space="preserve">Primary teal:  #3A6B7E</w:t>
      </w:r>
    </w:p>
    <w:p>
      <w:pPr>
        <w:pStyle w:val="ListParagraph"/>
        <w:numPr>
          <w:ilvl w:val="0"/>
          <w:numId w:val="2"/>
        </w:numPr>
        <w:spacing w:after="80" w:line="300"/>
      </w:pPr>
      <w:r>
        <w:rPr>
          <w:color w:val="1F2A2E"/>
          <w:sz w:val="22"/>
          <w:szCs w:val="22"/>
        </w:rPr>
        <w:t xml:space="preserve">Accent gold:  #D9A23D</w:t>
      </w:r>
    </w:p>
    <w:p>
      <w:pPr>
        <w:pStyle w:val="ListParagraph"/>
        <w:numPr>
          <w:ilvl w:val="0"/>
          <w:numId w:val="2"/>
        </w:numPr>
        <w:spacing w:after="80" w:line="300"/>
      </w:pPr>
      <w:r>
        <w:rPr>
          <w:color w:val="1F2A2E"/>
          <w:sz w:val="22"/>
          <w:szCs w:val="22"/>
        </w:rPr>
        <w:t xml:space="preserve">Cream background:  #F5EFE6</w:t>
      </w:r>
    </w:p>
    <w:p>
      <w:pPr>
        <w:pStyle w:val="ListParagraph"/>
        <w:numPr>
          <w:ilvl w:val="0"/>
          <w:numId w:val="2"/>
        </w:numPr>
        <w:spacing w:after="80" w:line="300"/>
      </w:pPr>
      <w:r>
        <w:rPr>
          <w:color w:val="1F2A2E"/>
          <w:sz w:val="22"/>
          <w:szCs w:val="22"/>
        </w:rPr>
        <w:t xml:space="preserve">Headline font:  Cormorant Garamond</w:t>
      </w:r>
    </w:p>
    <w:p>
      <w:pPr>
        <w:pStyle w:val="ListParagraph"/>
        <w:numPr>
          <w:ilvl w:val="0"/>
          <w:numId w:val="2"/>
        </w:numPr>
        <w:spacing w:after="80" w:line="300"/>
      </w:pPr>
      <w:r>
        <w:rPr>
          <w:color w:val="1F2A2E"/>
          <w:sz w:val="22"/>
          <w:szCs w:val="22"/>
        </w:rPr>
        <w:t xml:space="preserve">Body font:  Inter</w:t>
      </w:r>
    </w:p>
    <w:p>
      <w:pPr>
        <w:pStyle w:val="Heading3"/>
        <w:spacing w:after="80" w:before="180"/>
      </w:pPr>
      <w:r>
        <w:rPr>
          <w:rFonts w:ascii="Georgia" w:cs="Georgia" w:eastAsia="Georgia" w:hAnsi="Georgia"/>
          <w:b/>
          <w:bCs/>
          <w:color w:val="3A6B7E"/>
          <w:sz w:val="24"/>
          <w:szCs w:val="24"/>
        </w:rPr>
        <w:t xml:space="preserve">Conversion details (don't strip in review)</w:t>
      </w:r>
    </w:p>
    <w:p>
      <w:pPr>
        <w:pStyle w:val="ListParagraph"/>
        <w:numPr>
          <w:ilvl w:val="0"/>
          <w:numId w:val="2"/>
        </w:numPr>
        <w:spacing w:after="80" w:line="300"/>
      </w:pPr>
      <w:r>
        <w:rPr>
          <w:color w:val="1F2A2E"/>
          <w:sz w:val="22"/>
          <w:szCs w:val="22"/>
        </w:rPr>
        <w:t xml:space="preserve">Sticky mobile CTA bar at bottom of viewport, gold</w:t>
      </w:r>
    </w:p>
    <w:p>
      <w:pPr>
        <w:pStyle w:val="ListParagraph"/>
        <w:numPr>
          <w:ilvl w:val="0"/>
          <w:numId w:val="2"/>
        </w:numPr>
        <w:spacing w:after="80" w:line="300"/>
      </w:pPr>
      <w:r>
        <w:rPr>
          <w:color w:val="1F2A2E"/>
          <w:sz w:val="22"/>
          <w:szCs w:val="22"/>
        </w:rPr>
        <w:t xml:space="preserve">Exit-intent modal on desktop with same CTA</w:t>
      </w:r>
    </w:p>
    <w:p>
      <w:pPr>
        <w:pStyle w:val="ListParagraph"/>
        <w:numPr>
          <w:ilvl w:val="0"/>
          <w:numId w:val="2"/>
        </w:numPr>
        <w:spacing w:after="80" w:line="300"/>
      </w:pPr>
      <w:r>
        <w:rPr>
          <w:color w:val="1F2A2E"/>
          <w:sz w:val="22"/>
          <w:szCs w:val="22"/>
        </w:rPr>
        <w:t xml:space="preserve">Scarcity pill above offer card — "Pre-launch pricing ends at launch"</w:t>
      </w:r>
    </w:p>
    <w:p>
      <w:pPr>
        <w:pStyle w:val="ListParagraph"/>
        <w:numPr>
          <w:ilvl w:val="0"/>
          <w:numId w:val="2"/>
        </w:numPr>
        <w:spacing w:after="80" w:line="300"/>
      </w:pPr>
      <w:r>
        <w:rPr>
          <w:color w:val="1F2A2E"/>
          <w:sz w:val="22"/>
          <w:szCs w:val="22"/>
        </w:rPr>
        <w:t xml:space="preserve">Trust badges in offer card footer — Stripe, secure checkout, 30-day guarantee</w:t>
      </w:r>
    </w:p>
    <w:p>
      <w:pPr>
        <w:pStyle w:val="ListParagraph"/>
        <w:numPr>
          <w:ilvl w:val="0"/>
          <w:numId w:val="2"/>
        </w:numPr>
        <w:spacing w:after="80" w:line="300"/>
      </w:pPr>
      <w:r>
        <w:rPr>
          <w:color w:val="1F2A2E"/>
          <w:sz w:val="22"/>
          <w:szCs w:val="22"/>
        </w:rPr>
        <w:t xml:space="preserve">Form-free page — every CTA goes straight to checkout. No lead-capture friction.</w:t>
      </w:r>
    </w:p>
    <w:p>
      <w:pPr>
        <w:pStyle w:val="Heading3"/>
        <w:spacing w:after="80" w:before="180"/>
      </w:pPr>
      <w:r>
        <w:rPr>
          <w:rFonts w:ascii="Georgia" w:cs="Georgia" w:eastAsia="Georgia" w:hAnsi="Georgia"/>
          <w:b/>
          <w:bCs/>
          <w:color w:val="3A6B7E"/>
          <w:sz w:val="24"/>
          <w:szCs w:val="24"/>
        </w:rPr>
        <w:t xml:space="preserve">Open items / decisions needed</w:t>
      </w:r>
    </w:p>
    <w:p>
      <w:pPr>
        <w:pStyle w:val="ListParagraph"/>
        <w:numPr>
          <w:ilvl w:val="0"/>
          <w:numId w:val="2"/>
        </w:numPr>
        <w:spacing w:after="80" w:line="300"/>
      </w:pPr>
      <w:r>
        <w:rPr>
          <w:color w:val="1F2A2E"/>
          <w:sz w:val="22"/>
          <w:szCs w:val="22"/>
        </w:rPr>
        <w:t xml:space="preserve">Confirm final book + shipping cost with Brand Builders → re-test $37 vs $39</w:t>
      </w:r>
    </w:p>
    <w:p>
      <w:pPr>
        <w:pStyle w:val="ListParagraph"/>
        <w:numPr>
          <w:ilvl w:val="0"/>
          <w:numId w:val="2"/>
        </w:numPr>
        <w:spacing w:after="80" w:line="300"/>
      </w:pPr>
      <w:r>
        <w:rPr>
          <w:color w:val="1F2A2E"/>
          <w:sz w:val="22"/>
          <w:szCs w:val="22"/>
        </w:rPr>
        <w:t xml:space="preserve">Source 3 real patient testimonials (replace placeholders)</w:t>
      </w:r>
    </w:p>
    <w:p>
      <w:pPr>
        <w:pStyle w:val="ListParagraph"/>
        <w:numPr>
          <w:ilvl w:val="0"/>
          <w:numId w:val="2"/>
        </w:numPr>
        <w:spacing w:after="80" w:line="300"/>
      </w:pPr>
      <w:r>
        <w:rPr>
          <w:color w:val="1F2A2E"/>
          <w:sz w:val="22"/>
          <w:szCs w:val="22"/>
        </w:rPr>
        <w:t xml:space="preserve">Confirm Wentz endorsement quote wording with her team</w:t>
      </w:r>
    </w:p>
    <w:p>
      <w:pPr>
        <w:pStyle w:val="ListParagraph"/>
        <w:numPr>
          <w:ilvl w:val="0"/>
          <w:numId w:val="2"/>
        </w:numPr>
        <w:spacing w:after="80" w:line="300"/>
      </w:pPr>
      <w:r>
        <w:rPr>
          <w:color w:val="1F2A2E"/>
          <w:sz w:val="22"/>
          <w:szCs w:val="22"/>
        </w:rPr>
        <w:t xml:space="preserve">Decide: international shipping fee or US-only at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3A6B7E"/>
      <w:sz w:val="44"/>
      <w:szCs w:val="44"/>
    </w:rPr>
  </w:style>
  <w:style w:type="paragraph" w:styleId="Heading2">
    <w:name w:val="Heading 2"/>
    <w:basedOn w:val="Normal"/>
    <w:next w:val="Normal"/>
    <w:qFormat/>
    <w:pPr>
      <w:spacing w:after="120" w:before="240"/>
      <w:outlineLvl w:val="1"/>
    </w:pPr>
    <w:rPr>
      <w:rFonts w:ascii="Georgia" w:cs="Georgia" w:eastAsia="Georgia" w:hAnsi="Georgia"/>
      <w:b/>
      <w:bCs/>
      <w:color w:val="3A6B7E"/>
      <w:sz w:val="32"/>
      <w:szCs w:val="32"/>
    </w:rPr>
  </w:style>
  <w:style w:type="paragraph" w:styleId="Heading3">
    <w:name w:val="Heading 3"/>
    <w:basedOn w:val="Normal"/>
    <w:next w:val="Normal"/>
    <w:qFormat/>
    <w:pPr>
      <w:spacing w:after="80" w:before="180"/>
      <w:outlineLvl w:val="2"/>
    </w:pPr>
    <w:rPr>
      <w:rFonts w:ascii="Georgia" w:cs="Georgia" w:eastAsia="Georgia" w:hAnsi="Georgia"/>
      <w:b/>
      <w:bCs/>
      <w:color w:val="3A6B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Back Your Thyroid — Sales Page Copy</dc:title>
  <dc:creator>Modern Thyroid Clinic</dc:creator>
  <dc:description>Pre-launch landing page copy for team review</dc:description>
  <cp:lastModifiedBy>Un-named</cp:lastModifiedBy>
  <cp:revision>1</cp:revision>
  <dcterms:created xsi:type="dcterms:W3CDTF">2026-04-28T12:10:45.942Z</dcterms:created>
  <dcterms:modified xsi:type="dcterms:W3CDTF">2026-04-28T12:10:45.942Z</dcterms:modified>
</cp:coreProperties>
</file>

<file path=docProps/custom.xml><?xml version="1.0" encoding="utf-8"?>
<Properties xmlns="http://schemas.openxmlformats.org/officeDocument/2006/custom-properties" xmlns:vt="http://schemas.openxmlformats.org/officeDocument/2006/docPropsVTypes"/>
</file>