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Appendix A: Token Glossary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- SOT (Sotilitarian Ownership Token): Used to participate in governance. Weighted by reputation, not just quantity.</w:t>
        <w:br w:type="textWrapping"/>
        <w:t xml:space="preserve">- SST (Sotilitarian Spending Token): Earned through verified impact; used for daily transactions and rebates.</w:t>
        <w:br w:type="textWrapping"/>
        <w:t xml:space="preserve">- SUG (Social Utility Grade): A dynamic, non-transferable reputation score influencing voting power and economic privileges.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Appendix B: Core Protocol Modules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- Trust Kernel: Handles identity, voting, and impact scoring.</w:t>
        <w:br w:type="textWrapping"/>
        <w:t xml:space="preserve">- Rebate Engine: Distributes SST based on ethical consumption.</w:t>
        <w:br w:type="textWrapping"/>
        <w:t xml:space="preserve">- Civic Loop: Manages proposals, dispute resolution, and enforcement via smart contracts.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Appendix C: Sample DAO Governance Structure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1. Local DAO (neighborhood or city-level)</w:t>
        <w:br w:type="textWrapping"/>
        <w:t xml:space="preserve">2. Regional DAO (domain-specific or state-level)</w:t>
        <w:br w:type="textWrapping"/>
        <w:t xml:space="preserve">3. Global DAO (protocol-wide decisions)</w:t>
        <w:br w:type="textWrapping"/>
        <w:t xml:space="preserve">Each uses modular smart contracts with embedded forking rights and public voting interfaces.</w:t>
        <w:br w:type="textWrapping"/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Appendix D: Policy Conversion Templates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- Rebate Legislation Language (adapt for local councils)</w:t>
        <w:br w:type="textWrapping"/>
        <w:t xml:space="preserve">- DAO Charter Template (for nonprofit onboarding)</w:t>
        <w:br w:type="textWrapping"/>
        <w:t xml:space="preserve">- SOT Voting Integration Script (for universities and unions)</w:t>
        <w:br w:type="textWrapping"/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Appendix E: Economic Simulation Tools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- OpenSotilitySim: A customizable Python-based toolkit to simulate token flows and policy impacts.</w:t>
        <w:br w:type="textWrapping"/>
        <w:t xml:space="preserve">- Dune Dashboards: Templates to track real-time token-based governance metrics.</w:t>
        <w:br w:type="textWrapping"/>
        <w:t xml:space="preserve">- GitHub Repo: github.com/Sotilitarianism/Protocol-Kits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