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B3202" w14:textId="77777777" w:rsidR="00C71349" w:rsidRPr="00CE06CB" w:rsidRDefault="00AA7D8C" w:rsidP="00C5027D">
      <w:pPr>
        <w:pStyle w:val="Title"/>
        <w:rPr>
          <w:sz w:val="28"/>
          <w:szCs w:val="28"/>
        </w:rPr>
      </w:pPr>
      <w:r w:rsidRPr="00AA7D8C">
        <w:rPr>
          <w:sz w:val="28"/>
          <w:szCs w:val="28"/>
        </w:rPr>
        <w:t>AMQP Filter Expressions</w:t>
      </w:r>
      <w:r w:rsidR="009523EF" w:rsidRPr="00CE06CB">
        <w:rPr>
          <w:sz w:val="28"/>
          <w:szCs w:val="28"/>
        </w:rPr>
        <w:t xml:space="preserve"> Version </w:t>
      </w:r>
      <w:r w:rsidR="00B56878">
        <w:rPr>
          <w:sz w:val="28"/>
          <w:szCs w:val="28"/>
        </w:rPr>
        <w:t>1.0</w:t>
      </w:r>
    </w:p>
    <w:p w14:paraId="6C6A34C4" w14:textId="12ACD3BD" w:rsidR="00E4299F" w:rsidRPr="003817AC" w:rsidRDefault="00CE06CB" w:rsidP="003817AC">
      <w:pPr>
        <w:pStyle w:val="Subtitle"/>
        <w:rPr>
          <w:sz w:val="24"/>
          <w:szCs w:val="24"/>
        </w:rPr>
      </w:pPr>
      <w:r w:rsidRPr="003817AC">
        <w:rPr>
          <w:sz w:val="24"/>
          <w:szCs w:val="24"/>
        </w:rPr>
        <w:t xml:space="preserve">Working Draft </w:t>
      </w:r>
      <w:r w:rsidR="003124EB">
        <w:rPr>
          <w:sz w:val="24"/>
          <w:szCs w:val="24"/>
        </w:rPr>
        <w:t>10</w:t>
      </w:r>
    </w:p>
    <w:p w14:paraId="41772C54" w14:textId="6DBC7DCA" w:rsidR="00E01912" w:rsidRDefault="003124EB" w:rsidP="00E01912">
      <w:pPr>
        <w:pStyle w:val="Subtitle"/>
        <w:rPr>
          <w:sz w:val="24"/>
          <w:szCs w:val="24"/>
        </w:rPr>
      </w:pPr>
      <w:bookmarkStart w:id="0" w:name="_Toc85472892"/>
      <w:r>
        <w:rPr>
          <w:sz w:val="24"/>
          <w:szCs w:val="24"/>
        </w:rPr>
        <w:t>5 March 2021</w:t>
      </w:r>
    </w:p>
    <w:p w14:paraId="13EC665D" w14:textId="77777777" w:rsidR="00D17F06" w:rsidRDefault="00D17F06" w:rsidP="00D17F06">
      <w:pPr>
        <w:pStyle w:val="Titlepageinfo"/>
      </w:pPr>
      <w:r>
        <w:t>Technical Committee:</w:t>
      </w:r>
    </w:p>
    <w:p w14:paraId="6F1FBB13" w14:textId="77777777" w:rsidR="00D17F06" w:rsidRDefault="0021278D" w:rsidP="00D17F06">
      <w:pPr>
        <w:pStyle w:val="Titlepageinfodescription"/>
      </w:pPr>
      <w:hyperlink r:id="rId11" w:history="1">
        <w:r w:rsidR="00D1544A">
          <w:rPr>
            <w:rStyle w:val="Hyperlink"/>
          </w:rPr>
          <w:t>OASIS Advanced Message Queuing Protocol (AMQP) TC</w:t>
        </w:r>
      </w:hyperlink>
    </w:p>
    <w:p w14:paraId="2F58B812" w14:textId="77777777" w:rsidR="00D17F06" w:rsidRDefault="00D17F06" w:rsidP="00D17F06">
      <w:pPr>
        <w:pStyle w:val="Titlepageinfo"/>
      </w:pPr>
      <w:r>
        <w:t>Chairs:</w:t>
      </w:r>
    </w:p>
    <w:p w14:paraId="799A613A" w14:textId="77777777" w:rsidR="00AC0278" w:rsidRPr="00AC0278" w:rsidRDefault="00D1544A" w:rsidP="006B65C7">
      <w:pPr>
        <w:pStyle w:val="Contributor"/>
        <w:rPr>
          <w:color w:val="0000EE"/>
        </w:rPr>
      </w:pPr>
      <w:r>
        <w:t>Rob Godfrey</w:t>
      </w:r>
      <w:r w:rsidR="006B65C7">
        <w:t xml:space="preserve"> (</w:t>
      </w:r>
      <w:hyperlink r:id="rId12" w:history="1">
        <w:r>
          <w:rPr>
            <w:rStyle w:val="Hyperlink"/>
          </w:rPr>
          <w:t>rgodfrey@redhat.com</w:t>
        </w:r>
      </w:hyperlink>
      <w:r w:rsidR="006B65C7">
        <w:t>),</w:t>
      </w:r>
      <w:r w:rsidR="006B65C7" w:rsidRPr="00960D49">
        <w:t xml:space="preserve"> </w:t>
      </w:r>
      <w:hyperlink r:id="rId13" w:history="1">
        <w:r w:rsidR="00AC0278">
          <w:rPr>
            <w:rStyle w:val="Hyperlink"/>
          </w:rPr>
          <w:t>Red Hat</w:t>
        </w:r>
      </w:hyperlink>
    </w:p>
    <w:p w14:paraId="3290F458" w14:textId="50EF173B" w:rsidR="008F61FB" w:rsidRDefault="001238C3" w:rsidP="00AC0278">
      <w:pPr>
        <w:pStyle w:val="Contributor"/>
      </w:pPr>
      <w:r>
        <w:t>Clemens Vaster</w:t>
      </w:r>
      <w:r w:rsidR="00F062F0">
        <w:t>s</w:t>
      </w:r>
      <w:r w:rsidR="00AC0278">
        <w:t xml:space="preserve"> (</w:t>
      </w:r>
      <w:hyperlink r:id="rId14" w:history="1">
        <w:r>
          <w:rPr>
            <w:rStyle w:val="Hyperlink"/>
          </w:rPr>
          <w:t>clemensv@microsoft.com</w:t>
        </w:r>
      </w:hyperlink>
      <w:r w:rsidR="00AC0278">
        <w:t>),</w:t>
      </w:r>
      <w:r w:rsidR="00AC0278" w:rsidRPr="00960D49">
        <w:t xml:space="preserve"> </w:t>
      </w:r>
      <w:hyperlink r:id="rId15" w:history="1">
        <w:r w:rsidR="00AC0278">
          <w:rPr>
            <w:rStyle w:val="Hyperlink"/>
          </w:rPr>
          <w:t>Microsoft</w:t>
        </w:r>
      </w:hyperlink>
    </w:p>
    <w:p w14:paraId="7DFA9A9F" w14:textId="77777777" w:rsidR="00D17F06" w:rsidRDefault="00D17F06" w:rsidP="00D17F06">
      <w:pPr>
        <w:pStyle w:val="Titlepageinfo"/>
      </w:pPr>
      <w:r>
        <w:t>Editors:</w:t>
      </w:r>
    </w:p>
    <w:p w14:paraId="120AD0FB" w14:textId="7F5B14D0" w:rsidR="008F61FB" w:rsidRDefault="001238C3" w:rsidP="00AC0278">
      <w:pPr>
        <w:pStyle w:val="Contributor"/>
      </w:pPr>
      <w:r>
        <w:t>Clemens Vaster</w:t>
      </w:r>
      <w:r w:rsidR="00F062F0">
        <w:t>s</w:t>
      </w:r>
      <w:r>
        <w:t xml:space="preserve"> (</w:t>
      </w:r>
      <w:hyperlink r:id="rId16" w:history="1">
        <w:r>
          <w:rPr>
            <w:rStyle w:val="Hyperlink"/>
          </w:rPr>
          <w:t>clemensv@microsoft.com</w:t>
        </w:r>
      </w:hyperlink>
      <w:r>
        <w:t>),</w:t>
      </w:r>
      <w:r w:rsidRPr="00960D49">
        <w:t xml:space="preserve"> </w:t>
      </w:r>
      <w:hyperlink r:id="rId17" w:history="1">
        <w:r>
          <w:rPr>
            <w:rStyle w:val="Hyperlink"/>
          </w:rPr>
          <w:t>Microsoft</w:t>
        </w:r>
      </w:hyperlink>
    </w:p>
    <w:p w14:paraId="5F92B8A8" w14:textId="77777777" w:rsidR="00D17F06" w:rsidRDefault="00D17F06" w:rsidP="00D17F06">
      <w:pPr>
        <w:pStyle w:val="Titlepageinfo"/>
      </w:pPr>
      <w:bookmarkStart w:id="1" w:name="RelatedWork"/>
      <w:r>
        <w:t>Related work</w:t>
      </w:r>
      <w:bookmarkEnd w:id="1"/>
      <w:r>
        <w:t>:</w:t>
      </w:r>
    </w:p>
    <w:p w14:paraId="1AC2E9E3" w14:textId="77777777" w:rsidR="00D17F06" w:rsidRPr="004C4D7C" w:rsidRDefault="00D17F06" w:rsidP="00D17F06">
      <w:pPr>
        <w:pStyle w:val="Titlepageinfodescription"/>
      </w:pPr>
      <w:r>
        <w:t>This specification is related to:</w:t>
      </w:r>
    </w:p>
    <w:p w14:paraId="42936FAC" w14:textId="77777777" w:rsidR="008F61FB" w:rsidRDefault="00AC0278" w:rsidP="00AC0278">
      <w:pPr>
        <w:pStyle w:val="RelatedWork"/>
      </w:pPr>
      <w:r w:rsidRPr="00AC0278">
        <w:rPr>
          <w:i/>
        </w:rPr>
        <w:t>OASIS Advanced Message Queuing Protocol (AMQP) Version 1.0 Part 0: Overview</w:t>
      </w:r>
      <w:r w:rsidRPr="00AC0278">
        <w:t xml:space="preserve">. </w:t>
      </w:r>
      <w:r>
        <w:t xml:space="preserve">Edited by Robert Godfrey, David Ingham, and Rafael Schloming. </w:t>
      </w:r>
      <w:r w:rsidRPr="00AC0278">
        <w:t xml:space="preserve">29 October 2012. OASIS Standard. </w:t>
      </w:r>
      <w:hyperlink r:id="rId18" w:history="1">
        <w:r w:rsidRPr="00AC0278">
          <w:rPr>
            <w:rStyle w:val="Hyperlink"/>
          </w:rPr>
          <w:t>http://docs.oasis-open.org/amqp/core/v1.0/os/amqp-core-overview-v1.0-os.html</w:t>
        </w:r>
      </w:hyperlink>
      <w:r w:rsidRPr="00AC0278">
        <w:t>.</w:t>
      </w:r>
    </w:p>
    <w:p w14:paraId="62D3A6FF" w14:textId="77777777" w:rsidR="00735E3A" w:rsidRDefault="00735E3A" w:rsidP="00735E3A">
      <w:pPr>
        <w:pStyle w:val="Titlepageinfo"/>
      </w:pPr>
      <w:r>
        <w:t>Abstract:</w:t>
      </w:r>
    </w:p>
    <w:p w14:paraId="6CBA78B3" w14:textId="77777777" w:rsidR="00735E3A" w:rsidRDefault="007A6B53" w:rsidP="00C5027D">
      <w:pPr>
        <w:pStyle w:val="Abstract"/>
      </w:pPr>
      <w:r>
        <w:rPr>
          <w:rFonts w:cs="Arial"/>
          <w:color w:val="333333"/>
          <w:sz w:val="21"/>
          <w:szCs w:val="21"/>
          <w:shd w:val="clear" w:color="auto" w:fill="FFFFFF"/>
        </w:rPr>
        <w:t>The AMQP Filter Expressions specification describes a syntax for</w:t>
      </w:r>
      <w:r>
        <w:rPr>
          <w:rFonts w:cs="Arial"/>
          <w:color w:val="333333"/>
          <w:sz w:val="21"/>
          <w:szCs w:val="21"/>
        </w:rPr>
        <w:t xml:space="preserve"> </w:t>
      </w:r>
      <w:r>
        <w:rPr>
          <w:rFonts w:cs="Arial"/>
          <w:color w:val="333333"/>
          <w:sz w:val="21"/>
          <w:szCs w:val="21"/>
          <w:shd w:val="clear" w:color="auto" w:fill="FFFFFF"/>
        </w:rPr>
        <w:t>expressions consisting of property selectors, functions, and operators that</w:t>
      </w:r>
      <w:r>
        <w:rPr>
          <w:rFonts w:cs="Arial"/>
          <w:color w:val="333333"/>
          <w:sz w:val="21"/>
          <w:szCs w:val="21"/>
        </w:rPr>
        <w:t xml:space="preserve"> </w:t>
      </w:r>
      <w:r>
        <w:rPr>
          <w:rFonts w:cs="Arial"/>
          <w:color w:val="333333"/>
          <w:sz w:val="21"/>
          <w:szCs w:val="21"/>
          <w:shd w:val="clear" w:color="auto" w:fill="FFFFFF"/>
        </w:rPr>
        <w:t>can</w:t>
      </w:r>
      <w:r>
        <w:rPr>
          <w:rFonts w:cs="Arial"/>
          <w:color w:val="333333"/>
          <w:sz w:val="21"/>
          <w:szCs w:val="21"/>
        </w:rPr>
        <w:t xml:space="preserve"> </w:t>
      </w:r>
      <w:r>
        <w:rPr>
          <w:rFonts w:cs="Arial"/>
          <w:color w:val="333333"/>
          <w:sz w:val="21"/>
          <w:szCs w:val="21"/>
          <w:shd w:val="clear" w:color="auto" w:fill="FFFFFF"/>
        </w:rPr>
        <w:t>be used for conditional transfer operations and for configuring a messaging</w:t>
      </w:r>
      <w:r>
        <w:rPr>
          <w:rFonts w:cs="Arial"/>
          <w:color w:val="333333"/>
          <w:sz w:val="21"/>
          <w:szCs w:val="21"/>
        </w:rPr>
        <w:t xml:space="preserve"> </w:t>
      </w:r>
      <w:r>
        <w:rPr>
          <w:rFonts w:cs="Arial"/>
          <w:color w:val="333333"/>
          <w:sz w:val="21"/>
          <w:szCs w:val="21"/>
          <w:shd w:val="clear" w:color="auto" w:fill="FFFFFF"/>
        </w:rPr>
        <w:t>infrastructure to conditionally distribute, route, or retain messages.</w:t>
      </w:r>
    </w:p>
    <w:p w14:paraId="48B552BA" w14:textId="77777777" w:rsidR="00544386" w:rsidRDefault="00544386" w:rsidP="00544386">
      <w:pPr>
        <w:pStyle w:val="Titlepageinfo"/>
      </w:pPr>
      <w:r>
        <w:t>Status:</w:t>
      </w:r>
    </w:p>
    <w:p w14:paraId="6F339264"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8840AF4" w14:textId="77777777" w:rsidR="007A6B53" w:rsidRDefault="007A6B53" w:rsidP="001057D2">
      <w:pPr>
        <w:pStyle w:val="Abstract"/>
      </w:pPr>
      <w:r w:rsidRPr="009D6316">
        <w:t xml:space="preserve">This </w:t>
      </w:r>
      <w:r>
        <w:t>specification</w:t>
      </w:r>
      <w:r w:rsidRPr="009D6316">
        <w:t xml:space="preserve"> is provided under </w:t>
      </w:r>
      <w:r w:rsidRPr="004C3207">
        <w:t xml:space="preserve">the </w:t>
      </w:r>
      <w:hyperlink r:id="rId22" w:anchor="RF-on-RAND-Mode" w:history="1">
        <w:r w:rsidRPr="004C3207">
          <w:rPr>
            <w:rStyle w:val="Hyperlink"/>
          </w:rPr>
          <w:t>RF on RAND Terms</w:t>
        </w:r>
      </w:hyperlink>
      <w:r w:rsidRPr="004C3207">
        <w:t xml:space="preserve"> Mode of the </w:t>
      </w:r>
      <w:hyperlink r:id="rId23"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24" w:history="1">
        <w:r>
          <w:rPr>
            <w:rStyle w:val="Hyperlink"/>
          </w:rPr>
          <w:t>https://www.oasis-open.org/committees/amqp/ipr.php</w:t>
        </w:r>
      </w:hyperlink>
      <w:r>
        <w:t>).</w:t>
      </w:r>
    </w:p>
    <w:p w14:paraId="6CA4F998" w14:textId="77777777" w:rsidR="009031E0" w:rsidRDefault="00A761AF" w:rsidP="001057D2">
      <w:pPr>
        <w:pStyle w:val="Abstract"/>
      </w:pPr>
      <w:r w:rsidRPr="00300B86">
        <w:t xml:space="preserve">Note that any machine-readable content </w:t>
      </w:r>
      <w:r>
        <w:t>(</w:t>
      </w:r>
      <w:hyperlink r:id="rId25" w:anchor="wpComponentsCompLang" w:history="1">
        <w:r w:rsidRPr="009031E0">
          <w:rPr>
            <w:rStyle w:val="Hyperlink"/>
          </w:rPr>
          <w:t>Computer Language Definitions</w:t>
        </w:r>
      </w:hyperlink>
      <w:r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10083CF3" w14:textId="77777777" w:rsidR="001057D2" w:rsidRDefault="001057D2" w:rsidP="001057D2">
      <w:pPr>
        <w:pStyle w:val="Titlepageinfo"/>
      </w:pPr>
      <w:r>
        <w:t>URI pattern</w:t>
      </w:r>
      <w:r w:rsidR="00CA025D">
        <w:t>s</w:t>
      </w:r>
      <w:r>
        <w:t>:</w:t>
      </w:r>
    </w:p>
    <w:p w14:paraId="2716EC27"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D1544A">
        <w:rPr>
          <w:rStyle w:val="Hyperlink"/>
          <w:color w:val="auto"/>
        </w:rPr>
        <w:t>amqp</w:t>
      </w:r>
      <w:r w:rsidR="001057D2" w:rsidRPr="00CA025D">
        <w:rPr>
          <w:rStyle w:val="Hyperlink"/>
          <w:color w:val="auto"/>
        </w:rPr>
        <w:t>/</w:t>
      </w:r>
      <w:r w:rsidR="00A761AF">
        <w:rPr>
          <w:rStyle w:val="Hyperlink"/>
          <w:color w:val="auto"/>
        </w:rPr>
        <w:t>filtex</w:t>
      </w:r>
      <w:r w:rsidR="001057D2" w:rsidRPr="00CA025D">
        <w:rPr>
          <w:rStyle w:val="Hyperlink"/>
          <w:color w:val="auto"/>
        </w:rPr>
        <w:t>/v1.0/csd01/</w:t>
      </w:r>
      <w:r w:rsidR="00A761AF">
        <w:rPr>
          <w:rStyle w:val="Hyperlink"/>
          <w:color w:val="auto"/>
        </w:rPr>
        <w:t>filtex</w:t>
      </w:r>
      <w:r w:rsidR="001057D2" w:rsidRPr="00CA025D">
        <w:rPr>
          <w:rStyle w:val="Hyperlink"/>
          <w:color w:val="auto"/>
        </w:rPr>
        <w:t>-v1.0-csd01.doc</w:t>
      </w:r>
      <w:r w:rsidR="00EF4226">
        <w:rPr>
          <w:rStyle w:val="Hyperlink"/>
          <w:color w:val="auto"/>
        </w:rPr>
        <w:t>x</w:t>
      </w:r>
    </w:p>
    <w:p w14:paraId="356E5EA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sidR="00D1544A">
        <w:rPr>
          <w:rStyle w:val="Hyperlink"/>
          <w:color w:val="auto"/>
        </w:rPr>
        <w:t>amqp</w:t>
      </w:r>
      <w:r w:rsidRPr="00CA025D">
        <w:rPr>
          <w:rStyle w:val="Hyperlink"/>
          <w:color w:val="auto"/>
        </w:rPr>
        <w:t>/</w:t>
      </w:r>
      <w:r w:rsidR="00A761AF">
        <w:rPr>
          <w:rStyle w:val="Hyperlink"/>
          <w:color w:val="auto"/>
        </w:rPr>
        <w:t>filtex</w:t>
      </w:r>
      <w:r w:rsidRPr="00CA025D">
        <w:rPr>
          <w:rStyle w:val="Hyperlink"/>
          <w:color w:val="auto"/>
        </w:rPr>
        <w:t>/v1.0/</w:t>
      </w:r>
      <w:r w:rsidR="00A761AF">
        <w:rPr>
          <w:rStyle w:val="Hyperlink"/>
          <w:color w:val="auto"/>
        </w:rPr>
        <w:t>filtex</w:t>
      </w:r>
      <w:r w:rsidRPr="00CA025D">
        <w:rPr>
          <w:rStyle w:val="Hyperlink"/>
          <w:color w:val="auto"/>
        </w:rPr>
        <w:t>-v1.0.doc</w:t>
      </w:r>
      <w:r w:rsidR="00EF4226">
        <w:rPr>
          <w:rStyle w:val="Hyperlink"/>
          <w:color w:val="auto"/>
        </w:rPr>
        <w:t>x</w:t>
      </w:r>
    </w:p>
    <w:p w14:paraId="6631CEE8" w14:textId="77777777" w:rsidR="00544386" w:rsidRDefault="001057D2" w:rsidP="001057D2">
      <w:pPr>
        <w:pStyle w:val="Abstract"/>
      </w:pPr>
      <w:r>
        <w:t>(Managed by OASIS TC Administration; please don’t modify.)</w:t>
      </w:r>
    </w:p>
    <w:p w14:paraId="1FDB9ADC" w14:textId="77777777" w:rsidR="006E4329" w:rsidRDefault="006E4329" w:rsidP="00544386">
      <w:pPr>
        <w:pStyle w:val="Abstract"/>
      </w:pPr>
    </w:p>
    <w:p w14:paraId="46D0B812" w14:textId="77777777" w:rsidR="001E392A" w:rsidRDefault="001E392A" w:rsidP="00544386">
      <w:pPr>
        <w:pStyle w:val="Abstract"/>
      </w:pPr>
    </w:p>
    <w:p w14:paraId="503275B0" w14:textId="77777777" w:rsidR="006E4329" w:rsidRPr="00852E10" w:rsidRDefault="001847BD" w:rsidP="006E4329">
      <w:r>
        <w:t>Copyright © OASIS Open</w:t>
      </w:r>
      <w:r w:rsidR="00D142A8">
        <w:t xml:space="preserve"> 201</w:t>
      </w:r>
      <w:r w:rsidR="00A761AF">
        <w:t>8</w:t>
      </w:r>
      <w:r w:rsidR="006E4329" w:rsidRPr="00852E10">
        <w:t>. All Rights Reserved.</w:t>
      </w:r>
    </w:p>
    <w:p w14:paraId="3AD9B10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6" w:history="1">
        <w:r w:rsidRPr="001847BD">
          <w:rPr>
            <w:rStyle w:val="Hyperlink"/>
          </w:rPr>
          <w:t>Policy</w:t>
        </w:r>
      </w:hyperlink>
      <w:r w:rsidRPr="00852E10">
        <w:t xml:space="preserve"> may be found at the OASIS website.</w:t>
      </w:r>
    </w:p>
    <w:p w14:paraId="4C6986C7" w14:textId="77777777" w:rsidR="006E4329" w:rsidRPr="00852E10" w:rsidRDefault="006E4329" w:rsidP="006E4329">
      <w:r w:rsidRPr="00852E10">
        <w:lastRenderedPageBreak/>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645856" w14:textId="77777777" w:rsidR="006E4329" w:rsidRDefault="006E4329" w:rsidP="006E4329">
      <w:r w:rsidRPr="00852E10">
        <w:t>The limited permissions granted above are perpetual and will not be revoked by OASIS or its successors or assigns.</w:t>
      </w:r>
    </w:p>
    <w:p w14:paraId="2F9D9F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CEE7E31" w14:textId="77777777" w:rsidR="001847BD" w:rsidRPr="00852E10" w:rsidRDefault="001847BD" w:rsidP="001847BD">
      <w:pPr>
        <w:pStyle w:val="Notices"/>
      </w:pPr>
      <w:r>
        <w:lastRenderedPageBreak/>
        <w:t>Table of Contents</w:t>
      </w:r>
    </w:p>
    <w:p w14:paraId="34C6A66B" w14:textId="1026E5C1" w:rsidR="0092003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9266951" w:history="1">
        <w:r w:rsidR="00920035" w:rsidRPr="00F7709D">
          <w:rPr>
            <w:rStyle w:val="Hyperlink"/>
            <w:noProof/>
          </w:rPr>
          <w:t>1</w:t>
        </w:r>
        <w:r w:rsidR="00920035">
          <w:rPr>
            <w:rFonts w:asciiTheme="minorHAnsi" w:eastAsiaTheme="minorEastAsia" w:hAnsiTheme="minorHAnsi" w:cstheme="minorBidi"/>
            <w:noProof/>
            <w:sz w:val="22"/>
            <w:szCs w:val="22"/>
          </w:rPr>
          <w:tab/>
        </w:r>
        <w:r w:rsidR="00920035" w:rsidRPr="00F7709D">
          <w:rPr>
            <w:rStyle w:val="Hyperlink"/>
            <w:noProof/>
          </w:rPr>
          <w:t>Introduction</w:t>
        </w:r>
        <w:r w:rsidR="00920035">
          <w:rPr>
            <w:noProof/>
            <w:webHidden/>
          </w:rPr>
          <w:tab/>
        </w:r>
        <w:r w:rsidR="00920035">
          <w:rPr>
            <w:noProof/>
            <w:webHidden/>
          </w:rPr>
          <w:fldChar w:fldCharType="begin"/>
        </w:r>
        <w:r w:rsidR="00920035">
          <w:rPr>
            <w:noProof/>
            <w:webHidden/>
          </w:rPr>
          <w:instrText xml:space="preserve"> PAGEREF _Toc9266951 \h </w:instrText>
        </w:r>
        <w:r w:rsidR="00920035">
          <w:rPr>
            <w:noProof/>
            <w:webHidden/>
          </w:rPr>
        </w:r>
        <w:r w:rsidR="00920035">
          <w:rPr>
            <w:noProof/>
            <w:webHidden/>
          </w:rPr>
          <w:fldChar w:fldCharType="separate"/>
        </w:r>
        <w:r w:rsidR="00920035">
          <w:rPr>
            <w:noProof/>
            <w:webHidden/>
          </w:rPr>
          <w:t>5</w:t>
        </w:r>
        <w:r w:rsidR="00920035">
          <w:rPr>
            <w:noProof/>
            <w:webHidden/>
          </w:rPr>
          <w:fldChar w:fldCharType="end"/>
        </w:r>
      </w:hyperlink>
    </w:p>
    <w:p w14:paraId="43EB1A88" w14:textId="49693A92"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52" w:history="1">
        <w:r w:rsidR="00920035" w:rsidRPr="00F7709D">
          <w:rPr>
            <w:rStyle w:val="Hyperlink"/>
            <w:noProof/>
          </w:rPr>
          <w:t>1.1 IPR Policy</w:t>
        </w:r>
        <w:r w:rsidR="00920035">
          <w:rPr>
            <w:noProof/>
            <w:webHidden/>
          </w:rPr>
          <w:tab/>
        </w:r>
        <w:r w:rsidR="00920035">
          <w:rPr>
            <w:noProof/>
            <w:webHidden/>
          </w:rPr>
          <w:fldChar w:fldCharType="begin"/>
        </w:r>
        <w:r w:rsidR="00920035">
          <w:rPr>
            <w:noProof/>
            <w:webHidden/>
          </w:rPr>
          <w:instrText xml:space="preserve"> PAGEREF _Toc9266952 \h </w:instrText>
        </w:r>
        <w:r w:rsidR="00920035">
          <w:rPr>
            <w:noProof/>
            <w:webHidden/>
          </w:rPr>
        </w:r>
        <w:r w:rsidR="00920035">
          <w:rPr>
            <w:noProof/>
            <w:webHidden/>
          </w:rPr>
          <w:fldChar w:fldCharType="separate"/>
        </w:r>
        <w:r w:rsidR="00920035">
          <w:rPr>
            <w:noProof/>
            <w:webHidden/>
          </w:rPr>
          <w:t>5</w:t>
        </w:r>
        <w:r w:rsidR="00920035">
          <w:rPr>
            <w:noProof/>
            <w:webHidden/>
          </w:rPr>
          <w:fldChar w:fldCharType="end"/>
        </w:r>
      </w:hyperlink>
    </w:p>
    <w:p w14:paraId="2D65AE12" w14:textId="7B959AC3"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53" w:history="1">
        <w:r w:rsidR="00920035" w:rsidRPr="00F7709D">
          <w:rPr>
            <w:rStyle w:val="Hyperlink"/>
            <w:noProof/>
          </w:rPr>
          <w:t>1.2 Terminology</w:t>
        </w:r>
        <w:r w:rsidR="00920035">
          <w:rPr>
            <w:noProof/>
            <w:webHidden/>
          </w:rPr>
          <w:tab/>
        </w:r>
        <w:r w:rsidR="00920035">
          <w:rPr>
            <w:noProof/>
            <w:webHidden/>
          </w:rPr>
          <w:fldChar w:fldCharType="begin"/>
        </w:r>
        <w:r w:rsidR="00920035">
          <w:rPr>
            <w:noProof/>
            <w:webHidden/>
          </w:rPr>
          <w:instrText xml:space="preserve"> PAGEREF _Toc9266953 \h </w:instrText>
        </w:r>
        <w:r w:rsidR="00920035">
          <w:rPr>
            <w:noProof/>
            <w:webHidden/>
          </w:rPr>
        </w:r>
        <w:r w:rsidR="00920035">
          <w:rPr>
            <w:noProof/>
            <w:webHidden/>
          </w:rPr>
          <w:fldChar w:fldCharType="separate"/>
        </w:r>
        <w:r w:rsidR="00920035">
          <w:rPr>
            <w:noProof/>
            <w:webHidden/>
          </w:rPr>
          <w:t>5</w:t>
        </w:r>
        <w:r w:rsidR="00920035">
          <w:rPr>
            <w:noProof/>
            <w:webHidden/>
          </w:rPr>
          <w:fldChar w:fldCharType="end"/>
        </w:r>
      </w:hyperlink>
    </w:p>
    <w:p w14:paraId="30D3BA23" w14:textId="6394E36C"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54" w:history="1">
        <w:r w:rsidR="00920035" w:rsidRPr="00F7709D">
          <w:rPr>
            <w:rStyle w:val="Hyperlink"/>
            <w:noProof/>
          </w:rPr>
          <w:t>1.3 Normative References</w:t>
        </w:r>
        <w:r w:rsidR="00920035">
          <w:rPr>
            <w:noProof/>
            <w:webHidden/>
          </w:rPr>
          <w:tab/>
        </w:r>
        <w:r w:rsidR="00920035">
          <w:rPr>
            <w:noProof/>
            <w:webHidden/>
          </w:rPr>
          <w:fldChar w:fldCharType="begin"/>
        </w:r>
        <w:r w:rsidR="00920035">
          <w:rPr>
            <w:noProof/>
            <w:webHidden/>
          </w:rPr>
          <w:instrText xml:space="preserve"> PAGEREF _Toc9266954 \h </w:instrText>
        </w:r>
        <w:r w:rsidR="00920035">
          <w:rPr>
            <w:noProof/>
            <w:webHidden/>
          </w:rPr>
        </w:r>
        <w:r w:rsidR="00920035">
          <w:rPr>
            <w:noProof/>
            <w:webHidden/>
          </w:rPr>
          <w:fldChar w:fldCharType="separate"/>
        </w:r>
        <w:r w:rsidR="00920035">
          <w:rPr>
            <w:noProof/>
            <w:webHidden/>
          </w:rPr>
          <w:t>5</w:t>
        </w:r>
        <w:r w:rsidR="00920035">
          <w:rPr>
            <w:noProof/>
            <w:webHidden/>
          </w:rPr>
          <w:fldChar w:fldCharType="end"/>
        </w:r>
      </w:hyperlink>
    </w:p>
    <w:p w14:paraId="4598A323" w14:textId="4C4E6B85"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55" w:history="1">
        <w:r w:rsidR="00920035" w:rsidRPr="00F7709D">
          <w:rPr>
            <w:rStyle w:val="Hyperlink"/>
            <w:noProof/>
          </w:rPr>
          <w:t>1.4 Non-Normative References</w:t>
        </w:r>
        <w:r w:rsidR="00920035">
          <w:rPr>
            <w:noProof/>
            <w:webHidden/>
          </w:rPr>
          <w:tab/>
        </w:r>
        <w:r w:rsidR="00920035">
          <w:rPr>
            <w:noProof/>
            <w:webHidden/>
          </w:rPr>
          <w:fldChar w:fldCharType="begin"/>
        </w:r>
        <w:r w:rsidR="00920035">
          <w:rPr>
            <w:noProof/>
            <w:webHidden/>
          </w:rPr>
          <w:instrText xml:space="preserve"> PAGEREF _Toc9266955 \h </w:instrText>
        </w:r>
        <w:r w:rsidR="00920035">
          <w:rPr>
            <w:noProof/>
            <w:webHidden/>
          </w:rPr>
        </w:r>
        <w:r w:rsidR="00920035">
          <w:rPr>
            <w:noProof/>
            <w:webHidden/>
          </w:rPr>
          <w:fldChar w:fldCharType="separate"/>
        </w:r>
        <w:r w:rsidR="00920035">
          <w:rPr>
            <w:noProof/>
            <w:webHidden/>
          </w:rPr>
          <w:t>6</w:t>
        </w:r>
        <w:r w:rsidR="00920035">
          <w:rPr>
            <w:noProof/>
            <w:webHidden/>
          </w:rPr>
          <w:fldChar w:fldCharType="end"/>
        </w:r>
      </w:hyperlink>
    </w:p>
    <w:p w14:paraId="0BB74811" w14:textId="30D239C1" w:rsidR="00920035" w:rsidRDefault="0021278D">
      <w:pPr>
        <w:pStyle w:val="TOC1"/>
        <w:rPr>
          <w:rFonts w:asciiTheme="minorHAnsi" w:eastAsiaTheme="minorEastAsia" w:hAnsiTheme="minorHAnsi" w:cstheme="minorBidi"/>
          <w:noProof/>
          <w:sz w:val="22"/>
          <w:szCs w:val="22"/>
        </w:rPr>
      </w:pPr>
      <w:hyperlink w:anchor="_Toc9266956" w:history="1">
        <w:r w:rsidR="00920035" w:rsidRPr="00F7709D">
          <w:rPr>
            <w:rStyle w:val="Hyperlink"/>
            <w:noProof/>
          </w:rPr>
          <w:t>2</w:t>
        </w:r>
        <w:r w:rsidR="00920035">
          <w:rPr>
            <w:rFonts w:asciiTheme="minorHAnsi" w:eastAsiaTheme="minorEastAsia" w:hAnsiTheme="minorHAnsi" w:cstheme="minorBidi"/>
            <w:noProof/>
            <w:sz w:val="22"/>
            <w:szCs w:val="22"/>
          </w:rPr>
          <w:tab/>
        </w:r>
        <w:r w:rsidR="00920035" w:rsidRPr="00F7709D">
          <w:rPr>
            <w:rStyle w:val="Hyperlink"/>
            <w:noProof/>
          </w:rPr>
          <w:t>Filter Expressions</w:t>
        </w:r>
        <w:r w:rsidR="00920035">
          <w:rPr>
            <w:noProof/>
            <w:webHidden/>
          </w:rPr>
          <w:tab/>
        </w:r>
        <w:r w:rsidR="00920035">
          <w:rPr>
            <w:noProof/>
            <w:webHidden/>
          </w:rPr>
          <w:fldChar w:fldCharType="begin"/>
        </w:r>
        <w:r w:rsidR="00920035">
          <w:rPr>
            <w:noProof/>
            <w:webHidden/>
          </w:rPr>
          <w:instrText xml:space="preserve"> PAGEREF _Toc9266956 \h </w:instrText>
        </w:r>
        <w:r w:rsidR="00920035">
          <w:rPr>
            <w:noProof/>
            <w:webHidden/>
          </w:rPr>
        </w:r>
        <w:r w:rsidR="00920035">
          <w:rPr>
            <w:noProof/>
            <w:webHidden/>
          </w:rPr>
          <w:fldChar w:fldCharType="separate"/>
        </w:r>
        <w:r w:rsidR="00920035">
          <w:rPr>
            <w:noProof/>
            <w:webHidden/>
          </w:rPr>
          <w:t>7</w:t>
        </w:r>
        <w:r w:rsidR="00920035">
          <w:rPr>
            <w:noProof/>
            <w:webHidden/>
          </w:rPr>
          <w:fldChar w:fldCharType="end"/>
        </w:r>
      </w:hyperlink>
    </w:p>
    <w:p w14:paraId="11545932" w14:textId="3F540807"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57" w:history="1">
        <w:r w:rsidR="00920035" w:rsidRPr="00F7709D">
          <w:rPr>
            <w:rStyle w:val="Hyperlink"/>
            <w:noProof/>
          </w:rPr>
          <w:t>2.1 Overview</w:t>
        </w:r>
        <w:r w:rsidR="00920035">
          <w:rPr>
            <w:noProof/>
            <w:webHidden/>
          </w:rPr>
          <w:tab/>
        </w:r>
        <w:r w:rsidR="00920035">
          <w:rPr>
            <w:noProof/>
            <w:webHidden/>
          </w:rPr>
          <w:fldChar w:fldCharType="begin"/>
        </w:r>
        <w:r w:rsidR="00920035">
          <w:rPr>
            <w:noProof/>
            <w:webHidden/>
          </w:rPr>
          <w:instrText xml:space="preserve"> PAGEREF _Toc9266957 \h </w:instrText>
        </w:r>
        <w:r w:rsidR="00920035">
          <w:rPr>
            <w:noProof/>
            <w:webHidden/>
          </w:rPr>
        </w:r>
        <w:r w:rsidR="00920035">
          <w:rPr>
            <w:noProof/>
            <w:webHidden/>
          </w:rPr>
          <w:fldChar w:fldCharType="separate"/>
        </w:r>
        <w:r w:rsidR="00920035">
          <w:rPr>
            <w:noProof/>
            <w:webHidden/>
          </w:rPr>
          <w:t>7</w:t>
        </w:r>
        <w:r w:rsidR="00920035">
          <w:rPr>
            <w:noProof/>
            <w:webHidden/>
          </w:rPr>
          <w:fldChar w:fldCharType="end"/>
        </w:r>
      </w:hyperlink>
    </w:p>
    <w:p w14:paraId="6BEE7C4C" w14:textId="0282A069"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58" w:history="1">
        <w:r w:rsidR="00920035" w:rsidRPr="00F7709D">
          <w:rPr>
            <w:rStyle w:val="Hyperlink"/>
            <w:noProof/>
          </w:rPr>
          <w:t>2.2 Error Handling</w:t>
        </w:r>
        <w:r w:rsidR="00920035">
          <w:rPr>
            <w:noProof/>
            <w:webHidden/>
          </w:rPr>
          <w:tab/>
        </w:r>
        <w:r w:rsidR="00920035">
          <w:rPr>
            <w:noProof/>
            <w:webHidden/>
          </w:rPr>
          <w:fldChar w:fldCharType="begin"/>
        </w:r>
        <w:r w:rsidR="00920035">
          <w:rPr>
            <w:noProof/>
            <w:webHidden/>
          </w:rPr>
          <w:instrText xml:space="preserve"> PAGEREF _Toc9266958 \h </w:instrText>
        </w:r>
        <w:r w:rsidR="00920035">
          <w:rPr>
            <w:noProof/>
            <w:webHidden/>
          </w:rPr>
        </w:r>
        <w:r w:rsidR="00920035">
          <w:rPr>
            <w:noProof/>
            <w:webHidden/>
          </w:rPr>
          <w:fldChar w:fldCharType="separate"/>
        </w:r>
        <w:r w:rsidR="00920035">
          <w:rPr>
            <w:noProof/>
            <w:webHidden/>
          </w:rPr>
          <w:t>7</w:t>
        </w:r>
        <w:r w:rsidR="00920035">
          <w:rPr>
            <w:noProof/>
            <w:webHidden/>
          </w:rPr>
          <w:fldChar w:fldCharType="end"/>
        </w:r>
      </w:hyperlink>
    </w:p>
    <w:p w14:paraId="37236519" w14:textId="71CE70BF" w:rsidR="00920035" w:rsidRDefault="0021278D">
      <w:pPr>
        <w:pStyle w:val="TOC3"/>
        <w:tabs>
          <w:tab w:val="right" w:leader="dot" w:pos="9350"/>
        </w:tabs>
        <w:rPr>
          <w:rFonts w:asciiTheme="minorHAnsi" w:eastAsiaTheme="minorEastAsia" w:hAnsiTheme="minorHAnsi" w:cstheme="minorBidi"/>
          <w:noProof/>
          <w:sz w:val="22"/>
          <w:szCs w:val="22"/>
        </w:rPr>
      </w:pPr>
      <w:hyperlink w:anchor="_Toc9266959" w:history="1">
        <w:r w:rsidR="00920035" w:rsidRPr="00F7709D">
          <w:rPr>
            <w:rStyle w:val="Hyperlink"/>
            <w:noProof/>
          </w:rPr>
          <w:t>2.2.1 Source Filters</w:t>
        </w:r>
        <w:r w:rsidR="00920035">
          <w:rPr>
            <w:noProof/>
            <w:webHidden/>
          </w:rPr>
          <w:tab/>
        </w:r>
        <w:r w:rsidR="00920035">
          <w:rPr>
            <w:noProof/>
            <w:webHidden/>
          </w:rPr>
          <w:fldChar w:fldCharType="begin"/>
        </w:r>
        <w:r w:rsidR="00920035">
          <w:rPr>
            <w:noProof/>
            <w:webHidden/>
          </w:rPr>
          <w:instrText xml:space="preserve"> PAGEREF _Toc9266959 \h </w:instrText>
        </w:r>
        <w:r w:rsidR="00920035">
          <w:rPr>
            <w:noProof/>
            <w:webHidden/>
          </w:rPr>
        </w:r>
        <w:r w:rsidR="00920035">
          <w:rPr>
            <w:noProof/>
            <w:webHidden/>
          </w:rPr>
          <w:fldChar w:fldCharType="separate"/>
        </w:r>
        <w:r w:rsidR="00920035">
          <w:rPr>
            <w:noProof/>
            <w:webHidden/>
          </w:rPr>
          <w:t>7</w:t>
        </w:r>
        <w:r w:rsidR="00920035">
          <w:rPr>
            <w:noProof/>
            <w:webHidden/>
          </w:rPr>
          <w:fldChar w:fldCharType="end"/>
        </w:r>
      </w:hyperlink>
    </w:p>
    <w:p w14:paraId="63EA42BA" w14:textId="3F621C1F" w:rsidR="00920035" w:rsidRDefault="0021278D">
      <w:pPr>
        <w:pStyle w:val="TOC1"/>
        <w:rPr>
          <w:rFonts w:asciiTheme="minorHAnsi" w:eastAsiaTheme="minorEastAsia" w:hAnsiTheme="minorHAnsi" w:cstheme="minorBidi"/>
          <w:noProof/>
          <w:sz w:val="22"/>
          <w:szCs w:val="22"/>
        </w:rPr>
      </w:pPr>
      <w:hyperlink w:anchor="_Toc9266960" w:history="1">
        <w:r w:rsidR="00920035" w:rsidRPr="00F7709D">
          <w:rPr>
            <w:rStyle w:val="Hyperlink"/>
            <w:noProof/>
          </w:rPr>
          <w:t>3</w:t>
        </w:r>
        <w:r w:rsidR="00920035">
          <w:rPr>
            <w:rFonts w:asciiTheme="minorHAnsi" w:eastAsiaTheme="minorEastAsia" w:hAnsiTheme="minorHAnsi" w:cstheme="minorBidi"/>
            <w:noProof/>
            <w:sz w:val="22"/>
            <w:szCs w:val="22"/>
          </w:rPr>
          <w:tab/>
        </w:r>
        <w:r w:rsidR="00920035" w:rsidRPr="00F7709D">
          <w:rPr>
            <w:rStyle w:val="Hyperlink"/>
            <w:noProof/>
          </w:rPr>
          <w:t>Grouping filter expressions</w:t>
        </w:r>
        <w:r w:rsidR="00920035">
          <w:rPr>
            <w:noProof/>
            <w:webHidden/>
          </w:rPr>
          <w:tab/>
        </w:r>
        <w:r w:rsidR="00920035">
          <w:rPr>
            <w:noProof/>
            <w:webHidden/>
          </w:rPr>
          <w:fldChar w:fldCharType="begin"/>
        </w:r>
        <w:r w:rsidR="00920035">
          <w:rPr>
            <w:noProof/>
            <w:webHidden/>
          </w:rPr>
          <w:instrText xml:space="preserve"> PAGEREF _Toc9266960 \h </w:instrText>
        </w:r>
        <w:r w:rsidR="00920035">
          <w:rPr>
            <w:noProof/>
            <w:webHidden/>
          </w:rPr>
        </w:r>
        <w:r w:rsidR="00920035">
          <w:rPr>
            <w:noProof/>
            <w:webHidden/>
          </w:rPr>
          <w:fldChar w:fldCharType="separate"/>
        </w:r>
        <w:r w:rsidR="00920035">
          <w:rPr>
            <w:noProof/>
            <w:webHidden/>
          </w:rPr>
          <w:t>9</w:t>
        </w:r>
        <w:r w:rsidR="00920035">
          <w:rPr>
            <w:noProof/>
            <w:webHidden/>
          </w:rPr>
          <w:fldChar w:fldCharType="end"/>
        </w:r>
      </w:hyperlink>
    </w:p>
    <w:p w14:paraId="2D0EC0D3" w14:textId="0E298124"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61" w:history="1">
        <w:r w:rsidR="00920035" w:rsidRPr="00F7709D">
          <w:rPr>
            <w:rStyle w:val="Hyperlink"/>
            <w:noProof/>
          </w:rPr>
          <w:t>3.1 all filter</w:t>
        </w:r>
        <w:r w:rsidR="00920035">
          <w:rPr>
            <w:noProof/>
            <w:webHidden/>
          </w:rPr>
          <w:tab/>
        </w:r>
        <w:r w:rsidR="00920035">
          <w:rPr>
            <w:noProof/>
            <w:webHidden/>
          </w:rPr>
          <w:fldChar w:fldCharType="begin"/>
        </w:r>
        <w:r w:rsidR="00920035">
          <w:rPr>
            <w:noProof/>
            <w:webHidden/>
          </w:rPr>
          <w:instrText xml:space="preserve"> PAGEREF _Toc9266961 \h </w:instrText>
        </w:r>
        <w:r w:rsidR="00920035">
          <w:rPr>
            <w:noProof/>
            <w:webHidden/>
          </w:rPr>
        </w:r>
        <w:r w:rsidR="00920035">
          <w:rPr>
            <w:noProof/>
            <w:webHidden/>
          </w:rPr>
          <w:fldChar w:fldCharType="separate"/>
        </w:r>
        <w:r w:rsidR="00920035">
          <w:rPr>
            <w:noProof/>
            <w:webHidden/>
          </w:rPr>
          <w:t>9</w:t>
        </w:r>
        <w:r w:rsidR="00920035">
          <w:rPr>
            <w:noProof/>
            <w:webHidden/>
          </w:rPr>
          <w:fldChar w:fldCharType="end"/>
        </w:r>
      </w:hyperlink>
    </w:p>
    <w:p w14:paraId="2A081DAB" w14:textId="73B71B39"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62" w:history="1">
        <w:r w:rsidR="00920035" w:rsidRPr="00F7709D">
          <w:rPr>
            <w:rStyle w:val="Hyperlink"/>
            <w:noProof/>
          </w:rPr>
          <w:t>3.2 any filter</w:t>
        </w:r>
        <w:r w:rsidR="00920035">
          <w:rPr>
            <w:noProof/>
            <w:webHidden/>
          </w:rPr>
          <w:tab/>
        </w:r>
        <w:r w:rsidR="00920035">
          <w:rPr>
            <w:noProof/>
            <w:webHidden/>
          </w:rPr>
          <w:fldChar w:fldCharType="begin"/>
        </w:r>
        <w:r w:rsidR="00920035">
          <w:rPr>
            <w:noProof/>
            <w:webHidden/>
          </w:rPr>
          <w:instrText xml:space="preserve"> PAGEREF _Toc9266962 \h </w:instrText>
        </w:r>
        <w:r w:rsidR="00920035">
          <w:rPr>
            <w:noProof/>
            <w:webHidden/>
          </w:rPr>
        </w:r>
        <w:r w:rsidR="00920035">
          <w:rPr>
            <w:noProof/>
            <w:webHidden/>
          </w:rPr>
          <w:fldChar w:fldCharType="separate"/>
        </w:r>
        <w:r w:rsidR="00920035">
          <w:rPr>
            <w:noProof/>
            <w:webHidden/>
          </w:rPr>
          <w:t>9</w:t>
        </w:r>
        <w:r w:rsidR="00920035">
          <w:rPr>
            <w:noProof/>
            <w:webHidden/>
          </w:rPr>
          <w:fldChar w:fldCharType="end"/>
        </w:r>
      </w:hyperlink>
    </w:p>
    <w:p w14:paraId="1466F9BF" w14:textId="60C8FC7A"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63" w:history="1">
        <w:r w:rsidR="00920035" w:rsidRPr="00F7709D">
          <w:rPr>
            <w:rStyle w:val="Hyperlink"/>
            <w:noProof/>
          </w:rPr>
          <w:t>3.3 not filter</w:t>
        </w:r>
        <w:r w:rsidR="00920035">
          <w:rPr>
            <w:noProof/>
            <w:webHidden/>
          </w:rPr>
          <w:tab/>
        </w:r>
        <w:r w:rsidR="00920035">
          <w:rPr>
            <w:noProof/>
            <w:webHidden/>
          </w:rPr>
          <w:fldChar w:fldCharType="begin"/>
        </w:r>
        <w:r w:rsidR="00920035">
          <w:rPr>
            <w:noProof/>
            <w:webHidden/>
          </w:rPr>
          <w:instrText xml:space="preserve"> PAGEREF _Toc9266963 \h </w:instrText>
        </w:r>
        <w:r w:rsidR="00920035">
          <w:rPr>
            <w:noProof/>
            <w:webHidden/>
          </w:rPr>
        </w:r>
        <w:r w:rsidR="00920035">
          <w:rPr>
            <w:noProof/>
            <w:webHidden/>
          </w:rPr>
          <w:fldChar w:fldCharType="separate"/>
        </w:r>
        <w:r w:rsidR="00920035">
          <w:rPr>
            <w:noProof/>
            <w:webHidden/>
          </w:rPr>
          <w:t>9</w:t>
        </w:r>
        <w:r w:rsidR="00920035">
          <w:rPr>
            <w:noProof/>
            <w:webHidden/>
          </w:rPr>
          <w:fldChar w:fldCharType="end"/>
        </w:r>
      </w:hyperlink>
    </w:p>
    <w:p w14:paraId="4D87D8F2" w14:textId="2AEB8D22" w:rsidR="00920035" w:rsidRDefault="0021278D">
      <w:pPr>
        <w:pStyle w:val="TOC1"/>
        <w:rPr>
          <w:rFonts w:asciiTheme="minorHAnsi" w:eastAsiaTheme="minorEastAsia" w:hAnsiTheme="minorHAnsi" w:cstheme="minorBidi"/>
          <w:noProof/>
          <w:sz w:val="22"/>
          <w:szCs w:val="22"/>
        </w:rPr>
      </w:pPr>
      <w:hyperlink w:anchor="_Toc9266964" w:history="1">
        <w:r w:rsidR="00920035" w:rsidRPr="00F7709D">
          <w:rPr>
            <w:rStyle w:val="Hyperlink"/>
            <w:noProof/>
          </w:rPr>
          <w:t>4</w:t>
        </w:r>
        <w:r w:rsidR="00920035">
          <w:rPr>
            <w:rFonts w:asciiTheme="minorHAnsi" w:eastAsiaTheme="minorEastAsia" w:hAnsiTheme="minorHAnsi" w:cstheme="minorBidi"/>
            <w:noProof/>
            <w:sz w:val="22"/>
            <w:szCs w:val="22"/>
          </w:rPr>
          <w:tab/>
        </w:r>
        <w:r w:rsidR="00920035" w:rsidRPr="00F7709D">
          <w:rPr>
            <w:rStyle w:val="Hyperlink"/>
            <w:noProof/>
          </w:rPr>
          <w:t>Property Filter Expressions</w:t>
        </w:r>
        <w:r w:rsidR="00920035">
          <w:rPr>
            <w:noProof/>
            <w:webHidden/>
          </w:rPr>
          <w:tab/>
        </w:r>
        <w:r w:rsidR="00920035">
          <w:rPr>
            <w:noProof/>
            <w:webHidden/>
          </w:rPr>
          <w:fldChar w:fldCharType="begin"/>
        </w:r>
        <w:r w:rsidR="00920035">
          <w:rPr>
            <w:noProof/>
            <w:webHidden/>
          </w:rPr>
          <w:instrText xml:space="preserve"> PAGEREF _Toc9266964 \h </w:instrText>
        </w:r>
        <w:r w:rsidR="00920035">
          <w:rPr>
            <w:noProof/>
            <w:webHidden/>
          </w:rPr>
        </w:r>
        <w:r w:rsidR="00920035">
          <w:rPr>
            <w:noProof/>
            <w:webHidden/>
          </w:rPr>
          <w:fldChar w:fldCharType="separate"/>
        </w:r>
        <w:r w:rsidR="00920035">
          <w:rPr>
            <w:noProof/>
            <w:webHidden/>
          </w:rPr>
          <w:t>10</w:t>
        </w:r>
        <w:r w:rsidR="00920035">
          <w:rPr>
            <w:noProof/>
            <w:webHidden/>
          </w:rPr>
          <w:fldChar w:fldCharType="end"/>
        </w:r>
      </w:hyperlink>
    </w:p>
    <w:p w14:paraId="6F9A9D78" w14:textId="1EE2CFB3"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65" w:history="1">
        <w:r w:rsidR="00920035" w:rsidRPr="00F7709D">
          <w:rPr>
            <w:rStyle w:val="Hyperlink"/>
            <w:noProof/>
          </w:rPr>
          <w:t>4.1 Value matching rules</w:t>
        </w:r>
        <w:r w:rsidR="00920035">
          <w:rPr>
            <w:noProof/>
            <w:webHidden/>
          </w:rPr>
          <w:tab/>
        </w:r>
        <w:r w:rsidR="00920035">
          <w:rPr>
            <w:noProof/>
            <w:webHidden/>
          </w:rPr>
          <w:fldChar w:fldCharType="begin"/>
        </w:r>
        <w:r w:rsidR="00920035">
          <w:rPr>
            <w:noProof/>
            <w:webHidden/>
          </w:rPr>
          <w:instrText xml:space="preserve"> PAGEREF _Toc9266965 \h </w:instrText>
        </w:r>
        <w:r w:rsidR="00920035">
          <w:rPr>
            <w:noProof/>
            <w:webHidden/>
          </w:rPr>
        </w:r>
        <w:r w:rsidR="00920035">
          <w:rPr>
            <w:noProof/>
            <w:webHidden/>
          </w:rPr>
          <w:fldChar w:fldCharType="separate"/>
        </w:r>
        <w:r w:rsidR="00920035">
          <w:rPr>
            <w:noProof/>
            <w:webHidden/>
          </w:rPr>
          <w:t>10</w:t>
        </w:r>
        <w:r w:rsidR="00920035">
          <w:rPr>
            <w:noProof/>
            <w:webHidden/>
          </w:rPr>
          <w:fldChar w:fldCharType="end"/>
        </w:r>
      </w:hyperlink>
    </w:p>
    <w:p w14:paraId="1997F178" w14:textId="406E3445" w:rsidR="00920035" w:rsidRDefault="0021278D">
      <w:pPr>
        <w:pStyle w:val="TOC3"/>
        <w:tabs>
          <w:tab w:val="right" w:leader="dot" w:pos="9350"/>
        </w:tabs>
        <w:rPr>
          <w:rFonts w:asciiTheme="minorHAnsi" w:eastAsiaTheme="minorEastAsia" w:hAnsiTheme="minorHAnsi" w:cstheme="minorBidi"/>
          <w:noProof/>
          <w:sz w:val="22"/>
          <w:szCs w:val="22"/>
        </w:rPr>
      </w:pPr>
      <w:hyperlink w:anchor="_Toc9266966" w:history="1">
        <w:r w:rsidR="00920035" w:rsidRPr="00F7709D">
          <w:rPr>
            <w:rStyle w:val="Hyperlink"/>
            <w:noProof/>
          </w:rPr>
          <w:t>4.1.1 Simple type matching</w:t>
        </w:r>
        <w:r w:rsidR="00920035">
          <w:rPr>
            <w:noProof/>
            <w:webHidden/>
          </w:rPr>
          <w:tab/>
        </w:r>
        <w:r w:rsidR="00920035">
          <w:rPr>
            <w:noProof/>
            <w:webHidden/>
          </w:rPr>
          <w:fldChar w:fldCharType="begin"/>
        </w:r>
        <w:r w:rsidR="00920035">
          <w:rPr>
            <w:noProof/>
            <w:webHidden/>
          </w:rPr>
          <w:instrText xml:space="preserve"> PAGEREF _Toc9266966 \h </w:instrText>
        </w:r>
        <w:r w:rsidR="00920035">
          <w:rPr>
            <w:noProof/>
            <w:webHidden/>
          </w:rPr>
        </w:r>
        <w:r w:rsidR="00920035">
          <w:rPr>
            <w:noProof/>
            <w:webHidden/>
          </w:rPr>
          <w:fldChar w:fldCharType="separate"/>
        </w:r>
        <w:r w:rsidR="00920035">
          <w:rPr>
            <w:noProof/>
            <w:webHidden/>
          </w:rPr>
          <w:t>10</w:t>
        </w:r>
        <w:r w:rsidR="00920035">
          <w:rPr>
            <w:noProof/>
            <w:webHidden/>
          </w:rPr>
          <w:fldChar w:fldCharType="end"/>
        </w:r>
      </w:hyperlink>
    </w:p>
    <w:p w14:paraId="75173938" w14:textId="7B9B00E4" w:rsidR="00920035" w:rsidRDefault="0021278D">
      <w:pPr>
        <w:pStyle w:val="TOC3"/>
        <w:tabs>
          <w:tab w:val="right" w:leader="dot" w:pos="9350"/>
        </w:tabs>
        <w:rPr>
          <w:rFonts w:asciiTheme="minorHAnsi" w:eastAsiaTheme="minorEastAsia" w:hAnsiTheme="minorHAnsi" w:cstheme="minorBidi"/>
          <w:noProof/>
          <w:sz w:val="22"/>
          <w:szCs w:val="22"/>
        </w:rPr>
      </w:pPr>
      <w:hyperlink w:anchor="_Toc9266967" w:history="1">
        <w:r w:rsidR="00920035" w:rsidRPr="00F7709D">
          <w:rPr>
            <w:rStyle w:val="Hyperlink"/>
            <w:noProof/>
          </w:rPr>
          <w:t>4.1.2 Map-type matching</w:t>
        </w:r>
        <w:r w:rsidR="00920035">
          <w:rPr>
            <w:noProof/>
            <w:webHidden/>
          </w:rPr>
          <w:tab/>
        </w:r>
        <w:r w:rsidR="00920035">
          <w:rPr>
            <w:noProof/>
            <w:webHidden/>
          </w:rPr>
          <w:fldChar w:fldCharType="begin"/>
        </w:r>
        <w:r w:rsidR="00920035">
          <w:rPr>
            <w:noProof/>
            <w:webHidden/>
          </w:rPr>
          <w:instrText xml:space="preserve"> PAGEREF _Toc9266967 \h </w:instrText>
        </w:r>
        <w:r w:rsidR="00920035">
          <w:rPr>
            <w:noProof/>
            <w:webHidden/>
          </w:rPr>
        </w:r>
        <w:r w:rsidR="00920035">
          <w:rPr>
            <w:noProof/>
            <w:webHidden/>
          </w:rPr>
          <w:fldChar w:fldCharType="separate"/>
        </w:r>
        <w:r w:rsidR="00920035">
          <w:rPr>
            <w:noProof/>
            <w:webHidden/>
          </w:rPr>
          <w:t>11</w:t>
        </w:r>
        <w:r w:rsidR="00920035">
          <w:rPr>
            <w:noProof/>
            <w:webHidden/>
          </w:rPr>
          <w:fldChar w:fldCharType="end"/>
        </w:r>
      </w:hyperlink>
    </w:p>
    <w:p w14:paraId="16FB1521" w14:textId="74A98ED0" w:rsidR="00920035" w:rsidRDefault="0021278D">
      <w:pPr>
        <w:pStyle w:val="TOC3"/>
        <w:tabs>
          <w:tab w:val="right" w:leader="dot" w:pos="9350"/>
        </w:tabs>
        <w:rPr>
          <w:rFonts w:asciiTheme="minorHAnsi" w:eastAsiaTheme="minorEastAsia" w:hAnsiTheme="minorHAnsi" w:cstheme="minorBidi"/>
          <w:noProof/>
          <w:sz w:val="22"/>
          <w:szCs w:val="22"/>
        </w:rPr>
      </w:pPr>
      <w:hyperlink w:anchor="_Toc9266968" w:history="1">
        <w:r w:rsidR="00920035" w:rsidRPr="00F7709D">
          <w:rPr>
            <w:rStyle w:val="Hyperlink"/>
            <w:noProof/>
          </w:rPr>
          <w:t>4.1.3 List-type matching</w:t>
        </w:r>
        <w:r w:rsidR="00920035">
          <w:rPr>
            <w:noProof/>
            <w:webHidden/>
          </w:rPr>
          <w:tab/>
        </w:r>
        <w:r w:rsidR="00920035">
          <w:rPr>
            <w:noProof/>
            <w:webHidden/>
          </w:rPr>
          <w:fldChar w:fldCharType="begin"/>
        </w:r>
        <w:r w:rsidR="00920035">
          <w:rPr>
            <w:noProof/>
            <w:webHidden/>
          </w:rPr>
          <w:instrText xml:space="preserve"> PAGEREF _Toc9266968 \h </w:instrText>
        </w:r>
        <w:r w:rsidR="00920035">
          <w:rPr>
            <w:noProof/>
            <w:webHidden/>
          </w:rPr>
        </w:r>
        <w:r w:rsidR="00920035">
          <w:rPr>
            <w:noProof/>
            <w:webHidden/>
          </w:rPr>
          <w:fldChar w:fldCharType="separate"/>
        </w:r>
        <w:r w:rsidR="00920035">
          <w:rPr>
            <w:noProof/>
            <w:webHidden/>
          </w:rPr>
          <w:t>11</w:t>
        </w:r>
        <w:r w:rsidR="00920035">
          <w:rPr>
            <w:noProof/>
            <w:webHidden/>
          </w:rPr>
          <w:fldChar w:fldCharType="end"/>
        </w:r>
      </w:hyperlink>
    </w:p>
    <w:p w14:paraId="3966492A" w14:textId="3163E3F0" w:rsidR="00920035" w:rsidRDefault="0021278D">
      <w:pPr>
        <w:pStyle w:val="TOC3"/>
        <w:tabs>
          <w:tab w:val="right" w:leader="dot" w:pos="9350"/>
        </w:tabs>
        <w:rPr>
          <w:rFonts w:asciiTheme="minorHAnsi" w:eastAsiaTheme="minorEastAsia" w:hAnsiTheme="minorHAnsi" w:cstheme="minorBidi"/>
          <w:noProof/>
          <w:sz w:val="22"/>
          <w:szCs w:val="22"/>
        </w:rPr>
      </w:pPr>
      <w:hyperlink w:anchor="_Toc9266969" w:history="1">
        <w:r w:rsidR="00920035" w:rsidRPr="00F7709D">
          <w:rPr>
            <w:rStyle w:val="Hyperlink"/>
            <w:noProof/>
          </w:rPr>
          <w:t>4.1.4 Array-type matching</w:t>
        </w:r>
        <w:r w:rsidR="00920035">
          <w:rPr>
            <w:noProof/>
            <w:webHidden/>
          </w:rPr>
          <w:tab/>
        </w:r>
        <w:r w:rsidR="00920035">
          <w:rPr>
            <w:noProof/>
            <w:webHidden/>
          </w:rPr>
          <w:fldChar w:fldCharType="begin"/>
        </w:r>
        <w:r w:rsidR="00920035">
          <w:rPr>
            <w:noProof/>
            <w:webHidden/>
          </w:rPr>
          <w:instrText xml:space="preserve"> PAGEREF _Toc9266969 \h </w:instrText>
        </w:r>
        <w:r w:rsidR="00920035">
          <w:rPr>
            <w:noProof/>
            <w:webHidden/>
          </w:rPr>
        </w:r>
        <w:r w:rsidR="00920035">
          <w:rPr>
            <w:noProof/>
            <w:webHidden/>
          </w:rPr>
          <w:fldChar w:fldCharType="separate"/>
        </w:r>
        <w:r w:rsidR="00920035">
          <w:rPr>
            <w:noProof/>
            <w:webHidden/>
          </w:rPr>
          <w:t>11</w:t>
        </w:r>
        <w:r w:rsidR="00920035">
          <w:rPr>
            <w:noProof/>
            <w:webHidden/>
          </w:rPr>
          <w:fldChar w:fldCharType="end"/>
        </w:r>
      </w:hyperlink>
    </w:p>
    <w:p w14:paraId="24119040" w14:textId="75F0D938" w:rsidR="00920035" w:rsidRDefault="0021278D">
      <w:pPr>
        <w:pStyle w:val="TOC3"/>
        <w:tabs>
          <w:tab w:val="right" w:leader="dot" w:pos="9350"/>
        </w:tabs>
        <w:rPr>
          <w:rFonts w:asciiTheme="minorHAnsi" w:eastAsiaTheme="minorEastAsia" w:hAnsiTheme="minorHAnsi" w:cstheme="minorBidi"/>
          <w:noProof/>
          <w:sz w:val="22"/>
          <w:szCs w:val="22"/>
        </w:rPr>
      </w:pPr>
      <w:hyperlink w:anchor="_Toc9266970" w:history="1">
        <w:r w:rsidR="00920035" w:rsidRPr="00F7709D">
          <w:rPr>
            <w:rStyle w:val="Hyperlink"/>
            <w:noProof/>
          </w:rPr>
          <w:t>4.1.5 Described type matching</w:t>
        </w:r>
        <w:r w:rsidR="00920035">
          <w:rPr>
            <w:noProof/>
            <w:webHidden/>
          </w:rPr>
          <w:tab/>
        </w:r>
        <w:r w:rsidR="00920035">
          <w:rPr>
            <w:noProof/>
            <w:webHidden/>
          </w:rPr>
          <w:fldChar w:fldCharType="begin"/>
        </w:r>
        <w:r w:rsidR="00920035">
          <w:rPr>
            <w:noProof/>
            <w:webHidden/>
          </w:rPr>
          <w:instrText xml:space="preserve"> PAGEREF _Toc9266970 \h </w:instrText>
        </w:r>
        <w:r w:rsidR="00920035">
          <w:rPr>
            <w:noProof/>
            <w:webHidden/>
          </w:rPr>
        </w:r>
        <w:r w:rsidR="00920035">
          <w:rPr>
            <w:noProof/>
            <w:webHidden/>
          </w:rPr>
          <w:fldChar w:fldCharType="separate"/>
        </w:r>
        <w:r w:rsidR="00920035">
          <w:rPr>
            <w:noProof/>
            <w:webHidden/>
          </w:rPr>
          <w:t>11</w:t>
        </w:r>
        <w:r w:rsidR="00920035">
          <w:rPr>
            <w:noProof/>
            <w:webHidden/>
          </w:rPr>
          <w:fldChar w:fldCharType="end"/>
        </w:r>
      </w:hyperlink>
    </w:p>
    <w:p w14:paraId="50D79F5F" w14:textId="1D269788"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71" w:history="1">
        <w:r w:rsidR="00920035" w:rsidRPr="00F7709D">
          <w:rPr>
            <w:rStyle w:val="Hyperlink"/>
            <w:noProof/>
          </w:rPr>
          <w:t>4.2 Filter definitions</w:t>
        </w:r>
        <w:r w:rsidR="00920035">
          <w:rPr>
            <w:noProof/>
            <w:webHidden/>
          </w:rPr>
          <w:tab/>
        </w:r>
        <w:r w:rsidR="00920035">
          <w:rPr>
            <w:noProof/>
            <w:webHidden/>
          </w:rPr>
          <w:fldChar w:fldCharType="begin"/>
        </w:r>
        <w:r w:rsidR="00920035">
          <w:rPr>
            <w:noProof/>
            <w:webHidden/>
          </w:rPr>
          <w:instrText xml:space="preserve"> PAGEREF _Toc9266971 \h </w:instrText>
        </w:r>
        <w:r w:rsidR="00920035">
          <w:rPr>
            <w:noProof/>
            <w:webHidden/>
          </w:rPr>
        </w:r>
        <w:r w:rsidR="00920035">
          <w:rPr>
            <w:noProof/>
            <w:webHidden/>
          </w:rPr>
          <w:fldChar w:fldCharType="separate"/>
        </w:r>
        <w:r w:rsidR="00920035">
          <w:rPr>
            <w:noProof/>
            <w:webHidden/>
          </w:rPr>
          <w:t>12</w:t>
        </w:r>
        <w:r w:rsidR="00920035">
          <w:rPr>
            <w:noProof/>
            <w:webHidden/>
          </w:rPr>
          <w:fldChar w:fldCharType="end"/>
        </w:r>
      </w:hyperlink>
    </w:p>
    <w:p w14:paraId="7B09DB38" w14:textId="595AF504" w:rsidR="00920035" w:rsidRDefault="0021278D">
      <w:pPr>
        <w:pStyle w:val="TOC3"/>
        <w:tabs>
          <w:tab w:val="right" w:leader="dot" w:pos="9350"/>
        </w:tabs>
        <w:rPr>
          <w:rFonts w:asciiTheme="minorHAnsi" w:eastAsiaTheme="minorEastAsia" w:hAnsiTheme="minorHAnsi" w:cstheme="minorBidi"/>
          <w:noProof/>
          <w:sz w:val="22"/>
          <w:szCs w:val="22"/>
        </w:rPr>
      </w:pPr>
      <w:hyperlink w:anchor="_Toc9266972" w:history="1">
        <w:r w:rsidR="00920035" w:rsidRPr="00F7709D">
          <w:rPr>
            <w:rStyle w:val="Hyperlink"/>
            <w:noProof/>
          </w:rPr>
          <w:t>4.2.1 header filter</w:t>
        </w:r>
        <w:r w:rsidR="00920035">
          <w:rPr>
            <w:noProof/>
            <w:webHidden/>
          </w:rPr>
          <w:tab/>
        </w:r>
        <w:r w:rsidR="00920035">
          <w:rPr>
            <w:noProof/>
            <w:webHidden/>
          </w:rPr>
          <w:fldChar w:fldCharType="begin"/>
        </w:r>
        <w:r w:rsidR="00920035">
          <w:rPr>
            <w:noProof/>
            <w:webHidden/>
          </w:rPr>
          <w:instrText xml:space="preserve"> PAGEREF _Toc9266972 \h </w:instrText>
        </w:r>
        <w:r w:rsidR="00920035">
          <w:rPr>
            <w:noProof/>
            <w:webHidden/>
          </w:rPr>
        </w:r>
        <w:r w:rsidR="00920035">
          <w:rPr>
            <w:noProof/>
            <w:webHidden/>
          </w:rPr>
          <w:fldChar w:fldCharType="separate"/>
        </w:r>
        <w:r w:rsidR="00920035">
          <w:rPr>
            <w:noProof/>
            <w:webHidden/>
          </w:rPr>
          <w:t>12</w:t>
        </w:r>
        <w:r w:rsidR="00920035">
          <w:rPr>
            <w:noProof/>
            <w:webHidden/>
          </w:rPr>
          <w:fldChar w:fldCharType="end"/>
        </w:r>
      </w:hyperlink>
    </w:p>
    <w:p w14:paraId="442C0022" w14:textId="09DF0C35" w:rsidR="00920035" w:rsidRDefault="0021278D">
      <w:pPr>
        <w:pStyle w:val="TOC3"/>
        <w:tabs>
          <w:tab w:val="right" w:leader="dot" w:pos="9350"/>
        </w:tabs>
        <w:rPr>
          <w:rFonts w:asciiTheme="minorHAnsi" w:eastAsiaTheme="minorEastAsia" w:hAnsiTheme="minorHAnsi" w:cstheme="minorBidi"/>
          <w:noProof/>
          <w:sz w:val="22"/>
          <w:szCs w:val="22"/>
        </w:rPr>
      </w:pPr>
      <w:hyperlink w:anchor="_Toc9266973" w:history="1">
        <w:r w:rsidR="00920035" w:rsidRPr="00F7709D">
          <w:rPr>
            <w:rStyle w:val="Hyperlink"/>
            <w:noProof/>
          </w:rPr>
          <w:t>4.2.2 delivery-annotations filter</w:t>
        </w:r>
        <w:r w:rsidR="00920035">
          <w:rPr>
            <w:noProof/>
            <w:webHidden/>
          </w:rPr>
          <w:tab/>
        </w:r>
        <w:r w:rsidR="00920035">
          <w:rPr>
            <w:noProof/>
            <w:webHidden/>
          </w:rPr>
          <w:fldChar w:fldCharType="begin"/>
        </w:r>
        <w:r w:rsidR="00920035">
          <w:rPr>
            <w:noProof/>
            <w:webHidden/>
          </w:rPr>
          <w:instrText xml:space="preserve"> PAGEREF _Toc9266973 \h </w:instrText>
        </w:r>
        <w:r w:rsidR="00920035">
          <w:rPr>
            <w:noProof/>
            <w:webHidden/>
          </w:rPr>
        </w:r>
        <w:r w:rsidR="00920035">
          <w:rPr>
            <w:noProof/>
            <w:webHidden/>
          </w:rPr>
          <w:fldChar w:fldCharType="separate"/>
        </w:r>
        <w:r w:rsidR="00920035">
          <w:rPr>
            <w:noProof/>
            <w:webHidden/>
          </w:rPr>
          <w:t>12</w:t>
        </w:r>
        <w:r w:rsidR="00920035">
          <w:rPr>
            <w:noProof/>
            <w:webHidden/>
          </w:rPr>
          <w:fldChar w:fldCharType="end"/>
        </w:r>
      </w:hyperlink>
    </w:p>
    <w:p w14:paraId="670DFDE1" w14:textId="07A19649" w:rsidR="00920035" w:rsidRDefault="0021278D">
      <w:pPr>
        <w:pStyle w:val="TOC3"/>
        <w:tabs>
          <w:tab w:val="right" w:leader="dot" w:pos="9350"/>
        </w:tabs>
        <w:rPr>
          <w:rFonts w:asciiTheme="minorHAnsi" w:eastAsiaTheme="minorEastAsia" w:hAnsiTheme="minorHAnsi" w:cstheme="minorBidi"/>
          <w:noProof/>
          <w:sz w:val="22"/>
          <w:szCs w:val="22"/>
        </w:rPr>
      </w:pPr>
      <w:hyperlink w:anchor="_Toc9266974" w:history="1">
        <w:r w:rsidR="00920035" w:rsidRPr="00F7709D">
          <w:rPr>
            <w:rStyle w:val="Hyperlink"/>
            <w:noProof/>
          </w:rPr>
          <w:t>4.2.3 message-annotations filter</w:t>
        </w:r>
        <w:r w:rsidR="00920035">
          <w:rPr>
            <w:noProof/>
            <w:webHidden/>
          </w:rPr>
          <w:tab/>
        </w:r>
        <w:r w:rsidR="00920035">
          <w:rPr>
            <w:noProof/>
            <w:webHidden/>
          </w:rPr>
          <w:fldChar w:fldCharType="begin"/>
        </w:r>
        <w:r w:rsidR="00920035">
          <w:rPr>
            <w:noProof/>
            <w:webHidden/>
          </w:rPr>
          <w:instrText xml:space="preserve"> PAGEREF _Toc9266974 \h </w:instrText>
        </w:r>
        <w:r w:rsidR="00920035">
          <w:rPr>
            <w:noProof/>
            <w:webHidden/>
          </w:rPr>
        </w:r>
        <w:r w:rsidR="00920035">
          <w:rPr>
            <w:noProof/>
            <w:webHidden/>
          </w:rPr>
          <w:fldChar w:fldCharType="separate"/>
        </w:r>
        <w:r w:rsidR="00920035">
          <w:rPr>
            <w:noProof/>
            <w:webHidden/>
          </w:rPr>
          <w:t>12</w:t>
        </w:r>
        <w:r w:rsidR="00920035">
          <w:rPr>
            <w:noProof/>
            <w:webHidden/>
          </w:rPr>
          <w:fldChar w:fldCharType="end"/>
        </w:r>
      </w:hyperlink>
    </w:p>
    <w:p w14:paraId="1ED17F4D" w14:textId="3837ACA0" w:rsidR="00920035" w:rsidRDefault="0021278D">
      <w:pPr>
        <w:pStyle w:val="TOC3"/>
        <w:tabs>
          <w:tab w:val="right" w:leader="dot" w:pos="9350"/>
        </w:tabs>
        <w:rPr>
          <w:rFonts w:asciiTheme="minorHAnsi" w:eastAsiaTheme="minorEastAsia" w:hAnsiTheme="minorHAnsi" w:cstheme="minorBidi"/>
          <w:noProof/>
          <w:sz w:val="22"/>
          <w:szCs w:val="22"/>
        </w:rPr>
      </w:pPr>
      <w:hyperlink w:anchor="_Toc9266975" w:history="1">
        <w:r w:rsidR="00920035" w:rsidRPr="00F7709D">
          <w:rPr>
            <w:rStyle w:val="Hyperlink"/>
            <w:noProof/>
          </w:rPr>
          <w:t>4.2.4 properties filters</w:t>
        </w:r>
        <w:r w:rsidR="00920035">
          <w:rPr>
            <w:noProof/>
            <w:webHidden/>
          </w:rPr>
          <w:tab/>
        </w:r>
        <w:r w:rsidR="00920035">
          <w:rPr>
            <w:noProof/>
            <w:webHidden/>
          </w:rPr>
          <w:fldChar w:fldCharType="begin"/>
        </w:r>
        <w:r w:rsidR="00920035">
          <w:rPr>
            <w:noProof/>
            <w:webHidden/>
          </w:rPr>
          <w:instrText xml:space="preserve"> PAGEREF _Toc9266975 \h </w:instrText>
        </w:r>
        <w:r w:rsidR="00920035">
          <w:rPr>
            <w:noProof/>
            <w:webHidden/>
          </w:rPr>
        </w:r>
        <w:r w:rsidR="00920035">
          <w:rPr>
            <w:noProof/>
            <w:webHidden/>
          </w:rPr>
          <w:fldChar w:fldCharType="separate"/>
        </w:r>
        <w:r w:rsidR="00920035">
          <w:rPr>
            <w:noProof/>
            <w:webHidden/>
          </w:rPr>
          <w:t>12</w:t>
        </w:r>
        <w:r w:rsidR="00920035">
          <w:rPr>
            <w:noProof/>
            <w:webHidden/>
          </w:rPr>
          <w:fldChar w:fldCharType="end"/>
        </w:r>
      </w:hyperlink>
    </w:p>
    <w:p w14:paraId="660D694A" w14:textId="5A849705" w:rsidR="00920035" w:rsidRDefault="0021278D">
      <w:pPr>
        <w:pStyle w:val="TOC3"/>
        <w:tabs>
          <w:tab w:val="right" w:leader="dot" w:pos="9350"/>
        </w:tabs>
        <w:rPr>
          <w:rFonts w:asciiTheme="minorHAnsi" w:eastAsiaTheme="minorEastAsia" w:hAnsiTheme="minorHAnsi" w:cstheme="minorBidi"/>
          <w:noProof/>
          <w:sz w:val="22"/>
          <w:szCs w:val="22"/>
        </w:rPr>
      </w:pPr>
      <w:hyperlink w:anchor="_Toc9266976" w:history="1">
        <w:r w:rsidR="00920035" w:rsidRPr="00F7709D">
          <w:rPr>
            <w:rStyle w:val="Hyperlink"/>
            <w:noProof/>
          </w:rPr>
          <w:t>4.2.5 application-properties filter</w:t>
        </w:r>
        <w:r w:rsidR="00920035">
          <w:rPr>
            <w:noProof/>
            <w:webHidden/>
          </w:rPr>
          <w:tab/>
        </w:r>
        <w:r w:rsidR="00920035">
          <w:rPr>
            <w:noProof/>
            <w:webHidden/>
          </w:rPr>
          <w:fldChar w:fldCharType="begin"/>
        </w:r>
        <w:r w:rsidR="00920035">
          <w:rPr>
            <w:noProof/>
            <w:webHidden/>
          </w:rPr>
          <w:instrText xml:space="preserve"> PAGEREF _Toc9266976 \h </w:instrText>
        </w:r>
        <w:r w:rsidR="00920035">
          <w:rPr>
            <w:noProof/>
            <w:webHidden/>
          </w:rPr>
        </w:r>
        <w:r w:rsidR="00920035">
          <w:rPr>
            <w:noProof/>
            <w:webHidden/>
          </w:rPr>
          <w:fldChar w:fldCharType="separate"/>
        </w:r>
        <w:r w:rsidR="00920035">
          <w:rPr>
            <w:noProof/>
            <w:webHidden/>
          </w:rPr>
          <w:t>13</w:t>
        </w:r>
        <w:r w:rsidR="00920035">
          <w:rPr>
            <w:noProof/>
            <w:webHidden/>
          </w:rPr>
          <w:fldChar w:fldCharType="end"/>
        </w:r>
      </w:hyperlink>
    </w:p>
    <w:p w14:paraId="2B8D1E31" w14:textId="51879A01"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77" w:history="1">
        <w:r w:rsidR="00920035" w:rsidRPr="00F7709D">
          <w:rPr>
            <w:rStyle w:val="Hyperlink"/>
            <w:noProof/>
          </w:rPr>
          <w:t>4.3 footer filter</w:t>
        </w:r>
        <w:r w:rsidR="00920035">
          <w:rPr>
            <w:noProof/>
            <w:webHidden/>
          </w:rPr>
          <w:tab/>
        </w:r>
        <w:r w:rsidR="00920035">
          <w:rPr>
            <w:noProof/>
            <w:webHidden/>
          </w:rPr>
          <w:fldChar w:fldCharType="begin"/>
        </w:r>
        <w:r w:rsidR="00920035">
          <w:rPr>
            <w:noProof/>
            <w:webHidden/>
          </w:rPr>
          <w:instrText xml:space="preserve"> PAGEREF _Toc9266977 \h </w:instrText>
        </w:r>
        <w:r w:rsidR="00920035">
          <w:rPr>
            <w:noProof/>
            <w:webHidden/>
          </w:rPr>
        </w:r>
        <w:r w:rsidR="00920035">
          <w:rPr>
            <w:noProof/>
            <w:webHidden/>
          </w:rPr>
          <w:fldChar w:fldCharType="separate"/>
        </w:r>
        <w:r w:rsidR="00920035">
          <w:rPr>
            <w:noProof/>
            <w:webHidden/>
          </w:rPr>
          <w:t>13</w:t>
        </w:r>
        <w:r w:rsidR="00920035">
          <w:rPr>
            <w:noProof/>
            <w:webHidden/>
          </w:rPr>
          <w:fldChar w:fldCharType="end"/>
        </w:r>
      </w:hyperlink>
    </w:p>
    <w:p w14:paraId="5FCBFD43" w14:textId="6BC12469" w:rsidR="00920035" w:rsidRDefault="0021278D">
      <w:pPr>
        <w:pStyle w:val="TOC1"/>
        <w:rPr>
          <w:rFonts w:asciiTheme="minorHAnsi" w:eastAsiaTheme="minorEastAsia" w:hAnsiTheme="minorHAnsi" w:cstheme="minorBidi"/>
          <w:noProof/>
          <w:sz w:val="22"/>
          <w:szCs w:val="22"/>
        </w:rPr>
      </w:pPr>
      <w:hyperlink w:anchor="_Toc9266978" w:history="1">
        <w:r w:rsidR="00920035" w:rsidRPr="00F7709D">
          <w:rPr>
            <w:rStyle w:val="Hyperlink"/>
            <w:noProof/>
          </w:rPr>
          <w:t>5</w:t>
        </w:r>
        <w:r w:rsidR="00920035">
          <w:rPr>
            <w:rFonts w:asciiTheme="minorHAnsi" w:eastAsiaTheme="minorEastAsia" w:hAnsiTheme="minorHAnsi" w:cstheme="minorBidi"/>
            <w:noProof/>
            <w:sz w:val="22"/>
            <w:szCs w:val="22"/>
          </w:rPr>
          <w:tab/>
        </w:r>
        <w:r w:rsidR="00920035" w:rsidRPr="00F7709D">
          <w:rPr>
            <w:rStyle w:val="Hyperlink"/>
            <w:noProof/>
          </w:rPr>
          <w:t>Constant filter expressions</w:t>
        </w:r>
        <w:r w:rsidR="00920035">
          <w:rPr>
            <w:noProof/>
            <w:webHidden/>
          </w:rPr>
          <w:tab/>
        </w:r>
        <w:r w:rsidR="00920035">
          <w:rPr>
            <w:noProof/>
            <w:webHidden/>
          </w:rPr>
          <w:fldChar w:fldCharType="begin"/>
        </w:r>
        <w:r w:rsidR="00920035">
          <w:rPr>
            <w:noProof/>
            <w:webHidden/>
          </w:rPr>
          <w:instrText xml:space="preserve"> PAGEREF _Toc9266978 \h </w:instrText>
        </w:r>
        <w:r w:rsidR="00920035">
          <w:rPr>
            <w:noProof/>
            <w:webHidden/>
          </w:rPr>
        </w:r>
        <w:r w:rsidR="00920035">
          <w:rPr>
            <w:noProof/>
            <w:webHidden/>
          </w:rPr>
          <w:fldChar w:fldCharType="separate"/>
        </w:r>
        <w:r w:rsidR="00920035">
          <w:rPr>
            <w:noProof/>
            <w:webHidden/>
          </w:rPr>
          <w:t>14</w:t>
        </w:r>
        <w:r w:rsidR="00920035">
          <w:rPr>
            <w:noProof/>
            <w:webHidden/>
          </w:rPr>
          <w:fldChar w:fldCharType="end"/>
        </w:r>
      </w:hyperlink>
    </w:p>
    <w:p w14:paraId="2FBFEDC6" w14:textId="4F4CB292"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79" w:history="1">
        <w:r w:rsidR="00920035" w:rsidRPr="00F7709D">
          <w:rPr>
            <w:rStyle w:val="Hyperlink"/>
            <w:noProof/>
          </w:rPr>
          <w:t>5.1 True Filter</w:t>
        </w:r>
        <w:r w:rsidR="00920035">
          <w:rPr>
            <w:noProof/>
            <w:webHidden/>
          </w:rPr>
          <w:tab/>
        </w:r>
        <w:r w:rsidR="00920035">
          <w:rPr>
            <w:noProof/>
            <w:webHidden/>
          </w:rPr>
          <w:fldChar w:fldCharType="begin"/>
        </w:r>
        <w:r w:rsidR="00920035">
          <w:rPr>
            <w:noProof/>
            <w:webHidden/>
          </w:rPr>
          <w:instrText xml:space="preserve"> PAGEREF _Toc9266979 \h </w:instrText>
        </w:r>
        <w:r w:rsidR="00920035">
          <w:rPr>
            <w:noProof/>
            <w:webHidden/>
          </w:rPr>
        </w:r>
        <w:r w:rsidR="00920035">
          <w:rPr>
            <w:noProof/>
            <w:webHidden/>
          </w:rPr>
          <w:fldChar w:fldCharType="separate"/>
        </w:r>
        <w:r w:rsidR="00920035">
          <w:rPr>
            <w:noProof/>
            <w:webHidden/>
          </w:rPr>
          <w:t>14</w:t>
        </w:r>
        <w:r w:rsidR="00920035">
          <w:rPr>
            <w:noProof/>
            <w:webHidden/>
          </w:rPr>
          <w:fldChar w:fldCharType="end"/>
        </w:r>
      </w:hyperlink>
    </w:p>
    <w:p w14:paraId="71119720" w14:textId="70C8554A"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80" w:history="1">
        <w:r w:rsidR="00920035" w:rsidRPr="00F7709D">
          <w:rPr>
            <w:rStyle w:val="Hyperlink"/>
            <w:noProof/>
          </w:rPr>
          <w:t>5.2 False Filter</w:t>
        </w:r>
        <w:r w:rsidR="00920035">
          <w:rPr>
            <w:noProof/>
            <w:webHidden/>
          </w:rPr>
          <w:tab/>
        </w:r>
        <w:r w:rsidR="00920035">
          <w:rPr>
            <w:noProof/>
            <w:webHidden/>
          </w:rPr>
          <w:fldChar w:fldCharType="begin"/>
        </w:r>
        <w:r w:rsidR="00920035">
          <w:rPr>
            <w:noProof/>
            <w:webHidden/>
          </w:rPr>
          <w:instrText xml:space="preserve"> PAGEREF _Toc9266980 \h </w:instrText>
        </w:r>
        <w:r w:rsidR="00920035">
          <w:rPr>
            <w:noProof/>
            <w:webHidden/>
          </w:rPr>
        </w:r>
        <w:r w:rsidR="00920035">
          <w:rPr>
            <w:noProof/>
            <w:webHidden/>
          </w:rPr>
          <w:fldChar w:fldCharType="separate"/>
        </w:r>
        <w:r w:rsidR="00920035">
          <w:rPr>
            <w:noProof/>
            <w:webHidden/>
          </w:rPr>
          <w:t>14</w:t>
        </w:r>
        <w:r w:rsidR="00920035">
          <w:rPr>
            <w:noProof/>
            <w:webHidden/>
          </w:rPr>
          <w:fldChar w:fldCharType="end"/>
        </w:r>
      </w:hyperlink>
    </w:p>
    <w:p w14:paraId="4ADF8A6E" w14:textId="6959E972" w:rsidR="00920035" w:rsidRDefault="0021278D">
      <w:pPr>
        <w:pStyle w:val="TOC1"/>
        <w:rPr>
          <w:rFonts w:asciiTheme="minorHAnsi" w:eastAsiaTheme="minorEastAsia" w:hAnsiTheme="minorHAnsi" w:cstheme="minorBidi"/>
          <w:noProof/>
          <w:sz w:val="22"/>
          <w:szCs w:val="22"/>
        </w:rPr>
      </w:pPr>
      <w:hyperlink w:anchor="_Toc9266981" w:history="1">
        <w:r w:rsidR="00920035" w:rsidRPr="00F7709D">
          <w:rPr>
            <w:rStyle w:val="Hyperlink"/>
            <w:noProof/>
          </w:rPr>
          <w:t>6</w:t>
        </w:r>
        <w:r w:rsidR="00920035">
          <w:rPr>
            <w:rFonts w:asciiTheme="minorHAnsi" w:eastAsiaTheme="minorEastAsia" w:hAnsiTheme="minorHAnsi" w:cstheme="minorBidi"/>
            <w:noProof/>
            <w:sz w:val="22"/>
            <w:szCs w:val="22"/>
          </w:rPr>
          <w:tab/>
        </w:r>
        <w:r w:rsidR="00920035" w:rsidRPr="00F7709D">
          <w:rPr>
            <w:rStyle w:val="Hyperlink"/>
            <w:noProof/>
          </w:rPr>
          <w:t>SQL Filter Expressions</w:t>
        </w:r>
        <w:r w:rsidR="00920035">
          <w:rPr>
            <w:noProof/>
            <w:webHidden/>
          </w:rPr>
          <w:tab/>
        </w:r>
        <w:r w:rsidR="00920035">
          <w:rPr>
            <w:noProof/>
            <w:webHidden/>
          </w:rPr>
          <w:fldChar w:fldCharType="begin"/>
        </w:r>
        <w:r w:rsidR="00920035">
          <w:rPr>
            <w:noProof/>
            <w:webHidden/>
          </w:rPr>
          <w:instrText xml:space="preserve"> PAGEREF _Toc9266981 \h </w:instrText>
        </w:r>
        <w:r w:rsidR="00920035">
          <w:rPr>
            <w:noProof/>
            <w:webHidden/>
          </w:rPr>
        </w:r>
        <w:r w:rsidR="00920035">
          <w:rPr>
            <w:noProof/>
            <w:webHidden/>
          </w:rPr>
          <w:fldChar w:fldCharType="separate"/>
        </w:r>
        <w:r w:rsidR="00920035">
          <w:rPr>
            <w:noProof/>
            <w:webHidden/>
          </w:rPr>
          <w:t>15</w:t>
        </w:r>
        <w:r w:rsidR="00920035">
          <w:rPr>
            <w:noProof/>
            <w:webHidden/>
          </w:rPr>
          <w:fldChar w:fldCharType="end"/>
        </w:r>
      </w:hyperlink>
    </w:p>
    <w:p w14:paraId="7CCE75B3" w14:textId="6B948FB5"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82" w:history="1">
        <w:r w:rsidR="00920035" w:rsidRPr="00F7709D">
          <w:rPr>
            <w:rStyle w:val="Hyperlink"/>
            <w:noProof/>
          </w:rPr>
          <w:t>6.1 Overview</w:t>
        </w:r>
        <w:r w:rsidR="00920035">
          <w:rPr>
            <w:noProof/>
            <w:webHidden/>
          </w:rPr>
          <w:tab/>
        </w:r>
        <w:r w:rsidR="00920035">
          <w:rPr>
            <w:noProof/>
            <w:webHidden/>
          </w:rPr>
          <w:fldChar w:fldCharType="begin"/>
        </w:r>
        <w:r w:rsidR="00920035">
          <w:rPr>
            <w:noProof/>
            <w:webHidden/>
          </w:rPr>
          <w:instrText xml:space="preserve"> PAGEREF _Toc9266982 \h </w:instrText>
        </w:r>
        <w:r w:rsidR="00920035">
          <w:rPr>
            <w:noProof/>
            <w:webHidden/>
          </w:rPr>
        </w:r>
        <w:r w:rsidR="00920035">
          <w:rPr>
            <w:noProof/>
            <w:webHidden/>
          </w:rPr>
          <w:fldChar w:fldCharType="separate"/>
        </w:r>
        <w:r w:rsidR="00920035">
          <w:rPr>
            <w:noProof/>
            <w:webHidden/>
          </w:rPr>
          <w:t>15</w:t>
        </w:r>
        <w:r w:rsidR="00920035">
          <w:rPr>
            <w:noProof/>
            <w:webHidden/>
          </w:rPr>
          <w:fldChar w:fldCharType="end"/>
        </w:r>
      </w:hyperlink>
    </w:p>
    <w:p w14:paraId="178648C5" w14:textId="7716847D"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83" w:history="1">
        <w:r w:rsidR="00920035" w:rsidRPr="00F7709D">
          <w:rPr>
            <w:rStyle w:val="Hyperlink"/>
            <w:noProof/>
          </w:rPr>
          <w:t>6.2 Data types in SQL expressions</w:t>
        </w:r>
        <w:r w:rsidR="00920035">
          <w:rPr>
            <w:noProof/>
            <w:webHidden/>
          </w:rPr>
          <w:tab/>
        </w:r>
        <w:r w:rsidR="00920035">
          <w:rPr>
            <w:noProof/>
            <w:webHidden/>
          </w:rPr>
          <w:fldChar w:fldCharType="begin"/>
        </w:r>
        <w:r w:rsidR="00920035">
          <w:rPr>
            <w:noProof/>
            <w:webHidden/>
          </w:rPr>
          <w:instrText xml:space="preserve"> PAGEREF _Toc9266983 \h </w:instrText>
        </w:r>
        <w:r w:rsidR="00920035">
          <w:rPr>
            <w:noProof/>
            <w:webHidden/>
          </w:rPr>
        </w:r>
        <w:r w:rsidR="00920035">
          <w:rPr>
            <w:noProof/>
            <w:webHidden/>
          </w:rPr>
          <w:fldChar w:fldCharType="separate"/>
        </w:r>
        <w:r w:rsidR="00920035">
          <w:rPr>
            <w:noProof/>
            <w:webHidden/>
          </w:rPr>
          <w:t>16</w:t>
        </w:r>
        <w:r w:rsidR="00920035">
          <w:rPr>
            <w:noProof/>
            <w:webHidden/>
          </w:rPr>
          <w:fldChar w:fldCharType="end"/>
        </w:r>
      </w:hyperlink>
    </w:p>
    <w:p w14:paraId="15A2610C" w14:textId="644824D7"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84" w:history="1">
        <w:r w:rsidR="00920035" w:rsidRPr="00F7709D">
          <w:rPr>
            <w:rStyle w:val="Hyperlink"/>
            <w:noProof/>
          </w:rPr>
          <w:t>6.3 Implicit Conversions and Expansions</w:t>
        </w:r>
        <w:r w:rsidR="00920035">
          <w:rPr>
            <w:noProof/>
            <w:webHidden/>
          </w:rPr>
          <w:tab/>
        </w:r>
        <w:r w:rsidR="00920035">
          <w:rPr>
            <w:noProof/>
            <w:webHidden/>
          </w:rPr>
          <w:fldChar w:fldCharType="begin"/>
        </w:r>
        <w:r w:rsidR="00920035">
          <w:rPr>
            <w:noProof/>
            <w:webHidden/>
          </w:rPr>
          <w:instrText xml:space="preserve"> PAGEREF _Toc9266984 \h </w:instrText>
        </w:r>
        <w:r w:rsidR="00920035">
          <w:rPr>
            <w:noProof/>
            <w:webHidden/>
          </w:rPr>
        </w:r>
        <w:r w:rsidR="00920035">
          <w:rPr>
            <w:noProof/>
            <w:webHidden/>
          </w:rPr>
          <w:fldChar w:fldCharType="separate"/>
        </w:r>
        <w:r w:rsidR="00920035">
          <w:rPr>
            <w:noProof/>
            <w:webHidden/>
          </w:rPr>
          <w:t>16</w:t>
        </w:r>
        <w:r w:rsidR="00920035">
          <w:rPr>
            <w:noProof/>
            <w:webHidden/>
          </w:rPr>
          <w:fldChar w:fldCharType="end"/>
        </w:r>
      </w:hyperlink>
    </w:p>
    <w:p w14:paraId="1171B4AC" w14:textId="049F0D38" w:rsidR="00920035" w:rsidRDefault="0021278D">
      <w:pPr>
        <w:pStyle w:val="TOC2"/>
        <w:tabs>
          <w:tab w:val="right" w:leader="dot" w:pos="9350"/>
        </w:tabs>
        <w:rPr>
          <w:rFonts w:asciiTheme="minorHAnsi" w:eastAsiaTheme="minorEastAsia" w:hAnsiTheme="minorHAnsi" w:cstheme="minorBidi"/>
          <w:noProof/>
          <w:sz w:val="22"/>
          <w:szCs w:val="22"/>
        </w:rPr>
      </w:pPr>
      <w:hyperlink w:anchor="_Toc9266985" w:history="1">
        <w:r w:rsidR="00920035" w:rsidRPr="00F7709D">
          <w:rPr>
            <w:rStyle w:val="Hyperlink"/>
            <w:noProof/>
          </w:rPr>
          <w:t>6.4 Grammar Elements</w:t>
        </w:r>
        <w:r w:rsidR="00920035">
          <w:rPr>
            <w:noProof/>
            <w:webHidden/>
          </w:rPr>
          <w:tab/>
        </w:r>
        <w:r w:rsidR="00920035">
          <w:rPr>
            <w:noProof/>
            <w:webHidden/>
          </w:rPr>
          <w:fldChar w:fldCharType="begin"/>
        </w:r>
        <w:r w:rsidR="00920035">
          <w:rPr>
            <w:noProof/>
            <w:webHidden/>
          </w:rPr>
          <w:instrText xml:space="preserve"> PAGEREF _Toc9266985 \h </w:instrText>
        </w:r>
        <w:r w:rsidR="00920035">
          <w:rPr>
            <w:noProof/>
            <w:webHidden/>
          </w:rPr>
        </w:r>
        <w:r w:rsidR="00920035">
          <w:rPr>
            <w:noProof/>
            <w:webHidden/>
          </w:rPr>
          <w:fldChar w:fldCharType="separate"/>
        </w:r>
        <w:r w:rsidR="00920035">
          <w:rPr>
            <w:noProof/>
            <w:webHidden/>
          </w:rPr>
          <w:t>17</w:t>
        </w:r>
        <w:r w:rsidR="00920035">
          <w:rPr>
            <w:noProof/>
            <w:webHidden/>
          </w:rPr>
          <w:fldChar w:fldCharType="end"/>
        </w:r>
      </w:hyperlink>
    </w:p>
    <w:p w14:paraId="522CDD82" w14:textId="316E0794" w:rsidR="00920035" w:rsidRDefault="0021278D">
      <w:pPr>
        <w:pStyle w:val="TOC3"/>
        <w:tabs>
          <w:tab w:val="right" w:leader="dot" w:pos="9350"/>
        </w:tabs>
        <w:rPr>
          <w:rFonts w:asciiTheme="minorHAnsi" w:eastAsiaTheme="minorEastAsia" w:hAnsiTheme="minorHAnsi" w:cstheme="minorBidi"/>
          <w:noProof/>
          <w:sz w:val="22"/>
          <w:szCs w:val="22"/>
        </w:rPr>
      </w:pPr>
      <w:hyperlink w:anchor="_Toc9266986" w:history="1">
        <w:r w:rsidR="00920035" w:rsidRPr="00F7709D">
          <w:rPr>
            <w:rStyle w:val="Hyperlink"/>
            <w:noProof/>
          </w:rPr>
          <w:t>6.4.1 Predicates</w:t>
        </w:r>
        <w:r w:rsidR="00920035">
          <w:rPr>
            <w:noProof/>
            <w:webHidden/>
          </w:rPr>
          <w:tab/>
        </w:r>
        <w:r w:rsidR="00920035">
          <w:rPr>
            <w:noProof/>
            <w:webHidden/>
          </w:rPr>
          <w:fldChar w:fldCharType="begin"/>
        </w:r>
        <w:r w:rsidR="00920035">
          <w:rPr>
            <w:noProof/>
            <w:webHidden/>
          </w:rPr>
          <w:instrText xml:space="preserve"> PAGEREF _Toc9266986 \h </w:instrText>
        </w:r>
        <w:r w:rsidR="00920035">
          <w:rPr>
            <w:noProof/>
            <w:webHidden/>
          </w:rPr>
        </w:r>
        <w:r w:rsidR="00920035">
          <w:rPr>
            <w:noProof/>
            <w:webHidden/>
          </w:rPr>
          <w:fldChar w:fldCharType="separate"/>
        </w:r>
        <w:r w:rsidR="00920035">
          <w:rPr>
            <w:noProof/>
            <w:webHidden/>
          </w:rPr>
          <w:t>17</w:t>
        </w:r>
        <w:r w:rsidR="00920035">
          <w:rPr>
            <w:noProof/>
            <w:webHidden/>
          </w:rPr>
          <w:fldChar w:fldCharType="end"/>
        </w:r>
      </w:hyperlink>
    </w:p>
    <w:p w14:paraId="1E3AB8D1" w14:textId="4568B5D5" w:rsidR="00920035" w:rsidRDefault="0021278D">
      <w:pPr>
        <w:pStyle w:val="TOC3"/>
        <w:tabs>
          <w:tab w:val="right" w:leader="dot" w:pos="9350"/>
        </w:tabs>
        <w:rPr>
          <w:rFonts w:asciiTheme="minorHAnsi" w:eastAsiaTheme="minorEastAsia" w:hAnsiTheme="minorHAnsi" w:cstheme="minorBidi"/>
          <w:noProof/>
          <w:sz w:val="22"/>
          <w:szCs w:val="22"/>
        </w:rPr>
      </w:pPr>
      <w:hyperlink w:anchor="_Toc9266987" w:history="1">
        <w:r w:rsidR="00920035" w:rsidRPr="00F7709D">
          <w:rPr>
            <w:rStyle w:val="Hyperlink"/>
            <w:noProof/>
          </w:rPr>
          <w:t>6.4.2 Logical operators</w:t>
        </w:r>
        <w:r w:rsidR="00920035">
          <w:rPr>
            <w:noProof/>
            <w:webHidden/>
          </w:rPr>
          <w:tab/>
        </w:r>
        <w:r w:rsidR="00920035">
          <w:rPr>
            <w:noProof/>
            <w:webHidden/>
          </w:rPr>
          <w:fldChar w:fldCharType="begin"/>
        </w:r>
        <w:r w:rsidR="00920035">
          <w:rPr>
            <w:noProof/>
            <w:webHidden/>
          </w:rPr>
          <w:instrText xml:space="preserve"> PAGEREF _Toc9266987 \h </w:instrText>
        </w:r>
        <w:r w:rsidR="00920035">
          <w:rPr>
            <w:noProof/>
            <w:webHidden/>
          </w:rPr>
        </w:r>
        <w:r w:rsidR="00920035">
          <w:rPr>
            <w:noProof/>
            <w:webHidden/>
          </w:rPr>
          <w:fldChar w:fldCharType="separate"/>
        </w:r>
        <w:r w:rsidR="00920035">
          <w:rPr>
            <w:noProof/>
            <w:webHidden/>
          </w:rPr>
          <w:t>17</w:t>
        </w:r>
        <w:r w:rsidR="00920035">
          <w:rPr>
            <w:noProof/>
            <w:webHidden/>
          </w:rPr>
          <w:fldChar w:fldCharType="end"/>
        </w:r>
      </w:hyperlink>
    </w:p>
    <w:p w14:paraId="4DD0F5AE" w14:textId="293C3E0C" w:rsidR="00920035" w:rsidRDefault="0021278D">
      <w:pPr>
        <w:pStyle w:val="TOC4"/>
        <w:tabs>
          <w:tab w:val="right" w:leader="dot" w:pos="9350"/>
        </w:tabs>
        <w:rPr>
          <w:rFonts w:asciiTheme="minorHAnsi" w:eastAsiaTheme="minorEastAsia" w:hAnsiTheme="minorHAnsi" w:cstheme="minorBidi"/>
          <w:noProof/>
          <w:sz w:val="22"/>
          <w:szCs w:val="22"/>
        </w:rPr>
      </w:pPr>
      <w:hyperlink w:anchor="_Toc9266988" w:history="1">
        <w:r w:rsidR="00920035" w:rsidRPr="00F7709D">
          <w:rPr>
            <w:rStyle w:val="Hyperlink"/>
            <w:noProof/>
          </w:rPr>
          <w:t>6.4.2.1 Unary logical operators</w:t>
        </w:r>
        <w:r w:rsidR="00920035">
          <w:rPr>
            <w:noProof/>
            <w:webHidden/>
          </w:rPr>
          <w:tab/>
        </w:r>
        <w:r w:rsidR="00920035">
          <w:rPr>
            <w:noProof/>
            <w:webHidden/>
          </w:rPr>
          <w:fldChar w:fldCharType="begin"/>
        </w:r>
        <w:r w:rsidR="00920035">
          <w:rPr>
            <w:noProof/>
            <w:webHidden/>
          </w:rPr>
          <w:instrText xml:space="preserve"> PAGEREF _Toc9266988 \h </w:instrText>
        </w:r>
        <w:r w:rsidR="00920035">
          <w:rPr>
            <w:noProof/>
            <w:webHidden/>
          </w:rPr>
        </w:r>
        <w:r w:rsidR="00920035">
          <w:rPr>
            <w:noProof/>
            <w:webHidden/>
          </w:rPr>
          <w:fldChar w:fldCharType="separate"/>
        </w:r>
        <w:r w:rsidR="00920035">
          <w:rPr>
            <w:noProof/>
            <w:webHidden/>
          </w:rPr>
          <w:t>17</w:t>
        </w:r>
        <w:r w:rsidR="00920035">
          <w:rPr>
            <w:noProof/>
            <w:webHidden/>
          </w:rPr>
          <w:fldChar w:fldCharType="end"/>
        </w:r>
      </w:hyperlink>
    </w:p>
    <w:p w14:paraId="646DE030" w14:textId="4C0497BA" w:rsidR="00920035" w:rsidRDefault="0021278D">
      <w:pPr>
        <w:pStyle w:val="TOC4"/>
        <w:tabs>
          <w:tab w:val="right" w:leader="dot" w:pos="9350"/>
        </w:tabs>
        <w:rPr>
          <w:rFonts w:asciiTheme="minorHAnsi" w:eastAsiaTheme="minorEastAsia" w:hAnsiTheme="minorHAnsi" w:cstheme="minorBidi"/>
          <w:noProof/>
          <w:sz w:val="22"/>
          <w:szCs w:val="22"/>
        </w:rPr>
      </w:pPr>
      <w:hyperlink w:anchor="_Toc9266989" w:history="1">
        <w:r w:rsidR="00920035" w:rsidRPr="00F7709D">
          <w:rPr>
            <w:rStyle w:val="Hyperlink"/>
            <w:noProof/>
          </w:rPr>
          <w:t>6.4.2.2 Binary logical operators</w:t>
        </w:r>
        <w:r w:rsidR="00920035">
          <w:rPr>
            <w:noProof/>
            <w:webHidden/>
          </w:rPr>
          <w:tab/>
        </w:r>
        <w:r w:rsidR="00920035">
          <w:rPr>
            <w:noProof/>
            <w:webHidden/>
          </w:rPr>
          <w:fldChar w:fldCharType="begin"/>
        </w:r>
        <w:r w:rsidR="00920035">
          <w:rPr>
            <w:noProof/>
            <w:webHidden/>
          </w:rPr>
          <w:instrText xml:space="preserve"> PAGEREF _Toc9266989 \h </w:instrText>
        </w:r>
        <w:r w:rsidR="00920035">
          <w:rPr>
            <w:noProof/>
            <w:webHidden/>
          </w:rPr>
        </w:r>
        <w:r w:rsidR="00920035">
          <w:rPr>
            <w:noProof/>
            <w:webHidden/>
          </w:rPr>
          <w:fldChar w:fldCharType="separate"/>
        </w:r>
        <w:r w:rsidR="00920035">
          <w:rPr>
            <w:noProof/>
            <w:webHidden/>
          </w:rPr>
          <w:t>17</w:t>
        </w:r>
        <w:r w:rsidR="00920035">
          <w:rPr>
            <w:noProof/>
            <w:webHidden/>
          </w:rPr>
          <w:fldChar w:fldCharType="end"/>
        </w:r>
      </w:hyperlink>
    </w:p>
    <w:p w14:paraId="663E7251" w14:textId="5884C85D" w:rsidR="00920035" w:rsidRDefault="0021278D">
      <w:pPr>
        <w:pStyle w:val="TOC4"/>
        <w:tabs>
          <w:tab w:val="right" w:leader="dot" w:pos="9350"/>
        </w:tabs>
        <w:rPr>
          <w:rFonts w:asciiTheme="minorHAnsi" w:eastAsiaTheme="minorEastAsia" w:hAnsiTheme="minorHAnsi" w:cstheme="minorBidi"/>
          <w:noProof/>
          <w:sz w:val="22"/>
          <w:szCs w:val="22"/>
        </w:rPr>
      </w:pPr>
      <w:hyperlink w:anchor="_Toc9266990" w:history="1">
        <w:r w:rsidR="00920035" w:rsidRPr="00F7709D">
          <w:rPr>
            <w:rStyle w:val="Hyperlink"/>
            <w:noProof/>
          </w:rPr>
          <w:t>6.4.2.3 Comparison operators</w:t>
        </w:r>
        <w:r w:rsidR="00920035">
          <w:rPr>
            <w:noProof/>
            <w:webHidden/>
          </w:rPr>
          <w:tab/>
        </w:r>
        <w:r w:rsidR="00920035">
          <w:rPr>
            <w:noProof/>
            <w:webHidden/>
          </w:rPr>
          <w:fldChar w:fldCharType="begin"/>
        </w:r>
        <w:r w:rsidR="00920035">
          <w:rPr>
            <w:noProof/>
            <w:webHidden/>
          </w:rPr>
          <w:instrText xml:space="preserve"> PAGEREF _Toc9266990 \h </w:instrText>
        </w:r>
        <w:r w:rsidR="00920035">
          <w:rPr>
            <w:noProof/>
            <w:webHidden/>
          </w:rPr>
        </w:r>
        <w:r w:rsidR="00920035">
          <w:rPr>
            <w:noProof/>
            <w:webHidden/>
          </w:rPr>
          <w:fldChar w:fldCharType="separate"/>
        </w:r>
        <w:r w:rsidR="00920035">
          <w:rPr>
            <w:noProof/>
            <w:webHidden/>
          </w:rPr>
          <w:t>17</w:t>
        </w:r>
        <w:r w:rsidR="00920035">
          <w:rPr>
            <w:noProof/>
            <w:webHidden/>
          </w:rPr>
          <w:fldChar w:fldCharType="end"/>
        </w:r>
      </w:hyperlink>
    </w:p>
    <w:p w14:paraId="04B48850" w14:textId="41DB62C5" w:rsidR="00920035" w:rsidRDefault="0021278D">
      <w:pPr>
        <w:pStyle w:val="TOC3"/>
        <w:tabs>
          <w:tab w:val="right" w:leader="dot" w:pos="9350"/>
        </w:tabs>
        <w:rPr>
          <w:rFonts w:asciiTheme="minorHAnsi" w:eastAsiaTheme="minorEastAsia" w:hAnsiTheme="minorHAnsi" w:cstheme="minorBidi"/>
          <w:noProof/>
          <w:sz w:val="22"/>
          <w:szCs w:val="22"/>
        </w:rPr>
      </w:pPr>
      <w:hyperlink w:anchor="_Toc9266991" w:history="1">
        <w:r w:rsidR="00920035" w:rsidRPr="00F7709D">
          <w:rPr>
            <w:rStyle w:val="Hyperlink"/>
            <w:noProof/>
          </w:rPr>
          <w:t>6.4.3 Other logical predicates</w:t>
        </w:r>
        <w:r w:rsidR="00920035">
          <w:rPr>
            <w:noProof/>
            <w:webHidden/>
          </w:rPr>
          <w:tab/>
        </w:r>
        <w:r w:rsidR="00920035">
          <w:rPr>
            <w:noProof/>
            <w:webHidden/>
          </w:rPr>
          <w:fldChar w:fldCharType="begin"/>
        </w:r>
        <w:r w:rsidR="00920035">
          <w:rPr>
            <w:noProof/>
            <w:webHidden/>
          </w:rPr>
          <w:instrText xml:space="preserve"> PAGEREF _Toc9266991 \h </w:instrText>
        </w:r>
        <w:r w:rsidR="00920035">
          <w:rPr>
            <w:noProof/>
            <w:webHidden/>
          </w:rPr>
        </w:r>
        <w:r w:rsidR="00920035">
          <w:rPr>
            <w:noProof/>
            <w:webHidden/>
          </w:rPr>
          <w:fldChar w:fldCharType="separate"/>
        </w:r>
        <w:r w:rsidR="00920035">
          <w:rPr>
            <w:noProof/>
            <w:webHidden/>
          </w:rPr>
          <w:t>18</w:t>
        </w:r>
        <w:r w:rsidR="00920035">
          <w:rPr>
            <w:noProof/>
            <w:webHidden/>
          </w:rPr>
          <w:fldChar w:fldCharType="end"/>
        </w:r>
      </w:hyperlink>
    </w:p>
    <w:p w14:paraId="1CDE1458" w14:textId="5A4BE458" w:rsidR="00920035" w:rsidRDefault="0021278D">
      <w:pPr>
        <w:pStyle w:val="TOC4"/>
        <w:tabs>
          <w:tab w:val="right" w:leader="dot" w:pos="9350"/>
        </w:tabs>
        <w:rPr>
          <w:rFonts w:asciiTheme="minorHAnsi" w:eastAsiaTheme="minorEastAsia" w:hAnsiTheme="minorHAnsi" w:cstheme="minorBidi"/>
          <w:noProof/>
          <w:sz w:val="22"/>
          <w:szCs w:val="22"/>
        </w:rPr>
      </w:pPr>
      <w:hyperlink w:anchor="_Toc9266992" w:history="1">
        <w:r w:rsidR="00920035" w:rsidRPr="00F7709D">
          <w:rPr>
            <w:rStyle w:val="Hyperlink"/>
            <w:noProof/>
          </w:rPr>
          <w:t>6.4.3.1 IS NULL and IS NOT NULL predicate</w:t>
        </w:r>
        <w:r w:rsidR="00920035">
          <w:rPr>
            <w:noProof/>
            <w:webHidden/>
          </w:rPr>
          <w:tab/>
        </w:r>
        <w:r w:rsidR="00920035">
          <w:rPr>
            <w:noProof/>
            <w:webHidden/>
          </w:rPr>
          <w:fldChar w:fldCharType="begin"/>
        </w:r>
        <w:r w:rsidR="00920035">
          <w:rPr>
            <w:noProof/>
            <w:webHidden/>
          </w:rPr>
          <w:instrText xml:space="preserve"> PAGEREF _Toc9266992 \h </w:instrText>
        </w:r>
        <w:r w:rsidR="00920035">
          <w:rPr>
            <w:noProof/>
            <w:webHidden/>
          </w:rPr>
        </w:r>
        <w:r w:rsidR="00920035">
          <w:rPr>
            <w:noProof/>
            <w:webHidden/>
          </w:rPr>
          <w:fldChar w:fldCharType="separate"/>
        </w:r>
        <w:r w:rsidR="00920035">
          <w:rPr>
            <w:noProof/>
            <w:webHidden/>
          </w:rPr>
          <w:t>18</w:t>
        </w:r>
        <w:r w:rsidR="00920035">
          <w:rPr>
            <w:noProof/>
            <w:webHidden/>
          </w:rPr>
          <w:fldChar w:fldCharType="end"/>
        </w:r>
      </w:hyperlink>
    </w:p>
    <w:p w14:paraId="0EBF3F0D" w14:textId="0C5C3C86" w:rsidR="00920035" w:rsidRDefault="0021278D">
      <w:pPr>
        <w:pStyle w:val="TOC4"/>
        <w:tabs>
          <w:tab w:val="right" w:leader="dot" w:pos="9350"/>
        </w:tabs>
        <w:rPr>
          <w:rFonts w:asciiTheme="minorHAnsi" w:eastAsiaTheme="minorEastAsia" w:hAnsiTheme="minorHAnsi" w:cstheme="minorBidi"/>
          <w:noProof/>
          <w:sz w:val="22"/>
          <w:szCs w:val="22"/>
        </w:rPr>
      </w:pPr>
      <w:hyperlink w:anchor="_Toc9266993" w:history="1">
        <w:r w:rsidR="00920035" w:rsidRPr="00F7709D">
          <w:rPr>
            <w:rStyle w:val="Hyperlink"/>
            <w:noProof/>
          </w:rPr>
          <w:t>6.4.3.2 LIKE predicate</w:t>
        </w:r>
        <w:r w:rsidR="00920035">
          <w:rPr>
            <w:noProof/>
            <w:webHidden/>
          </w:rPr>
          <w:tab/>
        </w:r>
        <w:r w:rsidR="00920035">
          <w:rPr>
            <w:noProof/>
            <w:webHidden/>
          </w:rPr>
          <w:fldChar w:fldCharType="begin"/>
        </w:r>
        <w:r w:rsidR="00920035">
          <w:rPr>
            <w:noProof/>
            <w:webHidden/>
          </w:rPr>
          <w:instrText xml:space="preserve"> PAGEREF _Toc9266993 \h </w:instrText>
        </w:r>
        <w:r w:rsidR="00920035">
          <w:rPr>
            <w:noProof/>
            <w:webHidden/>
          </w:rPr>
        </w:r>
        <w:r w:rsidR="00920035">
          <w:rPr>
            <w:noProof/>
            <w:webHidden/>
          </w:rPr>
          <w:fldChar w:fldCharType="separate"/>
        </w:r>
        <w:r w:rsidR="00920035">
          <w:rPr>
            <w:noProof/>
            <w:webHidden/>
          </w:rPr>
          <w:t>19</w:t>
        </w:r>
        <w:r w:rsidR="00920035">
          <w:rPr>
            <w:noProof/>
            <w:webHidden/>
          </w:rPr>
          <w:fldChar w:fldCharType="end"/>
        </w:r>
      </w:hyperlink>
    </w:p>
    <w:p w14:paraId="59E28959" w14:textId="3574D23F" w:rsidR="00920035" w:rsidRDefault="0021278D">
      <w:pPr>
        <w:pStyle w:val="TOC4"/>
        <w:tabs>
          <w:tab w:val="right" w:leader="dot" w:pos="9350"/>
        </w:tabs>
        <w:rPr>
          <w:rFonts w:asciiTheme="minorHAnsi" w:eastAsiaTheme="minorEastAsia" w:hAnsiTheme="minorHAnsi" w:cstheme="minorBidi"/>
          <w:noProof/>
          <w:sz w:val="22"/>
          <w:szCs w:val="22"/>
        </w:rPr>
      </w:pPr>
      <w:hyperlink w:anchor="_Toc9266994" w:history="1">
        <w:r w:rsidR="00920035" w:rsidRPr="00F7709D">
          <w:rPr>
            <w:rStyle w:val="Hyperlink"/>
            <w:noProof/>
          </w:rPr>
          <w:t>6.4.3.3 IN predicate</w:t>
        </w:r>
        <w:r w:rsidR="00920035">
          <w:rPr>
            <w:noProof/>
            <w:webHidden/>
          </w:rPr>
          <w:tab/>
        </w:r>
        <w:r w:rsidR="00920035">
          <w:rPr>
            <w:noProof/>
            <w:webHidden/>
          </w:rPr>
          <w:fldChar w:fldCharType="begin"/>
        </w:r>
        <w:r w:rsidR="00920035">
          <w:rPr>
            <w:noProof/>
            <w:webHidden/>
          </w:rPr>
          <w:instrText xml:space="preserve"> PAGEREF _Toc9266994 \h </w:instrText>
        </w:r>
        <w:r w:rsidR="00920035">
          <w:rPr>
            <w:noProof/>
            <w:webHidden/>
          </w:rPr>
        </w:r>
        <w:r w:rsidR="00920035">
          <w:rPr>
            <w:noProof/>
            <w:webHidden/>
          </w:rPr>
          <w:fldChar w:fldCharType="separate"/>
        </w:r>
        <w:r w:rsidR="00920035">
          <w:rPr>
            <w:noProof/>
            <w:webHidden/>
          </w:rPr>
          <w:t>19</w:t>
        </w:r>
        <w:r w:rsidR="00920035">
          <w:rPr>
            <w:noProof/>
            <w:webHidden/>
          </w:rPr>
          <w:fldChar w:fldCharType="end"/>
        </w:r>
      </w:hyperlink>
    </w:p>
    <w:p w14:paraId="62BBFAF0" w14:textId="533352FC" w:rsidR="00920035" w:rsidRDefault="0021278D">
      <w:pPr>
        <w:pStyle w:val="TOC4"/>
        <w:tabs>
          <w:tab w:val="right" w:leader="dot" w:pos="9350"/>
        </w:tabs>
        <w:rPr>
          <w:rFonts w:asciiTheme="minorHAnsi" w:eastAsiaTheme="minorEastAsia" w:hAnsiTheme="minorHAnsi" w:cstheme="minorBidi"/>
          <w:noProof/>
          <w:sz w:val="22"/>
          <w:szCs w:val="22"/>
        </w:rPr>
      </w:pPr>
      <w:hyperlink w:anchor="_Toc9266995" w:history="1">
        <w:r w:rsidR="00920035" w:rsidRPr="00F7709D">
          <w:rPr>
            <w:rStyle w:val="Hyperlink"/>
            <w:noProof/>
          </w:rPr>
          <w:t>6.4.3.4 EXISTS predicate</w:t>
        </w:r>
        <w:r w:rsidR="00920035">
          <w:rPr>
            <w:noProof/>
            <w:webHidden/>
          </w:rPr>
          <w:tab/>
        </w:r>
        <w:r w:rsidR="00920035">
          <w:rPr>
            <w:noProof/>
            <w:webHidden/>
          </w:rPr>
          <w:fldChar w:fldCharType="begin"/>
        </w:r>
        <w:r w:rsidR="00920035">
          <w:rPr>
            <w:noProof/>
            <w:webHidden/>
          </w:rPr>
          <w:instrText xml:space="preserve"> PAGEREF _Toc9266995 \h </w:instrText>
        </w:r>
        <w:r w:rsidR="00920035">
          <w:rPr>
            <w:noProof/>
            <w:webHidden/>
          </w:rPr>
        </w:r>
        <w:r w:rsidR="00920035">
          <w:rPr>
            <w:noProof/>
            <w:webHidden/>
          </w:rPr>
          <w:fldChar w:fldCharType="separate"/>
        </w:r>
        <w:r w:rsidR="00920035">
          <w:rPr>
            <w:noProof/>
            <w:webHidden/>
          </w:rPr>
          <w:t>19</w:t>
        </w:r>
        <w:r w:rsidR="00920035">
          <w:rPr>
            <w:noProof/>
            <w:webHidden/>
          </w:rPr>
          <w:fldChar w:fldCharType="end"/>
        </w:r>
      </w:hyperlink>
    </w:p>
    <w:p w14:paraId="6096C0B2" w14:textId="595A74A2" w:rsidR="00920035" w:rsidRDefault="0021278D">
      <w:pPr>
        <w:pStyle w:val="TOC3"/>
        <w:tabs>
          <w:tab w:val="right" w:leader="dot" w:pos="9350"/>
        </w:tabs>
        <w:rPr>
          <w:rFonts w:asciiTheme="minorHAnsi" w:eastAsiaTheme="minorEastAsia" w:hAnsiTheme="minorHAnsi" w:cstheme="minorBidi"/>
          <w:noProof/>
          <w:sz w:val="22"/>
          <w:szCs w:val="22"/>
        </w:rPr>
      </w:pPr>
      <w:hyperlink w:anchor="_Toc9266996" w:history="1">
        <w:r w:rsidR="00920035" w:rsidRPr="00F7709D">
          <w:rPr>
            <w:rStyle w:val="Hyperlink"/>
            <w:noProof/>
          </w:rPr>
          <w:t>6.4.4 Expressions</w:t>
        </w:r>
        <w:r w:rsidR="00920035">
          <w:rPr>
            <w:noProof/>
            <w:webHidden/>
          </w:rPr>
          <w:tab/>
        </w:r>
        <w:r w:rsidR="00920035">
          <w:rPr>
            <w:noProof/>
            <w:webHidden/>
          </w:rPr>
          <w:fldChar w:fldCharType="begin"/>
        </w:r>
        <w:r w:rsidR="00920035">
          <w:rPr>
            <w:noProof/>
            <w:webHidden/>
          </w:rPr>
          <w:instrText xml:space="preserve"> PAGEREF _Toc9266996 \h </w:instrText>
        </w:r>
        <w:r w:rsidR="00920035">
          <w:rPr>
            <w:noProof/>
            <w:webHidden/>
          </w:rPr>
        </w:r>
        <w:r w:rsidR="00920035">
          <w:rPr>
            <w:noProof/>
            <w:webHidden/>
          </w:rPr>
          <w:fldChar w:fldCharType="separate"/>
        </w:r>
        <w:r w:rsidR="00920035">
          <w:rPr>
            <w:noProof/>
            <w:webHidden/>
          </w:rPr>
          <w:t>20</w:t>
        </w:r>
        <w:r w:rsidR="00920035">
          <w:rPr>
            <w:noProof/>
            <w:webHidden/>
          </w:rPr>
          <w:fldChar w:fldCharType="end"/>
        </w:r>
      </w:hyperlink>
    </w:p>
    <w:p w14:paraId="126B6201" w14:textId="3DABBB49" w:rsidR="00920035" w:rsidRDefault="0021278D">
      <w:pPr>
        <w:pStyle w:val="TOC4"/>
        <w:tabs>
          <w:tab w:val="right" w:leader="dot" w:pos="9350"/>
        </w:tabs>
        <w:rPr>
          <w:rFonts w:asciiTheme="minorHAnsi" w:eastAsiaTheme="minorEastAsia" w:hAnsiTheme="minorHAnsi" w:cstheme="minorBidi"/>
          <w:noProof/>
          <w:sz w:val="22"/>
          <w:szCs w:val="22"/>
        </w:rPr>
      </w:pPr>
      <w:hyperlink w:anchor="_Toc9266997" w:history="1">
        <w:r w:rsidR="00920035" w:rsidRPr="00F7709D">
          <w:rPr>
            <w:rStyle w:val="Hyperlink"/>
            <w:noProof/>
          </w:rPr>
          <w:t>6.4.4.1 Expression operators</w:t>
        </w:r>
        <w:r w:rsidR="00920035">
          <w:rPr>
            <w:noProof/>
            <w:webHidden/>
          </w:rPr>
          <w:tab/>
        </w:r>
        <w:r w:rsidR="00920035">
          <w:rPr>
            <w:noProof/>
            <w:webHidden/>
          </w:rPr>
          <w:fldChar w:fldCharType="begin"/>
        </w:r>
        <w:r w:rsidR="00920035">
          <w:rPr>
            <w:noProof/>
            <w:webHidden/>
          </w:rPr>
          <w:instrText xml:space="preserve"> PAGEREF _Toc9266997 \h </w:instrText>
        </w:r>
        <w:r w:rsidR="00920035">
          <w:rPr>
            <w:noProof/>
            <w:webHidden/>
          </w:rPr>
        </w:r>
        <w:r w:rsidR="00920035">
          <w:rPr>
            <w:noProof/>
            <w:webHidden/>
          </w:rPr>
          <w:fldChar w:fldCharType="separate"/>
        </w:r>
        <w:r w:rsidR="00920035">
          <w:rPr>
            <w:noProof/>
            <w:webHidden/>
          </w:rPr>
          <w:t>20</w:t>
        </w:r>
        <w:r w:rsidR="00920035">
          <w:rPr>
            <w:noProof/>
            <w:webHidden/>
          </w:rPr>
          <w:fldChar w:fldCharType="end"/>
        </w:r>
      </w:hyperlink>
    </w:p>
    <w:p w14:paraId="3C9B8513" w14:textId="2FC3760B" w:rsidR="00920035" w:rsidRDefault="0021278D">
      <w:pPr>
        <w:pStyle w:val="TOC5"/>
        <w:tabs>
          <w:tab w:val="right" w:leader="dot" w:pos="9350"/>
        </w:tabs>
        <w:rPr>
          <w:rFonts w:asciiTheme="minorHAnsi" w:eastAsiaTheme="minorEastAsia" w:hAnsiTheme="minorHAnsi" w:cstheme="minorBidi"/>
          <w:noProof/>
          <w:sz w:val="22"/>
          <w:szCs w:val="22"/>
        </w:rPr>
      </w:pPr>
      <w:hyperlink w:anchor="_Toc9266998" w:history="1">
        <w:r w:rsidR="00920035" w:rsidRPr="00F7709D">
          <w:rPr>
            <w:rStyle w:val="Hyperlink"/>
            <w:noProof/>
          </w:rPr>
          <w:t>6.4.4.1.1 Unary expression operators</w:t>
        </w:r>
        <w:r w:rsidR="00920035">
          <w:rPr>
            <w:noProof/>
            <w:webHidden/>
          </w:rPr>
          <w:tab/>
        </w:r>
        <w:r w:rsidR="00920035">
          <w:rPr>
            <w:noProof/>
            <w:webHidden/>
          </w:rPr>
          <w:fldChar w:fldCharType="begin"/>
        </w:r>
        <w:r w:rsidR="00920035">
          <w:rPr>
            <w:noProof/>
            <w:webHidden/>
          </w:rPr>
          <w:instrText xml:space="preserve"> PAGEREF _Toc9266998 \h </w:instrText>
        </w:r>
        <w:r w:rsidR="00920035">
          <w:rPr>
            <w:noProof/>
            <w:webHidden/>
          </w:rPr>
        </w:r>
        <w:r w:rsidR="00920035">
          <w:rPr>
            <w:noProof/>
            <w:webHidden/>
          </w:rPr>
          <w:fldChar w:fldCharType="separate"/>
        </w:r>
        <w:r w:rsidR="00920035">
          <w:rPr>
            <w:noProof/>
            <w:webHidden/>
          </w:rPr>
          <w:t>20</w:t>
        </w:r>
        <w:r w:rsidR="00920035">
          <w:rPr>
            <w:noProof/>
            <w:webHidden/>
          </w:rPr>
          <w:fldChar w:fldCharType="end"/>
        </w:r>
      </w:hyperlink>
    </w:p>
    <w:p w14:paraId="354CF309" w14:textId="0781EC4A" w:rsidR="00920035" w:rsidRDefault="0021278D">
      <w:pPr>
        <w:pStyle w:val="TOC5"/>
        <w:tabs>
          <w:tab w:val="right" w:leader="dot" w:pos="9350"/>
        </w:tabs>
        <w:rPr>
          <w:rFonts w:asciiTheme="minorHAnsi" w:eastAsiaTheme="minorEastAsia" w:hAnsiTheme="minorHAnsi" w:cstheme="minorBidi"/>
          <w:noProof/>
          <w:sz w:val="22"/>
          <w:szCs w:val="22"/>
        </w:rPr>
      </w:pPr>
      <w:hyperlink w:anchor="_Toc9266999" w:history="1">
        <w:r w:rsidR="00920035" w:rsidRPr="00F7709D">
          <w:rPr>
            <w:rStyle w:val="Hyperlink"/>
            <w:noProof/>
          </w:rPr>
          <w:t>6.4.4.1.2 Binary expression operators</w:t>
        </w:r>
        <w:r w:rsidR="00920035">
          <w:rPr>
            <w:noProof/>
            <w:webHidden/>
          </w:rPr>
          <w:tab/>
        </w:r>
        <w:r w:rsidR="00920035">
          <w:rPr>
            <w:noProof/>
            <w:webHidden/>
          </w:rPr>
          <w:fldChar w:fldCharType="begin"/>
        </w:r>
        <w:r w:rsidR="00920035">
          <w:rPr>
            <w:noProof/>
            <w:webHidden/>
          </w:rPr>
          <w:instrText xml:space="preserve"> PAGEREF _Toc9266999 \h </w:instrText>
        </w:r>
        <w:r w:rsidR="00920035">
          <w:rPr>
            <w:noProof/>
            <w:webHidden/>
          </w:rPr>
        </w:r>
        <w:r w:rsidR="00920035">
          <w:rPr>
            <w:noProof/>
            <w:webHidden/>
          </w:rPr>
          <w:fldChar w:fldCharType="separate"/>
        </w:r>
        <w:r w:rsidR="00920035">
          <w:rPr>
            <w:noProof/>
            <w:webHidden/>
          </w:rPr>
          <w:t>20</w:t>
        </w:r>
        <w:r w:rsidR="00920035">
          <w:rPr>
            <w:noProof/>
            <w:webHidden/>
          </w:rPr>
          <w:fldChar w:fldCharType="end"/>
        </w:r>
      </w:hyperlink>
    </w:p>
    <w:p w14:paraId="64145E88" w14:textId="37363D75" w:rsidR="00920035" w:rsidRDefault="0021278D">
      <w:pPr>
        <w:pStyle w:val="TOC4"/>
        <w:tabs>
          <w:tab w:val="right" w:leader="dot" w:pos="9350"/>
        </w:tabs>
        <w:rPr>
          <w:rFonts w:asciiTheme="minorHAnsi" w:eastAsiaTheme="minorEastAsia" w:hAnsiTheme="minorHAnsi" w:cstheme="minorBidi"/>
          <w:noProof/>
          <w:sz w:val="22"/>
          <w:szCs w:val="22"/>
        </w:rPr>
      </w:pPr>
      <w:hyperlink w:anchor="_Toc9267000" w:history="1">
        <w:r w:rsidR="00920035" w:rsidRPr="00F7709D">
          <w:rPr>
            <w:rStyle w:val="Hyperlink"/>
            <w:noProof/>
          </w:rPr>
          <w:t>6.4.4.2 Constant Expressions</w:t>
        </w:r>
        <w:r w:rsidR="00920035">
          <w:rPr>
            <w:noProof/>
            <w:webHidden/>
          </w:rPr>
          <w:tab/>
        </w:r>
        <w:r w:rsidR="00920035">
          <w:rPr>
            <w:noProof/>
            <w:webHidden/>
          </w:rPr>
          <w:fldChar w:fldCharType="begin"/>
        </w:r>
        <w:r w:rsidR="00920035">
          <w:rPr>
            <w:noProof/>
            <w:webHidden/>
          </w:rPr>
          <w:instrText xml:space="preserve"> PAGEREF _Toc9267000 \h </w:instrText>
        </w:r>
        <w:r w:rsidR="00920035">
          <w:rPr>
            <w:noProof/>
            <w:webHidden/>
          </w:rPr>
        </w:r>
        <w:r w:rsidR="00920035">
          <w:rPr>
            <w:noProof/>
            <w:webHidden/>
          </w:rPr>
          <w:fldChar w:fldCharType="separate"/>
        </w:r>
        <w:r w:rsidR="00920035">
          <w:rPr>
            <w:noProof/>
            <w:webHidden/>
          </w:rPr>
          <w:t>20</w:t>
        </w:r>
        <w:r w:rsidR="00920035">
          <w:rPr>
            <w:noProof/>
            <w:webHidden/>
          </w:rPr>
          <w:fldChar w:fldCharType="end"/>
        </w:r>
      </w:hyperlink>
    </w:p>
    <w:p w14:paraId="7C7B856F" w14:textId="4ECB99B3" w:rsidR="00920035" w:rsidRDefault="0021278D">
      <w:pPr>
        <w:pStyle w:val="TOC5"/>
        <w:tabs>
          <w:tab w:val="right" w:leader="dot" w:pos="9350"/>
        </w:tabs>
        <w:rPr>
          <w:rFonts w:asciiTheme="minorHAnsi" w:eastAsiaTheme="minorEastAsia" w:hAnsiTheme="minorHAnsi" w:cstheme="minorBidi"/>
          <w:noProof/>
          <w:sz w:val="22"/>
          <w:szCs w:val="22"/>
        </w:rPr>
      </w:pPr>
      <w:hyperlink w:anchor="_Toc9267001" w:history="1">
        <w:r w:rsidR="00920035" w:rsidRPr="00F7709D">
          <w:rPr>
            <w:rStyle w:val="Hyperlink"/>
            <w:noProof/>
          </w:rPr>
          <w:t>6.4.4.2.1 Integer constants</w:t>
        </w:r>
        <w:r w:rsidR="00920035">
          <w:rPr>
            <w:noProof/>
            <w:webHidden/>
          </w:rPr>
          <w:tab/>
        </w:r>
        <w:r w:rsidR="00920035">
          <w:rPr>
            <w:noProof/>
            <w:webHidden/>
          </w:rPr>
          <w:fldChar w:fldCharType="begin"/>
        </w:r>
        <w:r w:rsidR="00920035">
          <w:rPr>
            <w:noProof/>
            <w:webHidden/>
          </w:rPr>
          <w:instrText xml:space="preserve"> PAGEREF _Toc9267001 \h </w:instrText>
        </w:r>
        <w:r w:rsidR="00920035">
          <w:rPr>
            <w:noProof/>
            <w:webHidden/>
          </w:rPr>
        </w:r>
        <w:r w:rsidR="00920035">
          <w:rPr>
            <w:noProof/>
            <w:webHidden/>
          </w:rPr>
          <w:fldChar w:fldCharType="separate"/>
        </w:r>
        <w:r w:rsidR="00920035">
          <w:rPr>
            <w:noProof/>
            <w:webHidden/>
          </w:rPr>
          <w:t>20</w:t>
        </w:r>
        <w:r w:rsidR="00920035">
          <w:rPr>
            <w:noProof/>
            <w:webHidden/>
          </w:rPr>
          <w:fldChar w:fldCharType="end"/>
        </w:r>
      </w:hyperlink>
    </w:p>
    <w:p w14:paraId="29BAE119" w14:textId="6BDC8855" w:rsidR="00920035" w:rsidRDefault="0021278D">
      <w:pPr>
        <w:pStyle w:val="TOC5"/>
        <w:tabs>
          <w:tab w:val="right" w:leader="dot" w:pos="9350"/>
        </w:tabs>
        <w:rPr>
          <w:rFonts w:asciiTheme="minorHAnsi" w:eastAsiaTheme="minorEastAsia" w:hAnsiTheme="minorHAnsi" w:cstheme="minorBidi"/>
          <w:noProof/>
          <w:sz w:val="22"/>
          <w:szCs w:val="22"/>
        </w:rPr>
      </w:pPr>
      <w:hyperlink w:anchor="_Toc9267002" w:history="1">
        <w:r w:rsidR="00920035" w:rsidRPr="00F7709D">
          <w:rPr>
            <w:rStyle w:val="Hyperlink"/>
            <w:noProof/>
          </w:rPr>
          <w:t>6.4.4.2.2 Decimal constants</w:t>
        </w:r>
        <w:r w:rsidR="00920035">
          <w:rPr>
            <w:noProof/>
            <w:webHidden/>
          </w:rPr>
          <w:tab/>
        </w:r>
        <w:r w:rsidR="00920035">
          <w:rPr>
            <w:noProof/>
            <w:webHidden/>
          </w:rPr>
          <w:fldChar w:fldCharType="begin"/>
        </w:r>
        <w:r w:rsidR="00920035">
          <w:rPr>
            <w:noProof/>
            <w:webHidden/>
          </w:rPr>
          <w:instrText xml:space="preserve"> PAGEREF _Toc9267002 \h </w:instrText>
        </w:r>
        <w:r w:rsidR="00920035">
          <w:rPr>
            <w:noProof/>
            <w:webHidden/>
          </w:rPr>
        </w:r>
        <w:r w:rsidR="00920035">
          <w:rPr>
            <w:noProof/>
            <w:webHidden/>
          </w:rPr>
          <w:fldChar w:fldCharType="separate"/>
        </w:r>
        <w:r w:rsidR="00920035">
          <w:rPr>
            <w:noProof/>
            <w:webHidden/>
          </w:rPr>
          <w:t>21</w:t>
        </w:r>
        <w:r w:rsidR="00920035">
          <w:rPr>
            <w:noProof/>
            <w:webHidden/>
          </w:rPr>
          <w:fldChar w:fldCharType="end"/>
        </w:r>
      </w:hyperlink>
    </w:p>
    <w:p w14:paraId="015A339C" w14:textId="14F2D185" w:rsidR="00920035" w:rsidRDefault="0021278D">
      <w:pPr>
        <w:pStyle w:val="TOC5"/>
        <w:tabs>
          <w:tab w:val="right" w:leader="dot" w:pos="9350"/>
        </w:tabs>
        <w:rPr>
          <w:rFonts w:asciiTheme="minorHAnsi" w:eastAsiaTheme="minorEastAsia" w:hAnsiTheme="minorHAnsi" w:cstheme="minorBidi"/>
          <w:noProof/>
          <w:sz w:val="22"/>
          <w:szCs w:val="22"/>
        </w:rPr>
      </w:pPr>
      <w:hyperlink w:anchor="_Toc9267003" w:history="1">
        <w:r w:rsidR="00920035" w:rsidRPr="00F7709D">
          <w:rPr>
            <w:rStyle w:val="Hyperlink"/>
            <w:noProof/>
          </w:rPr>
          <w:t>6.4.4.2.3 Approximate number constants</w:t>
        </w:r>
        <w:r w:rsidR="00920035">
          <w:rPr>
            <w:noProof/>
            <w:webHidden/>
          </w:rPr>
          <w:tab/>
        </w:r>
        <w:r w:rsidR="00920035">
          <w:rPr>
            <w:noProof/>
            <w:webHidden/>
          </w:rPr>
          <w:fldChar w:fldCharType="begin"/>
        </w:r>
        <w:r w:rsidR="00920035">
          <w:rPr>
            <w:noProof/>
            <w:webHidden/>
          </w:rPr>
          <w:instrText xml:space="preserve"> PAGEREF _Toc9267003 \h </w:instrText>
        </w:r>
        <w:r w:rsidR="00920035">
          <w:rPr>
            <w:noProof/>
            <w:webHidden/>
          </w:rPr>
        </w:r>
        <w:r w:rsidR="00920035">
          <w:rPr>
            <w:noProof/>
            <w:webHidden/>
          </w:rPr>
          <w:fldChar w:fldCharType="separate"/>
        </w:r>
        <w:r w:rsidR="00920035">
          <w:rPr>
            <w:noProof/>
            <w:webHidden/>
          </w:rPr>
          <w:t>21</w:t>
        </w:r>
        <w:r w:rsidR="00920035">
          <w:rPr>
            <w:noProof/>
            <w:webHidden/>
          </w:rPr>
          <w:fldChar w:fldCharType="end"/>
        </w:r>
      </w:hyperlink>
    </w:p>
    <w:p w14:paraId="7C7A8BA2" w14:textId="7B52DDB7" w:rsidR="00920035" w:rsidRDefault="0021278D">
      <w:pPr>
        <w:pStyle w:val="TOC5"/>
        <w:tabs>
          <w:tab w:val="right" w:leader="dot" w:pos="9350"/>
        </w:tabs>
        <w:rPr>
          <w:rFonts w:asciiTheme="minorHAnsi" w:eastAsiaTheme="minorEastAsia" w:hAnsiTheme="minorHAnsi" w:cstheme="minorBidi"/>
          <w:noProof/>
          <w:sz w:val="22"/>
          <w:szCs w:val="22"/>
        </w:rPr>
      </w:pPr>
      <w:hyperlink w:anchor="_Toc9267004" w:history="1">
        <w:r w:rsidR="00920035" w:rsidRPr="00F7709D">
          <w:rPr>
            <w:rStyle w:val="Hyperlink"/>
            <w:noProof/>
            <w:lang w:val="de-DE"/>
          </w:rPr>
          <w:t>6.4.4.2.4 Boolean constants</w:t>
        </w:r>
        <w:r w:rsidR="00920035">
          <w:rPr>
            <w:noProof/>
            <w:webHidden/>
          </w:rPr>
          <w:tab/>
        </w:r>
        <w:r w:rsidR="00920035">
          <w:rPr>
            <w:noProof/>
            <w:webHidden/>
          </w:rPr>
          <w:fldChar w:fldCharType="begin"/>
        </w:r>
        <w:r w:rsidR="00920035">
          <w:rPr>
            <w:noProof/>
            <w:webHidden/>
          </w:rPr>
          <w:instrText xml:space="preserve"> PAGEREF _Toc9267004 \h </w:instrText>
        </w:r>
        <w:r w:rsidR="00920035">
          <w:rPr>
            <w:noProof/>
            <w:webHidden/>
          </w:rPr>
        </w:r>
        <w:r w:rsidR="00920035">
          <w:rPr>
            <w:noProof/>
            <w:webHidden/>
          </w:rPr>
          <w:fldChar w:fldCharType="separate"/>
        </w:r>
        <w:r w:rsidR="00920035">
          <w:rPr>
            <w:noProof/>
            <w:webHidden/>
          </w:rPr>
          <w:t>21</w:t>
        </w:r>
        <w:r w:rsidR="00920035">
          <w:rPr>
            <w:noProof/>
            <w:webHidden/>
          </w:rPr>
          <w:fldChar w:fldCharType="end"/>
        </w:r>
      </w:hyperlink>
    </w:p>
    <w:p w14:paraId="044BCD41" w14:textId="2CFE6BBB" w:rsidR="00920035" w:rsidRDefault="0021278D">
      <w:pPr>
        <w:pStyle w:val="TOC5"/>
        <w:tabs>
          <w:tab w:val="right" w:leader="dot" w:pos="9350"/>
        </w:tabs>
        <w:rPr>
          <w:rFonts w:asciiTheme="minorHAnsi" w:eastAsiaTheme="minorEastAsia" w:hAnsiTheme="minorHAnsi" w:cstheme="minorBidi"/>
          <w:noProof/>
          <w:sz w:val="22"/>
          <w:szCs w:val="22"/>
        </w:rPr>
      </w:pPr>
      <w:hyperlink w:anchor="_Toc9267005" w:history="1">
        <w:r w:rsidR="00920035" w:rsidRPr="00F7709D">
          <w:rPr>
            <w:rStyle w:val="Hyperlink"/>
            <w:noProof/>
          </w:rPr>
          <w:t>6.4.4.2.5 String constants</w:t>
        </w:r>
        <w:r w:rsidR="00920035">
          <w:rPr>
            <w:noProof/>
            <w:webHidden/>
          </w:rPr>
          <w:tab/>
        </w:r>
        <w:r w:rsidR="00920035">
          <w:rPr>
            <w:noProof/>
            <w:webHidden/>
          </w:rPr>
          <w:fldChar w:fldCharType="begin"/>
        </w:r>
        <w:r w:rsidR="00920035">
          <w:rPr>
            <w:noProof/>
            <w:webHidden/>
          </w:rPr>
          <w:instrText xml:space="preserve"> PAGEREF _Toc9267005 \h </w:instrText>
        </w:r>
        <w:r w:rsidR="00920035">
          <w:rPr>
            <w:noProof/>
            <w:webHidden/>
          </w:rPr>
        </w:r>
        <w:r w:rsidR="00920035">
          <w:rPr>
            <w:noProof/>
            <w:webHidden/>
          </w:rPr>
          <w:fldChar w:fldCharType="separate"/>
        </w:r>
        <w:r w:rsidR="00920035">
          <w:rPr>
            <w:noProof/>
            <w:webHidden/>
          </w:rPr>
          <w:t>21</w:t>
        </w:r>
        <w:r w:rsidR="00920035">
          <w:rPr>
            <w:noProof/>
            <w:webHidden/>
          </w:rPr>
          <w:fldChar w:fldCharType="end"/>
        </w:r>
      </w:hyperlink>
    </w:p>
    <w:p w14:paraId="6B0DD7F4" w14:textId="7F0824CA" w:rsidR="00920035" w:rsidRDefault="0021278D">
      <w:pPr>
        <w:pStyle w:val="TOC5"/>
        <w:tabs>
          <w:tab w:val="right" w:leader="dot" w:pos="9350"/>
        </w:tabs>
        <w:rPr>
          <w:rFonts w:asciiTheme="minorHAnsi" w:eastAsiaTheme="minorEastAsia" w:hAnsiTheme="minorHAnsi" w:cstheme="minorBidi"/>
          <w:noProof/>
          <w:sz w:val="22"/>
          <w:szCs w:val="22"/>
        </w:rPr>
      </w:pPr>
      <w:hyperlink w:anchor="_Toc9267006" w:history="1">
        <w:r w:rsidR="00920035" w:rsidRPr="00F7709D">
          <w:rPr>
            <w:rStyle w:val="Hyperlink"/>
            <w:noProof/>
          </w:rPr>
          <w:t>6.4.4.2.6 Binary constants</w:t>
        </w:r>
        <w:r w:rsidR="00920035">
          <w:rPr>
            <w:noProof/>
            <w:webHidden/>
          </w:rPr>
          <w:tab/>
        </w:r>
        <w:r w:rsidR="00920035">
          <w:rPr>
            <w:noProof/>
            <w:webHidden/>
          </w:rPr>
          <w:fldChar w:fldCharType="begin"/>
        </w:r>
        <w:r w:rsidR="00920035">
          <w:rPr>
            <w:noProof/>
            <w:webHidden/>
          </w:rPr>
          <w:instrText xml:space="preserve"> PAGEREF _Toc9267006 \h </w:instrText>
        </w:r>
        <w:r w:rsidR="00920035">
          <w:rPr>
            <w:noProof/>
            <w:webHidden/>
          </w:rPr>
        </w:r>
        <w:r w:rsidR="00920035">
          <w:rPr>
            <w:noProof/>
            <w:webHidden/>
          </w:rPr>
          <w:fldChar w:fldCharType="separate"/>
        </w:r>
        <w:r w:rsidR="00920035">
          <w:rPr>
            <w:noProof/>
            <w:webHidden/>
          </w:rPr>
          <w:t>21</w:t>
        </w:r>
        <w:r w:rsidR="00920035">
          <w:rPr>
            <w:noProof/>
            <w:webHidden/>
          </w:rPr>
          <w:fldChar w:fldCharType="end"/>
        </w:r>
      </w:hyperlink>
    </w:p>
    <w:p w14:paraId="0D22A554" w14:textId="4C8E5A01" w:rsidR="00920035" w:rsidRDefault="0021278D">
      <w:pPr>
        <w:pStyle w:val="TOC4"/>
        <w:tabs>
          <w:tab w:val="right" w:leader="dot" w:pos="9350"/>
        </w:tabs>
        <w:rPr>
          <w:rFonts w:asciiTheme="minorHAnsi" w:eastAsiaTheme="minorEastAsia" w:hAnsiTheme="minorHAnsi" w:cstheme="minorBidi"/>
          <w:noProof/>
          <w:sz w:val="22"/>
          <w:szCs w:val="22"/>
        </w:rPr>
      </w:pPr>
      <w:hyperlink w:anchor="_Toc9267007" w:history="1">
        <w:r w:rsidR="00920035" w:rsidRPr="00F7709D">
          <w:rPr>
            <w:rStyle w:val="Hyperlink"/>
            <w:noProof/>
          </w:rPr>
          <w:t>6.4.4.3 Functions</w:t>
        </w:r>
        <w:r w:rsidR="00920035">
          <w:rPr>
            <w:noProof/>
            <w:webHidden/>
          </w:rPr>
          <w:tab/>
        </w:r>
        <w:r w:rsidR="00920035">
          <w:rPr>
            <w:noProof/>
            <w:webHidden/>
          </w:rPr>
          <w:fldChar w:fldCharType="begin"/>
        </w:r>
        <w:r w:rsidR="00920035">
          <w:rPr>
            <w:noProof/>
            <w:webHidden/>
          </w:rPr>
          <w:instrText xml:space="preserve"> PAGEREF _Toc9267007 \h </w:instrText>
        </w:r>
        <w:r w:rsidR="00920035">
          <w:rPr>
            <w:noProof/>
            <w:webHidden/>
          </w:rPr>
        </w:r>
        <w:r w:rsidR="00920035">
          <w:rPr>
            <w:noProof/>
            <w:webHidden/>
          </w:rPr>
          <w:fldChar w:fldCharType="separate"/>
        </w:r>
        <w:r w:rsidR="00920035">
          <w:rPr>
            <w:noProof/>
            <w:webHidden/>
          </w:rPr>
          <w:t>21</w:t>
        </w:r>
        <w:r w:rsidR="00920035">
          <w:rPr>
            <w:noProof/>
            <w:webHidden/>
          </w:rPr>
          <w:fldChar w:fldCharType="end"/>
        </w:r>
      </w:hyperlink>
    </w:p>
    <w:p w14:paraId="052D3A65" w14:textId="78F79B39" w:rsidR="00920035" w:rsidRDefault="0021278D">
      <w:pPr>
        <w:pStyle w:val="TOC5"/>
        <w:tabs>
          <w:tab w:val="right" w:leader="dot" w:pos="9350"/>
        </w:tabs>
        <w:rPr>
          <w:rFonts w:asciiTheme="minorHAnsi" w:eastAsiaTheme="minorEastAsia" w:hAnsiTheme="minorHAnsi" w:cstheme="minorBidi"/>
          <w:noProof/>
          <w:sz w:val="22"/>
          <w:szCs w:val="22"/>
        </w:rPr>
      </w:pPr>
      <w:hyperlink w:anchor="_Toc9267008" w:history="1">
        <w:r w:rsidR="00920035" w:rsidRPr="00F7709D">
          <w:rPr>
            <w:rStyle w:val="Hyperlink"/>
            <w:rFonts w:eastAsia="Arial Unicode MS"/>
            <w:noProof/>
          </w:rPr>
          <w:t>6.4.4.3.1 LOWER function</w:t>
        </w:r>
        <w:r w:rsidR="00920035">
          <w:rPr>
            <w:noProof/>
            <w:webHidden/>
          </w:rPr>
          <w:tab/>
        </w:r>
        <w:r w:rsidR="00920035">
          <w:rPr>
            <w:noProof/>
            <w:webHidden/>
          </w:rPr>
          <w:fldChar w:fldCharType="begin"/>
        </w:r>
        <w:r w:rsidR="00920035">
          <w:rPr>
            <w:noProof/>
            <w:webHidden/>
          </w:rPr>
          <w:instrText xml:space="preserve"> PAGEREF _Toc9267008 \h </w:instrText>
        </w:r>
        <w:r w:rsidR="00920035">
          <w:rPr>
            <w:noProof/>
            <w:webHidden/>
          </w:rPr>
        </w:r>
        <w:r w:rsidR="00920035">
          <w:rPr>
            <w:noProof/>
            <w:webHidden/>
          </w:rPr>
          <w:fldChar w:fldCharType="separate"/>
        </w:r>
        <w:r w:rsidR="00920035">
          <w:rPr>
            <w:noProof/>
            <w:webHidden/>
          </w:rPr>
          <w:t>22</w:t>
        </w:r>
        <w:r w:rsidR="00920035">
          <w:rPr>
            <w:noProof/>
            <w:webHidden/>
          </w:rPr>
          <w:fldChar w:fldCharType="end"/>
        </w:r>
      </w:hyperlink>
    </w:p>
    <w:p w14:paraId="3325F4FB" w14:textId="7320C37F" w:rsidR="00920035" w:rsidRDefault="0021278D">
      <w:pPr>
        <w:pStyle w:val="TOC5"/>
        <w:tabs>
          <w:tab w:val="right" w:leader="dot" w:pos="9350"/>
        </w:tabs>
        <w:rPr>
          <w:rFonts w:asciiTheme="minorHAnsi" w:eastAsiaTheme="minorEastAsia" w:hAnsiTheme="minorHAnsi" w:cstheme="minorBidi"/>
          <w:noProof/>
          <w:sz w:val="22"/>
          <w:szCs w:val="22"/>
        </w:rPr>
      </w:pPr>
      <w:hyperlink w:anchor="_Toc9267009" w:history="1">
        <w:r w:rsidR="00920035" w:rsidRPr="00F7709D">
          <w:rPr>
            <w:rStyle w:val="Hyperlink"/>
            <w:rFonts w:eastAsia="Arial Unicode MS"/>
            <w:noProof/>
          </w:rPr>
          <w:t>6.4.4.3.2 UPPER function</w:t>
        </w:r>
        <w:r w:rsidR="00920035">
          <w:rPr>
            <w:noProof/>
            <w:webHidden/>
          </w:rPr>
          <w:tab/>
        </w:r>
        <w:r w:rsidR="00920035">
          <w:rPr>
            <w:noProof/>
            <w:webHidden/>
          </w:rPr>
          <w:fldChar w:fldCharType="begin"/>
        </w:r>
        <w:r w:rsidR="00920035">
          <w:rPr>
            <w:noProof/>
            <w:webHidden/>
          </w:rPr>
          <w:instrText xml:space="preserve"> PAGEREF _Toc9267009 \h </w:instrText>
        </w:r>
        <w:r w:rsidR="00920035">
          <w:rPr>
            <w:noProof/>
            <w:webHidden/>
          </w:rPr>
        </w:r>
        <w:r w:rsidR="00920035">
          <w:rPr>
            <w:noProof/>
            <w:webHidden/>
          </w:rPr>
          <w:fldChar w:fldCharType="separate"/>
        </w:r>
        <w:r w:rsidR="00920035">
          <w:rPr>
            <w:noProof/>
            <w:webHidden/>
          </w:rPr>
          <w:t>22</w:t>
        </w:r>
        <w:r w:rsidR="00920035">
          <w:rPr>
            <w:noProof/>
            <w:webHidden/>
          </w:rPr>
          <w:fldChar w:fldCharType="end"/>
        </w:r>
      </w:hyperlink>
    </w:p>
    <w:p w14:paraId="5234152D" w14:textId="14845AE4" w:rsidR="00920035" w:rsidRDefault="0021278D">
      <w:pPr>
        <w:pStyle w:val="TOC5"/>
        <w:tabs>
          <w:tab w:val="right" w:leader="dot" w:pos="9350"/>
        </w:tabs>
        <w:rPr>
          <w:rFonts w:asciiTheme="minorHAnsi" w:eastAsiaTheme="minorEastAsia" w:hAnsiTheme="minorHAnsi" w:cstheme="minorBidi"/>
          <w:noProof/>
          <w:sz w:val="22"/>
          <w:szCs w:val="22"/>
        </w:rPr>
      </w:pPr>
      <w:hyperlink w:anchor="_Toc9267010" w:history="1">
        <w:r w:rsidR="00920035" w:rsidRPr="00F7709D">
          <w:rPr>
            <w:rStyle w:val="Hyperlink"/>
            <w:noProof/>
          </w:rPr>
          <w:t>6.4.4.3.3 UTC function</w:t>
        </w:r>
        <w:r w:rsidR="00920035">
          <w:rPr>
            <w:noProof/>
            <w:webHidden/>
          </w:rPr>
          <w:tab/>
        </w:r>
        <w:r w:rsidR="00920035">
          <w:rPr>
            <w:noProof/>
            <w:webHidden/>
          </w:rPr>
          <w:fldChar w:fldCharType="begin"/>
        </w:r>
        <w:r w:rsidR="00920035">
          <w:rPr>
            <w:noProof/>
            <w:webHidden/>
          </w:rPr>
          <w:instrText xml:space="preserve"> PAGEREF _Toc9267010 \h </w:instrText>
        </w:r>
        <w:r w:rsidR="00920035">
          <w:rPr>
            <w:noProof/>
            <w:webHidden/>
          </w:rPr>
        </w:r>
        <w:r w:rsidR="00920035">
          <w:rPr>
            <w:noProof/>
            <w:webHidden/>
          </w:rPr>
          <w:fldChar w:fldCharType="separate"/>
        </w:r>
        <w:r w:rsidR="00920035">
          <w:rPr>
            <w:noProof/>
            <w:webHidden/>
          </w:rPr>
          <w:t>22</w:t>
        </w:r>
        <w:r w:rsidR="00920035">
          <w:rPr>
            <w:noProof/>
            <w:webHidden/>
          </w:rPr>
          <w:fldChar w:fldCharType="end"/>
        </w:r>
      </w:hyperlink>
    </w:p>
    <w:p w14:paraId="331D50F1" w14:textId="363C03D6" w:rsidR="00920035" w:rsidRDefault="0021278D">
      <w:pPr>
        <w:pStyle w:val="TOC5"/>
        <w:tabs>
          <w:tab w:val="right" w:leader="dot" w:pos="9350"/>
        </w:tabs>
        <w:rPr>
          <w:rFonts w:asciiTheme="minorHAnsi" w:eastAsiaTheme="minorEastAsia" w:hAnsiTheme="minorHAnsi" w:cstheme="minorBidi"/>
          <w:noProof/>
          <w:sz w:val="22"/>
          <w:szCs w:val="22"/>
        </w:rPr>
      </w:pPr>
      <w:hyperlink w:anchor="_Toc9267011" w:history="1">
        <w:r w:rsidR="00920035" w:rsidRPr="00F7709D">
          <w:rPr>
            <w:rStyle w:val="Hyperlink"/>
            <w:noProof/>
          </w:rPr>
          <w:t>6.4.4.3.4 DATE function</w:t>
        </w:r>
        <w:r w:rsidR="00920035">
          <w:rPr>
            <w:noProof/>
            <w:webHidden/>
          </w:rPr>
          <w:tab/>
        </w:r>
        <w:r w:rsidR="00920035">
          <w:rPr>
            <w:noProof/>
            <w:webHidden/>
          </w:rPr>
          <w:fldChar w:fldCharType="begin"/>
        </w:r>
        <w:r w:rsidR="00920035">
          <w:rPr>
            <w:noProof/>
            <w:webHidden/>
          </w:rPr>
          <w:instrText xml:space="preserve"> PAGEREF _Toc9267011 \h </w:instrText>
        </w:r>
        <w:r w:rsidR="00920035">
          <w:rPr>
            <w:noProof/>
            <w:webHidden/>
          </w:rPr>
        </w:r>
        <w:r w:rsidR="00920035">
          <w:rPr>
            <w:noProof/>
            <w:webHidden/>
          </w:rPr>
          <w:fldChar w:fldCharType="separate"/>
        </w:r>
        <w:r w:rsidR="00920035">
          <w:rPr>
            <w:noProof/>
            <w:webHidden/>
          </w:rPr>
          <w:t>22</w:t>
        </w:r>
        <w:r w:rsidR="00920035">
          <w:rPr>
            <w:noProof/>
            <w:webHidden/>
          </w:rPr>
          <w:fldChar w:fldCharType="end"/>
        </w:r>
      </w:hyperlink>
    </w:p>
    <w:p w14:paraId="06B6EF1E" w14:textId="69F933B9" w:rsidR="00920035" w:rsidRDefault="0021278D">
      <w:pPr>
        <w:pStyle w:val="TOC4"/>
        <w:tabs>
          <w:tab w:val="right" w:leader="dot" w:pos="9350"/>
        </w:tabs>
        <w:rPr>
          <w:rFonts w:asciiTheme="minorHAnsi" w:eastAsiaTheme="minorEastAsia" w:hAnsiTheme="minorHAnsi" w:cstheme="minorBidi"/>
          <w:noProof/>
          <w:sz w:val="22"/>
          <w:szCs w:val="22"/>
        </w:rPr>
      </w:pPr>
      <w:hyperlink w:anchor="_Toc9267012" w:history="1">
        <w:r w:rsidR="00920035" w:rsidRPr="00F7709D">
          <w:rPr>
            <w:rStyle w:val="Hyperlink"/>
            <w:noProof/>
          </w:rPr>
          <w:t>6.4.4.4 Field References and Values</w:t>
        </w:r>
        <w:r w:rsidR="00920035">
          <w:rPr>
            <w:noProof/>
            <w:webHidden/>
          </w:rPr>
          <w:tab/>
        </w:r>
        <w:r w:rsidR="00920035">
          <w:rPr>
            <w:noProof/>
            <w:webHidden/>
          </w:rPr>
          <w:fldChar w:fldCharType="begin"/>
        </w:r>
        <w:r w:rsidR="00920035">
          <w:rPr>
            <w:noProof/>
            <w:webHidden/>
          </w:rPr>
          <w:instrText xml:space="preserve"> PAGEREF _Toc9267012 \h </w:instrText>
        </w:r>
        <w:r w:rsidR="00920035">
          <w:rPr>
            <w:noProof/>
            <w:webHidden/>
          </w:rPr>
        </w:r>
        <w:r w:rsidR="00920035">
          <w:rPr>
            <w:noProof/>
            <w:webHidden/>
          </w:rPr>
          <w:fldChar w:fldCharType="separate"/>
        </w:r>
        <w:r w:rsidR="00920035">
          <w:rPr>
            <w:noProof/>
            <w:webHidden/>
          </w:rPr>
          <w:t>22</w:t>
        </w:r>
        <w:r w:rsidR="00920035">
          <w:rPr>
            <w:noProof/>
            <w:webHidden/>
          </w:rPr>
          <w:fldChar w:fldCharType="end"/>
        </w:r>
      </w:hyperlink>
    </w:p>
    <w:p w14:paraId="330002E7" w14:textId="70099419" w:rsidR="00920035" w:rsidRDefault="0021278D">
      <w:pPr>
        <w:pStyle w:val="TOC4"/>
        <w:tabs>
          <w:tab w:val="right" w:leader="dot" w:pos="9350"/>
        </w:tabs>
        <w:rPr>
          <w:rFonts w:asciiTheme="minorHAnsi" w:eastAsiaTheme="minorEastAsia" w:hAnsiTheme="minorHAnsi" w:cstheme="minorBidi"/>
          <w:noProof/>
          <w:sz w:val="22"/>
          <w:szCs w:val="22"/>
        </w:rPr>
      </w:pPr>
      <w:hyperlink w:anchor="_Toc9267013" w:history="1">
        <w:r w:rsidR="00920035" w:rsidRPr="00F7709D">
          <w:rPr>
            <w:rStyle w:val="Hyperlink"/>
            <w:noProof/>
          </w:rPr>
          <w:t>6.4.4.5 Composite Type and Array Value References</w:t>
        </w:r>
        <w:r w:rsidR="00920035">
          <w:rPr>
            <w:noProof/>
            <w:webHidden/>
          </w:rPr>
          <w:tab/>
        </w:r>
        <w:r w:rsidR="00920035">
          <w:rPr>
            <w:noProof/>
            <w:webHidden/>
          </w:rPr>
          <w:fldChar w:fldCharType="begin"/>
        </w:r>
        <w:r w:rsidR="00920035">
          <w:rPr>
            <w:noProof/>
            <w:webHidden/>
          </w:rPr>
          <w:instrText xml:space="preserve"> PAGEREF _Toc9267013 \h </w:instrText>
        </w:r>
        <w:r w:rsidR="00920035">
          <w:rPr>
            <w:noProof/>
            <w:webHidden/>
          </w:rPr>
        </w:r>
        <w:r w:rsidR="00920035">
          <w:rPr>
            <w:noProof/>
            <w:webHidden/>
          </w:rPr>
          <w:fldChar w:fldCharType="separate"/>
        </w:r>
        <w:r w:rsidR="00920035">
          <w:rPr>
            <w:noProof/>
            <w:webHidden/>
          </w:rPr>
          <w:t>23</w:t>
        </w:r>
        <w:r w:rsidR="00920035">
          <w:rPr>
            <w:noProof/>
            <w:webHidden/>
          </w:rPr>
          <w:fldChar w:fldCharType="end"/>
        </w:r>
      </w:hyperlink>
    </w:p>
    <w:p w14:paraId="227C29D1" w14:textId="227EA268" w:rsidR="00920035" w:rsidRDefault="0021278D">
      <w:pPr>
        <w:pStyle w:val="TOC4"/>
        <w:tabs>
          <w:tab w:val="right" w:leader="dot" w:pos="9350"/>
        </w:tabs>
        <w:rPr>
          <w:rFonts w:asciiTheme="minorHAnsi" w:eastAsiaTheme="minorEastAsia" w:hAnsiTheme="minorHAnsi" w:cstheme="minorBidi"/>
          <w:noProof/>
          <w:sz w:val="22"/>
          <w:szCs w:val="22"/>
        </w:rPr>
      </w:pPr>
      <w:hyperlink w:anchor="_Toc9267014" w:history="1">
        <w:r w:rsidR="00920035" w:rsidRPr="00F7709D">
          <w:rPr>
            <w:rStyle w:val="Hyperlink"/>
            <w:noProof/>
          </w:rPr>
          <w:t>6.4.4.6 Identifier Syntax</w:t>
        </w:r>
        <w:r w:rsidR="00920035">
          <w:rPr>
            <w:noProof/>
            <w:webHidden/>
          </w:rPr>
          <w:tab/>
        </w:r>
        <w:r w:rsidR="00920035">
          <w:rPr>
            <w:noProof/>
            <w:webHidden/>
          </w:rPr>
          <w:fldChar w:fldCharType="begin"/>
        </w:r>
        <w:r w:rsidR="00920035">
          <w:rPr>
            <w:noProof/>
            <w:webHidden/>
          </w:rPr>
          <w:instrText xml:space="preserve"> PAGEREF _Toc9267014 \h </w:instrText>
        </w:r>
        <w:r w:rsidR="00920035">
          <w:rPr>
            <w:noProof/>
            <w:webHidden/>
          </w:rPr>
        </w:r>
        <w:r w:rsidR="00920035">
          <w:rPr>
            <w:noProof/>
            <w:webHidden/>
          </w:rPr>
          <w:fldChar w:fldCharType="separate"/>
        </w:r>
        <w:r w:rsidR="00920035">
          <w:rPr>
            <w:noProof/>
            <w:webHidden/>
          </w:rPr>
          <w:t>23</w:t>
        </w:r>
        <w:r w:rsidR="00920035">
          <w:rPr>
            <w:noProof/>
            <w:webHidden/>
          </w:rPr>
          <w:fldChar w:fldCharType="end"/>
        </w:r>
      </w:hyperlink>
    </w:p>
    <w:p w14:paraId="105CFEDC" w14:textId="64D24881" w:rsidR="00920035" w:rsidRDefault="0021278D">
      <w:pPr>
        <w:pStyle w:val="TOC1"/>
        <w:rPr>
          <w:rFonts w:asciiTheme="minorHAnsi" w:eastAsiaTheme="minorEastAsia" w:hAnsiTheme="minorHAnsi" w:cstheme="minorBidi"/>
          <w:noProof/>
          <w:sz w:val="22"/>
          <w:szCs w:val="22"/>
        </w:rPr>
      </w:pPr>
      <w:hyperlink w:anchor="_Toc9267015" w:history="1">
        <w:r w:rsidR="00920035" w:rsidRPr="00F7709D">
          <w:rPr>
            <w:rStyle w:val="Hyperlink"/>
            <w:noProof/>
          </w:rPr>
          <w:t>7</w:t>
        </w:r>
        <w:r w:rsidR="00920035">
          <w:rPr>
            <w:rFonts w:asciiTheme="minorHAnsi" w:eastAsiaTheme="minorEastAsia" w:hAnsiTheme="minorHAnsi" w:cstheme="minorBidi"/>
            <w:noProof/>
            <w:sz w:val="22"/>
            <w:szCs w:val="22"/>
          </w:rPr>
          <w:tab/>
        </w:r>
        <w:r w:rsidR="00920035" w:rsidRPr="00F7709D">
          <w:rPr>
            <w:rStyle w:val="Hyperlink"/>
            <w:noProof/>
          </w:rPr>
          <w:t>Security Considerations</w:t>
        </w:r>
        <w:r w:rsidR="00920035">
          <w:rPr>
            <w:noProof/>
            <w:webHidden/>
          </w:rPr>
          <w:tab/>
        </w:r>
        <w:r w:rsidR="00920035">
          <w:rPr>
            <w:noProof/>
            <w:webHidden/>
          </w:rPr>
          <w:fldChar w:fldCharType="begin"/>
        </w:r>
        <w:r w:rsidR="00920035">
          <w:rPr>
            <w:noProof/>
            <w:webHidden/>
          </w:rPr>
          <w:instrText xml:space="preserve"> PAGEREF _Toc9267015 \h </w:instrText>
        </w:r>
        <w:r w:rsidR="00920035">
          <w:rPr>
            <w:noProof/>
            <w:webHidden/>
          </w:rPr>
        </w:r>
        <w:r w:rsidR="00920035">
          <w:rPr>
            <w:noProof/>
            <w:webHidden/>
          </w:rPr>
          <w:fldChar w:fldCharType="separate"/>
        </w:r>
        <w:r w:rsidR="00920035">
          <w:rPr>
            <w:noProof/>
            <w:webHidden/>
          </w:rPr>
          <w:t>24</w:t>
        </w:r>
        <w:r w:rsidR="00920035">
          <w:rPr>
            <w:noProof/>
            <w:webHidden/>
          </w:rPr>
          <w:fldChar w:fldCharType="end"/>
        </w:r>
      </w:hyperlink>
    </w:p>
    <w:p w14:paraId="5AA9FFC8" w14:textId="499EC1B5" w:rsidR="00920035" w:rsidRDefault="0021278D">
      <w:pPr>
        <w:pStyle w:val="TOC1"/>
        <w:rPr>
          <w:rFonts w:asciiTheme="minorHAnsi" w:eastAsiaTheme="minorEastAsia" w:hAnsiTheme="minorHAnsi" w:cstheme="minorBidi"/>
          <w:noProof/>
          <w:sz w:val="22"/>
          <w:szCs w:val="22"/>
        </w:rPr>
      </w:pPr>
      <w:hyperlink w:anchor="_Toc9267016" w:history="1">
        <w:r w:rsidR="00920035" w:rsidRPr="00F7709D">
          <w:rPr>
            <w:rStyle w:val="Hyperlink"/>
            <w:noProof/>
          </w:rPr>
          <w:t>8</w:t>
        </w:r>
        <w:r w:rsidR="00920035">
          <w:rPr>
            <w:rFonts w:asciiTheme="minorHAnsi" w:eastAsiaTheme="minorEastAsia" w:hAnsiTheme="minorHAnsi" w:cstheme="minorBidi"/>
            <w:noProof/>
            <w:sz w:val="22"/>
            <w:szCs w:val="22"/>
          </w:rPr>
          <w:tab/>
        </w:r>
        <w:r w:rsidR="00920035" w:rsidRPr="00F7709D">
          <w:rPr>
            <w:rStyle w:val="Hyperlink"/>
            <w:noProof/>
          </w:rPr>
          <w:t>Conformance</w:t>
        </w:r>
        <w:r w:rsidR="00920035">
          <w:rPr>
            <w:noProof/>
            <w:webHidden/>
          </w:rPr>
          <w:tab/>
        </w:r>
        <w:r w:rsidR="00920035">
          <w:rPr>
            <w:noProof/>
            <w:webHidden/>
          </w:rPr>
          <w:fldChar w:fldCharType="begin"/>
        </w:r>
        <w:r w:rsidR="00920035">
          <w:rPr>
            <w:noProof/>
            <w:webHidden/>
          </w:rPr>
          <w:instrText xml:space="preserve"> PAGEREF _Toc9267016 \h </w:instrText>
        </w:r>
        <w:r w:rsidR="00920035">
          <w:rPr>
            <w:noProof/>
            <w:webHidden/>
          </w:rPr>
        </w:r>
        <w:r w:rsidR="00920035">
          <w:rPr>
            <w:noProof/>
            <w:webHidden/>
          </w:rPr>
          <w:fldChar w:fldCharType="separate"/>
        </w:r>
        <w:r w:rsidR="00920035">
          <w:rPr>
            <w:noProof/>
            <w:webHidden/>
          </w:rPr>
          <w:t>25</w:t>
        </w:r>
        <w:r w:rsidR="00920035">
          <w:rPr>
            <w:noProof/>
            <w:webHidden/>
          </w:rPr>
          <w:fldChar w:fldCharType="end"/>
        </w:r>
      </w:hyperlink>
    </w:p>
    <w:p w14:paraId="46C68EE5" w14:textId="60A3A000" w:rsidR="00920035" w:rsidRDefault="0021278D">
      <w:pPr>
        <w:pStyle w:val="TOC1"/>
        <w:rPr>
          <w:rFonts w:asciiTheme="minorHAnsi" w:eastAsiaTheme="minorEastAsia" w:hAnsiTheme="minorHAnsi" w:cstheme="minorBidi"/>
          <w:noProof/>
          <w:sz w:val="22"/>
          <w:szCs w:val="22"/>
        </w:rPr>
      </w:pPr>
      <w:hyperlink w:anchor="_Toc9267017" w:history="1">
        <w:r w:rsidR="00920035" w:rsidRPr="00F7709D">
          <w:rPr>
            <w:rStyle w:val="Hyperlink"/>
            <w:noProof/>
          </w:rPr>
          <w:t>Appendix A. Acknowledgments</w:t>
        </w:r>
        <w:r w:rsidR="00920035">
          <w:rPr>
            <w:noProof/>
            <w:webHidden/>
          </w:rPr>
          <w:tab/>
        </w:r>
        <w:r w:rsidR="00920035">
          <w:rPr>
            <w:noProof/>
            <w:webHidden/>
          </w:rPr>
          <w:fldChar w:fldCharType="begin"/>
        </w:r>
        <w:r w:rsidR="00920035">
          <w:rPr>
            <w:noProof/>
            <w:webHidden/>
          </w:rPr>
          <w:instrText xml:space="preserve"> PAGEREF _Toc9267017 \h </w:instrText>
        </w:r>
        <w:r w:rsidR="00920035">
          <w:rPr>
            <w:noProof/>
            <w:webHidden/>
          </w:rPr>
        </w:r>
        <w:r w:rsidR="00920035">
          <w:rPr>
            <w:noProof/>
            <w:webHidden/>
          </w:rPr>
          <w:fldChar w:fldCharType="separate"/>
        </w:r>
        <w:r w:rsidR="00920035">
          <w:rPr>
            <w:noProof/>
            <w:webHidden/>
          </w:rPr>
          <w:t>26</w:t>
        </w:r>
        <w:r w:rsidR="00920035">
          <w:rPr>
            <w:noProof/>
            <w:webHidden/>
          </w:rPr>
          <w:fldChar w:fldCharType="end"/>
        </w:r>
      </w:hyperlink>
    </w:p>
    <w:p w14:paraId="4A64CEF7" w14:textId="091B66DB" w:rsidR="00920035" w:rsidRDefault="0021278D">
      <w:pPr>
        <w:pStyle w:val="TOC1"/>
        <w:rPr>
          <w:rFonts w:asciiTheme="minorHAnsi" w:eastAsiaTheme="minorEastAsia" w:hAnsiTheme="minorHAnsi" w:cstheme="minorBidi"/>
          <w:noProof/>
          <w:sz w:val="22"/>
          <w:szCs w:val="22"/>
        </w:rPr>
      </w:pPr>
      <w:hyperlink w:anchor="_Toc9267018" w:history="1">
        <w:r w:rsidR="00920035" w:rsidRPr="00F7709D">
          <w:rPr>
            <w:rStyle w:val="Hyperlink"/>
            <w:noProof/>
          </w:rPr>
          <w:t>Appendix B. Revision History</w:t>
        </w:r>
        <w:r w:rsidR="00920035">
          <w:rPr>
            <w:noProof/>
            <w:webHidden/>
          </w:rPr>
          <w:tab/>
        </w:r>
        <w:r w:rsidR="00920035">
          <w:rPr>
            <w:noProof/>
            <w:webHidden/>
          </w:rPr>
          <w:fldChar w:fldCharType="begin"/>
        </w:r>
        <w:r w:rsidR="00920035">
          <w:rPr>
            <w:noProof/>
            <w:webHidden/>
          </w:rPr>
          <w:instrText xml:space="preserve"> PAGEREF _Toc9267018 \h </w:instrText>
        </w:r>
        <w:r w:rsidR="00920035">
          <w:rPr>
            <w:noProof/>
            <w:webHidden/>
          </w:rPr>
        </w:r>
        <w:r w:rsidR="00920035">
          <w:rPr>
            <w:noProof/>
            <w:webHidden/>
          </w:rPr>
          <w:fldChar w:fldCharType="separate"/>
        </w:r>
        <w:r w:rsidR="00920035">
          <w:rPr>
            <w:noProof/>
            <w:webHidden/>
          </w:rPr>
          <w:t>27</w:t>
        </w:r>
        <w:r w:rsidR="00920035">
          <w:rPr>
            <w:noProof/>
            <w:webHidden/>
          </w:rPr>
          <w:fldChar w:fldCharType="end"/>
        </w:r>
      </w:hyperlink>
    </w:p>
    <w:p w14:paraId="754D850E" w14:textId="7BB39E23" w:rsidR="006E4329" w:rsidRDefault="000C66BB" w:rsidP="00544386">
      <w:pPr>
        <w:pStyle w:val="Abstract"/>
      </w:pPr>
      <w:r>
        <w:rPr>
          <w:szCs w:val="24"/>
        </w:rPr>
        <w:fldChar w:fldCharType="end"/>
      </w:r>
    </w:p>
    <w:p w14:paraId="39F65C6D" w14:textId="77777777" w:rsidR="00903BE1" w:rsidRDefault="00903BE1" w:rsidP="00E01912">
      <w:pPr>
        <w:sectPr w:rsidR="00903BE1" w:rsidSect="00903BE1">
          <w:footerReference w:type="default" r:id="rId27"/>
          <w:pgSz w:w="12240" w:h="15840" w:code="1"/>
          <w:pgMar w:top="1440" w:right="1440" w:bottom="720" w:left="1440" w:header="720" w:footer="720" w:gutter="0"/>
          <w:cols w:space="720"/>
          <w:docGrid w:linePitch="360"/>
        </w:sectPr>
      </w:pPr>
      <w:bookmarkStart w:id="2" w:name="_Toc287332006"/>
    </w:p>
    <w:p w14:paraId="3B44A2A1" w14:textId="77777777" w:rsidR="00C71349" w:rsidRPr="00C52EFC" w:rsidRDefault="00177DED" w:rsidP="0076113A">
      <w:pPr>
        <w:pStyle w:val="Heading1"/>
      </w:pPr>
      <w:bookmarkStart w:id="3" w:name="_Toc9266951"/>
      <w:r>
        <w:lastRenderedPageBreak/>
        <w:t>Introduction</w:t>
      </w:r>
      <w:bookmarkEnd w:id="0"/>
      <w:bookmarkEnd w:id="2"/>
      <w:bookmarkEnd w:id="3"/>
    </w:p>
    <w:p w14:paraId="56C68D25" w14:textId="1719DB3F" w:rsidR="006A1C12" w:rsidRDefault="00517034" w:rsidP="008C100C">
      <w:r>
        <w:t>This</w:t>
      </w:r>
      <w:r w:rsidR="00605679">
        <w:t xml:space="preserve"> specification </w:t>
      </w:r>
      <w:r w:rsidR="007075D3">
        <w:t>introduces</w:t>
      </w:r>
      <w:r w:rsidR="00605679">
        <w:t xml:space="preserve"> </w:t>
      </w:r>
      <w:r w:rsidR="001A0263">
        <w:t>AMQP type defini</w:t>
      </w:r>
      <w:r w:rsidR="00AD6764">
        <w:t xml:space="preserve">tions for message filter expressions. </w:t>
      </w:r>
      <w:r w:rsidR="0090524C">
        <w:t>Filter expressions are</w:t>
      </w:r>
      <w:r w:rsidR="00671752">
        <w:t xml:space="preserve"> </w:t>
      </w:r>
      <w:r w:rsidR="00816867">
        <w:t xml:space="preserve">logical </w:t>
      </w:r>
      <w:r w:rsidR="00671752">
        <w:t>statements</w:t>
      </w:r>
      <w:r w:rsidR="00FA0C7B">
        <w:t xml:space="preserve">, implemented </w:t>
      </w:r>
      <w:r w:rsidR="00E6533F">
        <w:t xml:space="preserve">as </w:t>
      </w:r>
      <w:r w:rsidR="00FA0C7B">
        <w:t xml:space="preserve">AMQP </w:t>
      </w:r>
      <w:r w:rsidR="00AA659E">
        <w:t>“</w:t>
      </w:r>
      <w:r w:rsidR="00FA0C7B">
        <w:t>filter</w:t>
      </w:r>
      <w:r w:rsidR="00AA659E">
        <w:t>” archetype</w:t>
      </w:r>
      <w:r w:rsidR="00B97259">
        <w:t>s</w:t>
      </w:r>
      <w:r w:rsidR="00FA0C7B">
        <w:t>,</w:t>
      </w:r>
      <w:r w:rsidR="00F76DD1">
        <w:t xml:space="preserve"> that </w:t>
      </w:r>
      <w:r w:rsidR="006A1C12">
        <w:t xml:space="preserve">can be evaluated against the contents of an AMQP message or against </w:t>
      </w:r>
      <w:r w:rsidR="00816867">
        <w:t xml:space="preserve">the result of </w:t>
      </w:r>
      <w:r w:rsidR="00B97259">
        <w:t xml:space="preserve">other </w:t>
      </w:r>
      <w:r w:rsidR="006A1C12">
        <w:t>AMQP filters</w:t>
      </w:r>
      <w:r w:rsidR="00B97259">
        <w:t>,</w:t>
      </w:r>
      <w:r w:rsidR="009139B2">
        <w:t xml:space="preserve"> and yield a Boolean “true” or “false” result. </w:t>
      </w:r>
    </w:p>
    <w:p w14:paraId="7EE6A94C" w14:textId="035FFCAC" w:rsidR="002F11F1" w:rsidRDefault="00B97259" w:rsidP="008C100C">
      <w:r>
        <w:t>F</w:t>
      </w:r>
      <w:r w:rsidR="00AD6764">
        <w:t xml:space="preserve">ilter expressions </w:t>
      </w:r>
      <w:r w:rsidR="0066319E">
        <w:t>are designed for use in other s</w:t>
      </w:r>
      <w:r w:rsidR="00F250D5">
        <w:t xml:space="preserve">pecifications or by AMQP applications that require </w:t>
      </w:r>
      <w:r w:rsidR="00195EE7">
        <w:t xml:space="preserve">durable or ephemeral </w:t>
      </w:r>
      <w:r w:rsidR="00F250D5">
        <w:t>configuration of message filters</w:t>
      </w:r>
      <w:r w:rsidR="00195EE7">
        <w:t xml:space="preserve">. </w:t>
      </w:r>
    </w:p>
    <w:p w14:paraId="531FDCF1" w14:textId="721085B7" w:rsidR="0012387E" w:rsidRDefault="00A34374" w:rsidP="008C100C">
      <w:r>
        <w:t xml:space="preserve">An example for such a configuration is the </w:t>
      </w:r>
      <w:r w:rsidR="00CC5488">
        <w:t xml:space="preserve">creation of a durable subscription on a </w:t>
      </w:r>
      <w:r w:rsidR="005E0337">
        <w:t xml:space="preserve">message </w:t>
      </w:r>
      <w:r w:rsidR="00CC5488">
        <w:t xml:space="preserve">topic </w:t>
      </w:r>
      <w:r w:rsidR="009C6A01">
        <w:t>similar to the equivalent J</w:t>
      </w:r>
      <w:r w:rsidR="005E0337">
        <w:t>ava Message Service (JMS)</w:t>
      </w:r>
      <w:r w:rsidR="009C6A01">
        <w:t xml:space="preserve"> construct.</w:t>
      </w:r>
    </w:p>
    <w:p w14:paraId="1F824030" w14:textId="510E2A53" w:rsidR="009C6A01" w:rsidRDefault="009C6A01" w:rsidP="008C100C">
      <w:r>
        <w:t xml:space="preserve">This specification only defines </w:t>
      </w:r>
      <w:r w:rsidR="007245E8">
        <w:t xml:space="preserve">the </w:t>
      </w:r>
      <w:r>
        <w:t xml:space="preserve">data types </w:t>
      </w:r>
      <w:r w:rsidR="001D4AA9">
        <w:t xml:space="preserve">and related syntax definitions </w:t>
      </w:r>
      <w:r>
        <w:t>for filters</w:t>
      </w:r>
      <w:r w:rsidR="001D4AA9">
        <w:t xml:space="preserve"> and does not prescribe </w:t>
      </w:r>
      <w:r w:rsidR="00442C3B">
        <w:t xml:space="preserve">specific application scenarios. </w:t>
      </w:r>
      <w:r w:rsidR="001D4AA9">
        <w:t xml:space="preserve"> </w:t>
      </w:r>
    </w:p>
    <w:p w14:paraId="69E4D4E7" w14:textId="15C5E6E6" w:rsidR="002B62BD" w:rsidRDefault="002B62BD" w:rsidP="001D6C10">
      <w:pPr>
        <w:pStyle w:val="ListParagraph"/>
        <w:numPr>
          <w:ilvl w:val="0"/>
          <w:numId w:val="8"/>
        </w:numPr>
      </w:pPr>
      <w:r>
        <w:t>P</w:t>
      </w:r>
      <w:r w:rsidR="00DB04AF">
        <w:t>roperty filter</w:t>
      </w:r>
      <w:r w:rsidR="003F3665">
        <w:t xml:space="preserve"> expressions</w:t>
      </w:r>
      <w:r w:rsidR="00DB04AF">
        <w:t xml:space="preserve"> </w:t>
      </w:r>
      <w:r w:rsidR="001F446C">
        <w:t xml:space="preserve">allow for simple matching of metadata carried in a message against </w:t>
      </w:r>
      <w:r w:rsidR="00EB27E8">
        <w:t xml:space="preserve">reference data held in the </w:t>
      </w:r>
      <w:r w:rsidR="004010D2">
        <w:t xml:space="preserve">filter expression, and </w:t>
      </w:r>
      <w:r w:rsidR="005E1720">
        <w:t xml:space="preserve">is </w:t>
      </w:r>
      <w:r w:rsidR="00D14EBD">
        <w:t xml:space="preserve">specifically </w:t>
      </w:r>
      <w:r w:rsidR="005E1720">
        <w:t>optimized for high</w:t>
      </w:r>
      <w:r w:rsidR="007F6ACD">
        <w:t>-</w:t>
      </w:r>
      <w:r w:rsidR="005E1720">
        <w:t>performance scenarios</w:t>
      </w:r>
      <w:r w:rsidR="001F4256">
        <w:t>,</w:t>
      </w:r>
      <w:r w:rsidR="009D1F31">
        <w:t xml:space="preserve"> </w:t>
      </w:r>
      <w:r w:rsidR="004010D2">
        <w:t xml:space="preserve">because it </w:t>
      </w:r>
      <w:r w:rsidR="009867AA">
        <w:t>does not require text parsing</w:t>
      </w:r>
      <w:r w:rsidR="004010D2">
        <w:t>.</w:t>
      </w:r>
      <w:r w:rsidR="00D14EBD">
        <w:t xml:space="preserve"> </w:t>
      </w:r>
    </w:p>
    <w:p w14:paraId="277A8A1F" w14:textId="2C3A5DDA" w:rsidR="007245E8" w:rsidRPr="002E6DC8" w:rsidRDefault="00D14EBD" w:rsidP="001D6C10">
      <w:pPr>
        <w:pStyle w:val="ListParagraph"/>
        <w:numPr>
          <w:ilvl w:val="0"/>
          <w:numId w:val="8"/>
        </w:numPr>
        <w:rPr>
          <w:rFonts w:ascii="Calibri" w:hAnsi="Calibri"/>
        </w:rPr>
      </w:pPr>
      <w:r>
        <w:t>SQL filter</w:t>
      </w:r>
      <w:r w:rsidR="003F3665">
        <w:t xml:space="preserve"> expressions</w:t>
      </w:r>
      <w:r>
        <w:t xml:space="preserve"> </w:t>
      </w:r>
      <w:r w:rsidR="006406F8">
        <w:t>allow for complex filter conditions. Their definition leans</w:t>
      </w:r>
      <w:r w:rsidR="00233DD0">
        <w:t xml:space="preserve"> on </w:t>
      </w:r>
      <w:r w:rsidR="00E65895">
        <w:t xml:space="preserve">the </w:t>
      </w:r>
      <w:r w:rsidR="00233DD0">
        <w:t xml:space="preserve">SQL-92 </w:t>
      </w:r>
      <w:r w:rsidR="00E65895">
        <w:t xml:space="preserve">standard </w:t>
      </w:r>
      <w:r w:rsidR="00233DD0">
        <w:t>just as the f</w:t>
      </w:r>
      <w:r w:rsidR="00EE6FC2">
        <w:t xml:space="preserve">amiliar SQL </w:t>
      </w:r>
      <w:r w:rsidR="006406F8">
        <w:t>selector</w:t>
      </w:r>
      <w:r w:rsidR="00EE6FC2">
        <w:t xml:space="preserve"> syntax </w:t>
      </w:r>
      <w:r w:rsidR="00233DD0">
        <w:t>used</w:t>
      </w:r>
      <w:r w:rsidR="00EE6FC2">
        <w:t xml:space="preserve"> by Java Message Service (JMS)</w:t>
      </w:r>
      <w:r w:rsidR="00ED653B">
        <w:t xml:space="preserve"> </w:t>
      </w:r>
      <w:r w:rsidR="006406F8">
        <w:t>specification does</w:t>
      </w:r>
      <w:r w:rsidR="003F3665">
        <w:t>.</w:t>
      </w:r>
    </w:p>
    <w:p w14:paraId="21114695" w14:textId="3AAC04B8" w:rsidR="003F3665" w:rsidRDefault="003F3665" w:rsidP="001D6C10">
      <w:pPr>
        <w:pStyle w:val="ListParagraph"/>
        <w:numPr>
          <w:ilvl w:val="0"/>
          <w:numId w:val="8"/>
        </w:numPr>
      </w:pPr>
      <w:r>
        <w:t xml:space="preserve">Group filter expressions allow grouping </w:t>
      </w:r>
      <w:r w:rsidR="00CE2CEA">
        <w:t>AMQP filters logically</w:t>
      </w:r>
      <w:r w:rsidR="00F7662E">
        <w:t xml:space="preserve">, allowing composite expressions where </w:t>
      </w:r>
      <w:r w:rsidR="00F07217">
        <w:t xml:space="preserve">the result is “true” when </w:t>
      </w:r>
      <w:r w:rsidR="00F7662E">
        <w:t>all, any, or none of the grouped expressions match</w:t>
      </w:r>
      <w:r w:rsidR="00F07217">
        <w:t xml:space="preserve">. Group filter expressions </w:t>
      </w:r>
      <w:r w:rsidR="00A34805">
        <w:t xml:space="preserve">apply to </w:t>
      </w:r>
      <w:r w:rsidR="00F07217">
        <w:t>instances of any AMQP “filter” archetype, not just instances of the filter expression types defined here</w:t>
      </w:r>
      <w:r w:rsidR="00A34805">
        <w:t>.</w:t>
      </w:r>
    </w:p>
    <w:p w14:paraId="086BFD52" w14:textId="77777777" w:rsidR="00A761AF" w:rsidRDefault="00A761AF" w:rsidP="00A710C8">
      <w:pPr>
        <w:pStyle w:val="Heading2"/>
      </w:pPr>
      <w:bookmarkStart w:id="4" w:name="_Toc485123858"/>
      <w:bookmarkStart w:id="5" w:name="_Toc9266952"/>
      <w:bookmarkStart w:id="6" w:name="_Toc85472893"/>
      <w:bookmarkStart w:id="7" w:name="_Toc287332007"/>
      <w:r>
        <w:t>IPR Policy</w:t>
      </w:r>
      <w:bookmarkEnd w:id="4"/>
      <w:bookmarkEnd w:id="5"/>
    </w:p>
    <w:p w14:paraId="31E1D841" w14:textId="77777777" w:rsidR="00A761AF" w:rsidRPr="00A761AF" w:rsidRDefault="00A761AF" w:rsidP="00A761AF">
      <w:r w:rsidRPr="009D6316">
        <w:t xml:space="preserve">This </w:t>
      </w:r>
      <w:r>
        <w:t>specification</w:t>
      </w:r>
      <w:r w:rsidRPr="009D6316">
        <w:t xml:space="preserve"> is provided under </w:t>
      </w:r>
      <w:r w:rsidRPr="004C3207">
        <w:t xml:space="preserve">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30" w:history="1">
        <w:r>
          <w:rPr>
            <w:rStyle w:val="Hyperlink"/>
          </w:rPr>
          <w:t>https://www.oasis-open.org/committees/amqp/ipr.php</w:t>
        </w:r>
      </w:hyperlink>
      <w:r>
        <w:t>).</w:t>
      </w:r>
    </w:p>
    <w:p w14:paraId="4032088F" w14:textId="77777777" w:rsidR="00C71349" w:rsidRDefault="00C02DEC" w:rsidP="00A710C8">
      <w:pPr>
        <w:pStyle w:val="Heading2"/>
      </w:pPr>
      <w:bookmarkStart w:id="8" w:name="_Toc9266953"/>
      <w:r>
        <w:t>Terminology</w:t>
      </w:r>
      <w:bookmarkEnd w:id="6"/>
      <w:bookmarkEnd w:id="7"/>
      <w:bookmarkEnd w:id="8"/>
    </w:p>
    <w:p w14:paraId="598B95AD" w14:textId="2C636B63" w:rsidR="00A60B7A" w:rsidRDefault="00A761AF" w:rsidP="00A761A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FC2119" w:history="1">
        <w:r w:rsidRPr="001A52C9">
          <w:rPr>
            <w:rStyle w:val="Hyperlink"/>
          </w:rPr>
          <w:t>RFC2119</w:t>
        </w:r>
      </w:hyperlink>
      <w:r w:rsidRPr="001A52C9">
        <w:t>]</w:t>
      </w:r>
      <w:r>
        <w:t xml:space="preserve"> and [</w:t>
      </w:r>
      <w:hyperlink w:anchor="RFC8174" w:history="1">
        <w:r>
          <w:rPr>
            <w:rStyle w:val="Hyperlink"/>
          </w:rPr>
          <w:t>RFC81</w:t>
        </w:r>
        <w:r w:rsidRPr="00306725">
          <w:rPr>
            <w:rStyle w:val="Hyperlink"/>
          </w:rPr>
          <w:t>74</w:t>
        </w:r>
      </w:hyperlink>
      <w:r>
        <w:t xml:space="preserve">] </w:t>
      </w:r>
      <w:r w:rsidRPr="002A6A18">
        <w:t>when, and only when, they appear in all capitals, as shown here</w:t>
      </w:r>
      <w:r>
        <w:t>.</w:t>
      </w:r>
    </w:p>
    <w:p w14:paraId="7D1B6E82" w14:textId="1185EE71" w:rsidR="00A60B7A" w:rsidRDefault="002F43D7" w:rsidP="00A761AF">
      <w:r>
        <w:t>When used in this specification</w:t>
      </w:r>
      <w:r w:rsidR="00982D2C">
        <w:t xml:space="preserve"> and unless explicitly stated otherwise</w:t>
      </w:r>
      <w:r>
        <w:t>, t</w:t>
      </w:r>
      <w:r w:rsidR="00A60B7A">
        <w:t xml:space="preserve">he term “message” </w:t>
      </w:r>
      <w:r>
        <w:t xml:space="preserve">always refers to </w:t>
      </w:r>
      <w:r w:rsidR="00982D2C">
        <w:t xml:space="preserve">an AMQP message using </w:t>
      </w:r>
      <w:r>
        <w:t>the default message</w:t>
      </w:r>
      <w:r w:rsidR="00D45EAF">
        <w:t xml:space="preserve"> format of </w:t>
      </w:r>
      <w:r w:rsidR="00725EE3">
        <w:t>[</w:t>
      </w:r>
      <w:hyperlink w:anchor="AMQP10" w:history="1">
        <w:r w:rsidR="00D45EAF" w:rsidRPr="003903A8">
          <w:rPr>
            <w:rStyle w:val="Hyperlink"/>
          </w:rPr>
          <w:t>AMQP</w:t>
        </w:r>
      </w:hyperlink>
      <w:r w:rsidR="00725EE3">
        <w:t xml:space="preserve"> 1.0, 3.2.16]</w:t>
      </w:r>
      <w:r w:rsidR="00D45EAF">
        <w:t xml:space="preserve"> </w:t>
      </w:r>
    </w:p>
    <w:p w14:paraId="5CC94502" w14:textId="77777777" w:rsidR="00A761AF" w:rsidRDefault="00A761AF" w:rsidP="001D6C10">
      <w:pPr>
        <w:pStyle w:val="Heading2"/>
        <w:numPr>
          <w:ilvl w:val="1"/>
          <w:numId w:val="2"/>
        </w:numPr>
      </w:pPr>
      <w:bookmarkStart w:id="9" w:name="_Ref7502892"/>
      <w:bookmarkStart w:id="10" w:name="_Toc12011611"/>
      <w:bookmarkStart w:id="11" w:name="_Toc85472894"/>
      <w:bookmarkStart w:id="12" w:name="_Toc287332008"/>
      <w:bookmarkStart w:id="13" w:name="_Toc485123860"/>
      <w:bookmarkStart w:id="14" w:name="_Toc9266954"/>
      <w:r>
        <w:t>Normative</w:t>
      </w:r>
      <w:bookmarkEnd w:id="9"/>
      <w:bookmarkEnd w:id="10"/>
      <w:r>
        <w:t xml:space="preserve"> References</w:t>
      </w:r>
      <w:bookmarkEnd w:id="11"/>
      <w:bookmarkEnd w:id="12"/>
      <w:bookmarkEnd w:id="13"/>
      <w:bookmarkEnd w:id="14"/>
    </w:p>
    <w:p w14:paraId="30695636" w14:textId="65F1C8A9" w:rsidR="00A761AF" w:rsidRDefault="00A761AF" w:rsidP="00A761AF">
      <w:pPr>
        <w:pStyle w:val="Ref"/>
      </w:pPr>
      <w:r>
        <w:rPr>
          <w:rStyle w:val="Refterm"/>
        </w:rPr>
        <w:t>[</w:t>
      </w:r>
      <w:bookmarkStart w:id="15" w:name="RFC2119"/>
      <w:r>
        <w:rPr>
          <w:rStyle w:val="Refterm"/>
        </w:rPr>
        <w:t>RFC2119</w:t>
      </w:r>
      <w:bookmarkEnd w:id="15"/>
      <w:r>
        <w:rPr>
          <w:rStyle w:val="Refterm"/>
        </w:rPr>
        <w:t>]</w:t>
      </w:r>
      <w:r>
        <w:tab/>
      </w:r>
      <w:r w:rsidRPr="00306725">
        <w:t>Bradner, S., "Key words for use in RFCs to Indicate Requirement Levels", BCP 14, RFC 2119, DOI 10.17487/RFC2119, March 1997, &lt;</w:t>
      </w:r>
      <w:hyperlink r:id="rId31" w:history="1">
        <w:r w:rsidRPr="009D2E86">
          <w:rPr>
            <w:rStyle w:val="Hyperlink"/>
          </w:rPr>
          <w:t>http://www.rfc-editor.org/info/rfc2119</w:t>
        </w:r>
      </w:hyperlink>
      <w:r w:rsidRPr="00306725">
        <w:t>&gt;.</w:t>
      </w:r>
    </w:p>
    <w:p w14:paraId="07ABE233" w14:textId="53433EC2" w:rsidR="000E0972" w:rsidRPr="005652F1" w:rsidRDefault="000E0972" w:rsidP="00A761AF">
      <w:pPr>
        <w:pStyle w:val="Ref"/>
        <w:rPr>
          <w:b/>
        </w:rPr>
      </w:pPr>
      <w:r>
        <w:rPr>
          <w:rStyle w:val="Refterm"/>
        </w:rPr>
        <w:t>[RFC5646]</w:t>
      </w:r>
      <w:r>
        <w:rPr>
          <w:rStyle w:val="Refterm"/>
        </w:rPr>
        <w:tab/>
      </w:r>
      <w:r w:rsidR="00163340">
        <w:rPr>
          <w:rFonts w:cs="Arial"/>
          <w:szCs w:val="20"/>
        </w:rPr>
        <w:t>Phillips, A., Ed., and M. Davis, Ed., "Tags for Identifying Languages", BCP 47, RFC 5646, DOI 10.17487/RFC5646, September 2009, &lt;</w:t>
      </w:r>
      <w:hyperlink r:id="rId32" w:history="1">
        <w:r w:rsidR="00163340">
          <w:rPr>
            <w:rStyle w:val="Hyperlink"/>
            <w:rFonts w:ascii="&amp;quot" w:hAnsi="&amp;quot"/>
            <w:szCs w:val="20"/>
          </w:rPr>
          <w:t>https://www.rfc-editor.org/info/rfc5646</w:t>
        </w:r>
      </w:hyperlink>
      <w:r w:rsidR="00163340">
        <w:rPr>
          <w:rFonts w:cs="Arial"/>
          <w:szCs w:val="20"/>
        </w:rPr>
        <w:t>&gt;</w:t>
      </w:r>
      <w:r w:rsidR="007A2176">
        <w:rPr>
          <w:rFonts w:cs="Arial"/>
          <w:szCs w:val="20"/>
        </w:rPr>
        <w:t>.</w:t>
      </w:r>
    </w:p>
    <w:p w14:paraId="541D3274" w14:textId="77777777" w:rsidR="00A761AF" w:rsidRPr="00306725" w:rsidRDefault="00A761AF" w:rsidP="00A761AF">
      <w:pPr>
        <w:pStyle w:val="Ref"/>
      </w:pPr>
      <w:r w:rsidRPr="00306725">
        <w:rPr>
          <w:b/>
        </w:rPr>
        <w:t>[</w:t>
      </w:r>
      <w:bookmarkStart w:id="16" w:name="RFC8174"/>
      <w:r w:rsidRPr="00306725">
        <w:rPr>
          <w:b/>
        </w:rPr>
        <w:t>RFC8174</w:t>
      </w:r>
      <w:bookmarkEnd w:id="16"/>
      <w:r w:rsidRPr="00306725">
        <w:rPr>
          <w:b/>
        </w:rPr>
        <w:t>]</w:t>
      </w:r>
      <w:r>
        <w:tab/>
      </w:r>
      <w:r w:rsidRPr="00306725">
        <w:t>Leiba, B., "Ambiguity of Uppercase vs Lowercase in RFC 2119 Key Words", BCP 14, RFC 8174, DOI 10.17487/RFC8174, May 2017, &lt;</w:t>
      </w:r>
      <w:hyperlink r:id="rId33" w:history="1">
        <w:r w:rsidRPr="00306725">
          <w:rPr>
            <w:rStyle w:val="Hyperlink"/>
          </w:rPr>
          <w:t>http://www.rfc-editor.org/info/rfc8174</w:t>
        </w:r>
      </w:hyperlink>
      <w:r w:rsidRPr="00306725">
        <w:t>&gt;.</w:t>
      </w:r>
    </w:p>
    <w:p w14:paraId="7F256800" w14:textId="113BA7B1" w:rsidR="00C02DEC" w:rsidRDefault="00A761AF" w:rsidP="00A761AF">
      <w:pPr>
        <w:pStyle w:val="Ref"/>
        <w:rPr>
          <w:rStyle w:val="Refterm"/>
          <w:b w:val="0"/>
        </w:rPr>
      </w:pPr>
      <w:r w:rsidRPr="001A52C9">
        <w:rPr>
          <w:rStyle w:val="Refterm"/>
        </w:rPr>
        <w:t>[</w:t>
      </w:r>
      <w:bookmarkStart w:id="17" w:name="AMQP10"/>
      <w:r w:rsidR="006E0FD9">
        <w:rPr>
          <w:rStyle w:val="Refterm"/>
        </w:rPr>
        <w:t>AMQP 1.0</w:t>
      </w:r>
      <w:bookmarkEnd w:id="17"/>
      <w:r w:rsidRPr="001A52C9">
        <w:rPr>
          <w:rStyle w:val="Refterm"/>
        </w:rPr>
        <w:t>]</w:t>
      </w:r>
      <w:r w:rsidRPr="005126F2">
        <w:rPr>
          <w:rStyle w:val="Refterm"/>
          <w:b w:val="0"/>
        </w:rPr>
        <w:tab/>
      </w:r>
      <w:r w:rsidR="00B248C0" w:rsidRPr="00AC0278">
        <w:rPr>
          <w:i/>
        </w:rPr>
        <w:t>OASIS Advanced Message Queuing Protocol (AMQP) Version 1.0 Part 0: Overview</w:t>
      </w:r>
      <w:r w:rsidR="00B248C0" w:rsidRPr="00AC0278">
        <w:t xml:space="preserve">. </w:t>
      </w:r>
      <w:r w:rsidR="00B248C0">
        <w:t xml:space="preserve">Edited by Robert Godfrey, David Ingham, and Rafael Schloming. </w:t>
      </w:r>
      <w:r w:rsidR="00B248C0" w:rsidRPr="00AC0278">
        <w:t xml:space="preserve">29 </w:t>
      </w:r>
      <w:r w:rsidR="00B248C0" w:rsidRPr="00AC0278">
        <w:lastRenderedPageBreak/>
        <w:t xml:space="preserve">October 2012. OASIS Standard. </w:t>
      </w:r>
      <w:hyperlink r:id="rId34" w:history="1">
        <w:r w:rsidR="00B248C0" w:rsidRPr="00AC0278">
          <w:rPr>
            <w:rStyle w:val="Hyperlink"/>
          </w:rPr>
          <w:t>http://docs.oasis-open.org/amqp/core/v1.0/os/amqp-core-overview-v1.0-os.html</w:t>
        </w:r>
      </w:hyperlink>
    </w:p>
    <w:p w14:paraId="7B2AB987" w14:textId="7F661E6A" w:rsidR="004D196B" w:rsidRPr="00F7210A" w:rsidRDefault="004D196B" w:rsidP="004D196B">
      <w:pPr>
        <w:rPr>
          <w:b/>
        </w:rPr>
      </w:pPr>
      <w:r w:rsidRPr="00F7210A">
        <w:rPr>
          <w:b/>
        </w:rPr>
        <w:t>Reference sources:</w:t>
      </w:r>
    </w:p>
    <w:p w14:paraId="311C6BD3" w14:textId="77777777" w:rsidR="004D196B" w:rsidRDefault="004D196B" w:rsidP="004D196B">
      <w:r>
        <w:t xml:space="preserve">For references to </w:t>
      </w:r>
      <w:r w:rsidRPr="00F7210A">
        <w:rPr>
          <w:b/>
        </w:rPr>
        <w:t>IETF RFCs</w:t>
      </w:r>
      <w:r>
        <w:t>, use the approved citation formats at:</w:t>
      </w:r>
      <w:r>
        <w:br/>
      </w:r>
      <w:hyperlink r:id="rId35" w:history="1">
        <w:r w:rsidRPr="00234CCB">
          <w:rPr>
            <w:rStyle w:val="Hyperlink"/>
          </w:rPr>
          <w:t>http://docs.oasis-open.org/templates/ietf-rfc-list/ietf-rfc-list.html</w:t>
        </w:r>
      </w:hyperlink>
      <w:r>
        <w:t>.</w:t>
      </w:r>
    </w:p>
    <w:p w14:paraId="2A615A31" w14:textId="77777777" w:rsidR="00A761AF" w:rsidRPr="00434AED" w:rsidRDefault="004D196B" w:rsidP="00A761AF">
      <w:pPr>
        <w:rPr>
          <w:highlight w:val="yellow"/>
        </w:rPr>
      </w:pPr>
      <w:r>
        <w:t xml:space="preserve">For references to </w:t>
      </w:r>
      <w:r w:rsidRPr="00F7210A">
        <w:rPr>
          <w:b/>
        </w:rPr>
        <w:t>W3C Recommendations</w:t>
      </w:r>
      <w:r>
        <w:t>, use the approved citation formats at:</w:t>
      </w:r>
      <w:r>
        <w:br/>
      </w:r>
      <w:hyperlink r:id="rId36" w:history="1">
        <w:r w:rsidRPr="00234CCB">
          <w:rPr>
            <w:rStyle w:val="Hyperlink"/>
          </w:rPr>
          <w:t>http://docs.oasis-open.org/templates/w3c-recommendations-list/w3c-recommendations-list.html</w:t>
        </w:r>
      </w:hyperlink>
      <w:r>
        <w:t>.</w:t>
      </w:r>
    </w:p>
    <w:p w14:paraId="4B3F3EAA" w14:textId="5E33F41C" w:rsidR="00700158" w:rsidRDefault="00BA371C" w:rsidP="00FD22AC">
      <w:pPr>
        <w:pStyle w:val="Heading1"/>
      </w:pPr>
      <w:bookmarkStart w:id="18" w:name="_Toc9266956"/>
      <w:r>
        <w:lastRenderedPageBreak/>
        <w:t>Filter Expressions</w:t>
      </w:r>
      <w:bookmarkEnd w:id="18"/>
    </w:p>
    <w:p w14:paraId="43BB7988" w14:textId="77777777" w:rsidR="00C32198" w:rsidRDefault="00985C04" w:rsidP="00700158">
      <w:r>
        <w:t>Filter expressions are logic</w:t>
      </w:r>
      <w:r w:rsidR="009166C7">
        <w:t>al</w:t>
      </w:r>
      <w:r>
        <w:t xml:space="preserve"> statements </w:t>
      </w:r>
      <w:r w:rsidR="0099246D">
        <w:t xml:space="preserve">that refer to elements of an </w:t>
      </w:r>
      <w:r w:rsidR="00BC60CB">
        <w:t xml:space="preserve">AMQP 1.0 message using </w:t>
      </w:r>
      <w:r w:rsidR="00FA7F53">
        <w:t xml:space="preserve">the default </w:t>
      </w:r>
      <w:r w:rsidR="00AA7AC5">
        <w:t xml:space="preserve">AMQP </w:t>
      </w:r>
      <w:r w:rsidR="00315C61">
        <w:t>m</w:t>
      </w:r>
      <w:r w:rsidR="00AA7AC5">
        <w:t xml:space="preserve">essage </w:t>
      </w:r>
      <w:r w:rsidR="00315C61">
        <w:t>f</w:t>
      </w:r>
      <w:r w:rsidR="00AA7AC5">
        <w:t>ormat as defined in AMQP 1.0,</w:t>
      </w:r>
      <w:r w:rsidR="00FA7F53">
        <w:t xml:space="preserve"> Section 3.2.16.</w:t>
      </w:r>
      <w:r w:rsidR="00AA7AC5">
        <w:t xml:space="preserve"> </w:t>
      </w:r>
    </w:p>
    <w:p w14:paraId="03EFE7E3" w14:textId="5228E615" w:rsidR="00315C61" w:rsidRDefault="0059324A" w:rsidP="00700158">
      <w:r>
        <w:t xml:space="preserve">Implementers of alternate message formats </w:t>
      </w:r>
      <w:r w:rsidR="00D13C31">
        <w:t>might re</w:t>
      </w:r>
      <w:r>
        <w:t xml:space="preserve">use </w:t>
      </w:r>
      <w:r w:rsidR="001D4B15">
        <w:t>these filter expressions</w:t>
      </w:r>
      <w:r w:rsidR="0010330F">
        <w:t xml:space="preserve">, but </w:t>
      </w:r>
      <w:r w:rsidR="00D13C31">
        <w:t>the be</w:t>
      </w:r>
      <w:r w:rsidR="004D02BC">
        <w:t>ha</w:t>
      </w:r>
      <w:r w:rsidR="00D13C31">
        <w:t>vior with other message formats is formally undefined.</w:t>
      </w:r>
      <w:r w:rsidR="00A677DB">
        <w:t xml:space="preserve"> </w:t>
      </w:r>
    </w:p>
    <w:p w14:paraId="3F2959BA" w14:textId="1C550A0B" w:rsidR="005C023C" w:rsidRDefault="006A6B57" w:rsidP="005C023C">
      <w:pPr>
        <w:pStyle w:val="Heading2"/>
      </w:pPr>
      <w:bookmarkStart w:id="19" w:name="_Toc9266957"/>
      <w:r>
        <w:t>Overview</w:t>
      </w:r>
      <w:bookmarkEnd w:id="19"/>
    </w:p>
    <w:p w14:paraId="33B9BAF0" w14:textId="22BEC28E" w:rsidR="0066584A" w:rsidRDefault="00B63B62" w:rsidP="00700158">
      <w:r>
        <w:t>Filter expressions</w:t>
      </w:r>
      <w:r w:rsidR="006C778F">
        <w:t xml:space="preserve"> are evaluated </w:t>
      </w:r>
      <w:r w:rsidR="00405425">
        <w:t xml:space="preserve">by an AMQP container </w:t>
      </w:r>
      <w:r w:rsidR="006C778F">
        <w:t xml:space="preserve">against messages </w:t>
      </w:r>
      <w:r w:rsidR="005C0A49">
        <w:t>flowing out of the AMQP container</w:t>
      </w:r>
      <w:r w:rsidR="000D2275">
        <w:t xml:space="preserve">. </w:t>
      </w:r>
      <w:r w:rsidR="006F28A4" w:rsidRPr="00783D3E">
        <w:t xml:space="preserve">Successful evaluation of </w:t>
      </w:r>
      <w:r w:rsidR="00133172">
        <w:t xml:space="preserve">a </w:t>
      </w:r>
      <w:r w:rsidR="008105CC">
        <w:t xml:space="preserve">filter </w:t>
      </w:r>
      <w:r w:rsidR="008427CB">
        <w:t xml:space="preserve">expression </w:t>
      </w:r>
      <w:r w:rsidR="006F28A4" w:rsidRPr="00783D3E">
        <w:t xml:space="preserve">against a message will result </w:t>
      </w:r>
      <w:r w:rsidR="00CA0028">
        <w:t xml:space="preserve">in </w:t>
      </w:r>
      <w:r w:rsidR="006F28A4" w:rsidRPr="00783D3E">
        <w:t xml:space="preserve">a </w:t>
      </w:r>
      <w:r w:rsidR="006F28A4" w:rsidRPr="00783D3E">
        <w:rPr>
          <w:rFonts w:ascii="Courier New" w:hAnsi="Courier New" w:cs="Courier New"/>
        </w:rPr>
        <w:t>boolean</w:t>
      </w:r>
      <w:r w:rsidR="006F28A4" w:rsidRPr="00783D3E">
        <w:t xml:space="preserve"> result: </w:t>
      </w:r>
      <w:r w:rsidR="006F28A4" w:rsidRPr="00783D3E">
        <w:rPr>
          <w:rFonts w:ascii="Courier New" w:hAnsi="Courier New" w:cs="Courier New"/>
        </w:rPr>
        <w:t>true</w:t>
      </w:r>
      <w:r w:rsidR="006F28A4" w:rsidRPr="00783D3E">
        <w:t xml:space="preserve"> or </w:t>
      </w:r>
      <w:r w:rsidR="006F28A4" w:rsidRPr="00783D3E">
        <w:rPr>
          <w:rFonts w:ascii="Courier New" w:hAnsi="Courier New" w:cs="Courier New"/>
        </w:rPr>
        <w:t>false</w:t>
      </w:r>
      <w:r w:rsidR="006F28A4" w:rsidRPr="00783D3E">
        <w:t>. Where expression</w:t>
      </w:r>
      <w:r w:rsidR="00CA0028">
        <w:t xml:space="preserve"> </w:t>
      </w:r>
      <w:r w:rsidR="0066584A">
        <w:t xml:space="preserve">evaluation </w:t>
      </w:r>
      <w:r w:rsidR="006F28A4" w:rsidRPr="00783D3E">
        <w:t xml:space="preserve">fails (for instance through an attempt to compare between values of types which cannot be compared), the </w:t>
      </w:r>
      <w:r w:rsidR="00A6364A">
        <w:t xml:space="preserve">evaluation </w:t>
      </w:r>
      <w:r w:rsidR="006F28A4" w:rsidRPr="00783D3E">
        <w:t>is neither </w:t>
      </w:r>
      <w:r w:rsidR="006F28A4" w:rsidRPr="00783D3E">
        <w:rPr>
          <w:rFonts w:ascii="Courier New" w:hAnsi="Courier New" w:cs="Courier New"/>
        </w:rPr>
        <w:t>true</w:t>
      </w:r>
      <w:r w:rsidR="006F28A4" w:rsidRPr="00783D3E">
        <w:t xml:space="preserve"> nor </w:t>
      </w:r>
      <w:r w:rsidR="006F28A4" w:rsidRPr="00783D3E">
        <w:rPr>
          <w:rFonts w:ascii="Courier New" w:hAnsi="Courier New" w:cs="Courier New"/>
        </w:rPr>
        <w:t>false</w:t>
      </w:r>
      <w:r w:rsidR="006F28A4" w:rsidRPr="00783D3E">
        <w:t xml:space="preserve"> but instead can be considered to be unknowable - that is </w:t>
      </w:r>
      <w:r w:rsidR="006F28A4" w:rsidRPr="00783D3E">
        <w:rPr>
          <w:rFonts w:ascii="Courier New" w:hAnsi="Courier New" w:cs="Courier New"/>
        </w:rPr>
        <w:t>null</w:t>
      </w:r>
      <w:r w:rsidR="006F28A4" w:rsidRPr="00783D3E">
        <w:t>.</w:t>
      </w:r>
    </w:p>
    <w:p w14:paraId="518A17D0" w14:textId="115E4390" w:rsidR="00405425" w:rsidRDefault="007E7650" w:rsidP="00700158">
      <w:r>
        <w:t>Property filter expressions</w:t>
      </w:r>
      <w:r w:rsidR="00D35B1A">
        <w:t xml:space="preserve"> </w:t>
      </w:r>
      <w:r w:rsidR="00405425">
        <w:t xml:space="preserve">and SQL filter expressions </w:t>
      </w:r>
      <w:r w:rsidR="00D35B1A">
        <w:t xml:space="preserve">are evaluated referring </w:t>
      </w:r>
      <w:r w:rsidR="006E29B3">
        <w:t xml:space="preserve">to </w:t>
      </w:r>
      <w:r w:rsidR="00161052">
        <w:t xml:space="preserve">the fields </w:t>
      </w:r>
      <w:r w:rsidR="00715803">
        <w:t xml:space="preserve">contained </w:t>
      </w:r>
      <w:r w:rsidR="00CB298F">
        <w:t>with</w:t>
      </w:r>
      <w:r w:rsidR="00C86692">
        <w:t xml:space="preserve">in </w:t>
      </w:r>
      <w:r w:rsidR="006E29B3">
        <w:t xml:space="preserve">the </w:t>
      </w:r>
      <w:hyperlink r:id="rId37" w:anchor="type-header" w:history="1">
        <w:r w:rsidR="00F117D3" w:rsidRPr="003847C7">
          <w:rPr>
            <w:rStyle w:val="Hyperlink"/>
          </w:rPr>
          <w:t>“header”</w:t>
        </w:r>
      </w:hyperlink>
      <w:r w:rsidR="00AA5073">
        <w:t xml:space="preserve">, </w:t>
      </w:r>
      <w:hyperlink r:id="rId38" w:anchor="type-delivery-annotations" w:history="1">
        <w:r w:rsidR="00AA5073" w:rsidRPr="00DA500C">
          <w:rPr>
            <w:rStyle w:val="Hyperlink"/>
          </w:rPr>
          <w:t>“delivery-annotations”</w:t>
        </w:r>
      </w:hyperlink>
      <w:r w:rsidR="00F117D3">
        <w:t xml:space="preserve">, </w:t>
      </w:r>
      <w:hyperlink r:id="rId39" w:anchor="type-message-annotations" w:history="1">
        <w:r w:rsidR="00F117D3" w:rsidRPr="00DA500C">
          <w:rPr>
            <w:rStyle w:val="Hyperlink"/>
          </w:rPr>
          <w:t>“message-annotations”</w:t>
        </w:r>
      </w:hyperlink>
      <w:r w:rsidR="00F117D3">
        <w:t xml:space="preserve">, </w:t>
      </w:r>
      <w:hyperlink r:id="rId40" w:anchor="type-properties" w:history="1">
        <w:r w:rsidR="00F117D3" w:rsidRPr="00DA500C">
          <w:rPr>
            <w:rStyle w:val="Hyperlink"/>
          </w:rPr>
          <w:t>“properties”</w:t>
        </w:r>
      </w:hyperlink>
      <w:r w:rsidR="00F117D3">
        <w:t xml:space="preserve">, </w:t>
      </w:r>
      <w:hyperlink r:id="rId41" w:anchor="type-application-properties" w:history="1">
        <w:r w:rsidR="00F117D3" w:rsidRPr="00DA500C">
          <w:rPr>
            <w:rStyle w:val="Hyperlink"/>
          </w:rPr>
          <w:t>“application-properties”</w:t>
        </w:r>
      </w:hyperlink>
      <w:r w:rsidR="001A43E9">
        <w:t xml:space="preserve">, and </w:t>
      </w:r>
      <w:hyperlink r:id="rId42" w:anchor="type-footer" w:history="1">
        <w:r w:rsidR="001A43E9" w:rsidRPr="00F62D4A">
          <w:rPr>
            <w:rStyle w:val="Hyperlink"/>
          </w:rPr>
          <w:t>“footer”</w:t>
        </w:r>
      </w:hyperlink>
      <w:r w:rsidR="001A43E9">
        <w:t xml:space="preserve"> </w:t>
      </w:r>
      <w:r w:rsidR="00AD496D">
        <w:t>[</w:t>
      </w:r>
      <w:hyperlink w:anchor="AMQP10" w:history="1">
        <w:r w:rsidR="00AD496D" w:rsidRPr="003903A8">
          <w:rPr>
            <w:rStyle w:val="Hyperlink"/>
          </w:rPr>
          <w:t>AMQ</w:t>
        </w:r>
        <w:r w:rsidR="00AD496D">
          <w:rPr>
            <w:rStyle w:val="Hyperlink"/>
          </w:rPr>
          <w:t>P 1.0</w:t>
        </w:r>
      </w:hyperlink>
      <w:r w:rsidR="00AD496D">
        <w:t>]</w:t>
      </w:r>
      <w:r w:rsidR="00F117D3">
        <w:t xml:space="preserve"> sections of a</w:t>
      </w:r>
      <w:r w:rsidR="003903A8">
        <w:t xml:space="preserve"> </w:t>
      </w:r>
      <w:r w:rsidR="00F117D3">
        <w:t>message</w:t>
      </w:r>
      <w:r w:rsidR="00234E72">
        <w:t>.</w:t>
      </w:r>
      <w:r w:rsidR="00682A3D">
        <w:t xml:space="preserve"> </w:t>
      </w:r>
    </w:p>
    <w:p w14:paraId="502E9C2F" w14:textId="2D03D629" w:rsidR="00402EF5" w:rsidRDefault="00BA759B" w:rsidP="00700158">
      <w:r>
        <w:t>T</w:t>
      </w:r>
      <w:r w:rsidR="00527171">
        <w:t>he</w:t>
      </w:r>
      <w:r w:rsidR="009B0331">
        <w:t xml:space="preserve"> body (data, amqp-value, or amqp-sequence</w:t>
      </w:r>
      <w:r w:rsidR="00B873A2">
        <w:t xml:space="preserve"> sections) may be large, unstructured and intentionally</w:t>
      </w:r>
      <w:r w:rsidR="003A2195">
        <w:t xml:space="preserve"> opaque to </w:t>
      </w:r>
      <w:r w:rsidR="00B873A2">
        <w:t>intermediary containers. For these reasons</w:t>
      </w:r>
      <w:r w:rsidR="005B3510">
        <w:t>,</w:t>
      </w:r>
      <w:r w:rsidR="00B873A2">
        <w:t xml:space="preserve"> filters</w:t>
      </w:r>
      <w:r w:rsidR="00A94617">
        <w:t xml:space="preserve"> against the body sections are </w:t>
      </w:r>
      <w:r w:rsidR="00B873A2">
        <w:t>intentionally</w:t>
      </w:r>
      <w:r w:rsidR="00A94617">
        <w:t xml:space="preserve"> out</w:t>
      </w:r>
      <w:r w:rsidR="00B873A2">
        <w:t xml:space="preserve"> </w:t>
      </w:r>
      <w:r w:rsidR="00A94617">
        <w:t>of</w:t>
      </w:r>
      <w:r w:rsidR="00B873A2">
        <w:t xml:space="preserve"> </w:t>
      </w:r>
      <w:r w:rsidR="00A94617">
        <w:t>scope for this specification.</w:t>
      </w:r>
    </w:p>
    <w:p w14:paraId="2A5F0AE0" w14:textId="322516CD" w:rsidR="00530C2D" w:rsidRDefault="00530C2D" w:rsidP="00530C2D">
      <w:pPr>
        <w:pStyle w:val="Heading2"/>
      </w:pPr>
      <w:bookmarkStart w:id="20" w:name="_Ref12971203"/>
      <w:bookmarkStart w:id="21" w:name="_Toc9348783"/>
      <w:bookmarkStart w:id="22" w:name="_Toc477249951"/>
      <w:r>
        <w:t xml:space="preserve">Connection and Link </w:t>
      </w:r>
      <w:r w:rsidRPr="00530C2D">
        <w:t>Capabilit</w:t>
      </w:r>
      <w:bookmarkEnd w:id="20"/>
      <w:bookmarkEnd w:id="21"/>
      <w:bookmarkEnd w:id="22"/>
      <w:r>
        <w:t>ies</w:t>
      </w:r>
    </w:p>
    <w:p w14:paraId="1B30FB29" w14:textId="010F0CEC" w:rsidR="00530C2D" w:rsidRDefault="00530C2D" w:rsidP="00530C2D">
      <w:r>
        <w:t>On connection establishment, a partner MUST indicate whether and which filter expressions it supports through the exchange of connection capabilities (see Section 2.7.1 [</w:t>
      </w:r>
      <w:r>
        <w:rPr>
          <w:rStyle w:val="Refterm"/>
        </w:rPr>
        <w:fldChar w:fldCharType="begin"/>
      </w:r>
      <w:r>
        <w:rPr>
          <w:rStyle w:val="Refterm"/>
        </w:rPr>
        <w:instrText xml:space="preserve"> REF AMQP \h </w:instrText>
      </w:r>
      <w:r>
        <w:rPr>
          <w:rStyle w:val="Refterm"/>
        </w:rPr>
      </w:r>
      <w:r>
        <w:rPr>
          <w:rStyle w:val="Refterm"/>
        </w:rPr>
        <w:fldChar w:fldCharType="separate"/>
      </w:r>
      <w:r>
        <w:rPr>
          <w:rStyle w:val="Refterm"/>
        </w:rPr>
        <w:t>[AMQP]</w:t>
      </w:r>
      <w:r>
        <w:rPr>
          <w:rStyle w:val="Refterm"/>
        </w:rPr>
        <w:fldChar w:fldCharType="end"/>
      </w:r>
      <w:r>
        <w:t>]).</w:t>
      </w:r>
    </w:p>
    <w:p w14:paraId="2C1CF6D1" w14:textId="77777777" w:rsidR="001959C5" w:rsidRDefault="00530C2D" w:rsidP="00530C2D">
      <w:r>
        <w:t xml:space="preserve">The capabilities allow for the partner to detect whether filter expressions as defined in this specification </w:t>
      </w:r>
      <w:r w:rsidR="007A53CF">
        <w:t xml:space="preserve">have been implemented and </w:t>
      </w:r>
      <w:r>
        <w:t xml:space="preserve">can be used with the partner container, at all. A partner MAY indicate support and yet </w:t>
      </w:r>
      <w:r w:rsidR="007A53CF">
        <w:t xml:space="preserve">it MAY </w:t>
      </w:r>
      <w:r>
        <w:t>still refuse to accept certain filters or combination of filters</w:t>
      </w:r>
      <w:r w:rsidR="007A53CF">
        <w:t xml:space="preserve"> for some scenarios. </w:t>
      </w:r>
    </w:p>
    <w:p w14:paraId="396F7753" w14:textId="073BB52B" w:rsidR="00530C2D" w:rsidRDefault="00676D7E" w:rsidP="00530C2D">
      <w:r>
        <w:rPr>
          <w:rFonts w:cs="Arial"/>
        </w:rPr>
        <w:t xml:space="preserve">Each </w:t>
      </w:r>
      <w:r w:rsidR="00712B76">
        <w:rPr>
          <w:rFonts w:cs="Arial"/>
        </w:rPr>
        <w:t>type-group of filters MUST be nego</w:t>
      </w:r>
      <w:r w:rsidR="00DA0ACB">
        <w:rPr>
          <w:rFonts w:cs="Arial"/>
        </w:rPr>
        <w:t>tiated separatel</w:t>
      </w:r>
      <w:r w:rsidR="002F7FE4">
        <w:rPr>
          <w:rFonts w:cs="Arial"/>
        </w:rPr>
        <w:t>y</w:t>
      </w:r>
      <w:r w:rsidR="00DA0ACB">
        <w:rPr>
          <w:rFonts w:cs="Arial"/>
        </w:rPr>
        <w:t>.</w:t>
      </w:r>
      <w:r w:rsidR="00530C2D">
        <w:t xml:space="preserve"> </w:t>
      </w:r>
    </w:p>
    <w:p w14:paraId="41201635" w14:textId="77777777" w:rsidR="00530C2D" w:rsidRDefault="00530C2D" w:rsidP="00530C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332"/>
      </w:tblGrid>
      <w:tr w:rsidR="00530C2D" w14:paraId="35E2A09B" w14:textId="77777777" w:rsidTr="00E578CA">
        <w:tc>
          <w:tcPr>
            <w:tcW w:w="3018" w:type="dxa"/>
            <w:tcBorders>
              <w:top w:val="single" w:sz="4" w:space="0" w:color="auto"/>
              <w:left w:val="single" w:sz="4" w:space="0" w:color="auto"/>
              <w:bottom w:val="single" w:sz="4" w:space="0" w:color="auto"/>
              <w:right w:val="single" w:sz="4" w:space="0" w:color="auto"/>
            </w:tcBorders>
            <w:shd w:val="clear" w:color="auto" w:fill="D9D9D9"/>
            <w:hideMark/>
          </w:tcPr>
          <w:p w14:paraId="0700BF95" w14:textId="77777777" w:rsidR="00530C2D" w:rsidRDefault="00530C2D">
            <w:r>
              <w:t>Capability Name</w:t>
            </w:r>
          </w:p>
        </w:tc>
        <w:tc>
          <w:tcPr>
            <w:tcW w:w="6332" w:type="dxa"/>
            <w:tcBorders>
              <w:top w:val="single" w:sz="4" w:space="0" w:color="auto"/>
              <w:left w:val="single" w:sz="4" w:space="0" w:color="auto"/>
              <w:bottom w:val="single" w:sz="4" w:space="0" w:color="auto"/>
              <w:right w:val="single" w:sz="4" w:space="0" w:color="auto"/>
            </w:tcBorders>
            <w:shd w:val="clear" w:color="auto" w:fill="D9D9D9"/>
            <w:hideMark/>
          </w:tcPr>
          <w:p w14:paraId="42C25FD1" w14:textId="77777777" w:rsidR="00530C2D" w:rsidRDefault="00530C2D">
            <w:r>
              <w:t>Definition</w:t>
            </w:r>
          </w:p>
        </w:tc>
      </w:tr>
      <w:tr w:rsidR="00530C2D" w:rsidRPr="00530C2D" w14:paraId="48588F1B" w14:textId="77777777" w:rsidTr="00E578CA">
        <w:tc>
          <w:tcPr>
            <w:tcW w:w="3018" w:type="dxa"/>
            <w:tcBorders>
              <w:top w:val="single" w:sz="4" w:space="0" w:color="auto"/>
              <w:left w:val="single" w:sz="4" w:space="0" w:color="auto"/>
              <w:bottom w:val="single" w:sz="4" w:space="0" w:color="auto"/>
              <w:right w:val="single" w:sz="4" w:space="0" w:color="auto"/>
            </w:tcBorders>
            <w:hideMark/>
          </w:tcPr>
          <w:p w14:paraId="52381F51" w14:textId="0A158B2B" w:rsidR="00530C2D" w:rsidRDefault="00530C2D">
            <w:pPr>
              <w:rPr>
                <w:szCs w:val="20"/>
              </w:rPr>
            </w:pPr>
            <w:r>
              <w:rPr>
                <w:rFonts w:cs="Arial"/>
                <w:color w:val="000000"/>
                <w:szCs w:val="20"/>
              </w:rPr>
              <w:t>AMQP_FILTEX_SQL_V1_0</w:t>
            </w:r>
          </w:p>
        </w:tc>
        <w:tc>
          <w:tcPr>
            <w:tcW w:w="6332" w:type="dxa"/>
            <w:tcBorders>
              <w:top w:val="single" w:sz="4" w:space="0" w:color="auto"/>
              <w:left w:val="single" w:sz="4" w:space="0" w:color="auto"/>
              <w:bottom w:val="single" w:sz="4" w:space="0" w:color="auto"/>
              <w:right w:val="single" w:sz="4" w:space="0" w:color="auto"/>
            </w:tcBorders>
            <w:hideMark/>
          </w:tcPr>
          <w:p w14:paraId="4E164B6E" w14:textId="45FE7F12" w:rsidR="00530C2D" w:rsidRDefault="00530C2D">
            <w:pPr>
              <w:rPr>
                <w:rFonts w:cs="Arial"/>
              </w:rPr>
            </w:pPr>
            <w:r>
              <w:rPr>
                <w:rFonts w:cs="Arial"/>
              </w:rPr>
              <w:t xml:space="preserve">If present in the </w:t>
            </w:r>
            <w:r>
              <w:rPr>
                <w:rFonts w:ascii="Consolas" w:hAnsi="Consolas" w:cs="Arial"/>
              </w:rPr>
              <w:t>offered-capabilities</w:t>
            </w:r>
            <w:r>
              <w:rPr>
                <w:rFonts w:cs="Arial"/>
              </w:rPr>
              <w:t xml:space="preserve"> field of the </w:t>
            </w:r>
            <w:r>
              <w:rPr>
                <w:rFonts w:ascii="Consolas" w:hAnsi="Consolas" w:cs="Arial"/>
              </w:rPr>
              <w:t>open</w:t>
            </w:r>
            <w:r>
              <w:rPr>
                <w:rFonts w:cs="Arial"/>
              </w:rPr>
              <w:t xml:space="preserve"> </w:t>
            </w:r>
            <w:r w:rsidR="00C942DD">
              <w:rPr>
                <w:rFonts w:cs="Arial"/>
              </w:rPr>
              <w:t xml:space="preserve">or the </w:t>
            </w:r>
            <w:r w:rsidR="00C942DD" w:rsidRPr="00C942DD">
              <w:rPr>
                <w:rFonts w:ascii="Consolas" w:hAnsi="Consolas" w:cs="Arial"/>
              </w:rPr>
              <w:t>attach</w:t>
            </w:r>
            <w:r w:rsidR="00C942DD">
              <w:rPr>
                <w:rFonts w:cs="Arial"/>
              </w:rPr>
              <w:t xml:space="preserve"> </w:t>
            </w:r>
            <w:r>
              <w:rPr>
                <w:rFonts w:cs="Arial"/>
              </w:rPr>
              <w:t xml:space="preserve">frame, the sender of the </w:t>
            </w:r>
            <w:r>
              <w:rPr>
                <w:rFonts w:ascii="Consolas" w:hAnsi="Consolas" w:cs="Arial"/>
              </w:rPr>
              <w:t>open</w:t>
            </w:r>
            <w:r>
              <w:rPr>
                <w:rFonts w:cs="Arial"/>
              </w:rPr>
              <w:t xml:space="preserve"> </w:t>
            </w:r>
            <w:r w:rsidR="00DB712C">
              <w:rPr>
                <w:rFonts w:cs="Arial"/>
              </w:rPr>
              <w:t xml:space="preserve">or </w:t>
            </w:r>
            <w:r w:rsidR="00DB712C" w:rsidRPr="00C942DD">
              <w:rPr>
                <w:rFonts w:ascii="Consolas" w:hAnsi="Consolas" w:cs="Arial"/>
              </w:rPr>
              <w:t>attach</w:t>
            </w:r>
            <w:r w:rsidR="00DB712C">
              <w:rPr>
                <w:rFonts w:cs="Arial"/>
              </w:rPr>
              <w:t xml:space="preserve"> </w:t>
            </w:r>
            <w:r>
              <w:rPr>
                <w:rFonts w:cs="Arial"/>
              </w:rPr>
              <w:t xml:space="preserve">supports the use of SQL filter expressions as defined in this specification. </w:t>
            </w:r>
          </w:p>
        </w:tc>
      </w:tr>
      <w:tr w:rsidR="00530C2D" w:rsidRPr="00530C2D" w14:paraId="71858025" w14:textId="77777777" w:rsidTr="00E578CA">
        <w:tc>
          <w:tcPr>
            <w:tcW w:w="3018" w:type="dxa"/>
            <w:tcBorders>
              <w:top w:val="single" w:sz="4" w:space="0" w:color="auto"/>
              <w:left w:val="single" w:sz="4" w:space="0" w:color="auto"/>
              <w:bottom w:val="single" w:sz="4" w:space="0" w:color="auto"/>
              <w:right w:val="single" w:sz="4" w:space="0" w:color="auto"/>
            </w:tcBorders>
          </w:tcPr>
          <w:p w14:paraId="61CAC811" w14:textId="5771CF41" w:rsidR="00530C2D" w:rsidRDefault="00530C2D">
            <w:pPr>
              <w:rPr>
                <w:rFonts w:cs="Arial"/>
                <w:color w:val="000000"/>
                <w:szCs w:val="20"/>
              </w:rPr>
            </w:pPr>
            <w:r>
              <w:rPr>
                <w:rFonts w:cs="Arial"/>
                <w:color w:val="000000"/>
                <w:szCs w:val="20"/>
              </w:rPr>
              <w:t>AMQP_FILTEX_PROP_V1_0</w:t>
            </w:r>
          </w:p>
        </w:tc>
        <w:tc>
          <w:tcPr>
            <w:tcW w:w="6332" w:type="dxa"/>
            <w:tcBorders>
              <w:top w:val="single" w:sz="4" w:space="0" w:color="auto"/>
              <w:left w:val="single" w:sz="4" w:space="0" w:color="auto"/>
              <w:bottom w:val="single" w:sz="4" w:space="0" w:color="auto"/>
              <w:right w:val="single" w:sz="4" w:space="0" w:color="auto"/>
            </w:tcBorders>
          </w:tcPr>
          <w:p w14:paraId="3B6A211F" w14:textId="6E69BA1E" w:rsidR="00530C2D" w:rsidRDefault="00530C2D">
            <w:pPr>
              <w:rPr>
                <w:rFonts w:cs="Arial"/>
              </w:rPr>
            </w:pPr>
            <w:r>
              <w:rPr>
                <w:rFonts w:cs="Arial"/>
              </w:rPr>
              <w:t xml:space="preserve">If present in the </w:t>
            </w:r>
            <w:r>
              <w:rPr>
                <w:rFonts w:ascii="Consolas" w:hAnsi="Consolas" w:cs="Arial"/>
              </w:rPr>
              <w:t>offered-capabilities</w:t>
            </w:r>
            <w:r>
              <w:rPr>
                <w:rFonts w:cs="Arial"/>
              </w:rPr>
              <w:t xml:space="preserve"> field of the </w:t>
            </w:r>
            <w:r>
              <w:rPr>
                <w:rFonts w:ascii="Consolas" w:hAnsi="Consolas" w:cs="Arial"/>
              </w:rPr>
              <w:t>open</w:t>
            </w:r>
            <w:r>
              <w:rPr>
                <w:rFonts w:cs="Arial"/>
              </w:rPr>
              <w:t xml:space="preserve"> </w:t>
            </w:r>
            <w:r w:rsidR="004E0CA6">
              <w:rPr>
                <w:rFonts w:cs="Arial"/>
              </w:rPr>
              <w:t xml:space="preserve">or the </w:t>
            </w:r>
            <w:r w:rsidR="004E0CA6" w:rsidRPr="00C942DD">
              <w:rPr>
                <w:rFonts w:ascii="Consolas" w:hAnsi="Consolas" w:cs="Arial"/>
              </w:rPr>
              <w:t>attach</w:t>
            </w:r>
            <w:r w:rsidR="004E0CA6">
              <w:rPr>
                <w:rFonts w:cs="Arial"/>
              </w:rPr>
              <w:t xml:space="preserve"> </w:t>
            </w:r>
            <w:r>
              <w:rPr>
                <w:rFonts w:cs="Arial"/>
              </w:rPr>
              <w:t xml:space="preserve">frame, the sender of the </w:t>
            </w:r>
            <w:r>
              <w:rPr>
                <w:rFonts w:ascii="Consolas" w:hAnsi="Consolas" w:cs="Arial"/>
              </w:rPr>
              <w:t>open</w:t>
            </w:r>
            <w:r>
              <w:rPr>
                <w:rFonts w:cs="Arial"/>
              </w:rPr>
              <w:t xml:space="preserve"> </w:t>
            </w:r>
            <w:r w:rsidR="004E0CA6">
              <w:rPr>
                <w:rFonts w:cs="Arial"/>
              </w:rPr>
              <w:t xml:space="preserve">or </w:t>
            </w:r>
            <w:r w:rsidR="004E0CA6" w:rsidRPr="00C942DD">
              <w:rPr>
                <w:rFonts w:ascii="Consolas" w:hAnsi="Consolas" w:cs="Arial"/>
              </w:rPr>
              <w:t>attach</w:t>
            </w:r>
            <w:r w:rsidR="004E0CA6">
              <w:rPr>
                <w:rFonts w:cs="Arial"/>
              </w:rPr>
              <w:t xml:space="preserve"> </w:t>
            </w:r>
            <w:r>
              <w:rPr>
                <w:rFonts w:cs="Arial"/>
              </w:rPr>
              <w:t>supports the use of property filter expressions as defined in this specification.</w:t>
            </w:r>
            <w:r w:rsidR="004E0CA6">
              <w:rPr>
                <w:rFonts w:cs="Arial"/>
              </w:rPr>
              <w:t xml:space="preserve"> </w:t>
            </w:r>
          </w:p>
        </w:tc>
      </w:tr>
      <w:tr w:rsidR="00530C2D" w:rsidRPr="00530C2D" w14:paraId="0313D0D1" w14:textId="77777777" w:rsidTr="00E578CA">
        <w:tc>
          <w:tcPr>
            <w:tcW w:w="3018" w:type="dxa"/>
            <w:tcBorders>
              <w:top w:val="single" w:sz="4" w:space="0" w:color="auto"/>
              <w:left w:val="single" w:sz="4" w:space="0" w:color="auto"/>
              <w:bottom w:val="single" w:sz="4" w:space="0" w:color="auto"/>
              <w:right w:val="single" w:sz="4" w:space="0" w:color="auto"/>
            </w:tcBorders>
          </w:tcPr>
          <w:p w14:paraId="1B127BF6" w14:textId="2775221B" w:rsidR="00530C2D" w:rsidRDefault="00530C2D">
            <w:pPr>
              <w:rPr>
                <w:rFonts w:cs="Arial"/>
                <w:color w:val="000000"/>
                <w:szCs w:val="20"/>
              </w:rPr>
            </w:pPr>
            <w:r>
              <w:rPr>
                <w:rFonts w:cs="Arial"/>
                <w:color w:val="000000"/>
                <w:szCs w:val="20"/>
              </w:rPr>
              <w:t>AMQP_FILTEX_GROUP_V1_0</w:t>
            </w:r>
          </w:p>
        </w:tc>
        <w:tc>
          <w:tcPr>
            <w:tcW w:w="6332" w:type="dxa"/>
            <w:tcBorders>
              <w:top w:val="single" w:sz="4" w:space="0" w:color="auto"/>
              <w:left w:val="single" w:sz="4" w:space="0" w:color="auto"/>
              <w:bottom w:val="single" w:sz="4" w:space="0" w:color="auto"/>
              <w:right w:val="single" w:sz="4" w:space="0" w:color="auto"/>
            </w:tcBorders>
          </w:tcPr>
          <w:p w14:paraId="2F2A4131" w14:textId="18A1F709" w:rsidR="00530C2D" w:rsidRDefault="00530C2D">
            <w:pPr>
              <w:rPr>
                <w:rFonts w:cs="Arial"/>
              </w:rPr>
            </w:pPr>
            <w:r>
              <w:rPr>
                <w:rFonts w:cs="Arial"/>
              </w:rPr>
              <w:t xml:space="preserve">If present in the </w:t>
            </w:r>
            <w:r>
              <w:rPr>
                <w:rFonts w:ascii="Consolas" w:hAnsi="Consolas" w:cs="Arial"/>
              </w:rPr>
              <w:t>offered-capabilities</w:t>
            </w:r>
            <w:r>
              <w:rPr>
                <w:rFonts w:cs="Arial"/>
              </w:rPr>
              <w:t xml:space="preserve"> field of the </w:t>
            </w:r>
            <w:r>
              <w:rPr>
                <w:rFonts w:ascii="Consolas" w:hAnsi="Consolas" w:cs="Arial"/>
              </w:rPr>
              <w:t>open</w:t>
            </w:r>
            <w:r>
              <w:rPr>
                <w:rFonts w:cs="Arial"/>
              </w:rPr>
              <w:t xml:space="preserve"> </w:t>
            </w:r>
            <w:r w:rsidR="001959C5">
              <w:rPr>
                <w:rFonts w:cs="Arial"/>
              </w:rPr>
              <w:t xml:space="preserve">or the </w:t>
            </w:r>
            <w:r w:rsidR="001959C5" w:rsidRPr="00C942DD">
              <w:rPr>
                <w:rFonts w:ascii="Consolas" w:hAnsi="Consolas" w:cs="Arial"/>
              </w:rPr>
              <w:t>attach</w:t>
            </w:r>
            <w:r w:rsidR="001959C5">
              <w:rPr>
                <w:rFonts w:cs="Arial"/>
              </w:rPr>
              <w:t xml:space="preserve"> </w:t>
            </w:r>
            <w:r>
              <w:rPr>
                <w:rFonts w:cs="Arial"/>
              </w:rPr>
              <w:t xml:space="preserve">frame, the sender of the </w:t>
            </w:r>
            <w:r>
              <w:rPr>
                <w:rFonts w:ascii="Consolas" w:hAnsi="Consolas" w:cs="Arial"/>
              </w:rPr>
              <w:t>open</w:t>
            </w:r>
            <w:r>
              <w:rPr>
                <w:rFonts w:cs="Arial"/>
              </w:rPr>
              <w:t xml:space="preserve"> </w:t>
            </w:r>
            <w:r w:rsidR="001959C5">
              <w:rPr>
                <w:rFonts w:cs="Arial"/>
              </w:rPr>
              <w:t xml:space="preserve">or </w:t>
            </w:r>
            <w:r w:rsidR="001959C5" w:rsidRPr="00C942DD">
              <w:rPr>
                <w:rFonts w:ascii="Consolas" w:hAnsi="Consolas" w:cs="Arial"/>
              </w:rPr>
              <w:t>attach</w:t>
            </w:r>
            <w:r w:rsidR="001959C5">
              <w:rPr>
                <w:rFonts w:cs="Arial"/>
              </w:rPr>
              <w:t xml:space="preserve"> </w:t>
            </w:r>
            <w:r>
              <w:rPr>
                <w:rFonts w:cs="Arial"/>
              </w:rPr>
              <w:t xml:space="preserve">supports the use of </w:t>
            </w:r>
            <w:r w:rsidR="001959C5">
              <w:rPr>
                <w:rFonts w:cs="Arial"/>
              </w:rPr>
              <w:t>group</w:t>
            </w:r>
            <w:r>
              <w:rPr>
                <w:rFonts w:cs="Arial"/>
              </w:rPr>
              <w:t xml:space="preserve"> filter expressions as defined in this specification.</w:t>
            </w:r>
            <w:r w:rsidR="001959C5">
              <w:rPr>
                <w:rFonts w:cs="Arial"/>
              </w:rPr>
              <w:t xml:space="preserve"> </w:t>
            </w:r>
          </w:p>
        </w:tc>
      </w:tr>
    </w:tbl>
    <w:p w14:paraId="33F99FF8" w14:textId="09140FEB" w:rsidR="00530C2D" w:rsidRDefault="00530C2D" w:rsidP="00700158">
      <w:r>
        <w:rPr>
          <w:rFonts w:cs="Arial"/>
          <w:color w:val="333333"/>
          <w:sz w:val="21"/>
          <w:szCs w:val="21"/>
        </w:rPr>
        <w:t xml:space="preserve"> </w:t>
      </w:r>
    </w:p>
    <w:p w14:paraId="0FC804B1" w14:textId="4F7ED2FF" w:rsidR="00001AFF" w:rsidRDefault="00001AFF" w:rsidP="00001AFF">
      <w:pPr>
        <w:pStyle w:val="Heading2"/>
      </w:pPr>
      <w:bookmarkStart w:id="23" w:name="_Ref8894635"/>
      <w:bookmarkStart w:id="24" w:name="_Toc9266958"/>
      <w:r>
        <w:t>Error Handling</w:t>
      </w:r>
      <w:bookmarkEnd w:id="23"/>
      <w:bookmarkEnd w:id="24"/>
    </w:p>
    <w:p w14:paraId="7689C11A" w14:textId="387D6701" w:rsidR="00E04FC5" w:rsidRDefault="00815BBE" w:rsidP="00001AFF">
      <w:r>
        <w:t>There are two kinds</w:t>
      </w:r>
      <w:r w:rsidR="00345DDC">
        <w:t xml:space="preserve"> of </w:t>
      </w:r>
      <w:r>
        <w:t>error</w:t>
      </w:r>
      <w:r w:rsidR="00E04FC5">
        <w:t>s</w:t>
      </w:r>
      <w:r>
        <w:t xml:space="preserve"> that may occur</w:t>
      </w:r>
      <w:r w:rsidR="00345DDC">
        <w:t xml:space="preserve"> when filters are </w:t>
      </w:r>
      <w:r w:rsidR="00E04FC5">
        <w:t>being handled:</w:t>
      </w:r>
      <w:r w:rsidR="00D874E5">
        <w:t xml:space="preserve"> Definitional</w:t>
      </w:r>
      <w:r w:rsidR="00A7645E">
        <w:t xml:space="preserve"> </w:t>
      </w:r>
      <w:r w:rsidR="007F79FF">
        <w:t>errors</w:t>
      </w:r>
      <w:r w:rsidR="00A7645E">
        <w:t xml:space="preserve"> and evaluation </w:t>
      </w:r>
      <w:r w:rsidR="007F79FF">
        <w:t>errors</w:t>
      </w:r>
      <w:r w:rsidR="00A7645E">
        <w:t xml:space="preserve">. </w:t>
      </w:r>
    </w:p>
    <w:p w14:paraId="563D6F16" w14:textId="7DD86FB8" w:rsidR="00A7645E" w:rsidRDefault="00A7645E" w:rsidP="00001AFF">
      <w:r>
        <w:t>Definit</w:t>
      </w:r>
      <w:r w:rsidR="00FE4EB5">
        <w:t>iona</w:t>
      </w:r>
      <w:r>
        <w:t xml:space="preserve">l </w:t>
      </w:r>
      <w:r w:rsidR="007F79FF">
        <w:t>errors occur</w:t>
      </w:r>
      <w:r w:rsidR="007713B0">
        <w:t xml:space="preserve"> when </w:t>
      </w:r>
      <w:r w:rsidR="00D50EDB">
        <w:t>the filter is defined</w:t>
      </w:r>
      <w:r w:rsidR="00CC4D89">
        <w:t xml:space="preserve">, for instance when it is </w:t>
      </w:r>
      <w:r w:rsidR="00166213">
        <w:t>applie</w:t>
      </w:r>
      <w:r w:rsidR="004B6C7D">
        <w:t>d</w:t>
      </w:r>
      <w:r w:rsidR="00166213">
        <w:t xml:space="preserve"> as</w:t>
      </w:r>
      <w:r w:rsidR="007713B0">
        <w:t xml:space="preserve"> a source filter</w:t>
      </w:r>
      <w:r w:rsidR="008D3EE5">
        <w:t xml:space="preserve"> </w:t>
      </w:r>
      <w:r w:rsidR="00166213">
        <w:t>in an attach frame</w:t>
      </w:r>
      <w:r w:rsidR="004B6C7D">
        <w:t xml:space="preserve">, and </w:t>
      </w:r>
      <w:r w:rsidR="007472E1">
        <w:t xml:space="preserve">the filter </w:t>
      </w:r>
      <w:r w:rsidR="00D143EF">
        <w:t xml:space="preserve">validation </w:t>
      </w:r>
      <w:r w:rsidR="00943F5C">
        <w:t>encounters a syntax error</w:t>
      </w:r>
      <w:r w:rsidR="00166213">
        <w:t xml:space="preserve">. </w:t>
      </w:r>
    </w:p>
    <w:p w14:paraId="77788428" w14:textId="3E8A93DB" w:rsidR="00904A4D" w:rsidRDefault="004F4E07" w:rsidP="00001AFF">
      <w:r>
        <w:rPr>
          <w:rFonts w:cs="Arial"/>
          <w:szCs w:val="20"/>
        </w:rPr>
        <w:lastRenderedPageBreak/>
        <w:t>If</w:t>
      </w:r>
      <w:r w:rsidR="00C02B31">
        <w:t xml:space="preserve"> a </w:t>
      </w:r>
      <w:r>
        <w:rPr>
          <w:rFonts w:cs="Arial"/>
          <w:szCs w:val="20"/>
        </w:rPr>
        <w:t xml:space="preserve">container establishes sending link on receipt of an unsolicited attach by its partner, and the attach from its partner contains a </w:t>
      </w:r>
      <w:r w:rsidR="00E43A39">
        <w:t xml:space="preserve">filter </w:t>
      </w:r>
      <w:r>
        <w:rPr>
          <w:rFonts w:cs="Arial"/>
          <w:szCs w:val="20"/>
        </w:rPr>
        <w:t>on the source, the container SHOULD validate the filter before sending its own attach with the same filter defined at its source.</w:t>
      </w:r>
    </w:p>
    <w:p w14:paraId="60501A44" w14:textId="5935DA3C" w:rsidR="00885B81" w:rsidRDefault="00F13494" w:rsidP="00B80AD1">
      <w:r>
        <w:t>When</w:t>
      </w:r>
      <w:r w:rsidR="00C914EE">
        <w:t xml:space="preserve"> validation is performed, and </w:t>
      </w:r>
      <w:r w:rsidR="00E14F66">
        <w:t>the validation yields an error</w:t>
      </w:r>
      <w:r w:rsidR="00E85BF7">
        <w:t xml:space="preserve">, </w:t>
      </w:r>
      <w:r w:rsidR="00D82EAF">
        <w:t xml:space="preserve">or if the indicated filter is not supported, </w:t>
      </w:r>
      <w:r w:rsidR="00E85BF7">
        <w:t xml:space="preserve">the </w:t>
      </w:r>
      <w:r w:rsidR="00964419">
        <w:t>source</w:t>
      </w:r>
      <w:r w:rsidR="00242DD7">
        <w:t xml:space="preserve">-side </w:t>
      </w:r>
      <w:r w:rsidR="00195DF7">
        <w:t xml:space="preserve">MUST detach the link </w:t>
      </w:r>
      <w:r w:rsidR="00703F22">
        <w:t>with a</w:t>
      </w:r>
      <w:r w:rsidR="00282A86">
        <w:t>n appropriate error</w:t>
      </w:r>
      <w:r w:rsidR="00897D6F">
        <w:t xml:space="preserve"> code</w:t>
      </w:r>
      <w:r w:rsidR="0031323D">
        <w:t xml:space="preserve">, typically with the </w:t>
      </w:r>
      <w:hyperlink r:id="rId43" w:anchor="choice-amqp-error-invalid-field" w:history="1">
        <w:r w:rsidR="00CF4A7D">
          <w:rPr>
            <w:rStyle w:val="Hyperlink"/>
          </w:rPr>
          <w:t>invalid-field</w:t>
        </w:r>
      </w:hyperlink>
      <w:r w:rsidR="000F159F">
        <w:t xml:space="preserve"> code</w:t>
      </w:r>
      <w:r w:rsidR="00545BA4">
        <w:t>.</w:t>
      </w:r>
      <w:r w:rsidR="000F159F">
        <w:t xml:space="preserve"> </w:t>
      </w:r>
    </w:p>
    <w:p w14:paraId="06ADB0F3" w14:textId="5DE5D20C" w:rsidR="004879A8" w:rsidRDefault="007F2407" w:rsidP="00B80AD1">
      <w:r>
        <w:t>Evaluation errors occur when the filter is used at runtime and the</w:t>
      </w:r>
      <w:r w:rsidR="00A25819">
        <w:t xml:space="preserve"> </w:t>
      </w:r>
      <w:r w:rsidR="00A8063C">
        <w:t xml:space="preserve">evaluation </w:t>
      </w:r>
      <w:r>
        <w:t>cannot be completed, for instance by an arithmetic division by zero where the divisor stems from a message property. In this case, the message causing the error shall</w:t>
      </w:r>
      <w:r w:rsidR="003057BD">
        <w:t xml:space="preserve"> not </w:t>
      </w:r>
      <w:r>
        <w:t xml:space="preserve">be eligible for delivery. The </w:t>
      </w:r>
      <w:r w:rsidR="00111368">
        <w:t xml:space="preserve">implementation </w:t>
      </w:r>
      <w:r w:rsidR="00583D2D">
        <w:t>MAY</w:t>
      </w:r>
      <w:r w:rsidR="00111368">
        <w:t xml:space="preserve"> </w:t>
      </w:r>
      <w:r w:rsidR="006C3F21">
        <w:t xml:space="preserve">choose to </w:t>
      </w:r>
      <w:r>
        <w:t>move</w:t>
      </w:r>
      <w:r w:rsidR="00741558">
        <w:t xml:space="preserve"> the message </w:t>
      </w:r>
      <w:r>
        <w:t>to a different node</w:t>
      </w:r>
      <w:r w:rsidR="004A7F4F">
        <w:t xml:space="preserve"> for diagnostic purposes</w:t>
      </w:r>
      <w:r>
        <w:t xml:space="preserve">. </w:t>
      </w:r>
    </w:p>
    <w:p w14:paraId="7B16CDC4" w14:textId="335E7BF4" w:rsidR="00D27273" w:rsidRDefault="00D27273" w:rsidP="00700158"/>
    <w:p w14:paraId="7E5DBE70" w14:textId="77777777" w:rsidR="00BB0956" w:rsidRPr="00BB0956" w:rsidRDefault="00BB0956" w:rsidP="00BB0956"/>
    <w:p w14:paraId="14356F5B" w14:textId="77777777" w:rsidR="00BB0956" w:rsidRPr="00BB0956" w:rsidRDefault="00BB0956" w:rsidP="00BB0956"/>
    <w:p w14:paraId="673E2A40" w14:textId="77777777" w:rsidR="00BB0956" w:rsidRPr="00BB0956" w:rsidRDefault="00BB0956" w:rsidP="00BB0956"/>
    <w:p w14:paraId="5B3EC9CD" w14:textId="77777777" w:rsidR="00BB0956" w:rsidRPr="00BB0956" w:rsidRDefault="00BB0956" w:rsidP="00BB0956"/>
    <w:p w14:paraId="6E74496E" w14:textId="77777777" w:rsidR="00BB0956" w:rsidRPr="00BB0956" w:rsidRDefault="00BB0956" w:rsidP="00BB0956"/>
    <w:p w14:paraId="51A1B2C0" w14:textId="77777777" w:rsidR="00BB0956" w:rsidRPr="00BB0956" w:rsidRDefault="00BB0956" w:rsidP="00BB0956"/>
    <w:p w14:paraId="5EE63961" w14:textId="77777777" w:rsidR="00BB0956" w:rsidRPr="00BB0956" w:rsidRDefault="00BB0956" w:rsidP="00BB0956"/>
    <w:p w14:paraId="578876DF" w14:textId="77777777" w:rsidR="00BB0956" w:rsidRPr="00BB0956" w:rsidRDefault="00BB0956" w:rsidP="00BB0956"/>
    <w:p w14:paraId="2397516C" w14:textId="77777777" w:rsidR="00BB0956" w:rsidRPr="00BB0956" w:rsidRDefault="00BB0956" w:rsidP="00BB0956"/>
    <w:p w14:paraId="022424A0" w14:textId="77777777" w:rsidR="00BB0956" w:rsidRPr="00BB0956" w:rsidRDefault="00BB0956" w:rsidP="00BB0956"/>
    <w:p w14:paraId="23E7F24B" w14:textId="77777777" w:rsidR="00BB0956" w:rsidRPr="00BB0956" w:rsidRDefault="00BB0956" w:rsidP="00BB0956"/>
    <w:p w14:paraId="30DCAD9A" w14:textId="77777777" w:rsidR="00BB0956" w:rsidRPr="00BB0956" w:rsidRDefault="00BB0956" w:rsidP="00BB0956"/>
    <w:p w14:paraId="2C6DAD09" w14:textId="71ED78FD" w:rsidR="005D7ABE" w:rsidRDefault="005D7ABE" w:rsidP="00FD22AC">
      <w:pPr>
        <w:pStyle w:val="Heading1"/>
      </w:pPr>
      <w:bookmarkStart w:id="25" w:name="_Toc9266960"/>
      <w:r>
        <w:lastRenderedPageBreak/>
        <w:t>Grouping filter expressions</w:t>
      </w:r>
      <w:bookmarkEnd w:id="25"/>
    </w:p>
    <w:p w14:paraId="7C943FB2" w14:textId="76728FAF" w:rsidR="00B873E8" w:rsidRDefault="00B873E8" w:rsidP="005B716C">
      <w:r>
        <w:t>Grouping filter expressions allows logical</w:t>
      </w:r>
      <w:r w:rsidR="005B716C">
        <w:t xml:space="preserve"> combinations of </w:t>
      </w:r>
      <w:r w:rsidR="00A46640">
        <w:t>instance</w:t>
      </w:r>
      <w:r w:rsidR="008A2940">
        <w:t>s</w:t>
      </w:r>
      <w:r w:rsidR="00A46640">
        <w:t xml:space="preserve"> of an</w:t>
      </w:r>
      <w:r w:rsidR="008A2940">
        <w:t>y</w:t>
      </w:r>
      <w:r w:rsidR="00A46640">
        <w:t xml:space="preserve"> AMQP “filter” archetype</w:t>
      </w:r>
      <w:r w:rsidR="00235604">
        <w:t xml:space="preserve"> as filters.</w:t>
      </w:r>
    </w:p>
    <w:p w14:paraId="745A6E71" w14:textId="41058389" w:rsidR="000C1B49" w:rsidRDefault="000C1B49" w:rsidP="005B716C">
      <w:r>
        <w:t xml:space="preserve">A grouping filter </w:t>
      </w:r>
      <w:r w:rsidR="007E3B69">
        <w:t xml:space="preserve">expression </w:t>
      </w:r>
      <w:r>
        <w:t>is of the AMQP archetype “filter” as a restriction of the “l</w:t>
      </w:r>
      <w:r w:rsidR="000B64CC">
        <w:t xml:space="preserve">ist” base type and enumerates one or more </w:t>
      </w:r>
      <w:r w:rsidR="007D6A1C">
        <w:t>objects of archetype “</w:t>
      </w:r>
      <w:r w:rsidR="005754A8">
        <w:t>filter</w:t>
      </w:r>
      <w:r w:rsidR="007D6A1C">
        <w:t>”</w:t>
      </w:r>
      <w:r w:rsidR="005754A8">
        <w:t>.</w:t>
      </w:r>
    </w:p>
    <w:p w14:paraId="464DCF00" w14:textId="300AC0C6" w:rsidR="007E3B69" w:rsidRDefault="00E22F44" w:rsidP="005B716C">
      <w:r>
        <w:t xml:space="preserve">Because grouping filters are filters they can themselves be </w:t>
      </w:r>
      <w:r w:rsidR="00D06A68">
        <w:t xml:space="preserve">grouped. Implementations </w:t>
      </w:r>
      <w:r w:rsidR="008B7241">
        <w:t>supporting grouping expressions MAY</w:t>
      </w:r>
      <w:r w:rsidR="00D06A68">
        <w:t xml:space="preserve"> restrict the </w:t>
      </w:r>
      <w:r w:rsidR="003320C6">
        <w:t>depth of nesting permitted.</w:t>
      </w:r>
    </w:p>
    <w:p w14:paraId="5AB42015" w14:textId="5D65F14F" w:rsidR="004465E0" w:rsidRDefault="004465E0" w:rsidP="005B716C">
      <w:r>
        <w:t>If any of the filter</w:t>
      </w:r>
      <w:r w:rsidR="003E369E">
        <w:t xml:space="preserve"> expressions</w:t>
      </w:r>
      <w:r>
        <w:t xml:space="preserve"> </w:t>
      </w:r>
      <w:r w:rsidR="003E369E">
        <w:t>contained by a grouping filter expression</w:t>
      </w:r>
      <w:r>
        <w:t xml:space="preserve"> contains evaluates to NULL due to a failure, the entire group</w:t>
      </w:r>
      <w:r w:rsidR="003E369E">
        <w:t>ing</w:t>
      </w:r>
      <w:r>
        <w:t xml:space="preserve"> expression evaluates to NULL and the error condition of the first failing filter is propagated</w:t>
      </w:r>
      <w:r w:rsidR="00A15A9A">
        <w:t xml:space="preserve"> </w:t>
      </w:r>
      <w:r w:rsidR="00DA5C94">
        <w:t xml:space="preserve">as the </w:t>
      </w:r>
      <w:r w:rsidR="00584F9A">
        <w:t>error code and reason.</w:t>
      </w:r>
    </w:p>
    <w:p w14:paraId="34740CB7" w14:textId="7753B88E" w:rsidR="005754A8" w:rsidRDefault="005754A8" w:rsidP="005754A8">
      <w:pPr>
        <w:pStyle w:val="Heading2"/>
      </w:pPr>
      <w:bookmarkStart w:id="26" w:name="_Toc9266961"/>
      <w:r>
        <w:t>a</w:t>
      </w:r>
      <w:r w:rsidR="00065872">
        <w:t>ll</w:t>
      </w:r>
      <w:r>
        <w:t xml:space="preserve"> filter</w:t>
      </w:r>
      <w:bookmarkEnd w:id="26"/>
    </w:p>
    <w:p w14:paraId="55103A13" w14:textId="72514617" w:rsidR="005754A8" w:rsidRDefault="005754A8" w:rsidP="00065872">
      <w:r>
        <w:t xml:space="preserve">This filter type </w:t>
      </w:r>
      <w:r w:rsidR="00065872">
        <w:t xml:space="preserve">groups one of multiple filters and evaluates to true if all filters </w:t>
      </w:r>
      <w:r w:rsidR="00D01D54">
        <w:t>it contains evaluate to true when matched against the candidate message.</w:t>
      </w:r>
      <w:r w:rsidR="00BF64F6">
        <w:t xml:space="preserve"> This is a logical “and” operation.</w:t>
      </w:r>
      <w:r w:rsidR="000474B6">
        <w:t xml:space="preserve"> </w:t>
      </w:r>
    </w:p>
    <w:p w14:paraId="496C86E6" w14:textId="5455E14E" w:rsidR="005E2731" w:rsidRDefault="005E2731" w:rsidP="00065872">
      <w:pPr>
        <w:rPr>
          <w:rStyle w:val="Emphasis"/>
          <w:rFonts w:ascii="Courier New" w:hAnsi="Courier New" w:cs="Courier New"/>
          <w:lang w:eastAsia="de-DE"/>
        </w:rPr>
      </w:pPr>
      <w:r w:rsidRPr="003A132D">
        <w:rPr>
          <w:rStyle w:val="Emphasis"/>
          <w:rFonts w:ascii="Courier New" w:hAnsi="Courier New" w:cs="Courier New"/>
          <w:lang w:eastAsia="de-DE"/>
        </w:rPr>
        <w:t>&lt;type name="</w:t>
      </w:r>
      <w:r>
        <w:rPr>
          <w:rStyle w:val="Emphasis"/>
          <w:rFonts w:ascii="Courier New" w:hAnsi="Courier New" w:cs="Courier New"/>
          <w:lang w:eastAsia="de-DE"/>
        </w:rPr>
        <w:t>all-filter</w:t>
      </w:r>
      <w:r w:rsidRPr="003A132D">
        <w:rPr>
          <w:rStyle w:val="Emphasis"/>
          <w:rFonts w:ascii="Courier New" w:hAnsi="Courier New" w:cs="Courier New"/>
          <w:lang w:eastAsia="de-DE"/>
        </w:rPr>
        <w:t>" class="restricted" source="</w:t>
      </w:r>
      <w:r>
        <w:rPr>
          <w:rStyle w:val="Emphasis"/>
          <w:rFonts w:ascii="Courier New" w:hAnsi="Courier New" w:cs="Courier New"/>
          <w:lang w:eastAsia="de-DE"/>
        </w:rPr>
        <w:t>list</w:t>
      </w:r>
      <w:r w:rsidRPr="003A132D">
        <w:rPr>
          <w:rStyle w:val="Emphasis"/>
          <w:rFonts w:ascii="Courier New" w:hAnsi="Courier New" w:cs="Courier New"/>
          <w:lang w:eastAsia="de-DE"/>
        </w:rPr>
        <w:t>" provides="filter"&gt;</w:t>
      </w:r>
      <w:r>
        <w:rPr>
          <w:rStyle w:val="Emphasis"/>
          <w:rFonts w:ascii="Courier New" w:hAnsi="Courier New" w:cs="Courier New"/>
          <w:lang w:eastAsia="de-DE"/>
        </w:rPr>
        <w:br/>
      </w:r>
      <w:r w:rsidR="00C113BE">
        <w:rPr>
          <w:rStyle w:val="Emphasis"/>
          <w:rFonts w:ascii="Courier New" w:hAnsi="Courier New" w:cs="Courier New"/>
          <w:lang w:eastAsia="de-DE"/>
        </w:rPr>
        <w:t xml:space="preserve">   </w:t>
      </w:r>
      <w:r w:rsidRPr="003A132D">
        <w:rPr>
          <w:rStyle w:val="Emphasis"/>
          <w:rFonts w:ascii="Courier New" w:hAnsi="Courier New" w:cs="Courier New"/>
          <w:lang w:eastAsia="de-DE"/>
        </w:rPr>
        <w:t>&lt;descriptor name="</w:t>
      </w:r>
      <w:r>
        <w:rPr>
          <w:rStyle w:val="Emphasis"/>
          <w:rFonts w:ascii="Courier New" w:hAnsi="Courier New" w:cs="Courier New"/>
          <w:lang w:eastAsia="de-DE"/>
        </w:rPr>
        <w:t>amqp:all-filter</w:t>
      </w:r>
      <w:r w:rsidRPr="003A132D">
        <w:rPr>
          <w:rStyle w:val="Emphasis"/>
          <w:rFonts w:ascii="Courier New" w:hAnsi="Courier New" w:cs="Courier New"/>
          <w:lang w:eastAsia="de-DE"/>
        </w:rPr>
        <w:t xml:space="preserve"> " code="0x0000</w:t>
      </w:r>
      <w:r>
        <w:rPr>
          <w:rStyle w:val="Emphasis"/>
          <w:rFonts w:ascii="Courier New" w:hAnsi="Courier New" w:cs="Courier New"/>
          <w:lang w:eastAsia="de-DE"/>
        </w:rPr>
        <w:t>0000</w:t>
      </w:r>
      <w:r w:rsidRPr="003A132D">
        <w:rPr>
          <w:rStyle w:val="Emphasis"/>
          <w:rFonts w:ascii="Courier New" w:hAnsi="Courier New" w:cs="Courier New"/>
          <w:lang w:eastAsia="de-DE"/>
        </w:rPr>
        <w:t>:</w:t>
      </w:r>
      <w:r>
        <w:rPr>
          <w:rStyle w:val="Emphasis"/>
          <w:rFonts w:ascii="Courier New" w:hAnsi="Courier New" w:cs="Courier New"/>
          <w:lang w:eastAsia="de-DE"/>
        </w:rPr>
        <w:t>0x</w:t>
      </w:r>
      <w:r w:rsidR="00FF4211">
        <w:rPr>
          <w:rStyle w:val="Emphasis"/>
          <w:rFonts w:ascii="Courier New" w:hAnsi="Courier New" w:cs="Courier New"/>
          <w:lang w:eastAsia="de-DE"/>
        </w:rPr>
        <w:t>00000100</w:t>
      </w:r>
      <w:r w:rsidRPr="003A132D">
        <w:rPr>
          <w:rStyle w:val="Emphasis"/>
          <w:rFonts w:ascii="Courier New" w:hAnsi="Courier New" w:cs="Courier New"/>
          <w:lang w:eastAsia="de-DE"/>
        </w:rPr>
        <w:t>"/&gt;</w:t>
      </w:r>
      <w:r>
        <w:rPr>
          <w:rStyle w:val="Emphasis"/>
          <w:rFonts w:ascii="Courier New" w:hAnsi="Courier New" w:cs="Courier New"/>
          <w:lang w:eastAsia="de-DE"/>
        </w:rPr>
        <w:br/>
      </w:r>
      <w:r w:rsidRPr="003A132D">
        <w:rPr>
          <w:rStyle w:val="Emphasis"/>
          <w:rFonts w:ascii="Courier New" w:hAnsi="Courier New" w:cs="Courier New"/>
          <w:lang w:eastAsia="de-DE"/>
        </w:rPr>
        <w:t>&lt;/type&gt;</w:t>
      </w:r>
    </w:p>
    <w:p w14:paraId="2C72E25F" w14:textId="77777777" w:rsidR="003B0D7F" w:rsidRDefault="003B0D7F" w:rsidP="00065872"/>
    <w:p w14:paraId="5C4D6202" w14:textId="4025B29D" w:rsidR="008D078C" w:rsidRDefault="008D078C" w:rsidP="00065872">
      <w:r>
        <w:t xml:space="preserve">The filter-type is </w:t>
      </w:r>
      <w:r w:rsidR="003B0D7F">
        <w:t>“amqp:all-filter”, with type-code 0x00000000:0x</w:t>
      </w:r>
      <w:r w:rsidR="005572B2">
        <w:t>000</w:t>
      </w:r>
      <w:r w:rsidR="00FF4211">
        <w:t>00100</w:t>
      </w:r>
    </w:p>
    <w:p w14:paraId="21FAE982" w14:textId="0C83F6C0" w:rsidR="00D01D54" w:rsidRDefault="00D01D54" w:rsidP="00D01D54">
      <w:pPr>
        <w:pStyle w:val="Heading2"/>
      </w:pPr>
      <w:bookmarkStart w:id="27" w:name="_Toc9266962"/>
      <w:r>
        <w:t>any filter</w:t>
      </w:r>
      <w:bookmarkEnd w:id="27"/>
    </w:p>
    <w:p w14:paraId="31DCDD4B" w14:textId="4CCD12A6" w:rsidR="00D01D54" w:rsidRDefault="00D01D54" w:rsidP="00D01D54">
      <w:r>
        <w:t xml:space="preserve">This filter type groups one of multiple filters and evaluates to true if </w:t>
      </w:r>
      <w:r w:rsidR="007D6A1C">
        <w:t>any of the</w:t>
      </w:r>
      <w:r>
        <w:t xml:space="preserve"> filters it contains evaluate to true when matched against the candidate message.</w:t>
      </w:r>
      <w:r w:rsidR="00F31F1F">
        <w:t xml:space="preserve"> </w:t>
      </w:r>
      <w:r w:rsidR="00BF64F6">
        <w:t>This is a logical “or” operation.</w:t>
      </w:r>
    </w:p>
    <w:p w14:paraId="4E73390F" w14:textId="01BC5435" w:rsidR="005E2731" w:rsidRDefault="005E2731" w:rsidP="00D01D54">
      <w:pPr>
        <w:rPr>
          <w:rStyle w:val="Emphasis"/>
          <w:rFonts w:ascii="Courier New" w:hAnsi="Courier New" w:cs="Courier New"/>
          <w:lang w:eastAsia="de-DE"/>
        </w:rPr>
      </w:pPr>
      <w:r w:rsidRPr="003A132D">
        <w:rPr>
          <w:rStyle w:val="Emphasis"/>
          <w:rFonts w:ascii="Courier New" w:hAnsi="Courier New" w:cs="Courier New"/>
          <w:lang w:eastAsia="de-DE"/>
        </w:rPr>
        <w:t>&lt;type name="</w:t>
      </w:r>
      <w:r>
        <w:rPr>
          <w:rStyle w:val="Emphasis"/>
          <w:rFonts w:ascii="Courier New" w:hAnsi="Courier New" w:cs="Courier New"/>
          <w:lang w:eastAsia="de-DE"/>
        </w:rPr>
        <w:t>any-filter</w:t>
      </w:r>
      <w:r w:rsidRPr="003A132D">
        <w:rPr>
          <w:rStyle w:val="Emphasis"/>
          <w:rFonts w:ascii="Courier New" w:hAnsi="Courier New" w:cs="Courier New"/>
          <w:lang w:eastAsia="de-DE"/>
        </w:rPr>
        <w:t>" class="restricted" source="</w:t>
      </w:r>
      <w:r>
        <w:rPr>
          <w:rStyle w:val="Emphasis"/>
          <w:rFonts w:ascii="Courier New" w:hAnsi="Courier New" w:cs="Courier New"/>
          <w:lang w:eastAsia="de-DE"/>
        </w:rPr>
        <w:t>list</w:t>
      </w:r>
      <w:r w:rsidRPr="003A132D">
        <w:rPr>
          <w:rStyle w:val="Emphasis"/>
          <w:rFonts w:ascii="Courier New" w:hAnsi="Courier New" w:cs="Courier New"/>
          <w:lang w:eastAsia="de-DE"/>
        </w:rPr>
        <w:t>" provides="filter"&gt;</w:t>
      </w:r>
      <w:r>
        <w:rPr>
          <w:rStyle w:val="Emphasis"/>
          <w:rFonts w:ascii="Courier New" w:hAnsi="Courier New" w:cs="Courier New"/>
          <w:lang w:eastAsia="de-DE"/>
        </w:rPr>
        <w:br/>
      </w:r>
      <w:r w:rsidR="00C113BE">
        <w:rPr>
          <w:rStyle w:val="Emphasis"/>
          <w:rFonts w:ascii="Courier New" w:hAnsi="Courier New" w:cs="Courier New"/>
          <w:lang w:eastAsia="de-DE"/>
        </w:rPr>
        <w:t xml:space="preserve">   </w:t>
      </w:r>
      <w:r w:rsidRPr="003A132D">
        <w:rPr>
          <w:rStyle w:val="Emphasis"/>
          <w:rFonts w:ascii="Courier New" w:hAnsi="Courier New" w:cs="Courier New"/>
          <w:lang w:eastAsia="de-DE"/>
        </w:rPr>
        <w:t>&lt;descriptor name="</w:t>
      </w:r>
      <w:r>
        <w:rPr>
          <w:rStyle w:val="Emphasis"/>
          <w:rFonts w:ascii="Courier New" w:hAnsi="Courier New" w:cs="Courier New"/>
          <w:lang w:eastAsia="de-DE"/>
        </w:rPr>
        <w:t>amqp:any-filter</w:t>
      </w:r>
      <w:r w:rsidRPr="003A132D">
        <w:rPr>
          <w:rStyle w:val="Emphasis"/>
          <w:rFonts w:ascii="Courier New" w:hAnsi="Courier New" w:cs="Courier New"/>
          <w:lang w:eastAsia="de-DE"/>
        </w:rPr>
        <w:t>" code="0x0000</w:t>
      </w:r>
      <w:r>
        <w:rPr>
          <w:rStyle w:val="Emphasis"/>
          <w:rFonts w:ascii="Courier New" w:hAnsi="Courier New" w:cs="Courier New"/>
          <w:lang w:eastAsia="de-DE"/>
        </w:rPr>
        <w:t>0000</w:t>
      </w:r>
      <w:r w:rsidRPr="003A132D">
        <w:rPr>
          <w:rStyle w:val="Emphasis"/>
          <w:rFonts w:ascii="Courier New" w:hAnsi="Courier New" w:cs="Courier New"/>
          <w:lang w:eastAsia="de-DE"/>
        </w:rPr>
        <w:t>:</w:t>
      </w:r>
      <w:r>
        <w:rPr>
          <w:rStyle w:val="Emphasis"/>
          <w:rFonts w:ascii="Courier New" w:hAnsi="Courier New" w:cs="Courier New"/>
          <w:lang w:eastAsia="de-DE"/>
        </w:rPr>
        <w:t>0x</w:t>
      </w:r>
      <w:r w:rsidR="00FF4211">
        <w:rPr>
          <w:rStyle w:val="Emphasis"/>
          <w:rFonts w:ascii="Courier New" w:hAnsi="Courier New" w:cs="Courier New"/>
          <w:lang w:eastAsia="de-DE"/>
        </w:rPr>
        <w:t>00000101</w:t>
      </w:r>
      <w:r w:rsidRPr="003A132D">
        <w:rPr>
          <w:rStyle w:val="Emphasis"/>
          <w:rFonts w:ascii="Courier New" w:hAnsi="Courier New" w:cs="Courier New"/>
          <w:lang w:eastAsia="de-DE"/>
        </w:rPr>
        <w:t>"/&gt;</w:t>
      </w:r>
      <w:r>
        <w:rPr>
          <w:rStyle w:val="Emphasis"/>
          <w:rFonts w:ascii="Courier New" w:hAnsi="Courier New" w:cs="Courier New"/>
          <w:lang w:eastAsia="de-DE"/>
        </w:rPr>
        <w:br/>
      </w:r>
      <w:r w:rsidRPr="003A132D">
        <w:rPr>
          <w:rStyle w:val="Emphasis"/>
          <w:rFonts w:ascii="Courier New" w:hAnsi="Courier New" w:cs="Courier New"/>
          <w:lang w:eastAsia="de-DE"/>
        </w:rPr>
        <w:t>&lt;/type&gt;</w:t>
      </w:r>
    </w:p>
    <w:p w14:paraId="26427AFE" w14:textId="5F75385D" w:rsidR="00DE297E" w:rsidRDefault="00DE297E" w:rsidP="00D01D54"/>
    <w:p w14:paraId="2F003CAD" w14:textId="7F87D73A" w:rsidR="00DE297E" w:rsidRDefault="00DE297E" w:rsidP="00D01D54">
      <w:r>
        <w:t xml:space="preserve">The filter-type is “amqp:any-filter”, with type-code </w:t>
      </w:r>
      <w:r w:rsidR="00FF4211">
        <w:t>0x00000000:0x00000101</w:t>
      </w:r>
    </w:p>
    <w:p w14:paraId="01226183" w14:textId="34B0BFC2" w:rsidR="00D01D54" w:rsidRDefault="00BF64F6" w:rsidP="00D01D54">
      <w:pPr>
        <w:pStyle w:val="Heading2"/>
      </w:pPr>
      <w:bookmarkStart w:id="28" w:name="_Toc9266963"/>
      <w:r>
        <w:t>not</w:t>
      </w:r>
      <w:r w:rsidR="00D01D54">
        <w:t xml:space="preserve"> filter</w:t>
      </w:r>
      <w:bookmarkEnd w:id="28"/>
    </w:p>
    <w:p w14:paraId="1F039B36" w14:textId="240E1F22" w:rsidR="00D01D54" w:rsidRDefault="00D01D54" w:rsidP="00D01D54">
      <w:r>
        <w:t xml:space="preserve">This filter type groups one of multiple filters and evaluates to true if </w:t>
      </w:r>
      <w:r w:rsidR="00BF64F6">
        <w:t xml:space="preserve">none of the </w:t>
      </w:r>
      <w:r>
        <w:t>filters it contains evaluate to true when matched against the candidate message.</w:t>
      </w:r>
      <w:r w:rsidR="00583D5E">
        <w:t xml:space="preserve"> </w:t>
      </w:r>
    </w:p>
    <w:p w14:paraId="3E477BD2" w14:textId="062C65E2" w:rsidR="00B873E8" w:rsidRDefault="005E2731" w:rsidP="00B873E8">
      <w:pPr>
        <w:rPr>
          <w:rStyle w:val="Emphasis"/>
          <w:rFonts w:ascii="Courier New" w:hAnsi="Courier New" w:cs="Courier New"/>
          <w:lang w:eastAsia="de-DE"/>
        </w:rPr>
      </w:pPr>
      <w:r w:rsidRPr="003A132D">
        <w:rPr>
          <w:rStyle w:val="Emphasis"/>
          <w:rFonts w:ascii="Courier New" w:hAnsi="Courier New" w:cs="Courier New"/>
          <w:lang w:eastAsia="de-DE"/>
        </w:rPr>
        <w:t>&lt;type name="</w:t>
      </w:r>
      <w:r>
        <w:rPr>
          <w:rStyle w:val="Emphasis"/>
          <w:rFonts w:ascii="Courier New" w:hAnsi="Courier New" w:cs="Courier New"/>
          <w:lang w:eastAsia="de-DE"/>
        </w:rPr>
        <w:t>not-filter</w:t>
      </w:r>
      <w:r w:rsidRPr="003A132D">
        <w:rPr>
          <w:rStyle w:val="Emphasis"/>
          <w:rFonts w:ascii="Courier New" w:hAnsi="Courier New" w:cs="Courier New"/>
          <w:lang w:eastAsia="de-DE"/>
        </w:rPr>
        <w:t>" class="restricted" source="</w:t>
      </w:r>
      <w:r>
        <w:rPr>
          <w:rStyle w:val="Emphasis"/>
          <w:rFonts w:ascii="Courier New" w:hAnsi="Courier New" w:cs="Courier New"/>
          <w:lang w:eastAsia="de-DE"/>
        </w:rPr>
        <w:t>list</w:t>
      </w:r>
      <w:r w:rsidRPr="003A132D">
        <w:rPr>
          <w:rStyle w:val="Emphasis"/>
          <w:rFonts w:ascii="Courier New" w:hAnsi="Courier New" w:cs="Courier New"/>
          <w:lang w:eastAsia="de-DE"/>
        </w:rPr>
        <w:t>" provides="filter"&gt;</w:t>
      </w:r>
      <w:r>
        <w:rPr>
          <w:rStyle w:val="Emphasis"/>
          <w:rFonts w:ascii="Courier New" w:hAnsi="Courier New" w:cs="Courier New"/>
          <w:lang w:eastAsia="de-DE"/>
        </w:rPr>
        <w:br/>
      </w:r>
      <w:r w:rsidR="00C113BE">
        <w:rPr>
          <w:rStyle w:val="Emphasis"/>
          <w:rFonts w:ascii="Courier New" w:hAnsi="Courier New" w:cs="Courier New"/>
          <w:lang w:eastAsia="de-DE"/>
        </w:rPr>
        <w:t xml:space="preserve">   </w:t>
      </w:r>
      <w:r w:rsidRPr="003A132D">
        <w:rPr>
          <w:rStyle w:val="Emphasis"/>
          <w:rFonts w:ascii="Courier New" w:hAnsi="Courier New" w:cs="Courier New"/>
          <w:lang w:eastAsia="de-DE"/>
        </w:rPr>
        <w:t>&lt;descriptor name="</w:t>
      </w:r>
      <w:r>
        <w:rPr>
          <w:rStyle w:val="Emphasis"/>
          <w:rFonts w:ascii="Courier New" w:hAnsi="Courier New" w:cs="Courier New"/>
          <w:lang w:eastAsia="de-DE"/>
        </w:rPr>
        <w:t>amqp:not-filter</w:t>
      </w:r>
      <w:r w:rsidRPr="003A132D">
        <w:rPr>
          <w:rStyle w:val="Emphasis"/>
          <w:rFonts w:ascii="Courier New" w:hAnsi="Courier New" w:cs="Courier New"/>
          <w:lang w:eastAsia="de-DE"/>
        </w:rPr>
        <w:t>" code="0x0000</w:t>
      </w:r>
      <w:r>
        <w:rPr>
          <w:rStyle w:val="Emphasis"/>
          <w:rFonts w:ascii="Courier New" w:hAnsi="Courier New" w:cs="Courier New"/>
          <w:lang w:eastAsia="de-DE"/>
        </w:rPr>
        <w:t>0000</w:t>
      </w:r>
      <w:r w:rsidRPr="003A132D">
        <w:rPr>
          <w:rStyle w:val="Emphasis"/>
          <w:rFonts w:ascii="Courier New" w:hAnsi="Courier New" w:cs="Courier New"/>
          <w:lang w:eastAsia="de-DE"/>
        </w:rPr>
        <w:t>:</w:t>
      </w:r>
      <w:r>
        <w:rPr>
          <w:rStyle w:val="Emphasis"/>
          <w:rFonts w:ascii="Courier New" w:hAnsi="Courier New" w:cs="Courier New"/>
          <w:lang w:eastAsia="de-DE"/>
        </w:rPr>
        <w:t>0x</w:t>
      </w:r>
      <w:r w:rsidR="00FF4211">
        <w:rPr>
          <w:rStyle w:val="Emphasis"/>
          <w:rFonts w:ascii="Courier New" w:hAnsi="Courier New" w:cs="Courier New"/>
          <w:lang w:eastAsia="de-DE"/>
        </w:rPr>
        <w:t>00000102</w:t>
      </w:r>
      <w:r w:rsidRPr="003A132D">
        <w:rPr>
          <w:rStyle w:val="Emphasis"/>
          <w:rFonts w:ascii="Courier New" w:hAnsi="Courier New" w:cs="Courier New"/>
          <w:lang w:eastAsia="de-DE"/>
        </w:rPr>
        <w:t>"/&gt;</w:t>
      </w:r>
      <w:r>
        <w:rPr>
          <w:rStyle w:val="Emphasis"/>
          <w:rFonts w:ascii="Courier New" w:hAnsi="Courier New" w:cs="Courier New"/>
          <w:lang w:eastAsia="de-DE"/>
        </w:rPr>
        <w:br/>
      </w:r>
      <w:r w:rsidRPr="003A132D">
        <w:rPr>
          <w:rStyle w:val="Emphasis"/>
          <w:rFonts w:ascii="Courier New" w:hAnsi="Courier New" w:cs="Courier New"/>
          <w:lang w:eastAsia="de-DE"/>
        </w:rPr>
        <w:t>&lt;/type&gt;</w:t>
      </w:r>
    </w:p>
    <w:p w14:paraId="60967B02" w14:textId="07F9E6BA" w:rsidR="00DE297E" w:rsidRDefault="00DE297E" w:rsidP="00B873E8"/>
    <w:p w14:paraId="19152FBC" w14:textId="3E2EE2F9" w:rsidR="00DE297E" w:rsidRDefault="00DE297E" w:rsidP="00B873E8">
      <w:r>
        <w:t xml:space="preserve">The filter-type is “amqp:not-filter”, with type-code </w:t>
      </w:r>
      <w:r w:rsidR="00FF4211">
        <w:t>0x00000000:0x00000102</w:t>
      </w:r>
    </w:p>
    <w:p w14:paraId="27C62CC5" w14:textId="77777777" w:rsidR="00FE4373" w:rsidRPr="00B873E8" w:rsidRDefault="00FE4373" w:rsidP="00B873E8"/>
    <w:p w14:paraId="39EA1299" w14:textId="292285A4" w:rsidR="00B1105A" w:rsidRDefault="00B1105A" w:rsidP="00FD22AC">
      <w:pPr>
        <w:pStyle w:val="Heading1"/>
      </w:pPr>
      <w:bookmarkStart w:id="29" w:name="_Toc9266964"/>
      <w:r>
        <w:lastRenderedPageBreak/>
        <w:t>Property Filter Expressions</w:t>
      </w:r>
      <w:bookmarkEnd w:id="29"/>
    </w:p>
    <w:p w14:paraId="40854D78" w14:textId="0C06BFC2" w:rsidR="004F5A22" w:rsidRDefault="00944514" w:rsidP="00B1105A">
      <w:r>
        <w:t xml:space="preserve">Property filters </w:t>
      </w:r>
      <w:r w:rsidR="00806E21">
        <w:t xml:space="preserve">expressions </w:t>
      </w:r>
      <w:r w:rsidR="00527171">
        <w:t>allow matching of message metadata</w:t>
      </w:r>
      <w:r w:rsidR="00BA5F4E">
        <w:t xml:space="preserve"> against reference</w:t>
      </w:r>
      <w:r w:rsidR="00743FDC">
        <w:t xml:space="preserve"> metadata</w:t>
      </w:r>
      <w:r w:rsidR="00BA5F4E">
        <w:t xml:space="preserve">. </w:t>
      </w:r>
    </w:p>
    <w:p w14:paraId="64FB9AC0" w14:textId="05E2774E" w:rsidR="000459A9" w:rsidRDefault="00B07EBF" w:rsidP="00B1105A">
      <w:r>
        <w:t xml:space="preserve">A property filter </w:t>
      </w:r>
      <w:r w:rsidR="00806E21">
        <w:t xml:space="preserve">expression </w:t>
      </w:r>
      <w:r w:rsidR="00180AEE">
        <w:t xml:space="preserve">is </w:t>
      </w:r>
      <w:r w:rsidR="00951B34">
        <w:t>o</w:t>
      </w:r>
      <w:r w:rsidR="00180AEE">
        <w:t xml:space="preserve">f the </w:t>
      </w:r>
      <w:r w:rsidR="00806E21">
        <w:t xml:space="preserve">AMQP </w:t>
      </w:r>
      <w:r w:rsidR="00180AEE">
        <w:t xml:space="preserve">archetype </w:t>
      </w:r>
      <w:r w:rsidR="008B7A19">
        <w:t>“</w:t>
      </w:r>
      <w:r w:rsidR="00180AEE">
        <w:t>filter</w:t>
      </w:r>
      <w:r w:rsidR="008B7A19">
        <w:t>”</w:t>
      </w:r>
      <w:r w:rsidR="00806E21">
        <w:t>.</w:t>
      </w:r>
      <w:r w:rsidR="00180AEE">
        <w:t xml:space="preserve"> </w:t>
      </w:r>
      <w:r w:rsidR="00806E21">
        <w:t>This section defines</w:t>
      </w:r>
      <w:r w:rsidR="00180AEE">
        <w:t xml:space="preserve"> property filter types for each of these</w:t>
      </w:r>
      <w:r w:rsidR="00A1365E">
        <w:t xml:space="preserve"> AMQP message section</w:t>
      </w:r>
      <w:r w:rsidR="00180AEE">
        <w:t>s</w:t>
      </w:r>
      <w:r w:rsidR="00FC1599">
        <w:t>: “header”, “message-annotations”, “properties”,</w:t>
      </w:r>
      <w:r w:rsidR="00B2412B">
        <w:t xml:space="preserve"> </w:t>
      </w:r>
      <w:r w:rsidR="00FC1599">
        <w:t>“application-properties”</w:t>
      </w:r>
      <w:r w:rsidR="00AC49A3">
        <w:t>,</w:t>
      </w:r>
      <w:r w:rsidR="00B2412B">
        <w:t xml:space="preserve"> and “footer”.</w:t>
      </w:r>
    </w:p>
    <w:p w14:paraId="570ED8EB" w14:textId="77777777" w:rsidR="007C54D6" w:rsidRDefault="008B7A19" w:rsidP="00B1105A">
      <w:r>
        <w:t>Each of the p</w:t>
      </w:r>
      <w:r w:rsidR="00743FDC">
        <w:t xml:space="preserve">roperty filter </w:t>
      </w:r>
      <w:r w:rsidR="007C54D6">
        <w:t xml:space="preserve">expression </w:t>
      </w:r>
      <w:r w:rsidR="00743FDC">
        <w:t>type</w:t>
      </w:r>
      <w:r w:rsidR="000B43E8">
        <w:t xml:space="preserve">s </w:t>
      </w:r>
      <w:r>
        <w:t>is a</w:t>
      </w:r>
      <w:r w:rsidR="000B43E8">
        <w:t xml:space="preserve"> </w:t>
      </w:r>
      <w:r w:rsidR="00EF36AC">
        <w:t>map</w:t>
      </w:r>
      <w:r w:rsidR="007C54D6">
        <w:t>.</w:t>
      </w:r>
      <w:r w:rsidR="00EF36AC">
        <w:t xml:space="preserve"> </w:t>
      </w:r>
    </w:p>
    <w:p w14:paraId="2C4BB882" w14:textId="17AEFA63" w:rsidR="00AF0C0E" w:rsidRDefault="007C54D6" w:rsidP="00B1105A">
      <w:r>
        <w:t xml:space="preserve">For </w:t>
      </w:r>
      <w:r w:rsidR="00070E1B">
        <w:t xml:space="preserve">the “header” and “properties” </w:t>
      </w:r>
      <w:r w:rsidR="0019336F">
        <w:t>m</w:t>
      </w:r>
      <w:r w:rsidR="00F6051F">
        <w:t xml:space="preserve">essage sections that </w:t>
      </w:r>
      <w:r w:rsidR="00070E1B">
        <w:t>are made up of</w:t>
      </w:r>
      <w:r w:rsidR="00D116BA">
        <w:t xml:space="preserve"> </w:t>
      </w:r>
      <w:r w:rsidR="009F691A">
        <w:t>well-</w:t>
      </w:r>
      <w:r w:rsidR="00070E1B">
        <w:t>known fields,</w:t>
      </w:r>
      <w:r w:rsidR="00555160">
        <w:t xml:space="preserve"> the map </w:t>
      </w:r>
      <w:r w:rsidR="00AF0C0E">
        <w:t xml:space="preserve">MUST </w:t>
      </w:r>
      <w:r w:rsidR="00AF4169">
        <w:t xml:space="preserve">correspond </w:t>
      </w:r>
      <w:r w:rsidR="00996BA8">
        <w:t xml:space="preserve">(name, type, and any further restrictions) </w:t>
      </w:r>
      <w:r w:rsidR="00AF4169">
        <w:t>to the respect</w:t>
      </w:r>
      <w:r w:rsidR="00F22835">
        <w:t>i</w:t>
      </w:r>
      <w:r w:rsidR="00AF4169">
        <w:t>ve</w:t>
      </w:r>
      <w:r w:rsidR="00B33E95">
        <w:t xml:space="preserve"> message </w:t>
      </w:r>
      <w:r w:rsidR="005923C1">
        <w:t xml:space="preserve">metadata </w:t>
      </w:r>
      <w:r w:rsidR="00B33E95">
        <w:t>section</w:t>
      </w:r>
      <w:r w:rsidR="000B43E8">
        <w:t xml:space="preserve"> type</w:t>
      </w:r>
      <w:r w:rsidR="00F22835">
        <w:t>’s field definitions</w:t>
      </w:r>
      <w:r w:rsidR="004D7039">
        <w:t xml:space="preserve">. </w:t>
      </w:r>
    </w:p>
    <w:p w14:paraId="40A1A90A" w14:textId="1C5578A6" w:rsidR="00B939D6" w:rsidRDefault="005F4C87" w:rsidP="00B1105A">
      <w:r>
        <w:t>If invalid entries ar</w:t>
      </w:r>
      <w:r w:rsidR="00265AC2">
        <w:t>e present for these expressions, validation and evaluation MUST fail</w:t>
      </w:r>
      <w:r w:rsidR="00F87B04">
        <w:t>.</w:t>
      </w:r>
    </w:p>
    <w:p w14:paraId="6F57465D" w14:textId="2AA4DA57" w:rsidR="00BD3615" w:rsidRDefault="00055BB9" w:rsidP="00B1105A">
      <w:r>
        <w:t xml:space="preserve">For instance, the </w:t>
      </w:r>
      <w:r w:rsidR="00B670AB">
        <w:t xml:space="preserve">“properties-filter” reference expression type </w:t>
      </w:r>
      <w:r w:rsidR="00A66C00">
        <w:t xml:space="preserve">is a map, whereby the permissible entries of the map </w:t>
      </w:r>
      <w:r w:rsidR="00F13DAB">
        <w:t>correspond to the field</w:t>
      </w:r>
      <w:r w:rsidR="00211D34">
        <w:t xml:space="preserve">s of </w:t>
      </w:r>
      <w:r w:rsidR="00B670AB">
        <w:t>the AMQP “properties” type</w:t>
      </w:r>
      <w:r w:rsidR="0026308B">
        <w:t xml:space="preserve"> and all </w:t>
      </w:r>
      <w:r w:rsidR="00D618E9">
        <w:t>respective</w:t>
      </w:r>
      <w:r w:rsidR="003C17D5">
        <w:t xml:space="preserve"> type and value restrictions apply</w:t>
      </w:r>
      <w:r w:rsidR="0026308B">
        <w:t>.</w:t>
      </w:r>
    </w:p>
    <w:p w14:paraId="742F08E1" w14:textId="333E5FE8" w:rsidR="007E441F" w:rsidRDefault="007E441F" w:rsidP="00B1105A">
      <w:r>
        <w:t xml:space="preserve">Any entry </w:t>
      </w:r>
      <w:r w:rsidR="00130236">
        <w:t xml:space="preserve">referenced by the filter </w:t>
      </w:r>
      <w:r w:rsidR="004A3C1C">
        <w:t xml:space="preserve">expression </w:t>
      </w:r>
      <w:r w:rsidR="00FB4A4C">
        <w:t xml:space="preserve">that is not present </w:t>
      </w:r>
      <w:r w:rsidR="00130236">
        <w:t xml:space="preserve">in the section </w:t>
      </w:r>
      <w:r>
        <w:t>is treated as if the entry was present and its value were</w:t>
      </w:r>
      <w:r w:rsidR="00D47774" w:rsidRPr="00D47774">
        <w:t xml:space="preserve"> </w:t>
      </w:r>
      <w:r w:rsidR="00D47774">
        <w:t>either the defined default value for the corresponding well-known field, if applicable, or NULL otherwise</w:t>
      </w:r>
      <w:r>
        <w:t xml:space="preserve">. That is </w:t>
      </w:r>
      <w:r w:rsidR="008B6192">
        <w:t>the case both</w:t>
      </w:r>
      <w:r>
        <w:t xml:space="preserve"> for </w:t>
      </w:r>
      <w:r w:rsidR="006C2D0E">
        <w:t xml:space="preserve">well-known fields as well as for references to application-defined fields. </w:t>
      </w:r>
    </w:p>
    <w:p w14:paraId="3DAC10DB" w14:textId="42D4F243" w:rsidR="00EF2E2A" w:rsidRDefault="00907472" w:rsidP="00B1105A">
      <w:r>
        <w:t>A</w:t>
      </w:r>
      <w:r w:rsidR="005C1A15">
        <w:t xml:space="preserve"> </w:t>
      </w:r>
      <w:r w:rsidR="00743FDC">
        <w:t xml:space="preserve">property filter </w:t>
      </w:r>
      <w:r w:rsidR="007C19EC">
        <w:t xml:space="preserve">matches </w:t>
      </w:r>
      <w:r w:rsidR="006A6D60">
        <w:t xml:space="preserve">the corresponding AMQP message section </w:t>
      </w:r>
      <w:r w:rsidR="007C19EC">
        <w:t>and is evaluated as</w:t>
      </w:r>
      <w:r w:rsidR="006A6D60">
        <w:t xml:space="preserve"> </w:t>
      </w:r>
      <w:r w:rsidR="00C75A52">
        <w:t>“</w:t>
      </w:r>
      <w:r w:rsidR="007C19EC">
        <w:t>true</w:t>
      </w:r>
      <w:r w:rsidR="00C75A52">
        <w:t>”</w:t>
      </w:r>
      <w:r w:rsidR="007C19EC">
        <w:t xml:space="preserve"> </w:t>
      </w:r>
      <w:r w:rsidR="00264A26">
        <w:t xml:space="preserve">if </w:t>
      </w:r>
      <w:r w:rsidR="007B0300">
        <w:t>each element of the reference data in the property filter matches the corresponding element in the AMQP message s</w:t>
      </w:r>
      <w:r w:rsidR="00EF2E2A">
        <w:t>ection</w:t>
      </w:r>
      <w:r w:rsidR="005815F9">
        <w:t xml:space="preserve"> (logical “AND”)</w:t>
      </w:r>
      <w:r w:rsidR="00EF2E2A">
        <w:t>.</w:t>
      </w:r>
      <w:r w:rsidR="005815F9">
        <w:t xml:space="preserve"> For logical “OR” operation</w:t>
      </w:r>
      <w:r w:rsidR="00FC2E4A">
        <w:t>s</w:t>
      </w:r>
      <w:r w:rsidR="005815F9">
        <w:t xml:space="preserve">, combine multiple property filter expressions </w:t>
      </w:r>
      <w:r w:rsidR="004F54AF">
        <w:t>with</w:t>
      </w:r>
      <w:r w:rsidR="005815F9">
        <w:t xml:space="preserve"> an “any” grouping filter expression.</w:t>
      </w:r>
    </w:p>
    <w:p w14:paraId="6D42F10C" w14:textId="139B1E84" w:rsidR="004A3C26" w:rsidRDefault="004A3C26" w:rsidP="00F92C8F">
      <w:pPr>
        <w:pStyle w:val="Heading2"/>
      </w:pPr>
      <w:bookmarkStart w:id="30" w:name="_Toc9266965"/>
      <w:r>
        <w:t>Value matching rules</w:t>
      </w:r>
      <w:bookmarkEnd w:id="30"/>
    </w:p>
    <w:p w14:paraId="570D4063" w14:textId="77777777" w:rsidR="00945505" w:rsidRDefault="006236D7" w:rsidP="006236D7">
      <w:r>
        <w:t xml:space="preserve">The following rules apply for matching the contents of the message sections. </w:t>
      </w:r>
    </w:p>
    <w:p w14:paraId="61D35669" w14:textId="028818CD" w:rsidR="00267505" w:rsidRPr="00267505" w:rsidRDefault="00A813A6" w:rsidP="00267505">
      <w:r>
        <w:t>The term “field</w:t>
      </w:r>
      <w:r w:rsidR="000A4A0B">
        <w:t xml:space="preserve"> value” refers to the value of an </w:t>
      </w:r>
      <w:r w:rsidR="003C3260">
        <w:t xml:space="preserve">entry in a message metadata section. </w:t>
      </w:r>
      <w:r w:rsidR="00945505">
        <w:t xml:space="preserve">A “reference field value” is the value </w:t>
      </w:r>
      <w:r w:rsidR="00DB56F0">
        <w:t xml:space="preserve">in the filter expression </w:t>
      </w:r>
      <w:r w:rsidR="00593082">
        <w:t xml:space="preserve">whose key matches the name of the </w:t>
      </w:r>
      <w:r w:rsidR="00DB56F0">
        <w:t>message metadata field</w:t>
      </w:r>
      <w:r w:rsidR="00DE56C4">
        <w:t>.</w:t>
      </w:r>
    </w:p>
    <w:p w14:paraId="20D85F80" w14:textId="2A5F70FC" w:rsidR="00F92C8F" w:rsidRDefault="00F92C8F" w:rsidP="004A3C26">
      <w:pPr>
        <w:pStyle w:val="Heading3"/>
      </w:pPr>
      <w:bookmarkStart w:id="31" w:name="_Toc9266966"/>
      <w:r>
        <w:t>Simple</w:t>
      </w:r>
      <w:r w:rsidR="008A1DA7">
        <w:t xml:space="preserve"> </w:t>
      </w:r>
      <w:r>
        <w:t>type match</w:t>
      </w:r>
      <w:r w:rsidR="008A1DA7">
        <w:t>ing</w:t>
      </w:r>
      <w:bookmarkEnd w:id="31"/>
    </w:p>
    <w:p w14:paraId="26F21EBC" w14:textId="74FF4EB3" w:rsidR="00EF2E2A" w:rsidRDefault="00EF2E2A" w:rsidP="00B1105A">
      <w:r>
        <w:t xml:space="preserve">A </w:t>
      </w:r>
      <w:r w:rsidR="0009038A">
        <w:t>reference field</w:t>
      </w:r>
      <w:r>
        <w:t xml:space="preserve"> value </w:t>
      </w:r>
      <w:r w:rsidR="004F5E98">
        <w:t xml:space="preserve">in a property filter </w:t>
      </w:r>
      <w:r w:rsidR="0009038A">
        <w:t>expression</w:t>
      </w:r>
      <w:r w:rsidR="004F5E98">
        <w:t xml:space="preserve"> </w:t>
      </w:r>
      <w:r>
        <w:t xml:space="preserve">matches </w:t>
      </w:r>
      <w:r w:rsidR="00D645C9">
        <w:t xml:space="preserve">its corresponding </w:t>
      </w:r>
      <w:r w:rsidR="004F5E98">
        <w:t xml:space="preserve">message </w:t>
      </w:r>
      <w:r w:rsidR="00D645C9">
        <w:t>metadata</w:t>
      </w:r>
      <w:r w:rsidR="004F5E98">
        <w:t xml:space="preserve"> field </w:t>
      </w:r>
      <w:r w:rsidR="00D645C9">
        <w:t>value if:</w:t>
      </w:r>
    </w:p>
    <w:p w14:paraId="2DF26E0D" w14:textId="77777777" w:rsidR="00594016" w:rsidRDefault="00594016" w:rsidP="00594016">
      <w:pPr>
        <w:pStyle w:val="RelatedWork"/>
        <w:numPr>
          <w:ilvl w:val="0"/>
          <w:numId w:val="0"/>
        </w:numPr>
      </w:pPr>
    </w:p>
    <w:p w14:paraId="4C79ABDA" w14:textId="43F17DB0" w:rsidR="00D645C9" w:rsidRDefault="00D645C9" w:rsidP="00E434B2">
      <w:pPr>
        <w:pStyle w:val="RelatedWork"/>
        <w:numPr>
          <w:ilvl w:val="0"/>
          <w:numId w:val="0"/>
        </w:numPr>
        <w:ind w:left="720"/>
      </w:pPr>
      <w:r>
        <w:t>The reference fi</w:t>
      </w:r>
      <w:r w:rsidR="00510A99">
        <w:t>eld</w:t>
      </w:r>
      <w:r>
        <w:t xml:space="preserve"> value is</w:t>
      </w:r>
      <w:r w:rsidR="00510A99">
        <w:t xml:space="preserve"> NUL</w:t>
      </w:r>
      <w:r w:rsidR="00594016">
        <w:t>L, or</w:t>
      </w:r>
    </w:p>
    <w:p w14:paraId="70C37AC4" w14:textId="77777777" w:rsidR="00594016" w:rsidRDefault="00594016" w:rsidP="00E434B2">
      <w:pPr>
        <w:pStyle w:val="RelatedWork"/>
        <w:numPr>
          <w:ilvl w:val="0"/>
          <w:numId w:val="0"/>
        </w:numPr>
        <w:ind w:left="720"/>
      </w:pPr>
    </w:p>
    <w:p w14:paraId="2F6C1277" w14:textId="184D6AD4" w:rsidR="00E35EED" w:rsidRDefault="00594016" w:rsidP="00E434B2">
      <w:pPr>
        <w:pStyle w:val="RelatedWork"/>
        <w:numPr>
          <w:ilvl w:val="0"/>
          <w:numId w:val="0"/>
        </w:numPr>
        <w:ind w:left="720"/>
      </w:pPr>
      <w:r>
        <w:t>t</w:t>
      </w:r>
      <w:r w:rsidR="00114F54">
        <w:t xml:space="preserve">he </w:t>
      </w:r>
      <w:r w:rsidR="004E4629">
        <w:t xml:space="preserve">reference field value </w:t>
      </w:r>
      <w:r w:rsidR="00AE5E9A">
        <w:t xml:space="preserve">is </w:t>
      </w:r>
      <w:r w:rsidR="00171904">
        <w:t>of the same type and value</w:t>
      </w:r>
      <w:r w:rsidR="00AE5E9A">
        <w:t xml:space="preserve"> </w:t>
      </w:r>
      <w:r w:rsidR="00171904">
        <w:t>as</w:t>
      </w:r>
      <w:r w:rsidR="00AE5E9A">
        <w:t xml:space="preserve"> the corresponding message </w:t>
      </w:r>
      <w:r w:rsidR="00D35264">
        <w:t xml:space="preserve">metadata </w:t>
      </w:r>
      <w:r w:rsidR="00AE5E9A">
        <w:t>field</w:t>
      </w:r>
      <w:r>
        <w:t>, or</w:t>
      </w:r>
    </w:p>
    <w:p w14:paraId="478013C7" w14:textId="77777777" w:rsidR="00594016" w:rsidRDefault="00594016" w:rsidP="00E434B2">
      <w:pPr>
        <w:pStyle w:val="RelatedWork"/>
        <w:numPr>
          <w:ilvl w:val="0"/>
          <w:numId w:val="0"/>
        </w:numPr>
        <w:ind w:left="720"/>
      </w:pPr>
    </w:p>
    <w:p w14:paraId="4DFF9BC7" w14:textId="022B0BD8" w:rsidR="00140DFF" w:rsidRDefault="00140DFF" w:rsidP="00140DFF">
      <w:pPr>
        <w:pStyle w:val="RelatedWork"/>
        <w:numPr>
          <w:ilvl w:val="0"/>
          <w:numId w:val="0"/>
        </w:numPr>
        <w:ind w:left="720"/>
      </w:pPr>
      <w:r>
        <w:t>the reference field value is of the same type and value as the corresponding message metadata field</w:t>
      </w:r>
      <w:r w:rsidR="003D6629">
        <w:t xml:space="preserve"> when applying the </w:t>
      </w:r>
      <w:r w:rsidR="000A5240">
        <w:t>[</w:t>
      </w:r>
      <w:r w:rsidR="009B7EE6">
        <w:t>[</w:t>
      </w:r>
      <w:r w:rsidR="00C14FD7">
        <w:t>simplified interpre</w:t>
      </w:r>
      <w:r w:rsidR="0048003B">
        <w:t xml:space="preserve">tation of </w:t>
      </w:r>
      <w:r w:rsidR="003D6629">
        <w:t xml:space="preserve">AMQP </w:t>
      </w:r>
      <w:r w:rsidR="0048003B">
        <w:t>types</w:t>
      </w:r>
      <w:r w:rsidR="000A5240">
        <w:t>]</w:t>
      </w:r>
      <w:r w:rsidR="009B7EE6">
        <w:t>]</w:t>
      </w:r>
      <w:r>
        <w:t>, or</w:t>
      </w:r>
    </w:p>
    <w:p w14:paraId="6243617B" w14:textId="77777777" w:rsidR="00140DFF" w:rsidRDefault="00140DFF" w:rsidP="00E434B2">
      <w:pPr>
        <w:pStyle w:val="RelatedWork"/>
        <w:numPr>
          <w:ilvl w:val="0"/>
          <w:numId w:val="0"/>
        </w:numPr>
        <w:ind w:left="720"/>
      </w:pPr>
    </w:p>
    <w:p w14:paraId="2BCF5833" w14:textId="61F07EF5" w:rsidR="000B648F" w:rsidRDefault="00852B5E" w:rsidP="00E434B2">
      <w:pPr>
        <w:pStyle w:val="RelatedWork"/>
        <w:numPr>
          <w:ilvl w:val="0"/>
          <w:numId w:val="0"/>
        </w:numPr>
        <w:ind w:left="720"/>
      </w:pPr>
      <w:r>
        <w:t>the reference field value is of a</w:t>
      </w:r>
      <w:r w:rsidR="00176525">
        <w:t xml:space="preserve">n integer number type and the message metadata field </w:t>
      </w:r>
      <w:r w:rsidR="00950A7F">
        <w:t xml:space="preserve">is of a different integer number type, the reference value and the metadata field value are within the </w:t>
      </w:r>
      <w:r w:rsidR="000B648F">
        <w:t>value range of both types, and the values are equal,</w:t>
      </w:r>
    </w:p>
    <w:p w14:paraId="24A4859D" w14:textId="56A6A729" w:rsidR="000B648F" w:rsidRDefault="000B648F" w:rsidP="00E434B2">
      <w:pPr>
        <w:pStyle w:val="RelatedWork"/>
        <w:numPr>
          <w:ilvl w:val="0"/>
          <w:numId w:val="0"/>
        </w:numPr>
        <w:ind w:left="720"/>
      </w:pPr>
    </w:p>
    <w:p w14:paraId="5267A28A" w14:textId="59397BE2" w:rsidR="000B648F" w:rsidRDefault="003F549A" w:rsidP="000B648F">
      <w:pPr>
        <w:pStyle w:val="RelatedWork"/>
        <w:numPr>
          <w:ilvl w:val="0"/>
          <w:numId w:val="0"/>
        </w:numPr>
        <w:ind w:left="720"/>
      </w:pPr>
      <w:r>
        <w:t>at least one field is a</w:t>
      </w:r>
      <w:r w:rsidR="002E2A62">
        <w:t xml:space="preserve"> floating point value, </w:t>
      </w:r>
      <w:r>
        <w:t>and</w:t>
      </w:r>
      <w:r w:rsidR="002E2A62">
        <w:t xml:space="preserve"> </w:t>
      </w:r>
      <w:r w:rsidR="000B648F">
        <w:t xml:space="preserve">the reference field value is of a floating-point </w:t>
      </w:r>
      <w:r>
        <w:t xml:space="preserve">or integer </w:t>
      </w:r>
      <w:r w:rsidR="000B648F">
        <w:t xml:space="preserve">number type and the message metadata field is of a different floating-point </w:t>
      </w:r>
      <w:r>
        <w:t xml:space="preserve">or integer </w:t>
      </w:r>
      <w:r w:rsidR="000B648F">
        <w:t>number type, the reference value and the metadata field value are within the value range of both types, and the values are equal</w:t>
      </w:r>
      <w:r w:rsidR="003B6F2D">
        <w:t xml:space="preserve"> when treated as a floating-point</w:t>
      </w:r>
      <w:r w:rsidR="000B648F">
        <w:t>,</w:t>
      </w:r>
    </w:p>
    <w:p w14:paraId="50A19E0F" w14:textId="108DD274" w:rsidR="00852B5E" w:rsidRDefault="00852B5E" w:rsidP="00E434B2">
      <w:pPr>
        <w:pStyle w:val="RelatedWork"/>
        <w:numPr>
          <w:ilvl w:val="0"/>
          <w:numId w:val="0"/>
        </w:numPr>
        <w:ind w:left="720"/>
      </w:pPr>
      <w:r>
        <w:t xml:space="preserve"> </w:t>
      </w:r>
    </w:p>
    <w:p w14:paraId="7998F9A7" w14:textId="3695F0D9" w:rsidR="00DF6BE1" w:rsidRDefault="00DF6BE1" w:rsidP="00E434B2">
      <w:pPr>
        <w:pStyle w:val="RelatedWork"/>
        <w:numPr>
          <w:ilvl w:val="0"/>
          <w:numId w:val="0"/>
        </w:numPr>
        <w:ind w:left="720"/>
      </w:pPr>
      <w:r>
        <w:lastRenderedPageBreak/>
        <w:t>t</w:t>
      </w:r>
      <w:r w:rsidR="000A5390">
        <w:t xml:space="preserve">he reference field </w:t>
      </w:r>
      <w:r w:rsidR="00311240">
        <w:t xml:space="preserve">and message metadata field </w:t>
      </w:r>
      <w:r w:rsidR="000A5390">
        <w:t>value</w:t>
      </w:r>
      <w:r w:rsidR="00C86B0D">
        <w:t>s</w:t>
      </w:r>
      <w:r w:rsidR="000A5390">
        <w:t xml:space="preserve"> </w:t>
      </w:r>
      <w:r w:rsidR="00C86B0D">
        <w:t>are</w:t>
      </w:r>
      <w:r w:rsidR="000A5390">
        <w:t xml:space="preserve"> of type </w:t>
      </w:r>
      <w:r w:rsidR="00CF50A9">
        <w:t>s</w:t>
      </w:r>
      <w:r w:rsidR="000A5390">
        <w:t>tring</w:t>
      </w:r>
      <w:r w:rsidR="00CF50A9">
        <w:t xml:space="preserve"> </w:t>
      </w:r>
      <w:r w:rsidR="00171904">
        <w:t xml:space="preserve">or of type symbol </w:t>
      </w:r>
      <w:r w:rsidR="00C86B0D">
        <w:t xml:space="preserve">(any combination is permitted) </w:t>
      </w:r>
      <w:r w:rsidR="00CF50A9">
        <w:t>and</w:t>
      </w:r>
      <w:r w:rsidR="000A5390">
        <w:t xml:space="preserve"> </w:t>
      </w:r>
      <w:r w:rsidR="00C40585">
        <w:t>the reference field</w:t>
      </w:r>
      <w:r w:rsidR="00923EEA">
        <w:t xml:space="preserve"> value</w:t>
      </w:r>
      <w:r w:rsidR="00C40585">
        <w:t>’s and the message metadata field</w:t>
      </w:r>
      <w:r w:rsidR="00923EEA">
        <w:t xml:space="preserve"> </w:t>
      </w:r>
      <w:r w:rsidR="00C2307F">
        <w:t>length is identical and</w:t>
      </w:r>
      <w:r w:rsidR="00923EEA">
        <w:t xml:space="preserve"> ordinal values of </w:t>
      </w:r>
      <w:r w:rsidR="00AA2DDD">
        <w:t xml:space="preserve">the </w:t>
      </w:r>
      <w:r w:rsidR="00D11353">
        <w:t xml:space="preserve">characters </w:t>
      </w:r>
      <w:r w:rsidR="00C40585">
        <w:t xml:space="preserve">in the sequence </w:t>
      </w:r>
      <w:r w:rsidR="00AA2DDD">
        <w:t>match exactly</w:t>
      </w:r>
      <w:r w:rsidR="00C40585">
        <w:t xml:space="preserve"> (</w:t>
      </w:r>
      <w:r w:rsidR="00BB024F">
        <w:t>case sensitive</w:t>
      </w:r>
      <w:r w:rsidR="00C40585">
        <w:t>)</w:t>
      </w:r>
      <w:r w:rsidR="00CF50A9">
        <w:t xml:space="preserve">, or </w:t>
      </w:r>
    </w:p>
    <w:p w14:paraId="4A68E77D" w14:textId="77777777" w:rsidR="00DF6BE1" w:rsidRDefault="00DF6BE1" w:rsidP="00E434B2">
      <w:pPr>
        <w:pStyle w:val="RelatedWork"/>
        <w:numPr>
          <w:ilvl w:val="0"/>
          <w:numId w:val="0"/>
        </w:numPr>
        <w:ind w:left="720"/>
      </w:pPr>
    </w:p>
    <w:p w14:paraId="4D66B3A4" w14:textId="248943CA" w:rsidR="00CA0959" w:rsidRDefault="00DF6BE1" w:rsidP="00E434B2">
      <w:pPr>
        <w:pStyle w:val="RelatedWork"/>
        <w:numPr>
          <w:ilvl w:val="0"/>
          <w:numId w:val="0"/>
        </w:numPr>
        <w:ind w:left="720"/>
      </w:pPr>
      <w:r>
        <w:t>the reference field value is of type string and that string is</w:t>
      </w:r>
      <w:r w:rsidR="00CF33A3">
        <w:t xml:space="preserve"> </w:t>
      </w:r>
      <w:r w:rsidR="00C86B0D">
        <w:t>prefixed with a modifier</w:t>
      </w:r>
      <w:r w:rsidR="0030710E">
        <w:t xml:space="preserve"> (</w:t>
      </w:r>
      <w:r w:rsidR="009961AC">
        <w:t>‘</w:t>
      </w:r>
      <w:r w:rsidR="0030710E">
        <w:t>&amp;</w:t>
      </w:r>
      <w:r w:rsidR="009961AC">
        <w:t>’+{</w:t>
      </w:r>
      <w:r w:rsidR="0030710E">
        <w:t>operator</w:t>
      </w:r>
      <w:r w:rsidR="009961AC">
        <w:t>}+’</w:t>
      </w:r>
      <w:r w:rsidR="0030710E">
        <w:t>:</w:t>
      </w:r>
      <w:r w:rsidR="009961AC">
        <w:t>’</w:t>
      </w:r>
      <w:r w:rsidR="0030710E">
        <w:t>)</w:t>
      </w:r>
      <w:r w:rsidR="00DB3651">
        <w:t>, and the message metadata field satisfies</w:t>
      </w:r>
      <w:r w:rsidR="005D474B">
        <w:t xml:space="preserve"> the modifier’s matching rule:</w:t>
      </w:r>
      <w:r w:rsidR="00CA0959">
        <w:t xml:space="preserve"> </w:t>
      </w:r>
    </w:p>
    <w:p w14:paraId="06C9E194" w14:textId="53A6FDC2" w:rsidR="001F637E" w:rsidRPr="006204AE" w:rsidRDefault="001F637E" w:rsidP="00E434B2">
      <w:pPr>
        <w:ind w:left="720"/>
        <w:rPr>
          <w:i/>
          <w:color w:val="FF0000"/>
        </w:rPr>
      </w:pPr>
    </w:p>
    <w:tbl>
      <w:tblPr>
        <w:tblStyle w:val="TableGrid"/>
        <w:tblW w:w="9350" w:type="dxa"/>
        <w:tblInd w:w="720" w:type="dxa"/>
        <w:tblLook w:val="04A0" w:firstRow="1" w:lastRow="0" w:firstColumn="1" w:lastColumn="0" w:noHBand="0" w:noVBand="1"/>
      </w:tblPr>
      <w:tblGrid>
        <w:gridCol w:w="2252"/>
        <w:gridCol w:w="7098"/>
      </w:tblGrid>
      <w:tr w:rsidR="00881305" w:rsidRPr="00EC1ADB" w14:paraId="3C2DDBD5" w14:textId="77777777" w:rsidTr="00DB3651">
        <w:tc>
          <w:tcPr>
            <w:tcW w:w="2252" w:type="dxa"/>
          </w:tcPr>
          <w:p w14:paraId="3E627914" w14:textId="304A3619" w:rsidR="00881305" w:rsidRPr="00EC1ADB" w:rsidRDefault="00A63390" w:rsidP="00B1105A">
            <w:pPr>
              <w:rPr>
                <w:b/>
              </w:rPr>
            </w:pPr>
            <w:r>
              <w:rPr>
                <w:b/>
              </w:rPr>
              <w:t>Modifier Prefix</w:t>
            </w:r>
          </w:p>
        </w:tc>
        <w:tc>
          <w:tcPr>
            <w:tcW w:w="7098" w:type="dxa"/>
          </w:tcPr>
          <w:p w14:paraId="62CBB6BA" w14:textId="41B826C7" w:rsidR="00881305" w:rsidRPr="00EC1ADB" w:rsidRDefault="002A0B63" w:rsidP="00B1105A">
            <w:pPr>
              <w:rPr>
                <w:b/>
              </w:rPr>
            </w:pPr>
            <w:r w:rsidRPr="00EC1ADB">
              <w:rPr>
                <w:b/>
              </w:rPr>
              <w:t>Description</w:t>
            </w:r>
          </w:p>
        </w:tc>
      </w:tr>
      <w:tr w:rsidR="00881305" w14:paraId="0D7DF49E" w14:textId="77777777" w:rsidTr="00DB3651">
        <w:tc>
          <w:tcPr>
            <w:tcW w:w="2252" w:type="dxa"/>
          </w:tcPr>
          <w:p w14:paraId="46574130" w14:textId="6E04371D" w:rsidR="00881305" w:rsidRDefault="00EA2CDD" w:rsidP="00B1105A">
            <w:r>
              <w:t>&amp;</w:t>
            </w:r>
            <w:r w:rsidR="006B7B8C">
              <w:t>s</w:t>
            </w:r>
            <w:r>
              <w:t>:</w:t>
            </w:r>
            <w:r w:rsidR="0091773B" w:rsidRPr="008876F3">
              <w:rPr>
                <w:i/>
              </w:rPr>
              <w:t>suffix</w:t>
            </w:r>
          </w:p>
        </w:tc>
        <w:tc>
          <w:tcPr>
            <w:tcW w:w="7098" w:type="dxa"/>
          </w:tcPr>
          <w:p w14:paraId="1C6C9ADE" w14:textId="401FB276" w:rsidR="00881305" w:rsidRDefault="00F93604" w:rsidP="00B1105A">
            <w:r>
              <w:t>Suffix</w:t>
            </w:r>
            <w:r w:rsidR="005D474B">
              <w:t xml:space="preserve">. The </w:t>
            </w:r>
            <w:r w:rsidR="00CD7701">
              <w:t>message metadata field matches the expression if</w:t>
            </w:r>
            <w:r w:rsidR="00627C5A">
              <w:t xml:space="preserve"> the </w:t>
            </w:r>
            <w:r w:rsidR="00FD1140">
              <w:t>ordinal value</w:t>
            </w:r>
            <w:r w:rsidR="005E38BB">
              <w:t>s</w:t>
            </w:r>
            <w:r w:rsidR="00FD1140">
              <w:t xml:space="preserve"> of the </w:t>
            </w:r>
            <w:r w:rsidR="00A05B32">
              <w:t xml:space="preserve">characters of the </w:t>
            </w:r>
            <w:r w:rsidR="00627C5A" w:rsidRPr="00627C5A">
              <w:rPr>
                <w:i/>
              </w:rPr>
              <w:t>suffix</w:t>
            </w:r>
            <w:r w:rsidR="00627C5A">
              <w:t xml:space="preserve"> expression </w:t>
            </w:r>
            <w:r w:rsidR="00A05B32">
              <w:t xml:space="preserve">equal </w:t>
            </w:r>
            <w:r w:rsidR="004A0105">
              <w:t xml:space="preserve">the </w:t>
            </w:r>
            <w:r w:rsidR="00FA582F">
              <w:t xml:space="preserve">ordinal values of the </w:t>
            </w:r>
            <w:r w:rsidR="004A0105">
              <w:t xml:space="preserve">same number of </w:t>
            </w:r>
            <w:r w:rsidR="004A17B4">
              <w:t>characters trailing the message metadata field value.</w:t>
            </w:r>
          </w:p>
        </w:tc>
      </w:tr>
      <w:tr w:rsidR="00F93604" w14:paraId="715A033E" w14:textId="77777777" w:rsidTr="00DB3651">
        <w:tc>
          <w:tcPr>
            <w:tcW w:w="2252" w:type="dxa"/>
          </w:tcPr>
          <w:p w14:paraId="0E5A8DC0" w14:textId="0690981A" w:rsidR="00F93604" w:rsidRDefault="00EA2CDD" w:rsidP="00B1105A">
            <w:r>
              <w:rPr>
                <w:i/>
              </w:rPr>
              <w:t>&amp;</w:t>
            </w:r>
            <w:r w:rsidR="006B7B8C">
              <w:rPr>
                <w:i/>
              </w:rPr>
              <w:t>p</w:t>
            </w:r>
            <w:r>
              <w:rPr>
                <w:i/>
              </w:rPr>
              <w:t>:</w:t>
            </w:r>
            <w:r w:rsidR="005A73B3">
              <w:rPr>
                <w:i/>
              </w:rPr>
              <w:t>p</w:t>
            </w:r>
            <w:r w:rsidR="0091773B" w:rsidRPr="008876F3">
              <w:rPr>
                <w:i/>
              </w:rPr>
              <w:t>refix</w:t>
            </w:r>
          </w:p>
        </w:tc>
        <w:tc>
          <w:tcPr>
            <w:tcW w:w="7098" w:type="dxa"/>
          </w:tcPr>
          <w:p w14:paraId="42FCA530" w14:textId="55FCABB6" w:rsidR="00F93604" w:rsidRDefault="00F93604" w:rsidP="00B1105A">
            <w:r>
              <w:t>Prefix</w:t>
            </w:r>
            <w:r w:rsidR="00FA582F">
              <w:t>. The message metadata field matches the expression if the ordinal value</w:t>
            </w:r>
            <w:r w:rsidR="005E38BB">
              <w:t>s</w:t>
            </w:r>
            <w:r w:rsidR="00FA582F">
              <w:t xml:space="preserve"> of the characters of the </w:t>
            </w:r>
            <w:r w:rsidR="00FA582F">
              <w:rPr>
                <w:i/>
              </w:rPr>
              <w:t>prefix</w:t>
            </w:r>
            <w:r w:rsidR="00FA582F">
              <w:t xml:space="preserve"> expression equal the ordinal values of the same number of characters leading the message metadata field value.</w:t>
            </w:r>
          </w:p>
        </w:tc>
      </w:tr>
      <w:tr w:rsidR="001462DA" w14:paraId="672976DF" w14:textId="77777777" w:rsidTr="00DB3651">
        <w:tc>
          <w:tcPr>
            <w:tcW w:w="2252" w:type="dxa"/>
          </w:tcPr>
          <w:p w14:paraId="5BCC343F" w14:textId="65A9600D" w:rsidR="001462DA" w:rsidRDefault="001462DA" w:rsidP="00B1105A">
            <w:r>
              <w:t>&amp;&amp;</w:t>
            </w:r>
            <w:r w:rsidR="008C7B4C" w:rsidRPr="008C7B4C">
              <w:rPr>
                <w:i/>
              </w:rPr>
              <w:t>remaining-string</w:t>
            </w:r>
          </w:p>
        </w:tc>
        <w:tc>
          <w:tcPr>
            <w:tcW w:w="7098" w:type="dxa"/>
          </w:tcPr>
          <w:p w14:paraId="43FD4AC0" w14:textId="04B06D49" w:rsidR="001462DA" w:rsidRDefault="004F5E9D" w:rsidP="00B1105A">
            <w:r>
              <w:t xml:space="preserve">Escape prefix for </w:t>
            </w:r>
            <w:r w:rsidR="00634128">
              <w:t xml:space="preserve">case-sensitive </w:t>
            </w:r>
            <w:r>
              <w:t xml:space="preserve">matching </w:t>
            </w:r>
            <w:r w:rsidR="00634128">
              <w:t xml:space="preserve">of </w:t>
            </w:r>
            <w:r w:rsidR="008C7B4C">
              <w:t xml:space="preserve">a </w:t>
            </w:r>
            <w:r w:rsidR="00634128">
              <w:t>string starting with</w:t>
            </w:r>
            <w:r>
              <w:t xml:space="preserve"> ‘&amp;’</w:t>
            </w:r>
          </w:p>
        </w:tc>
      </w:tr>
    </w:tbl>
    <w:p w14:paraId="72039E3C" w14:textId="77777777" w:rsidR="00796FC7" w:rsidRDefault="00796FC7" w:rsidP="00B57C94"/>
    <w:p w14:paraId="3C2648CA" w14:textId="45A76D8F" w:rsidR="00AF7E20" w:rsidRDefault="00723099" w:rsidP="00B57C94">
      <w:r>
        <w:t xml:space="preserve">All text comparisons </w:t>
      </w:r>
      <w:r w:rsidR="00782213">
        <w:t>in</w:t>
      </w:r>
      <w:r>
        <w:t xml:space="preserve"> filter expressions are </w:t>
      </w:r>
      <w:r w:rsidR="00E02E2E">
        <w:t>case-sensitive</w:t>
      </w:r>
      <w:r w:rsidR="00E543E1">
        <w:t xml:space="preserve">. </w:t>
      </w:r>
    </w:p>
    <w:p w14:paraId="5CFE57D2" w14:textId="1535D349" w:rsidR="00F92C8F" w:rsidRDefault="00F92C8F" w:rsidP="004A3C26">
      <w:pPr>
        <w:pStyle w:val="Heading3"/>
      </w:pPr>
      <w:bookmarkStart w:id="32" w:name="_Toc9266967"/>
      <w:r>
        <w:t>Map-type match</w:t>
      </w:r>
      <w:r w:rsidR="008A1DA7">
        <w:t>ing</w:t>
      </w:r>
      <w:bookmarkEnd w:id="32"/>
    </w:p>
    <w:p w14:paraId="7D9F15F5" w14:textId="0683516C" w:rsidR="00432AB4" w:rsidRDefault="00B57C94" w:rsidP="00B57C94">
      <w:r>
        <w:t xml:space="preserve">A map in a property filter </w:t>
      </w:r>
      <w:r w:rsidR="00FA51B7">
        <w:t xml:space="preserve">expression </w:t>
      </w:r>
      <w:r>
        <w:t xml:space="preserve">matches its message metadata </w:t>
      </w:r>
      <w:r w:rsidR="0098692D">
        <w:t xml:space="preserve">counterpart </w:t>
      </w:r>
      <w:r w:rsidR="00D56A45">
        <w:t>if</w:t>
      </w:r>
      <w:r w:rsidR="00432AB4">
        <w:t>:</w:t>
      </w:r>
    </w:p>
    <w:p w14:paraId="2E2A360C" w14:textId="1AE54156" w:rsidR="00B57C94" w:rsidRDefault="005D3F83" w:rsidP="00432AB4">
      <w:pPr>
        <w:pStyle w:val="RelatedWork"/>
        <w:numPr>
          <w:ilvl w:val="0"/>
          <w:numId w:val="0"/>
        </w:numPr>
        <w:ind w:left="576"/>
      </w:pPr>
      <w:r>
        <w:t xml:space="preserve">every entry in the reference </w:t>
      </w:r>
      <w:r w:rsidR="00432AB4">
        <w:t xml:space="preserve">map </w:t>
      </w:r>
      <w:r w:rsidR="005E0D5E">
        <w:t xml:space="preserve">that is not NULL-valued </w:t>
      </w:r>
      <w:r w:rsidR="00432AB4">
        <w:t xml:space="preserve">is present </w:t>
      </w:r>
      <w:r w:rsidR="00BB6B2B">
        <w:t xml:space="preserve">(key lookup match) </w:t>
      </w:r>
      <w:r w:rsidR="00432AB4">
        <w:t xml:space="preserve">in the </w:t>
      </w:r>
      <w:r w:rsidR="008D6070">
        <w:t>message metadata map, AND</w:t>
      </w:r>
    </w:p>
    <w:p w14:paraId="7376144B" w14:textId="13F56A86" w:rsidR="008D6070" w:rsidRDefault="008D6070" w:rsidP="00432AB4">
      <w:pPr>
        <w:pStyle w:val="RelatedWork"/>
        <w:numPr>
          <w:ilvl w:val="0"/>
          <w:numId w:val="0"/>
        </w:numPr>
        <w:ind w:left="576"/>
      </w:pPr>
    </w:p>
    <w:p w14:paraId="49045219" w14:textId="106D9981" w:rsidR="008D6070" w:rsidRDefault="008D6070" w:rsidP="00432AB4">
      <w:pPr>
        <w:pStyle w:val="RelatedWork"/>
        <w:numPr>
          <w:ilvl w:val="0"/>
          <w:numId w:val="0"/>
        </w:numPr>
        <w:ind w:left="576"/>
      </w:pPr>
      <w:r>
        <w:t xml:space="preserve">the value of the reference map entry </w:t>
      </w:r>
      <w:r w:rsidR="00A903B9">
        <w:t>matches the corresponding message metadata map value following the field matching rules defined above.</w:t>
      </w:r>
    </w:p>
    <w:p w14:paraId="37605D38" w14:textId="77777777" w:rsidR="00CA14D9" w:rsidRDefault="00CA14D9" w:rsidP="00CA14D9">
      <w:pPr>
        <w:pStyle w:val="RelatedWork"/>
        <w:numPr>
          <w:ilvl w:val="0"/>
          <w:numId w:val="0"/>
        </w:numPr>
      </w:pPr>
    </w:p>
    <w:p w14:paraId="38621249" w14:textId="31658618" w:rsidR="002A5CBD" w:rsidRDefault="00CA14D9" w:rsidP="00E323EF">
      <w:pPr>
        <w:pStyle w:val="RelatedWork"/>
        <w:numPr>
          <w:ilvl w:val="0"/>
          <w:numId w:val="0"/>
        </w:numPr>
      </w:pPr>
      <w:r>
        <w:t>The order of map entries is not significant.</w:t>
      </w:r>
    </w:p>
    <w:p w14:paraId="23604E05" w14:textId="304EF355" w:rsidR="001E7ECF" w:rsidRDefault="001E7ECF" w:rsidP="004A3C26">
      <w:pPr>
        <w:pStyle w:val="Heading3"/>
      </w:pPr>
      <w:bookmarkStart w:id="33" w:name="_Toc9266968"/>
      <w:r>
        <w:t>List-type match</w:t>
      </w:r>
      <w:r w:rsidR="008A1DA7">
        <w:t>ing</w:t>
      </w:r>
      <w:bookmarkEnd w:id="33"/>
    </w:p>
    <w:p w14:paraId="5A240911" w14:textId="41111D79" w:rsidR="006030E5" w:rsidRDefault="006030E5" w:rsidP="006030E5">
      <w:r>
        <w:t>A list in a property filter matches its message metadata counterpart if:</w:t>
      </w:r>
    </w:p>
    <w:p w14:paraId="337CBF79" w14:textId="646738F1" w:rsidR="006030E5" w:rsidRDefault="006030E5" w:rsidP="006030E5">
      <w:pPr>
        <w:pStyle w:val="RelatedWork"/>
        <w:numPr>
          <w:ilvl w:val="0"/>
          <w:numId w:val="0"/>
        </w:numPr>
        <w:ind w:left="576"/>
      </w:pPr>
      <w:r>
        <w:t xml:space="preserve">every entry in the reference </w:t>
      </w:r>
      <w:r w:rsidR="00A43101">
        <w:t>list</w:t>
      </w:r>
      <w:r>
        <w:t xml:space="preserve"> is present </w:t>
      </w:r>
      <w:r w:rsidR="00BB6B2B">
        <w:t xml:space="preserve">(positional match) </w:t>
      </w:r>
      <w:r>
        <w:t xml:space="preserve">in the message metadata </w:t>
      </w:r>
      <w:r w:rsidR="00A43101">
        <w:t>list</w:t>
      </w:r>
      <w:r>
        <w:t>, AND</w:t>
      </w:r>
    </w:p>
    <w:p w14:paraId="53CA46D1" w14:textId="77777777" w:rsidR="006030E5" w:rsidRDefault="006030E5" w:rsidP="006030E5">
      <w:pPr>
        <w:pStyle w:val="RelatedWork"/>
        <w:numPr>
          <w:ilvl w:val="0"/>
          <w:numId w:val="0"/>
        </w:numPr>
        <w:ind w:left="576"/>
      </w:pPr>
    </w:p>
    <w:p w14:paraId="75894619" w14:textId="6CE879B1" w:rsidR="00DC4E35" w:rsidRDefault="006030E5" w:rsidP="00E323EF">
      <w:pPr>
        <w:pStyle w:val="RelatedWork"/>
        <w:numPr>
          <w:ilvl w:val="0"/>
          <w:numId w:val="0"/>
        </w:numPr>
        <w:ind w:left="576"/>
      </w:pPr>
      <w:r>
        <w:t xml:space="preserve">the value of the reference </w:t>
      </w:r>
      <w:r w:rsidR="00BB6B2B">
        <w:t>list</w:t>
      </w:r>
      <w:r>
        <w:t xml:space="preserve"> entry matches the corresponding message metadata </w:t>
      </w:r>
      <w:r w:rsidR="00BB6B2B">
        <w:t>list</w:t>
      </w:r>
      <w:r>
        <w:t xml:space="preserve"> value following the field matching rules defined above.</w:t>
      </w:r>
    </w:p>
    <w:p w14:paraId="3AF4557E" w14:textId="097ADB4C" w:rsidR="001E7ECF" w:rsidRDefault="001E7ECF" w:rsidP="004A3C26">
      <w:pPr>
        <w:pStyle w:val="Heading3"/>
      </w:pPr>
      <w:bookmarkStart w:id="34" w:name="_Toc9266969"/>
      <w:r>
        <w:t>Array-type match</w:t>
      </w:r>
      <w:r w:rsidR="008A1DA7">
        <w:t>ing</w:t>
      </w:r>
      <w:bookmarkEnd w:id="34"/>
    </w:p>
    <w:p w14:paraId="08FD480D" w14:textId="258A13B4" w:rsidR="00DC4E35" w:rsidRDefault="00DC4E35" w:rsidP="00DC4E35">
      <w:r>
        <w:t>An array in a property filter matches its message metadata counterpart if:</w:t>
      </w:r>
    </w:p>
    <w:p w14:paraId="77C1C38E" w14:textId="4DCEB820" w:rsidR="00DC4E35" w:rsidRDefault="008664EA" w:rsidP="00DC4E35">
      <w:pPr>
        <w:pStyle w:val="RelatedWork"/>
        <w:numPr>
          <w:ilvl w:val="0"/>
          <w:numId w:val="0"/>
        </w:numPr>
        <w:ind w:left="576"/>
      </w:pPr>
      <w:r>
        <w:t>the reference array and the mess</w:t>
      </w:r>
      <w:r w:rsidR="004E6668">
        <w:t xml:space="preserve">age metadata </w:t>
      </w:r>
      <w:r>
        <w:t>array</w:t>
      </w:r>
      <w:r w:rsidR="004E6668">
        <w:t xml:space="preserve"> have the same size</w:t>
      </w:r>
      <w:r w:rsidR="00DC4E35">
        <w:t>, AND</w:t>
      </w:r>
    </w:p>
    <w:p w14:paraId="5F781E90" w14:textId="77777777" w:rsidR="00DC4E35" w:rsidRDefault="00DC4E35" w:rsidP="00DC4E35">
      <w:pPr>
        <w:pStyle w:val="RelatedWork"/>
        <w:numPr>
          <w:ilvl w:val="0"/>
          <w:numId w:val="0"/>
        </w:numPr>
        <w:ind w:left="576"/>
      </w:pPr>
    </w:p>
    <w:p w14:paraId="496A2AEB" w14:textId="4B6E476E" w:rsidR="00DC4E35" w:rsidRDefault="00DC4E35" w:rsidP="00E323EF">
      <w:pPr>
        <w:pStyle w:val="RelatedWork"/>
        <w:numPr>
          <w:ilvl w:val="0"/>
          <w:numId w:val="0"/>
        </w:numPr>
        <w:ind w:left="576"/>
      </w:pPr>
      <w:r>
        <w:t xml:space="preserve">the value of </w:t>
      </w:r>
      <w:r w:rsidR="004E6668">
        <w:t>each</w:t>
      </w:r>
      <w:r>
        <w:t xml:space="preserve"> reference </w:t>
      </w:r>
      <w:r w:rsidR="004E6668">
        <w:t>array</w:t>
      </w:r>
      <w:r>
        <w:t xml:space="preserve"> entry matches the corresponding </w:t>
      </w:r>
      <w:r w:rsidR="004E6668">
        <w:t xml:space="preserve">(same position) </w:t>
      </w:r>
      <w:r>
        <w:t xml:space="preserve">message metadata </w:t>
      </w:r>
      <w:r w:rsidR="004E6668">
        <w:t>array</w:t>
      </w:r>
      <w:r>
        <w:t xml:space="preserve"> value following the field matching rules defined above.</w:t>
      </w:r>
    </w:p>
    <w:p w14:paraId="7A328034" w14:textId="32462D80" w:rsidR="001E7ECF" w:rsidRDefault="00845CF1" w:rsidP="00E323EF">
      <w:pPr>
        <w:pStyle w:val="Heading3"/>
      </w:pPr>
      <w:bookmarkStart w:id="35" w:name="_Toc9266970"/>
      <w:r>
        <w:t>Described type matching</w:t>
      </w:r>
      <w:bookmarkEnd w:id="35"/>
    </w:p>
    <w:p w14:paraId="1C4FC9C4" w14:textId="45C2685F" w:rsidR="00845CF1" w:rsidRDefault="004F154A" w:rsidP="00F66CB1">
      <w:r>
        <w:t xml:space="preserve">AMQP described types (AMQP </w:t>
      </w:r>
      <w:r w:rsidR="00D236BE">
        <w:t>1.1.2)</w:t>
      </w:r>
      <w:r w:rsidR="00423BB9">
        <w:t xml:space="preserve"> are either restrictions or compositions of native AMQP types. </w:t>
      </w:r>
      <w:r w:rsidR="00C406BD">
        <w:t xml:space="preserve">Composite types are </w:t>
      </w:r>
      <w:r w:rsidR="00A306F3">
        <w:t xml:space="preserve">generally represented as AMQP lists (AMQP </w:t>
      </w:r>
      <w:r w:rsidR="002B4A84">
        <w:t>1.3.2)</w:t>
      </w:r>
      <w:r w:rsidR="00845CF1">
        <w:t>.</w:t>
      </w:r>
    </w:p>
    <w:p w14:paraId="0208069D" w14:textId="046C0A60" w:rsidR="00894D08" w:rsidRDefault="00845CF1" w:rsidP="00F66CB1">
      <w:r>
        <w:t xml:space="preserve">For </w:t>
      </w:r>
      <w:r w:rsidR="00733C65">
        <w:t xml:space="preserve">restricted or composite types, the matching rules for the base type as described </w:t>
      </w:r>
      <w:r w:rsidR="007D758E">
        <w:t xml:space="preserve">above apply. </w:t>
      </w:r>
      <w:r w:rsidR="00322ED3">
        <w:t>Any r</w:t>
      </w:r>
      <w:r w:rsidR="007D758E">
        <w:t xml:space="preserve">estriction rules defined in the described type </w:t>
      </w:r>
      <w:r w:rsidR="00322ED3">
        <w:t>MAY</w:t>
      </w:r>
      <w:r w:rsidR="0017722A">
        <w:t xml:space="preserve"> </w:t>
      </w:r>
      <w:r w:rsidR="00322ED3">
        <w:t>be</w:t>
      </w:r>
      <w:r w:rsidR="007D758E">
        <w:t xml:space="preserve"> ignored</w:t>
      </w:r>
      <w:r w:rsidR="00322ED3">
        <w:t>,</w:t>
      </w:r>
      <w:r w:rsidR="007D758E">
        <w:t xml:space="preserve"> because they are generally not available for evaluation at runtime.</w:t>
      </w:r>
    </w:p>
    <w:p w14:paraId="121C3705" w14:textId="49C514B3" w:rsidR="0050088C" w:rsidRDefault="0050088C" w:rsidP="0050088C">
      <w:pPr>
        <w:pStyle w:val="Heading2"/>
      </w:pPr>
      <w:bookmarkStart w:id="36" w:name="_Toc9266971"/>
      <w:r>
        <w:lastRenderedPageBreak/>
        <w:t>Filter definitions</w:t>
      </w:r>
      <w:bookmarkEnd w:id="36"/>
    </w:p>
    <w:p w14:paraId="0420712D" w14:textId="4DFA304F" w:rsidR="0050088C" w:rsidRDefault="0050088C" w:rsidP="0050088C">
      <w:pPr>
        <w:pStyle w:val="Heading3"/>
      </w:pPr>
      <w:bookmarkStart w:id="37" w:name="_Toc9266972"/>
      <w:r>
        <w:t>header filter</w:t>
      </w:r>
      <w:bookmarkEnd w:id="37"/>
    </w:p>
    <w:p w14:paraId="6BA2784D" w14:textId="77777777" w:rsidR="0050088C" w:rsidRDefault="0050088C" w:rsidP="0050088C">
      <w:r>
        <w:t>This filter type applies to the AMQP header section (AMQP 3.2.1).</w:t>
      </w:r>
    </w:p>
    <w:p w14:paraId="3D29A06E" w14:textId="737C2F28" w:rsidR="00BF127F" w:rsidRPr="00BF127F" w:rsidRDefault="0050088C" w:rsidP="0050088C">
      <w:r>
        <w:t xml:space="preserve">The filter evaluates to </w:t>
      </w:r>
      <w:r w:rsidRPr="00936891">
        <w:rPr>
          <w:i/>
        </w:rPr>
        <w:t>true</w:t>
      </w:r>
      <w:r>
        <w:t xml:space="preserve"> if all header fields enclosed in the filter </w:t>
      </w:r>
      <w:r w:rsidR="00050130">
        <w:t xml:space="preserve">expression </w:t>
      </w:r>
      <w:r w:rsidR="00A86AC9">
        <w:t xml:space="preserve">map </w:t>
      </w:r>
      <w:r>
        <w:t xml:space="preserve">match the respective header field values in the message. </w:t>
      </w:r>
      <w:r w:rsidR="00EF0E74">
        <w:t xml:space="preserve">Absent or </w:t>
      </w:r>
      <w:r w:rsidR="00D83844">
        <w:t xml:space="preserve">NULL-valued </w:t>
      </w:r>
      <w:r w:rsidR="00A86AC9">
        <w:t>header field</w:t>
      </w:r>
      <w:r w:rsidR="00881560">
        <w:t xml:space="preserve">s match the default values </w:t>
      </w:r>
      <w:r w:rsidR="003D6140">
        <w:t xml:space="preserve">of the </w:t>
      </w:r>
      <w:r w:rsidR="00BD6C5D">
        <w:t>corresponding header fields for which default values are defined.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abel)"/>
      </w:tblPr>
      <w:tblGrid>
        <w:gridCol w:w="9332"/>
      </w:tblGrid>
      <w:tr w:rsidR="0050088C" w:rsidRPr="003A132D" w14:paraId="6FEF64C8" w14:textId="77777777" w:rsidTr="00CA14D9">
        <w:trPr>
          <w:tblCellSpacing w:w="15" w:type="dxa"/>
        </w:trPr>
        <w:tc>
          <w:tcPr>
            <w:tcW w:w="0" w:type="auto"/>
            <w:vAlign w:val="center"/>
            <w:hideMark/>
          </w:tcPr>
          <w:p w14:paraId="306B2BF4" w14:textId="3F684DAD" w:rsidR="0050088C" w:rsidRDefault="0050088C" w:rsidP="00CA14D9">
            <w:pPr>
              <w:spacing w:before="0" w:after="0"/>
              <w:rPr>
                <w:rStyle w:val="Emphasis"/>
                <w:rFonts w:ascii="Courier New" w:hAnsi="Courier New" w:cs="Courier New"/>
                <w:lang w:eastAsia="de-DE"/>
              </w:rPr>
            </w:pPr>
            <w:r w:rsidRPr="003A132D">
              <w:rPr>
                <w:rStyle w:val="Emphasis"/>
                <w:rFonts w:ascii="Courier New" w:hAnsi="Courier New" w:cs="Courier New"/>
                <w:lang w:eastAsia="de-DE"/>
              </w:rPr>
              <w:t>&lt;type name="</w:t>
            </w:r>
            <w:r>
              <w:rPr>
                <w:rStyle w:val="Emphasis"/>
                <w:rFonts w:ascii="Courier New" w:hAnsi="Courier New" w:cs="Courier New"/>
                <w:lang w:eastAsia="de-DE"/>
              </w:rPr>
              <w:t>header-filter</w:t>
            </w:r>
            <w:r w:rsidRPr="003A132D">
              <w:rPr>
                <w:rStyle w:val="Emphasis"/>
                <w:rFonts w:ascii="Courier New" w:hAnsi="Courier New" w:cs="Courier New"/>
                <w:lang w:eastAsia="de-DE"/>
              </w:rPr>
              <w:t>" class="restricted" source="</w:t>
            </w:r>
            <w:r w:rsidR="00227AF4">
              <w:rPr>
                <w:rStyle w:val="Emphasis"/>
                <w:rFonts w:ascii="Courier New" w:hAnsi="Courier New" w:cs="Courier New"/>
                <w:lang w:eastAsia="de-DE"/>
              </w:rPr>
              <w:t>map</w:t>
            </w:r>
            <w:r w:rsidRPr="003A132D">
              <w:rPr>
                <w:rStyle w:val="Emphasis"/>
                <w:rFonts w:ascii="Courier New" w:hAnsi="Courier New" w:cs="Courier New"/>
                <w:lang w:eastAsia="de-DE"/>
              </w:rPr>
              <w:t>" provides="filter"&gt;</w:t>
            </w:r>
            <w:r>
              <w:rPr>
                <w:rStyle w:val="Emphasis"/>
                <w:rFonts w:ascii="Courier New" w:hAnsi="Courier New" w:cs="Courier New"/>
                <w:lang w:eastAsia="de-DE"/>
              </w:rPr>
              <w:br/>
            </w:r>
            <w:r w:rsidRPr="003A132D">
              <w:rPr>
                <w:rStyle w:val="Emphasis"/>
                <w:rFonts w:ascii="Courier New" w:hAnsi="Courier New" w:cs="Courier New"/>
                <w:lang w:eastAsia="de-DE"/>
              </w:rPr>
              <w:t>&lt;descriptor name="</w:t>
            </w:r>
            <w:r>
              <w:rPr>
                <w:rStyle w:val="Emphasis"/>
                <w:rFonts w:ascii="Courier New" w:hAnsi="Courier New" w:cs="Courier New"/>
                <w:lang w:eastAsia="de-DE"/>
              </w:rPr>
              <w:t>amqp:header-filter</w:t>
            </w:r>
            <w:r w:rsidRPr="003A132D">
              <w:rPr>
                <w:rStyle w:val="Emphasis"/>
                <w:rFonts w:ascii="Courier New" w:hAnsi="Courier New" w:cs="Courier New"/>
                <w:lang w:eastAsia="de-DE"/>
              </w:rPr>
              <w:t>" code="0x0000</w:t>
            </w:r>
            <w:r>
              <w:rPr>
                <w:rStyle w:val="Emphasis"/>
                <w:rFonts w:ascii="Courier New" w:hAnsi="Courier New" w:cs="Courier New"/>
                <w:lang w:eastAsia="de-DE"/>
              </w:rPr>
              <w:t>0000</w:t>
            </w:r>
            <w:r w:rsidRPr="003A132D">
              <w:rPr>
                <w:rStyle w:val="Emphasis"/>
                <w:rFonts w:ascii="Courier New" w:hAnsi="Courier New" w:cs="Courier New"/>
                <w:lang w:eastAsia="de-DE"/>
              </w:rPr>
              <w:t>:</w:t>
            </w:r>
            <w:r>
              <w:rPr>
                <w:rStyle w:val="Emphasis"/>
                <w:rFonts w:ascii="Courier New" w:hAnsi="Courier New" w:cs="Courier New"/>
                <w:lang w:eastAsia="de-DE"/>
              </w:rPr>
              <w:t>0x00000170</w:t>
            </w:r>
            <w:r w:rsidRPr="003A132D">
              <w:rPr>
                <w:rStyle w:val="Emphasis"/>
                <w:rFonts w:ascii="Courier New" w:hAnsi="Courier New" w:cs="Courier New"/>
                <w:lang w:eastAsia="de-DE"/>
              </w:rPr>
              <w:t>"/&gt;</w:t>
            </w:r>
            <w:r>
              <w:rPr>
                <w:rStyle w:val="Emphasis"/>
                <w:rFonts w:ascii="Courier New" w:hAnsi="Courier New" w:cs="Courier New"/>
                <w:lang w:eastAsia="de-DE"/>
              </w:rPr>
              <w:br/>
            </w:r>
            <w:r w:rsidRPr="003A132D">
              <w:rPr>
                <w:rStyle w:val="Emphasis"/>
                <w:rFonts w:ascii="Courier New" w:hAnsi="Courier New" w:cs="Courier New"/>
                <w:lang w:eastAsia="de-DE"/>
              </w:rPr>
              <w:t>&lt;/type&gt;</w:t>
            </w:r>
          </w:p>
          <w:p w14:paraId="1A81F6C0" w14:textId="77777777" w:rsidR="0050088C" w:rsidRDefault="0050088C" w:rsidP="00CA14D9">
            <w:pPr>
              <w:spacing w:before="0" w:after="0"/>
              <w:rPr>
                <w:rStyle w:val="Emphasis"/>
                <w:rFonts w:ascii="Courier New" w:hAnsi="Courier New" w:cs="Courier New"/>
                <w:lang w:eastAsia="de-DE"/>
              </w:rPr>
            </w:pPr>
          </w:p>
          <w:p w14:paraId="06E3E5B1" w14:textId="77777777" w:rsidR="0050088C" w:rsidRPr="002B1228" w:rsidRDefault="0050088C" w:rsidP="00CA14D9">
            <w:pPr>
              <w:rPr>
                <w:rStyle w:val="Emphasis"/>
                <w:i w:val="0"/>
                <w:iCs w:val="0"/>
              </w:rPr>
            </w:pPr>
            <w:r>
              <w:t>The filter-type is “amqp:header-filter”, with type-code 0x00000000:0x00000170</w:t>
            </w:r>
            <w:r>
              <w:rPr>
                <w:color w:val="FF0000"/>
              </w:rPr>
              <w:t>.</w:t>
            </w:r>
          </w:p>
        </w:tc>
      </w:tr>
    </w:tbl>
    <w:p w14:paraId="5BF6AAE0" w14:textId="388ADADA" w:rsidR="00B02491" w:rsidRDefault="00B02491" w:rsidP="00B02491">
      <w:pPr>
        <w:pStyle w:val="Heading3"/>
      </w:pPr>
      <w:bookmarkStart w:id="38" w:name="_Toc9266973"/>
      <w:r>
        <w:t>delivery-annotations filter</w:t>
      </w:r>
      <w:bookmarkEnd w:id="38"/>
    </w:p>
    <w:p w14:paraId="210647D1" w14:textId="552E005F" w:rsidR="00B02491" w:rsidRDefault="00B02491" w:rsidP="00B02491">
      <w:r>
        <w:t>This filter type applies to the AMQP delivery-annotations section (AMQP 3.2.2).</w:t>
      </w:r>
    </w:p>
    <w:p w14:paraId="08FDDABF" w14:textId="265E9497" w:rsidR="00B02491" w:rsidRDefault="002D4578" w:rsidP="00B02491">
      <w:r>
        <w:t xml:space="preserve">The filter evaluates to </w:t>
      </w:r>
      <w:r w:rsidRPr="00936891">
        <w:rPr>
          <w:i/>
        </w:rPr>
        <w:t>true</w:t>
      </w:r>
      <w:r>
        <w:t xml:space="preserve"> if all annotations enclosed in the filter expression match the respective delivery-annotation map entries in the message. </w:t>
      </w:r>
      <w:r w:rsidR="00B02491">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abel)"/>
      </w:tblPr>
      <w:tblGrid>
        <w:gridCol w:w="9360"/>
      </w:tblGrid>
      <w:tr w:rsidR="00B02491" w:rsidRPr="003A132D" w14:paraId="1178FCB6" w14:textId="77777777" w:rsidTr="00CA14D9">
        <w:trPr>
          <w:tblCellSpacing w:w="15" w:type="dxa"/>
        </w:trPr>
        <w:tc>
          <w:tcPr>
            <w:tcW w:w="0" w:type="auto"/>
            <w:vAlign w:val="center"/>
            <w:hideMark/>
          </w:tcPr>
          <w:p w14:paraId="0DBD7F3F" w14:textId="17AB731D" w:rsidR="00B02491" w:rsidRDefault="00B02491" w:rsidP="00CA14D9">
            <w:r w:rsidRPr="003A132D">
              <w:rPr>
                <w:rStyle w:val="Emphasis"/>
                <w:rFonts w:ascii="Courier New" w:hAnsi="Courier New" w:cs="Courier New"/>
                <w:lang w:eastAsia="de-DE"/>
              </w:rPr>
              <w:t>&lt;type name="</w:t>
            </w:r>
            <w:r w:rsidR="00C46572">
              <w:rPr>
                <w:rStyle w:val="Emphasis"/>
                <w:rFonts w:ascii="Courier New" w:hAnsi="Courier New" w:cs="Courier New"/>
                <w:lang w:eastAsia="de-DE"/>
              </w:rPr>
              <w:t>delivery</w:t>
            </w:r>
            <w:r>
              <w:rPr>
                <w:rStyle w:val="Emphasis"/>
                <w:rFonts w:ascii="Courier New" w:hAnsi="Courier New" w:cs="Courier New"/>
                <w:lang w:eastAsia="de-DE"/>
              </w:rPr>
              <w:t>-annotations-filter</w:t>
            </w:r>
            <w:r w:rsidRPr="003A132D">
              <w:rPr>
                <w:rStyle w:val="Emphasis"/>
                <w:rFonts w:ascii="Courier New" w:hAnsi="Courier New" w:cs="Courier New"/>
                <w:lang w:eastAsia="de-DE"/>
              </w:rPr>
              <w:t>" class="restricted" source="</w:t>
            </w:r>
            <w:r w:rsidR="004A7DCD">
              <w:rPr>
                <w:rStyle w:val="Emphasis"/>
                <w:rFonts w:ascii="Courier New" w:hAnsi="Courier New" w:cs="Courier New"/>
                <w:lang w:eastAsia="de-DE"/>
              </w:rPr>
              <w:t>map</w:t>
            </w:r>
            <w:r w:rsidRPr="003A132D">
              <w:rPr>
                <w:rStyle w:val="Emphasis"/>
                <w:rFonts w:ascii="Courier New" w:hAnsi="Courier New" w:cs="Courier New"/>
                <w:lang w:eastAsia="de-DE"/>
              </w:rPr>
              <w:t>" provides="filter"&gt;</w:t>
            </w:r>
            <w:r>
              <w:rPr>
                <w:rStyle w:val="Emphasis"/>
                <w:rFonts w:ascii="Courier New" w:hAnsi="Courier New" w:cs="Courier New"/>
                <w:lang w:eastAsia="de-DE"/>
              </w:rPr>
              <w:br/>
            </w:r>
            <w:r w:rsidRPr="003A132D">
              <w:rPr>
                <w:rStyle w:val="Emphasis"/>
                <w:rFonts w:ascii="Courier New" w:hAnsi="Courier New" w:cs="Courier New"/>
                <w:lang w:eastAsia="de-DE"/>
              </w:rPr>
              <w:t>&lt;descriptor name="</w:t>
            </w:r>
            <w:r>
              <w:rPr>
                <w:rStyle w:val="Emphasis"/>
                <w:rFonts w:ascii="Courier New" w:hAnsi="Courier New" w:cs="Courier New"/>
                <w:lang w:eastAsia="de-DE"/>
              </w:rPr>
              <w:t>amqp:</w:t>
            </w:r>
            <w:r w:rsidR="00C46572">
              <w:rPr>
                <w:rStyle w:val="Emphasis"/>
                <w:rFonts w:ascii="Courier New" w:hAnsi="Courier New" w:cs="Courier New"/>
                <w:lang w:eastAsia="de-DE"/>
              </w:rPr>
              <w:t>delivery</w:t>
            </w:r>
            <w:r>
              <w:rPr>
                <w:rStyle w:val="Emphasis"/>
                <w:rFonts w:ascii="Courier New" w:hAnsi="Courier New" w:cs="Courier New"/>
                <w:lang w:eastAsia="de-DE"/>
              </w:rPr>
              <w:t>-annotations-filter</w:t>
            </w:r>
            <w:r w:rsidRPr="003A132D">
              <w:rPr>
                <w:rStyle w:val="Emphasis"/>
                <w:rFonts w:ascii="Courier New" w:hAnsi="Courier New" w:cs="Courier New"/>
                <w:lang w:eastAsia="de-DE"/>
              </w:rPr>
              <w:t>" code="0x0000</w:t>
            </w:r>
            <w:r>
              <w:rPr>
                <w:rStyle w:val="Emphasis"/>
                <w:rFonts w:ascii="Courier New" w:hAnsi="Courier New" w:cs="Courier New"/>
                <w:lang w:eastAsia="de-DE"/>
              </w:rPr>
              <w:t>0000</w:t>
            </w:r>
            <w:r w:rsidRPr="003A132D">
              <w:rPr>
                <w:rStyle w:val="Emphasis"/>
                <w:rFonts w:ascii="Courier New" w:hAnsi="Courier New" w:cs="Courier New"/>
                <w:lang w:eastAsia="de-DE"/>
              </w:rPr>
              <w:t>:</w:t>
            </w:r>
            <w:r>
              <w:rPr>
                <w:rStyle w:val="Emphasis"/>
                <w:rFonts w:ascii="Courier New" w:hAnsi="Courier New" w:cs="Courier New"/>
                <w:lang w:eastAsia="de-DE"/>
              </w:rPr>
              <w:t>0x0000017</w:t>
            </w:r>
            <w:r w:rsidR="00C46572">
              <w:rPr>
                <w:rStyle w:val="Emphasis"/>
                <w:rFonts w:ascii="Courier New" w:hAnsi="Courier New" w:cs="Courier New"/>
                <w:lang w:eastAsia="de-DE"/>
              </w:rPr>
              <w:t>1</w:t>
            </w:r>
            <w:r w:rsidRPr="003A132D">
              <w:rPr>
                <w:rStyle w:val="Emphasis"/>
                <w:rFonts w:ascii="Courier New" w:hAnsi="Courier New" w:cs="Courier New"/>
                <w:lang w:eastAsia="de-DE"/>
              </w:rPr>
              <w:t>"/&gt;</w:t>
            </w:r>
            <w:r>
              <w:rPr>
                <w:rStyle w:val="Emphasis"/>
                <w:rFonts w:ascii="Courier New" w:hAnsi="Courier New" w:cs="Courier New"/>
                <w:lang w:eastAsia="de-DE"/>
              </w:rPr>
              <w:br/>
            </w:r>
            <w:r w:rsidRPr="003A132D">
              <w:rPr>
                <w:rStyle w:val="Emphasis"/>
                <w:rFonts w:ascii="Courier New" w:hAnsi="Courier New" w:cs="Courier New"/>
                <w:lang w:eastAsia="de-DE"/>
              </w:rPr>
              <w:t>&lt;/type&gt;</w:t>
            </w:r>
            <w:r>
              <w:t xml:space="preserve"> </w:t>
            </w:r>
          </w:p>
          <w:p w14:paraId="39C74DA8" w14:textId="77777777" w:rsidR="00B02491" w:rsidRDefault="00B02491" w:rsidP="00CA14D9"/>
          <w:p w14:paraId="2DFB0198" w14:textId="26C1ED50" w:rsidR="00B02491" w:rsidRPr="00BB43E5" w:rsidRDefault="00B02491" w:rsidP="00CA14D9">
            <w:pPr>
              <w:rPr>
                <w:rStyle w:val="Emphasis"/>
                <w:i w:val="0"/>
                <w:iCs w:val="0"/>
              </w:rPr>
            </w:pPr>
            <w:r>
              <w:t>The filter-type is “amqp:</w:t>
            </w:r>
            <w:r w:rsidR="00C46572">
              <w:t>delivery</w:t>
            </w:r>
            <w:r>
              <w:t>-annotations-filter”, with type-code 0x00000000:0x0000017</w:t>
            </w:r>
            <w:r w:rsidR="00C46572">
              <w:t>1</w:t>
            </w:r>
          </w:p>
        </w:tc>
      </w:tr>
    </w:tbl>
    <w:p w14:paraId="0BC45970" w14:textId="7C1BFF8B" w:rsidR="00B02491" w:rsidRDefault="00B02491" w:rsidP="00B02491">
      <w:pPr>
        <w:pStyle w:val="Heading3"/>
      </w:pPr>
      <w:bookmarkStart w:id="39" w:name="_Toc9266974"/>
      <w:r>
        <w:t>message-annotations filter</w:t>
      </w:r>
      <w:bookmarkEnd w:id="39"/>
    </w:p>
    <w:p w14:paraId="06A7E014" w14:textId="77777777" w:rsidR="00B02491" w:rsidRDefault="00B02491" w:rsidP="00B02491">
      <w:r>
        <w:t>This filter type applies to the AMQP message-annotations section (AMQP 3.2.3).</w:t>
      </w:r>
    </w:p>
    <w:p w14:paraId="714C1031" w14:textId="63BB28CB" w:rsidR="00B02491" w:rsidRDefault="00B02491" w:rsidP="00B02491">
      <w:r>
        <w:t xml:space="preserve">The filter evaluates to </w:t>
      </w:r>
      <w:r w:rsidRPr="00936891">
        <w:rPr>
          <w:i/>
        </w:rPr>
        <w:t>true</w:t>
      </w:r>
      <w:r>
        <w:t xml:space="preserve"> if all annotations enclosed in the filter </w:t>
      </w:r>
      <w:r w:rsidR="002D4578">
        <w:t>expression</w:t>
      </w:r>
      <w:r>
        <w:t xml:space="preserve"> match the respective </w:t>
      </w:r>
      <w:r w:rsidR="00CA7ED5">
        <w:t>message-</w:t>
      </w:r>
      <w:r>
        <w:t>annotation</w:t>
      </w:r>
      <w:r w:rsidR="002F1695">
        <w:t xml:space="preserve"> map entries </w:t>
      </w:r>
      <w:r>
        <w:t xml:space="preserve">in the message.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abel)"/>
      </w:tblPr>
      <w:tblGrid>
        <w:gridCol w:w="9360"/>
      </w:tblGrid>
      <w:tr w:rsidR="00B02491" w:rsidRPr="003A132D" w14:paraId="605D7345" w14:textId="77777777" w:rsidTr="00CA14D9">
        <w:trPr>
          <w:tblCellSpacing w:w="15" w:type="dxa"/>
        </w:trPr>
        <w:tc>
          <w:tcPr>
            <w:tcW w:w="0" w:type="auto"/>
            <w:vAlign w:val="center"/>
            <w:hideMark/>
          </w:tcPr>
          <w:p w14:paraId="0E161919" w14:textId="70136E25" w:rsidR="00B02491" w:rsidRDefault="00B02491" w:rsidP="00CA14D9">
            <w:r w:rsidRPr="003A132D">
              <w:rPr>
                <w:rStyle w:val="Emphasis"/>
                <w:rFonts w:ascii="Courier New" w:hAnsi="Courier New" w:cs="Courier New"/>
                <w:lang w:eastAsia="de-DE"/>
              </w:rPr>
              <w:t>&lt;type name="</w:t>
            </w:r>
            <w:r>
              <w:rPr>
                <w:rStyle w:val="Emphasis"/>
                <w:rFonts w:ascii="Courier New" w:hAnsi="Courier New" w:cs="Courier New"/>
                <w:lang w:eastAsia="de-DE"/>
              </w:rPr>
              <w:t>message-annotations-filter</w:t>
            </w:r>
            <w:r w:rsidRPr="003A132D">
              <w:rPr>
                <w:rStyle w:val="Emphasis"/>
                <w:rFonts w:ascii="Courier New" w:hAnsi="Courier New" w:cs="Courier New"/>
                <w:lang w:eastAsia="de-DE"/>
              </w:rPr>
              <w:t>" class="restricted" source="</w:t>
            </w:r>
            <w:r w:rsidR="000878A5">
              <w:rPr>
                <w:rStyle w:val="Emphasis"/>
                <w:rFonts w:ascii="Courier New" w:hAnsi="Courier New" w:cs="Courier New"/>
                <w:lang w:eastAsia="de-DE"/>
              </w:rPr>
              <w:t>map</w:t>
            </w:r>
            <w:r w:rsidRPr="003A132D">
              <w:rPr>
                <w:rStyle w:val="Emphasis"/>
                <w:rFonts w:ascii="Courier New" w:hAnsi="Courier New" w:cs="Courier New"/>
                <w:lang w:eastAsia="de-DE"/>
              </w:rPr>
              <w:t>" provides="filter"&gt;</w:t>
            </w:r>
            <w:r>
              <w:rPr>
                <w:rStyle w:val="Emphasis"/>
                <w:rFonts w:ascii="Courier New" w:hAnsi="Courier New" w:cs="Courier New"/>
                <w:lang w:eastAsia="de-DE"/>
              </w:rPr>
              <w:br/>
            </w:r>
            <w:r w:rsidRPr="003A132D">
              <w:rPr>
                <w:rStyle w:val="Emphasis"/>
                <w:rFonts w:ascii="Courier New" w:hAnsi="Courier New" w:cs="Courier New"/>
                <w:lang w:eastAsia="de-DE"/>
              </w:rPr>
              <w:t>&lt;descriptor name="</w:t>
            </w:r>
            <w:r>
              <w:rPr>
                <w:rStyle w:val="Emphasis"/>
                <w:rFonts w:ascii="Courier New" w:hAnsi="Courier New" w:cs="Courier New"/>
                <w:lang w:eastAsia="de-DE"/>
              </w:rPr>
              <w:t>amqp:message-annotations-filter</w:t>
            </w:r>
            <w:r w:rsidRPr="003A132D">
              <w:rPr>
                <w:rStyle w:val="Emphasis"/>
                <w:rFonts w:ascii="Courier New" w:hAnsi="Courier New" w:cs="Courier New"/>
                <w:lang w:eastAsia="de-DE"/>
              </w:rPr>
              <w:t>" code="0x0000</w:t>
            </w:r>
            <w:r>
              <w:rPr>
                <w:rStyle w:val="Emphasis"/>
                <w:rFonts w:ascii="Courier New" w:hAnsi="Courier New" w:cs="Courier New"/>
                <w:lang w:eastAsia="de-DE"/>
              </w:rPr>
              <w:t>0000</w:t>
            </w:r>
            <w:r w:rsidRPr="003A132D">
              <w:rPr>
                <w:rStyle w:val="Emphasis"/>
                <w:rFonts w:ascii="Courier New" w:hAnsi="Courier New" w:cs="Courier New"/>
                <w:lang w:eastAsia="de-DE"/>
              </w:rPr>
              <w:t>:</w:t>
            </w:r>
            <w:r>
              <w:rPr>
                <w:rStyle w:val="Emphasis"/>
                <w:rFonts w:ascii="Courier New" w:hAnsi="Courier New" w:cs="Courier New"/>
                <w:lang w:eastAsia="de-DE"/>
              </w:rPr>
              <w:t>0x00000172</w:t>
            </w:r>
            <w:r w:rsidRPr="003A132D">
              <w:rPr>
                <w:rStyle w:val="Emphasis"/>
                <w:rFonts w:ascii="Courier New" w:hAnsi="Courier New" w:cs="Courier New"/>
                <w:lang w:eastAsia="de-DE"/>
              </w:rPr>
              <w:t>"/&gt;</w:t>
            </w:r>
            <w:r>
              <w:rPr>
                <w:rStyle w:val="Emphasis"/>
                <w:rFonts w:ascii="Courier New" w:hAnsi="Courier New" w:cs="Courier New"/>
                <w:lang w:eastAsia="de-DE"/>
              </w:rPr>
              <w:br/>
            </w:r>
            <w:r w:rsidRPr="003A132D">
              <w:rPr>
                <w:rStyle w:val="Emphasis"/>
                <w:rFonts w:ascii="Courier New" w:hAnsi="Courier New" w:cs="Courier New"/>
                <w:lang w:eastAsia="de-DE"/>
              </w:rPr>
              <w:t>&lt;/type&gt;</w:t>
            </w:r>
            <w:r>
              <w:t xml:space="preserve"> </w:t>
            </w:r>
          </w:p>
          <w:p w14:paraId="00CD79C6" w14:textId="77777777" w:rsidR="00B02491" w:rsidRDefault="00B02491" w:rsidP="00CA14D9"/>
          <w:p w14:paraId="65C5626A" w14:textId="77777777" w:rsidR="00B02491" w:rsidRPr="00BB43E5" w:rsidRDefault="00B02491" w:rsidP="00CA14D9">
            <w:pPr>
              <w:rPr>
                <w:rStyle w:val="Emphasis"/>
                <w:i w:val="0"/>
                <w:iCs w:val="0"/>
              </w:rPr>
            </w:pPr>
            <w:r>
              <w:t>The filter-type is “amqp:message-annotations-filter”, with type-code 0x00000000:0x00000172</w:t>
            </w:r>
          </w:p>
        </w:tc>
      </w:tr>
    </w:tbl>
    <w:p w14:paraId="4031D45A" w14:textId="49E15512" w:rsidR="00F3240E" w:rsidRDefault="00F3240E" w:rsidP="00B02491">
      <w:pPr>
        <w:pStyle w:val="Heading3"/>
      </w:pPr>
      <w:bookmarkStart w:id="40" w:name="_Toc9266975"/>
      <w:r>
        <w:t>properties filters</w:t>
      </w:r>
      <w:bookmarkEnd w:id="40"/>
    </w:p>
    <w:p w14:paraId="52AC5E0E" w14:textId="5574F336" w:rsidR="00F3240E" w:rsidRPr="0081659D" w:rsidRDefault="00F3240E" w:rsidP="00F3240E">
      <w:r>
        <w:t>Th</w:t>
      </w:r>
      <w:r w:rsidR="009B3B68">
        <w:t>is</w:t>
      </w:r>
      <w:r w:rsidR="00967995">
        <w:t xml:space="preserve"> </w:t>
      </w:r>
      <w:r>
        <w:t>filter</w:t>
      </w:r>
      <w:r w:rsidR="00967995">
        <w:t xml:space="preserve"> type</w:t>
      </w:r>
      <w:r>
        <w:t xml:space="preserve"> appl</w:t>
      </w:r>
      <w:r w:rsidR="009B3B68">
        <w:t>ies</w:t>
      </w:r>
      <w:r>
        <w:t xml:space="preserve"> to the </w:t>
      </w:r>
      <w:r w:rsidR="001B639D">
        <w:t>immutable AMQP properties of the message (</w:t>
      </w:r>
      <w:r w:rsidR="00967995">
        <w:t>AMQP 3.2.4).</w:t>
      </w:r>
    </w:p>
    <w:p w14:paraId="70434E99" w14:textId="62B19166" w:rsidR="00967995" w:rsidRPr="00A729FA" w:rsidRDefault="009B3B68" w:rsidP="00967995">
      <w:r>
        <w:t>T</w:t>
      </w:r>
      <w:r w:rsidR="004240A2">
        <w:t xml:space="preserve">he </w:t>
      </w:r>
      <w:r w:rsidR="00936891">
        <w:t xml:space="preserve">filter evaluates to </w:t>
      </w:r>
      <w:r w:rsidR="00936891" w:rsidRPr="00936891">
        <w:rPr>
          <w:i/>
        </w:rPr>
        <w:t>true</w:t>
      </w:r>
      <w:r w:rsidR="00936891">
        <w:t xml:space="preserve"> if all </w:t>
      </w:r>
      <w:r w:rsidR="00FF4ECA">
        <w:t xml:space="preserve">properties </w:t>
      </w:r>
      <w:r w:rsidR="004B4A07">
        <w:t xml:space="preserve">enclosed in the filter </w:t>
      </w:r>
      <w:r w:rsidR="00107514">
        <w:t>expression</w:t>
      </w:r>
      <w:r w:rsidR="004B4A07">
        <w:t xml:space="preserve"> match the </w:t>
      </w:r>
      <w:r w:rsidR="00281775">
        <w:t xml:space="preserve">respective properties in the message.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abel)"/>
      </w:tblPr>
      <w:tblGrid>
        <w:gridCol w:w="9360"/>
      </w:tblGrid>
      <w:tr w:rsidR="00F3240E" w:rsidRPr="003A132D" w14:paraId="4033C1CE" w14:textId="77777777" w:rsidTr="00DA01FA">
        <w:trPr>
          <w:tblCellSpacing w:w="15" w:type="dxa"/>
        </w:trPr>
        <w:tc>
          <w:tcPr>
            <w:tcW w:w="0" w:type="auto"/>
            <w:vAlign w:val="center"/>
            <w:hideMark/>
          </w:tcPr>
          <w:p w14:paraId="2B4A580F" w14:textId="52B8C9A2" w:rsidR="00F3240E" w:rsidRDefault="00F3240E" w:rsidP="00DA01FA">
            <w:pPr>
              <w:spacing w:before="0" w:after="0"/>
              <w:rPr>
                <w:rStyle w:val="Emphasis"/>
                <w:rFonts w:ascii="Courier New" w:hAnsi="Courier New" w:cs="Courier New"/>
                <w:lang w:eastAsia="de-DE"/>
              </w:rPr>
            </w:pPr>
            <w:r w:rsidRPr="003A132D">
              <w:rPr>
                <w:rStyle w:val="Emphasis"/>
                <w:rFonts w:ascii="Courier New" w:hAnsi="Courier New" w:cs="Courier New"/>
                <w:lang w:eastAsia="de-DE"/>
              </w:rPr>
              <w:t>&lt;type name="</w:t>
            </w:r>
            <w:r>
              <w:rPr>
                <w:rStyle w:val="Emphasis"/>
                <w:rFonts w:ascii="Courier New" w:hAnsi="Courier New" w:cs="Courier New"/>
                <w:lang w:eastAsia="de-DE"/>
              </w:rPr>
              <w:t>properties</w:t>
            </w:r>
            <w:r w:rsidR="00DB7172">
              <w:rPr>
                <w:rStyle w:val="Emphasis"/>
                <w:rFonts w:ascii="Courier New" w:hAnsi="Courier New" w:cs="Courier New"/>
                <w:lang w:eastAsia="de-DE"/>
              </w:rPr>
              <w:t>-filter</w:t>
            </w:r>
            <w:r w:rsidRPr="003A132D">
              <w:rPr>
                <w:rStyle w:val="Emphasis"/>
                <w:rFonts w:ascii="Courier New" w:hAnsi="Courier New" w:cs="Courier New"/>
                <w:lang w:eastAsia="de-DE"/>
              </w:rPr>
              <w:t>" class="restricted" source="</w:t>
            </w:r>
            <w:r w:rsidR="007154C7">
              <w:rPr>
                <w:rStyle w:val="Emphasis"/>
                <w:rFonts w:ascii="Courier New" w:hAnsi="Courier New" w:cs="Courier New"/>
                <w:lang w:eastAsia="de-DE"/>
              </w:rPr>
              <w:t>map</w:t>
            </w:r>
            <w:r w:rsidRPr="003A132D">
              <w:rPr>
                <w:rStyle w:val="Emphasis"/>
                <w:rFonts w:ascii="Courier New" w:hAnsi="Courier New" w:cs="Courier New"/>
                <w:lang w:eastAsia="de-DE"/>
              </w:rPr>
              <w:t>" provides="filter"&gt;</w:t>
            </w:r>
            <w:r>
              <w:rPr>
                <w:rStyle w:val="Emphasis"/>
                <w:rFonts w:ascii="Courier New" w:hAnsi="Courier New" w:cs="Courier New"/>
                <w:lang w:eastAsia="de-DE"/>
              </w:rPr>
              <w:br/>
            </w:r>
            <w:r w:rsidRPr="003A132D">
              <w:rPr>
                <w:rStyle w:val="Emphasis"/>
                <w:rFonts w:ascii="Courier New" w:hAnsi="Courier New" w:cs="Courier New"/>
                <w:lang w:eastAsia="de-DE"/>
              </w:rPr>
              <w:t>&lt;descriptor name="</w:t>
            </w:r>
            <w:r>
              <w:rPr>
                <w:rStyle w:val="Emphasis"/>
                <w:rFonts w:ascii="Courier New" w:hAnsi="Courier New" w:cs="Courier New"/>
                <w:lang w:eastAsia="de-DE"/>
              </w:rPr>
              <w:t>amqp:properties</w:t>
            </w:r>
            <w:r w:rsidR="008A7E1F">
              <w:rPr>
                <w:rStyle w:val="Emphasis"/>
                <w:rFonts w:ascii="Courier New" w:hAnsi="Courier New" w:cs="Courier New"/>
                <w:lang w:eastAsia="de-DE"/>
              </w:rPr>
              <w:t>-filter</w:t>
            </w:r>
            <w:r w:rsidRPr="003A132D">
              <w:rPr>
                <w:rStyle w:val="Emphasis"/>
                <w:rFonts w:ascii="Courier New" w:hAnsi="Courier New" w:cs="Courier New"/>
                <w:lang w:eastAsia="de-DE"/>
              </w:rPr>
              <w:t>" code="0x0000</w:t>
            </w:r>
            <w:r w:rsidR="00FC1599">
              <w:rPr>
                <w:rStyle w:val="Emphasis"/>
                <w:rFonts w:ascii="Courier New" w:hAnsi="Courier New" w:cs="Courier New"/>
                <w:lang w:eastAsia="de-DE"/>
              </w:rPr>
              <w:t>0000</w:t>
            </w:r>
            <w:r w:rsidRPr="003A132D">
              <w:rPr>
                <w:rStyle w:val="Emphasis"/>
                <w:rFonts w:ascii="Courier New" w:hAnsi="Courier New" w:cs="Courier New"/>
                <w:lang w:eastAsia="de-DE"/>
              </w:rPr>
              <w:t>:</w:t>
            </w:r>
            <w:r w:rsidR="00FC1599">
              <w:rPr>
                <w:rStyle w:val="Emphasis"/>
                <w:rFonts w:ascii="Courier New" w:hAnsi="Courier New" w:cs="Courier New"/>
                <w:lang w:eastAsia="de-DE"/>
              </w:rPr>
              <w:t>0x</w:t>
            </w:r>
            <w:r w:rsidR="00FF4211">
              <w:rPr>
                <w:rStyle w:val="Emphasis"/>
                <w:rFonts w:ascii="Courier New" w:hAnsi="Courier New" w:cs="Courier New"/>
                <w:lang w:eastAsia="de-DE"/>
              </w:rPr>
              <w:t>000001</w:t>
            </w:r>
            <w:r w:rsidR="00331109">
              <w:rPr>
                <w:rStyle w:val="Emphasis"/>
                <w:rFonts w:ascii="Courier New" w:hAnsi="Courier New" w:cs="Courier New"/>
                <w:lang w:eastAsia="de-DE"/>
              </w:rPr>
              <w:t>73</w:t>
            </w:r>
            <w:r w:rsidRPr="003A132D">
              <w:rPr>
                <w:rStyle w:val="Emphasis"/>
                <w:rFonts w:ascii="Courier New" w:hAnsi="Courier New" w:cs="Courier New"/>
                <w:lang w:eastAsia="de-DE"/>
              </w:rPr>
              <w:t>"/&gt;</w:t>
            </w:r>
            <w:r>
              <w:rPr>
                <w:rStyle w:val="Emphasis"/>
                <w:rFonts w:ascii="Courier New" w:hAnsi="Courier New" w:cs="Courier New"/>
                <w:lang w:eastAsia="de-DE"/>
              </w:rPr>
              <w:br/>
            </w:r>
            <w:r w:rsidRPr="003A132D">
              <w:rPr>
                <w:rStyle w:val="Emphasis"/>
                <w:rFonts w:ascii="Courier New" w:hAnsi="Courier New" w:cs="Courier New"/>
                <w:lang w:eastAsia="de-DE"/>
              </w:rPr>
              <w:t>&lt;/type&gt;</w:t>
            </w:r>
          </w:p>
          <w:p w14:paraId="3425A6A0" w14:textId="77777777" w:rsidR="00BB43E5" w:rsidRDefault="00BB43E5" w:rsidP="00DA01FA">
            <w:pPr>
              <w:spacing w:before="0" w:after="0"/>
              <w:rPr>
                <w:rStyle w:val="Emphasis"/>
                <w:rFonts w:ascii="Courier New" w:hAnsi="Courier New" w:cs="Courier New"/>
                <w:lang w:eastAsia="de-DE"/>
              </w:rPr>
            </w:pPr>
          </w:p>
          <w:p w14:paraId="7623384C" w14:textId="4A3540CC" w:rsidR="00BB43E5" w:rsidRPr="00BB43E5" w:rsidRDefault="00BB43E5" w:rsidP="00BB43E5">
            <w:pPr>
              <w:rPr>
                <w:rStyle w:val="Emphasis"/>
                <w:i w:val="0"/>
                <w:iCs w:val="0"/>
              </w:rPr>
            </w:pPr>
            <w:r>
              <w:lastRenderedPageBreak/>
              <w:t>The filter-type is “amqp:</w:t>
            </w:r>
            <w:r w:rsidR="002B1228">
              <w:t>properties</w:t>
            </w:r>
            <w:r>
              <w:t>-filter”, with type-code 0x00000000:0x</w:t>
            </w:r>
            <w:r w:rsidR="00831386">
              <w:t>0000</w:t>
            </w:r>
            <w:r w:rsidR="00CA481C">
              <w:t>0173</w:t>
            </w:r>
            <w:r w:rsidR="00FF4211">
              <w:t>.</w:t>
            </w:r>
          </w:p>
        </w:tc>
      </w:tr>
    </w:tbl>
    <w:p w14:paraId="3DDF56EC" w14:textId="063B8E25" w:rsidR="00D45F56" w:rsidRDefault="00E81801" w:rsidP="00B02491">
      <w:pPr>
        <w:pStyle w:val="Heading3"/>
      </w:pPr>
      <w:bookmarkStart w:id="41" w:name="_Toc9266976"/>
      <w:r>
        <w:lastRenderedPageBreak/>
        <w:t>application-properties filter</w:t>
      </w:r>
      <w:bookmarkEnd w:id="41"/>
    </w:p>
    <w:p w14:paraId="62279467" w14:textId="5EB1EB1B" w:rsidR="00DB7172" w:rsidRDefault="00DB7172" w:rsidP="00DB7172">
      <w:r>
        <w:t>This filter type applies to the AMQP application-properties section (AMQP 3.2.5).</w:t>
      </w:r>
    </w:p>
    <w:p w14:paraId="6A954ADD" w14:textId="1FD306FC" w:rsidR="00DB7172" w:rsidRPr="0081659D" w:rsidRDefault="00DB7172" w:rsidP="00DB7172">
      <w:r>
        <w:t xml:space="preserve">The filter evaluates to </w:t>
      </w:r>
      <w:r w:rsidRPr="00936891">
        <w:rPr>
          <w:i/>
        </w:rPr>
        <w:t>true</w:t>
      </w:r>
      <w:r>
        <w:t xml:space="preserve"> if all properties enclosed in the filter </w:t>
      </w:r>
      <w:r w:rsidR="00BF6C14">
        <w:t>expression</w:t>
      </w:r>
      <w:r>
        <w:t xml:space="preserve"> match the respective </w:t>
      </w:r>
      <w:r w:rsidR="00BF6C14">
        <w:t>entries in the application-</w:t>
      </w:r>
      <w:r>
        <w:t xml:space="preserve">properties </w:t>
      </w:r>
      <w:r w:rsidR="00BF6C14">
        <w:t xml:space="preserve">section </w:t>
      </w:r>
      <w:r>
        <w:t xml:space="preserve">in the message.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abel)"/>
      </w:tblPr>
      <w:tblGrid>
        <w:gridCol w:w="9360"/>
      </w:tblGrid>
      <w:tr w:rsidR="008724BC" w:rsidRPr="003A132D" w14:paraId="0C4D743B" w14:textId="77777777" w:rsidTr="008724BC">
        <w:trPr>
          <w:tblCellSpacing w:w="15" w:type="dxa"/>
        </w:trPr>
        <w:tc>
          <w:tcPr>
            <w:tcW w:w="0" w:type="auto"/>
            <w:vAlign w:val="center"/>
            <w:hideMark/>
          </w:tcPr>
          <w:p w14:paraId="11E744A2" w14:textId="32E93C48" w:rsidR="008724BC" w:rsidRDefault="008724BC" w:rsidP="008724BC">
            <w:pPr>
              <w:spacing w:before="0" w:after="0"/>
              <w:rPr>
                <w:rStyle w:val="Emphasis"/>
                <w:rFonts w:ascii="Courier New" w:hAnsi="Courier New" w:cs="Courier New"/>
                <w:lang w:eastAsia="de-DE"/>
              </w:rPr>
            </w:pPr>
            <w:r w:rsidRPr="003A132D">
              <w:rPr>
                <w:rStyle w:val="Emphasis"/>
                <w:rFonts w:ascii="Courier New" w:hAnsi="Courier New" w:cs="Courier New"/>
                <w:lang w:eastAsia="de-DE"/>
              </w:rPr>
              <w:t>&lt;type name="</w:t>
            </w:r>
            <w:r w:rsidR="005A04AE">
              <w:rPr>
                <w:rStyle w:val="Emphasis"/>
                <w:rFonts w:ascii="Courier New" w:hAnsi="Courier New" w:cs="Courier New"/>
                <w:lang w:eastAsia="de-DE"/>
              </w:rPr>
              <w:t>application-properties</w:t>
            </w:r>
            <w:r w:rsidR="008A7E1F">
              <w:rPr>
                <w:rStyle w:val="Emphasis"/>
                <w:rFonts w:ascii="Courier New" w:hAnsi="Courier New" w:cs="Courier New"/>
                <w:lang w:eastAsia="de-DE"/>
              </w:rPr>
              <w:t>-filter</w:t>
            </w:r>
            <w:r w:rsidRPr="003A132D">
              <w:rPr>
                <w:rStyle w:val="Emphasis"/>
                <w:rFonts w:ascii="Courier New" w:hAnsi="Courier New" w:cs="Courier New"/>
                <w:lang w:eastAsia="de-DE"/>
              </w:rPr>
              <w:t>" class="restricted" source="</w:t>
            </w:r>
            <w:r w:rsidR="009D04AC">
              <w:rPr>
                <w:rStyle w:val="Emphasis"/>
                <w:rFonts w:ascii="Courier New" w:hAnsi="Courier New" w:cs="Courier New"/>
                <w:lang w:eastAsia="de-DE"/>
              </w:rPr>
              <w:t>map</w:t>
            </w:r>
            <w:r w:rsidRPr="003A132D">
              <w:rPr>
                <w:rStyle w:val="Emphasis"/>
                <w:rFonts w:ascii="Courier New" w:hAnsi="Courier New" w:cs="Courier New"/>
                <w:lang w:eastAsia="de-DE"/>
              </w:rPr>
              <w:t>" provides="filter"&gt;</w:t>
            </w:r>
            <w:r w:rsidR="003A132D">
              <w:rPr>
                <w:rStyle w:val="Emphasis"/>
                <w:rFonts w:ascii="Courier New" w:hAnsi="Courier New" w:cs="Courier New"/>
                <w:lang w:eastAsia="de-DE"/>
              </w:rPr>
              <w:br/>
            </w:r>
            <w:r w:rsidRPr="003A132D">
              <w:rPr>
                <w:rStyle w:val="Emphasis"/>
                <w:rFonts w:ascii="Courier New" w:hAnsi="Courier New" w:cs="Courier New"/>
                <w:lang w:eastAsia="de-DE"/>
              </w:rPr>
              <w:t>&lt;descriptor name="</w:t>
            </w:r>
            <w:r w:rsidR="00811E33">
              <w:rPr>
                <w:rStyle w:val="Emphasis"/>
                <w:rFonts w:ascii="Courier New" w:hAnsi="Courier New" w:cs="Courier New"/>
                <w:lang w:eastAsia="de-DE"/>
              </w:rPr>
              <w:t>amqp:application-</w:t>
            </w:r>
            <w:r w:rsidR="00F13005">
              <w:rPr>
                <w:rStyle w:val="Emphasis"/>
                <w:rFonts w:ascii="Courier New" w:hAnsi="Courier New" w:cs="Courier New"/>
                <w:lang w:eastAsia="de-DE"/>
              </w:rPr>
              <w:t>properties</w:t>
            </w:r>
            <w:r w:rsidR="008A7E1F">
              <w:rPr>
                <w:rStyle w:val="Emphasis"/>
                <w:rFonts w:ascii="Courier New" w:hAnsi="Courier New" w:cs="Courier New"/>
                <w:lang w:eastAsia="de-DE"/>
              </w:rPr>
              <w:t>-filter</w:t>
            </w:r>
            <w:r w:rsidRPr="003A132D">
              <w:rPr>
                <w:rStyle w:val="Emphasis"/>
                <w:rFonts w:ascii="Courier New" w:hAnsi="Courier New" w:cs="Courier New"/>
                <w:lang w:eastAsia="de-DE"/>
              </w:rPr>
              <w:t>" code="0x0000</w:t>
            </w:r>
            <w:r w:rsidR="00FC1599">
              <w:rPr>
                <w:rStyle w:val="Emphasis"/>
                <w:rFonts w:ascii="Courier New" w:hAnsi="Courier New" w:cs="Courier New"/>
                <w:lang w:eastAsia="de-DE"/>
              </w:rPr>
              <w:t>0000</w:t>
            </w:r>
            <w:r w:rsidRPr="003A132D">
              <w:rPr>
                <w:rStyle w:val="Emphasis"/>
                <w:rFonts w:ascii="Courier New" w:hAnsi="Courier New" w:cs="Courier New"/>
                <w:lang w:eastAsia="de-DE"/>
              </w:rPr>
              <w:t>:</w:t>
            </w:r>
            <w:r w:rsidR="00FC1599">
              <w:rPr>
                <w:rStyle w:val="Emphasis"/>
                <w:rFonts w:ascii="Courier New" w:hAnsi="Courier New" w:cs="Courier New"/>
                <w:lang w:eastAsia="de-DE"/>
              </w:rPr>
              <w:t>0x</w:t>
            </w:r>
            <w:r w:rsidR="00CA481C">
              <w:rPr>
                <w:rStyle w:val="Emphasis"/>
                <w:rFonts w:ascii="Courier New" w:hAnsi="Courier New" w:cs="Courier New"/>
                <w:lang w:eastAsia="de-DE"/>
              </w:rPr>
              <w:t>000001</w:t>
            </w:r>
            <w:r w:rsidR="00D86AFC">
              <w:rPr>
                <w:rStyle w:val="Emphasis"/>
                <w:rFonts w:ascii="Courier New" w:hAnsi="Courier New" w:cs="Courier New"/>
                <w:lang w:eastAsia="de-DE"/>
              </w:rPr>
              <w:t>74</w:t>
            </w:r>
            <w:r w:rsidRPr="003A132D">
              <w:rPr>
                <w:rStyle w:val="Emphasis"/>
                <w:rFonts w:ascii="Courier New" w:hAnsi="Courier New" w:cs="Courier New"/>
                <w:lang w:eastAsia="de-DE"/>
              </w:rPr>
              <w:t>"/&gt;</w:t>
            </w:r>
            <w:r w:rsidR="003A132D">
              <w:rPr>
                <w:rStyle w:val="Emphasis"/>
                <w:rFonts w:ascii="Courier New" w:hAnsi="Courier New" w:cs="Courier New"/>
                <w:lang w:eastAsia="de-DE"/>
              </w:rPr>
              <w:br/>
            </w:r>
            <w:r w:rsidRPr="003A132D">
              <w:rPr>
                <w:rStyle w:val="Emphasis"/>
                <w:rFonts w:ascii="Courier New" w:hAnsi="Courier New" w:cs="Courier New"/>
                <w:lang w:eastAsia="de-DE"/>
              </w:rPr>
              <w:t>&lt;/type&gt;</w:t>
            </w:r>
          </w:p>
          <w:p w14:paraId="15ED29EB" w14:textId="77777777" w:rsidR="00BB43E5" w:rsidRDefault="00BB43E5" w:rsidP="008724BC">
            <w:pPr>
              <w:spacing w:before="0" w:after="0"/>
              <w:rPr>
                <w:rStyle w:val="Emphasis"/>
                <w:rFonts w:ascii="Courier New" w:hAnsi="Courier New" w:cs="Courier New"/>
                <w:lang w:eastAsia="de-DE"/>
              </w:rPr>
            </w:pPr>
          </w:p>
          <w:p w14:paraId="67E66213" w14:textId="430953A9" w:rsidR="00BB43E5" w:rsidRPr="00BB43E5" w:rsidRDefault="00BB43E5" w:rsidP="00BB43E5">
            <w:pPr>
              <w:rPr>
                <w:rStyle w:val="Emphasis"/>
                <w:i w:val="0"/>
                <w:iCs w:val="0"/>
              </w:rPr>
            </w:pPr>
            <w:r>
              <w:t>The filter-type is “amqp:</w:t>
            </w:r>
            <w:r w:rsidR="002B1228">
              <w:t>application</w:t>
            </w:r>
            <w:r>
              <w:t>-</w:t>
            </w:r>
            <w:r w:rsidR="002B1228">
              <w:t>properties-</w:t>
            </w:r>
            <w:r>
              <w:t>filter”, with type-code 0x00000000:0x</w:t>
            </w:r>
            <w:r w:rsidR="00D86AFC">
              <w:t>00000174.</w:t>
            </w:r>
          </w:p>
        </w:tc>
      </w:tr>
    </w:tbl>
    <w:p w14:paraId="5DBC6E94" w14:textId="54A13B12" w:rsidR="00E44667" w:rsidRDefault="00E44667" w:rsidP="00E44667">
      <w:pPr>
        <w:pStyle w:val="Heading2"/>
      </w:pPr>
      <w:bookmarkStart w:id="42" w:name="_Toc9266977"/>
      <w:r>
        <w:t>footer filter</w:t>
      </w:r>
      <w:bookmarkEnd w:id="42"/>
    </w:p>
    <w:p w14:paraId="20EB0327" w14:textId="4E3CCAE2" w:rsidR="00E44667" w:rsidRDefault="00E44667" w:rsidP="00E44667">
      <w:r>
        <w:t xml:space="preserve">This filter type applies to the AMQP </w:t>
      </w:r>
      <w:r w:rsidR="008A1186">
        <w:t>footer</w:t>
      </w:r>
      <w:r>
        <w:t xml:space="preserve"> section (AMQP 3.2.</w:t>
      </w:r>
      <w:r w:rsidR="00542ABF">
        <w:t>9</w:t>
      </w:r>
      <w:r>
        <w:t>).</w:t>
      </w:r>
    </w:p>
    <w:p w14:paraId="72E4AB68" w14:textId="72587510" w:rsidR="00E44667" w:rsidRDefault="00E44667" w:rsidP="00E44667">
      <w:r>
        <w:t xml:space="preserve">The filter evaluates to </w:t>
      </w:r>
      <w:r w:rsidRPr="00936891">
        <w:rPr>
          <w:i/>
        </w:rPr>
        <w:t>true</w:t>
      </w:r>
      <w:r>
        <w:t xml:space="preserve"> if all </w:t>
      </w:r>
      <w:r w:rsidR="00542ABF">
        <w:t>footer fields</w:t>
      </w:r>
      <w:r>
        <w:t xml:space="preserve"> enclosed in the filter</w:t>
      </w:r>
      <w:r w:rsidR="00D66E61">
        <w:t xml:space="preserve"> expression</w:t>
      </w:r>
      <w:r>
        <w:t xml:space="preserve"> match the respective </w:t>
      </w:r>
      <w:r w:rsidR="00542ABF">
        <w:t xml:space="preserve">footer </w:t>
      </w:r>
      <w:r w:rsidR="00B33A22">
        <w:t xml:space="preserve">section map entries </w:t>
      </w:r>
      <w:r>
        <w:t xml:space="preserve">in the message.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abel)"/>
      </w:tblPr>
      <w:tblGrid>
        <w:gridCol w:w="9360"/>
      </w:tblGrid>
      <w:tr w:rsidR="00E44667" w:rsidRPr="003A132D" w14:paraId="4FB576B5" w14:textId="77777777" w:rsidTr="00DA01FA">
        <w:trPr>
          <w:tblCellSpacing w:w="15" w:type="dxa"/>
        </w:trPr>
        <w:tc>
          <w:tcPr>
            <w:tcW w:w="0" w:type="auto"/>
            <w:vAlign w:val="center"/>
            <w:hideMark/>
          </w:tcPr>
          <w:p w14:paraId="4990B67B" w14:textId="6DDE00D6" w:rsidR="00E44667" w:rsidRPr="003A132D" w:rsidRDefault="00E44667" w:rsidP="00DA01FA">
            <w:pPr>
              <w:spacing w:before="0" w:after="0"/>
              <w:rPr>
                <w:rStyle w:val="Emphasis"/>
                <w:rFonts w:ascii="Courier New" w:hAnsi="Courier New" w:cs="Courier New"/>
                <w:lang w:eastAsia="de-DE"/>
              </w:rPr>
            </w:pPr>
            <w:r w:rsidRPr="003A132D">
              <w:rPr>
                <w:rStyle w:val="Emphasis"/>
                <w:rFonts w:ascii="Courier New" w:hAnsi="Courier New" w:cs="Courier New"/>
                <w:lang w:eastAsia="de-DE"/>
              </w:rPr>
              <w:t>&lt;type name="</w:t>
            </w:r>
            <w:r w:rsidR="00542ABF">
              <w:rPr>
                <w:rStyle w:val="Emphasis"/>
                <w:rFonts w:ascii="Courier New" w:hAnsi="Courier New" w:cs="Courier New"/>
                <w:lang w:eastAsia="de-DE"/>
              </w:rPr>
              <w:t>footer</w:t>
            </w:r>
            <w:r>
              <w:rPr>
                <w:rStyle w:val="Emphasis"/>
                <w:rFonts w:ascii="Courier New" w:hAnsi="Courier New" w:cs="Courier New"/>
                <w:lang w:eastAsia="de-DE"/>
              </w:rPr>
              <w:t>-filter</w:t>
            </w:r>
            <w:r w:rsidRPr="003A132D">
              <w:rPr>
                <w:rStyle w:val="Emphasis"/>
                <w:rFonts w:ascii="Courier New" w:hAnsi="Courier New" w:cs="Courier New"/>
                <w:lang w:eastAsia="de-DE"/>
              </w:rPr>
              <w:t>" class="restricted" source="</w:t>
            </w:r>
            <w:r w:rsidR="00237E8D">
              <w:rPr>
                <w:rStyle w:val="Emphasis"/>
                <w:rFonts w:ascii="Courier New" w:hAnsi="Courier New" w:cs="Courier New"/>
                <w:lang w:eastAsia="de-DE"/>
              </w:rPr>
              <w:t>footer</w:t>
            </w:r>
            <w:r w:rsidRPr="003A132D">
              <w:rPr>
                <w:rStyle w:val="Emphasis"/>
                <w:rFonts w:ascii="Courier New" w:hAnsi="Courier New" w:cs="Courier New"/>
                <w:lang w:eastAsia="de-DE"/>
              </w:rPr>
              <w:t>" provides="filter"&gt;</w:t>
            </w:r>
            <w:r>
              <w:rPr>
                <w:rStyle w:val="Emphasis"/>
                <w:rFonts w:ascii="Courier New" w:hAnsi="Courier New" w:cs="Courier New"/>
                <w:lang w:eastAsia="de-DE"/>
              </w:rPr>
              <w:br/>
            </w:r>
            <w:r w:rsidRPr="003A132D">
              <w:rPr>
                <w:rStyle w:val="Emphasis"/>
                <w:rFonts w:ascii="Courier New" w:hAnsi="Courier New" w:cs="Courier New"/>
                <w:lang w:eastAsia="de-DE"/>
              </w:rPr>
              <w:t>&lt;descriptor name="</w:t>
            </w:r>
            <w:r>
              <w:rPr>
                <w:rStyle w:val="Emphasis"/>
                <w:rFonts w:ascii="Courier New" w:hAnsi="Courier New" w:cs="Courier New"/>
                <w:lang w:eastAsia="de-DE"/>
              </w:rPr>
              <w:t>amqp:</w:t>
            </w:r>
            <w:r w:rsidR="00237E8D">
              <w:rPr>
                <w:rStyle w:val="Emphasis"/>
                <w:rFonts w:ascii="Courier New" w:hAnsi="Courier New" w:cs="Courier New"/>
                <w:lang w:eastAsia="de-DE"/>
              </w:rPr>
              <w:t>footer</w:t>
            </w:r>
            <w:r>
              <w:rPr>
                <w:rStyle w:val="Emphasis"/>
                <w:rFonts w:ascii="Courier New" w:hAnsi="Courier New" w:cs="Courier New"/>
                <w:lang w:eastAsia="de-DE"/>
              </w:rPr>
              <w:t>-filter</w:t>
            </w:r>
            <w:r w:rsidRPr="003A132D">
              <w:rPr>
                <w:rStyle w:val="Emphasis"/>
                <w:rFonts w:ascii="Courier New" w:hAnsi="Courier New" w:cs="Courier New"/>
                <w:lang w:eastAsia="de-DE"/>
              </w:rPr>
              <w:t>" code="0x0000</w:t>
            </w:r>
            <w:r>
              <w:rPr>
                <w:rStyle w:val="Emphasis"/>
                <w:rFonts w:ascii="Courier New" w:hAnsi="Courier New" w:cs="Courier New"/>
                <w:lang w:eastAsia="de-DE"/>
              </w:rPr>
              <w:t>0000</w:t>
            </w:r>
            <w:r w:rsidRPr="003A132D">
              <w:rPr>
                <w:rStyle w:val="Emphasis"/>
                <w:rFonts w:ascii="Courier New" w:hAnsi="Courier New" w:cs="Courier New"/>
                <w:lang w:eastAsia="de-DE"/>
              </w:rPr>
              <w:t>:</w:t>
            </w:r>
            <w:r>
              <w:rPr>
                <w:rStyle w:val="Emphasis"/>
                <w:rFonts w:ascii="Courier New" w:hAnsi="Courier New" w:cs="Courier New"/>
                <w:lang w:eastAsia="de-DE"/>
              </w:rPr>
              <w:t>0x</w:t>
            </w:r>
            <w:r w:rsidR="00133144">
              <w:rPr>
                <w:rStyle w:val="Emphasis"/>
                <w:rFonts w:ascii="Courier New" w:hAnsi="Courier New" w:cs="Courier New"/>
                <w:lang w:eastAsia="de-DE"/>
              </w:rPr>
              <w:t>00000178</w:t>
            </w:r>
            <w:r w:rsidRPr="003A132D">
              <w:rPr>
                <w:rStyle w:val="Emphasis"/>
                <w:rFonts w:ascii="Courier New" w:hAnsi="Courier New" w:cs="Courier New"/>
                <w:lang w:eastAsia="de-DE"/>
              </w:rPr>
              <w:t>"/&gt;</w:t>
            </w:r>
            <w:r>
              <w:rPr>
                <w:rStyle w:val="Emphasis"/>
                <w:rFonts w:ascii="Courier New" w:hAnsi="Courier New" w:cs="Courier New"/>
                <w:lang w:eastAsia="de-DE"/>
              </w:rPr>
              <w:br/>
            </w:r>
            <w:r w:rsidRPr="003A132D">
              <w:rPr>
                <w:rStyle w:val="Emphasis"/>
                <w:rFonts w:ascii="Courier New" w:hAnsi="Courier New" w:cs="Courier New"/>
                <w:lang w:eastAsia="de-DE"/>
              </w:rPr>
              <w:t>&lt;/type&gt;</w:t>
            </w:r>
          </w:p>
        </w:tc>
      </w:tr>
    </w:tbl>
    <w:p w14:paraId="1793DBE7" w14:textId="4A8EA540" w:rsidR="002B1228" w:rsidRPr="00B873E8" w:rsidRDefault="00BF4D33" w:rsidP="002B1228">
      <w:r>
        <w:t xml:space="preserve"> </w:t>
      </w:r>
      <w:r w:rsidR="002B1228">
        <w:t>The filter-type is “amqp:footer-filter”, with type-code 0x00000000:0x</w:t>
      </w:r>
      <w:r w:rsidR="00133144">
        <w:t>00000178.</w:t>
      </w:r>
    </w:p>
    <w:p w14:paraId="43AFDFA5" w14:textId="14E121C4" w:rsidR="00C25398" w:rsidRPr="00C25398" w:rsidRDefault="00C25398" w:rsidP="00C25398"/>
    <w:p w14:paraId="2B5DF525" w14:textId="47BD858C" w:rsidR="008B741C" w:rsidRDefault="007875BD" w:rsidP="008B741C">
      <w:pPr>
        <w:pStyle w:val="Heading1"/>
      </w:pPr>
      <w:bookmarkStart w:id="43" w:name="_Toc9266978"/>
      <w:r>
        <w:lastRenderedPageBreak/>
        <w:t>Constant</w:t>
      </w:r>
      <w:r w:rsidR="008B741C">
        <w:t xml:space="preserve"> filter expression</w:t>
      </w:r>
      <w:r w:rsidR="00EC756E">
        <w:t>s</w:t>
      </w:r>
      <w:bookmarkEnd w:id="43"/>
    </w:p>
    <w:p w14:paraId="336A24A5" w14:textId="04CEA8A4" w:rsidR="007875BD" w:rsidRDefault="007875BD" w:rsidP="007875BD">
      <w:r>
        <w:t xml:space="preserve">Constant filter expressions are provided for cases where </w:t>
      </w:r>
      <w:r w:rsidR="00171172">
        <w:t>a filter is expected, but where the evaluation shall always return true or false.</w:t>
      </w:r>
    </w:p>
    <w:p w14:paraId="71E98F6B" w14:textId="28FAAA75" w:rsidR="00C00E9C" w:rsidRDefault="00C00E9C" w:rsidP="00C00E9C">
      <w:pPr>
        <w:pStyle w:val="Heading2"/>
      </w:pPr>
      <w:bookmarkStart w:id="44" w:name="_Toc9266979"/>
      <w:r>
        <w:t>True Filter</w:t>
      </w:r>
      <w:bookmarkEnd w:id="44"/>
    </w:p>
    <w:p w14:paraId="4E924A8E" w14:textId="57D464ED" w:rsidR="008B741C" w:rsidRDefault="008B741C" w:rsidP="008B741C">
      <w:r>
        <w:t xml:space="preserve">The true filter </w:t>
      </w:r>
      <w:r w:rsidR="00C00E9C">
        <w:t xml:space="preserve">is a constant filter that always returns </w:t>
      </w:r>
      <w:r w:rsidR="00544A39">
        <w:t xml:space="preserve">evaluates to </w:t>
      </w:r>
      <w:r w:rsidR="00C00E9C">
        <w:t>true</w:t>
      </w:r>
      <w:r>
        <w:t>.</w:t>
      </w:r>
    </w:p>
    <w:p w14:paraId="5D4319AD" w14:textId="16CB3BDD" w:rsidR="008B741C" w:rsidRDefault="008B741C" w:rsidP="008B741C">
      <w:pPr>
        <w:rPr>
          <w:rStyle w:val="Emphasis"/>
          <w:rFonts w:ascii="Courier New" w:hAnsi="Courier New" w:cs="Courier New"/>
          <w:lang w:eastAsia="de-DE"/>
        </w:rPr>
      </w:pPr>
      <w:r w:rsidRPr="003A132D">
        <w:rPr>
          <w:rStyle w:val="Emphasis"/>
          <w:rFonts w:ascii="Courier New" w:hAnsi="Courier New" w:cs="Courier New"/>
          <w:lang w:eastAsia="de-DE"/>
        </w:rPr>
        <w:t>&lt;type name="</w:t>
      </w:r>
      <w:r>
        <w:rPr>
          <w:rStyle w:val="Emphasis"/>
          <w:rFonts w:ascii="Courier New" w:hAnsi="Courier New" w:cs="Courier New"/>
          <w:lang w:eastAsia="de-DE"/>
        </w:rPr>
        <w:t>true-filter</w:t>
      </w:r>
      <w:r w:rsidRPr="003A132D">
        <w:rPr>
          <w:rStyle w:val="Emphasis"/>
          <w:rFonts w:ascii="Courier New" w:hAnsi="Courier New" w:cs="Courier New"/>
          <w:lang w:eastAsia="de-DE"/>
        </w:rPr>
        <w:t>" class="restricted" source="</w:t>
      </w:r>
      <w:r w:rsidR="00544A39">
        <w:rPr>
          <w:rStyle w:val="Emphasis"/>
          <w:rFonts w:ascii="Courier New" w:hAnsi="Courier New" w:cs="Courier New"/>
          <w:lang w:eastAsia="de-DE"/>
        </w:rPr>
        <w:t>boolean</w:t>
      </w:r>
      <w:r w:rsidRPr="003A132D">
        <w:rPr>
          <w:rStyle w:val="Emphasis"/>
          <w:rFonts w:ascii="Courier New" w:hAnsi="Courier New" w:cs="Courier New"/>
          <w:lang w:eastAsia="de-DE"/>
        </w:rPr>
        <w:t>" provides="filter"&gt;</w:t>
      </w:r>
      <w:r>
        <w:rPr>
          <w:rStyle w:val="Emphasis"/>
          <w:rFonts w:ascii="Courier New" w:hAnsi="Courier New" w:cs="Courier New"/>
          <w:lang w:eastAsia="de-DE"/>
        </w:rPr>
        <w:br/>
        <w:t xml:space="preserve">   </w:t>
      </w:r>
      <w:r w:rsidRPr="003A132D">
        <w:rPr>
          <w:rStyle w:val="Emphasis"/>
          <w:rFonts w:ascii="Courier New" w:hAnsi="Courier New" w:cs="Courier New"/>
          <w:lang w:eastAsia="de-DE"/>
        </w:rPr>
        <w:t>&lt;descriptor name="</w:t>
      </w:r>
      <w:r>
        <w:rPr>
          <w:rStyle w:val="Emphasis"/>
          <w:rFonts w:ascii="Courier New" w:hAnsi="Courier New" w:cs="Courier New"/>
          <w:lang w:eastAsia="de-DE"/>
        </w:rPr>
        <w:t>amqp:</w:t>
      </w:r>
      <w:r w:rsidR="00672649">
        <w:rPr>
          <w:rStyle w:val="Emphasis"/>
          <w:rFonts w:ascii="Courier New" w:hAnsi="Courier New" w:cs="Courier New"/>
          <w:lang w:eastAsia="de-DE"/>
        </w:rPr>
        <w:t>true</w:t>
      </w:r>
      <w:r>
        <w:rPr>
          <w:rStyle w:val="Emphasis"/>
          <w:rFonts w:ascii="Courier New" w:hAnsi="Courier New" w:cs="Courier New"/>
          <w:lang w:eastAsia="de-DE"/>
        </w:rPr>
        <w:t>-filter</w:t>
      </w:r>
      <w:r w:rsidRPr="003A132D">
        <w:rPr>
          <w:rStyle w:val="Emphasis"/>
          <w:rFonts w:ascii="Courier New" w:hAnsi="Courier New" w:cs="Courier New"/>
          <w:lang w:eastAsia="de-DE"/>
        </w:rPr>
        <w:t>" code="0x0000</w:t>
      </w:r>
      <w:r>
        <w:rPr>
          <w:rStyle w:val="Emphasis"/>
          <w:rFonts w:ascii="Courier New" w:hAnsi="Courier New" w:cs="Courier New"/>
          <w:lang w:eastAsia="de-DE"/>
        </w:rPr>
        <w:t>0000</w:t>
      </w:r>
      <w:r w:rsidRPr="003A132D">
        <w:rPr>
          <w:rStyle w:val="Emphasis"/>
          <w:rFonts w:ascii="Courier New" w:hAnsi="Courier New" w:cs="Courier New"/>
          <w:lang w:eastAsia="de-DE"/>
        </w:rPr>
        <w:t>:</w:t>
      </w:r>
      <w:r>
        <w:rPr>
          <w:rStyle w:val="Emphasis"/>
          <w:rFonts w:ascii="Courier New" w:hAnsi="Courier New" w:cs="Courier New"/>
          <w:lang w:eastAsia="de-DE"/>
        </w:rPr>
        <w:t>0x000001</w:t>
      </w:r>
      <w:r w:rsidR="00C00E9C">
        <w:rPr>
          <w:rStyle w:val="Emphasis"/>
          <w:rFonts w:ascii="Courier New" w:hAnsi="Courier New" w:cs="Courier New"/>
          <w:lang w:eastAsia="de-DE"/>
        </w:rPr>
        <w:t>10</w:t>
      </w:r>
      <w:r w:rsidRPr="003A132D">
        <w:rPr>
          <w:rStyle w:val="Emphasis"/>
          <w:rFonts w:ascii="Courier New" w:hAnsi="Courier New" w:cs="Courier New"/>
          <w:lang w:eastAsia="de-DE"/>
        </w:rPr>
        <w:t>"/&gt;</w:t>
      </w:r>
      <w:r>
        <w:rPr>
          <w:rStyle w:val="Emphasis"/>
          <w:rFonts w:ascii="Courier New" w:hAnsi="Courier New" w:cs="Courier New"/>
          <w:lang w:eastAsia="de-DE"/>
        </w:rPr>
        <w:br/>
      </w:r>
      <w:r w:rsidRPr="003A132D">
        <w:rPr>
          <w:rStyle w:val="Emphasis"/>
          <w:rFonts w:ascii="Courier New" w:hAnsi="Courier New" w:cs="Courier New"/>
          <w:lang w:eastAsia="de-DE"/>
        </w:rPr>
        <w:t>&lt;/type&gt;</w:t>
      </w:r>
    </w:p>
    <w:p w14:paraId="723CF7DB" w14:textId="77777777" w:rsidR="008B741C" w:rsidRDefault="008B741C" w:rsidP="008B741C"/>
    <w:p w14:paraId="27FD8FFC" w14:textId="430E0100" w:rsidR="008B741C" w:rsidRDefault="008B741C" w:rsidP="008B741C">
      <w:r>
        <w:t>The filter-type is “amqp:</w:t>
      </w:r>
      <w:r w:rsidR="00672649">
        <w:t>true</w:t>
      </w:r>
      <w:r>
        <w:t>-filter”, with type-code 0x00000000:0x000001</w:t>
      </w:r>
      <w:r w:rsidR="00672649">
        <w:t>10</w:t>
      </w:r>
    </w:p>
    <w:p w14:paraId="10B5DFB5" w14:textId="62C0EE87" w:rsidR="00672649" w:rsidRDefault="00672649" w:rsidP="00672649">
      <w:pPr>
        <w:pStyle w:val="Heading2"/>
      </w:pPr>
      <w:bookmarkStart w:id="45" w:name="_Toc9266980"/>
      <w:r>
        <w:t>False Filter</w:t>
      </w:r>
      <w:bookmarkEnd w:id="45"/>
    </w:p>
    <w:p w14:paraId="2C53D0E9" w14:textId="69C68604" w:rsidR="00672649" w:rsidRDefault="00672649" w:rsidP="00672649">
      <w:r>
        <w:t>The false filter is a constant filter that always returns false.</w:t>
      </w:r>
    </w:p>
    <w:p w14:paraId="2682504A" w14:textId="486240C8" w:rsidR="00672649" w:rsidRDefault="00672649" w:rsidP="00672649">
      <w:pPr>
        <w:rPr>
          <w:rStyle w:val="Emphasis"/>
          <w:rFonts w:ascii="Courier New" w:hAnsi="Courier New" w:cs="Courier New"/>
          <w:lang w:eastAsia="de-DE"/>
        </w:rPr>
      </w:pPr>
      <w:r w:rsidRPr="003A132D">
        <w:rPr>
          <w:rStyle w:val="Emphasis"/>
          <w:rFonts w:ascii="Courier New" w:hAnsi="Courier New" w:cs="Courier New"/>
          <w:lang w:eastAsia="de-DE"/>
        </w:rPr>
        <w:t>&lt;type name="</w:t>
      </w:r>
      <w:r w:rsidR="00544A39">
        <w:rPr>
          <w:rStyle w:val="Emphasis"/>
          <w:rFonts w:ascii="Courier New" w:hAnsi="Courier New" w:cs="Courier New"/>
          <w:lang w:eastAsia="de-DE"/>
        </w:rPr>
        <w:t>false</w:t>
      </w:r>
      <w:r>
        <w:rPr>
          <w:rStyle w:val="Emphasis"/>
          <w:rFonts w:ascii="Courier New" w:hAnsi="Courier New" w:cs="Courier New"/>
          <w:lang w:eastAsia="de-DE"/>
        </w:rPr>
        <w:t>-filter</w:t>
      </w:r>
      <w:r w:rsidRPr="003A132D">
        <w:rPr>
          <w:rStyle w:val="Emphasis"/>
          <w:rFonts w:ascii="Courier New" w:hAnsi="Courier New" w:cs="Courier New"/>
          <w:lang w:eastAsia="de-DE"/>
        </w:rPr>
        <w:t>" class="restricted" source="</w:t>
      </w:r>
      <w:r w:rsidR="00544A39">
        <w:rPr>
          <w:rStyle w:val="Emphasis"/>
          <w:rFonts w:ascii="Courier New" w:hAnsi="Courier New" w:cs="Courier New"/>
          <w:lang w:eastAsia="de-DE"/>
        </w:rPr>
        <w:t>boolean</w:t>
      </w:r>
      <w:r w:rsidRPr="003A132D">
        <w:rPr>
          <w:rStyle w:val="Emphasis"/>
          <w:rFonts w:ascii="Courier New" w:hAnsi="Courier New" w:cs="Courier New"/>
          <w:lang w:eastAsia="de-DE"/>
        </w:rPr>
        <w:t>" provides="filter"&gt;</w:t>
      </w:r>
      <w:r>
        <w:rPr>
          <w:rStyle w:val="Emphasis"/>
          <w:rFonts w:ascii="Courier New" w:hAnsi="Courier New" w:cs="Courier New"/>
          <w:lang w:eastAsia="de-DE"/>
        </w:rPr>
        <w:br/>
        <w:t xml:space="preserve">   </w:t>
      </w:r>
      <w:r w:rsidRPr="003A132D">
        <w:rPr>
          <w:rStyle w:val="Emphasis"/>
          <w:rFonts w:ascii="Courier New" w:hAnsi="Courier New" w:cs="Courier New"/>
          <w:lang w:eastAsia="de-DE"/>
        </w:rPr>
        <w:t>&lt;descriptor name="</w:t>
      </w:r>
      <w:r>
        <w:rPr>
          <w:rStyle w:val="Emphasis"/>
          <w:rFonts w:ascii="Courier New" w:hAnsi="Courier New" w:cs="Courier New"/>
          <w:lang w:eastAsia="de-DE"/>
        </w:rPr>
        <w:t>amqp:</w:t>
      </w:r>
      <w:r w:rsidR="00544A39">
        <w:rPr>
          <w:rStyle w:val="Emphasis"/>
          <w:rFonts w:ascii="Courier New" w:hAnsi="Courier New" w:cs="Courier New"/>
          <w:lang w:eastAsia="de-DE"/>
        </w:rPr>
        <w:t>false</w:t>
      </w:r>
      <w:r>
        <w:rPr>
          <w:rStyle w:val="Emphasis"/>
          <w:rFonts w:ascii="Courier New" w:hAnsi="Courier New" w:cs="Courier New"/>
          <w:lang w:eastAsia="de-DE"/>
        </w:rPr>
        <w:t>-filter</w:t>
      </w:r>
      <w:r w:rsidRPr="003A132D">
        <w:rPr>
          <w:rStyle w:val="Emphasis"/>
          <w:rFonts w:ascii="Courier New" w:hAnsi="Courier New" w:cs="Courier New"/>
          <w:lang w:eastAsia="de-DE"/>
        </w:rPr>
        <w:t>" code="0x0000</w:t>
      </w:r>
      <w:r>
        <w:rPr>
          <w:rStyle w:val="Emphasis"/>
          <w:rFonts w:ascii="Courier New" w:hAnsi="Courier New" w:cs="Courier New"/>
          <w:lang w:eastAsia="de-DE"/>
        </w:rPr>
        <w:t>0000</w:t>
      </w:r>
      <w:r w:rsidRPr="003A132D">
        <w:rPr>
          <w:rStyle w:val="Emphasis"/>
          <w:rFonts w:ascii="Courier New" w:hAnsi="Courier New" w:cs="Courier New"/>
          <w:lang w:eastAsia="de-DE"/>
        </w:rPr>
        <w:t>:</w:t>
      </w:r>
      <w:r>
        <w:rPr>
          <w:rStyle w:val="Emphasis"/>
          <w:rFonts w:ascii="Courier New" w:hAnsi="Courier New" w:cs="Courier New"/>
          <w:lang w:eastAsia="de-DE"/>
        </w:rPr>
        <w:t>0x0000011</w:t>
      </w:r>
      <w:r w:rsidR="00F72446">
        <w:rPr>
          <w:rStyle w:val="Emphasis"/>
          <w:rFonts w:ascii="Courier New" w:hAnsi="Courier New" w:cs="Courier New"/>
          <w:lang w:eastAsia="de-DE"/>
        </w:rPr>
        <w:t>1</w:t>
      </w:r>
      <w:r w:rsidRPr="003A132D">
        <w:rPr>
          <w:rStyle w:val="Emphasis"/>
          <w:rFonts w:ascii="Courier New" w:hAnsi="Courier New" w:cs="Courier New"/>
          <w:lang w:eastAsia="de-DE"/>
        </w:rPr>
        <w:t>"/&gt;</w:t>
      </w:r>
      <w:r>
        <w:rPr>
          <w:rStyle w:val="Emphasis"/>
          <w:rFonts w:ascii="Courier New" w:hAnsi="Courier New" w:cs="Courier New"/>
          <w:lang w:eastAsia="de-DE"/>
        </w:rPr>
        <w:br/>
      </w:r>
      <w:r w:rsidRPr="003A132D">
        <w:rPr>
          <w:rStyle w:val="Emphasis"/>
          <w:rFonts w:ascii="Courier New" w:hAnsi="Courier New" w:cs="Courier New"/>
          <w:lang w:eastAsia="de-DE"/>
        </w:rPr>
        <w:t>&lt;/type&gt;</w:t>
      </w:r>
    </w:p>
    <w:p w14:paraId="704EF1F5" w14:textId="77777777" w:rsidR="00672649" w:rsidRDefault="00672649" w:rsidP="00672649"/>
    <w:p w14:paraId="1FA5445C" w14:textId="4D2110BD" w:rsidR="00672649" w:rsidRPr="00B873E8" w:rsidRDefault="00672649" w:rsidP="00672649">
      <w:r>
        <w:t>The filter-type is “amqp:</w:t>
      </w:r>
      <w:r w:rsidR="00AE2CF4">
        <w:t>false</w:t>
      </w:r>
      <w:r>
        <w:t>-filter”, with type-code 0x00000000:0x0000011</w:t>
      </w:r>
      <w:r w:rsidR="00F72446">
        <w:t>1</w:t>
      </w:r>
    </w:p>
    <w:p w14:paraId="0B4928FB" w14:textId="77777777" w:rsidR="00672649" w:rsidRPr="00B873E8" w:rsidRDefault="00672649" w:rsidP="008B741C"/>
    <w:p w14:paraId="38C328DE" w14:textId="5BD6A2D8" w:rsidR="006D31DB" w:rsidRDefault="009C7974" w:rsidP="00FD22AC">
      <w:pPr>
        <w:pStyle w:val="Heading1"/>
      </w:pPr>
      <w:bookmarkStart w:id="46" w:name="_Toc9266981"/>
      <w:r>
        <w:lastRenderedPageBreak/>
        <w:t>SQL Filter Expressions</w:t>
      </w:r>
      <w:bookmarkEnd w:id="46"/>
    </w:p>
    <w:p w14:paraId="6C59FC3D" w14:textId="475A4D71" w:rsidR="00473961" w:rsidRDefault="00383914" w:rsidP="00383914">
      <w:r>
        <w:t xml:space="preserve">SQL filter expressions allow matching of message metadata against </w:t>
      </w:r>
      <w:r w:rsidR="00796D39">
        <w:t>complex</w:t>
      </w:r>
      <w:r>
        <w:t xml:space="preserve"> expressions</w:t>
      </w:r>
      <w:r w:rsidR="00796D39">
        <w:t xml:space="preserve"> that lean on the syntax of </w:t>
      </w:r>
      <w:r w:rsidR="00473961">
        <w:t>Structured Query Language (</w:t>
      </w:r>
      <w:r w:rsidR="00796D39">
        <w:t>SQL</w:t>
      </w:r>
      <w:r w:rsidR="00473961">
        <w:t>)</w:t>
      </w:r>
      <w:r w:rsidR="00796D39">
        <w:t xml:space="preserve"> </w:t>
      </w:r>
      <w:r w:rsidR="00BF799C">
        <w:t>WHERE clauses</w:t>
      </w:r>
      <w:r w:rsidR="0030451C">
        <w:t xml:space="preserve">. </w:t>
      </w:r>
    </w:p>
    <w:p w14:paraId="596347C5" w14:textId="366029A0" w:rsidR="009B0E6A" w:rsidRDefault="003F07E5" w:rsidP="00383914">
      <w:r>
        <w:t xml:space="preserve">Using </w:t>
      </w:r>
      <w:r w:rsidR="0030451C">
        <w:t>SQL</w:t>
      </w:r>
      <w:r>
        <w:t>-derived</w:t>
      </w:r>
      <w:r w:rsidR="0030451C">
        <w:t xml:space="preserve"> expressions for </w:t>
      </w:r>
      <w:r>
        <w:t>message filtering is in</w:t>
      </w:r>
      <w:r w:rsidR="0030451C">
        <w:t xml:space="preserve"> widespread implementation use </w:t>
      </w:r>
      <w:r w:rsidR="00DF2D5B">
        <w:t>because</w:t>
      </w:r>
      <w:r>
        <w:t xml:space="preserve"> the </w:t>
      </w:r>
      <w:r w:rsidR="00DF2D5B">
        <w:t>Java Message Service (JMS) message selector syntax also leans on SQL</w:t>
      </w:r>
      <w:r w:rsidR="009B0E6A">
        <w:t xml:space="preserve">. Neither the SQL standard (ISO 9075) nor the JMS </w:t>
      </w:r>
      <w:r w:rsidR="00EB69D5">
        <w:t xml:space="preserve">standard are used as a normative foundation </w:t>
      </w:r>
      <w:r w:rsidR="000F71B3">
        <w:t>or constrain</w:t>
      </w:r>
      <w:r w:rsidR="00EB69D5">
        <w:t xml:space="preserve"> the expression</w:t>
      </w:r>
      <w:r w:rsidR="000F71B3">
        <w:t xml:space="preserve"> syntax</w:t>
      </w:r>
      <w:r w:rsidR="00EB69D5">
        <w:t xml:space="preserve"> defined </w:t>
      </w:r>
      <w:r w:rsidR="000F71B3">
        <w:t>in this specification</w:t>
      </w:r>
      <w:r w:rsidR="007A5F2A">
        <w:t>, but the syntax is informed by them</w:t>
      </w:r>
      <w:r w:rsidR="000B2381">
        <w:t>.</w:t>
      </w:r>
    </w:p>
    <w:p w14:paraId="4EAC6B0D" w14:textId="1FC3B3CA" w:rsidR="00383914" w:rsidRDefault="00383914" w:rsidP="00383914">
      <w:r>
        <w:t xml:space="preserve">A </w:t>
      </w:r>
      <w:r w:rsidR="007A5F2A">
        <w:t>SQL</w:t>
      </w:r>
      <w:r>
        <w:t xml:space="preserve"> filter is of the AMQP archetype “filter” </w:t>
      </w:r>
      <w:r w:rsidR="005C0707">
        <w:t>and</w:t>
      </w:r>
      <w:r w:rsidR="007A5F2A">
        <w:t xml:space="preserve"> </w:t>
      </w:r>
      <w:r w:rsidR="005C0707">
        <w:t xml:space="preserve">restricts the </w:t>
      </w:r>
      <w:r w:rsidR="00D92A71">
        <w:t xml:space="preserve">string </w:t>
      </w:r>
      <w:r w:rsidR="005C0707">
        <w:t xml:space="preserve">type to </w:t>
      </w:r>
      <w:r w:rsidR="00D92A71">
        <w:t xml:space="preserve">holding a text expression that follows the </w:t>
      </w:r>
      <w:r w:rsidR="00EE1FF0">
        <w:t xml:space="preserve">grammar </w:t>
      </w:r>
      <w:r w:rsidR="006210C9">
        <w:t xml:space="preserve">rules described in this section. The </w:t>
      </w:r>
      <w:r w:rsidR="00EE1FF0">
        <w:t xml:space="preserve">grammar allows access to </w:t>
      </w:r>
      <w:r w:rsidR="008A405C">
        <w:t xml:space="preserve">all </w:t>
      </w:r>
      <w:r w:rsidR="00DB54D3">
        <w:t xml:space="preserve">metadata </w:t>
      </w:r>
      <w:r w:rsidR="008A405C">
        <w:t xml:space="preserve">sections </w:t>
      </w:r>
      <w:r w:rsidR="009B3D2F">
        <w:t>of any candidate message.</w:t>
      </w:r>
      <w:r w:rsidR="00DB54D3">
        <w:t xml:space="preserve"> </w:t>
      </w:r>
      <w:r w:rsidR="00A24A0F">
        <w:t>SQL</w:t>
      </w:r>
      <w:r w:rsidR="00E72CD3">
        <w:t xml:space="preserve"> filters cannot access any of the body sections.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abel)"/>
      </w:tblPr>
      <w:tblGrid>
        <w:gridCol w:w="9332"/>
      </w:tblGrid>
      <w:tr w:rsidR="005D738B" w:rsidRPr="003A132D" w14:paraId="6DD8587E" w14:textId="77777777" w:rsidTr="00CA14D9">
        <w:trPr>
          <w:tblCellSpacing w:w="15" w:type="dxa"/>
        </w:trPr>
        <w:tc>
          <w:tcPr>
            <w:tcW w:w="0" w:type="auto"/>
            <w:vAlign w:val="center"/>
            <w:hideMark/>
          </w:tcPr>
          <w:p w14:paraId="6C82B7F6" w14:textId="2CF064FC" w:rsidR="005D738B" w:rsidRPr="003A132D" w:rsidRDefault="005D738B" w:rsidP="00CA14D9">
            <w:pPr>
              <w:spacing w:before="0" w:after="0"/>
              <w:rPr>
                <w:rStyle w:val="Emphasis"/>
                <w:rFonts w:ascii="Courier New" w:hAnsi="Courier New" w:cs="Courier New"/>
                <w:lang w:eastAsia="de-DE"/>
              </w:rPr>
            </w:pPr>
            <w:r w:rsidRPr="003A132D">
              <w:rPr>
                <w:rStyle w:val="Emphasis"/>
                <w:rFonts w:ascii="Courier New" w:hAnsi="Courier New" w:cs="Courier New"/>
                <w:lang w:eastAsia="de-DE"/>
              </w:rPr>
              <w:t>&lt;type name="</w:t>
            </w:r>
            <w:r w:rsidR="005D52B2">
              <w:rPr>
                <w:rStyle w:val="Emphasis"/>
                <w:rFonts w:ascii="Courier New" w:hAnsi="Courier New" w:cs="Courier New"/>
                <w:lang w:eastAsia="de-DE"/>
              </w:rPr>
              <w:t>sql</w:t>
            </w:r>
            <w:r>
              <w:rPr>
                <w:rStyle w:val="Emphasis"/>
                <w:rFonts w:ascii="Courier New" w:hAnsi="Courier New" w:cs="Courier New"/>
                <w:lang w:eastAsia="de-DE"/>
              </w:rPr>
              <w:t>-filter</w:t>
            </w:r>
            <w:r w:rsidRPr="003A132D">
              <w:rPr>
                <w:rStyle w:val="Emphasis"/>
                <w:rFonts w:ascii="Courier New" w:hAnsi="Courier New" w:cs="Courier New"/>
                <w:lang w:eastAsia="de-DE"/>
              </w:rPr>
              <w:t>" class="restricted" source="</w:t>
            </w:r>
            <w:r w:rsidR="005D52B2">
              <w:rPr>
                <w:rStyle w:val="Emphasis"/>
                <w:rFonts w:ascii="Courier New" w:hAnsi="Courier New" w:cs="Courier New"/>
                <w:lang w:eastAsia="de-DE"/>
              </w:rPr>
              <w:t>string</w:t>
            </w:r>
            <w:r w:rsidRPr="003A132D">
              <w:rPr>
                <w:rStyle w:val="Emphasis"/>
                <w:rFonts w:ascii="Courier New" w:hAnsi="Courier New" w:cs="Courier New"/>
                <w:lang w:eastAsia="de-DE"/>
              </w:rPr>
              <w:t>" provides="filter"&gt;</w:t>
            </w:r>
            <w:r>
              <w:rPr>
                <w:rStyle w:val="Emphasis"/>
                <w:rFonts w:ascii="Courier New" w:hAnsi="Courier New" w:cs="Courier New"/>
                <w:lang w:eastAsia="de-DE"/>
              </w:rPr>
              <w:br/>
            </w:r>
            <w:r w:rsidRPr="003A132D">
              <w:rPr>
                <w:rStyle w:val="Emphasis"/>
                <w:rFonts w:ascii="Courier New" w:hAnsi="Courier New" w:cs="Courier New"/>
                <w:lang w:eastAsia="de-DE"/>
              </w:rPr>
              <w:t>&lt;descriptor name="</w:t>
            </w:r>
            <w:r>
              <w:rPr>
                <w:rStyle w:val="Emphasis"/>
                <w:rFonts w:ascii="Courier New" w:hAnsi="Courier New" w:cs="Courier New"/>
                <w:lang w:eastAsia="de-DE"/>
              </w:rPr>
              <w:t>amqp:sql-filter</w:t>
            </w:r>
            <w:r w:rsidRPr="003A132D">
              <w:rPr>
                <w:rStyle w:val="Emphasis"/>
                <w:rFonts w:ascii="Courier New" w:hAnsi="Courier New" w:cs="Courier New"/>
                <w:lang w:eastAsia="de-DE"/>
              </w:rPr>
              <w:t>" code="0x0000</w:t>
            </w:r>
            <w:r>
              <w:rPr>
                <w:rStyle w:val="Emphasis"/>
                <w:rFonts w:ascii="Courier New" w:hAnsi="Courier New" w:cs="Courier New"/>
                <w:lang w:eastAsia="de-DE"/>
              </w:rPr>
              <w:t>0000</w:t>
            </w:r>
            <w:r w:rsidRPr="003A132D">
              <w:rPr>
                <w:rStyle w:val="Emphasis"/>
                <w:rFonts w:ascii="Courier New" w:hAnsi="Courier New" w:cs="Courier New"/>
                <w:lang w:eastAsia="de-DE"/>
              </w:rPr>
              <w:t>:</w:t>
            </w:r>
            <w:r>
              <w:rPr>
                <w:rStyle w:val="Emphasis"/>
                <w:rFonts w:ascii="Courier New" w:hAnsi="Courier New" w:cs="Courier New"/>
                <w:lang w:eastAsia="de-DE"/>
              </w:rPr>
              <w:t>0x</w:t>
            </w:r>
            <w:r w:rsidR="000F1A80">
              <w:rPr>
                <w:rStyle w:val="Emphasis"/>
                <w:rFonts w:ascii="Courier New" w:hAnsi="Courier New" w:cs="Courier New"/>
                <w:lang w:eastAsia="de-DE"/>
              </w:rPr>
              <w:t>000001</w:t>
            </w:r>
            <w:r w:rsidR="00672649">
              <w:rPr>
                <w:rStyle w:val="Emphasis"/>
                <w:rFonts w:ascii="Courier New" w:hAnsi="Courier New" w:cs="Courier New"/>
                <w:lang w:eastAsia="de-DE"/>
              </w:rPr>
              <w:t>2</w:t>
            </w:r>
            <w:r w:rsidR="000F1A80">
              <w:rPr>
                <w:rStyle w:val="Emphasis"/>
                <w:rFonts w:ascii="Courier New" w:hAnsi="Courier New" w:cs="Courier New"/>
                <w:lang w:eastAsia="de-DE"/>
              </w:rPr>
              <w:t>0</w:t>
            </w:r>
            <w:r w:rsidRPr="003A132D">
              <w:rPr>
                <w:rStyle w:val="Emphasis"/>
                <w:rFonts w:ascii="Courier New" w:hAnsi="Courier New" w:cs="Courier New"/>
                <w:lang w:eastAsia="de-DE"/>
              </w:rPr>
              <w:t>"/&gt;</w:t>
            </w:r>
            <w:r>
              <w:rPr>
                <w:rStyle w:val="Emphasis"/>
                <w:rFonts w:ascii="Courier New" w:hAnsi="Courier New" w:cs="Courier New"/>
                <w:lang w:eastAsia="de-DE"/>
              </w:rPr>
              <w:br/>
            </w:r>
            <w:r w:rsidRPr="003A132D">
              <w:rPr>
                <w:rStyle w:val="Emphasis"/>
                <w:rFonts w:ascii="Courier New" w:hAnsi="Courier New" w:cs="Courier New"/>
                <w:lang w:eastAsia="de-DE"/>
              </w:rPr>
              <w:t>&lt;/type&gt;</w:t>
            </w:r>
          </w:p>
        </w:tc>
      </w:tr>
    </w:tbl>
    <w:p w14:paraId="2660D972" w14:textId="5C2BCDFC" w:rsidR="005D738B" w:rsidRDefault="005D738B" w:rsidP="00383914">
      <w:r>
        <w:t xml:space="preserve"> The filter-type is “amqp:</w:t>
      </w:r>
      <w:r w:rsidR="005D52B2">
        <w:t>sql</w:t>
      </w:r>
      <w:r>
        <w:t>-filter”, with type-code 0x00000000:0x</w:t>
      </w:r>
      <w:r w:rsidR="00024249">
        <w:t>000001</w:t>
      </w:r>
      <w:r w:rsidR="00672649">
        <w:t>2</w:t>
      </w:r>
      <w:r w:rsidR="00024249">
        <w:t>0</w:t>
      </w:r>
    </w:p>
    <w:p w14:paraId="0B244E38" w14:textId="3348C2EF" w:rsidR="004E7F43" w:rsidRDefault="004E7F43" w:rsidP="00213AE5">
      <w:pPr>
        <w:pStyle w:val="Heading2"/>
      </w:pPr>
      <w:bookmarkStart w:id="47" w:name="_Toc9266982"/>
      <w:r>
        <w:t>Overview</w:t>
      </w:r>
      <w:bookmarkEnd w:id="47"/>
    </w:p>
    <w:p w14:paraId="053CDDDA" w14:textId="47EACB3D" w:rsidR="00F729F6" w:rsidRDefault="003D5957" w:rsidP="004E7F43">
      <w:r>
        <w:t xml:space="preserve">The filter grammar defined below allows </w:t>
      </w:r>
      <w:r w:rsidR="0000512B">
        <w:t xml:space="preserve">to evaluate all </w:t>
      </w:r>
      <w:r w:rsidR="006B389D">
        <w:t xml:space="preserve">metadata </w:t>
      </w:r>
      <w:r w:rsidR="005368DC">
        <w:t>aspects of an AMQP message</w:t>
      </w:r>
      <w:r w:rsidR="00B205D8">
        <w:t xml:space="preserve">. </w:t>
      </w:r>
    </w:p>
    <w:p w14:paraId="558B7458" w14:textId="4B8737E1" w:rsidR="00C5472F" w:rsidRDefault="00965A1A" w:rsidP="004E7F43">
      <w:r>
        <w:t xml:space="preserve">In </w:t>
      </w:r>
      <w:r w:rsidR="00A540F9">
        <w:t>one of the</w:t>
      </w:r>
      <w:r>
        <w:t xml:space="preserve"> simple</w:t>
      </w:r>
      <w:r w:rsidR="00A540F9">
        <w:t>st</w:t>
      </w:r>
      <w:r>
        <w:t xml:space="preserve"> case</w:t>
      </w:r>
      <w:r w:rsidR="00A540F9">
        <w:t>s</w:t>
      </w:r>
      <w:r>
        <w:t xml:space="preserve">, a filter can check whether </w:t>
      </w:r>
      <w:r w:rsidR="00EE315D">
        <w:t xml:space="preserve">the ‘application-properties’ </w:t>
      </w:r>
      <w:r w:rsidR="00F729F6">
        <w:t>section</w:t>
      </w:r>
      <w:r w:rsidR="00EE315D">
        <w:t xml:space="preserve"> contains a field ‘color’ with the </w:t>
      </w:r>
      <w:r w:rsidR="0053065E">
        <w:t>value ‘blue’ like this:</w:t>
      </w:r>
    </w:p>
    <w:p w14:paraId="193993FA" w14:textId="1C87D143" w:rsidR="0053065E" w:rsidRDefault="0053065E" w:rsidP="0053065E">
      <w:pPr>
        <w:ind w:left="576"/>
        <w:rPr>
          <w:rFonts w:ascii="Consolas" w:hAnsi="Consolas"/>
        </w:rPr>
      </w:pPr>
      <w:r>
        <w:rPr>
          <w:rFonts w:ascii="Consolas" w:hAnsi="Consolas"/>
        </w:rPr>
        <w:t xml:space="preserve">color = </w:t>
      </w:r>
      <w:r w:rsidR="00FF09F0">
        <w:rPr>
          <w:rFonts w:ascii="Consolas" w:hAnsi="Consolas"/>
        </w:rPr>
        <w:t>'</w:t>
      </w:r>
      <w:r>
        <w:rPr>
          <w:rFonts w:ascii="Consolas" w:hAnsi="Consolas"/>
        </w:rPr>
        <w:t>blue</w:t>
      </w:r>
      <w:r w:rsidR="00FF09F0">
        <w:rPr>
          <w:rFonts w:ascii="Consolas" w:hAnsi="Consolas"/>
        </w:rPr>
        <w:t>'</w:t>
      </w:r>
    </w:p>
    <w:p w14:paraId="0D6E13D3" w14:textId="348768E5" w:rsidR="00EB5ADA" w:rsidRDefault="00A540F9" w:rsidP="00FF09F0">
      <w:r>
        <w:t xml:space="preserve">because </w:t>
      </w:r>
      <w:r w:rsidR="000750D8">
        <w:t xml:space="preserve">the </w:t>
      </w:r>
      <w:r w:rsidR="000750D8" w:rsidRPr="001F466B">
        <w:rPr>
          <w:i/>
        </w:rPr>
        <w:t>application-properties</w:t>
      </w:r>
      <w:r>
        <w:t xml:space="preserve"> section does not require </w:t>
      </w:r>
      <w:r w:rsidR="000750D8">
        <w:t xml:space="preserve">qualification of its fields by default. </w:t>
      </w:r>
      <w:r w:rsidR="00FF09F0">
        <w:t xml:space="preserve">Using the qualified notation for the application-properties </w:t>
      </w:r>
      <w:r w:rsidR="00EB5ADA">
        <w:t xml:space="preserve">section, the expression text </w:t>
      </w:r>
      <w:r w:rsidR="000750D8">
        <w:t xml:space="preserve">would </w:t>
      </w:r>
      <w:r w:rsidR="00EB5ADA">
        <w:t>look like this:</w:t>
      </w:r>
    </w:p>
    <w:p w14:paraId="0E241220" w14:textId="5EC71630" w:rsidR="00EB5ADA" w:rsidRPr="00EB5ADA" w:rsidRDefault="00EB5ADA" w:rsidP="00EB5ADA">
      <w:pPr>
        <w:ind w:left="576"/>
        <w:rPr>
          <w:rFonts w:ascii="Consolas" w:hAnsi="Consolas"/>
        </w:rPr>
      </w:pPr>
      <w:r>
        <w:rPr>
          <w:rFonts w:ascii="Consolas" w:hAnsi="Consolas"/>
        </w:rPr>
        <w:t>application-properties.color = 'blue'</w:t>
      </w:r>
    </w:p>
    <w:p w14:paraId="2173C079" w14:textId="6A126929" w:rsidR="00FF09F0" w:rsidRDefault="00EB5ADA" w:rsidP="00FF09F0">
      <w:r>
        <w:t>and with the shorthand notation like this</w:t>
      </w:r>
      <w:r w:rsidR="00FF09F0">
        <w:t>:</w:t>
      </w:r>
    </w:p>
    <w:p w14:paraId="629FC594" w14:textId="3C0AAE84" w:rsidR="00F729F6" w:rsidRPr="00B75DF6" w:rsidRDefault="00EB5ADA" w:rsidP="00B75DF6">
      <w:pPr>
        <w:ind w:left="576"/>
        <w:rPr>
          <w:rFonts w:ascii="Consolas" w:hAnsi="Consolas"/>
        </w:rPr>
      </w:pPr>
      <w:r>
        <w:rPr>
          <w:rFonts w:ascii="Consolas" w:hAnsi="Consolas"/>
        </w:rPr>
        <w:t>a.color = 'blue'</w:t>
      </w:r>
    </w:p>
    <w:p w14:paraId="5F594081" w14:textId="5582AFF8" w:rsidR="00EB5ADA" w:rsidRDefault="00F729F6" w:rsidP="00FF09F0">
      <w:r>
        <w:t xml:space="preserve">The content of all other AMQP </w:t>
      </w:r>
      <w:r w:rsidR="00156552">
        <w:t>section is accessed using the qualified notation.</w:t>
      </w:r>
    </w:p>
    <w:p w14:paraId="11A59151" w14:textId="166D37A6" w:rsidR="00156552" w:rsidRDefault="00156552" w:rsidP="00FF09F0">
      <w:r>
        <w:t xml:space="preserve">Probing whether </w:t>
      </w:r>
      <w:r w:rsidR="00EB2794">
        <w:t>the ‘to’ field from the ‘properties’ section contains a particular value is expressed like this:</w:t>
      </w:r>
    </w:p>
    <w:p w14:paraId="76FC88C8" w14:textId="55B482C7" w:rsidR="00EB2794" w:rsidRDefault="00B11E04" w:rsidP="00B11E04">
      <w:pPr>
        <w:ind w:left="576"/>
        <w:rPr>
          <w:rFonts w:cs="Arial"/>
        </w:rPr>
      </w:pPr>
      <w:r w:rsidRPr="00B11E04">
        <w:rPr>
          <w:rFonts w:ascii="Consolas" w:hAnsi="Consolas"/>
        </w:rPr>
        <w:t xml:space="preserve">p.to = </w:t>
      </w:r>
      <w:r>
        <w:rPr>
          <w:rFonts w:ascii="Consolas" w:hAnsi="Consolas"/>
        </w:rPr>
        <w:t>'</w:t>
      </w:r>
      <w:r w:rsidR="0027612D">
        <w:rPr>
          <w:rFonts w:ascii="Consolas" w:hAnsi="Consolas"/>
        </w:rPr>
        <w:t xml:space="preserve">test' </w:t>
      </w:r>
      <w:r w:rsidR="0027612D" w:rsidRPr="0027612D">
        <w:rPr>
          <w:rFonts w:cs="Arial"/>
        </w:rPr>
        <w:t xml:space="preserve">(or: </w:t>
      </w:r>
      <w:r w:rsidR="0027612D">
        <w:rPr>
          <w:rFonts w:ascii="Consolas" w:hAnsi="Consolas"/>
        </w:rPr>
        <w:t>properties.to = 'test'</w:t>
      </w:r>
      <w:r w:rsidR="0027612D" w:rsidRPr="0027612D">
        <w:rPr>
          <w:rFonts w:cs="Arial"/>
        </w:rPr>
        <w:t>)</w:t>
      </w:r>
    </w:p>
    <w:p w14:paraId="0909DF8B" w14:textId="5AD18367" w:rsidR="003E73B1" w:rsidRDefault="003E73B1" w:rsidP="00B11E04">
      <w:pPr>
        <w:ind w:left="576"/>
        <w:rPr>
          <w:rFonts w:ascii="Consolas" w:hAnsi="Consolas"/>
        </w:rPr>
      </w:pPr>
    </w:p>
    <w:p w14:paraId="32AAF131" w14:textId="24A2FC5C" w:rsidR="003E73B1" w:rsidRDefault="003E73B1" w:rsidP="003E73B1">
      <w:r>
        <w:t xml:space="preserve">If </w:t>
      </w:r>
      <w:r w:rsidR="00457BDF">
        <w:t>the developer</w:t>
      </w:r>
      <w:r>
        <w:t xml:space="preserve"> also want</w:t>
      </w:r>
      <w:r w:rsidR="00457BDF">
        <w:t>s</w:t>
      </w:r>
      <w:r>
        <w:t xml:space="preserve"> to check whether the ‘content-type’ field </w:t>
      </w:r>
      <w:r w:rsidR="009B746F">
        <w:t>is of a particular</w:t>
      </w:r>
      <w:r w:rsidR="00233647">
        <w:t xml:space="preserve"> media type </w:t>
      </w:r>
      <w:r w:rsidR="006A45F7">
        <w:t>class</w:t>
      </w:r>
      <w:r w:rsidR="00233647">
        <w:t>, you can combine two conditions:</w:t>
      </w:r>
    </w:p>
    <w:p w14:paraId="428F9ADF" w14:textId="77777777" w:rsidR="00457BDF" w:rsidRDefault="00233647" w:rsidP="00233647">
      <w:pPr>
        <w:ind w:left="576"/>
        <w:rPr>
          <w:rFonts w:ascii="Consolas" w:hAnsi="Consolas"/>
        </w:rPr>
      </w:pPr>
      <w:r w:rsidRPr="00B11E04">
        <w:rPr>
          <w:rFonts w:ascii="Consolas" w:hAnsi="Consolas"/>
        </w:rPr>
        <w:t xml:space="preserve">p.to = </w:t>
      </w:r>
      <w:r>
        <w:rPr>
          <w:rFonts w:ascii="Consolas" w:hAnsi="Consolas"/>
        </w:rPr>
        <w:t xml:space="preserve">'test' </w:t>
      </w:r>
    </w:p>
    <w:p w14:paraId="44DBDDCD" w14:textId="6670F990" w:rsidR="00233647" w:rsidRDefault="00457BDF" w:rsidP="00233647">
      <w:pPr>
        <w:ind w:left="576"/>
        <w:rPr>
          <w:rFonts w:ascii="Consolas" w:hAnsi="Consolas"/>
        </w:rPr>
      </w:pPr>
      <w:r>
        <w:rPr>
          <w:rFonts w:ascii="Consolas" w:hAnsi="Consolas"/>
        </w:rPr>
        <w:t xml:space="preserve">   </w:t>
      </w:r>
      <w:r w:rsidR="00233647">
        <w:rPr>
          <w:rFonts w:ascii="Consolas" w:hAnsi="Consolas"/>
        </w:rPr>
        <w:t xml:space="preserve">AND </w:t>
      </w:r>
      <w:r>
        <w:rPr>
          <w:rFonts w:ascii="Consolas" w:hAnsi="Consolas"/>
        </w:rPr>
        <w:t>(</w:t>
      </w:r>
      <w:r w:rsidR="009B746F">
        <w:rPr>
          <w:rFonts w:ascii="Consolas" w:hAnsi="Consolas"/>
        </w:rPr>
        <w:t xml:space="preserve"> </w:t>
      </w:r>
      <w:r w:rsidR="00233647">
        <w:rPr>
          <w:rFonts w:ascii="Consolas" w:hAnsi="Consolas"/>
        </w:rPr>
        <w:t xml:space="preserve">p.contentType LIKE </w:t>
      </w:r>
      <w:r w:rsidR="009B746F">
        <w:rPr>
          <w:rFonts w:ascii="Consolas" w:hAnsi="Consolas"/>
        </w:rPr>
        <w:t>‘application/json%</w:t>
      </w:r>
      <w:r w:rsidR="006A45F7">
        <w:rPr>
          <w:rFonts w:ascii="Consolas" w:hAnsi="Consolas"/>
        </w:rPr>
        <w:t>'</w:t>
      </w:r>
      <w:r w:rsidR="009B746F">
        <w:rPr>
          <w:rFonts w:ascii="Consolas" w:hAnsi="Consolas"/>
        </w:rPr>
        <w:t xml:space="preserve"> OR </w:t>
      </w:r>
      <w:r w:rsidR="002C49DF">
        <w:rPr>
          <w:rFonts w:ascii="Consolas" w:hAnsi="Consolas"/>
        </w:rPr>
        <w:br/>
        <w:t xml:space="preserve">     </w:t>
      </w:r>
      <w:r>
        <w:rPr>
          <w:rFonts w:ascii="Consolas" w:hAnsi="Consolas"/>
        </w:rPr>
        <w:t xml:space="preserve">    </w:t>
      </w:r>
      <w:r w:rsidR="009B746F">
        <w:rPr>
          <w:rFonts w:ascii="Consolas" w:hAnsi="Consolas"/>
        </w:rPr>
        <w:t>p.contentType LIKE ‘</w:t>
      </w:r>
      <w:r w:rsidR="002C49DF">
        <w:rPr>
          <w:rFonts w:ascii="Consolas" w:hAnsi="Consolas"/>
        </w:rPr>
        <w:t>%+</w:t>
      </w:r>
      <w:r w:rsidR="009B746F">
        <w:rPr>
          <w:rFonts w:ascii="Consolas" w:hAnsi="Consolas"/>
        </w:rPr>
        <w:t>json%'</w:t>
      </w:r>
      <w:r w:rsidR="002C49DF">
        <w:rPr>
          <w:rFonts w:ascii="Consolas" w:hAnsi="Consolas"/>
        </w:rPr>
        <w:t>)</w:t>
      </w:r>
    </w:p>
    <w:p w14:paraId="580B15B4" w14:textId="77777777" w:rsidR="00457BDF" w:rsidRDefault="00457BDF" w:rsidP="00457BDF"/>
    <w:p w14:paraId="1723077F" w14:textId="634A566C" w:rsidR="00457BDF" w:rsidRDefault="00457BDF" w:rsidP="00457BDF">
      <w:r>
        <w:t>References from multiple section can also be combined</w:t>
      </w:r>
      <w:r w:rsidR="00270631">
        <w:t>:</w:t>
      </w:r>
    </w:p>
    <w:p w14:paraId="1936185B" w14:textId="77777777" w:rsidR="00270631" w:rsidRDefault="00270631" w:rsidP="00270631">
      <w:pPr>
        <w:ind w:left="576"/>
        <w:rPr>
          <w:rFonts w:ascii="Consolas" w:hAnsi="Consolas"/>
        </w:rPr>
      </w:pPr>
      <w:r w:rsidRPr="00B11E04">
        <w:rPr>
          <w:rFonts w:ascii="Consolas" w:hAnsi="Consolas"/>
        </w:rPr>
        <w:t xml:space="preserve">p.to = </w:t>
      </w:r>
      <w:r>
        <w:rPr>
          <w:rFonts w:ascii="Consolas" w:hAnsi="Consolas"/>
        </w:rPr>
        <w:t xml:space="preserve">'test' </w:t>
      </w:r>
    </w:p>
    <w:p w14:paraId="4B5122FD" w14:textId="5DEC8EEA" w:rsidR="00270631" w:rsidRDefault="00270631" w:rsidP="00270631">
      <w:pPr>
        <w:ind w:left="576"/>
        <w:rPr>
          <w:rFonts w:ascii="Consolas" w:hAnsi="Consolas"/>
        </w:rPr>
      </w:pPr>
      <w:r>
        <w:rPr>
          <w:rFonts w:ascii="Consolas" w:hAnsi="Consolas"/>
        </w:rPr>
        <w:t xml:space="preserve">   AND ( p.contentType LIKE ‘application/json%' OR </w:t>
      </w:r>
      <w:r>
        <w:rPr>
          <w:rFonts w:ascii="Consolas" w:hAnsi="Consolas"/>
        </w:rPr>
        <w:br/>
        <w:t xml:space="preserve">         p.contentType LIKE ‘%+json%')</w:t>
      </w:r>
      <w:r>
        <w:rPr>
          <w:rFonts w:ascii="Consolas" w:hAnsi="Consolas"/>
        </w:rPr>
        <w:br/>
        <w:t xml:space="preserve">   AND ( a.color = 'blue' OR a.color = 'red' )</w:t>
      </w:r>
    </w:p>
    <w:p w14:paraId="35E26798" w14:textId="77777777" w:rsidR="00270631" w:rsidRDefault="00270631" w:rsidP="00457BDF"/>
    <w:p w14:paraId="0E7CB5F0" w14:textId="3689575C" w:rsidR="00DC128E" w:rsidRDefault="00176363" w:rsidP="00213AE5">
      <w:pPr>
        <w:pStyle w:val="Heading2"/>
      </w:pPr>
      <w:bookmarkStart w:id="48" w:name="_Toc9266983"/>
      <w:r>
        <w:t>Data types in SQL expressions</w:t>
      </w:r>
      <w:bookmarkEnd w:id="48"/>
    </w:p>
    <w:p w14:paraId="42838512" w14:textId="48D9A478" w:rsidR="00DC0ECF" w:rsidRDefault="00DC0ECF" w:rsidP="00DC128E">
      <w:r>
        <w:t xml:space="preserve">The base type system for all filter expressions is the AMQP type system. </w:t>
      </w:r>
    </w:p>
    <w:p w14:paraId="3F716B2E" w14:textId="5351142C" w:rsidR="00DC128E" w:rsidRDefault="00DC128E" w:rsidP="00DC128E">
      <w:r>
        <w:lastRenderedPageBreak/>
        <w:t xml:space="preserve">SQL expressions are </w:t>
      </w:r>
      <w:r w:rsidR="00750DC6">
        <w:t xml:space="preserve">formulated as strings, </w:t>
      </w:r>
      <w:r w:rsidR="00190560">
        <w:t xml:space="preserve">and therefore all constant values are expressed as strings. </w:t>
      </w:r>
      <w:r w:rsidR="00D80AEA">
        <w:t>The grammar defines</w:t>
      </w:r>
      <w:r w:rsidR="00077FB7">
        <w:t xml:space="preserve"> how </w:t>
      </w:r>
      <w:r w:rsidR="00890F97">
        <w:t>integer, decimal</w:t>
      </w:r>
      <w:r w:rsidR="00515B97">
        <w:t>, floating point</w:t>
      </w:r>
      <w:r w:rsidR="005B6BCD">
        <w:t xml:space="preserve"> (approximate number)</w:t>
      </w:r>
      <w:r w:rsidR="00515B97">
        <w:t xml:space="preserve">, </w:t>
      </w:r>
      <w:r w:rsidR="004C4A95">
        <w:t xml:space="preserve">string, and boolean constants are expressed, and provides a helper </w:t>
      </w:r>
      <w:r w:rsidR="00A74C8F">
        <w:t xml:space="preserve">function </w:t>
      </w:r>
      <w:r w:rsidR="001D6817">
        <w:t xml:space="preserve">DATE() </w:t>
      </w:r>
      <w:r w:rsidR="00A74C8F">
        <w:t>to turn a properly formatted ISO8601 string constant into a timestamp value.</w:t>
      </w:r>
    </w:p>
    <w:p w14:paraId="0A4F732C" w14:textId="1B9EEFF6" w:rsidR="00786270" w:rsidRDefault="00010FB2" w:rsidP="00DC128E">
      <w:r>
        <w:t xml:space="preserve">Constant values </w:t>
      </w:r>
      <w:r w:rsidR="00204B75">
        <w:t xml:space="preserve">in SQL expressions </w:t>
      </w:r>
      <w:r>
        <w:t xml:space="preserve">map to the </w:t>
      </w:r>
      <w:r w:rsidR="00DC0ECF">
        <w:t>smallest</w:t>
      </w:r>
      <w:r w:rsidR="00FD1F45">
        <w:t xml:space="preserve"> corresponding AMQP type</w:t>
      </w:r>
      <w:r w:rsidR="00DC0ECF">
        <w:t xml:space="preserve"> whose value space fits the constant </w:t>
      </w:r>
      <w:r w:rsidR="009565E2">
        <w:t xml:space="preserve">expression’s </w:t>
      </w:r>
      <w:r w:rsidR="00DC0ECF">
        <w:t>value</w:t>
      </w:r>
      <w:r w:rsidR="00FD1F45">
        <w:t>:</w:t>
      </w:r>
    </w:p>
    <w:tbl>
      <w:tblPr>
        <w:tblStyle w:val="TableGrid"/>
        <w:tblW w:w="0" w:type="auto"/>
        <w:tblLook w:val="04A0" w:firstRow="1" w:lastRow="0" w:firstColumn="1" w:lastColumn="0" w:noHBand="0" w:noVBand="1"/>
      </w:tblPr>
      <w:tblGrid>
        <w:gridCol w:w="3116"/>
        <w:gridCol w:w="3825"/>
      </w:tblGrid>
      <w:tr w:rsidR="008013CB" w14:paraId="3EC0AA22" w14:textId="77777777" w:rsidTr="00DC0ECF">
        <w:tc>
          <w:tcPr>
            <w:tcW w:w="3116" w:type="dxa"/>
          </w:tcPr>
          <w:p w14:paraId="63C0557A" w14:textId="64BFCFA0" w:rsidR="008013CB" w:rsidRDefault="008013CB" w:rsidP="00DC128E">
            <w:r>
              <w:t>SQL constant inferred type</w:t>
            </w:r>
          </w:p>
        </w:tc>
        <w:tc>
          <w:tcPr>
            <w:tcW w:w="3825" w:type="dxa"/>
          </w:tcPr>
          <w:p w14:paraId="649C0AA6" w14:textId="17D6CFE5" w:rsidR="008013CB" w:rsidRDefault="00931FB6" w:rsidP="00DC128E">
            <w:r>
              <w:t>AMQP type</w:t>
            </w:r>
          </w:p>
        </w:tc>
      </w:tr>
      <w:tr w:rsidR="008013CB" w14:paraId="2608C515" w14:textId="77777777" w:rsidTr="00DC0ECF">
        <w:tc>
          <w:tcPr>
            <w:tcW w:w="3116" w:type="dxa"/>
          </w:tcPr>
          <w:p w14:paraId="004BA7AF" w14:textId="7327F4D6" w:rsidR="008013CB" w:rsidRDefault="00931FB6" w:rsidP="00DC128E">
            <w:r>
              <w:t>Integer</w:t>
            </w:r>
          </w:p>
        </w:tc>
        <w:tc>
          <w:tcPr>
            <w:tcW w:w="3825" w:type="dxa"/>
          </w:tcPr>
          <w:p w14:paraId="716C8311" w14:textId="5FD72B64" w:rsidR="008013CB" w:rsidRDefault="00DC0ECF" w:rsidP="00DC128E">
            <w:r>
              <w:t>Best-fit signed integer</w:t>
            </w:r>
          </w:p>
        </w:tc>
      </w:tr>
      <w:tr w:rsidR="007C4852" w14:paraId="271FE446" w14:textId="77777777" w:rsidTr="00DC0ECF">
        <w:tc>
          <w:tcPr>
            <w:tcW w:w="3116" w:type="dxa"/>
          </w:tcPr>
          <w:p w14:paraId="7F99B8D7" w14:textId="2C536E23" w:rsidR="007C4852" w:rsidRDefault="009565E2" w:rsidP="00DC128E">
            <w:r>
              <w:t>Approximate Number</w:t>
            </w:r>
          </w:p>
        </w:tc>
        <w:tc>
          <w:tcPr>
            <w:tcW w:w="3825" w:type="dxa"/>
          </w:tcPr>
          <w:p w14:paraId="47551BFF" w14:textId="3C9F36EC" w:rsidR="007C4852" w:rsidRDefault="009565E2" w:rsidP="00DC128E">
            <w:r>
              <w:t>F</w:t>
            </w:r>
            <w:r w:rsidR="00DC0ECF">
              <w:t>loat or d</w:t>
            </w:r>
            <w:r w:rsidR="005B6BCD">
              <w:t>ouble</w:t>
            </w:r>
          </w:p>
        </w:tc>
      </w:tr>
      <w:tr w:rsidR="00431DD2" w14:paraId="38EA0036" w14:textId="77777777" w:rsidTr="00DC0ECF">
        <w:tc>
          <w:tcPr>
            <w:tcW w:w="3116" w:type="dxa"/>
          </w:tcPr>
          <w:p w14:paraId="002517D4" w14:textId="7C6BD173" w:rsidR="00431DD2" w:rsidRDefault="00431DD2" w:rsidP="00DC128E">
            <w:r>
              <w:t>Decimal</w:t>
            </w:r>
          </w:p>
        </w:tc>
        <w:tc>
          <w:tcPr>
            <w:tcW w:w="3825" w:type="dxa"/>
          </w:tcPr>
          <w:p w14:paraId="2A0FBD9D" w14:textId="034625C8" w:rsidR="00431DD2" w:rsidRDefault="00DC0ECF" w:rsidP="00DC128E">
            <w:r>
              <w:t xml:space="preserve">Decimal32, Decimal64, </w:t>
            </w:r>
            <w:r w:rsidR="00431DD2">
              <w:t>Decimal128</w:t>
            </w:r>
          </w:p>
        </w:tc>
      </w:tr>
      <w:tr w:rsidR="00431DD2" w14:paraId="7055AC99" w14:textId="77777777" w:rsidTr="00DC0ECF">
        <w:tc>
          <w:tcPr>
            <w:tcW w:w="3116" w:type="dxa"/>
          </w:tcPr>
          <w:p w14:paraId="14ABF8F0" w14:textId="661BCD89" w:rsidR="00431DD2" w:rsidRDefault="00E11EAC" w:rsidP="00DC128E">
            <w:r>
              <w:t>String</w:t>
            </w:r>
          </w:p>
        </w:tc>
        <w:tc>
          <w:tcPr>
            <w:tcW w:w="3825" w:type="dxa"/>
          </w:tcPr>
          <w:p w14:paraId="2479D10D" w14:textId="0E38C363" w:rsidR="00431DD2" w:rsidRDefault="00E11EAC" w:rsidP="00DC128E">
            <w:r>
              <w:t>String</w:t>
            </w:r>
          </w:p>
        </w:tc>
      </w:tr>
      <w:tr w:rsidR="00287B84" w14:paraId="210F1735" w14:textId="77777777" w:rsidTr="00DC0ECF">
        <w:tc>
          <w:tcPr>
            <w:tcW w:w="3116" w:type="dxa"/>
          </w:tcPr>
          <w:p w14:paraId="37540974" w14:textId="71CA36BA" w:rsidR="00287B84" w:rsidRDefault="00287B84" w:rsidP="00DC128E">
            <w:r>
              <w:t>Binary</w:t>
            </w:r>
          </w:p>
        </w:tc>
        <w:tc>
          <w:tcPr>
            <w:tcW w:w="3825" w:type="dxa"/>
          </w:tcPr>
          <w:p w14:paraId="2DFB699A" w14:textId="2A6EE3B4" w:rsidR="00287B84" w:rsidRDefault="00F91F86" w:rsidP="00DC128E">
            <w:r>
              <w:t>Binary</w:t>
            </w:r>
          </w:p>
        </w:tc>
      </w:tr>
      <w:tr w:rsidR="007B3332" w14:paraId="67E9AAA9" w14:textId="77777777" w:rsidTr="00DC0ECF">
        <w:tc>
          <w:tcPr>
            <w:tcW w:w="3116" w:type="dxa"/>
          </w:tcPr>
          <w:p w14:paraId="4575CE7F" w14:textId="7C98E95A" w:rsidR="007B3332" w:rsidRDefault="007B3332" w:rsidP="00DC128E">
            <w:r>
              <w:t>DATE()</w:t>
            </w:r>
          </w:p>
        </w:tc>
        <w:tc>
          <w:tcPr>
            <w:tcW w:w="3825" w:type="dxa"/>
          </w:tcPr>
          <w:p w14:paraId="537FC65C" w14:textId="6A6CA6A9" w:rsidR="007B3332" w:rsidRDefault="007B3332" w:rsidP="00DC128E">
            <w:r>
              <w:t>Timestamp</w:t>
            </w:r>
          </w:p>
        </w:tc>
      </w:tr>
    </w:tbl>
    <w:p w14:paraId="07851ED7" w14:textId="49986DCD" w:rsidR="00176363" w:rsidRDefault="001750B1" w:rsidP="006E289B">
      <w:pPr>
        <w:pStyle w:val="Heading2"/>
      </w:pPr>
      <w:bookmarkStart w:id="49" w:name="_Toc9266984"/>
      <w:r>
        <w:t xml:space="preserve">Implicit </w:t>
      </w:r>
      <w:r w:rsidR="006E289B">
        <w:t>Conversions</w:t>
      </w:r>
      <w:r w:rsidR="00E21748">
        <w:t xml:space="preserve"> and Expansions</w:t>
      </w:r>
      <w:bookmarkEnd w:id="49"/>
    </w:p>
    <w:p w14:paraId="5C70044E" w14:textId="1CB4E7E4" w:rsidR="001D6817" w:rsidRDefault="00266D6C" w:rsidP="006E289B">
      <w:r>
        <w:t xml:space="preserve">There are no </w:t>
      </w:r>
      <w:r w:rsidR="001055D9">
        <w:t xml:space="preserve">explicit </w:t>
      </w:r>
      <w:r>
        <w:t xml:space="preserve">type-casts </w:t>
      </w:r>
      <w:r w:rsidR="001055D9">
        <w:t xml:space="preserve">or conversions </w:t>
      </w:r>
      <w:r>
        <w:t xml:space="preserve">in </w:t>
      </w:r>
      <w:r w:rsidR="001055D9">
        <w:t xml:space="preserve">AMQP </w:t>
      </w:r>
      <w:r>
        <w:t>SQL expressions</w:t>
      </w:r>
      <w:r w:rsidR="001D6817">
        <w:t xml:space="preserve"> except for the DATE() function.</w:t>
      </w:r>
    </w:p>
    <w:p w14:paraId="148E213E" w14:textId="170AD994" w:rsidR="006E289B" w:rsidRDefault="001055D9" w:rsidP="006E289B">
      <w:r>
        <w:t xml:space="preserve">All </w:t>
      </w:r>
      <w:r w:rsidR="001D6817">
        <w:t xml:space="preserve">other </w:t>
      </w:r>
      <w:r w:rsidR="00266D6C">
        <w:t xml:space="preserve">type conversions are implicit. A type conversion is required, for instance, </w:t>
      </w:r>
      <w:r w:rsidR="00243618">
        <w:t>when two operands of a</w:t>
      </w:r>
      <w:r w:rsidR="004A7665">
        <w:t>n arithmetic operation are of different types.</w:t>
      </w:r>
      <w:r w:rsidR="00ED32CB">
        <w:t xml:space="preserve"> In that case, </w:t>
      </w:r>
      <w:r w:rsidR="004E14B3">
        <w:t xml:space="preserve">the </w:t>
      </w:r>
      <w:r w:rsidR="00197049">
        <w:t xml:space="preserve">type of the </w:t>
      </w:r>
      <w:r w:rsidR="004E14B3">
        <w:t>left operand is converted into the type of the right operand if th</w:t>
      </w:r>
      <w:r w:rsidR="00197049">
        <w:t>at co</w:t>
      </w:r>
      <w:r w:rsidR="00557D7C">
        <w:t xml:space="preserve">nversion is supported, otherwise the </w:t>
      </w:r>
      <w:r w:rsidR="00784F05">
        <w:t xml:space="preserve">conversion is </w:t>
      </w:r>
      <w:r w:rsidR="002F771A">
        <w:t xml:space="preserve">attempted the other way around. </w:t>
      </w:r>
      <w:r w:rsidR="00630419">
        <w:t xml:space="preserve">If </w:t>
      </w:r>
      <w:r w:rsidR="00F23D2B">
        <w:t xml:space="preserve">no implicit </w:t>
      </w:r>
      <w:r w:rsidR="00EF2294">
        <w:t xml:space="preserve">conversion is supported in either direction, the expression </w:t>
      </w:r>
      <w:r w:rsidR="00E87942">
        <w:t>evaluation MUST fail.</w:t>
      </w:r>
      <w:r w:rsidR="004E14B3">
        <w:t xml:space="preserve"> </w:t>
      </w:r>
    </w:p>
    <w:p w14:paraId="3F09F0FD" w14:textId="69422D2A" w:rsidR="00D612C7" w:rsidRDefault="00D612C7" w:rsidP="006E289B">
      <w:r>
        <w:t>An implicit expansion is required if an arithmetic operation yields a value outside of the value space of the operand(s) type(s) and a type with value space is available that can accurately represent the result.</w:t>
      </w:r>
    </w:p>
    <w:p w14:paraId="7172847D" w14:textId="6945B779" w:rsidR="00856A45" w:rsidRDefault="00856A45" w:rsidP="00856A45">
      <w:pPr>
        <w:pStyle w:val="Heading3"/>
      </w:pPr>
      <w:r>
        <w:t>Numeric Conversions and Expansions</w:t>
      </w:r>
    </w:p>
    <w:p w14:paraId="0D6BF025" w14:textId="650D8ABC" w:rsidR="00FB0A52" w:rsidRDefault="00FB0A52" w:rsidP="006E289B">
      <w:r>
        <w:t>The following implicit conversions MUST be supported for numerical types:</w:t>
      </w:r>
    </w:p>
    <w:p w14:paraId="65D25284" w14:textId="190D5603" w:rsidR="007A2F23" w:rsidRDefault="008F1360" w:rsidP="00FB0A52">
      <w:pPr>
        <w:pStyle w:val="ListParagraph"/>
        <w:numPr>
          <w:ilvl w:val="0"/>
          <w:numId w:val="12"/>
        </w:numPr>
      </w:pPr>
      <w:r>
        <w:t xml:space="preserve">All AMQP integer types </w:t>
      </w:r>
      <w:r w:rsidR="003A5E75">
        <w:t>(u</w:t>
      </w:r>
      <w:r w:rsidR="00C91EC7">
        <w:t xml:space="preserve">byte, ushort, </w:t>
      </w:r>
      <w:r w:rsidR="00DD6A07">
        <w:t xml:space="preserve">uint, ulong, </w:t>
      </w:r>
      <w:r w:rsidR="001F2CCC">
        <w:t xml:space="preserve">byte, short, int, long) </w:t>
      </w:r>
      <w:r w:rsidR="00DC6AA4">
        <w:t>MAY</w:t>
      </w:r>
      <w:r>
        <w:t xml:space="preserve"> be implicitly converted to </w:t>
      </w:r>
      <w:r w:rsidR="00922184">
        <w:t xml:space="preserve">other </w:t>
      </w:r>
      <w:r w:rsidR="005665FE">
        <w:t xml:space="preserve">integer types with </w:t>
      </w:r>
      <w:r w:rsidR="002B4612">
        <w:t>a greater value space</w:t>
      </w:r>
      <w:r w:rsidR="00922184">
        <w:t xml:space="preserve">. </w:t>
      </w:r>
      <w:r w:rsidR="00961E44">
        <w:t>An AMQP integer type MUST NOT be converted to an integer type with a smaller value space.</w:t>
      </w:r>
    </w:p>
    <w:p w14:paraId="43419830" w14:textId="203F2E32" w:rsidR="00961E44" w:rsidRDefault="00945D45" w:rsidP="00FB0A52">
      <w:pPr>
        <w:pStyle w:val="ListParagraph"/>
        <w:numPr>
          <w:ilvl w:val="0"/>
          <w:numId w:val="12"/>
        </w:numPr>
      </w:pPr>
      <w:r>
        <w:t>All AMQP integer types MAY be implicitly converted to floating</w:t>
      </w:r>
      <w:r w:rsidR="006E69F4">
        <w:t>-</w:t>
      </w:r>
      <w:r>
        <w:t xml:space="preserve">point types </w:t>
      </w:r>
      <w:r w:rsidR="00050732">
        <w:t xml:space="preserve">with </w:t>
      </w:r>
      <w:r w:rsidR="00FA204B">
        <w:t>the same or greater value space for the integral portion of the floating</w:t>
      </w:r>
      <w:r w:rsidR="006E69F4">
        <w:t>-</w:t>
      </w:r>
      <w:r w:rsidR="00FA204B">
        <w:t xml:space="preserve">point </w:t>
      </w:r>
      <w:r w:rsidR="006E69F4">
        <w:t>number.</w:t>
      </w:r>
    </w:p>
    <w:p w14:paraId="74B54D51" w14:textId="157192EC" w:rsidR="00F904E0" w:rsidRDefault="00F904E0" w:rsidP="00FB0A52">
      <w:pPr>
        <w:pStyle w:val="ListParagraph"/>
        <w:numPr>
          <w:ilvl w:val="0"/>
          <w:numId w:val="12"/>
        </w:numPr>
      </w:pPr>
      <w:r>
        <w:t>All AMQP integer types MAY be implicitly converted to decimal types with the same or greater value space for the integral portion of the decimal number.</w:t>
      </w:r>
    </w:p>
    <w:p w14:paraId="041CC6ED" w14:textId="3D16985C" w:rsidR="00BA402D" w:rsidRDefault="00BA402D" w:rsidP="00FB0A52">
      <w:pPr>
        <w:pStyle w:val="ListParagraph"/>
        <w:numPr>
          <w:ilvl w:val="0"/>
          <w:numId w:val="12"/>
        </w:numPr>
      </w:pPr>
      <w:r>
        <w:t xml:space="preserve">All AMQP floating-point types </w:t>
      </w:r>
      <w:r w:rsidR="00E135C1">
        <w:t xml:space="preserve">(float, double) </w:t>
      </w:r>
      <w:r w:rsidR="00811567">
        <w:t xml:space="preserve">MAY </w:t>
      </w:r>
      <w:r>
        <w:t xml:space="preserve">be implicitly converted to other floating-point types with a greater value space. An AMQP </w:t>
      </w:r>
      <w:r w:rsidR="0063052D">
        <w:t>floating-point</w:t>
      </w:r>
      <w:r>
        <w:t xml:space="preserve"> type MUST NOT be converted to a </w:t>
      </w:r>
      <w:r w:rsidR="00F904E0">
        <w:t>floating</w:t>
      </w:r>
      <w:r w:rsidR="0063052D">
        <w:t>-point</w:t>
      </w:r>
      <w:r>
        <w:t xml:space="preserve"> type with a smaller value space.</w:t>
      </w:r>
    </w:p>
    <w:p w14:paraId="64158726" w14:textId="2DE00D7C" w:rsidR="006E69F4" w:rsidRDefault="009C3132" w:rsidP="00FB0A52">
      <w:pPr>
        <w:pStyle w:val="ListParagraph"/>
        <w:numPr>
          <w:ilvl w:val="0"/>
          <w:numId w:val="12"/>
        </w:numPr>
      </w:pPr>
      <w:r>
        <w:t>All AMQP floating-point types MAY be implicitly converted to decimal types with the same or greater value space</w:t>
      </w:r>
      <w:r w:rsidR="00234D5E">
        <w:t xml:space="preserve">. </w:t>
      </w:r>
    </w:p>
    <w:p w14:paraId="3DB02714" w14:textId="34D99211" w:rsidR="004D6853" w:rsidRDefault="001069EB" w:rsidP="00FB0A52">
      <w:pPr>
        <w:pStyle w:val="ListParagraph"/>
        <w:numPr>
          <w:ilvl w:val="0"/>
          <w:numId w:val="12"/>
        </w:numPr>
      </w:pPr>
      <w:r>
        <w:t xml:space="preserve">All AMQP decimal types </w:t>
      </w:r>
      <w:r w:rsidR="007C633F">
        <w:t xml:space="preserve">(decimal32, decimal64, decimal128) </w:t>
      </w:r>
      <w:r>
        <w:t xml:space="preserve">MAY be implicitly converted to other decimal types with a greater value space. An AMQP integer type MUST NOT be converted to a </w:t>
      </w:r>
      <w:r w:rsidR="0063052D">
        <w:t>decimal</w:t>
      </w:r>
      <w:r>
        <w:t xml:space="preserve"> type with a smaller value space.</w:t>
      </w:r>
    </w:p>
    <w:p w14:paraId="2914ACE1" w14:textId="23EC3E91" w:rsidR="00C54594" w:rsidRDefault="00C54594" w:rsidP="00C54594">
      <w:r>
        <w:t xml:space="preserve">Expansions </w:t>
      </w:r>
      <w:r w:rsidR="004C58B2">
        <w:t xml:space="preserve">yield the </w:t>
      </w:r>
      <w:r w:rsidR="00977162">
        <w:t xml:space="preserve">next largest type that can </w:t>
      </w:r>
      <w:r w:rsidR="00587796">
        <w:t xml:space="preserve">provides a value space large enough to fit the result of an arithmetic operation. </w:t>
      </w:r>
      <w:r w:rsidR="00884DFA">
        <w:t xml:space="preserve">When an </w:t>
      </w:r>
      <w:r w:rsidR="006C7407">
        <w:t xml:space="preserve">unsigned integer is negated using the </w:t>
      </w:r>
      <w:r w:rsidR="0001366C">
        <w:t xml:space="preserve">unary ‘-‘ operator, </w:t>
      </w:r>
      <w:r w:rsidR="008E2722">
        <w:t xml:space="preserve">the result is </w:t>
      </w:r>
      <w:r w:rsidR="00E047CD">
        <w:t>stored in a</w:t>
      </w:r>
      <w:r w:rsidR="00F841D3">
        <w:t xml:space="preserve"> signed integer </w:t>
      </w:r>
      <w:r w:rsidR="00935B2C">
        <w:t xml:space="preserve">type </w:t>
      </w:r>
      <w:r w:rsidR="00806DAA">
        <w:t xml:space="preserve">whose value space </w:t>
      </w:r>
      <w:r w:rsidR="002B63C5">
        <w:t xml:space="preserve">can fit the </w:t>
      </w:r>
      <w:r w:rsidR="00C455A1">
        <w:t xml:space="preserve">result of the operation. </w:t>
      </w:r>
      <w:r w:rsidR="00B1411E">
        <w:t xml:space="preserve">When two </w:t>
      </w:r>
      <w:r w:rsidR="00135D66">
        <w:t>values are multiplied</w:t>
      </w:r>
      <w:r w:rsidR="00EB026F">
        <w:t xml:space="preserve"> and the result exceeds the </w:t>
      </w:r>
      <w:r w:rsidR="00404D57">
        <w:t>value space of the</w:t>
      </w:r>
      <w:r w:rsidR="00335B90">
        <w:t xml:space="preserve"> operation type, the </w:t>
      </w:r>
      <w:r w:rsidR="00C7655E">
        <w:t>result type is expanded to fit the result of the operation.</w:t>
      </w:r>
    </w:p>
    <w:p w14:paraId="772A9FCC" w14:textId="24B940DF" w:rsidR="00C7655E" w:rsidRPr="006E289B" w:rsidRDefault="00235975" w:rsidP="00C54594">
      <w:r>
        <w:lastRenderedPageBreak/>
        <w:t xml:space="preserve">Values </w:t>
      </w:r>
      <w:r w:rsidR="00EE3F80">
        <w:t xml:space="preserve">that are </w:t>
      </w:r>
      <w:r w:rsidR="00B50D57">
        <w:t xml:space="preserve">the result of </w:t>
      </w:r>
      <w:r w:rsidR="005E6999">
        <w:t xml:space="preserve">arithmetic </w:t>
      </w:r>
      <w:r w:rsidR="007758DC">
        <w:t xml:space="preserve">operations and </w:t>
      </w:r>
      <w:r w:rsidR="005E6999">
        <w:t xml:space="preserve">that </w:t>
      </w:r>
      <w:r w:rsidR="007758DC">
        <w:t>exceed the value space of</w:t>
      </w:r>
      <w:r w:rsidR="00DB66B4">
        <w:t xml:space="preserve"> long, double, and decimal128 </w:t>
      </w:r>
      <w:r w:rsidR="005E6999">
        <w:t xml:space="preserve">and therefore do not permit any further expansion cannot be </w:t>
      </w:r>
      <w:r w:rsidR="00E40027">
        <w:t xml:space="preserve">handled. </w:t>
      </w:r>
      <w:r w:rsidR="002E0FE2">
        <w:t xml:space="preserve">Such overflows are handled as the result </w:t>
      </w:r>
      <w:r w:rsidR="004F4E4D">
        <w:t>being treated as “not a number”.</w:t>
      </w:r>
      <w:r w:rsidR="00223EBE">
        <w:t xml:space="preserve"> Overflows MUST NOT fail the filter evaluation.</w:t>
      </w:r>
    </w:p>
    <w:p w14:paraId="4CC819CA" w14:textId="7D23CA86" w:rsidR="00DD0873" w:rsidRDefault="00DD0873" w:rsidP="00DD0873">
      <w:pPr>
        <w:pStyle w:val="Heading3"/>
      </w:pPr>
      <w:bookmarkStart w:id="50" w:name="_Toc9266985"/>
      <w:r>
        <w:t>Timestamp conversions</w:t>
      </w:r>
    </w:p>
    <w:p w14:paraId="659718CB" w14:textId="596EAC3B" w:rsidR="00DD0873" w:rsidRPr="00D612C7" w:rsidRDefault="00D612C7" w:rsidP="00DD0873">
      <w:r>
        <w:t xml:space="preserve">AMQP defines the </w:t>
      </w:r>
      <w:hyperlink r:id="rId44" w:anchor="type-timestamp" w:history="1">
        <w:r w:rsidRPr="00D612C7">
          <w:rPr>
            <w:rStyle w:val="Hyperlink"/>
            <w:i/>
          </w:rPr>
          <w:t>timestamp</w:t>
        </w:r>
      </w:hyperlink>
      <w:r>
        <w:t xml:space="preserve"> type as a 64-bit wide </w:t>
      </w:r>
      <w:r w:rsidR="00700D08">
        <w:t>signed-</w:t>
      </w:r>
      <w:r>
        <w:t xml:space="preserve">integer UNIX epoch (IEEE1003). The following implicit conversions MUST be supported for all comparison operations where one of the operands is of type </w:t>
      </w:r>
      <w:r>
        <w:rPr>
          <w:i/>
        </w:rPr>
        <w:t>timestamp</w:t>
      </w:r>
      <w:r w:rsidR="00700D08">
        <w:t>:</w:t>
      </w:r>
    </w:p>
    <w:p w14:paraId="4201B088" w14:textId="4190785F" w:rsidR="00700D08" w:rsidRDefault="00700D08" w:rsidP="00700D08">
      <w:pPr>
        <w:pStyle w:val="ListParagraph"/>
        <w:numPr>
          <w:ilvl w:val="0"/>
          <w:numId w:val="12"/>
        </w:numPr>
      </w:pPr>
      <w:r>
        <w:t xml:space="preserve">Any AMQP integer types (ubyte, ushort, uint, ulong, byte, short, int, long) MAY be implicitly converted to a </w:t>
      </w:r>
      <w:r>
        <w:rPr>
          <w:i/>
        </w:rPr>
        <w:t>timestamp</w:t>
      </w:r>
      <w:r>
        <w:t xml:space="preserve"> value.</w:t>
      </w:r>
    </w:p>
    <w:p w14:paraId="5E66ACDA" w14:textId="035B9057" w:rsidR="009565E2" w:rsidRDefault="009565E2" w:rsidP="00700D08">
      <w:pPr>
        <w:pStyle w:val="ListParagraph"/>
        <w:numPr>
          <w:ilvl w:val="0"/>
          <w:numId w:val="12"/>
        </w:numPr>
      </w:pPr>
      <w:r>
        <w:t xml:space="preserve">A </w:t>
      </w:r>
      <w:r w:rsidRPr="009565E2">
        <w:rPr>
          <w:i/>
        </w:rPr>
        <w:t>timestamp</w:t>
      </w:r>
      <w:r>
        <w:t xml:space="preserve"> type value MAY be implicitly converted to a </w:t>
      </w:r>
      <w:r w:rsidRPr="009565E2">
        <w:rPr>
          <w:i/>
        </w:rPr>
        <w:t>long</w:t>
      </w:r>
      <w:r>
        <w:t xml:space="preserve"> value.</w:t>
      </w:r>
    </w:p>
    <w:p w14:paraId="72797BEE" w14:textId="26FE7381" w:rsidR="00D612C7" w:rsidRDefault="00700D08" w:rsidP="00D612C7">
      <w:pPr>
        <w:pStyle w:val="ListParagraph"/>
        <w:numPr>
          <w:ilvl w:val="0"/>
          <w:numId w:val="12"/>
        </w:numPr>
      </w:pPr>
      <w:r>
        <w:t xml:space="preserve">An AMQP string type MAY be implicitly converted IF its content is a valid </w:t>
      </w:r>
      <w:r w:rsidR="000B1467">
        <w:t>ISO8601</w:t>
      </w:r>
      <w:r>
        <w:t xml:space="preserve"> date</w:t>
      </w:r>
      <w:r w:rsidR="00EF1B4F">
        <w:t>-</w:t>
      </w:r>
      <w:r>
        <w:t xml:space="preserve"> expression.</w:t>
      </w:r>
      <w:r w:rsidR="00512EEF">
        <w:t xml:space="preserve"> </w:t>
      </w:r>
    </w:p>
    <w:p w14:paraId="543CDF69" w14:textId="7973B94F" w:rsidR="00111CB2" w:rsidRDefault="00111CB2" w:rsidP="00111CB2">
      <w:pPr>
        <w:pStyle w:val="ListParagraph"/>
        <w:numPr>
          <w:ilvl w:val="1"/>
          <w:numId w:val="12"/>
        </w:numPr>
      </w:pPr>
      <w:r>
        <w:t xml:space="preserve">An ISO8601 date-time expression is converted into a </w:t>
      </w:r>
      <w:r>
        <w:rPr>
          <w:i/>
        </w:rPr>
        <w:t>timestamp</w:t>
      </w:r>
      <w:r>
        <w:t xml:space="preserve"> value</w:t>
      </w:r>
    </w:p>
    <w:p w14:paraId="67990096" w14:textId="3A1EA7CD" w:rsidR="00111CB2" w:rsidRDefault="00111CB2" w:rsidP="00111CB2">
      <w:pPr>
        <w:pStyle w:val="ListParagraph"/>
        <w:numPr>
          <w:ilvl w:val="1"/>
          <w:numId w:val="12"/>
        </w:numPr>
      </w:pPr>
      <w:r>
        <w:t xml:space="preserve">An ISO8601 duration expression is converted into a </w:t>
      </w:r>
      <w:r>
        <w:rPr>
          <w:i/>
        </w:rPr>
        <w:t>long</w:t>
      </w:r>
      <w:r>
        <w:t xml:space="preserve"> value representing the milliseconds of the given duration</w:t>
      </w:r>
      <w:r w:rsidR="00E926BF">
        <w:t>.</w:t>
      </w:r>
    </w:p>
    <w:p w14:paraId="2A5F5807" w14:textId="2E03ADC2" w:rsidR="00700D08" w:rsidRPr="00700D08" w:rsidRDefault="00700D08" w:rsidP="00700D08">
      <w:r>
        <w:t xml:space="preserve">The </w:t>
      </w:r>
      <w:r w:rsidRPr="00700D08">
        <w:rPr>
          <w:i/>
        </w:rPr>
        <w:t>DATE()</w:t>
      </w:r>
      <w:r>
        <w:t xml:space="preserve"> function (see </w:t>
      </w:r>
      <w:r>
        <w:fldChar w:fldCharType="begin"/>
      </w:r>
      <w:r>
        <w:instrText xml:space="preserve"> REF _Ref9342706 \r \h </w:instrText>
      </w:r>
      <w:r>
        <w:fldChar w:fldCharType="separate"/>
      </w:r>
      <w:r>
        <w:t>6.4.4.3.4</w:t>
      </w:r>
      <w:r>
        <w:fldChar w:fldCharType="end"/>
      </w:r>
      <w:r>
        <w:t xml:space="preserve">) exists to allow for </w:t>
      </w:r>
      <w:r w:rsidRPr="00700D08">
        <w:rPr>
          <w:i/>
        </w:rPr>
        <w:t>timestamp</w:t>
      </w:r>
      <w:r>
        <w:t xml:space="preserve"> values to be defined as literals without being able to rely on an implicit conversion, for instance when a expression wants to force a date comparison operation against a property that might contain an </w:t>
      </w:r>
      <w:r w:rsidR="0074516D">
        <w:t>ISO8601</w:t>
      </w:r>
      <w:r>
        <w:t xml:space="preserve"> string, </w:t>
      </w:r>
      <w:r w:rsidR="00DC0ECF">
        <w:t>but the operation shall be performed using date arithmetic rather than a string comparison.</w:t>
      </w:r>
    </w:p>
    <w:p w14:paraId="45DAF326" w14:textId="50F4720C" w:rsidR="00407C3C" w:rsidRDefault="00407C3C" w:rsidP="00213AE5">
      <w:pPr>
        <w:pStyle w:val="Heading2"/>
      </w:pPr>
      <w:r>
        <w:t>Grammar Elements</w:t>
      </w:r>
      <w:bookmarkEnd w:id="50"/>
    </w:p>
    <w:p w14:paraId="31EB6815" w14:textId="5D4A18AB" w:rsidR="00D82AC4" w:rsidRPr="00D82AC4" w:rsidRDefault="00D82AC4" w:rsidP="00D82AC4">
      <w:r>
        <w:t xml:space="preserve">This section defines the grammar elements </w:t>
      </w:r>
      <w:r w:rsidR="00474F77">
        <w:t>for the text of SQL filter expressions. The notation is EBNF</w:t>
      </w:r>
      <w:r w:rsidR="00CB311C">
        <w:t xml:space="preserve">, interspersed with </w:t>
      </w:r>
      <w:r w:rsidR="00CB463C">
        <w:t>definitions.</w:t>
      </w:r>
    </w:p>
    <w:p w14:paraId="17D6BA5F" w14:textId="0B9FFF49" w:rsidR="00404842" w:rsidRDefault="00404842" w:rsidP="00404842">
      <w:pPr>
        <w:pStyle w:val="Heading3"/>
      </w:pPr>
      <w:bookmarkStart w:id="51" w:name="_Toc9266986"/>
      <w:r>
        <w:t>Predicate</w:t>
      </w:r>
      <w:r w:rsidR="007D4754">
        <w:t>s</w:t>
      </w:r>
      <w:bookmarkEnd w:id="51"/>
    </w:p>
    <w:p w14:paraId="04B7CC20" w14:textId="3CA7DEC4" w:rsidR="00286C46" w:rsidRDefault="006B0440" w:rsidP="00DA2C06">
      <w:r>
        <w:t xml:space="preserve">A predicate is a logical condition </w:t>
      </w:r>
      <w:r w:rsidR="005B4206">
        <w:t xml:space="preserve">evaluating to Boolean “true” or “false” that is </w:t>
      </w:r>
      <w:r>
        <w:t xml:space="preserve">applied to </w:t>
      </w:r>
      <w:r w:rsidR="00402E45">
        <w:t xml:space="preserve">expressions or other predicates. </w:t>
      </w:r>
      <w:r w:rsidR="00286C46">
        <w:t>A predicate can be</w:t>
      </w:r>
    </w:p>
    <w:p w14:paraId="51B959B8" w14:textId="5CB4ADCB" w:rsidR="00AF0E96" w:rsidRDefault="00AF0E96" w:rsidP="001D6C10">
      <w:pPr>
        <w:pStyle w:val="ListParagraph"/>
        <w:numPr>
          <w:ilvl w:val="0"/>
          <w:numId w:val="8"/>
        </w:numPr>
      </w:pPr>
      <w:r>
        <w:t>a Boolean-valued expression</w:t>
      </w:r>
    </w:p>
    <w:p w14:paraId="3415C67A" w14:textId="31422605" w:rsidR="00656C4A" w:rsidRDefault="001A1280" w:rsidP="001D6C10">
      <w:pPr>
        <w:pStyle w:val="ListParagraph"/>
        <w:numPr>
          <w:ilvl w:val="0"/>
          <w:numId w:val="8"/>
        </w:numPr>
      </w:pPr>
      <w:r>
        <w:t xml:space="preserve">formed from the comparison of two </w:t>
      </w:r>
      <w:r w:rsidR="00656C4A">
        <w:t>expression</w:t>
      </w:r>
      <w:r>
        <w:t>s</w:t>
      </w:r>
      <w:r w:rsidR="009C5535">
        <w:t xml:space="preserve"> </w:t>
      </w:r>
      <w:r w:rsidR="00164400">
        <w:t>using a comparison-operator</w:t>
      </w:r>
    </w:p>
    <w:p w14:paraId="773F0327" w14:textId="6853A386" w:rsidR="001A1280" w:rsidRDefault="001A1280" w:rsidP="001D6C10">
      <w:pPr>
        <w:pStyle w:val="ListParagraph"/>
        <w:numPr>
          <w:ilvl w:val="0"/>
          <w:numId w:val="8"/>
        </w:numPr>
      </w:pPr>
      <w:r>
        <w:t xml:space="preserve">formed from </w:t>
      </w:r>
      <w:r w:rsidR="00605076">
        <w:t xml:space="preserve">testing </w:t>
      </w:r>
      <w:r w:rsidR="00FC090C">
        <w:t xml:space="preserve">for whether an AMQP field value </w:t>
      </w:r>
      <w:r w:rsidR="002C3FD2">
        <w:t>is null-valued</w:t>
      </w:r>
    </w:p>
    <w:p w14:paraId="4D6F0A92" w14:textId="774DB58A" w:rsidR="00FC090C" w:rsidRDefault="00DD4411" w:rsidP="001D6C10">
      <w:pPr>
        <w:pStyle w:val="ListParagraph"/>
        <w:numPr>
          <w:ilvl w:val="0"/>
          <w:numId w:val="8"/>
        </w:numPr>
      </w:pPr>
      <w:r>
        <w:t>formed from test</w:t>
      </w:r>
      <w:r w:rsidR="00DA70CB">
        <w:t>ing</w:t>
      </w:r>
      <w:r>
        <w:t xml:space="preserve"> whether an expression </w:t>
      </w:r>
      <w:r w:rsidR="00DE584E">
        <w:t>matches another expression insi</w:t>
      </w:r>
      <w:r w:rsidR="00AC5926">
        <w:t>d</w:t>
      </w:r>
      <w:r w:rsidR="00DE584E">
        <w:t>e a given set</w:t>
      </w:r>
    </w:p>
    <w:p w14:paraId="2F5B7D5B" w14:textId="3EAE1C83" w:rsidR="00DE584E" w:rsidRDefault="00DE584E" w:rsidP="001D6C10">
      <w:pPr>
        <w:pStyle w:val="ListParagraph"/>
        <w:numPr>
          <w:ilvl w:val="0"/>
          <w:numId w:val="8"/>
        </w:numPr>
      </w:pPr>
      <w:r>
        <w:t xml:space="preserve">formed </w:t>
      </w:r>
      <w:r w:rsidR="00DA70CB">
        <w:t>from</w:t>
      </w:r>
      <w:r w:rsidR="00E9258E">
        <w:t xml:space="preserve"> a string pattern match</w:t>
      </w:r>
    </w:p>
    <w:p w14:paraId="135AB8F0" w14:textId="2A607D42" w:rsidR="003B435C" w:rsidRDefault="00E9258E" w:rsidP="001D6C10">
      <w:pPr>
        <w:pStyle w:val="ListParagraph"/>
        <w:numPr>
          <w:ilvl w:val="0"/>
          <w:numId w:val="8"/>
        </w:numPr>
      </w:pPr>
      <w:r>
        <w:t>formed from a test</w:t>
      </w:r>
      <w:r w:rsidR="00E31223">
        <w:t>ing</w:t>
      </w:r>
      <w:r>
        <w:t xml:space="preserve"> </w:t>
      </w:r>
      <w:r w:rsidR="00E31223">
        <w:t xml:space="preserve">whether an AMQP </w:t>
      </w:r>
      <w:r w:rsidR="00922445">
        <w:t xml:space="preserve">map </w:t>
      </w:r>
      <w:r w:rsidR="00453627">
        <w:t>entry</w:t>
      </w:r>
      <w:r w:rsidR="00E31223">
        <w:t xml:space="preserve"> exists</w:t>
      </w:r>
    </w:p>
    <w:p w14:paraId="7B6E53BA" w14:textId="660673E4" w:rsidR="00487584" w:rsidRDefault="00487584" w:rsidP="001D6C10">
      <w:pPr>
        <w:pStyle w:val="ListParagraph"/>
        <w:numPr>
          <w:ilvl w:val="0"/>
          <w:numId w:val="8"/>
        </w:numPr>
      </w:pPr>
      <w:r>
        <w:t>modified using a unary logical operator</w:t>
      </w:r>
    </w:p>
    <w:p w14:paraId="34855DDA" w14:textId="43671E69" w:rsidR="00487584" w:rsidRDefault="00487584" w:rsidP="001D6C10">
      <w:pPr>
        <w:pStyle w:val="ListParagraph"/>
        <w:numPr>
          <w:ilvl w:val="0"/>
          <w:numId w:val="8"/>
        </w:numPr>
      </w:pPr>
      <w:r>
        <w:t>composed with another predicate using a binary operator</w:t>
      </w:r>
    </w:p>
    <w:p w14:paraId="20D3D60F" w14:textId="77777777" w:rsidR="00E31223" w:rsidRPr="00DA2C06" w:rsidRDefault="00E31223" w:rsidP="00C82C3F">
      <w:pPr>
        <w:pStyle w:val="ListParagraph"/>
      </w:pPr>
    </w:p>
    <w:p w14:paraId="3EE003D2" w14:textId="04C424C0" w:rsidR="00ED770B" w:rsidRDefault="00E207F6" w:rsidP="00596869">
      <w:pPr>
        <w:ind w:left="360"/>
      </w:pPr>
      <w:r w:rsidRPr="00666AE2">
        <w:rPr>
          <w:rStyle w:val="VerbatimChar"/>
          <w:rFonts w:eastAsia="Arial Unicode MS"/>
          <w:sz w:val="20"/>
        </w:rPr>
        <w:t xml:space="preserve">predicate ::=  </w:t>
      </w:r>
      <w:r w:rsidR="00D278CB">
        <w:rPr>
          <w:rStyle w:val="VerbatimChar"/>
          <w:rFonts w:eastAsia="Arial Unicode MS"/>
          <w:sz w:val="20"/>
        </w:rPr>
        <w:br/>
        <w:t xml:space="preserve">      </w:t>
      </w:r>
      <w:r w:rsidR="005E518B">
        <w:rPr>
          <w:rStyle w:val="VerbatimChar"/>
          <w:rFonts w:eastAsia="Arial Unicode MS"/>
          <w:sz w:val="20"/>
        </w:rPr>
        <w:t>&lt;</w:t>
      </w:r>
      <w:r w:rsidR="00D278CB" w:rsidRPr="00C467AE">
        <w:rPr>
          <w:rStyle w:val="VerbatimChar"/>
          <w:rFonts w:eastAsia="Arial Unicode MS"/>
          <w:sz w:val="20"/>
        </w:rPr>
        <w:t>boolean_constant</w:t>
      </w:r>
      <w:r w:rsidR="005E518B">
        <w:rPr>
          <w:rStyle w:val="VerbatimChar"/>
          <w:rFonts w:eastAsia="Arial Unicode MS"/>
          <w:sz w:val="20"/>
        </w:rPr>
        <w:t>&gt;</w:t>
      </w:r>
      <w:r w:rsidR="00D278CB">
        <w:rPr>
          <w:rStyle w:val="VerbatimChar"/>
          <w:rFonts w:eastAsia="Arial Unicode MS"/>
          <w:sz w:val="20"/>
        </w:rPr>
        <w:t xml:space="preserve"> </w:t>
      </w:r>
      <w:r w:rsidRPr="00666AE2">
        <w:br/>
      </w:r>
      <w:r w:rsidRPr="00666AE2">
        <w:rPr>
          <w:rStyle w:val="VerbatimChar"/>
          <w:rFonts w:eastAsia="Arial Unicode MS"/>
          <w:sz w:val="20"/>
        </w:rPr>
        <w:t xml:space="preserve">      </w:t>
      </w:r>
      <w:r w:rsidR="00DD74E9">
        <w:rPr>
          <w:rStyle w:val="VerbatimChar"/>
          <w:rFonts w:eastAsia="Arial Unicode MS"/>
          <w:sz w:val="20"/>
        </w:rPr>
        <w:t xml:space="preserve">| </w:t>
      </w:r>
      <w:r w:rsidR="005E518B" w:rsidRPr="00666AE2">
        <w:rPr>
          <w:rStyle w:val="VerbatimChar"/>
          <w:rFonts w:eastAsia="Arial Unicode MS"/>
          <w:sz w:val="20"/>
        </w:rPr>
        <w:t>&lt;expression&gt;</w:t>
      </w:r>
      <w:r w:rsidR="00893039">
        <w:rPr>
          <w:rStyle w:val="VerbatimChar"/>
          <w:rFonts w:eastAsia="Arial Unicode MS"/>
          <w:sz w:val="20"/>
        </w:rPr>
        <w:t xml:space="preserve"> </w:t>
      </w:r>
      <w:r w:rsidR="00EA40B7">
        <w:rPr>
          <w:rStyle w:val="VerbatimChar"/>
          <w:rFonts w:eastAsia="Arial Unicode MS"/>
          <w:sz w:val="20"/>
        </w:rPr>
        <w:t>&lt;</w:t>
      </w:r>
      <w:r w:rsidR="00893039">
        <w:rPr>
          <w:rStyle w:val="VerbatimChar"/>
          <w:rFonts w:eastAsia="Arial Unicode MS"/>
          <w:sz w:val="20"/>
        </w:rPr>
        <w:t>comparison-operator</w:t>
      </w:r>
      <w:r w:rsidR="00EA40B7">
        <w:rPr>
          <w:rStyle w:val="VerbatimChar"/>
          <w:rFonts w:eastAsia="Arial Unicode MS"/>
          <w:sz w:val="20"/>
        </w:rPr>
        <w:t>&gt;</w:t>
      </w:r>
      <w:r w:rsidRPr="00666AE2">
        <w:rPr>
          <w:rStyle w:val="VerbatimChar"/>
          <w:rFonts w:eastAsia="Arial Unicode MS"/>
          <w:sz w:val="20"/>
        </w:rPr>
        <w:t xml:space="preserve"> </w:t>
      </w:r>
      <w:r w:rsidR="005E518B" w:rsidRPr="00666AE2">
        <w:rPr>
          <w:rStyle w:val="VerbatimChar"/>
          <w:rFonts w:eastAsia="Arial Unicode MS"/>
          <w:sz w:val="20"/>
        </w:rPr>
        <w:t>&lt;expression&gt;</w:t>
      </w:r>
      <w:r w:rsidRPr="00666AE2">
        <w:br/>
      </w:r>
      <w:r w:rsidRPr="00666AE2">
        <w:rPr>
          <w:rStyle w:val="VerbatimChar"/>
          <w:rFonts w:eastAsia="Arial Unicode MS"/>
          <w:sz w:val="20"/>
        </w:rPr>
        <w:t xml:space="preserve">      | </w:t>
      </w:r>
      <w:r w:rsidR="00F920DE">
        <w:rPr>
          <w:rStyle w:val="VerbatimChar"/>
          <w:rFonts w:eastAsia="Arial Unicode MS"/>
          <w:sz w:val="20"/>
        </w:rPr>
        <w:t>&lt;is-predicate&gt;</w:t>
      </w:r>
      <w:r w:rsidRPr="00666AE2">
        <w:br/>
      </w:r>
      <w:r w:rsidRPr="00666AE2">
        <w:rPr>
          <w:rStyle w:val="VerbatimChar"/>
          <w:rFonts w:eastAsia="Arial Unicode MS"/>
          <w:sz w:val="20"/>
        </w:rPr>
        <w:t xml:space="preserve">      | </w:t>
      </w:r>
      <w:r w:rsidR="00DA216F">
        <w:rPr>
          <w:rStyle w:val="VerbatimChar"/>
          <w:rFonts w:eastAsia="Arial Unicode MS"/>
          <w:sz w:val="20"/>
        </w:rPr>
        <w:t>&lt;in-predicate&gt;</w:t>
      </w:r>
      <w:r w:rsidRPr="00666AE2">
        <w:rPr>
          <w:rStyle w:val="VerbatimChar"/>
          <w:rFonts w:eastAsia="Arial Unicode MS"/>
          <w:sz w:val="20"/>
        </w:rPr>
        <w:t xml:space="preserve">  </w:t>
      </w:r>
      <w:r w:rsidRPr="00666AE2">
        <w:br/>
      </w:r>
      <w:r w:rsidRPr="00666AE2">
        <w:rPr>
          <w:rStyle w:val="VerbatimChar"/>
          <w:rFonts w:eastAsia="Arial Unicode MS"/>
          <w:sz w:val="20"/>
        </w:rPr>
        <w:t xml:space="preserve">      | &lt;</w:t>
      </w:r>
      <w:r w:rsidR="00253D8E">
        <w:rPr>
          <w:rStyle w:val="VerbatimChar"/>
          <w:rFonts w:eastAsia="Arial Unicode MS"/>
          <w:sz w:val="20"/>
        </w:rPr>
        <w:t>like-predicate&gt;</w:t>
      </w:r>
      <w:r w:rsidRPr="00666AE2">
        <w:rPr>
          <w:rStyle w:val="VerbatimChar"/>
          <w:rFonts w:eastAsia="Arial Unicode MS"/>
          <w:sz w:val="20"/>
        </w:rPr>
        <w:t xml:space="preserve"> </w:t>
      </w:r>
      <w:r w:rsidRPr="00666AE2">
        <w:br/>
      </w:r>
      <w:r w:rsidRPr="00666AE2">
        <w:rPr>
          <w:rStyle w:val="VerbatimChar"/>
          <w:rFonts w:eastAsia="Arial Unicode MS"/>
          <w:sz w:val="20"/>
        </w:rPr>
        <w:t xml:space="preserve">      | </w:t>
      </w:r>
      <w:r w:rsidR="00410662">
        <w:rPr>
          <w:rStyle w:val="VerbatimChar"/>
          <w:rFonts w:eastAsia="Arial Unicode MS"/>
          <w:sz w:val="20"/>
        </w:rPr>
        <w:t>&lt;exists-predicate&gt;</w:t>
      </w:r>
      <w:r w:rsidRPr="00666AE2">
        <w:br/>
      </w:r>
      <w:r w:rsidR="00C52830" w:rsidRPr="00666AE2">
        <w:rPr>
          <w:rStyle w:val="VerbatimChar"/>
          <w:rFonts w:eastAsia="Arial Unicode MS"/>
          <w:sz w:val="20"/>
        </w:rPr>
        <w:t xml:space="preserve">      </w:t>
      </w:r>
      <w:r w:rsidR="00C52830">
        <w:rPr>
          <w:rStyle w:val="VerbatimChar"/>
          <w:rFonts w:eastAsia="Arial Unicode MS"/>
          <w:sz w:val="20"/>
        </w:rPr>
        <w:t xml:space="preserve">| </w:t>
      </w:r>
      <w:r w:rsidR="00EA40B7">
        <w:rPr>
          <w:rStyle w:val="VerbatimChar"/>
          <w:rFonts w:eastAsia="Arial Unicode MS"/>
          <w:sz w:val="20"/>
        </w:rPr>
        <w:t>&lt;</w:t>
      </w:r>
      <w:r w:rsidR="00C52830">
        <w:rPr>
          <w:rStyle w:val="VerbatimChar"/>
          <w:rFonts w:eastAsia="Arial Unicode MS"/>
          <w:sz w:val="20"/>
        </w:rPr>
        <w:t>unary-logical-operator</w:t>
      </w:r>
      <w:r w:rsidR="00EA40B7">
        <w:rPr>
          <w:rStyle w:val="VerbatimChar"/>
          <w:rFonts w:eastAsia="Arial Unicode MS"/>
          <w:sz w:val="20"/>
        </w:rPr>
        <w:t>&gt;</w:t>
      </w:r>
      <w:r w:rsidR="00C52830">
        <w:rPr>
          <w:rStyle w:val="VerbatimChar"/>
          <w:rFonts w:eastAsia="Arial Unicode MS"/>
          <w:sz w:val="20"/>
        </w:rPr>
        <w:t xml:space="preserve"> </w:t>
      </w:r>
      <w:r w:rsidR="00EA40B7">
        <w:rPr>
          <w:rStyle w:val="VerbatimChar"/>
          <w:rFonts w:eastAsia="Arial Unicode MS"/>
          <w:sz w:val="20"/>
        </w:rPr>
        <w:t>&lt;</w:t>
      </w:r>
      <w:r w:rsidR="00C52830" w:rsidRPr="00666AE2">
        <w:rPr>
          <w:rStyle w:val="VerbatimChar"/>
          <w:rFonts w:eastAsia="Arial Unicode MS"/>
          <w:sz w:val="20"/>
        </w:rPr>
        <w:t>predicate</w:t>
      </w:r>
      <w:r w:rsidR="00EA40B7">
        <w:rPr>
          <w:rStyle w:val="VerbatimChar"/>
          <w:rFonts w:eastAsia="Arial Unicode MS"/>
          <w:sz w:val="20"/>
        </w:rPr>
        <w:t>&gt;</w:t>
      </w:r>
      <w:r w:rsidR="00C52830" w:rsidRPr="00666AE2">
        <w:br/>
      </w:r>
      <w:r w:rsidR="00C52830" w:rsidRPr="00666AE2">
        <w:rPr>
          <w:rStyle w:val="VerbatimChar"/>
          <w:rFonts w:eastAsia="Arial Unicode MS"/>
          <w:sz w:val="20"/>
        </w:rPr>
        <w:t xml:space="preserve">      | </w:t>
      </w:r>
      <w:r w:rsidR="00EA40B7">
        <w:rPr>
          <w:rStyle w:val="VerbatimChar"/>
          <w:rFonts w:eastAsia="Arial Unicode MS"/>
          <w:sz w:val="20"/>
        </w:rPr>
        <w:t>&lt;</w:t>
      </w:r>
      <w:r w:rsidR="00C52830" w:rsidRPr="00666AE2">
        <w:rPr>
          <w:rStyle w:val="VerbatimChar"/>
          <w:rFonts w:eastAsia="Arial Unicode MS"/>
          <w:sz w:val="20"/>
        </w:rPr>
        <w:t>predicate</w:t>
      </w:r>
      <w:r w:rsidR="00EA40B7">
        <w:rPr>
          <w:rStyle w:val="VerbatimChar"/>
          <w:rFonts w:eastAsia="Arial Unicode MS"/>
          <w:sz w:val="20"/>
        </w:rPr>
        <w:t>&gt;</w:t>
      </w:r>
      <w:r w:rsidR="00C52830">
        <w:rPr>
          <w:rStyle w:val="VerbatimChar"/>
          <w:rFonts w:eastAsia="Arial Unicode MS"/>
          <w:sz w:val="20"/>
        </w:rPr>
        <w:t xml:space="preserve"> </w:t>
      </w:r>
      <w:r w:rsidR="00EA40B7">
        <w:rPr>
          <w:rStyle w:val="VerbatimChar"/>
          <w:rFonts w:eastAsia="Arial Unicode MS"/>
          <w:sz w:val="20"/>
        </w:rPr>
        <w:t>&lt;</w:t>
      </w:r>
      <w:r w:rsidR="00C52830">
        <w:rPr>
          <w:rStyle w:val="VerbatimChar"/>
          <w:rFonts w:eastAsia="Arial Unicode MS"/>
          <w:sz w:val="20"/>
        </w:rPr>
        <w:t>binary-logical-operator</w:t>
      </w:r>
      <w:r w:rsidR="00EA40B7">
        <w:rPr>
          <w:rStyle w:val="VerbatimChar"/>
          <w:rFonts w:eastAsia="Arial Unicode MS"/>
          <w:sz w:val="20"/>
        </w:rPr>
        <w:t>&gt;</w:t>
      </w:r>
      <w:r w:rsidR="00C52830">
        <w:rPr>
          <w:rStyle w:val="VerbatimChar"/>
          <w:rFonts w:eastAsia="Arial Unicode MS"/>
          <w:sz w:val="20"/>
        </w:rPr>
        <w:t xml:space="preserve"> </w:t>
      </w:r>
      <w:r w:rsidR="00EA40B7">
        <w:rPr>
          <w:rStyle w:val="VerbatimChar"/>
          <w:rFonts w:eastAsia="Arial Unicode MS"/>
          <w:sz w:val="20"/>
        </w:rPr>
        <w:t>&lt;</w:t>
      </w:r>
      <w:r w:rsidR="00C52830" w:rsidRPr="00666AE2">
        <w:rPr>
          <w:rStyle w:val="VerbatimChar"/>
          <w:rFonts w:eastAsia="Arial Unicode MS"/>
          <w:sz w:val="20"/>
        </w:rPr>
        <w:t>predicate</w:t>
      </w:r>
      <w:r w:rsidR="00EA40B7">
        <w:rPr>
          <w:rStyle w:val="VerbatimChar"/>
          <w:rFonts w:eastAsia="Arial Unicode MS"/>
          <w:sz w:val="20"/>
        </w:rPr>
        <w:t>&gt;</w:t>
      </w:r>
      <w:r w:rsidRPr="00666AE2">
        <w:rPr>
          <w:rStyle w:val="VerbatimChar"/>
          <w:rFonts w:eastAsia="Arial Unicode MS"/>
          <w:sz w:val="20"/>
        </w:rPr>
        <w:t xml:space="preserve">      </w:t>
      </w:r>
      <w:r w:rsidR="00C52830">
        <w:rPr>
          <w:rStyle w:val="VerbatimChar"/>
          <w:rFonts w:eastAsia="Arial Unicode MS"/>
          <w:sz w:val="20"/>
        </w:rPr>
        <w:br/>
        <w:t xml:space="preserve">      </w:t>
      </w:r>
      <w:r w:rsidRPr="00666AE2">
        <w:rPr>
          <w:rStyle w:val="VerbatimChar"/>
          <w:rFonts w:eastAsia="Arial Unicode MS"/>
          <w:sz w:val="20"/>
        </w:rPr>
        <w:t xml:space="preserve">| </w:t>
      </w:r>
      <w:r w:rsidR="00666AE2">
        <w:rPr>
          <w:rStyle w:val="VerbatimChar"/>
          <w:rFonts w:eastAsia="Arial Unicode MS"/>
          <w:sz w:val="20"/>
        </w:rPr>
        <w:t>‘</w:t>
      </w:r>
      <w:r w:rsidRPr="00666AE2">
        <w:rPr>
          <w:rStyle w:val="VerbatimChar"/>
          <w:rFonts w:eastAsia="Arial Unicode MS"/>
          <w:sz w:val="20"/>
        </w:rPr>
        <w:t>(</w:t>
      </w:r>
      <w:r w:rsidR="00666AE2">
        <w:rPr>
          <w:rStyle w:val="VerbatimChar"/>
          <w:rFonts w:eastAsia="Arial Unicode MS"/>
          <w:sz w:val="20"/>
        </w:rPr>
        <w:t>‘</w:t>
      </w:r>
      <w:r w:rsidRPr="00666AE2">
        <w:rPr>
          <w:rStyle w:val="VerbatimChar"/>
          <w:rFonts w:eastAsia="Arial Unicode MS"/>
          <w:sz w:val="20"/>
        </w:rPr>
        <w:t xml:space="preserve"> &lt;predicate&gt; </w:t>
      </w:r>
      <w:r w:rsidR="00666AE2">
        <w:rPr>
          <w:rStyle w:val="VerbatimChar"/>
          <w:rFonts w:eastAsia="Arial Unicode MS"/>
          <w:sz w:val="20"/>
        </w:rPr>
        <w:t>‘</w:t>
      </w:r>
      <w:r w:rsidRPr="00666AE2">
        <w:rPr>
          <w:rStyle w:val="VerbatimChar"/>
          <w:rFonts w:eastAsia="Arial Unicode MS"/>
          <w:sz w:val="20"/>
        </w:rPr>
        <w:t>)</w:t>
      </w:r>
      <w:r w:rsidR="00666AE2">
        <w:rPr>
          <w:rStyle w:val="VerbatimChar"/>
          <w:rFonts w:eastAsia="Arial Unicode MS"/>
          <w:sz w:val="20"/>
        </w:rPr>
        <w:t>’</w:t>
      </w:r>
      <w:r w:rsidRPr="00666AE2">
        <w:rPr>
          <w:rStyle w:val="VerbatimChar"/>
          <w:rFonts w:eastAsia="Arial Unicode MS"/>
          <w:sz w:val="20"/>
        </w:rPr>
        <w:t xml:space="preserve">  </w:t>
      </w:r>
    </w:p>
    <w:p w14:paraId="0F7DE735" w14:textId="65099FBF" w:rsidR="007D4754" w:rsidRDefault="00370A7B" w:rsidP="007D4754">
      <w:pPr>
        <w:pStyle w:val="Heading3"/>
      </w:pPr>
      <w:bookmarkStart w:id="52" w:name="_Toc9266987"/>
      <w:r>
        <w:t>Logical o</w:t>
      </w:r>
      <w:r w:rsidR="007D4754">
        <w:t>perators</w:t>
      </w:r>
      <w:bookmarkEnd w:id="52"/>
    </w:p>
    <w:p w14:paraId="6A23FAD0" w14:textId="2D61C782" w:rsidR="00701174" w:rsidRPr="00701174" w:rsidRDefault="00701174" w:rsidP="00701174">
      <w:r>
        <w:t xml:space="preserve">Operators evaluate </w:t>
      </w:r>
      <w:r w:rsidR="00370A7B">
        <w:t>a combination of predicates with a rule.</w:t>
      </w:r>
    </w:p>
    <w:p w14:paraId="0DBA9142" w14:textId="2AA6678B" w:rsidR="00BF0D00" w:rsidRDefault="00BF0D00" w:rsidP="00BF0D00">
      <w:pPr>
        <w:pStyle w:val="Heading4"/>
      </w:pPr>
      <w:bookmarkStart w:id="53" w:name="_Toc9266988"/>
      <w:r>
        <w:lastRenderedPageBreak/>
        <w:t>Unary</w:t>
      </w:r>
      <w:r w:rsidR="00B875BE">
        <w:t xml:space="preserve"> logical operators</w:t>
      </w:r>
      <w:bookmarkEnd w:id="53"/>
    </w:p>
    <w:p w14:paraId="6B49DF81" w14:textId="5AA8831B" w:rsidR="00596869" w:rsidRDefault="00596869" w:rsidP="00596869">
      <w:r>
        <w:t xml:space="preserve">Unary logical operators </w:t>
      </w:r>
      <w:r w:rsidR="005B4206">
        <w:t>are applied as prefix to another predicate</w:t>
      </w:r>
      <w:r w:rsidR="008F3F1A">
        <w:t>:</w:t>
      </w:r>
    </w:p>
    <w:p w14:paraId="7C140A89" w14:textId="1BECF9A7" w:rsidR="00156681" w:rsidRPr="00596869" w:rsidRDefault="00B72B2A" w:rsidP="00156681">
      <w:pPr>
        <w:pStyle w:val="ListParagraph"/>
        <w:numPr>
          <w:ilvl w:val="0"/>
          <w:numId w:val="8"/>
        </w:numPr>
      </w:pPr>
      <w:r>
        <w:t xml:space="preserve">the ‘NOT’ operator logically negates the </w:t>
      </w:r>
      <w:r w:rsidR="0076147D">
        <w:t>predicate it prefixes</w:t>
      </w:r>
    </w:p>
    <w:p w14:paraId="3DF61A2F" w14:textId="77777777" w:rsidR="00156681" w:rsidRDefault="00156681" w:rsidP="00156681">
      <w:pPr>
        <w:pStyle w:val="SourceCode"/>
        <w:rPr>
          <w:rStyle w:val="VerbatimChar"/>
          <w:rFonts w:eastAsia="Arial Unicode MS"/>
          <w:sz w:val="20"/>
        </w:rPr>
      </w:pPr>
    </w:p>
    <w:p w14:paraId="0F56947A" w14:textId="6D324E63" w:rsidR="00DA48D6" w:rsidRDefault="00DA48D6" w:rsidP="00156681">
      <w:pPr>
        <w:pStyle w:val="SourceCode"/>
        <w:rPr>
          <w:rStyle w:val="VerbatimChar"/>
          <w:rFonts w:eastAsia="Arial Unicode MS"/>
          <w:sz w:val="20"/>
        </w:rPr>
      </w:pPr>
      <w:r>
        <w:rPr>
          <w:rStyle w:val="VerbatimChar"/>
          <w:rFonts w:eastAsia="Arial Unicode MS"/>
          <w:sz w:val="20"/>
        </w:rPr>
        <w:t>unary-logical-operator ::= ‘NOT’</w:t>
      </w:r>
    </w:p>
    <w:p w14:paraId="3FDFAC85" w14:textId="779B1467" w:rsidR="00B875BE" w:rsidRDefault="00B875BE" w:rsidP="00B875BE">
      <w:pPr>
        <w:pStyle w:val="Heading4"/>
      </w:pPr>
      <w:bookmarkStart w:id="54" w:name="_Toc9266989"/>
      <w:r>
        <w:t>Binary logical operators</w:t>
      </w:r>
      <w:bookmarkEnd w:id="54"/>
    </w:p>
    <w:p w14:paraId="4460AF2A" w14:textId="5291D686" w:rsidR="008F3F1A" w:rsidRDefault="008F3F1A" w:rsidP="008F3F1A">
      <w:r>
        <w:t xml:space="preserve">Binary logical operators </w:t>
      </w:r>
      <w:r w:rsidR="00304954">
        <w:t xml:space="preserve">compose two </w:t>
      </w:r>
      <w:r>
        <w:t>predicate</w:t>
      </w:r>
      <w:r w:rsidR="00304954">
        <w:t>s</w:t>
      </w:r>
      <w:r>
        <w:t>:</w:t>
      </w:r>
    </w:p>
    <w:p w14:paraId="652FE538" w14:textId="00963743" w:rsidR="00EE54D3" w:rsidRDefault="00EE54D3" w:rsidP="001D6C10">
      <w:pPr>
        <w:pStyle w:val="ListParagraph"/>
        <w:numPr>
          <w:ilvl w:val="0"/>
          <w:numId w:val="8"/>
        </w:numPr>
      </w:pPr>
      <w:r>
        <w:t xml:space="preserve">The ‘AND’ operator combines the left and the right operand such that </w:t>
      </w:r>
      <w:r w:rsidR="00101B13">
        <w:t>the result is ‘true’ if and only if both operands are ‘true’.</w:t>
      </w:r>
    </w:p>
    <w:p w14:paraId="23CD93C0" w14:textId="330C6A47" w:rsidR="00156681" w:rsidRDefault="00101B13" w:rsidP="00156681">
      <w:pPr>
        <w:pStyle w:val="ListParagraph"/>
        <w:numPr>
          <w:ilvl w:val="0"/>
          <w:numId w:val="8"/>
        </w:numPr>
      </w:pPr>
      <w:r>
        <w:t xml:space="preserve">The ‘OR’ operator combines the left and the right operand such that the result is ‘true’ if either of both operands </w:t>
      </w:r>
      <w:r w:rsidR="00602764">
        <w:t>is</w:t>
      </w:r>
      <w:r>
        <w:t xml:space="preserve"> ‘true’</w:t>
      </w:r>
      <w:r w:rsidR="00602764">
        <w:t>.</w:t>
      </w:r>
    </w:p>
    <w:p w14:paraId="7E55FCC8" w14:textId="77777777" w:rsidR="00EE687A" w:rsidRPr="00EE687A" w:rsidRDefault="00EE687A" w:rsidP="00EE687A">
      <w:pPr>
        <w:pStyle w:val="ListParagraph"/>
        <w:rPr>
          <w:rStyle w:val="VerbatimChar"/>
          <w:rFonts w:ascii="Arial" w:hAnsi="Arial"/>
          <w:sz w:val="20"/>
        </w:rPr>
      </w:pPr>
    </w:p>
    <w:p w14:paraId="7386DFA6" w14:textId="25575E68" w:rsidR="00B35857" w:rsidRDefault="00DA48D6" w:rsidP="00156681">
      <w:pPr>
        <w:pStyle w:val="SourceCode"/>
        <w:rPr>
          <w:rStyle w:val="VerbatimChar"/>
          <w:rFonts w:eastAsia="Arial Unicode MS"/>
          <w:sz w:val="20"/>
        </w:rPr>
      </w:pPr>
      <w:r>
        <w:rPr>
          <w:rStyle w:val="VerbatimChar"/>
          <w:rFonts w:eastAsia="Arial Unicode MS"/>
          <w:sz w:val="20"/>
        </w:rPr>
        <w:t>binary-</w:t>
      </w:r>
      <w:r w:rsidR="00B35857">
        <w:rPr>
          <w:rStyle w:val="VerbatimChar"/>
          <w:rFonts w:eastAsia="Arial Unicode MS"/>
          <w:sz w:val="20"/>
        </w:rPr>
        <w:t>logical-operator ::= ‘A</w:t>
      </w:r>
      <w:r w:rsidR="00893039">
        <w:rPr>
          <w:rStyle w:val="VerbatimChar"/>
          <w:rFonts w:eastAsia="Arial Unicode MS"/>
          <w:sz w:val="20"/>
        </w:rPr>
        <w:t>ND’ | ‘OR’</w:t>
      </w:r>
    </w:p>
    <w:p w14:paraId="74B20FDD" w14:textId="23494F22" w:rsidR="00B875BE" w:rsidRDefault="00B875BE" w:rsidP="00B875BE">
      <w:pPr>
        <w:pStyle w:val="Heading4"/>
      </w:pPr>
      <w:bookmarkStart w:id="55" w:name="_Toc9266990"/>
      <w:r>
        <w:t>Comparison operators</w:t>
      </w:r>
      <w:bookmarkEnd w:id="55"/>
    </w:p>
    <w:p w14:paraId="04B35450" w14:textId="6AFFDC44" w:rsidR="00304954" w:rsidRDefault="00330762" w:rsidP="00330762">
      <w:r>
        <w:t xml:space="preserve">Comparison operators compare </w:t>
      </w:r>
      <w:r w:rsidR="00DE47BB">
        <w:t>expressions</w:t>
      </w:r>
    </w:p>
    <w:p w14:paraId="64BCA894" w14:textId="339B4A5A" w:rsidR="00602764" w:rsidRDefault="00847476" w:rsidP="001D6C10">
      <w:pPr>
        <w:pStyle w:val="ListParagraph"/>
        <w:numPr>
          <w:ilvl w:val="0"/>
          <w:numId w:val="9"/>
        </w:numPr>
        <w:rPr>
          <w:rStyle w:val="VerbatimChar"/>
          <w:rFonts w:ascii="Arial" w:eastAsia="Arial Unicode MS" w:hAnsi="Arial" w:cs="Arial"/>
          <w:sz w:val="20"/>
        </w:rPr>
      </w:pPr>
      <w:r w:rsidRPr="00847476">
        <w:rPr>
          <w:rStyle w:val="VerbatimChar"/>
          <w:rFonts w:ascii="Arial" w:eastAsia="Arial Unicode MS" w:hAnsi="Arial" w:cs="Arial"/>
          <w:sz w:val="20"/>
        </w:rPr>
        <w:t xml:space="preserve">The ‘=’ </w:t>
      </w:r>
      <w:r>
        <w:rPr>
          <w:rStyle w:val="VerbatimChar"/>
          <w:rFonts w:ascii="Arial" w:eastAsia="Arial Unicode MS" w:hAnsi="Arial" w:cs="Arial"/>
          <w:sz w:val="20"/>
        </w:rPr>
        <w:t xml:space="preserve">operator </w:t>
      </w:r>
      <w:r w:rsidR="000D2532">
        <w:rPr>
          <w:rStyle w:val="VerbatimChar"/>
          <w:rFonts w:ascii="Arial" w:eastAsia="Arial Unicode MS" w:hAnsi="Arial" w:cs="Arial"/>
          <w:sz w:val="20"/>
        </w:rPr>
        <w:t>evaluates to ‘true’ if the left and the right operand expressions are of equal value.</w:t>
      </w:r>
    </w:p>
    <w:p w14:paraId="3BC0E00E" w14:textId="0C5CBEDD" w:rsidR="00601F8C" w:rsidRPr="00847476" w:rsidRDefault="00601F8C" w:rsidP="001D6C10">
      <w:pPr>
        <w:pStyle w:val="ListParagraph"/>
        <w:numPr>
          <w:ilvl w:val="0"/>
          <w:numId w:val="9"/>
        </w:numPr>
        <w:rPr>
          <w:rStyle w:val="VerbatimChar"/>
          <w:rFonts w:ascii="Arial" w:eastAsia="Arial Unicode MS" w:hAnsi="Arial" w:cs="Arial"/>
          <w:sz w:val="20"/>
        </w:rPr>
      </w:pPr>
      <w:r w:rsidRPr="00847476">
        <w:rPr>
          <w:rStyle w:val="VerbatimChar"/>
          <w:rFonts w:ascii="Arial" w:eastAsia="Arial Unicode MS" w:hAnsi="Arial" w:cs="Arial"/>
          <w:sz w:val="20"/>
        </w:rPr>
        <w:t>The ‘</w:t>
      </w:r>
      <w:r w:rsidR="00297B6B">
        <w:rPr>
          <w:rStyle w:val="VerbatimChar"/>
          <w:rFonts w:ascii="Arial" w:eastAsia="Arial Unicode MS" w:hAnsi="Arial" w:cs="Arial"/>
          <w:sz w:val="20"/>
        </w:rPr>
        <w:t>!</w:t>
      </w:r>
      <w:r w:rsidRPr="00847476">
        <w:rPr>
          <w:rStyle w:val="VerbatimChar"/>
          <w:rFonts w:ascii="Arial" w:eastAsia="Arial Unicode MS" w:hAnsi="Arial" w:cs="Arial"/>
          <w:sz w:val="20"/>
        </w:rPr>
        <w:t xml:space="preserve">=’ </w:t>
      </w:r>
      <w:r>
        <w:rPr>
          <w:rStyle w:val="VerbatimChar"/>
          <w:rFonts w:ascii="Arial" w:eastAsia="Arial Unicode MS" w:hAnsi="Arial" w:cs="Arial"/>
          <w:sz w:val="20"/>
        </w:rPr>
        <w:t>operator evaluates to ‘true’ if the left and the right operand expressions are not of equal value.</w:t>
      </w:r>
    </w:p>
    <w:p w14:paraId="29E7E93D" w14:textId="4077A7B9" w:rsidR="00601F8C" w:rsidRPr="00847476" w:rsidRDefault="00601F8C" w:rsidP="001D6C10">
      <w:pPr>
        <w:pStyle w:val="ListParagraph"/>
        <w:numPr>
          <w:ilvl w:val="0"/>
          <w:numId w:val="9"/>
        </w:numPr>
        <w:rPr>
          <w:rStyle w:val="VerbatimChar"/>
          <w:rFonts w:ascii="Arial" w:eastAsia="Arial Unicode MS" w:hAnsi="Arial" w:cs="Arial"/>
          <w:sz w:val="20"/>
        </w:rPr>
      </w:pPr>
      <w:r w:rsidRPr="00847476">
        <w:rPr>
          <w:rStyle w:val="VerbatimChar"/>
          <w:rFonts w:ascii="Arial" w:eastAsia="Arial Unicode MS" w:hAnsi="Arial" w:cs="Arial"/>
          <w:sz w:val="20"/>
        </w:rPr>
        <w:t>The ‘</w:t>
      </w:r>
      <w:r w:rsidR="00751FFC">
        <w:rPr>
          <w:rStyle w:val="VerbatimChar"/>
          <w:rFonts w:ascii="Arial" w:eastAsia="Arial Unicode MS" w:hAnsi="Arial" w:cs="Arial"/>
          <w:sz w:val="20"/>
        </w:rPr>
        <w:t>&lt;&gt;</w:t>
      </w:r>
      <w:r w:rsidRPr="00847476">
        <w:rPr>
          <w:rStyle w:val="VerbatimChar"/>
          <w:rFonts w:ascii="Arial" w:eastAsia="Arial Unicode MS" w:hAnsi="Arial" w:cs="Arial"/>
          <w:sz w:val="20"/>
        </w:rPr>
        <w:t xml:space="preserve">’ </w:t>
      </w:r>
      <w:r>
        <w:rPr>
          <w:rStyle w:val="VerbatimChar"/>
          <w:rFonts w:ascii="Arial" w:eastAsia="Arial Unicode MS" w:hAnsi="Arial" w:cs="Arial"/>
          <w:sz w:val="20"/>
        </w:rPr>
        <w:t>operator is synonym</w:t>
      </w:r>
      <w:r w:rsidR="009A49F0">
        <w:rPr>
          <w:rStyle w:val="VerbatimChar"/>
          <w:rFonts w:ascii="Arial" w:eastAsia="Arial Unicode MS" w:hAnsi="Arial" w:cs="Arial"/>
          <w:sz w:val="20"/>
        </w:rPr>
        <w:t>ous to</w:t>
      </w:r>
      <w:r>
        <w:rPr>
          <w:rStyle w:val="VerbatimChar"/>
          <w:rFonts w:ascii="Arial" w:eastAsia="Arial Unicode MS" w:hAnsi="Arial" w:cs="Arial"/>
          <w:sz w:val="20"/>
        </w:rPr>
        <w:t xml:space="preserve"> the ‘</w:t>
      </w:r>
      <w:r w:rsidR="00751FFC">
        <w:rPr>
          <w:rStyle w:val="VerbatimChar"/>
          <w:rFonts w:ascii="Arial" w:eastAsia="Arial Unicode MS" w:hAnsi="Arial" w:cs="Arial"/>
          <w:sz w:val="20"/>
        </w:rPr>
        <w:t>!=</w:t>
      </w:r>
      <w:r>
        <w:rPr>
          <w:rStyle w:val="VerbatimChar"/>
          <w:rFonts w:ascii="Arial" w:eastAsia="Arial Unicode MS" w:hAnsi="Arial" w:cs="Arial"/>
          <w:sz w:val="20"/>
        </w:rPr>
        <w:t>’ operator.</w:t>
      </w:r>
    </w:p>
    <w:p w14:paraId="58641894" w14:textId="24FC26CE" w:rsidR="001D6C10" w:rsidRDefault="001D6C10" w:rsidP="001D6C10">
      <w:pPr>
        <w:pStyle w:val="ListParagraph"/>
        <w:numPr>
          <w:ilvl w:val="0"/>
          <w:numId w:val="9"/>
        </w:numPr>
        <w:rPr>
          <w:rStyle w:val="VerbatimChar"/>
          <w:rFonts w:ascii="Arial" w:eastAsia="Arial Unicode MS" w:hAnsi="Arial" w:cs="Arial"/>
          <w:sz w:val="20"/>
        </w:rPr>
      </w:pPr>
      <w:r w:rsidRPr="00847476">
        <w:rPr>
          <w:rStyle w:val="VerbatimChar"/>
          <w:rFonts w:ascii="Arial" w:eastAsia="Arial Unicode MS" w:hAnsi="Arial" w:cs="Arial"/>
          <w:sz w:val="20"/>
        </w:rPr>
        <w:t>The ‘</w:t>
      </w:r>
      <w:r>
        <w:rPr>
          <w:rStyle w:val="VerbatimChar"/>
          <w:rFonts w:ascii="Arial" w:eastAsia="Arial Unicode MS" w:hAnsi="Arial" w:cs="Arial"/>
          <w:sz w:val="20"/>
        </w:rPr>
        <w:t>&gt;</w:t>
      </w:r>
      <w:r w:rsidRPr="00847476">
        <w:rPr>
          <w:rStyle w:val="VerbatimChar"/>
          <w:rFonts w:ascii="Arial" w:eastAsia="Arial Unicode MS" w:hAnsi="Arial" w:cs="Arial"/>
          <w:sz w:val="20"/>
        </w:rPr>
        <w:t xml:space="preserve">’ </w:t>
      </w:r>
      <w:r>
        <w:rPr>
          <w:rStyle w:val="VerbatimChar"/>
          <w:rFonts w:ascii="Arial" w:eastAsia="Arial Unicode MS" w:hAnsi="Arial" w:cs="Arial"/>
          <w:sz w:val="20"/>
        </w:rPr>
        <w:t>operator evaluates to ‘true’ if the left operand is of greater value than the right operand.</w:t>
      </w:r>
    </w:p>
    <w:p w14:paraId="2E1258F2" w14:textId="3396147F" w:rsidR="001D6C10" w:rsidRDefault="001D6C10" w:rsidP="001D6C10">
      <w:pPr>
        <w:pStyle w:val="ListParagraph"/>
        <w:numPr>
          <w:ilvl w:val="0"/>
          <w:numId w:val="9"/>
        </w:numPr>
        <w:rPr>
          <w:rStyle w:val="VerbatimChar"/>
          <w:rFonts w:ascii="Arial" w:eastAsia="Arial Unicode MS" w:hAnsi="Arial" w:cs="Arial"/>
          <w:sz w:val="20"/>
        </w:rPr>
      </w:pPr>
      <w:r w:rsidRPr="00847476">
        <w:rPr>
          <w:rStyle w:val="VerbatimChar"/>
          <w:rFonts w:ascii="Arial" w:eastAsia="Arial Unicode MS" w:hAnsi="Arial" w:cs="Arial"/>
          <w:sz w:val="20"/>
        </w:rPr>
        <w:t>The ‘</w:t>
      </w:r>
      <w:r>
        <w:rPr>
          <w:rStyle w:val="VerbatimChar"/>
          <w:rFonts w:ascii="Arial" w:eastAsia="Arial Unicode MS" w:hAnsi="Arial" w:cs="Arial"/>
          <w:sz w:val="20"/>
        </w:rPr>
        <w:t>&gt;=</w:t>
      </w:r>
      <w:r w:rsidRPr="00847476">
        <w:rPr>
          <w:rStyle w:val="VerbatimChar"/>
          <w:rFonts w:ascii="Arial" w:eastAsia="Arial Unicode MS" w:hAnsi="Arial" w:cs="Arial"/>
          <w:sz w:val="20"/>
        </w:rPr>
        <w:t xml:space="preserve">’ </w:t>
      </w:r>
      <w:r>
        <w:rPr>
          <w:rStyle w:val="VerbatimChar"/>
          <w:rFonts w:ascii="Arial" w:eastAsia="Arial Unicode MS" w:hAnsi="Arial" w:cs="Arial"/>
          <w:sz w:val="20"/>
        </w:rPr>
        <w:t>operator evaluates to ‘true’ if the left operand is of greater value than or of equal value to the right operand.</w:t>
      </w:r>
    </w:p>
    <w:p w14:paraId="2024D31D" w14:textId="2197A3A3" w:rsidR="001D6C10" w:rsidRDefault="001D6C10" w:rsidP="001D6C10">
      <w:pPr>
        <w:pStyle w:val="ListParagraph"/>
        <w:numPr>
          <w:ilvl w:val="0"/>
          <w:numId w:val="9"/>
        </w:numPr>
        <w:rPr>
          <w:rStyle w:val="VerbatimChar"/>
          <w:rFonts w:ascii="Arial" w:eastAsia="Arial Unicode MS" w:hAnsi="Arial" w:cs="Arial"/>
          <w:sz w:val="20"/>
        </w:rPr>
      </w:pPr>
      <w:r w:rsidRPr="00847476">
        <w:rPr>
          <w:rStyle w:val="VerbatimChar"/>
          <w:rFonts w:ascii="Arial" w:eastAsia="Arial Unicode MS" w:hAnsi="Arial" w:cs="Arial"/>
          <w:sz w:val="20"/>
        </w:rPr>
        <w:t>The ‘</w:t>
      </w:r>
      <w:r>
        <w:rPr>
          <w:rStyle w:val="VerbatimChar"/>
          <w:rFonts w:ascii="Arial" w:eastAsia="Arial Unicode MS" w:hAnsi="Arial" w:cs="Arial"/>
          <w:sz w:val="20"/>
        </w:rPr>
        <w:t>&lt;’</w:t>
      </w:r>
      <w:r w:rsidRPr="00847476">
        <w:rPr>
          <w:rStyle w:val="VerbatimChar"/>
          <w:rFonts w:ascii="Arial" w:eastAsia="Arial Unicode MS" w:hAnsi="Arial" w:cs="Arial"/>
          <w:sz w:val="20"/>
        </w:rPr>
        <w:t xml:space="preserve"> </w:t>
      </w:r>
      <w:r>
        <w:rPr>
          <w:rStyle w:val="VerbatimChar"/>
          <w:rFonts w:ascii="Arial" w:eastAsia="Arial Unicode MS" w:hAnsi="Arial" w:cs="Arial"/>
          <w:sz w:val="20"/>
        </w:rPr>
        <w:t>operator evaluates to ‘true’ if the left operand is of lesser value than the right operand.</w:t>
      </w:r>
    </w:p>
    <w:p w14:paraId="67803011" w14:textId="12549CE1" w:rsidR="00601F8C" w:rsidRDefault="001D6C10" w:rsidP="001D6C10">
      <w:pPr>
        <w:pStyle w:val="ListParagraph"/>
        <w:numPr>
          <w:ilvl w:val="0"/>
          <w:numId w:val="9"/>
        </w:numPr>
        <w:rPr>
          <w:rStyle w:val="VerbatimChar"/>
          <w:rFonts w:ascii="Arial" w:eastAsia="Arial Unicode MS" w:hAnsi="Arial" w:cs="Arial"/>
          <w:sz w:val="20"/>
        </w:rPr>
      </w:pPr>
      <w:r w:rsidRPr="00847476">
        <w:rPr>
          <w:rStyle w:val="VerbatimChar"/>
          <w:rFonts w:ascii="Arial" w:eastAsia="Arial Unicode MS" w:hAnsi="Arial" w:cs="Arial"/>
          <w:sz w:val="20"/>
        </w:rPr>
        <w:t>The ‘</w:t>
      </w:r>
      <w:r>
        <w:rPr>
          <w:rStyle w:val="VerbatimChar"/>
          <w:rFonts w:ascii="Arial" w:eastAsia="Arial Unicode MS" w:hAnsi="Arial" w:cs="Arial"/>
          <w:sz w:val="20"/>
        </w:rPr>
        <w:t>&lt;=</w:t>
      </w:r>
      <w:r w:rsidRPr="00847476">
        <w:rPr>
          <w:rStyle w:val="VerbatimChar"/>
          <w:rFonts w:ascii="Arial" w:eastAsia="Arial Unicode MS" w:hAnsi="Arial" w:cs="Arial"/>
          <w:sz w:val="20"/>
        </w:rPr>
        <w:t xml:space="preserve">’ </w:t>
      </w:r>
      <w:r>
        <w:rPr>
          <w:rStyle w:val="VerbatimChar"/>
          <w:rFonts w:ascii="Arial" w:eastAsia="Arial Unicode MS" w:hAnsi="Arial" w:cs="Arial"/>
          <w:sz w:val="20"/>
        </w:rPr>
        <w:t>operator evaluates to ‘true’ if the left operand is of lesser value than or of equal value to the right operand.</w:t>
      </w:r>
    </w:p>
    <w:p w14:paraId="53132BD2" w14:textId="3431C62B" w:rsidR="00F431A8" w:rsidRDefault="00373079" w:rsidP="00F431A8">
      <w:pPr>
        <w:rPr>
          <w:rStyle w:val="VerbatimChar"/>
          <w:rFonts w:ascii="Arial" w:eastAsia="Arial Unicode MS" w:hAnsi="Arial" w:cs="Arial"/>
          <w:sz w:val="20"/>
        </w:rPr>
      </w:pPr>
      <w:r>
        <w:rPr>
          <w:rStyle w:val="VerbatimChar"/>
          <w:rFonts w:ascii="Arial" w:eastAsia="Arial Unicode MS" w:hAnsi="Arial" w:cs="Arial"/>
          <w:sz w:val="20"/>
        </w:rPr>
        <w:t>Two operands are of equal value, if:</w:t>
      </w:r>
    </w:p>
    <w:p w14:paraId="3ECAE07A" w14:textId="18C6DFF2" w:rsidR="00373079" w:rsidRDefault="00F27EAD" w:rsidP="00BF0D00">
      <w:pPr>
        <w:pStyle w:val="RelatedWork"/>
        <w:numPr>
          <w:ilvl w:val="0"/>
          <w:numId w:val="10"/>
        </w:numPr>
      </w:pPr>
      <w:r>
        <w:t>neither operand is NULL</w:t>
      </w:r>
      <w:r w:rsidR="000954F9">
        <w:t xml:space="preserve"> </w:t>
      </w:r>
      <w:r w:rsidR="000954F9">
        <w:rPr>
          <w:rStyle w:val="VerbatimChar"/>
          <w:rFonts w:ascii="Arial" w:eastAsia="Arial Unicode MS" w:hAnsi="Arial" w:cs="Arial"/>
          <w:sz w:val="20"/>
        </w:rPr>
        <w:t>or “not a number”</w:t>
      </w:r>
    </w:p>
    <w:p w14:paraId="471E4754" w14:textId="25E284FD" w:rsidR="00373079" w:rsidRDefault="00373079" w:rsidP="00BF0D00">
      <w:pPr>
        <w:pStyle w:val="RelatedWork"/>
        <w:numPr>
          <w:ilvl w:val="0"/>
          <w:numId w:val="10"/>
        </w:numPr>
      </w:pPr>
      <w:r>
        <w:t xml:space="preserve">the </w:t>
      </w:r>
      <w:r w:rsidR="00F27EAD">
        <w:t>left operand</w:t>
      </w:r>
      <w:r>
        <w:t xml:space="preserve"> is of the same type and value as the </w:t>
      </w:r>
      <w:r w:rsidR="00F27EAD">
        <w:t>right ope</w:t>
      </w:r>
      <w:r w:rsidR="006D0FF6">
        <w:t>rand</w:t>
      </w:r>
      <w:r>
        <w:t>, or</w:t>
      </w:r>
    </w:p>
    <w:p w14:paraId="638DAAB6" w14:textId="2EED1F17" w:rsidR="00373079" w:rsidRDefault="00373079" w:rsidP="00BF0D00">
      <w:pPr>
        <w:pStyle w:val="RelatedWork"/>
        <w:numPr>
          <w:ilvl w:val="0"/>
          <w:numId w:val="10"/>
        </w:numPr>
      </w:pPr>
      <w:r>
        <w:t xml:space="preserve">the </w:t>
      </w:r>
      <w:r w:rsidR="006D0FF6">
        <w:t xml:space="preserve">left operand </w:t>
      </w:r>
      <w:r>
        <w:t xml:space="preserve">is of an integer number type and the </w:t>
      </w:r>
      <w:r w:rsidR="006D0FF6">
        <w:t>right operand</w:t>
      </w:r>
      <w:r>
        <w:t xml:space="preserve"> is of a different integer number type, </w:t>
      </w:r>
      <w:r w:rsidR="00856A43">
        <w:t>both operands</w:t>
      </w:r>
      <w:r>
        <w:t xml:space="preserve"> are within the value range of both types, and the values are equal,</w:t>
      </w:r>
    </w:p>
    <w:p w14:paraId="08A4916F" w14:textId="0DD4AB3A" w:rsidR="00373079" w:rsidRDefault="00912CDE" w:rsidP="00BF0D00">
      <w:pPr>
        <w:pStyle w:val="RelatedWork"/>
        <w:numPr>
          <w:ilvl w:val="0"/>
          <w:numId w:val="10"/>
        </w:numPr>
      </w:pPr>
      <w:r>
        <w:t xml:space="preserve">if </w:t>
      </w:r>
      <w:r w:rsidR="00A61C8D">
        <w:t xml:space="preserve">at least </w:t>
      </w:r>
      <w:r>
        <w:t>one o</w:t>
      </w:r>
      <w:r w:rsidR="00682C9A">
        <w:t xml:space="preserve">f the </w:t>
      </w:r>
      <w:r>
        <w:t>operands is a floating point type</w:t>
      </w:r>
      <w:r w:rsidR="00682C9A">
        <w:t>,</w:t>
      </w:r>
      <w:r>
        <w:t xml:space="preserve"> and </w:t>
      </w:r>
      <w:r w:rsidR="00373079">
        <w:t xml:space="preserve">the </w:t>
      </w:r>
      <w:r w:rsidR="006D0FF6">
        <w:t>left operand</w:t>
      </w:r>
      <w:r w:rsidR="00373079">
        <w:t xml:space="preserve"> is of a floating-point </w:t>
      </w:r>
      <w:r w:rsidR="001646D5">
        <w:t xml:space="preserve">type </w:t>
      </w:r>
      <w:r w:rsidR="003E7117">
        <w:t xml:space="preserve">or integer </w:t>
      </w:r>
      <w:r w:rsidR="00373079">
        <w:t xml:space="preserve">number type and the </w:t>
      </w:r>
      <w:r w:rsidR="006D0FF6">
        <w:t>right operand</w:t>
      </w:r>
      <w:r w:rsidR="00373079">
        <w:t xml:space="preserve"> is of a different floating-point </w:t>
      </w:r>
      <w:r w:rsidR="003E7117">
        <w:t xml:space="preserve">or integer </w:t>
      </w:r>
      <w:r w:rsidR="00373079">
        <w:t>number type, and the values are equal</w:t>
      </w:r>
      <w:r w:rsidR="004A6BD2">
        <w:t xml:space="preserve"> after </w:t>
      </w:r>
      <w:r w:rsidR="00DB00EF">
        <w:t xml:space="preserve">being </w:t>
      </w:r>
      <w:r w:rsidR="00600DB4">
        <w:t xml:space="preserve">both have been </w:t>
      </w:r>
      <w:r w:rsidR="00DB00EF">
        <w:t>converted to a double floating point value</w:t>
      </w:r>
      <w:r w:rsidR="00373079">
        <w:t>,</w:t>
      </w:r>
    </w:p>
    <w:p w14:paraId="0BB96983" w14:textId="6E74F341" w:rsidR="00A7679A" w:rsidRDefault="00682C9A" w:rsidP="00A7679A">
      <w:pPr>
        <w:pStyle w:val="RelatedWork"/>
        <w:numPr>
          <w:ilvl w:val="0"/>
          <w:numId w:val="10"/>
        </w:numPr>
      </w:pPr>
      <w:r>
        <w:t xml:space="preserve">if </w:t>
      </w:r>
      <w:r w:rsidR="00A61C8D">
        <w:t xml:space="preserve">at least </w:t>
      </w:r>
      <w:r>
        <w:t xml:space="preserve">one of the operands is a decimal point type, </w:t>
      </w:r>
      <w:r w:rsidR="00A7679A">
        <w:t xml:space="preserve">the left operand is of a </w:t>
      </w:r>
      <w:r w:rsidR="00E05D41">
        <w:t xml:space="preserve">decimal type or </w:t>
      </w:r>
      <w:r w:rsidR="00A7679A">
        <w:t xml:space="preserve">floating-point type or integer number type and the right operand is of a different </w:t>
      </w:r>
      <w:r w:rsidR="007558BD">
        <w:t xml:space="preserve">decimal </w:t>
      </w:r>
      <w:r w:rsidR="00A4722B">
        <w:t xml:space="preserve">type or </w:t>
      </w:r>
      <w:r w:rsidR="00A7679A">
        <w:t>floating-point or integer number type, and the values are equal after being both have been converted to a d</w:t>
      </w:r>
      <w:r w:rsidR="00912CDE">
        <w:t>ecimal</w:t>
      </w:r>
      <w:r w:rsidR="00A7679A">
        <w:t xml:space="preserve"> value,</w:t>
      </w:r>
    </w:p>
    <w:p w14:paraId="44589F4E" w14:textId="7A5488ED" w:rsidR="00373079" w:rsidRDefault="00765FD2" w:rsidP="00BF0D00">
      <w:pPr>
        <w:pStyle w:val="RelatedWork"/>
        <w:numPr>
          <w:ilvl w:val="0"/>
          <w:numId w:val="10"/>
        </w:numPr>
      </w:pPr>
      <w:r>
        <w:t>both operands are of</w:t>
      </w:r>
      <w:r w:rsidR="00373079">
        <w:t xml:space="preserve"> type string or of type symbol (any combination is permitted) and </w:t>
      </w:r>
      <w:r w:rsidR="009F11AF">
        <w:t xml:space="preserve">the </w:t>
      </w:r>
      <w:r>
        <w:t>length is</w:t>
      </w:r>
      <w:r w:rsidR="00373079">
        <w:t xml:space="preserve"> identical and ordinal values of the characters in the sequence match exactly (case sensitive)</w:t>
      </w:r>
      <w:r>
        <w:t>.</w:t>
      </w:r>
      <w:r w:rsidR="00373079">
        <w:t xml:space="preserve"> </w:t>
      </w:r>
    </w:p>
    <w:p w14:paraId="211C62B9" w14:textId="716C9B50" w:rsidR="007F6888" w:rsidRDefault="007F6888" w:rsidP="007F6888">
      <w:pPr>
        <w:rPr>
          <w:rStyle w:val="VerbatimChar"/>
          <w:rFonts w:ascii="Arial" w:eastAsia="Arial Unicode MS" w:hAnsi="Arial" w:cs="Arial"/>
          <w:sz w:val="20"/>
        </w:rPr>
      </w:pPr>
      <w:r>
        <w:rPr>
          <w:rStyle w:val="VerbatimChar"/>
          <w:rFonts w:ascii="Arial" w:eastAsia="Arial Unicode MS" w:hAnsi="Arial" w:cs="Arial"/>
          <w:sz w:val="20"/>
        </w:rPr>
        <w:t xml:space="preserve">The left operand is </w:t>
      </w:r>
      <w:r w:rsidR="004D776E">
        <w:rPr>
          <w:rStyle w:val="VerbatimChar"/>
          <w:rFonts w:ascii="Arial" w:eastAsia="Arial Unicode MS" w:hAnsi="Arial" w:cs="Arial"/>
          <w:sz w:val="20"/>
        </w:rPr>
        <w:t xml:space="preserve">of </w:t>
      </w:r>
      <w:r>
        <w:rPr>
          <w:rStyle w:val="VerbatimChar"/>
          <w:rFonts w:ascii="Arial" w:eastAsia="Arial Unicode MS" w:hAnsi="Arial" w:cs="Arial"/>
          <w:sz w:val="20"/>
        </w:rPr>
        <w:t xml:space="preserve">greater </w:t>
      </w:r>
      <w:r w:rsidR="004D776E">
        <w:rPr>
          <w:rStyle w:val="VerbatimChar"/>
          <w:rFonts w:ascii="Arial" w:eastAsia="Arial Unicode MS" w:hAnsi="Arial" w:cs="Arial"/>
          <w:sz w:val="20"/>
        </w:rPr>
        <w:t xml:space="preserve">value </w:t>
      </w:r>
      <w:r>
        <w:rPr>
          <w:rStyle w:val="VerbatimChar"/>
          <w:rFonts w:ascii="Arial" w:eastAsia="Arial Unicode MS" w:hAnsi="Arial" w:cs="Arial"/>
          <w:sz w:val="20"/>
        </w:rPr>
        <w:t>than the right operand if:</w:t>
      </w:r>
    </w:p>
    <w:p w14:paraId="590411D9" w14:textId="7B574D85" w:rsidR="007F6888" w:rsidRDefault="007F6888" w:rsidP="007F6888">
      <w:pPr>
        <w:pStyle w:val="RelatedWork"/>
        <w:numPr>
          <w:ilvl w:val="0"/>
          <w:numId w:val="10"/>
        </w:numPr>
      </w:pPr>
      <w:r>
        <w:t>neither operand is NULL</w:t>
      </w:r>
      <w:r w:rsidR="000954F9">
        <w:t xml:space="preserve"> </w:t>
      </w:r>
      <w:r w:rsidR="000954F9">
        <w:rPr>
          <w:rStyle w:val="VerbatimChar"/>
          <w:rFonts w:ascii="Arial" w:eastAsia="Arial Unicode MS" w:hAnsi="Arial" w:cs="Arial"/>
          <w:sz w:val="20"/>
        </w:rPr>
        <w:t>or “not a number”</w:t>
      </w:r>
    </w:p>
    <w:p w14:paraId="0C2D85FB" w14:textId="7EBE86A8" w:rsidR="007F6888" w:rsidRDefault="007F6888" w:rsidP="007F6888">
      <w:pPr>
        <w:pStyle w:val="RelatedWork"/>
        <w:numPr>
          <w:ilvl w:val="0"/>
          <w:numId w:val="10"/>
        </w:numPr>
      </w:pPr>
      <w:r>
        <w:t>the left operand is of the same type as the right operand</w:t>
      </w:r>
      <w:r w:rsidR="00F905DF">
        <w:t xml:space="preserve"> and the value is greater</w:t>
      </w:r>
      <w:r>
        <w:t>, or</w:t>
      </w:r>
    </w:p>
    <w:p w14:paraId="4979A0FC" w14:textId="0CDFF21F" w:rsidR="007F6888" w:rsidRDefault="007F6888" w:rsidP="007F6888">
      <w:pPr>
        <w:pStyle w:val="RelatedWork"/>
        <w:numPr>
          <w:ilvl w:val="0"/>
          <w:numId w:val="10"/>
        </w:numPr>
      </w:pPr>
      <w:r>
        <w:t xml:space="preserve">the left operand is of an integer number type and the right operand is of a different integer number type, both operands are within the value range of both types, and the value </w:t>
      </w:r>
      <w:r w:rsidR="00C509CC">
        <w:t>of the left operand is greater than that of the right operand</w:t>
      </w:r>
      <w:r>
        <w:t>,</w:t>
      </w:r>
    </w:p>
    <w:p w14:paraId="0245BA55" w14:textId="5455891A" w:rsidR="006D4DFA" w:rsidRDefault="006D4DFA" w:rsidP="006D4DFA">
      <w:pPr>
        <w:pStyle w:val="RelatedWork"/>
        <w:numPr>
          <w:ilvl w:val="0"/>
          <w:numId w:val="10"/>
        </w:numPr>
      </w:pPr>
      <w:r>
        <w:t xml:space="preserve">if at least one of the operands is a floating point type, and the left operand is of a floating-point type or integer number type and the right operand is of a different floating-point or integer number </w:t>
      </w:r>
      <w:r>
        <w:lastRenderedPageBreak/>
        <w:t xml:space="preserve">type, </w:t>
      </w:r>
      <w:r w:rsidR="00F739E4">
        <w:t>and the value of the left operand is greater than that of the right operand</w:t>
      </w:r>
      <w:r>
        <w:t xml:space="preserve"> after being both have been converted to a double floating point value,</w:t>
      </w:r>
    </w:p>
    <w:p w14:paraId="4809FBD6" w14:textId="296074B0" w:rsidR="006D4DFA" w:rsidRDefault="006D4DFA" w:rsidP="006D4DFA">
      <w:pPr>
        <w:pStyle w:val="RelatedWork"/>
        <w:numPr>
          <w:ilvl w:val="0"/>
          <w:numId w:val="10"/>
        </w:numPr>
      </w:pPr>
      <w:r>
        <w:t xml:space="preserve">if at least one of the operands is a decimal point type, the left operand is of a decimal type or floating-point type or integer number type and the right operand is of a different decimal type or floating-point or integer number type, and </w:t>
      </w:r>
      <w:r w:rsidR="0078016F">
        <w:t>the value of the left operand is greater than that of the right operand</w:t>
      </w:r>
      <w:r>
        <w:t xml:space="preserve"> after being both have been converted to a decimal value,</w:t>
      </w:r>
    </w:p>
    <w:p w14:paraId="5C4B868C" w14:textId="3693C937" w:rsidR="007F6888" w:rsidRDefault="007F6888" w:rsidP="007F6888">
      <w:pPr>
        <w:pStyle w:val="RelatedWork"/>
        <w:numPr>
          <w:ilvl w:val="0"/>
          <w:numId w:val="10"/>
        </w:numPr>
      </w:pPr>
      <w:r>
        <w:t xml:space="preserve">both operands are of type string or of type symbol (any combination is permitted) and </w:t>
      </w:r>
      <w:r w:rsidR="001F2A39">
        <w:t xml:space="preserve">the </w:t>
      </w:r>
      <w:r w:rsidR="008B2496">
        <w:t xml:space="preserve">lexicographical rank </w:t>
      </w:r>
      <w:r w:rsidR="00383261">
        <w:t xml:space="preserve">of the left operand is greater than the lexicographical rank of the right </w:t>
      </w:r>
      <w:r w:rsidR="000B0B2F">
        <w:t>operand.</w:t>
      </w:r>
      <w:r>
        <w:t xml:space="preserve"> </w:t>
      </w:r>
      <w:r w:rsidR="00253E75">
        <w:t xml:space="preserve"> </w:t>
      </w:r>
    </w:p>
    <w:p w14:paraId="03040375" w14:textId="1830976E" w:rsidR="00373079" w:rsidRDefault="004D776E" w:rsidP="00F431A8">
      <w:pPr>
        <w:rPr>
          <w:rStyle w:val="VerbatimChar"/>
          <w:rFonts w:ascii="Arial" w:eastAsia="Arial Unicode MS" w:hAnsi="Arial" w:cs="Arial"/>
          <w:sz w:val="20"/>
        </w:rPr>
      </w:pPr>
      <w:r>
        <w:rPr>
          <w:rStyle w:val="VerbatimChar"/>
          <w:rFonts w:ascii="Arial" w:eastAsia="Arial Unicode MS" w:hAnsi="Arial" w:cs="Arial"/>
          <w:sz w:val="20"/>
        </w:rPr>
        <w:t>The left operand is of lesser value than the right operand if:</w:t>
      </w:r>
    </w:p>
    <w:p w14:paraId="1B2E086B" w14:textId="193D83B1" w:rsidR="004D776E" w:rsidRDefault="004D776E" w:rsidP="004D776E">
      <w:pPr>
        <w:pStyle w:val="ListParagraph"/>
        <w:numPr>
          <w:ilvl w:val="0"/>
          <w:numId w:val="10"/>
        </w:numPr>
        <w:rPr>
          <w:rStyle w:val="VerbatimChar"/>
          <w:rFonts w:ascii="Arial" w:eastAsia="Arial Unicode MS" w:hAnsi="Arial" w:cs="Arial"/>
          <w:sz w:val="20"/>
        </w:rPr>
      </w:pPr>
      <w:r>
        <w:rPr>
          <w:rStyle w:val="VerbatimChar"/>
          <w:rFonts w:ascii="Arial" w:eastAsia="Arial Unicode MS" w:hAnsi="Arial" w:cs="Arial"/>
          <w:sz w:val="20"/>
        </w:rPr>
        <w:t>neither operand is NULL</w:t>
      </w:r>
      <w:r w:rsidR="00AA2351">
        <w:rPr>
          <w:rStyle w:val="VerbatimChar"/>
          <w:rFonts w:ascii="Arial" w:eastAsia="Arial Unicode MS" w:hAnsi="Arial" w:cs="Arial"/>
          <w:sz w:val="20"/>
        </w:rPr>
        <w:t xml:space="preserve"> or </w:t>
      </w:r>
      <w:r w:rsidR="008306B6">
        <w:rPr>
          <w:rStyle w:val="VerbatimChar"/>
          <w:rFonts w:ascii="Arial" w:eastAsia="Arial Unicode MS" w:hAnsi="Arial" w:cs="Arial"/>
          <w:sz w:val="20"/>
        </w:rPr>
        <w:t>“not a number”</w:t>
      </w:r>
    </w:p>
    <w:p w14:paraId="40EB27A5" w14:textId="20123B44" w:rsidR="00373079" w:rsidRDefault="004D776E" w:rsidP="00F431A8">
      <w:pPr>
        <w:pStyle w:val="ListParagraph"/>
        <w:numPr>
          <w:ilvl w:val="0"/>
          <w:numId w:val="10"/>
        </w:numPr>
        <w:rPr>
          <w:rStyle w:val="VerbatimChar"/>
          <w:rFonts w:ascii="Arial" w:eastAsia="Arial Unicode MS" w:hAnsi="Arial" w:cs="Arial"/>
          <w:sz w:val="20"/>
        </w:rPr>
      </w:pPr>
      <w:r>
        <w:rPr>
          <w:rStyle w:val="VerbatimChar"/>
          <w:rFonts w:ascii="Arial" w:eastAsia="Arial Unicode MS" w:hAnsi="Arial" w:cs="Arial"/>
          <w:sz w:val="20"/>
        </w:rPr>
        <w:t>the left operand is neither equal to nor greater than the right operand</w:t>
      </w:r>
    </w:p>
    <w:p w14:paraId="02946C72" w14:textId="77777777" w:rsidR="00DC128E" w:rsidRPr="00DC128E" w:rsidRDefault="00DC128E" w:rsidP="00DC128E">
      <w:pPr>
        <w:pStyle w:val="ListParagraph"/>
        <w:rPr>
          <w:rStyle w:val="VerbatimChar"/>
          <w:rFonts w:ascii="Arial" w:eastAsia="Arial Unicode MS" w:hAnsi="Arial" w:cs="Arial"/>
          <w:sz w:val="20"/>
        </w:rPr>
      </w:pPr>
    </w:p>
    <w:p w14:paraId="1C37FD81" w14:textId="0A3795BA" w:rsidR="00CC4DB9" w:rsidRDefault="00D724AB" w:rsidP="00156681">
      <w:pPr>
        <w:pStyle w:val="SourceCode"/>
        <w:rPr>
          <w:rStyle w:val="VerbatimChar"/>
          <w:rFonts w:eastAsia="Arial Unicode MS"/>
          <w:sz w:val="20"/>
        </w:rPr>
      </w:pPr>
      <w:r>
        <w:rPr>
          <w:rStyle w:val="VerbatimChar"/>
          <w:rFonts w:eastAsia="Arial Unicode MS"/>
          <w:sz w:val="20"/>
        </w:rPr>
        <w:t xml:space="preserve">comparison-operator ::= </w:t>
      </w:r>
      <w:r w:rsidRPr="00666AE2">
        <w:rPr>
          <w:rStyle w:val="VerbatimChar"/>
          <w:rFonts w:eastAsia="Arial Unicode MS"/>
          <w:sz w:val="20"/>
        </w:rPr>
        <w:t>‘=’ | ‘&lt;&gt;’ | ‘!=’ | ‘&gt;’ | ‘&gt;=’ | ‘&lt;’ | ‘&lt;=’</w:t>
      </w:r>
    </w:p>
    <w:p w14:paraId="6E167CC0" w14:textId="18F1885A" w:rsidR="00310FC4" w:rsidRDefault="00310FC4" w:rsidP="00310FC4">
      <w:pPr>
        <w:pStyle w:val="Heading3"/>
      </w:pPr>
      <w:bookmarkStart w:id="56" w:name="_Toc9266991"/>
      <w:r>
        <w:t xml:space="preserve">Other </w:t>
      </w:r>
      <w:r w:rsidR="00B12ED5">
        <w:t xml:space="preserve">logical </w:t>
      </w:r>
      <w:r w:rsidR="00DA216F">
        <w:t>predicates</w:t>
      </w:r>
      <w:bookmarkEnd w:id="56"/>
    </w:p>
    <w:p w14:paraId="4CE61C4F" w14:textId="316EE33C" w:rsidR="00D44E2A" w:rsidRDefault="00D44E2A" w:rsidP="00082D85">
      <w:pPr>
        <w:pStyle w:val="Heading4"/>
      </w:pPr>
      <w:bookmarkStart w:id="57" w:name="_Toc9266992"/>
      <w:r>
        <w:t xml:space="preserve">IS </w:t>
      </w:r>
      <w:r w:rsidR="00E51FC2">
        <w:t xml:space="preserve">NULL and IS NOT NULL </w:t>
      </w:r>
      <w:r w:rsidR="00DA216F">
        <w:t>predicate</w:t>
      </w:r>
      <w:bookmarkEnd w:id="57"/>
    </w:p>
    <w:p w14:paraId="7831EA36" w14:textId="6875ACCA" w:rsidR="00F9474A" w:rsidRDefault="00A502AC" w:rsidP="00F9474A">
      <w:r>
        <w:t>The ‘IS</w:t>
      </w:r>
      <w:r w:rsidR="00E51FC2">
        <w:t xml:space="preserve"> NULL</w:t>
      </w:r>
      <w:r>
        <w:t xml:space="preserve">’ operator </w:t>
      </w:r>
      <w:r w:rsidR="00B141F5">
        <w:t xml:space="preserve">tests whether </w:t>
      </w:r>
      <w:r w:rsidR="00804EB7">
        <w:t>a</w:t>
      </w:r>
      <w:r w:rsidR="00A41F0B">
        <w:t xml:space="preserve">n </w:t>
      </w:r>
      <w:r w:rsidR="00B141F5">
        <w:t>expression</w:t>
      </w:r>
      <w:r w:rsidR="00804EB7">
        <w:t xml:space="preserve"> </w:t>
      </w:r>
      <w:r w:rsidR="00E51FC2">
        <w:t>is</w:t>
      </w:r>
      <w:r w:rsidR="00507A10">
        <w:t xml:space="preserve"> </w:t>
      </w:r>
      <w:r w:rsidR="00A41F0B">
        <w:t>null-valued</w:t>
      </w:r>
      <w:r w:rsidR="00F9474A">
        <w:t>. The ‘IS NOT NULL’ operator tests whether an expression is null-valued.</w:t>
      </w:r>
    </w:p>
    <w:p w14:paraId="74680053" w14:textId="490A04BA" w:rsidR="00D44E2A" w:rsidRDefault="00F9474A" w:rsidP="00D44E2A">
      <w:r>
        <w:t xml:space="preserve">Expressions cannot be tested for equality with </w:t>
      </w:r>
      <w:r w:rsidR="00D7462C">
        <w:t>NULL.</w:t>
      </w:r>
    </w:p>
    <w:p w14:paraId="0B4D3AC6" w14:textId="67C532C7" w:rsidR="00F920DE" w:rsidRPr="00D44E2A" w:rsidRDefault="00F920DE" w:rsidP="00D44E2A">
      <w:r>
        <w:rPr>
          <w:rStyle w:val="VerbatimChar"/>
          <w:rFonts w:eastAsia="Arial Unicode MS"/>
          <w:sz w:val="20"/>
        </w:rPr>
        <w:t xml:space="preserve">is_predicate ::= </w:t>
      </w:r>
      <w:r w:rsidRPr="00666AE2">
        <w:rPr>
          <w:rStyle w:val="VerbatimChar"/>
          <w:rFonts w:eastAsia="Arial Unicode MS"/>
          <w:sz w:val="20"/>
        </w:rPr>
        <w:t xml:space="preserve">&lt;expression&gt; </w:t>
      </w:r>
      <w:r>
        <w:rPr>
          <w:rStyle w:val="VerbatimChar"/>
          <w:rFonts w:eastAsia="Arial Unicode MS"/>
          <w:sz w:val="20"/>
        </w:rPr>
        <w:t>‘</w:t>
      </w:r>
      <w:r w:rsidRPr="00666AE2">
        <w:rPr>
          <w:rStyle w:val="VerbatimChar"/>
          <w:rFonts w:eastAsia="Arial Unicode MS"/>
          <w:sz w:val="20"/>
        </w:rPr>
        <w:t>IS</w:t>
      </w:r>
      <w:r>
        <w:rPr>
          <w:rStyle w:val="VerbatimChar"/>
          <w:rFonts w:eastAsia="Arial Unicode MS"/>
          <w:sz w:val="20"/>
        </w:rPr>
        <w:t>’</w:t>
      </w:r>
      <w:r w:rsidRPr="00666AE2">
        <w:rPr>
          <w:rStyle w:val="VerbatimChar"/>
          <w:rFonts w:eastAsia="Arial Unicode MS"/>
          <w:sz w:val="20"/>
        </w:rPr>
        <w:t xml:space="preserve"> [</w:t>
      </w:r>
      <w:r>
        <w:rPr>
          <w:rStyle w:val="VerbatimChar"/>
          <w:rFonts w:eastAsia="Arial Unicode MS"/>
          <w:sz w:val="20"/>
        </w:rPr>
        <w:t>‘</w:t>
      </w:r>
      <w:r w:rsidRPr="00666AE2">
        <w:rPr>
          <w:rStyle w:val="VerbatimChar"/>
          <w:rFonts w:eastAsia="Arial Unicode MS"/>
          <w:sz w:val="20"/>
        </w:rPr>
        <w:t>NOT</w:t>
      </w:r>
      <w:r>
        <w:rPr>
          <w:rStyle w:val="VerbatimChar"/>
          <w:rFonts w:eastAsia="Arial Unicode MS"/>
          <w:sz w:val="20"/>
        </w:rPr>
        <w:t>’</w:t>
      </w:r>
      <w:r w:rsidRPr="00666AE2">
        <w:rPr>
          <w:rStyle w:val="VerbatimChar"/>
          <w:rFonts w:eastAsia="Arial Unicode MS"/>
          <w:sz w:val="20"/>
        </w:rPr>
        <w:t xml:space="preserve">] </w:t>
      </w:r>
      <w:r>
        <w:rPr>
          <w:rStyle w:val="VerbatimChar"/>
          <w:rFonts w:eastAsia="Arial Unicode MS"/>
          <w:sz w:val="20"/>
        </w:rPr>
        <w:t>‘</w:t>
      </w:r>
      <w:r w:rsidRPr="00666AE2">
        <w:rPr>
          <w:rStyle w:val="VerbatimChar"/>
          <w:rFonts w:eastAsia="Arial Unicode MS"/>
          <w:sz w:val="20"/>
        </w:rPr>
        <w:t>NULL</w:t>
      </w:r>
      <w:r>
        <w:rPr>
          <w:rStyle w:val="VerbatimChar"/>
          <w:rFonts w:eastAsia="Arial Unicode MS"/>
          <w:sz w:val="20"/>
        </w:rPr>
        <w:t>’</w:t>
      </w:r>
      <w:r w:rsidRPr="00666AE2">
        <w:rPr>
          <w:rStyle w:val="VerbatimChar"/>
          <w:rFonts w:eastAsia="Arial Unicode MS"/>
          <w:sz w:val="20"/>
        </w:rPr>
        <w:t xml:space="preserve">  </w:t>
      </w:r>
    </w:p>
    <w:p w14:paraId="2A19FB0F" w14:textId="69B5A013" w:rsidR="00082D85" w:rsidRDefault="00082D85" w:rsidP="00082D85">
      <w:pPr>
        <w:pStyle w:val="Heading4"/>
      </w:pPr>
      <w:bookmarkStart w:id="58" w:name="_Toc9266993"/>
      <w:r>
        <w:t xml:space="preserve">LIKE </w:t>
      </w:r>
      <w:r w:rsidR="00DA216F">
        <w:t>predicate</w:t>
      </w:r>
      <w:bookmarkEnd w:id="58"/>
    </w:p>
    <w:p w14:paraId="7541720E" w14:textId="308B6EE3" w:rsidR="00A7462F" w:rsidRDefault="00A11609" w:rsidP="00A11609">
      <w:r>
        <w:t xml:space="preserve">The LIKE operator </w:t>
      </w:r>
      <w:r w:rsidR="00506B00">
        <w:t xml:space="preserve">tests whether the left operand </w:t>
      </w:r>
      <w:r w:rsidR="002E0BB4">
        <w:t xml:space="preserve">string </w:t>
      </w:r>
      <w:r w:rsidR="00506B00">
        <w:t xml:space="preserve">expression is  </w:t>
      </w:r>
      <w:r w:rsidR="00A64E5A">
        <w:t>match</w:t>
      </w:r>
      <w:r w:rsidR="002E0BB4">
        <w:t>es</w:t>
      </w:r>
      <w:r w:rsidR="00A64E5A">
        <w:t xml:space="preserve"> the pattern expression on the right.</w:t>
      </w:r>
      <w:r w:rsidR="004D13A0">
        <w:t xml:space="preserve"> </w:t>
      </w:r>
    </w:p>
    <w:p w14:paraId="5C3192D5" w14:textId="77777777" w:rsidR="00A7462F" w:rsidRPr="00531A22" w:rsidRDefault="00A7462F" w:rsidP="00A7462F">
      <w:pPr>
        <w:pStyle w:val="FirstParagraph"/>
        <w:rPr>
          <w:rFonts w:ascii="Arial" w:hAnsi="Arial" w:cs="Arial"/>
          <w:sz w:val="20"/>
          <w:szCs w:val="20"/>
        </w:rPr>
      </w:pPr>
      <w:r>
        <w:rPr>
          <w:rStyle w:val="VerbatimChar"/>
          <w:rFonts w:ascii="Arial" w:hAnsi="Arial" w:cs="Arial"/>
          <w:sz w:val="20"/>
          <w:szCs w:val="20"/>
        </w:rPr>
        <w:t xml:space="preserve">The </w:t>
      </w:r>
      <w:r w:rsidRPr="00531A22">
        <w:rPr>
          <w:rStyle w:val="VerbatimChar"/>
          <w:rFonts w:ascii="Arial" w:hAnsi="Arial" w:cs="Arial"/>
          <w:sz w:val="20"/>
          <w:szCs w:val="20"/>
        </w:rPr>
        <w:t>pattern</w:t>
      </w:r>
      <w:r w:rsidRPr="00531A22">
        <w:rPr>
          <w:rFonts w:ascii="Arial" w:hAnsi="Arial" w:cs="Arial"/>
          <w:sz w:val="20"/>
          <w:szCs w:val="20"/>
        </w:rPr>
        <w:t xml:space="preserve"> </w:t>
      </w:r>
      <w:r>
        <w:rPr>
          <w:rFonts w:ascii="Arial" w:hAnsi="Arial" w:cs="Arial"/>
          <w:sz w:val="20"/>
          <w:szCs w:val="20"/>
        </w:rPr>
        <w:t>expression</w:t>
      </w:r>
      <w:r w:rsidRPr="00531A22">
        <w:rPr>
          <w:rFonts w:ascii="Arial" w:hAnsi="Arial" w:cs="Arial"/>
          <w:sz w:val="20"/>
          <w:szCs w:val="20"/>
        </w:rPr>
        <w:t xml:space="preserve"> is evaluated as a string. It can contain the following wildcard characters:</w:t>
      </w:r>
    </w:p>
    <w:p w14:paraId="74DAE53E" w14:textId="77777777" w:rsidR="00A7462F" w:rsidRPr="00F06F3A" w:rsidRDefault="00A7462F" w:rsidP="00A7462F">
      <w:pPr>
        <w:pStyle w:val="ListParagraph"/>
        <w:numPr>
          <w:ilvl w:val="0"/>
          <w:numId w:val="11"/>
        </w:numPr>
        <w:rPr>
          <w:rFonts w:cs="Arial"/>
          <w:szCs w:val="20"/>
        </w:rPr>
      </w:pPr>
      <w:r w:rsidRPr="00F06F3A">
        <w:rPr>
          <w:rStyle w:val="VerbatimChar"/>
          <w:rFonts w:ascii="Arial" w:eastAsia="Arial Unicode MS" w:hAnsi="Arial" w:cs="Arial"/>
          <w:sz w:val="20"/>
          <w:szCs w:val="20"/>
        </w:rPr>
        <w:t>%</w:t>
      </w:r>
      <w:r w:rsidRPr="00F06F3A">
        <w:rPr>
          <w:rFonts w:cs="Arial"/>
          <w:szCs w:val="20"/>
        </w:rPr>
        <w:t>: Any string of zero or more characters.</w:t>
      </w:r>
    </w:p>
    <w:p w14:paraId="1897F084" w14:textId="1FF1B448" w:rsidR="00A7462F" w:rsidRDefault="00A7462F" w:rsidP="00A11609">
      <w:pPr>
        <w:pStyle w:val="ListParagraph"/>
        <w:numPr>
          <w:ilvl w:val="0"/>
          <w:numId w:val="11"/>
        </w:numPr>
        <w:rPr>
          <w:rFonts w:cs="Arial"/>
          <w:szCs w:val="20"/>
        </w:rPr>
      </w:pPr>
      <w:r w:rsidRPr="00F06F3A">
        <w:rPr>
          <w:rStyle w:val="VerbatimChar"/>
          <w:rFonts w:ascii="Arial" w:eastAsia="Arial Unicode MS" w:hAnsi="Arial" w:cs="Arial"/>
          <w:sz w:val="20"/>
          <w:szCs w:val="20"/>
        </w:rPr>
        <w:t>_</w:t>
      </w:r>
      <w:r w:rsidRPr="00F06F3A">
        <w:rPr>
          <w:rFonts w:cs="Arial"/>
          <w:szCs w:val="20"/>
        </w:rPr>
        <w:t>: Any single character.</w:t>
      </w:r>
    </w:p>
    <w:p w14:paraId="6CCDB5CC" w14:textId="5ED90EAB" w:rsidR="005B6BB9" w:rsidRPr="00C467AE" w:rsidRDefault="005B6BB9" w:rsidP="005B6BB9">
      <w:pPr>
        <w:pStyle w:val="FirstParagraph"/>
        <w:rPr>
          <w:sz w:val="20"/>
          <w:szCs w:val="20"/>
        </w:rPr>
      </w:pPr>
      <w:r>
        <w:rPr>
          <w:rFonts w:ascii="Arial" w:hAnsi="Arial" w:cs="Arial"/>
          <w:sz w:val="20"/>
          <w:szCs w:val="20"/>
        </w:rPr>
        <w:t xml:space="preserve">in order to allow for </w:t>
      </w:r>
      <w:r w:rsidR="00214409">
        <w:rPr>
          <w:rFonts w:ascii="Arial" w:hAnsi="Arial" w:cs="Arial"/>
          <w:sz w:val="20"/>
          <w:szCs w:val="20"/>
        </w:rPr>
        <w:t xml:space="preserve">literal comparisons with the two wildcard characters, an </w:t>
      </w:r>
      <w:r w:rsidR="003B31D7">
        <w:rPr>
          <w:rFonts w:ascii="Arial" w:hAnsi="Arial" w:cs="Arial"/>
          <w:sz w:val="20"/>
          <w:szCs w:val="20"/>
        </w:rPr>
        <w:t>escape character can be defined for the expression.</w:t>
      </w:r>
      <w:r w:rsidR="00214409">
        <w:rPr>
          <w:rFonts w:ascii="Arial" w:hAnsi="Arial" w:cs="Arial"/>
          <w:sz w:val="20"/>
          <w:szCs w:val="20"/>
        </w:rPr>
        <w:t xml:space="preserve"> </w:t>
      </w:r>
      <w:r w:rsidR="003B31D7">
        <w:rPr>
          <w:rFonts w:ascii="Arial" w:hAnsi="Arial" w:cs="Arial"/>
          <w:sz w:val="20"/>
          <w:szCs w:val="20"/>
        </w:rPr>
        <w:t>The escape_char</w:t>
      </w:r>
      <w:r w:rsidRPr="00C467AE">
        <w:rPr>
          <w:rFonts w:ascii="Arial" w:hAnsi="Arial" w:cs="Arial"/>
          <w:sz w:val="20"/>
          <w:szCs w:val="20"/>
        </w:rPr>
        <w:t xml:space="preserve"> expression </w:t>
      </w:r>
      <w:r w:rsidR="00816AF3">
        <w:rPr>
          <w:rFonts w:ascii="Arial" w:hAnsi="Arial" w:cs="Arial"/>
          <w:sz w:val="20"/>
          <w:szCs w:val="20"/>
        </w:rPr>
        <w:t xml:space="preserve">must be </w:t>
      </w:r>
      <w:r w:rsidRPr="00C467AE">
        <w:rPr>
          <w:rFonts w:ascii="Arial" w:hAnsi="Arial" w:cs="Arial"/>
          <w:sz w:val="20"/>
          <w:szCs w:val="20"/>
        </w:rPr>
        <w:t xml:space="preserve">a string of length 1. </w:t>
      </w:r>
      <w:r w:rsidR="008D5D4A">
        <w:rPr>
          <w:rFonts w:ascii="Arial" w:hAnsi="Arial" w:cs="Arial"/>
          <w:sz w:val="20"/>
          <w:szCs w:val="20"/>
        </w:rPr>
        <w:t>There is no default escape character.</w:t>
      </w:r>
    </w:p>
    <w:p w14:paraId="0E077358" w14:textId="77777777" w:rsidR="002D73E1" w:rsidRDefault="005B6BB9" w:rsidP="002D73E1">
      <w:pPr>
        <w:pStyle w:val="BodyText"/>
        <w:rPr>
          <w:rFonts w:ascii="Arial" w:hAnsi="Arial" w:cs="Arial"/>
          <w:sz w:val="20"/>
          <w:szCs w:val="20"/>
        </w:rPr>
      </w:pPr>
      <w:r w:rsidRPr="00C467AE">
        <w:rPr>
          <w:rFonts w:ascii="Arial" w:hAnsi="Arial" w:cs="Arial"/>
          <w:sz w:val="20"/>
          <w:szCs w:val="20"/>
        </w:rPr>
        <w:t xml:space="preserve">For example, </w:t>
      </w:r>
    </w:p>
    <w:p w14:paraId="1AE9753F" w14:textId="77777777" w:rsidR="002D73E1" w:rsidRDefault="002D73E1" w:rsidP="002D73E1">
      <w:pPr>
        <w:pStyle w:val="BodyText"/>
        <w:ind w:left="720"/>
        <w:rPr>
          <w:rFonts w:ascii="Arial" w:hAnsi="Arial" w:cs="Arial"/>
          <w:sz w:val="20"/>
          <w:szCs w:val="20"/>
        </w:rPr>
      </w:pPr>
      <w:r w:rsidRPr="002D73E1">
        <w:rPr>
          <w:rStyle w:val="VerbatimChar"/>
          <w:rFonts w:ascii="Arial" w:hAnsi="Arial" w:cs="Arial"/>
          <w:i/>
          <w:sz w:val="20"/>
          <w:szCs w:val="20"/>
        </w:rPr>
        <w:t>expression</w:t>
      </w:r>
      <w:r w:rsidR="005B6BB9" w:rsidRPr="00C467AE">
        <w:rPr>
          <w:rStyle w:val="VerbatimChar"/>
          <w:rFonts w:ascii="Arial" w:hAnsi="Arial" w:cs="Arial"/>
          <w:sz w:val="20"/>
          <w:szCs w:val="20"/>
        </w:rPr>
        <w:t xml:space="preserve"> LIKE 'ABC\%' ESCAPE '\'</w:t>
      </w:r>
      <w:r w:rsidR="005B6BB9" w:rsidRPr="00C467AE">
        <w:rPr>
          <w:rFonts w:ascii="Arial" w:hAnsi="Arial" w:cs="Arial"/>
          <w:sz w:val="20"/>
          <w:szCs w:val="20"/>
        </w:rPr>
        <w:t xml:space="preserve"> </w:t>
      </w:r>
    </w:p>
    <w:p w14:paraId="169E02FA" w14:textId="57175898" w:rsidR="005B6BB9" w:rsidRPr="002D73E1" w:rsidRDefault="005B6BB9" w:rsidP="002D73E1">
      <w:pPr>
        <w:pStyle w:val="BodyText"/>
        <w:rPr>
          <w:rFonts w:ascii="Arial" w:hAnsi="Arial" w:cs="Arial"/>
          <w:sz w:val="20"/>
          <w:szCs w:val="20"/>
        </w:rPr>
      </w:pPr>
      <w:r w:rsidRPr="00C467AE">
        <w:rPr>
          <w:rFonts w:ascii="Arial" w:hAnsi="Arial" w:cs="Arial"/>
          <w:sz w:val="20"/>
          <w:szCs w:val="20"/>
        </w:rPr>
        <w:t xml:space="preserve">matches </w:t>
      </w:r>
      <w:r w:rsidRPr="00C467AE">
        <w:rPr>
          <w:rStyle w:val="VerbatimChar"/>
          <w:rFonts w:ascii="Arial" w:hAnsi="Arial" w:cs="Arial"/>
          <w:sz w:val="20"/>
          <w:szCs w:val="20"/>
        </w:rPr>
        <w:t>ABC%</w:t>
      </w:r>
      <w:r w:rsidRPr="00C467AE">
        <w:rPr>
          <w:rFonts w:ascii="Arial" w:hAnsi="Arial" w:cs="Arial"/>
          <w:sz w:val="20"/>
          <w:szCs w:val="20"/>
        </w:rPr>
        <w:t xml:space="preserve"> </w:t>
      </w:r>
      <w:r w:rsidR="002D73E1">
        <w:rPr>
          <w:rFonts w:ascii="Arial" w:hAnsi="Arial" w:cs="Arial"/>
          <w:sz w:val="20"/>
          <w:szCs w:val="20"/>
        </w:rPr>
        <w:t xml:space="preserve">literally, </w:t>
      </w:r>
      <w:r w:rsidRPr="00C467AE">
        <w:rPr>
          <w:rFonts w:ascii="Arial" w:hAnsi="Arial" w:cs="Arial"/>
          <w:sz w:val="20"/>
          <w:szCs w:val="20"/>
        </w:rPr>
        <w:t xml:space="preserve">rather than a string that starts with </w:t>
      </w:r>
      <w:r w:rsidRPr="00C467AE">
        <w:rPr>
          <w:rStyle w:val="VerbatimChar"/>
          <w:rFonts w:ascii="Arial" w:hAnsi="Arial" w:cs="Arial"/>
          <w:sz w:val="20"/>
          <w:szCs w:val="20"/>
        </w:rPr>
        <w:t>ABC</w:t>
      </w:r>
      <w:r w:rsidRPr="00C467AE">
        <w:rPr>
          <w:rFonts w:ascii="Arial" w:hAnsi="Arial" w:cs="Arial"/>
          <w:sz w:val="20"/>
          <w:szCs w:val="20"/>
        </w:rPr>
        <w:t>.</w:t>
      </w:r>
    </w:p>
    <w:p w14:paraId="0637C8AA" w14:textId="6AC166F7" w:rsidR="00A11609" w:rsidRDefault="004D13A0" w:rsidP="00A11609">
      <w:r>
        <w:t xml:space="preserve">The strings match if the </w:t>
      </w:r>
      <w:r w:rsidR="00E40CD4">
        <w:t xml:space="preserve">either the left operand and the right operand are equal under the comparison rules, or </w:t>
      </w:r>
    </w:p>
    <w:p w14:paraId="139895FA" w14:textId="52F3F097" w:rsidR="00052469" w:rsidRDefault="00052469" w:rsidP="00052469">
      <w:pPr>
        <w:pStyle w:val="ListParagraph"/>
        <w:numPr>
          <w:ilvl w:val="0"/>
          <w:numId w:val="10"/>
        </w:numPr>
      </w:pPr>
      <w:r>
        <w:t xml:space="preserve">if the pattern expression </w:t>
      </w:r>
      <w:r w:rsidR="002B202F">
        <w:t>contains the ’_’ character</w:t>
      </w:r>
      <w:r w:rsidR="00AC5CFB">
        <w:t xml:space="preserve"> and that character is not prefixed by </w:t>
      </w:r>
      <w:r w:rsidR="00A52068">
        <w:t xml:space="preserve">the </w:t>
      </w:r>
      <w:r w:rsidR="00AC5CFB">
        <w:t>&lt;escape_char&gt;</w:t>
      </w:r>
      <w:r w:rsidR="00A52068">
        <w:t xml:space="preserve"> value, the pattern expression matches any character in the left operand at th</w:t>
      </w:r>
      <w:r w:rsidR="00A15531">
        <w:t xml:space="preserve">e </w:t>
      </w:r>
      <w:r w:rsidR="008F5F44">
        <w:t>current</w:t>
      </w:r>
      <w:r w:rsidR="00A52068">
        <w:t xml:space="preserve"> </w:t>
      </w:r>
      <w:r w:rsidR="00A15531">
        <w:t xml:space="preserve">character </w:t>
      </w:r>
      <w:r w:rsidR="00A52068">
        <w:t>position.</w:t>
      </w:r>
    </w:p>
    <w:p w14:paraId="71C2FE44" w14:textId="48D69B9E" w:rsidR="00A15531" w:rsidRPr="00A11609" w:rsidRDefault="00A15531" w:rsidP="00A15531">
      <w:pPr>
        <w:pStyle w:val="ListParagraph"/>
        <w:numPr>
          <w:ilvl w:val="0"/>
          <w:numId w:val="10"/>
        </w:numPr>
      </w:pPr>
      <w:r>
        <w:t xml:space="preserve">if the pattern expression contains the ’%’ character and that character is not prefixed by the &lt;escape_char&gt; value, the pattern expression matches any </w:t>
      </w:r>
      <w:r w:rsidR="005D0FFA">
        <w:t xml:space="preserve">sequence of </w:t>
      </w:r>
      <w:r>
        <w:t>character</w:t>
      </w:r>
      <w:r w:rsidR="005D0FFA">
        <w:t>s</w:t>
      </w:r>
      <w:r>
        <w:t xml:space="preserve"> in the left operand </w:t>
      </w:r>
      <w:r w:rsidR="00630780">
        <w:t xml:space="preserve">starting </w:t>
      </w:r>
      <w:r>
        <w:t xml:space="preserve">at the </w:t>
      </w:r>
      <w:r w:rsidR="008F5F44">
        <w:t>current</w:t>
      </w:r>
      <w:r>
        <w:t xml:space="preserve"> character position.</w:t>
      </w:r>
      <w:r w:rsidR="00197393">
        <w:t xml:space="preserve"> The </w:t>
      </w:r>
      <w:r w:rsidR="009D27F7">
        <w:t>wildcard matching</w:t>
      </w:r>
      <w:r w:rsidR="00197393">
        <w:t xml:space="preserve"> </w:t>
      </w:r>
      <w:r w:rsidR="00AF47B5">
        <w:t>MUST consume as few characters as possible</w:t>
      </w:r>
      <w:r w:rsidR="00CD4DA0">
        <w:t xml:space="preserve">. If the </w:t>
      </w:r>
      <w:r w:rsidR="00AA0460">
        <w:t xml:space="preserve">pattern expression </w:t>
      </w:r>
      <w:r w:rsidR="0063308B">
        <w:t xml:space="preserve">extends past the </w:t>
      </w:r>
      <w:r w:rsidR="00AA0460">
        <w:t xml:space="preserve">‘%’ wildcard, </w:t>
      </w:r>
      <w:r w:rsidR="009D27F7">
        <w:t xml:space="preserve">the wildcard matching must stop </w:t>
      </w:r>
      <w:r w:rsidR="0063308B">
        <w:t xml:space="preserve">once the </w:t>
      </w:r>
      <w:r w:rsidR="008E6ED5">
        <w:t xml:space="preserve">remaining string at the current position of the left operand expression matches the </w:t>
      </w:r>
      <w:r w:rsidR="004D7AD1">
        <w:t>remaining pattern expression or matches a prefix of the remaining pattern expression up to a subsequent wildcard character.</w:t>
      </w:r>
    </w:p>
    <w:p w14:paraId="7E435F82" w14:textId="77777777" w:rsidR="00F70557" w:rsidRDefault="00F70557" w:rsidP="002C6B68">
      <w:pPr>
        <w:pStyle w:val="SourceCode"/>
        <w:rPr>
          <w:rStyle w:val="VerbatimChar"/>
          <w:rFonts w:eastAsia="Arial Unicode MS"/>
          <w:sz w:val="20"/>
        </w:rPr>
      </w:pPr>
    </w:p>
    <w:p w14:paraId="4A301036" w14:textId="5405D183" w:rsidR="002C6B68" w:rsidRPr="00C467AE" w:rsidRDefault="00052469" w:rsidP="002C6B68">
      <w:pPr>
        <w:pStyle w:val="SourceCode"/>
        <w:rPr>
          <w:sz w:val="20"/>
        </w:rPr>
      </w:pPr>
      <w:r>
        <w:rPr>
          <w:rStyle w:val="VerbatimChar"/>
          <w:rFonts w:eastAsia="Arial Unicode MS"/>
          <w:sz w:val="20"/>
        </w:rPr>
        <w:t>like_</w:t>
      </w:r>
      <w:r w:rsidR="00DB3C7A">
        <w:rPr>
          <w:rStyle w:val="VerbatimChar"/>
          <w:rFonts w:eastAsia="Arial Unicode MS"/>
          <w:sz w:val="20"/>
        </w:rPr>
        <w:t>predicate ::=</w:t>
      </w:r>
      <w:r w:rsidRPr="00666AE2">
        <w:rPr>
          <w:rStyle w:val="VerbatimChar"/>
          <w:rFonts w:eastAsia="Arial Unicode MS"/>
          <w:sz w:val="20"/>
        </w:rPr>
        <w:t xml:space="preserve"> &lt;expression&gt; [</w:t>
      </w:r>
      <w:r>
        <w:rPr>
          <w:rStyle w:val="VerbatimChar"/>
          <w:rFonts w:eastAsia="Arial Unicode MS"/>
          <w:sz w:val="20"/>
        </w:rPr>
        <w:t>‘</w:t>
      </w:r>
      <w:r w:rsidRPr="00666AE2">
        <w:rPr>
          <w:rStyle w:val="VerbatimChar"/>
          <w:rFonts w:eastAsia="Arial Unicode MS"/>
          <w:sz w:val="20"/>
        </w:rPr>
        <w:t>NOT</w:t>
      </w:r>
      <w:r>
        <w:rPr>
          <w:rStyle w:val="VerbatimChar"/>
          <w:rFonts w:eastAsia="Arial Unicode MS"/>
          <w:sz w:val="20"/>
        </w:rPr>
        <w:t>’</w:t>
      </w:r>
      <w:r w:rsidRPr="00666AE2">
        <w:rPr>
          <w:rStyle w:val="VerbatimChar"/>
          <w:rFonts w:eastAsia="Arial Unicode MS"/>
          <w:sz w:val="20"/>
        </w:rPr>
        <w:t xml:space="preserve">] </w:t>
      </w:r>
      <w:r>
        <w:rPr>
          <w:rStyle w:val="VerbatimChar"/>
          <w:rFonts w:eastAsia="Arial Unicode MS"/>
          <w:sz w:val="20"/>
        </w:rPr>
        <w:t>‘</w:t>
      </w:r>
      <w:r w:rsidRPr="00666AE2">
        <w:rPr>
          <w:rStyle w:val="VerbatimChar"/>
          <w:rFonts w:eastAsia="Arial Unicode MS"/>
          <w:sz w:val="20"/>
        </w:rPr>
        <w:t>LIKE</w:t>
      </w:r>
      <w:r>
        <w:rPr>
          <w:rStyle w:val="VerbatimChar"/>
          <w:rFonts w:eastAsia="Arial Unicode MS"/>
          <w:sz w:val="20"/>
        </w:rPr>
        <w:t>’</w:t>
      </w:r>
      <w:r w:rsidRPr="00666AE2">
        <w:rPr>
          <w:rStyle w:val="VerbatimChar"/>
          <w:rFonts w:eastAsia="Arial Unicode MS"/>
          <w:sz w:val="20"/>
        </w:rPr>
        <w:t xml:space="preserve"> &lt;pattern&gt; [</w:t>
      </w:r>
      <w:r>
        <w:rPr>
          <w:rStyle w:val="VerbatimChar"/>
          <w:rFonts w:eastAsia="Arial Unicode MS"/>
          <w:sz w:val="20"/>
        </w:rPr>
        <w:t>‘</w:t>
      </w:r>
      <w:r w:rsidRPr="00666AE2">
        <w:rPr>
          <w:rStyle w:val="VerbatimChar"/>
          <w:rFonts w:eastAsia="Arial Unicode MS"/>
          <w:sz w:val="20"/>
        </w:rPr>
        <w:t>ESCAPE</w:t>
      </w:r>
      <w:r>
        <w:rPr>
          <w:rStyle w:val="VerbatimChar"/>
          <w:rFonts w:eastAsia="Arial Unicode MS"/>
          <w:sz w:val="20"/>
        </w:rPr>
        <w:t>’</w:t>
      </w:r>
      <w:r w:rsidRPr="00666AE2">
        <w:rPr>
          <w:rStyle w:val="VerbatimChar"/>
          <w:rFonts w:eastAsia="Arial Unicode MS"/>
          <w:sz w:val="20"/>
        </w:rPr>
        <w:t xml:space="preserve"> &lt;escape_char&gt;]</w:t>
      </w:r>
      <w:r w:rsidR="00F70557">
        <w:rPr>
          <w:rStyle w:val="VerbatimChar"/>
          <w:rFonts w:eastAsia="Arial Unicode MS"/>
          <w:sz w:val="20"/>
        </w:rPr>
        <w:br/>
      </w:r>
      <w:r w:rsidR="00082D85" w:rsidRPr="00531A22">
        <w:rPr>
          <w:rStyle w:val="VerbatimChar"/>
          <w:rFonts w:eastAsia="Arial Unicode MS"/>
          <w:sz w:val="20"/>
        </w:rPr>
        <w:t>pattern ::= &lt;expression&gt;</w:t>
      </w:r>
      <w:r w:rsidR="00F70557">
        <w:rPr>
          <w:rStyle w:val="VerbatimChar"/>
          <w:rFonts w:eastAsia="Arial Unicode MS"/>
          <w:sz w:val="20"/>
        </w:rPr>
        <w:br/>
      </w:r>
      <w:bookmarkStart w:id="59" w:name="escape_char"/>
      <w:bookmarkEnd w:id="59"/>
      <w:r w:rsidR="00F70557">
        <w:rPr>
          <w:rStyle w:val="VerbatimChar"/>
          <w:rFonts w:eastAsia="Arial Unicode MS"/>
          <w:sz w:val="20"/>
        </w:rPr>
        <w:t>e</w:t>
      </w:r>
      <w:r w:rsidR="002C6B68" w:rsidRPr="00C467AE">
        <w:rPr>
          <w:rStyle w:val="VerbatimChar"/>
          <w:rFonts w:eastAsia="Arial Unicode MS"/>
          <w:sz w:val="20"/>
        </w:rPr>
        <w:t xml:space="preserve">scape_char ::= &lt;expression&gt;  </w:t>
      </w:r>
    </w:p>
    <w:p w14:paraId="22047574" w14:textId="2FEAD8D1" w:rsidR="00082D85" w:rsidRDefault="00A26FBA" w:rsidP="00A26FBA">
      <w:pPr>
        <w:pStyle w:val="Heading4"/>
      </w:pPr>
      <w:bookmarkStart w:id="60" w:name="remarks-2"/>
      <w:bookmarkStart w:id="61" w:name="_Toc9266994"/>
      <w:bookmarkEnd w:id="60"/>
      <w:r>
        <w:t xml:space="preserve">IN </w:t>
      </w:r>
      <w:r w:rsidR="00DA216F">
        <w:t>predicate</w:t>
      </w:r>
      <w:bookmarkEnd w:id="61"/>
    </w:p>
    <w:p w14:paraId="2FCFBAC2" w14:textId="67402872" w:rsidR="00DA216F" w:rsidRDefault="004742A5" w:rsidP="004742A5">
      <w:r>
        <w:t xml:space="preserve">The ‘IN’ operator tests whether the left operand is equal to </w:t>
      </w:r>
      <w:r w:rsidR="00B34C24">
        <w:t xml:space="preserve">at least one of the expressions in the right operand, which </w:t>
      </w:r>
      <w:r w:rsidR="000A09BB">
        <w:t>MUST be</w:t>
      </w:r>
      <w:r w:rsidR="00B34C24">
        <w:t xml:space="preserve"> a set expression. </w:t>
      </w:r>
      <w:r w:rsidR="000A09BB">
        <w:t>Set expressions are only defined for use with the ‘IN’ operator.</w:t>
      </w:r>
    </w:p>
    <w:p w14:paraId="5CE3D0D3" w14:textId="6A4F7D9B" w:rsidR="00DA216F" w:rsidRPr="004742A5" w:rsidRDefault="004A4A3C" w:rsidP="004742A5">
      <w:r>
        <w:rPr>
          <w:rStyle w:val="VerbatimChar"/>
          <w:rFonts w:eastAsia="Arial Unicode MS"/>
          <w:sz w:val="20"/>
        </w:rPr>
        <w:t xml:space="preserve">in-predicate ::= </w:t>
      </w:r>
      <w:r w:rsidR="00DA216F" w:rsidRPr="00666AE2">
        <w:rPr>
          <w:rStyle w:val="VerbatimChar"/>
          <w:rFonts w:eastAsia="Arial Unicode MS"/>
          <w:sz w:val="20"/>
        </w:rPr>
        <w:t>&lt;expression&gt; [</w:t>
      </w:r>
      <w:r w:rsidR="00DA216F">
        <w:rPr>
          <w:rStyle w:val="VerbatimChar"/>
          <w:rFonts w:eastAsia="Arial Unicode MS"/>
          <w:sz w:val="20"/>
        </w:rPr>
        <w:t>‘</w:t>
      </w:r>
      <w:r w:rsidR="00DA216F" w:rsidRPr="00666AE2">
        <w:rPr>
          <w:rStyle w:val="VerbatimChar"/>
          <w:rFonts w:eastAsia="Arial Unicode MS"/>
          <w:sz w:val="20"/>
        </w:rPr>
        <w:t>NOT</w:t>
      </w:r>
      <w:r w:rsidR="00DA216F">
        <w:rPr>
          <w:rStyle w:val="VerbatimChar"/>
          <w:rFonts w:eastAsia="Arial Unicode MS"/>
          <w:sz w:val="20"/>
        </w:rPr>
        <w:t>’</w:t>
      </w:r>
      <w:r w:rsidR="00DA216F" w:rsidRPr="00666AE2">
        <w:rPr>
          <w:rStyle w:val="VerbatimChar"/>
          <w:rFonts w:eastAsia="Arial Unicode MS"/>
          <w:sz w:val="20"/>
        </w:rPr>
        <w:t xml:space="preserve">] </w:t>
      </w:r>
      <w:r w:rsidR="00DA216F">
        <w:rPr>
          <w:rStyle w:val="VerbatimChar"/>
          <w:rFonts w:eastAsia="Arial Unicode MS"/>
          <w:sz w:val="20"/>
        </w:rPr>
        <w:t>‘</w:t>
      </w:r>
      <w:r w:rsidR="00DA216F" w:rsidRPr="00666AE2">
        <w:rPr>
          <w:rStyle w:val="VerbatimChar"/>
          <w:rFonts w:eastAsia="Arial Unicode MS"/>
          <w:sz w:val="20"/>
        </w:rPr>
        <w:t>IN</w:t>
      </w:r>
      <w:r w:rsidR="00DA216F">
        <w:rPr>
          <w:rStyle w:val="VerbatimChar"/>
          <w:rFonts w:eastAsia="Arial Unicode MS"/>
          <w:sz w:val="20"/>
        </w:rPr>
        <w:t>’</w:t>
      </w:r>
      <w:r w:rsidR="00DA216F" w:rsidRPr="00666AE2">
        <w:rPr>
          <w:rStyle w:val="VerbatimChar"/>
          <w:rFonts w:eastAsia="Arial Unicode MS"/>
          <w:sz w:val="20"/>
        </w:rPr>
        <w:t xml:space="preserve"> </w:t>
      </w:r>
      <w:r w:rsidR="00DA2908">
        <w:rPr>
          <w:rStyle w:val="VerbatimChar"/>
          <w:rFonts w:eastAsia="Arial Unicode MS"/>
          <w:sz w:val="20"/>
        </w:rPr>
        <w:t>&lt;set-expression&gt;</w:t>
      </w:r>
      <w:r w:rsidR="00DA2908">
        <w:rPr>
          <w:rStyle w:val="VerbatimChar"/>
          <w:rFonts w:eastAsia="Arial Unicode MS"/>
          <w:sz w:val="20"/>
        </w:rPr>
        <w:br/>
        <w:t xml:space="preserve">set-expression ::= </w:t>
      </w:r>
      <w:r w:rsidR="00DA2908" w:rsidRPr="00666AE2">
        <w:rPr>
          <w:rStyle w:val="VerbatimChar"/>
          <w:rFonts w:eastAsia="Arial Unicode MS"/>
          <w:sz w:val="20"/>
        </w:rPr>
        <w:t xml:space="preserve">( &lt;expression&gt; </w:t>
      </w:r>
      <w:r w:rsidR="00DA2908">
        <w:rPr>
          <w:rStyle w:val="VerbatimChar"/>
          <w:rFonts w:eastAsia="Arial Unicode MS"/>
          <w:sz w:val="20"/>
        </w:rPr>
        <w:t>{‘</w:t>
      </w:r>
      <w:r w:rsidR="00DA2908" w:rsidRPr="00666AE2">
        <w:rPr>
          <w:rStyle w:val="VerbatimChar"/>
          <w:rFonts w:eastAsia="Arial Unicode MS"/>
          <w:sz w:val="20"/>
        </w:rPr>
        <w:t>,</w:t>
      </w:r>
      <w:r w:rsidR="00DA2908">
        <w:rPr>
          <w:rStyle w:val="VerbatimChar"/>
          <w:rFonts w:eastAsia="Arial Unicode MS"/>
          <w:sz w:val="20"/>
        </w:rPr>
        <w:t>’ &lt;expression&gt;}</w:t>
      </w:r>
      <w:r w:rsidR="00DA2908" w:rsidRPr="00666AE2">
        <w:rPr>
          <w:rStyle w:val="VerbatimChar"/>
          <w:rFonts w:eastAsia="Arial Unicode MS"/>
          <w:sz w:val="20"/>
        </w:rPr>
        <w:t xml:space="preserve"> )</w:t>
      </w:r>
    </w:p>
    <w:p w14:paraId="64DA24AC" w14:textId="395A138A" w:rsidR="00D44E2A" w:rsidRDefault="00D44E2A" w:rsidP="00D44E2A">
      <w:pPr>
        <w:pStyle w:val="Heading4"/>
      </w:pPr>
      <w:bookmarkStart w:id="62" w:name="_Toc9266995"/>
      <w:r>
        <w:t xml:space="preserve">EXISTS </w:t>
      </w:r>
      <w:r w:rsidR="00410662">
        <w:t>predicate</w:t>
      </w:r>
      <w:bookmarkEnd w:id="62"/>
    </w:p>
    <w:p w14:paraId="4FAC7424" w14:textId="6A31BCE6" w:rsidR="003B4CA0" w:rsidRPr="003B4CA0" w:rsidRDefault="0041637E" w:rsidP="003B4CA0">
      <w:r>
        <w:t xml:space="preserve">The </w:t>
      </w:r>
      <w:r w:rsidR="00C1335D">
        <w:t xml:space="preserve">unary </w:t>
      </w:r>
      <w:r>
        <w:t xml:space="preserve">‘EXISTS’ operator </w:t>
      </w:r>
      <w:r w:rsidR="00C1335D">
        <w:t xml:space="preserve">tests whether the </w:t>
      </w:r>
      <w:r w:rsidR="004A0FA4">
        <w:t>referenced field exists in the probed message.</w:t>
      </w:r>
      <w:r w:rsidR="00452C70">
        <w:t xml:space="preserve"> For message sections that are </w:t>
      </w:r>
      <w:r w:rsidR="005618E6">
        <w:t xml:space="preserve">composite </w:t>
      </w:r>
      <w:r w:rsidR="00FB62C0">
        <w:t>types</w:t>
      </w:r>
      <w:r w:rsidR="00452C70">
        <w:t xml:space="preserve">, the </w:t>
      </w:r>
      <w:r w:rsidR="001D666E">
        <w:t xml:space="preserve">operator evaluates to true if and only if there is a value at the </w:t>
      </w:r>
      <w:r w:rsidR="00FB26C7">
        <w:t xml:space="preserve">field position. For message sections that maps, the operator evaluates to true if and only if </w:t>
      </w:r>
      <w:r w:rsidR="008A185B">
        <w:t>a map entry with the respective key exists.</w:t>
      </w:r>
      <w:r w:rsidR="0064739F">
        <w:t xml:space="preserve"> The </w:t>
      </w:r>
      <w:r w:rsidR="00EA6F40">
        <w:t xml:space="preserve">general rule </w:t>
      </w:r>
      <w:r w:rsidR="00222802">
        <w:t xml:space="preserve">that an omitted field is </w:t>
      </w:r>
      <w:r w:rsidR="00844AB7">
        <w:t>treated as if present and NULL-</w:t>
      </w:r>
      <w:r w:rsidR="006E46DD">
        <w:t>it</w:t>
      </w:r>
      <w:r w:rsidR="00844AB7">
        <w:t>valued does not apply for the EXIST</w:t>
      </w:r>
      <w:r w:rsidR="00477F4D">
        <w:t>S</w:t>
      </w:r>
      <w:r w:rsidR="00844AB7">
        <w:t xml:space="preserve"> </w:t>
      </w:r>
      <w:r w:rsidR="00477F4D">
        <w:t>operator</w:t>
      </w:r>
      <w:r w:rsidR="00844AB7">
        <w:t xml:space="preserve">. </w:t>
      </w:r>
      <w:r w:rsidR="008A185B">
        <w:t>The value of the field or map entry is irrelevant.</w:t>
      </w:r>
    </w:p>
    <w:p w14:paraId="52A224F5" w14:textId="5D344579" w:rsidR="00D44E2A" w:rsidRPr="00D44E2A" w:rsidRDefault="00410662" w:rsidP="00D44E2A">
      <w:r>
        <w:rPr>
          <w:rStyle w:val="VerbatimChar"/>
          <w:rFonts w:eastAsia="Arial Unicode MS"/>
          <w:sz w:val="20"/>
        </w:rPr>
        <w:t>exists-predicate :</w:t>
      </w:r>
      <w:r w:rsidR="0014257C">
        <w:rPr>
          <w:rStyle w:val="VerbatimChar"/>
          <w:rFonts w:eastAsia="Arial Unicode MS"/>
          <w:sz w:val="20"/>
        </w:rPr>
        <w:t xml:space="preserve">:= </w:t>
      </w:r>
      <w:r>
        <w:rPr>
          <w:rStyle w:val="VerbatimChar"/>
          <w:rFonts w:eastAsia="Arial Unicode MS"/>
          <w:sz w:val="20"/>
        </w:rPr>
        <w:t>‘</w:t>
      </w:r>
      <w:r w:rsidRPr="00666AE2">
        <w:rPr>
          <w:rStyle w:val="VerbatimChar"/>
          <w:rFonts w:eastAsia="Arial Unicode MS"/>
          <w:sz w:val="20"/>
        </w:rPr>
        <w:t>EXISTS</w:t>
      </w:r>
      <w:r>
        <w:rPr>
          <w:rStyle w:val="VerbatimChar"/>
          <w:rFonts w:eastAsia="Arial Unicode MS"/>
          <w:sz w:val="20"/>
        </w:rPr>
        <w:t>’</w:t>
      </w:r>
      <w:r w:rsidRPr="00666AE2">
        <w:rPr>
          <w:rStyle w:val="VerbatimChar"/>
          <w:rFonts w:eastAsia="Arial Unicode MS"/>
          <w:sz w:val="20"/>
        </w:rPr>
        <w:t xml:space="preserve"> </w:t>
      </w:r>
      <w:r>
        <w:rPr>
          <w:rStyle w:val="VerbatimChar"/>
          <w:rFonts w:eastAsia="Arial Unicode MS"/>
          <w:sz w:val="20"/>
        </w:rPr>
        <w:t>‘</w:t>
      </w:r>
      <w:r w:rsidRPr="00666AE2">
        <w:rPr>
          <w:rStyle w:val="VerbatimChar"/>
          <w:rFonts w:eastAsia="Arial Unicode MS"/>
          <w:sz w:val="20"/>
        </w:rPr>
        <w:t>(</w:t>
      </w:r>
      <w:r>
        <w:rPr>
          <w:rStyle w:val="VerbatimChar"/>
          <w:rFonts w:eastAsia="Arial Unicode MS"/>
          <w:sz w:val="20"/>
        </w:rPr>
        <w:t>‘</w:t>
      </w:r>
      <w:r w:rsidRPr="00666AE2">
        <w:rPr>
          <w:rStyle w:val="VerbatimChar"/>
          <w:rFonts w:eastAsia="Arial Unicode MS"/>
          <w:sz w:val="20"/>
        </w:rPr>
        <w:t xml:space="preserve"> &lt;</w:t>
      </w:r>
      <w:r>
        <w:rPr>
          <w:rStyle w:val="VerbatimChar"/>
          <w:rFonts w:eastAsia="Arial Unicode MS"/>
          <w:sz w:val="20"/>
        </w:rPr>
        <w:t>field</w:t>
      </w:r>
      <w:r w:rsidRPr="00666AE2">
        <w:rPr>
          <w:rStyle w:val="VerbatimChar"/>
          <w:rFonts w:eastAsia="Arial Unicode MS"/>
          <w:sz w:val="20"/>
        </w:rPr>
        <w:t xml:space="preserve">&gt; </w:t>
      </w:r>
      <w:r>
        <w:rPr>
          <w:rStyle w:val="VerbatimChar"/>
          <w:rFonts w:eastAsia="Arial Unicode MS"/>
          <w:sz w:val="20"/>
        </w:rPr>
        <w:t>‘</w:t>
      </w:r>
      <w:r w:rsidRPr="00666AE2">
        <w:rPr>
          <w:rStyle w:val="VerbatimChar"/>
          <w:rFonts w:eastAsia="Arial Unicode MS"/>
          <w:sz w:val="20"/>
        </w:rPr>
        <w:t>)</w:t>
      </w:r>
      <w:r>
        <w:rPr>
          <w:rStyle w:val="VerbatimChar"/>
          <w:rFonts w:eastAsia="Arial Unicode MS"/>
          <w:sz w:val="20"/>
        </w:rPr>
        <w:t>’</w:t>
      </w:r>
      <w:r w:rsidRPr="00666AE2">
        <w:rPr>
          <w:rStyle w:val="VerbatimChar"/>
          <w:rFonts w:eastAsia="Arial Unicode MS"/>
          <w:sz w:val="20"/>
        </w:rPr>
        <w:t xml:space="preserve">  </w:t>
      </w:r>
    </w:p>
    <w:p w14:paraId="4B35D62C" w14:textId="2C6E9A16" w:rsidR="008A32EE" w:rsidRDefault="008A32EE" w:rsidP="00E207F6">
      <w:pPr>
        <w:pStyle w:val="Heading3"/>
      </w:pPr>
      <w:bookmarkStart w:id="63" w:name="_Toc9266996"/>
      <w:r>
        <w:t>Expressions</w:t>
      </w:r>
      <w:bookmarkEnd w:id="63"/>
    </w:p>
    <w:p w14:paraId="1C0502A2" w14:textId="152B9DD0" w:rsidR="003F2338" w:rsidRPr="009A49F0" w:rsidRDefault="009A49F0" w:rsidP="009A49F0">
      <w:r>
        <w:t xml:space="preserve">Expressions are </w:t>
      </w:r>
      <w:r w:rsidR="00D03DFB">
        <w:t>either constants</w:t>
      </w:r>
      <w:r w:rsidR="00BA4E85">
        <w:t>,</w:t>
      </w:r>
      <w:r w:rsidR="00631FC2">
        <w:t xml:space="preserve"> </w:t>
      </w:r>
      <w:r w:rsidR="00C8397A">
        <w:t xml:space="preserve">functions, </w:t>
      </w:r>
      <w:r w:rsidR="00631FC2">
        <w:t xml:space="preserve">references to </w:t>
      </w:r>
      <w:r w:rsidR="00BA4E85">
        <w:t>values</w:t>
      </w:r>
      <w:r w:rsidR="00731036">
        <w:t xml:space="preserve"> of elements of a message</w:t>
      </w:r>
      <w:r w:rsidR="00BA4E85">
        <w:t xml:space="preserve">, or results of operations over </w:t>
      </w:r>
      <w:r w:rsidR="00731036">
        <w:t xml:space="preserve">other </w:t>
      </w:r>
      <w:r w:rsidR="00BA4E85">
        <w:t>expressions.</w:t>
      </w:r>
    </w:p>
    <w:p w14:paraId="23E74E1B" w14:textId="266AD470" w:rsidR="0003136A" w:rsidRPr="002C6B68" w:rsidRDefault="00E207F6" w:rsidP="002C6B68">
      <w:pPr>
        <w:pStyle w:val="SourceCode"/>
        <w:rPr>
          <w:rStyle w:val="VerbatimChar"/>
          <w:rFonts w:eastAsia="Arial Unicode MS"/>
          <w:sz w:val="20"/>
        </w:rPr>
      </w:pPr>
      <w:r w:rsidRPr="00662DCC">
        <w:rPr>
          <w:rStyle w:val="VerbatimChar"/>
          <w:rFonts w:eastAsia="Arial Unicode MS"/>
          <w:sz w:val="20"/>
        </w:rPr>
        <w:t xml:space="preserve">&lt;expression&gt; ::=  </w:t>
      </w:r>
      <w:r w:rsidRPr="00662DCC">
        <w:rPr>
          <w:sz w:val="20"/>
        </w:rPr>
        <w:br/>
      </w:r>
      <w:r w:rsidRPr="00662DCC">
        <w:rPr>
          <w:rStyle w:val="VerbatimChar"/>
          <w:rFonts w:eastAsia="Arial Unicode MS"/>
          <w:sz w:val="20"/>
        </w:rPr>
        <w:t xml:space="preserve">      &lt;constant&gt;   </w:t>
      </w:r>
      <w:r w:rsidRPr="00662DCC">
        <w:rPr>
          <w:sz w:val="20"/>
        </w:rPr>
        <w:br/>
      </w:r>
      <w:r w:rsidRPr="00662DCC">
        <w:rPr>
          <w:rStyle w:val="VerbatimChar"/>
          <w:rFonts w:eastAsia="Arial Unicode MS"/>
          <w:sz w:val="20"/>
        </w:rPr>
        <w:t xml:space="preserve">      | &lt;function&gt;  </w:t>
      </w:r>
      <w:r w:rsidRPr="00662DCC">
        <w:rPr>
          <w:sz w:val="20"/>
        </w:rPr>
        <w:br/>
      </w:r>
      <w:r w:rsidRPr="00662DCC">
        <w:rPr>
          <w:rStyle w:val="VerbatimChar"/>
          <w:rFonts w:eastAsia="Arial Unicode MS"/>
          <w:sz w:val="20"/>
        </w:rPr>
        <w:t xml:space="preserve">      | &lt;</w:t>
      </w:r>
      <w:r w:rsidR="003F2338">
        <w:rPr>
          <w:rStyle w:val="VerbatimChar"/>
          <w:rFonts w:eastAsia="Arial Unicode MS"/>
          <w:sz w:val="20"/>
        </w:rPr>
        <w:t>field</w:t>
      </w:r>
      <w:r w:rsidR="0003136A" w:rsidRPr="00662DCC">
        <w:rPr>
          <w:rStyle w:val="VerbatimChar"/>
          <w:rFonts w:eastAsia="Arial Unicode MS"/>
          <w:sz w:val="20"/>
        </w:rPr>
        <w:t>_value</w:t>
      </w:r>
      <w:r w:rsidRPr="00662DCC">
        <w:rPr>
          <w:rStyle w:val="VerbatimChar"/>
          <w:rFonts w:eastAsia="Arial Unicode MS"/>
          <w:sz w:val="20"/>
        </w:rPr>
        <w:t xml:space="preserve">&gt;  </w:t>
      </w:r>
      <w:r w:rsidRPr="00662DCC">
        <w:rPr>
          <w:sz w:val="20"/>
        </w:rPr>
        <w:br/>
      </w:r>
      <w:r w:rsidRPr="00662DCC">
        <w:rPr>
          <w:rStyle w:val="VerbatimChar"/>
          <w:rFonts w:eastAsia="Arial Unicode MS"/>
          <w:sz w:val="20"/>
        </w:rPr>
        <w:t xml:space="preserve">      | &lt;expression&gt;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&lt;expression&gt;  </w:t>
      </w:r>
      <w:r w:rsidRPr="00662DCC">
        <w:rPr>
          <w:sz w:val="20"/>
        </w:rPr>
        <w:br/>
      </w:r>
      <w:r w:rsidRPr="00662DCC">
        <w:rPr>
          <w:rStyle w:val="VerbatimChar"/>
          <w:rFonts w:eastAsia="Arial Unicode MS"/>
          <w:sz w:val="20"/>
        </w:rPr>
        <w:t xml:space="preserve">      |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&lt;expression&gt;  </w:t>
      </w:r>
      <w:r w:rsidRPr="00662DCC">
        <w:rPr>
          <w:sz w:val="20"/>
        </w:rPr>
        <w:br/>
      </w:r>
      <w:r w:rsidRPr="00662DCC">
        <w:rPr>
          <w:rStyle w:val="VerbatimChar"/>
          <w:rFonts w:eastAsia="Arial Unicode MS"/>
          <w:sz w:val="20"/>
        </w:rPr>
        <w:t xml:space="preserve">      |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&lt;expression&gt;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w:t>
      </w:r>
      <w:r w:rsidR="002C6B68" w:rsidRPr="002C6B68">
        <w:rPr>
          <w:rStyle w:val="VerbatimChar"/>
          <w:rFonts w:eastAsia="Arial Unicode MS"/>
          <w:sz w:val="20"/>
        </w:rPr>
        <w:t xml:space="preserve"> </w:t>
      </w:r>
    </w:p>
    <w:p w14:paraId="7BB11D2C" w14:textId="37D691BD" w:rsidR="00205950" w:rsidRDefault="00205950" w:rsidP="00631FC2">
      <w:pPr>
        <w:pStyle w:val="Heading4"/>
        <w:rPr>
          <w:sz w:val="26"/>
        </w:rPr>
      </w:pPr>
      <w:bookmarkStart w:id="64" w:name="_Toc9266997"/>
      <w:r>
        <w:rPr>
          <w:sz w:val="26"/>
        </w:rPr>
        <w:t>Expression operators</w:t>
      </w:r>
      <w:bookmarkEnd w:id="64"/>
    </w:p>
    <w:p w14:paraId="7994A4A0" w14:textId="440E827F" w:rsidR="00106083" w:rsidRDefault="000335D0" w:rsidP="00205950">
      <w:pPr>
        <w:pStyle w:val="Heading5"/>
        <w:rPr>
          <w:sz w:val="26"/>
        </w:rPr>
      </w:pPr>
      <w:bookmarkStart w:id="65" w:name="_Toc9266998"/>
      <w:r>
        <w:rPr>
          <w:sz w:val="26"/>
        </w:rPr>
        <w:t>Unary e</w:t>
      </w:r>
      <w:r w:rsidR="00106083">
        <w:rPr>
          <w:sz w:val="26"/>
        </w:rPr>
        <w:t>xpression operators</w:t>
      </w:r>
      <w:bookmarkEnd w:id="65"/>
    </w:p>
    <w:p w14:paraId="4BFF51AB" w14:textId="1CA5BFFC" w:rsidR="00FE4AA8" w:rsidRDefault="004C2C4F" w:rsidP="00FE4AA8">
      <w:r>
        <w:t xml:space="preserve">The </w:t>
      </w:r>
      <w:r w:rsidR="000335D0">
        <w:t>following unary expression operators are defined</w:t>
      </w:r>
      <w:r w:rsidR="008A2A4B">
        <w:t xml:space="preserve"> f</w:t>
      </w:r>
      <w:r w:rsidR="007D6814">
        <w:t>or numerical values</w:t>
      </w:r>
      <w:r w:rsidR="00BA38A8">
        <w:t>:</w:t>
      </w:r>
    </w:p>
    <w:p w14:paraId="46979CEF" w14:textId="14226AFE" w:rsidR="00BA38A8" w:rsidRDefault="00BA38A8" w:rsidP="00BA38A8">
      <w:pPr>
        <w:pStyle w:val="ListParagraph"/>
        <w:numPr>
          <w:ilvl w:val="0"/>
          <w:numId w:val="10"/>
        </w:numPr>
      </w:pPr>
      <w:r>
        <w:t>The ‘</w:t>
      </w:r>
      <w:r w:rsidR="001C38E5">
        <w:t>-</w:t>
      </w:r>
      <w:r>
        <w:t>’ operator</w:t>
      </w:r>
      <w:r w:rsidR="001C38E5">
        <w:t xml:space="preserve"> negates the sign of the </w:t>
      </w:r>
      <w:r w:rsidR="008A2A4B">
        <w:t>numerical expression</w:t>
      </w:r>
    </w:p>
    <w:p w14:paraId="4E44F5D4" w14:textId="0E8B5B41" w:rsidR="00BA38A8" w:rsidRDefault="00BA38A8" w:rsidP="00FE4AA8">
      <w:pPr>
        <w:pStyle w:val="ListParagraph"/>
        <w:numPr>
          <w:ilvl w:val="0"/>
          <w:numId w:val="10"/>
        </w:numPr>
      </w:pPr>
      <w:r>
        <w:t>The ‘</w:t>
      </w:r>
      <w:r w:rsidR="008A2A4B">
        <w:t>+</w:t>
      </w:r>
      <w:r>
        <w:t>’ operator</w:t>
      </w:r>
      <w:r w:rsidR="008A2A4B">
        <w:t xml:space="preserve"> has no effect and exists for consistency</w:t>
      </w:r>
      <w:r>
        <w:t>.</w:t>
      </w:r>
    </w:p>
    <w:p w14:paraId="06B44312" w14:textId="35F14CF8" w:rsidR="00205950" w:rsidRDefault="00205950" w:rsidP="00205950">
      <w:pPr>
        <w:pStyle w:val="Heading5"/>
      </w:pPr>
      <w:bookmarkStart w:id="66" w:name="_Toc9266999"/>
      <w:r>
        <w:t>Binary expression operators</w:t>
      </w:r>
      <w:bookmarkEnd w:id="66"/>
    </w:p>
    <w:p w14:paraId="05229E10" w14:textId="7FC4F24D" w:rsidR="00205950" w:rsidRDefault="00205950" w:rsidP="00205950">
      <w:r>
        <w:t>The following binary expression operators are defined</w:t>
      </w:r>
      <w:r w:rsidR="00F105D9">
        <w:t xml:space="preserve"> for cases where the left and right operand are both numerical values (</w:t>
      </w:r>
      <w:r w:rsidR="009565E2">
        <w:t xml:space="preserve">timestamps, </w:t>
      </w:r>
      <w:r w:rsidR="00F105D9">
        <w:t>integers</w:t>
      </w:r>
      <w:r w:rsidR="009565E2">
        <w:t>,</w:t>
      </w:r>
      <w:r w:rsidR="00F105D9">
        <w:t xml:space="preserve"> or floating point). </w:t>
      </w:r>
      <w:r w:rsidR="007C268C">
        <w:t>With e</w:t>
      </w:r>
      <w:r w:rsidR="001821DA">
        <w:t>xcept</w:t>
      </w:r>
      <w:r w:rsidR="007C268C">
        <w:t>ion of</w:t>
      </w:r>
      <w:r w:rsidR="001821DA">
        <w:t xml:space="preserve"> with the ‘%’ operator, </w:t>
      </w:r>
      <w:r w:rsidR="00F105D9">
        <w:t xml:space="preserve">If either of the </w:t>
      </w:r>
      <w:r w:rsidR="00727BD8">
        <w:t>operands is a floating point expression, the result is a floating point expression</w:t>
      </w:r>
      <w:r w:rsidR="001821DA">
        <w:t>.</w:t>
      </w:r>
    </w:p>
    <w:p w14:paraId="3C977125" w14:textId="0ACDF942" w:rsidR="00205950" w:rsidRDefault="008573A6" w:rsidP="008573A6">
      <w:pPr>
        <w:pStyle w:val="ListParagraph"/>
        <w:numPr>
          <w:ilvl w:val="0"/>
          <w:numId w:val="10"/>
        </w:numPr>
      </w:pPr>
      <w:r>
        <w:t xml:space="preserve">The ‘+’ operator adds the values of </w:t>
      </w:r>
      <w:r w:rsidR="00C8336B">
        <w:t>the left and the right operand expression</w:t>
      </w:r>
      <w:r>
        <w:t>.</w:t>
      </w:r>
    </w:p>
    <w:p w14:paraId="6DDEF98E" w14:textId="1AE0094F" w:rsidR="00C8336B" w:rsidRDefault="00C8336B" w:rsidP="00C8336B">
      <w:pPr>
        <w:pStyle w:val="ListParagraph"/>
        <w:numPr>
          <w:ilvl w:val="0"/>
          <w:numId w:val="10"/>
        </w:numPr>
      </w:pPr>
      <w:r>
        <w:t>The ‘-’ operator subtracts the value of the right operand from that of the left</w:t>
      </w:r>
      <w:r w:rsidR="00F105D9">
        <w:t xml:space="preserve"> </w:t>
      </w:r>
      <w:r>
        <w:t>operand expression.</w:t>
      </w:r>
    </w:p>
    <w:p w14:paraId="67523C68" w14:textId="408AC5DE" w:rsidR="00F105D9" w:rsidRDefault="00F105D9" w:rsidP="00F105D9">
      <w:pPr>
        <w:pStyle w:val="ListParagraph"/>
        <w:numPr>
          <w:ilvl w:val="0"/>
          <w:numId w:val="10"/>
        </w:numPr>
      </w:pPr>
      <w:r>
        <w:t>The ‘</w:t>
      </w:r>
      <w:r w:rsidR="0066155A">
        <w:t>*</w:t>
      </w:r>
      <w:r>
        <w:t xml:space="preserve">’ operator </w:t>
      </w:r>
      <w:r w:rsidR="0066155A">
        <w:t>multiplies</w:t>
      </w:r>
      <w:r>
        <w:t xml:space="preserve"> the values of the </w:t>
      </w:r>
      <w:r w:rsidR="0066155A">
        <w:t>left</w:t>
      </w:r>
      <w:r>
        <w:t xml:space="preserve"> operand </w:t>
      </w:r>
      <w:r w:rsidR="002B275A">
        <w:t>by</w:t>
      </w:r>
      <w:r w:rsidR="0066155A">
        <w:t xml:space="preserve"> </w:t>
      </w:r>
      <w:r w:rsidR="002B275A">
        <w:t xml:space="preserve">the </w:t>
      </w:r>
      <w:r w:rsidR="0066155A">
        <w:t>right operand expression</w:t>
      </w:r>
      <w:r>
        <w:t>.</w:t>
      </w:r>
    </w:p>
    <w:p w14:paraId="69394328" w14:textId="2CA295D8" w:rsidR="0066155A" w:rsidRDefault="0066155A" w:rsidP="0066155A">
      <w:pPr>
        <w:pStyle w:val="ListParagraph"/>
        <w:numPr>
          <w:ilvl w:val="0"/>
          <w:numId w:val="10"/>
        </w:numPr>
      </w:pPr>
      <w:r>
        <w:t xml:space="preserve">The ‘/‘ operator divides the value of the left operand by that of the right operand expression. </w:t>
      </w:r>
      <w:r w:rsidR="002A1F72">
        <w:t>If</w:t>
      </w:r>
      <w:r>
        <w:t xml:space="preserve"> </w:t>
      </w:r>
      <w:r w:rsidR="002A1F72">
        <w:t xml:space="preserve">the </w:t>
      </w:r>
      <w:r>
        <w:t xml:space="preserve">right operand </w:t>
      </w:r>
      <w:r w:rsidR="002A1F72">
        <w:t>is</w:t>
      </w:r>
      <w:r>
        <w:t xml:space="preserve"> zero</w:t>
      </w:r>
      <w:r w:rsidR="002A1F72">
        <w:t>, the result MUST be “not a number”.</w:t>
      </w:r>
    </w:p>
    <w:p w14:paraId="67194F4B" w14:textId="621D0A56" w:rsidR="00C8336B" w:rsidRDefault="002B275A" w:rsidP="008573A6">
      <w:pPr>
        <w:pStyle w:val="ListParagraph"/>
        <w:numPr>
          <w:ilvl w:val="0"/>
          <w:numId w:val="10"/>
        </w:numPr>
      </w:pPr>
      <w:r>
        <w:lastRenderedPageBreak/>
        <w:t xml:space="preserve">The ‘%’ operator </w:t>
      </w:r>
      <w:r w:rsidR="001821DA">
        <w:t xml:space="preserve">yields the integer division remainder </w:t>
      </w:r>
      <w:r w:rsidR="004C02B8">
        <w:t xml:space="preserve">of dividing the value of the left operand by that of the right operand expression. The </w:t>
      </w:r>
      <w:r w:rsidR="00BA38A8">
        <w:t xml:space="preserve">right operand MUST be an integer expression and the </w:t>
      </w:r>
      <w:r w:rsidR="004C02B8">
        <w:t>result is an integer expression.</w:t>
      </w:r>
    </w:p>
    <w:p w14:paraId="231BD88C" w14:textId="451845EE" w:rsidR="00EE71CF" w:rsidRDefault="00A12680" w:rsidP="00EE71CF">
      <w:r>
        <w:t>Some numerical operations are invalid</w:t>
      </w:r>
      <w:r w:rsidR="00EE71CF">
        <w:t xml:space="preserve">. Any </w:t>
      </w:r>
      <w:r w:rsidR="00245592">
        <w:t>numeri</w:t>
      </w:r>
      <w:r w:rsidR="007E43EF">
        <w:t xml:space="preserve">cal </w:t>
      </w:r>
      <w:r w:rsidR="00EE71CF">
        <w:t>overflow and any</w:t>
      </w:r>
      <w:r>
        <w:t xml:space="preserve"> division by zero </w:t>
      </w:r>
      <w:r w:rsidR="00EE71CF">
        <w:t xml:space="preserve">(‘/’ and ‘%’ operators) MUST </w:t>
      </w:r>
      <w:r>
        <w:t xml:space="preserve">yield a </w:t>
      </w:r>
      <w:r w:rsidR="00EE71CF">
        <w:t>float-typed not-a-number value, independent of the input types</w:t>
      </w:r>
      <w:r w:rsidR="00364FAA">
        <w:t>.</w:t>
      </w:r>
    </w:p>
    <w:p w14:paraId="0F227976" w14:textId="18D0074A" w:rsidR="00AD7857" w:rsidRDefault="00AD7857" w:rsidP="00AD7857">
      <w:r>
        <w:t xml:space="preserve">The following binary expression operators are defined </w:t>
      </w:r>
      <w:r w:rsidR="001B4B34">
        <w:t xml:space="preserve">for </w:t>
      </w:r>
      <w:r>
        <w:t xml:space="preserve">string </w:t>
      </w:r>
      <w:r w:rsidR="001B4B34">
        <w:t xml:space="preserve">and symbol </w:t>
      </w:r>
      <w:r>
        <w:t>values.</w:t>
      </w:r>
    </w:p>
    <w:p w14:paraId="79D03460" w14:textId="7A3AF154" w:rsidR="00AD7857" w:rsidRDefault="00AD7857" w:rsidP="00AD7857">
      <w:pPr>
        <w:pStyle w:val="ListParagraph"/>
        <w:numPr>
          <w:ilvl w:val="0"/>
          <w:numId w:val="10"/>
        </w:numPr>
      </w:pPr>
      <w:r>
        <w:t xml:space="preserve">The </w:t>
      </w:r>
      <w:r w:rsidR="00D92686">
        <w:t>‘+’ operator concatenates the left and right operand</w:t>
      </w:r>
    </w:p>
    <w:p w14:paraId="1955EEE6" w14:textId="02DF0214" w:rsidR="00EC1DA0" w:rsidRDefault="00EC1DA0" w:rsidP="00631FC2">
      <w:pPr>
        <w:pStyle w:val="Heading4"/>
      </w:pPr>
      <w:bookmarkStart w:id="67" w:name="_Toc9267000"/>
      <w:r>
        <w:t>Constant Expressions</w:t>
      </w:r>
      <w:bookmarkEnd w:id="67"/>
    </w:p>
    <w:p w14:paraId="405F5BA8" w14:textId="2F25D0A3" w:rsidR="001F370D" w:rsidRPr="001F370D" w:rsidRDefault="001F370D" w:rsidP="001F370D">
      <w:r>
        <w:t xml:space="preserve">The following expressions are available for constants. Timestamps </w:t>
      </w:r>
      <w:r w:rsidR="00E926BF">
        <w:t xml:space="preserve">are expressed as string constants and can be explicitly converted into </w:t>
      </w:r>
      <w:r w:rsidR="00E926BF" w:rsidRPr="00E926BF">
        <w:rPr>
          <w:i/>
        </w:rPr>
        <w:t>timestamp</w:t>
      </w:r>
      <w:r w:rsidR="00E926BF">
        <w:t xml:space="preserve"> with </w:t>
      </w:r>
      <w:r w:rsidR="00D7724C">
        <w:t>the DATE() function.</w:t>
      </w:r>
    </w:p>
    <w:p w14:paraId="10BAACA6" w14:textId="01EE37BE" w:rsidR="00EC1DA0" w:rsidRPr="00C467AE" w:rsidRDefault="00EC1DA0" w:rsidP="00EC1DA0">
      <w:pPr>
        <w:pStyle w:val="SourceCode"/>
        <w:rPr>
          <w:sz w:val="20"/>
        </w:rPr>
      </w:pPr>
      <w:r w:rsidRPr="00C467AE">
        <w:rPr>
          <w:rStyle w:val="VerbatimChar"/>
          <w:rFonts w:eastAsia="Arial Unicode MS"/>
          <w:sz w:val="20"/>
        </w:rPr>
        <w:t xml:space="preserve">&lt;constant&gt; ::=  </w:t>
      </w:r>
      <w:r w:rsidRPr="00C467AE">
        <w:rPr>
          <w:sz w:val="20"/>
        </w:rPr>
        <w:br/>
      </w:r>
      <w:r w:rsidRPr="00C467AE">
        <w:rPr>
          <w:rStyle w:val="VerbatimChar"/>
          <w:rFonts w:eastAsia="Arial Unicode MS"/>
          <w:sz w:val="20"/>
        </w:rPr>
        <w:t xml:space="preserve">      &lt;integer_constant&gt; | </w:t>
      </w:r>
      <w:r>
        <w:rPr>
          <w:rStyle w:val="VerbatimChar"/>
          <w:rFonts w:eastAsia="Arial Unicode MS"/>
          <w:sz w:val="20"/>
        </w:rPr>
        <w:br/>
        <w:t xml:space="preserve">      </w:t>
      </w:r>
      <w:r w:rsidRPr="00C467AE">
        <w:rPr>
          <w:rStyle w:val="VerbatimChar"/>
          <w:rFonts w:eastAsia="Arial Unicode MS"/>
          <w:sz w:val="20"/>
        </w:rPr>
        <w:t xml:space="preserve">&lt;decimal_constant&gt; | </w:t>
      </w:r>
      <w:r>
        <w:rPr>
          <w:rStyle w:val="VerbatimChar"/>
          <w:rFonts w:eastAsia="Arial Unicode MS"/>
          <w:sz w:val="20"/>
        </w:rPr>
        <w:br/>
        <w:t xml:space="preserve">      </w:t>
      </w:r>
      <w:r w:rsidRPr="00C467AE">
        <w:rPr>
          <w:rStyle w:val="VerbatimChar"/>
          <w:rFonts w:eastAsia="Arial Unicode MS"/>
          <w:sz w:val="20"/>
        </w:rPr>
        <w:t xml:space="preserve">&lt;approximate_number_constant&gt; | </w:t>
      </w:r>
      <w:r>
        <w:rPr>
          <w:rStyle w:val="VerbatimChar"/>
          <w:rFonts w:eastAsia="Arial Unicode MS"/>
          <w:sz w:val="20"/>
        </w:rPr>
        <w:br/>
        <w:t xml:space="preserve">      </w:t>
      </w:r>
      <w:r w:rsidRPr="00C467AE">
        <w:rPr>
          <w:rStyle w:val="VerbatimChar"/>
          <w:rFonts w:eastAsia="Arial Unicode MS"/>
          <w:sz w:val="20"/>
        </w:rPr>
        <w:t xml:space="preserve">&lt;boolean_constant&gt; | </w:t>
      </w:r>
      <w:r w:rsidR="001B39A9">
        <w:rPr>
          <w:rStyle w:val="VerbatimChar"/>
          <w:rFonts w:eastAsia="Arial Unicode MS"/>
          <w:sz w:val="20"/>
        </w:rPr>
        <w:br/>
        <w:t xml:space="preserve">      </w:t>
      </w:r>
      <w:r w:rsidR="001B39A9" w:rsidRPr="00C467AE">
        <w:rPr>
          <w:rStyle w:val="VerbatimChar"/>
          <w:rFonts w:eastAsia="Arial Unicode MS"/>
          <w:sz w:val="20"/>
        </w:rPr>
        <w:t>&lt;</w:t>
      </w:r>
      <w:r w:rsidR="001B39A9">
        <w:rPr>
          <w:rStyle w:val="VerbatimChar"/>
          <w:rFonts w:eastAsia="Arial Unicode MS"/>
          <w:sz w:val="20"/>
        </w:rPr>
        <w:t>string</w:t>
      </w:r>
      <w:r w:rsidR="001B39A9" w:rsidRPr="00C467AE">
        <w:rPr>
          <w:rStyle w:val="VerbatimChar"/>
          <w:rFonts w:eastAsia="Arial Unicode MS"/>
          <w:sz w:val="20"/>
        </w:rPr>
        <w:t>_constant&gt; |</w:t>
      </w:r>
      <w:r w:rsidR="00D1682A">
        <w:rPr>
          <w:rStyle w:val="VerbatimChar"/>
          <w:rFonts w:eastAsia="Arial Unicode MS"/>
          <w:sz w:val="20"/>
        </w:rPr>
        <w:br/>
        <w:t xml:space="preserve">      &lt;binary_constant&gt; |</w:t>
      </w:r>
      <w:r>
        <w:rPr>
          <w:rStyle w:val="VerbatimChar"/>
          <w:rFonts w:eastAsia="Arial Unicode MS"/>
          <w:sz w:val="20"/>
        </w:rPr>
        <w:br/>
        <w:t xml:space="preserve">      </w:t>
      </w:r>
      <w:r w:rsidRPr="00C467AE">
        <w:rPr>
          <w:rStyle w:val="VerbatimChar"/>
          <w:rFonts w:eastAsia="Arial Unicode MS"/>
          <w:sz w:val="20"/>
        </w:rPr>
        <w:t xml:space="preserve">NULL  </w:t>
      </w:r>
    </w:p>
    <w:p w14:paraId="48706CF7" w14:textId="019633D8" w:rsidR="00141008" w:rsidRDefault="00141008" w:rsidP="00141008">
      <w:pPr>
        <w:pStyle w:val="Heading5"/>
        <w:rPr>
          <w:szCs w:val="20"/>
        </w:rPr>
      </w:pPr>
      <w:bookmarkStart w:id="68" w:name="arguments-2"/>
      <w:bookmarkStart w:id="69" w:name="_Toc9267001"/>
      <w:bookmarkEnd w:id="68"/>
      <w:r>
        <w:rPr>
          <w:szCs w:val="20"/>
        </w:rPr>
        <w:t>Integer constants</w:t>
      </w:r>
      <w:bookmarkEnd w:id="69"/>
    </w:p>
    <w:p w14:paraId="647E0D88" w14:textId="466C6BCD" w:rsidR="00EC1DA0" w:rsidRPr="003F620B" w:rsidRDefault="00C12073" w:rsidP="00EC1DA0">
      <w:pPr>
        <w:spacing w:before="0" w:after="200"/>
        <w:rPr>
          <w:rStyle w:val="VerbatimChar"/>
          <w:rFonts w:eastAsia="Arial Unicode MS"/>
          <w:sz w:val="20"/>
          <w:szCs w:val="20"/>
          <w:vertAlign w:val="superscript"/>
        </w:rPr>
      </w:pPr>
      <w:r>
        <w:rPr>
          <w:szCs w:val="20"/>
        </w:rPr>
        <w:t xml:space="preserve">An integer constant </w:t>
      </w:r>
      <w:r w:rsidR="00EC1DA0" w:rsidRPr="00C467AE">
        <w:rPr>
          <w:szCs w:val="20"/>
        </w:rPr>
        <w:t>is a string of numbers that are not enclosed in quotation marks and do not contain decimal points.</w:t>
      </w:r>
      <w:r w:rsidR="00D405D7">
        <w:rPr>
          <w:szCs w:val="20"/>
        </w:rPr>
        <w:t xml:space="preserve"> </w:t>
      </w:r>
      <w:r w:rsidR="00FC6941">
        <w:rPr>
          <w:szCs w:val="20"/>
        </w:rPr>
        <w:t>Negative integer constants are formally an application of the unary ‘-‘ operator to a</w:t>
      </w:r>
      <w:r w:rsidR="003157C1">
        <w:rPr>
          <w:szCs w:val="20"/>
        </w:rPr>
        <w:t xml:space="preserve">n integer constant expression. The maximum value range </w:t>
      </w:r>
      <w:r w:rsidR="003F620B">
        <w:rPr>
          <w:szCs w:val="20"/>
        </w:rPr>
        <w:t>from zero to 2</w:t>
      </w:r>
      <w:r w:rsidR="003F620B" w:rsidRPr="003F620B">
        <w:rPr>
          <w:szCs w:val="20"/>
          <w:vertAlign w:val="superscript"/>
        </w:rPr>
        <w:t>64</w:t>
      </w:r>
      <w:r w:rsidR="003F620B">
        <w:rPr>
          <w:szCs w:val="20"/>
        </w:rPr>
        <w:t>-1.</w:t>
      </w:r>
    </w:p>
    <w:p w14:paraId="5D0C3416" w14:textId="7A30DCC4" w:rsidR="00F8329F" w:rsidRPr="00000AAD" w:rsidRDefault="00C12073" w:rsidP="00F8329F">
      <w:pPr>
        <w:pStyle w:val="FirstParagraph"/>
        <w:rPr>
          <w:sz w:val="20"/>
          <w:szCs w:val="20"/>
        </w:rPr>
      </w:pPr>
      <w:r w:rsidRPr="00000AAD">
        <w:rPr>
          <w:rStyle w:val="VerbatimChar"/>
          <w:rFonts w:eastAsia="Arial Unicode MS"/>
          <w:sz w:val="20"/>
          <w:szCs w:val="20"/>
        </w:rPr>
        <w:t xml:space="preserve">integer_constant ::= </w:t>
      </w:r>
      <w:r w:rsidR="00F8329F" w:rsidRPr="00000AAD">
        <w:rPr>
          <w:rStyle w:val="VerbatimChar"/>
          <w:sz w:val="20"/>
          <w:szCs w:val="20"/>
        </w:rPr>
        <w:t>&lt;digit&gt; {&lt;digit&gt;}</w:t>
      </w:r>
    </w:p>
    <w:p w14:paraId="5AA54D74" w14:textId="24AAC3BD" w:rsidR="00C12073" w:rsidRPr="00000AAD" w:rsidRDefault="00141008" w:rsidP="00141008">
      <w:pPr>
        <w:pStyle w:val="Heading5"/>
        <w:rPr>
          <w:szCs w:val="20"/>
        </w:rPr>
      </w:pPr>
      <w:bookmarkStart w:id="70" w:name="_Toc9267002"/>
      <w:r>
        <w:rPr>
          <w:szCs w:val="20"/>
        </w:rPr>
        <w:t>Decimal constants</w:t>
      </w:r>
      <w:bookmarkEnd w:id="70"/>
    </w:p>
    <w:p w14:paraId="52DA0135" w14:textId="39262B94" w:rsidR="00EC1DA0" w:rsidRDefault="00141008" w:rsidP="00EC1DA0">
      <w:pPr>
        <w:spacing w:before="0" w:after="200"/>
        <w:rPr>
          <w:szCs w:val="20"/>
        </w:rPr>
      </w:pPr>
      <w:r>
        <w:rPr>
          <w:szCs w:val="20"/>
        </w:rPr>
        <w:t xml:space="preserve">A decimal constant </w:t>
      </w:r>
      <w:r w:rsidR="00EC1DA0" w:rsidRPr="00C467AE">
        <w:rPr>
          <w:szCs w:val="20"/>
        </w:rPr>
        <w:t xml:space="preserve">is a string of numbers that are not enclosed in quotation marks, and contain a decimal point. </w:t>
      </w:r>
      <w:r w:rsidR="003974E3">
        <w:rPr>
          <w:szCs w:val="20"/>
        </w:rPr>
        <w:t xml:space="preserve">Negative decimal constants are formally an application of the unary ‘-‘ operator to a decimal constant expression. The maximum value range </w:t>
      </w:r>
      <w:r w:rsidR="0069130D">
        <w:rPr>
          <w:szCs w:val="20"/>
        </w:rPr>
        <w:t xml:space="preserve">is </w:t>
      </w:r>
      <w:r w:rsidR="00E42708">
        <w:rPr>
          <w:szCs w:val="20"/>
        </w:rPr>
        <w:t xml:space="preserve">equivalent to IEEE 754, </w:t>
      </w:r>
      <w:r w:rsidR="00E42708">
        <w:rPr>
          <w:rFonts w:cs="Arial"/>
          <w:color w:val="222222"/>
          <w:szCs w:val="20"/>
        </w:rPr>
        <w:t>± 2</w:t>
      </w:r>
      <w:r w:rsidR="00E42708">
        <w:rPr>
          <w:rFonts w:cs="Arial"/>
          <w:color w:val="222222"/>
          <w:sz w:val="14"/>
          <w:szCs w:val="14"/>
          <w:vertAlign w:val="superscript"/>
        </w:rPr>
        <w:t>-1022</w:t>
      </w:r>
      <w:r w:rsidR="00E42708">
        <w:rPr>
          <w:rFonts w:cs="Arial"/>
          <w:color w:val="222222"/>
          <w:szCs w:val="20"/>
        </w:rPr>
        <w:t xml:space="preserve"> to (2-2</w:t>
      </w:r>
      <w:r w:rsidR="00E42708">
        <w:rPr>
          <w:rFonts w:cs="Arial"/>
          <w:color w:val="222222"/>
          <w:sz w:val="14"/>
          <w:szCs w:val="14"/>
          <w:vertAlign w:val="superscript"/>
        </w:rPr>
        <w:t>-52</w:t>
      </w:r>
      <w:r w:rsidR="00E42708">
        <w:rPr>
          <w:rFonts w:cs="Arial"/>
          <w:color w:val="222222"/>
          <w:szCs w:val="20"/>
        </w:rPr>
        <w:t>)×2</w:t>
      </w:r>
      <w:r w:rsidR="00E42708">
        <w:rPr>
          <w:rFonts w:cs="Arial"/>
          <w:color w:val="222222"/>
          <w:sz w:val="14"/>
          <w:szCs w:val="14"/>
          <w:vertAlign w:val="superscript"/>
        </w:rPr>
        <w:t>1023</w:t>
      </w:r>
      <w:r w:rsidR="003974E3">
        <w:rPr>
          <w:szCs w:val="20"/>
        </w:rPr>
        <w:t>.</w:t>
      </w:r>
    </w:p>
    <w:p w14:paraId="1104875B" w14:textId="5D755B7D" w:rsidR="00F23A86" w:rsidRPr="003974E3" w:rsidRDefault="00F23A86" w:rsidP="00EC1DA0">
      <w:pPr>
        <w:spacing w:before="0" w:after="200"/>
        <w:rPr>
          <w:szCs w:val="20"/>
          <w:lang w:val="de-DE"/>
        </w:rPr>
      </w:pPr>
      <w:r w:rsidRPr="007577F5">
        <w:rPr>
          <w:rStyle w:val="VerbatimChar"/>
          <w:rFonts w:eastAsia="Arial Unicode MS"/>
          <w:sz w:val="20"/>
          <w:szCs w:val="20"/>
        </w:rPr>
        <w:t xml:space="preserve">decimal_constant ::= </w:t>
      </w:r>
      <w:r w:rsidRPr="007577F5">
        <w:rPr>
          <w:rStyle w:val="VerbatimChar"/>
          <w:sz w:val="20"/>
          <w:szCs w:val="20"/>
        </w:rPr>
        <w:t xml:space="preserve">&lt;digit&gt; {&lt;digit&gt;} ‘.’ </w:t>
      </w:r>
      <w:r w:rsidRPr="003974E3">
        <w:rPr>
          <w:rStyle w:val="VerbatimChar"/>
          <w:sz w:val="20"/>
          <w:szCs w:val="20"/>
          <w:lang w:val="de-DE"/>
        </w:rPr>
        <w:t>&lt;digit&gt; {&lt;digit&gt;}</w:t>
      </w:r>
    </w:p>
    <w:p w14:paraId="69A76FBB" w14:textId="4848592D" w:rsidR="001C010F" w:rsidRPr="00000AAD" w:rsidRDefault="001C010F" w:rsidP="001C010F">
      <w:pPr>
        <w:pStyle w:val="Heading5"/>
        <w:rPr>
          <w:szCs w:val="20"/>
        </w:rPr>
      </w:pPr>
      <w:bookmarkStart w:id="71" w:name="_Toc9267003"/>
      <w:r>
        <w:rPr>
          <w:szCs w:val="20"/>
        </w:rPr>
        <w:t>Approximate number constants</w:t>
      </w:r>
      <w:bookmarkEnd w:id="71"/>
    </w:p>
    <w:p w14:paraId="57765889" w14:textId="19B2883C" w:rsidR="001C010F" w:rsidRDefault="001C010F" w:rsidP="001C010F">
      <w:pPr>
        <w:spacing w:before="0" w:after="200"/>
        <w:rPr>
          <w:szCs w:val="20"/>
        </w:rPr>
      </w:pPr>
      <w:r>
        <w:rPr>
          <w:szCs w:val="20"/>
        </w:rPr>
        <w:t xml:space="preserve">An approximate constant </w:t>
      </w:r>
      <w:r w:rsidRPr="00C467AE">
        <w:rPr>
          <w:szCs w:val="20"/>
        </w:rPr>
        <w:t xml:space="preserve">is a string of numbers that are not enclosed in quotation marks, and </w:t>
      </w:r>
      <w:r>
        <w:rPr>
          <w:szCs w:val="20"/>
        </w:rPr>
        <w:t>use scientific notation</w:t>
      </w:r>
      <w:r w:rsidR="005355CE">
        <w:rPr>
          <w:szCs w:val="20"/>
        </w:rPr>
        <w:t xml:space="preserve">, with </w:t>
      </w:r>
      <w:r w:rsidR="00F87B70">
        <w:rPr>
          <w:szCs w:val="20"/>
        </w:rPr>
        <w:t>the coefficient being a decimal constant and the exponent being a integer constant, separated by the literal ‘E’</w:t>
      </w:r>
      <w:r w:rsidRPr="00C467AE">
        <w:rPr>
          <w:szCs w:val="20"/>
        </w:rPr>
        <w:t xml:space="preserve">. </w:t>
      </w:r>
      <w:r>
        <w:rPr>
          <w:szCs w:val="20"/>
        </w:rPr>
        <w:t xml:space="preserve">Negative constants are formally an application of the unary ‘-‘ operator to a constant expression. The maximum value range is equivalent to IEEE 754, </w:t>
      </w:r>
      <w:r>
        <w:rPr>
          <w:rFonts w:cs="Arial"/>
          <w:color w:val="222222"/>
          <w:szCs w:val="20"/>
        </w:rPr>
        <w:t>± 2</w:t>
      </w:r>
      <w:r>
        <w:rPr>
          <w:rFonts w:cs="Arial"/>
          <w:color w:val="222222"/>
          <w:sz w:val="14"/>
          <w:szCs w:val="14"/>
          <w:vertAlign w:val="superscript"/>
        </w:rPr>
        <w:t>-1022</w:t>
      </w:r>
      <w:r>
        <w:rPr>
          <w:rFonts w:cs="Arial"/>
          <w:color w:val="222222"/>
          <w:szCs w:val="20"/>
        </w:rPr>
        <w:t xml:space="preserve"> to (2-2</w:t>
      </w:r>
      <w:r>
        <w:rPr>
          <w:rFonts w:cs="Arial"/>
          <w:color w:val="222222"/>
          <w:sz w:val="14"/>
          <w:szCs w:val="14"/>
          <w:vertAlign w:val="superscript"/>
        </w:rPr>
        <w:t>-52</w:t>
      </w:r>
      <w:r>
        <w:rPr>
          <w:rFonts w:cs="Arial"/>
          <w:color w:val="222222"/>
          <w:szCs w:val="20"/>
        </w:rPr>
        <w:t>)×2</w:t>
      </w:r>
      <w:r>
        <w:rPr>
          <w:rFonts w:cs="Arial"/>
          <w:color w:val="222222"/>
          <w:sz w:val="14"/>
          <w:szCs w:val="14"/>
          <w:vertAlign w:val="superscript"/>
        </w:rPr>
        <w:t>1023</w:t>
      </w:r>
      <w:r>
        <w:rPr>
          <w:szCs w:val="20"/>
        </w:rPr>
        <w:t>.</w:t>
      </w:r>
    </w:p>
    <w:p w14:paraId="71212914" w14:textId="001CAA5F" w:rsidR="00364FAA" w:rsidRDefault="00364FAA" w:rsidP="001C010F">
      <w:pPr>
        <w:spacing w:before="0" w:after="200"/>
        <w:rPr>
          <w:szCs w:val="20"/>
        </w:rPr>
      </w:pPr>
      <w:r>
        <w:rPr>
          <w:szCs w:val="20"/>
        </w:rPr>
        <w:t>The literal ‘INF’ represents the IEEE 754 infinity value. The literal ‘NAN’ expression represents the IEEE 754 not-a-number value.</w:t>
      </w:r>
    </w:p>
    <w:p w14:paraId="722F666B" w14:textId="626D646D" w:rsidR="001C010F" w:rsidRDefault="00F06E36" w:rsidP="001C010F">
      <w:pPr>
        <w:spacing w:before="0" w:after="200"/>
        <w:rPr>
          <w:rStyle w:val="VerbatimChar"/>
          <w:sz w:val="20"/>
          <w:szCs w:val="20"/>
          <w:lang w:val="de-DE"/>
        </w:rPr>
      </w:pPr>
      <w:r w:rsidRPr="00C467AE">
        <w:rPr>
          <w:rStyle w:val="VerbatimChar"/>
          <w:rFonts w:eastAsia="Arial Unicode MS"/>
          <w:sz w:val="20"/>
          <w:szCs w:val="20"/>
        </w:rPr>
        <w:t>approximate_number_constant</w:t>
      </w:r>
      <w:r w:rsidR="001C010F" w:rsidRPr="00F06E36">
        <w:rPr>
          <w:rStyle w:val="VerbatimChar"/>
          <w:rFonts w:eastAsia="Arial Unicode MS"/>
          <w:sz w:val="20"/>
          <w:szCs w:val="20"/>
        </w:rPr>
        <w:t xml:space="preserve"> ::= </w:t>
      </w:r>
      <w:r w:rsidR="001C010F" w:rsidRPr="00F06E36">
        <w:rPr>
          <w:rStyle w:val="VerbatimChar"/>
          <w:sz w:val="20"/>
          <w:szCs w:val="20"/>
        </w:rPr>
        <w:t xml:space="preserve">&lt;digit&gt; {&lt;digit&gt;} ‘.’ </w:t>
      </w:r>
      <w:r w:rsidR="001C010F" w:rsidRPr="003974E3">
        <w:rPr>
          <w:rStyle w:val="VerbatimChar"/>
          <w:sz w:val="20"/>
          <w:szCs w:val="20"/>
          <w:lang w:val="de-DE"/>
        </w:rPr>
        <w:t>&lt;digit&gt; {&lt;digit&gt;}</w:t>
      </w:r>
      <w:r w:rsidR="00DD209A">
        <w:rPr>
          <w:rStyle w:val="VerbatimChar"/>
          <w:sz w:val="20"/>
          <w:szCs w:val="20"/>
          <w:lang w:val="de-DE"/>
        </w:rPr>
        <w:t xml:space="preserve"> ‘E‘</w:t>
      </w:r>
      <w:r w:rsidR="006C1D59">
        <w:rPr>
          <w:rStyle w:val="VerbatimChar"/>
          <w:sz w:val="20"/>
          <w:szCs w:val="20"/>
          <w:lang w:val="de-DE"/>
        </w:rPr>
        <w:t xml:space="preserve"> </w:t>
      </w:r>
      <w:r w:rsidR="006C1D59" w:rsidRPr="006C1D59">
        <w:rPr>
          <w:rStyle w:val="VerbatimChar"/>
          <w:sz w:val="20"/>
          <w:szCs w:val="20"/>
          <w:lang w:val="de-DE"/>
        </w:rPr>
        <w:t>&lt;digit&gt; {&lt;digit&gt;}</w:t>
      </w:r>
      <w:r w:rsidR="00364FAA">
        <w:rPr>
          <w:rStyle w:val="VerbatimChar"/>
          <w:sz w:val="20"/>
          <w:szCs w:val="20"/>
          <w:lang w:val="de-DE"/>
        </w:rPr>
        <w:t xml:space="preserve"> | INF | NAN</w:t>
      </w:r>
    </w:p>
    <w:p w14:paraId="4031F087" w14:textId="2DF08911" w:rsidR="00F47CDB" w:rsidRDefault="00F47CDB" w:rsidP="00F47CDB">
      <w:pPr>
        <w:pStyle w:val="Heading5"/>
        <w:rPr>
          <w:szCs w:val="20"/>
          <w:lang w:val="de-DE"/>
        </w:rPr>
      </w:pPr>
      <w:bookmarkStart w:id="72" w:name="_Toc9267004"/>
      <w:r>
        <w:rPr>
          <w:szCs w:val="20"/>
          <w:lang w:val="de-DE"/>
        </w:rPr>
        <w:t>Boolean constants</w:t>
      </w:r>
      <w:bookmarkEnd w:id="72"/>
    </w:p>
    <w:p w14:paraId="21AB4501" w14:textId="0AD67701" w:rsidR="00F47CDB" w:rsidRPr="00F47CDB" w:rsidRDefault="00F47CDB" w:rsidP="00F47CDB">
      <w:r w:rsidRPr="00F47CDB">
        <w:t xml:space="preserve">A </w:t>
      </w:r>
      <w:r>
        <w:t xml:space="preserve">Boolean constant is a string of letters that are not enclosed in quotation marks and </w:t>
      </w:r>
      <w:r w:rsidR="00BC0898">
        <w:t>either spell out TRUE or FALSE.</w:t>
      </w:r>
    </w:p>
    <w:p w14:paraId="47DE646C" w14:textId="60A01BCE" w:rsidR="00EC1DA0" w:rsidRDefault="00EC1DA0" w:rsidP="00EC1DA0">
      <w:pPr>
        <w:pStyle w:val="SourceCode"/>
        <w:rPr>
          <w:rStyle w:val="VerbatimChar"/>
          <w:rFonts w:eastAsia="Arial Unicode MS"/>
          <w:sz w:val="20"/>
        </w:rPr>
      </w:pPr>
      <w:r w:rsidRPr="00C467AE">
        <w:rPr>
          <w:rStyle w:val="VerbatimChar"/>
          <w:rFonts w:eastAsia="Arial Unicode MS"/>
          <w:sz w:val="20"/>
        </w:rPr>
        <w:t xml:space="preserve">boolean_constant :=  TRUE | FALSE  </w:t>
      </w:r>
      <w:bookmarkStart w:id="73" w:name="string_constant"/>
      <w:bookmarkEnd w:id="73"/>
    </w:p>
    <w:p w14:paraId="7957A1BF" w14:textId="7A568F3B" w:rsidR="00BC0898" w:rsidRDefault="00F9403B" w:rsidP="00F9403B">
      <w:pPr>
        <w:pStyle w:val="Heading5"/>
      </w:pPr>
      <w:bookmarkStart w:id="74" w:name="_Toc9267005"/>
      <w:r>
        <w:lastRenderedPageBreak/>
        <w:t>String constants</w:t>
      </w:r>
      <w:bookmarkEnd w:id="74"/>
    </w:p>
    <w:p w14:paraId="65C1C072" w14:textId="4EF2AD11" w:rsidR="00F9403B" w:rsidRPr="00F9403B" w:rsidRDefault="00F9403B" w:rsidP="00F9403B">
      <w:r>
        <w:t xml:space="preserve">A string constant is a string of arbitrary text </w:t>
      </w:r>
      <w:r w:rsidR="00DB7443">
        <w:t xml:space="preserve">consisting of any valid printable Unicode characters surrounded by single or double quotation marks. </w:t>
      </w:r>
      <w:r w:rsidR="00DB2D28">
        <w:t>A quotation mark inside the string is represented by two consecutive quotation marks.</w:t>
      </w:r>
    </w:p>
    <w:p w14:paraId="41ACB2D8" w14:textId="3A42C8CC" w:rsidR="00EC1DA0" w:rsidRPr="00EC1DA0" w:rsidRDefault="00EC1DA0" w:rsidP="0084084D">
      <w:pPr>
        <w:pStyle w:val="SourceCode"/>
        <w:rPr>
          <w:sz w:val="20"/>
        </w:rPr>
      </w:pPr>
      <w:r w:rsidRPr="00C467AE">
        <w:rPr>
          <w:rStyle w:val="VerbatimChar"/>
          <w:rFonts w:eastAsia="Arial Unicode MS"/>
          <w:sz w:val="20"/>
        </w:rPr>
        <w:t>string_constant</w:t>
      </w:r>
      <w:r w:rsidR="0005132D">
        <w:rPr>
          <w:rStyle w:val="VerbatimChar"/>
          <w:rFonts w:eastAsia="Arial Unicode MS"/>
          <w:sz w:val="20"/>
        </w:rPr>
        <w:t xml:space="preserve"> ::= { ‘ | “ } &lt;any&gt;</w:t>
      </w:r>
      <w:r w:rsidR="00A740D1">
        <w:rPr>
          <w:rStyle w:val="VerbatimChar"/>
          <w:rFonts w:eastAsia="Arial Unicode MS"/>
          <w:sz w:val="20"/>
        </w:rPr>
        <w:t xml:space="preserve"> [</w:t>
      </w:r>
      <w:r w:rsidR="00705D2D">
        <w:rPr>
          <w:rStyle w:val="VerbatimChar"/>
          <w:rFonts w:eastAsia="Arial Unicode MS"/>
          <w:sz w:val="20"/>
        </w:rPr>
        <w:t>&lt;any&gt;</w:t>
      </w:r>
      <w:r w:rsidR="00A740D1">
        <w:rPr>
          <w:rStyle w:val="VerbatimChar"/>
          <w:rFonts w:eastAsia="Arial Unicode MS"/>
          <w:sz w:val="20"/>
        </w:rPr>
        <w:t>]</w:t>
      </w:r>
      <w:r w:rsidR="0005132D">
        <w:rPr>
          <w:rStyle w:val="VerbatimChar"/>
          <w:rFonts w:eastAsia="Arial Unicode MS"/>
          <w:sz w:val="20"/>
        </w:rPr>
        <w:t xml:space="preserve"> { ‘ | “ }</w:t>
      </w:r>
    </w:p>
    <w:p w14:paraId="4047BED0" w14:textId="0110CF6A" w:rsidR="00043BEE" w:rsidRPr="00000AAD" w:rsidRDefault="00B610FE" w:rsidP="00043BEE">
      <w:pPr>
        <w:pStyle w:val="Heading5"/>
        <w:rPr>
          <w:szCs w:val="20"/>
        </w:rPr>
      </w:pPr>
      <w:bookmarkStart w:id="75" w:name="_Toc9267006"/>
      <w:r>
        <w:rPr>
          <w:szCs w:val="20"/>
        </w:rPr>
        <w:t>Binary</w:t>
      </w:r>
      <w:r w:rsidR="00043BEE">
        <w:rPr>
          <w:szCs w:val="20"/>
        </w:rPr>
        <w:t xml:space="preserve"> constants</w:t>
      </w:r>
      <w:bookmarkEnd w:id="75"/>
    </w:p>
    <w:p w14:paraId="1B7019CA" w14:textId="0AAC005B" w:rsidR="00043BEE" w:rsidRDefault="00043BEE" w:rsidP="00043BEE">
      <w:pPr>
        <w:spacing w:before="0" w:after="200"/>
        <w:rPr>
          <w:szCs w:val="20"/>
        </w:rPr>
      </w:pPr>
      <w:r>
        <w:rPr>
          <w:szCs w:val="20"/>
        </w:rPr>
        <w:t xml:space="preserve">A </w:t>
      </w:r>
      <w:r w:rsidR="00B610FE">
        <w:rPr>
          <w:szCs w:val="20"/>
        </w:rPr>
        <w:t>binary</w:t>
      </w:r>
      <w:r>
        <w:rPr>
          <w:szCs w:val="20"/>
        </w:rPr>
        <w:t xml:space="preserve"> constant </w:t>
      </w:r>
      <w:r w:rsidRPr="00C467AE">
        <w:rPr>
          <w:szCs w:val="20"/>
        </w:rPr>
        <w:t xml:space="preserve">is a string of </w:t>
      </w:r>
      <w:r w:rsidR="00005F26">
        <w:rPr>
          <w:szCs w:val="20"/>
        </w:rPr>
        <w:t xml:space="preserve">pairs of </w:t>
      </w:r>
      <w:r w:rsidR="00C84D41">
        <w:rPr>
          <w:szCs w:val="20"/>
        </w:rPr>
        <w:t>hexadecimal digits prefixed by ‘0x’</w:t>
      </w:r>
      <w:r w:rsidR="00B610FE">
        <w:rPr>
          <w:szCs w:val="20"/>
        </w:rPr>
        <w:t xml:space="preserve"> </w:t>
      </w:r>
      <w:r w:rsidRPr="00C467AE">
        <w:rPr>
          <w:szCs w:val="20"/>
        </w:rPr>
        <w:t>that are not enclosed in quotation marks</w:t>
      </w:r>
      <w:r w:rsidR="00BF6BAB">
        <w:rPr>
          <w:szCs w:val="20"/>
        </w:rPr>
        <w:t>.</w:t>
      </w:r>
    </w:p>
    <w:p w14:paraId="4B316049" w14:textId="0C2F6D95" w:rsidR="00043BEE" w:rsidRPr="00005F26" w:rsidRDefault="00043BEE" w:rsidP="00043BEE">
      <w:pPr>
        <w:spacing w:before="0" w:after="200"/>
        <w:rPr>
          <w:szCs w:val="20"/>
        </w:rPr>
      </w:pPr>
      <w:r w:rsidRPr="00005F26">
        <w:rPr>
          <w:rStyle w:val="VerbatimChar"/>
          <w:rFonts w:eastAsia="Arial Unicode MS"/>
          <w:sz w:val="20"/>
          <w:szCs w:val="20"/>
        </w:rPr>
        <w:t xml:space="preserve">decimal_constant ::= </w:t>
      </w:r>
      <w:r w:rsidR="00005F26" w:rsidRPr="00005F26">
        <w:rPr>
          <w:rStyle w:val="VerbatimChar"/>
          <w:rFonts w:eastAsia="Arial Unicode MS"/>
          <w:sz w:val="20"/>
          <w:szCs w:val="20"/>
        </w:rPr>
        <w:t xml:space="preserve">‘0x’ </w:t>
      </w:r>
      <w:r w:rsidRPr="00005F26">
        <w:rPr>
          <w:rStyle w:val="VerbatimChar"/>
          <w:sz w:val="20"/>
          <w:szCs w:val="20"/>
        </w:rPr>
        <w:t>&lt;</w:t>
      </w:r>
      <w:r w:rsidR="00005F26" w:rsidRPr="00005F26">
        <w:rPr>
          <w:rStyle w:val="VerbatimChar"/>
          <w:sz w:val="20"/>
          <w:szCs w:val="20"/>
        </w:rPr>
        <w:t>hex-</w:t>
      </w:r>
      <w:r w:rsidRPr="00005F26">
        <w:rPr>
          <w:rStyle w:val="VerbatimChar"/>
          <w:sz w:val="20"/>
          <w:szCs w:val="20"/>
        </w:rPr>
        <w:t>digit&gt;</w:t>
      </w:r>
      <w:r w:rsidR="00005F26" w:rsidRPr="00005F26">
        <w:rPr>
          <w:rStyle w:val="VerbatimChar"/>
          <w:sz w:val="20"/>
          <w:szCs w:val="20"/>
        </w:rPr>
        <w:t>&lt;hex-digit&gt;</w:t>
      </w:r>
      <w:r w:rsidRPr="00005F26">
        <w:rPr>
          <w:rStyle w:val="VerbatimChar"/>
          <w:sz w:val="20"/>
          <w:szCs w:val="20"/>
        </w:rPr>
        <w:t xml:space="preserve"> {</w:t>
      </w:r>
      <w:r w:rsidR="00005F26" w:rsidRPr="00005F26">
        <w:rPr>
          <w:rStyle w:val="VerbatimChar"/>
          <w:sz w:val="20"/>
          <w:szCs w:val="20"/>
        </w:rPr>
        <w:t>&lt;hex-digit&gt;&lt;hex-digit&gt;</w:t>
      </w:r>
      <w:r w:rsidRPr="00005F26">
        <w:rPr>
          <w:rStyle w:val="VerbatimChar"/>
          <w:sz w:val="20"/>
          <w:szCs w:val="20"/>
        </w:rPr>
        <w:t>}</w:t>
      </w:r>
    </w:p>
    <w:p w14:paraId="7AD6C02F" w14:textId="33CC99B4" w:rsidR="00512E95" w:rsidRDefault="00512E95" w:rsidP="00631FC2">
      <w:pPr>
        <w:pStyle w:val="Heading4"/>
        <w:rPr>
          <w:sz w:val="26"/>
        </w:rPr>
      </w:pPr>
      <w:bookmarkStart w:id="76" w:name="_Toc9267007"/>
      <w:r>
        <w:rPr>
          <w:sz w:val="26"/>
        </w:rPr>
        <w:t>Functions</w:t>
      </w:r>
      <w:bookmarkEnd w:id="76"/>
    </w:p>
    <w:p w14:paraId="7A02ADCE" w14:textId="77777777" w:rsidR="00D73313" w:rsidRDefault="00A17827" w:rsidP="00512E95">
      <w:r>
        <w:t xml:space="preserve">A function is an </w:t>
      </w:r>
      <w:r w:rsidR="00332C99">
        <w:t xml:space="preserve">operation that </w:t>
      </w:r>
      <w:r w:rsidR="00632EA0">
        <w:t>cannot be expressed with the operators defined herein.</w:t>
      </w:r>
      <w:r w:rsidR="00C6297B">
        <w:t xml:space="preserve"> A function accepts</w:t>
      </w:r>
      <w:r w:rsidR="00EB0BA8">
        <w:t xml:space="preserve"> a comma-separated list of expressions as arguments and yields an expression as a return </w:t>
      </w:r>
      <w:r w:rsidR="00D73313">
        <w:t>value.</w:t>
      </w:r>
      <w:r w:rsidR="00632EA0">
        <w:t xml:space="preserve"> </w:t>
      </w:r>
    </w:p>
    <w:p w14:paraId="44FE5A7C" w14:textId="7B6C04D7" w:rsidR="00281625" w:rsidRDefault="00E04491" w:rsidP="00512E95">
      <w:r>
        <w:t>Implementers MAY define their own functions</w:t>
      </w:r>
      <w:r w:rsidR="007823DC">
        <w:t xml:space="preserve">; such functions MUST be prefixed with a </w:t>
      </w:r>
      <w:r w:rsidR="00286572">
        <w:t xml:space="preserve">vendor prefix. </w:t>
      </w:r>
      <w:r w:rsidR="00196AEA">
        <w:t xml:space="preserve">Functions defined herein do not carry a prefix. </w:t>
      </w:r>
    </w:p>
    <w:p w14:paraId="151E3E37" w14:textId="4276072E" w:rsidR="000A67F3" w:rsidRDefault="00286572" w:rsidP="00512E95">
      <w:r>
        <w:t xml:space="preserve">If a function is not understood </w:t>
      </w:r>
      <w:r w:rsidR="00B50818">
        <w:t>by an implementation, it MUST be evaluated as NULL.</w:t>
      </w:r>
    </w:p>
    <w:p w14:paraId="04458C03" w14:textId="7B190243" w:rsidR="002C23B5" w:rsidRDefault="000A67F3" w:rsidP="00E45FC0">
      <w:pPr>
        <w:pStyle w:val="SourceCode"/>
        <w:rPr>
          <w:rStyle w:val="VerbatimChar"/>
          <w:rFonts w:eastAsia="Arial Unicode MS"/>
          <w:sz w:val="20"/>
        </w:rPr>
      </w:pPr>
      <w:r>
        <w:rPr>
          <w:rStyle w:val="VerbatimChar"/>
          <w:rFonts w:eastAsia="Arial Unicode MS"/>
          <w:sz w:val="20"/>
        </w:rPr>
        <w:t>function</w:t>
      </w:r>
      <w:r w:rsidRPr="00662DCC">
        <w:rPr>
          <w:rStyle w:val="VerbatimChar"/>
          <w:rFonts w:eastAsia="Arial Unicode MS"/>
          <w:sz w:val="20"/>
        </w:rPr>
        <w:t xml:space="preserve"> </w:t>
      </w:r>
      <w:r w:rsidR="001F203F">
        <w:rPr>
          <w:rStyle w:val="VerbatimChar"/>
          <w:rFonts w:eastAsia="Arial Unicode MS"/>
          <w:sz w:val="20"/>
        </w:rPr>
        <w:t>:</w:t>
      </w:r>
      <w:r w:rsidRPr="00662DCC">
        <w:rPr>
          <w:rStyle w:val="VerbatimChar"/>
          <w:rFonts w:eastAsia="Arial Unicode MS"/>
          <w:sz w:val="20"/>
        </w:rPr>
        <w:t>:= &lt;</w:t>
      </w:r>
      <w:r w:rsidR="00E45FC0">
        <w:rPr>
          <w:rStyle w:val="VerbatimChar"/>
          <w:rFonts w:eastAsia="Arial Unicode MS"/>
          <w:sz w:val="20"/>
        </w:rPr>
        <w:t>function_name</w:t>
      </w:r>
      <w:r w:rsidRPr="00662DCC">
        <w:rPr>
          <w:rStyle w:val="VerbatimChar"/>
          <w:rFonts w:eastAsia="Arial Unicode MS"/>
          <w:sz w:val="20"/>
        </w:rPr>
        <w:t>&gt;</w:t>
      </w:r>
      <w:r w:rsidR="00E45FC0">
        <w:rPr>
          <w:rStyle w:val="VerbatimChar"/>
          <w:rFonts w:eastAsia="Arial Unicode MS"/>
          <w:sz w:val="20"/>
        </w:rPr>
        <w:t xml:space="preserve"> ‘(‘ &lt;expression’&gt; [ ‘,’ &lt;expression&gt; ] ‘)’</w:t>
      </w:r>
    </w:p>
    <w:p w14:paraId="4064D259" w14:textId="532FB1CB" w:rsidR="002C23B5" w:rsidRDefault="00E45FC0" w:rsidP="00E45FC0">
      <w:pPr>
        <w:pStyle w:val="SourceCode"/>
        <w:rPr>
          <w:rStyle w:val="VerbatimChar"/>
          <w:rFonts w:eastAsia="Arial Unicode MS"/>
          <w:sz w:val="20"/>
        </w:rPr>
      </w:pPr>
      <w:r>
        <w:rPr>
          <w:rStyle w:val="VerbatimChar"/>
          <w:rFonts w:eastAsia="Arial Unicode MS"/>
          <w:sz w:val="20"/>
        </w:rPr>
        <w:t>function</w:t>
      </w:r>
      <w:r w:rsidR="001F203F">
        <w:rPr>
          <w:rStyle w:val="VerbatimChar"/>
          <w:rFonts w:eastAsia="Arial Unicode MS"/>
          <w:sz w:val="20"/>
        </w:rPr>
        <w:t xml:space="preserve">_name ::= </w:t>
      </w:r>
      <w:r w:rsidR="001F2503">
        <w:rPr>
          <w:rStyle w:val="VerbatimChar"/>
          <w:rFonts w:eastAsia="Arial Unicode MS"/>
          <w:sz w:val="20"/>
        </w:rPr>
        <w:t>&lt;</w:t>
      </w:r>
      <w:r w:rsidR="002C23B5">
        <w:rPr>
          <w:rStyle w:val="VerbatimChar"/>
          <w:rFonts w:eastAsia="Arial Unicode MS"/>
          <w:sz w:val="20"/>
        </w:rPr>
        <w:t>vendor</w:t>
      </w:r>
      <w:r w:rsidR="001F2503">
        <w:rPr>
          <w:rStyle w:val="VerbatimChar"/>
          <w:rFonts w:eastAsia="Arial Unicode MS"/>
          <w:sz w:val="20"/>
        </w:rPr>
        <w:t>_prefix&gt; ‘:’ &lt;identifier&gt;</w:t>
      </w:r>
      <w:r w:rsidR="00FF6BD7">
        <w:rPr>
          <w:rStyle w:val="VerbatimChar"/>
          <w:rFonts w:eastAsia="Arial Unicode MS"/>
          <w:sz w:val="20"/>
        </w:rPr>
        <w:t xml:space="preserve"> | UPPER | LOWER</w:t>
      </w:r>
      <w:r w:rsidR="00F759D7">
        <w:rPr>
          <w:rStyle w:val="VerbatimChar"/>
          <w:rFonts w:eastAsia="Arial Unicode MS"/>
          <w:sz w:val="20"/>
        </w:rPr>
        <w:t xml:space="preserve"> | </w:t>
      </w:r>
      <w:r w:rsidR="007865A0">
        <w:rPr>
          <w:rStyle w:val="VerbatimChar"/>
          <w:rFonts w:eastAsia="Arial Unicode MS"/>
          <w:sz w:val="20"/>
        </w:rPr>
        <w:t>UTC</w:t>
      </w:r>
      <w:r w:rsidR="006C738A">
        <w:rPr>
          <w:rStyle w:val="VerbatimChar"/>
          <w:rFonts w:eastAsia="Arial Unicode MS"/>
          <w:sz w:val="20"/>
        </w:rPr>
        <w:t xml:space="preserve"> | DATE</w:t>
      </w:r>
    </w:p>
    <w:p w14:paraId="31A7E7F3" w14:textId="6C2926B5" w:rsidR="000A67F3" w:rsidRDefault="002C23B5" w:rsidP="002C23B5">
      <w:pPr>
        <w:pStyle w:val="SourceCode"/>
        <w:rPr>
          <w:rStyle w:val="VerbatimChar"/>
          <w:rFonts w:eastAsia="Arial Unicode MS"/>
          <w:sz w:val="20"/>
        </w:rPr>
      </w:pPr>
      <w:r>
        <w:rPr>
          <w:rStyle w:val="VerbatimChar"/>
          <w:rFonts w:eastAsia="Arial Unicode MS"/>
          <w:sz w:val="20"/>
        </w:rPr>
        <w:t>vendor_prefix ::= &lt;identifier&gt;</w:t>
      </w:r>
    </w:p>
    <w:p w14:paraId="01BED070" w14:textId="2EF3B038" w:rsidR="00196AEA" w:rsidRDefault="0099610D" w:rsidP="00196AEA">
      <w:pPr>
        <w:pStyle w:val="Heading5"/>
        <w:rPr>
          <w:rFonts w:eastAsia="Arial Unicode MS"/>
          <w:sz w:val="20"/>
        </w:rPr>
      </w:pPr>
      <w:bookmarkStart w:id="77" w:name="_Toc9267008"/>
      <w:r>
        <w:rPr>
          <w:rFonts w:eastAsia="Arial Unicode MS"/>
          <w:sz w:val="20"/>
        </w:rPr>
        <w:t>LOWER function</w:t>
      </w:r>
      <w:bookmarkEnd w:id="77"/>
    </w:p>
    <w:p w14:paraId="4F0EDDE4" w14:textId="503E591E" w:rsidR="00D73313" w:rsidRDefault="0099610D" w:rsidP="0099610D">
      <w:r>
        <w:t>The LOWER(string [,l</w:t>
      </w:r>
      <w:r w:rsidR="00BE6DAF">
        <w:t>ang_tag</w:t>
      </w:r>
      <w:r>
        <w:t>]) function</w:t>
      </w:r>
      <w:r w:rsidR="00E73B1D">
        <w:t xml:space="preserve"> converts a string into its corresponding lowercase representation, following </w:t>
      </w:r>
      <w:r w:rsidR="00382BD5">
        <w:t>Unicode case folding rules</w:t>
      </w:r>
      <w:r w:rsidR="00E73B1D">
        <w:t>.</w:t>
      </w:r>
      <w:r>
        <w:t xml:space="preserve"> </w:t>
      </w:r>
      <w:r w:rsidR="00D73313">
        <w:t>The function exists to facilitate case-insensitive comparison of strings.</w:t>
      </w:r>
    </w:p>
    <w:p w14:paraId="55BC0DF6" w14:textId="7F2F2798" w:rsidR="0099610D" w:rsidRDefault="00E73B1D" w:rsidP="0099610D">
      <w:r>
        <w:t xml:space="preserve">It </w:t>
      </w:r>
      <w:r w:rsidR="0099610D">
        <w:t xml:space="preserve">accepts </w:t>
      </w:r>
      <w:r w:rsidR="00F72A0A">
        <w:t>a string and an optional l</w:t>
      </w:r>
      <w:r w:rsidR="008B32DF">
        <w:t>anguage tag</w:t>
      </w:r>
      <w:r w:rsidR="00F72A0A">
        <w:t xml:space="preserve"> identifier, compliant with </w:t>
      </w:r>
      <w:r w:rsidR="000E0972">
        <w:t>[RFC5646]</w:t>
      </w:r>
      <w:r w:rsidR="00EE687A">
        <w:t xml:space="preserve">. </w:t>
      </w:r>
      <w:r w:rsidR="00BE6DAF">
        <w:t>if the language tag identifier is omitted, the system default locale language is used</w:t>
      </w:r>
      <w:r w:rsidR="00382BD5">
        <w:t xml:space="preserve"> for the case folding operation.</w:t>
      </w:r>
    </w:p>
    <w:p w14:paraId="36ED7B54" w14:textId="367B33F6" w:rsidR="00784CC1" w:rsidRDefault="00784CC1" w:rsidP="003D49B0">
      <w:pPr>
        <w:pStyle w:val="Heading5"/>
        <w:rPr>
          <w:rFonts w:eastAsia="Arial Unicode MS"/>
          <w:sz w:val="20"/>
        </w:rPr>
      </w:pPr>
      <w:bookmarkStart w:id="78" w:name="_Toc9267009"/>
      <w:r>
        <w:rPr>
          <w:rFonts w:eastAsia="Arial Unicode MS"/>
          <w:sz w:val="20"/>
        </w:rPr>
        <w:t>UPPER function</w:t>
      </w:r>
      <w:bookmarkEnd w:id="78"/>
    </w:p>
    <w:p w14:paraId="3BF1A056" w14:textId="3FA0E759" w:rsidR="00D73313" w:rsidRDefault="00784CC1" w:rsidP="0099610D">
      <w:r>
        <w:t xml:space="preserve">The UPPER(string [,lang_tag]) function converts a string into its corresponding uppercase representation, following Unicode case folding rules. </w:t>
      </w:r>
      <w:r w:rsidR="00D73313">
        <w:t>The function exists to facilitate case-insensitive comparison of strings.</w:t>
      </w:r>
    </w:p>
    <w:p w14:paraId="461DF6FC" w14:textId="3830B84A" w:rsidR="00E73B1D" w:rsidRDefault="00784CC1" w:rsidP="0099610D">
      <w:r>
        <w:t>It accepts a string and an optional language tag identifier, compliant with [RFC5646]. if the language tag identifier is omitted, the system default locale language is used for the case folding operation.</w:t>
      </w:r>
    </w:p>
    <w:p w14:paraId="3DCC7758" w14:textId="53DC6736" w:rsidR="000C2FA0" w:rsidRDefault="000C2FA0" w:rsidP="003D49B0">
      <w:pPr>
        <w:pStyle w:val="Heading5"/>
        <w:rPr>
          <w:sz w:val="20"/>
          <w:szCs w:val="20"/>
        </w:rPr>
      </w:pPr>
      <w:bookmarkStart w:id="79" w:name="_Toc9267010"/>
      <w:r>
        <w:rPr>
          <w:sz w:val="20"/>
          <w:szCs w:val="20"/>
        </w:rPr>
        <w:t>LEFT function</w:t>
      </w:r>
    </w:p>
    <w:p w14:paraId="49707615" w14:textId="7B2B8E9E" w:rsidR="000C2FA0" w:rsidRDefault="000C2FA0" w:rsidP="000C2FA0">
      <w:r>
        <w:t xml:space="preserve">The LEFT(string, count) function yields the left-side prefix of the given string, up to </w:t>
      </w:r>
      <w:r w:rsidRPr="000C2FA0">
        <w:rPr>
          <w:i/>
        </w:rPr>
        <w:t>count</w:t>
      </w:r>
      <w:r>
        <w:t xml:space="preserve"> characters. </w:t>
      </w:r>
      <w:r w:rsidR="001D508D">
        <w:t>Count MUST be a positive integer</w:t>
      </w:r>
      <w:r w:rsidR="00300126">
        <w:t xml:space="preserve">; a negative value </w:t>
      </w:r>
      <w:r w:rsidR="00495BF3">
        <w:t xml:space="preserve">MUST </w:t>
      </w:r>
      <w:r w:rsidR="00300126">
        <w:t>cause an error</w:t>
      </w:r>
      <w:r w:rsidR="001D508D">
        <w:t xml:space="preserve">. </w:t>
      </w:r>
      <w:r>
        <w:t xml:space="preserve">The function succeeds if the input string has fewer than </w:t>
      </w:r>
      <w:r>
        <w:rPr>
          <w:i/>
        </w:rPr>
        <w:t>count</w:t>
      </w:r>
      <w:r>
        <w:t xml:space="preserve"> characters and then just returns the input string.</w:t>
      </w:r>
    </w:p>
    <w:p w14:paraId="22253140" w14:textId="0B2216FA" w:rsidR="000C2FA0" w:rsidRDefault="000C2FA0" w:rsidP="000C2FA0">
      <w:pPr>
        <w:pStyle w:val="Heading5"/>
        <w:rPr>
          <w:sz w:val="20"/>
          <w:szCs w:val="20"/>
        </w:rPr>
      </w:pPr>
      <w:r>
        <w:rPr>
          <w:sz w:val="20"/>
          <w:szCs w:val="20"/>
        </w:rPr>
        <w:t>RIGHT function</w:t>
      </w:r>
    </w:p>
    <w:p w14:paraId="1D8AB1EE" w14:textId="3F7AB90B" w:rsidR="00495BF3" w:rsidRPr="00495BF3" w:rsidRDefault="000C2FA0" w:rsidP="00495BF3">
      <w:r>
        <w:t xml:space="preserve">The RIGHT(string, count) function yields the right-side suffix of the given string, up to </w:t>
      </w:r>
      <w:r w:rsidRPr="000C2FA0">
        <w:rPr>
          <w:i/>
        </w:rPr>
        <w:t>count</w:t>
      </w:r>
      <w:r>
        <w:t xml:space="preserve"> characters. </w:t>
      </w:r>
      <w:r w:rsidR="001D508D">
        <w:t>Count MUST be a positive integer</w:t>
      </w:r>
      <w:r w:rsidR="00300126">
        <w:t xml:space="preserve">; a negative value </w:t>
      </w:r>
      <w:r w:rsidR="00495BF3">
        <w:t xml:space="preserve">MUST </w:t>
      </w:r>
      <w:r w:rsidR="00300126">
        <w:t>cause an error</w:t>
      </w:r>
      <w:r w:rsidR="001D508D">
        <w:t xml:space="preserve">. </w:t>
      </w:r>
      <w:r>
        <w:t xml:space="preserve">The function succeeds if the input string has fewer than </w:t>
      </w:r>
      <w:r>
        <w:rPr>
          <w:i/>
        </w:rPr>
        <w:t>count</w:t>
      </w:r>
      <w:r>
        <w:t xml:space="preserve"> characters and then just returns the input string.</w:t>
      </w:r>
    </w:p>
    <w:p w14:paraId="6CD8C529" w14:textId="65794633" w:rsidR="00495BF3" w:rsidRDefault="00495BF3" w:rsidP="00495BF3">
      <w:pPr>
        <w:pStyle w:val="Heading5"/>
        <w:rPr>
          <w:sz w:val="20"/>
          <w:szCs w:val="20"/>
        </w:rPr>
      </w:pPr>
      <w:r>
        <w:rPr>
          <w:sz w:val="20"/>
          <w:szCs w:val="20"/>
        </w:rPr>
        <w:lastRenderedPageBreak/>
        <w:t>SUBSTRING function</w:t>
      </w:r>
    </w:p>
    <w:p w14:paraId="53109D98" w14:textId="5C97F4C5" w:rsidR="00495BF3" w:rsidRPr="000C2FA0" w:rsidRDefault="00495BF3" w:rsidP="00512EEF">
      <w:r>
        <w:t xml:space="preserve">The SUBSTRING(string, start, count) function yields the substring of the given string that starts at </w:t>
      </w:r>
      <w:r>
        <w:rPr>
          <w:i/>
        </w:rPr>
        <w:t xml:space="preserve">start </w:t>
      </w:r>
      <w:r>
        <w:t>(</w:t>
      </w:r>
      <w:r w:rsidR="00512EEF">
        <w:t xml:space="preserve">counting starts at 1) </w:t>
      </w:r>
      <w:r>
        <w:t xml:space="preserve">with up to </w:t>
      </w:r>
      <w:r w:rsidRPr="000C2FA0">
        <w:rPr>
          <w:i/>
        </w:rPr>
        <w:t>count</w:t>
      </w:r>
      <w:r>
        <w:t xml:space="preserve"> characters. </w:t>
      </w:r>
      <w:r w:rsidR="00512EEF" w:rsidRPr="00512EEF">
        <w:rPr>
          <w:i/>
        </w:rPr>
        <w:t>Start</w:t>
      </w:r>
      <w:r w:rsidR="00512EEF">
        <w:t xml:space="preserve"> and </w:t>
      </w:r>
      <w:r w:rsidR="00512EEF" w:rsidRPr="00512EEF">
        <w:rPr>
          <w:i/>
        </w:rPr>
        <w:t>c</w:t>
      </w:r>
      <w:r w:rsidRPr="00512EEF">
        <w:rPr>
          <w:i/>
        </w:rPr>
        <w:t>ount</w:t>
      </w:r>
      <w:r>
        <w:t xml:space="preserve"> MUST be positive integer</w:t>
      </w:r>
      <w:r w:rsidR="00512EEF">
        <w:t>s</w:t>
      </w:r>
      <w:r>
        <w:t xml:space="preserve">; a negative value MUST cause an error. The function succeeds if the input string has fewer than </w:t>
      </w:r>
      <w:r>
        <w:rPr>
          <w:i/>
        </w:rPr>
        <w:t>count</w:t>
      </w:r>
      <w:r>
        <w:t xml:space="preserve"> characters and then just returns the input string</w:t>
      </w:r>
      <w:r w:rsidR="00512EEF">
        <w:t xml:space="preserve"> from the </w:t>
      </w:r>
      <w:r w:rsidR="00512EEF">
        <w:rPr>
          <w:i/>
        </w:rPr>
        <w:t>start</w:t>
      </w:r>
      <w:r w:rsidR="00512EEF">
        <w:t xml:space="preserve"> index onwards</w:t>
      </w:r>
      <w:r>
        <w:t>.</w:t>
      </w:r>
      <w:r w:rsidR="00512EEF">
        <w:t xml:space="preserve"> If the </w:t>
      </w:r>
      <w:r w:rsidR="00512EEF">
        <w:rPr>
          <w:i/>
        </w:rPr>
        <w:t xml:space="preserve">start </w:t>
      </w:r>
      <w:r w:rsidR="00512EEF">
        <w:t>index points past the end of the string, the function returns an empty string.</w:t>
      </w:r>
    </w:p>
    <w:p w14:paraId="401AB9D0" w14:textId="1F83C78A" w:rsidR="003D49B0" w:rsidRPr="003D49B0" w:rsidRDefault="005A1322" w:rsidP="003D49B0">
      <w:pPr>
        <w:pStyle w:val="Heading5"/>
        <w:rPr>
          <w:sz w:val="20"/>
          <w:szCs w:val="20"/>
        </w:rPr>
      </w:pPr>
      <w:r>
        <w:rPr>
          <w:sz w:val="20"/>
          <w:szCs w:val="20"/>
        </w:rPr>
        <w:t>UTC</w:t>
      </w:r>
      <w:r w:rsidR="003D49B0" w:rsidRPr="003D49B0">
        <w:rPr>
          <w:sz w:val="20"/>
          <w:szCs w:val="20"/>
        </w:rPr>
        <w:t xml:space="preserve"> </w:t>
      </w:r>
      <w:r w:rsidR="003D49B0">
        <w:rPr>
          <w:sz w:val="20"/>
          <w:szCs w:val="20"/>
        </w:rPr>
        <w:t>function</w:t>
      </w:r>
      <w:bookmarkEnd w:id="79"/>
    </w:p>
    <w:p w14:paraId="5FEF089D" w14:textId="116B9CAE" w:rsidR="003D49B0" w:rsidRDefault="003D49B0" w:rsidP="003D49B0">
      <w:r>
        <w:t xml:space="preserve">The </w:t>
      </w:r>
      <w:r w:rsidR="00F84C2A">
        <w:t>UTC</w:t>
      </w:r>
      <w:r>
        <w:t xml:space="preserve"> function </w:t>
      </w:r>
      <w:r w:rsidR="004C4B7D">
        <w:t xml:space="preserve">yields the current </w:t>
      </w:r>
      <w:r w:rsidR="00977A8D">
        <w:t xml:space="preserve">UTC </w:t>
      </w:r>
      <w:r w:rsidR="004C4B7D">
        <w:t>time as a timestamp value.</w:t>
      </w:r>
      <w:r w:rsidR="002A2FD4">
        <w:t xml:space="preserve"> The function has no parameters.</w:t>
      </w:r>
      <w:r w:rsidR="002109AC">
        <w:t xml:space="preserve"> The function exists to</w:t>
      </w:r>
      <w:r w:rsidR="00B21622">
        <w:t>, for instance,</w:t>
      </w:r>
      <w:r w:rsidR="002109AC">
        <w:t xml:space="preserve"> facilitate filtering of </w:t>
      </w:r>
      <w:r w:rsidR="00426206">
        <w:t xml:space="preserve">messages based on expiration times </w:t>
      </w:r>
      <w:r w:rsidR="00B21622">
        <w:t>contained in nonstandard locations.</w:t>
      </w:r>
      <w:r w:rsidR="00711043">
        <w:t xml:space="preserve"> </w:t>
      </w:r>
    </w:p>
    <w:p w14:paraId="68666EF0" w14:textId="77EB0EB1" w:rsidR="004C639D" w:rsidRDefault="004C639D" w:rsidP="003D49B0">
      <w:r>
        <w:t xml:space="preserve">The UTC function is OPTIONAL for AMQP source filter expressions as an implementation might require filters to </w:t>
      </w:r>
      <w:r w:rsidR="00ED1CB3">
        <w:t xml:space="preserve">always </w:t>
      </w:r>
      <w:r>
        <w:t xml:space="preserve">yield </w:t>
      </w:r>
      <w:r w:rsidR="00ED1CB3">
        <w:t xml:space="preserve">the same result for each message, and comparing a time value inside the message against the ‘current’ time might run afoul of this </w:t>
      </w:r>
      <w:r w:rsidR="000C2FA0">
        <w:t>requirement</w:t>
      </w:r>
      <w:r w:rsidR="00ED1CB3">
        <w:t>.</w:t>
      </w:r>
    </w:p>
    <w:p w14:paraId="768D287C" w14:textId="51932CE1" w:rsidR="006C738A" w:rsidRPr="003D49B0" w:rsidRDefault="0090616A" w:rsidP="006C738A">
      <w:pPr>
        <w:pStyle w:val="Heading5"/>
        <w:rPr>
          <w:sz w:val="20"/>
          <w:szCs w:val="20"/>
        </w:rPr>
      </w:pPr>
      <w:bookmarkStart w:id="80" w:name="_Toc9267011"/>
      <w:bookmarkStart w:id="81" w:name="_Ref9342706"/>
      <w:r>
        <w:rPr>
          <w:sz w:val="20"/>
          <w:szCs w:val="20"/>
        </w:rPr>
        <w:t>DATE</w:t>
      </w:r>
      <w:r w:rsidR="006C738A" w:rsidRPr="003D49B0">
        <w:rPr>
          <w:sz w:val="20"/>
          <w:szCs w:val="20"/>
        </w:rPr>
        <w:t xml:space="preserve"> </w:t>
      </w:r>
      <w:r w:rsidR="006C738A">
        <w:rPr>
          <w:sz w:val="20"/>
          <w:szCs w:val="20"/>
        </w:rPr>
        <w:t>function</w:t>
      </w:r>
      <w:bookmarkEnd w:id="80"/>
      <w:bookmarkEnd w:id="81"/>
    </w:p>
    <w:p w14:paraId="6CC22B01" w14:textId="6FF8C7D0" w:rsidR="00512EEF" w:rsidRPr="003D49B0" w:rsidRDefault="006C738A" w:rsidP="000C2FA0">
      <w:r>
        <w:t xml:space="preserve">The </w:t>
      </w:r>
      <w:r w:rsidR="0090616A">
        <w:t>DATE</w:t>
      </w:r>
      <w:r>
        <w:t xml:space="preserve"> function </w:t>
      </w:r>
      <w:r w:rsidR="0090616A">
        <w:t>accepts an ISO</w:t>
      </w:r>
      <w:r w:rsidR="00941CF7">
        <w:t xml:space="preserve"> 8601 string expression and </w:t>
      </w:r>
      <w:r>
        <w:t xml:space="preserve">yields the </w:t>
      </w:r>
      <w:r w:rsidR="00941CF7">
        <w:t>corresponding</w:t>
      </w:r>
      <w:r>
        <w:t xml:space="preserve"> timestamp value. </w:t>
      </w:r>
      <w:r w:rsidR="001D3CA6">
        <w:t>Any unqualified time expressions MUST assume UTC as the local time</w:t>
      </w:r>
      <w:r w:rsidR="00F42689">
        <w:t xml:space="preserve"> </w:t>
      </w:r>
      <w:r w:rsidR="001D3CA6">
        <w:t>zone.</w:t>
      </w:r>
    </w:p>
    <w:p w14:paraId="2DCC4EFA" w14:textId="38980FF2" w:rsidR="008A32EE" w:rsidRDefault="00B56D61" w:rsidP="00631FC2">
      <w:pPr>
        <w:pStyle w:val="Heading4"/>
      </w:pPr>
      <w:bookmarkStart w:id="82" w:name="_Toc9267012"/>
      <w:r>
        <w:t>Field</w:t>
      </w:r>
      <w:r w:rsidR="008A32EE">
        <w:t xml:space="preserve"> References and Values</w:t>
      </w:r>
      <w:bookmarkEnd w:id="82"/>
    </w:p>
    <w:p w14:paraId="74B1F86A" w14:textId="77777777" w:rsidR="00741CD3" w:rsidRDefault="006004D8" w:rsidP="00F37C27">
      <w:r>
        <w:t xml:space="preserve">All values in the sections of a message </w:t>
      </w:r>
      <w:r w:rsidR="00622A19">
        <w:t>MUST be</w:t>
      </w:r>
      <w:r w:rsidR="00213FBA">
        <w:t xml:space="preserve"> referenced </w:t>
      </w:r>
      <w:r w:rsidR="004D20FA">
        <w:t>using</w:t>
      </w:r>
      <w:r w:rsidR="00213FBA">
        <w:t xml:space="preserve"> field_value expressions.</w:t>
      </w:r>
      <w:r w:rsidR="004D20FA">
        <w:t xml:space="preserve"> </w:t>
      </w:r>
    </w:p>
    <w:p w14:paraId="741F2ED3" w14:textId="095D6776" w:rsidR="007B1264" w:rsidRDefault="00790E7D" w:rsidP="00F37C27">
      <w:r>
        <w:t>The field_value expression yields the value of the referenced field</w:t>
      </w:r>
      <w:r w:rsidR="00307A45">
        <w:t xml:space="preserve"> or a referenced element of said value</w:t>
      </w:r>
      <w:r w:rsidR="00FE3A35">
        <w:t>.</w:t>
      </w:r>
    </w:p>
    <w:p w14:paraId="5E3161A4" w14:textId="3C86D4CB" w:rsidR="00E82307" w:rsidRDefault="004D20FA" w:rsidP="00F37C27">
      <w:r>
        <w:t xml:space="preserve">Since operators can only </w:t>
      </w:r>
      <w:r w:rsidR="00617689">
        <w:t xml:space="preserve">work with simple types and strings, field_value expressions not only allow referring to a field by </w:t>
      </w:r>
      <w:r w:rsidR="001E6267">
        <w:t xml:space="preserve">section and </w:t>
      </w:r>
      <w:r w:rsidR="00617689">
        <w:t xml:space="preserve">name, but also allow </w:t>
      </w:r>
      <w:r w:rsidR="001973E5">
        <w:t xml:space="preserve">directly </w:t>
      </w:r>
      <w:r w:rsidR="00187A39">
        <w:t xml:space="preserve">referencing </w:t>
      </w:r>
      <w:r w:rsidR="00741CD3">
        <w:t>a</w:t>
      </w:r>
      <w:r w:rsidR="00187A39">
        <w:t xml:space="preserve"> particular element of an array held by the field or a </w:t>
      </w:r>
      <w:r w:rsidR="00F30C35">
        <w:t>particular sub-field or map entry held by the field.</w:t>
      </w:r>
      <w:r w:rsidR="00057D7C">
        <w:t xml:space="preserve"> </w:t>
      </w:r>
      <w:r w:rsidR="00682087">
        <w:t>This is detailed in the next section.</w:t>
      </w:r>
    </w:p>
    <w:p w14:paraId="7607FA43" w14:textId="1B33EB22" w:rsidR="007B1264" w:rsidRPr="00307A45" w:rsidRDefault="00BA0E32" w:rsidP="00307A45">
      <w:pPr>
        <w:rPr>
          <w:rStyle w:val="VerbatimChar"/>
          <w:rFonts w:ascii="Arial" w:hAnsi="Arial"/>
          <w:sz w:val="20"/>
        </w:rPr>
      </w:pPr>
      <w:r>
        <w:t>The evaluation result of a field_value expression MUST be a simple type, string, symbol</w:t>
      </w:r>
      <w:r w:rsidR="00E25CEC">
        <w:t xml:space="preserve">, </w:t>
      </w:r>
      <w:r>
        <w:t>or NULL.</w:t>
      </w:r>
    </w:p>
    <w:p w14:paraId="11C0A24E" w14:textId="62692046" w:rsidR="00E207F6" w:rsidRPr="00662DCC" w:rsidRDefault="00F37C27" w:rsidP="00E207F6">
      <w:pPr>
        <w:pStyle w:val="SourceCode"/>
        <w:rPr>
          <w:sz w:val="20"/>
        </w:rPr>
      </w:pPr>
      <w:r>
        <w:rPr>
          <w:rStyle w:val="VerbatimChar"/>
          <w:rFonts w:eastAsia="Arial Unicode MS"/>
          <w:sz w:val="20"/>
        </w:rPr>
        <w:t>field</w:t>
      </w:r>
      <w:r w:rsidR="0003136A" w:rsidRPr="00662DCC">
        <w:rPr>
          <w:rStyle w:val="VerbatimChar"/>
          <w:rFonts w:eastAsia="Arial Unicode MS"/>
          <w:sz w:val="20"/>
        </w:rPr>
        <w:t xml:space="preserve">_value :=   </w:t>
      </w:r>
      <w:r w:rsidR="0003136A" w:rsidRPr="00662DCC">
        <w:rPr>
          <w:sz w:val="20"/>
        </w:rPr>
        <w:br/>
      </w:r>
      <w:r w:rsidR="0003136A" w:rsidRPr="00662DCC">
        <w:rPr>
          <w:rStyle w:val="VerbatimChar"/>
          <w:rFonts w:eastAsia="Arial Unicode MS"/>
          <w:sz w:val="20"/>
        </w:rPr>
        <w:t xml:space="preserve">       &lt;</w:t>
      </w:r>
      <w:r>
        <w:rPr>
          <w:rStyle w:val="VerbatimChar"/>
          <w:rFonts w:eastAsia="Arial Unicode MS"/>
          <w:sz w:val="20"/>
        </w:rPr>
        <w:t>field</w:t>
      </w:r>
      <w:r w:rsidR="0003136A" w:rsidRPr="00662DCC">
        <w:rPr>
          <w:rStyle w:val="VerbatimChar"/>
          <w:rFonts w:eastAsia="Arial Unicode MS"/>
          <w:sz w:val="20"/>
        </w:rPr>
        <w:t>&gt;</w:t>
      </w:r>
      <w:r w:rsidR="0003136A" w:rsidRPr="00662DCC">
        <w:rPr>
          <w:rStyle w:val="VerbatimChar"/>
          <w:rFonts w:eastAsia="Arial Unicode MS"/>
          <w:sz w:val="20"/>
        </w:rPr>
        <w:br/>
        <w:t xml:space="preserve">       | &lt;</w:t>
      </w:r>
      <w:r>
        <w:rPr>
          <w:rStyle w:val="VerbatimChar"/>
          <w:rFonts w:eastAsia="Arial Unicode MS"/>
          <w:sz w:val="20"/>
        </w:rPr>
        <w:t>field</w:t>
      </w:r>
      <w:r w:rsidR="0003136A" w:rsidRPr="00662DCC">
        <w:rPr>
          <w:rStyle w:val="VerbatimChar"/>
          <w:rFonts w:eastAsia="Arial Unicode MS"/>
          <w:sz w:val="20"/>
        </w:rPr>
        <w:t>&gt;</w:t>
      </w:r>
      <w:r w:rsidR="00666AE2" w:rsidRPr="00662DCC">
        <w:rPr>
          <w:rStyle w:val="VerbatimChar"/>
          <w:rFonts w:eastAsia="Arial Unicode MS"/>
          <w:sz w:val="20"/>
        </w:rPr>
        <w:t>‘</w:t>
      </w:r>
      <w:r w:rsidR="0003136A" w:rsidRPr="00662DCC">
        <w:rPr>
          <w:rStyle w:val="VerbatimChar"/>
          <w:rFonts w:eastAsia="Arial Unicode MS"/>
          <w:sz w:val="20"/>
        </w:rPr>
        <w:t>.</w:t>
      </w:r>
      <w:r w:rsidR="00666AE2" w:rsidRPr="00662DCC">
        <w:rPr>
          <w:rStyle w:val="VerbatimChar"/>
          <w:rFonts w:eastAsia="Arial Unicode MS"/>
          <w:sz w:val="20"/>
        </w:rPr>
        <w:t>’</w:t>
      </w:r>
      <w:r w:rsidR="0003136A" w:rsidRPr="00662DCC">
        <w:rPr>
          <w:rStyle w:val="VerbatimChar"/>
          <w:rFonts w:eastAsia="Arial Unicode MS"/>
          <w:sz w:val="20"/>
        </w:rPr>
        <w:t>&lt;</w:t>
      </w:r>
      <w:r w:rsidR="009D7CEF" w:rsidRPr="00662DCC">
        <w:rPr>
          <w:rStyle w:val="VerbatimChar"/>
          <w:rFonts w:eastAsia="Arial Unicode MS"/>
          <w:sz w:val="20"/>
        </w:rPr>
        <w:t>composite</w:t>
      </w:r>
      <w:r w:rsidR="0003136A" w:rsidRPr="00662DCC">
        <w:rPr>
          <w:rStyle w:val="VerbatimChar"/>
          <w:rFonts w:eastAsia="Arial Unicode MS"/>
          <w:sz w:val="20"/>
        </w:rPr>
        <w:t>_type_</w:t>
      </w:r>
      <w:r w:rsidR="009A670B" w:rsidRPr="00662DCC">
        <w:rPr>
          <w:rStyle w:val="VerbatimChar"/>
          <w:rFonts w:eastAsia="Arial Unicode MS"/>
          <w:sz w:val="20"/>
        </w:rPr>
        <w:t>reference</w:t>
      </w:r>
      <w:r w:rsidR="0003136A" w:rsidRPr="00662DCC">
        <w:rPr>
          <w:rStyle w:val="VerbatimChar"/>
          <w:rFonts w:eastAsia="Arial Unicode MS"/>
          <w:sz w:val="20"/>
        </w:rPr>
        <w:t>&gt;</w:t>
      </w:r>
      <w:r w:rsidR="00047BAE">
        <w:rPr>
          <w:rStyle w:val="VerbatimChar"/>
          <w:rFonts w:eastAsia="Arial Unicode MS"/>
          <w:sz w:val="20"/>
        </w:rPr>
        <w:br/>
      </w:r>
      <w:r w:rsidR="00047BAE" w:rsidRPr="00662DCC">
        <w:rPr>
          <w:rStyle w:val="VerbatimChar"/>
          <w:rFonts w:eastAsia="Arial Unicode MS"/>
          <w:sz w:val="20"/>
        </w:rPr>
        <w:t xml:space="preserve">       | &lt;</w:t>
      </w:r>
      <w:r>
        <w:rPr>
          <w:rStyle w:val="VerbatimChar"/>
          <w:rFonts w:eastAsia="Arial Unicode MS"/>
          <w:sz w:val="20"/>
        </w:rPr>
        <w:t>field</w:t>
      </w:r>
      <w:r w:rsidR="00047BAE" w:rsidRPr="00662DCC">
        <w:rPr>
          <w:rStyle w:val="VerbatimChar"/>
          <w:rFonts w:eastAsia="Arial Unicode MS"/>
          <w:sz w:val="20"/>
        </w:rPr>
        <w:t>&gt;</w:t>
      </w:r>
      <w:r w:rsidR="002C7024">
        <w:rPr>
          <w:rStyle w:val="VerbatimChar"/>
          <w:rFonts w:eastAsia="Arial Unicode MS"/>
          <w:sz w:val="20"/>
        </w:rPr>
        <w:t>&lt;array_element_reference</w:t>
      </w:r>
      <w:r w:rsidR="00047BAE" w:rsidRPr="00662DCC">
        <w:rPr>
          <w:rStyle w:val="VerbatimChar"/>
          <w:rFonts w:eastAsia="Arial Unicode MS"/>
          <w:sz w:val="20"/>
        </w:rPr>
        <w:t>&gt;</w:t>
      </w:r>
    </w:p>
    <w:p w14:paraId="630E367F" w14:textId="0B1485FD" w:rsidR="0067262A" w:rsidRDefault="00247267" w:rsidP="00E207F6">
      <w:r>
        <w:t>The</w:t>
      </w:r>
      <w:r w:rsidR="0067262A">
        <w:t xml:space="preserve"> field </w:t>
      </w:r>
      <w:r>
        <w:t xml:space="preserve">element refers to a field inside a message section. When the section is omitted, the </w:t>
      </w:r>
      <w:r w:rsidR="0015600B">
        <w:t>assumed</w:t>
      </w:r>
      <w:r>
        <w:t xml:space="preserve"> </w:t>
      </w:r>
      <w:r w:rsidR="0015600B">
        <w:t>section is ‘application-properties’.</w:t>
      </w:r>
    </w:p>
    <w:p w14:paraId="2D64E971" w14:textId="77777777" w:rsidR="0015600B" w:rsidRDefault="0015600B" w:rsidP="00E207F6">
      <w:pPr>
        <w:rPr>
          <w:rStyle w:val="VerbatimChar"/>
          <w:rFonts w:eastAsia="Arial Unicode MS"/>
          <w:sz w:val="20"/>
          <w:szCs w:val="20"/>
        </w:rPr>
      </w:pPr>
    </w:p>
    <w:p w14:paraId="497D54B2" w14:textId="3B04C0EA" w:rsidR="00643FEB" w:rsidRDefault="004B2E3A" w:rsidP="00643FEB">
      <w:pPr>
        <w:rPr>
          <w:rStyle w:val="VerbatimChar"/>
          <w:rFonts w:eastAsia="Arial Unicode MS"/>
          <w:sz w:val="20"/>
          <w:szCs w:val="20"/>
        </w:rPr>
      </w:pPr>
      <w:r>
        <w:rPr>
          <w:rStyle w:val="VerbatimChar"/>
          <w:rFonts w:eastAsia="Arial Unicode MS"/>
          <w:sz w:val="20"/>
          <w:szCs w:val="20"/>
        </w:rPr>
        <w:t>field</w:t>
      </w:r>
      <w:r w:rsidR="00E207F6" w:rsidRPr="00662DCC">
        <w:rPr>
          <w:rStyle w:val="VerbatimChar"/>
          <w:rFonts w:eastAsia="Arial Unicode MS"/>
          <w:sz w:val="20"/>
          <w:szCs w:val="20"/>
        </w:rPr>
        <w:t xml:space="preserve"> </w:t>
      </w:r>
      <w:r w:rsidR="00637A8C">
        <w:rPr>
          <w:rStyle w:val="VerbatimChar"/>
          <w:rFonts w:eastAsia="Arial Unicode MS"/>
          <w:sz w:val="20"/>
          <w:szCs w:val="20"/>
        </w:rPr>
        <w:t>:</w:t>
      </w:r>
      <w:r w:rsidR="00E207F6" w:rsidRPr="00662DCC">
        <w:rPr>
          <w:rStyle w:val="VerbatimChar"/>
          <w:rFonts w:eastAsia="Arial Unicode MS"/>
          <w:sz w:val="20"/>
          <w:szCs w:val="20"/>
        </w:rPr>
        <w:t>:= [&lt;</w:t>
      </w:r>
      <w:r w:rsidR="002A204B">
        <w:rPr>
          <w:rStyle w:val="VerbatimChar"/>
          <w:rFonts w:eastAsia="Arial Unicode MS"/>
          <w:sz w:val="20"/>
          <w:szCs w:val="20"/>
        </w:rPr>
        <w:t>section</w:t>
      </w:r>
      <w:r w:rsidR="00E207F6" w:rsidRPr="00662DCC">
        <w:rPr>
          <w:rStyle w:val="VerbatimChar"/>
          <w:rFonts w:eastAsia="Arial Unicode MS"/>
          <w:sz w:val="20"/>
          <w:szCs w:val="20"/>
        </w:rPr>
        <w:t>&gt;</w:t>
      </w:r>
      <w:r w:rsidR="00CF1C7D">
        <w:rPr>
          <w:rStyle w:val="VerbatimChar"/>
          <w:rFonts w:eastAsia="Arial Unicode MS"/>
          <w:sz w:val="20"/>
          <w:szCs w:val="20"/>
        </w:rPr>
        <w:t xml:space="preserve"> </w:t>
      </w:r>
      <w:r w:rsidR="00532D8B" w:rsidRPr="00662DCC">
        <w:rPr>
          <w:rStyle w:val="VerbatimChar"/>
          <w:rFonts w:eastAsia="Arial Unicode MS"/>
          <w:sz w:val="20"/>
          <w:szCs w:val="20"/>
        </w:rPr>
        <w:t>’</w:t>
      </w:r>
      <w:r w:rsidR="00E207F6" w:rsidRPr="00662DCC">
        <w:rPr>
          <w:rStyle w:val="VerbatimChar"/>
          <w:rFonts w:eastAsia="Arial Unicode MS"/>
          <w:sz w:val="20"/>
          <w:szCs w:val="20"/>
        </w:rPr>
        <w:t>.</w:t>
      </w:r>
      <w:r w:rsidR="00532D8B" w:rsidRPr="00662DCC">
        <w:rPr>
          <w:rStyle w:val="VerbatimChar"/>
          <w:rFonts w:eastAsia="Arial Unicode MS"/>
          <w:sz w:val="20"/>
          <w:szCs w:val="20"/>
        </w:rPr>
        <w:t>’</w:t>
      </w:r>
      <w:r w:rsidR="0003136A" w:rsidRPr="00662DCC">
        <w:rPr>
          <w:rStyle w:val="VerbatimChar"/>
          <w:rFonts w:eastAsia="Arial Unicode MS"/>
          <w:sz w:val="20"/>
          <w:szCs w:val="20"/>
        </w:rPr>
        <w:t>]</w:t>
      </w:r>
      <w:r w:rsidR="00E207F6" w:rsidRPr="00662DCC">
        <w:rPr>
          <w:rStyle w:val="VerbatimChar"/>
          <w:rFonts w:eastAsia="Arial Unicode MS"/>
          <w:sz w:val="20"/>
          <w:szCs w:val="20"/>
        </w:rPr>
        <w:t>&lt;</w:t>
      </w:r>
      <w:r>
        <w:rPr>
          <w:rStyle w:val="VerbatimChar"/>
          <w:rFonts w:eastAsia="Arial Unicode MS"/>
          <w:sz w:val="20"/>
          <w:szCs w:val="20"/>
        </w:rPr>
        <w:t>field</w:t>
      </w:r>
      <w:r w:rsidR="00E207F6" w:rsidRPr="00662DCC">
        <w:rPr>
          <w:rStyle w:val="VerbatimChar"/>
          <w:rFonts w:eastAsia="Arial Unicode MS"/>
          <w:sz w:val="20"/>
          <w:szCs w:val="20"/>
        </w:rPr>
        <w:t>_name&gt;</w:t>
      </w:r>
      <w:r w:rsidR="00643FEB">
        <w:rPr>
          <w:rStyle w:val="VerbatimChar"/>
          <w:rFonts w:eastAsia="Arial Unicode MS"/>
          <w:sz w:val="20"/>
          <w:szCs w:val="20"/>
        </w:rPr>
        <w:br/>
      </w:r>
      <w:r w:rsidR="00643FEB">
        <w:rPr>
          <w:rStyle w:val="VerbatimChar"/>
          <w:rFonts w:eastAsia="Arial Unicode MS"/>
          <w:sz w:val="20"/>
        </w:rPr>
        <w:t>field</w:t>
      </w:r>
      <w:r w:rsidR="00643FEB" w:rsidRPr="00662DCC">
        <w:rPr>
          <w:rStyle w:val="VerbatimChar"/>
          <w:rFonts w:eastAsia="Arial Unicode MS"/>
          <w:sz w:val="20"/>
        </w:rPr>
        <w:t>_name ::=  &lt;identifier&gt;</w:t>
      </w:r>
      <w:r w:rsidR="006404B9">
        <w:rPr>
          <w:rStyle w:val="VerbatimChar"/>
          <w:rFonts w:eastAsia="Arial Unicode MS"/>
          <w:sz w:val="20"/>
        </w:rPr>
        <w:t xml:space="preserve"> | &lt;</w:t>
      </w:r>
      <w:r w:rsidR="00610B27">
        <w:rPr>
          <w:rStyle w:val="VerbatimChar"/>
          <w:rFonts w:eastAsia="Arial Unicode MS"/>
          <w:sz w:val="20"/>
        </w:rPr>
        <w:t>section_</w:t>
      </w:r>
      <w:r w:rsidR="009A2475">
        <w:rPr>
          <w:rStyle w:val="VerbatimChar"/>
          <w:rFonts w:eastAsia="Arial Unicode MS"/>
          <w:sz w:val="20"/>
        </w:rPr>
        <w:t>field</w:t>
      </w:r>
      <w:r w:rsidR="006404B9">
        <w:rPr>
          <w:rStyle w:val="VerbatimChar"/>
          <w:rFonts w:eastAsia="Arial Unicode MS"/>
          <w:sz w:val="20"/>
        </w:rPr>
        <w:t>_name&gt;</w:t>
      </w:r>
      <w:r w:rsidR="00643FEB" w:rsidRPr="00662DCC">
        <w:rPr>
          <w:rStyle w:val="VerbatimChar"/>
          <w:rFonts w:eastAsia="Arial Unicode MS"/>
          <w:sz w:val="20"/>
        </w:rPr>
        <w:t xml:space="preserve">  </w:t>
      </w:r>
    </w:p>
    <w:p w14:paraId="52A96226" w14:textId="77777777" w:rsidR="00557374" w:rsidRDefault="00557374" w:rsidP="00E207F6">
      <w:pPr>
        <w:rPr>
          <w:rStyle w:val="VerbatimChar"/>
          <w:rFonts w:eastAsia="Arial Unicode MS"/>
          <w:sz w:val="20"/>
          <w:szCs w:val="20"/>
        </w:rPr>
      </w:pPr>
    </w:p>
    <w:p w14:paraId="14F3B76D" w14:textId="4B6E66BB" w:rsidR="006C13B0" w:rsidRPr="00662DCC" w:rsidRDefault="006C13B0" w:rsidP="00E207F6">
      <w:pPr>
        <w:rPr>
          <w:rStyle w:val="VerbatimChar"/>
          <w:rFonts w:eastAsia="Arial Unicode MS"/>
          <w:sz w:val="20"/>
          <w:szCs w:val="20"/>
        </w:rPr>
      </w:pPr>
      <w:r>
        <w:t>The section is a qualifier for the section to which the field reference applies. The section qualifier ‘header’, with shorthand ‘h’, refers to the respective section in the AMQP message, and the other qualifiers refer to the same-named sections equivalently.</w:t>
      </w:r>
    </w:p>
    <w:p w14:paraId="0531FC5B" w14:textId="5793EB57" w:rsidR="00BD0B32" w:rsidRDefault="002A204B" w:rsidP="00E207F6">
      <w:pPr>
        <w:rPr>
          <w:rStyle w:val="VerbatimChar"/>
          <w:rFonts w:eastAsia="Arial Unicode MS"/>
          <w:sz w:val="20"/>
          <w:szCs w:val="20"/>
        </w:rPr>
      </w:pPr>
      <w:r>
        <w:rPr>
          <w:rStyle w:val="VerbatimChar"/>
          <w:rFonts w:eastAsia="Arial Unicode MS"/>
          <w:sz w:val="20"/>
          <w:szCs w:val="20"/>
        </w:rPr>
        <w:t>section</w:t>
      </w:r>
      <w:r w:rsidR="00637A8C" w:rsidRPr="00662DCC">
        <w:rPr>
          <w:rStyle w:val="VerbatimChar"/>
          <w:rFonts w:eastAsia="Arial Unicode MS"/>
          <w:sz w:val="20"/>
          <w:szCs w:val="20"/>
        </w:rPr>
        <w:t xml:space="preserve"> </w:t>
      </w:r>
      <w:r w:rsidR="00637A8C">
        <w:rPr>
          <w:rStyle w:val="VerbatimChar"/>
          <w:rFonts w:eastAsia="Arial Unicode MS"/>
          <w:sz w:val="20"/>
          <w:szCs w:val="20"/>
        </w:rPr>
        <w:t>:</w:t>
      </w:r>
      <w:r w:rsidR="00637A8C" w:rsidRPr="00662DCC">
        <w:rPr>
          <w:rStyle w:val="VerbatimChar"/>
          <w:rFonts w:eastAsia="Arial Unicode MS"/>
          <w:sz w:val="20"/>
          <w:szCs w:val="20"/>
        </w:rPr>
        <w:t xml:space="preserve">:= </w:t>
      </w:r>
    </w:p>
    <w:p w14:paraId="55C499FC" w14:textId="5908D344" w:rsidR="00CD1AB7" w:rsidRDefault="00BD0B32" w:rsidP="00741CD3">
      <w:pPr>
        <w:rPr>
          <w:rStyle w:val="VerbatimChar"/>
          <w:rFonts w:eastAsia="Arial Unicode MS"/>
          <w:sz w:val="20"/>
          <w:szCs w:val="20"/>
        </w:rPr>
      </w:pPr>
      <w:r>
        <w:rPr>
          <w:rStyle w:val="VerbatimChar"/>
          <w:rFonts w:eastAsia="Arial Unicode MS"/>
          <w:sz w:val="20"/>
          <w:szCs w:val="20"/>
        </w:rPr>
        <w:t xml:space="preserve">       </w:t>
      </w:r>
      <w:r w:rsidR="000A5FBC">
        <w:rPr>
          <w:rStyle w:val="VerbatimChar"/>
          <w:rFonts w:eastAsia="Arial Unicode MS"/>
          <w:sz w:val="20"/>
          <w:szCs w:val="20"/>
        </w:rPr>
        <w:t>{</w:t>
      </w:r>
      <w:r w:rsidR="00B2700C">
        <w:rPr>
          <w:rStyle w:val="VerbatimChar"/>
          <w:rFonts w:eastAsia="Arial Unicode MS"/>
          <w:sz w:val="20"/>
          <w:szCs w:val="20"/>
        </w:rPr>
        <w:t>‘header’ | ‘h’</w:t>
      </w:r>
      <w:r w:rsidR="000A5FBC">
        <w:rPr>
          <w:rStyle w:val="VerbatimChar"/>
          <w:rFonts w:eastAsia="Arial Unicode MS"/>
          <w:sz w:val="20"/>
          <w:szCs w:val="20"/>
        </w:rPr>
        <w:t xml:space="preserve"> }</w:t>
      </w:r>
      <w:r w:rsidR="00B2700C">
        <w:rPr>
          <w:rStyle w:val="VerbatimChar"/>
          <w:rFonts w:eastAsia="Arial Unicode MS"/>
          <w:sz w:val="20"/>
          <w:szCs w:val="20"/>
        </w:rPr>
        <w:t xml:space="preserve"> |</w:t>
      </w:r>
      <w:r w:rsidR="00B2700C">
        <w:rPr>
          <w:rStyle w:val="VerbatimChar"/>
          <w:rFonts w:eastAsia="Arial Unicode MS"/>
          <w:sz w:val="20"/>
          <w:szCs w:val="20"/>
        </w:rPr>
        <w:br/>
        <w:t xml:space="preserve">       </w:t>
      </w:r>
      <w:r w:rsidR="000A5FBC">
        <w:rPr>
          <w:rStyle w:val="VerbatimChar"/>
          <w:rFonts w:eastAsia="Arial Unicode MS"/>
          <w:sz w:val="20"/>
          <w:szCs w:val="20"/>
        </w:rPr>
        <w:t xml:space="preserve">{ </w:t>
      </w:r>
      <w:r w:rsidR="00B2700C">
        <w:rPr>
          <w:rStyle w:val="VerbatimChar"/>
          <w:rFonts w:eastAsia="Arial Unicode MS"/>
          <w:sz w:val="20"/>
          <w:szCs w:val="20"/>
        </w:rPr>
        <w:t>‘footer’ | ‘f’</w:t>
      </w:r>
      <w:r w:rsidR="000A5FBC">
        <w:rPr>
          <w:rStyle w:val="VerbatimChar"/>
          <w:rFonts w:eastAsia="Arial Unicode MS"/>
          <w:sz w:val="20"/>
          <w:szCs w:val="20"/>
        </w:rPr>
        <w:t xml:space="preserve"> }</w:t>
      </w:r>
      <w:r w:rsidR="00B2700C">
        <w:rPr>
          <w:rStyle w:val="VerbatimChar"/>
          <w:rFonts w:eastAsia="Arial Unicode MS"/>
          <w:sz w:val="20"/>
          <w:szCs w:val="20"/>
        </w:rPr>
        <w:t xml:space="preserve"> |</w:t>
      </w:r>
      <w:r w:rsidR="00B2700C">
        <w:rPr>
          <w:rStyle w:val="VerbatimChar"/>
          <w:rFonts w:eastAsia="Arial Unicode MS"/>
          <w:sz w:val="20"/>
          <w:szCs w:val="20"/>
        </w:rPr>
        <w:br/>
        <w:t xml:space="preserve">       </w:t>
      </w:r>
      <w:r w:rsidR="000A5FBC">
        <w:rPr>
          <w:rStyle w:val="VerbatimChar"/>
          <w:rFonts w:eastAsia="Arial Unicode MS"/>
          <w:sz w:val="20"/>
          <w:szCs w:val="20"/>
        </w:rPr>
        <w:t xml:space="preserve">{ </w:t>
      </w:r>
      <w:r w:rsidR="00B2700C">
        <w:rPr>
          <w:rStyle w:val="VerbatimChar"/>
          <w:rFonts w:eastAsia="Arial Unicode MS"/>
          <w:sz w:val="20"/>
          <w:szCs w:val="20"/>
        </w:rPr>
        <w:t>‘properties’ | ‘</w:t>
      </w:r>
      <w:r w:rsidR="005F2A63">
        <w:rPr>
          <w:rStyle w:val="VerbatimChar"/>
          <w:rFonts w:eastAsia="Arial Unicode MS"/>
          <w:sz w:val="20"/>
          <w:szCs w:val="20"/>
        </w:rPr>
        <w:t>p’</w:t>
      </w:r>
      <w:r w:rsidR="000A5FBC">
        <w:rPr>
          <w:rStyle w:val="VerbatimChar"/>
          <w:rFonts w:eastAsia="Arial Unicode MS"/>
          <w:sz w:val="20"/>
          <w:szCs w:val="20"/>
        </w:rPr>
        <w:t xml:space="preserve"> }</w:t>
      </w:r>
      <w:r w:rsidR="005F2A63">
        <w:rPr>
          <w:rStyle w:val="VerbatimChar"/>
          <w:rFonts w:eastAsia="Arial Unicode MS"/>
          <w:sz w:val="20"/>
          <w:szCs w:val="20"/>
        </w:rPr>
        <w:t xml:space="preserve"> |</w:t>
      </w:r>
      <w:r w:rsidR="005F2A63">
        <w:rPr>
          <w:rStyle w:val="VerbatimChar"/>
          <w:rFonts w:eastAsia="Arial Unicode MS"/>
          <w:sz w:val="20"/>
          <w:szCs w:val="20"/>
        </w:rPr>
        <w:br/>
        <w:t xml:space="preserve">       </w:t>
      </w:r>
      <w:r w:rsidR="000A5FBC">
        <w:rPr>
          <w:rStyle w:val="VerbatimChar"/>
          <w:rFonts w:eastAsia="Arial Unicode MS"/>
          <w:sz w:val="20"/>
          <w:szCs w:val="20"/>
        </w:rPr>
        <w:t xml:space="preserve">{ </w:t>
      </w:r>
      <w:r w:rsidR="005F2A63">
        <w:rPr>
          <w:rStyle w:val="VerbatimChar"/>
          <w:rFonts w:eastAsia="Arial Unicode MS"/>
          <w:sz w:val="20"/>
          <w:szCs w:val="20"/>
        </w:rPr>
        <w:t xml:space="preserve">‘application_properties’ | </w:t>
      </w:r>
      <w:r w:rsidR="00D02733">
        <w:rPr>
          <w:rStyle w:val="VerbatimChar"/>
          <w:rFonts w:eastAsia="Arial Unicode MS"/>
          <w:sz w:val="20"/>
          <w:szCs w:val="20"/>
        </w:rPr>
        <w:t>‘a’</w:t>
      </w:r>
      <w:r w:rsidR="000A5FBC">
        <w:rPr>
          <w:rStyle w:val="VerbatimChar"/>
          <w:rFonts w:eastAsia="Arial Unicode MS"/>
          <w:sz w:val="20"/>
          <w:szCs w:val="20"/>
        </w:rPr>
        <w:t xml:space="preserve"> }</w:t>
      </w:r>
      <w:r w:rsidR="00D02733">
        <w:rPr>
          <w:rStyle w:val="VerbatimChar"/>
          <w:rFonts w:eastAsia="Arial Unicode MS"/>
          <w:sz w:val="20"/>
          <w:szCs w:val="20"/>
        </w:rPr>
        <w:t xml:space="preserve"> |</w:t>
      </w:r>
      <w:r w:rsidR="00D02733">
        <w:rPr>
          <w:rStyle w:val="VerbatimChar"/>
          <w:rFonts w:eastAsia="Arial Unicode MS"/>
          <w:sz w:val="20"/>
          <w:szCs w:val="20"/>
        </w:rPr>
        <w:br/>
      </w:r>
      <w:r w:rsidR="004629BC">
        <w:rPr>
          <w:rStyle w:val="VerbatimChar"/>
          <w:rFonts w:eastAsia="Arial Unicode MS"/>
          <w:sz w:val="20"/>
          <w:szCs w:val="20"/>
        </w:rPr>
        <w:t xml:space="preserve">       </w:t>
      </w:r>
      <w:r w:rsidR="000A5FBC">
        <w:rPr>
          <w:rStyle w:val="VerbatimChar"/>
          <w:rFonts w:eastAsia="Arial Unicode MS"/>
          <w:sz w:val="20"/>
          <w:szCs w:val="20"/>
        </w:rPr>
        <w:t xml:space="preserve">{ </w:t>
      </w:r>
      <w:r w:rsidR="004629BC">
        <w:rPr>
          <w:rStyle w:val="VerbatimChar"/>
          <w:rFonts w:eastAsia="Arial Unicode MS"/>
          <w:sz w:val="20"/>
          <w:szCs w:val="20"/>
        </w:rPr>
        <w:t>‘delivery_annotations’ | ‘d’</w:t>
      </w:r>
      <w:r w:rsidR="000A5FBC">
        <w:rPr>
          <w:rStyle w:val="VerbatimChar"/>
          <w:rFonts w:eastAsia="Arial Unicode MS"/>
          <w:sz w:val="20"/>
          <w:szCs w:val="20"/>
        </w:rPr>
        <w:t xml:space="preserve"> }</w:t>
      </w:r>
      <w:r w:rsidR="004629BC">
        <w:rPr>
          <w:rStyle w:val="VerbatimChar"/>
          <w:rFonts w:eastAsia="Arial Unicode MS"/>
          <w:sz w:val="20"/>
          <w:szCs w:val="20"/>
        </w:rPr>
        <w:t xml:space="preserve"> |</w:t>
      </w:r>
      <w:r w:rsidR="004629BC">
        <w:rPr>
          <w:rStyle w:val="VerbatimChar"/>
          <w:rFonts w:eastAsia="Arial Unicode MS"/>
          <w:sz w:val="20"/>
          <w:szCs w:val="20"/>
        </w:rPr>
        <w:br/>
      </w:r>
      <w:r w:rsidR="00D02733">
        <w:rPr>
          <w:rStyle w:val="VerbatimChar"/>
          <w:rFonts w:eastAsia="Arial Unicode MS"/>
          <w:sz w:val="20"/>
          <w:szCs w:val="20"/>
        </w:rPr>
        <w:t xml:space="preserve">       </w:t>
      </w:r>
      <w:r w:rsidR="000A5FBC">
        <w:rPr>
          <w:rStyle w:val="VerbatimChar"/>
          <w:rFonts w:eastAsia="Arial Unicode MS"/>
          <w:sz w:val="20"/>
          <w:szCs w:val="20"/>
        </w:rPr>
        <w:t xml:space="preserve">{ </w:t>
      </w:r>
      <w:r w:rsidR="00D02733">
        <w:rPr>
          <w:rStyle w:val="VerbatimChar"/>
          <w:rFonts w:eastAsia="Arial Unicode MS"/>
          <w:sz w:val="20"/>
          <w:szCs w:val="20"/>
        </w:rPr>
        <w:t>‘message_annotations’ | ‘m’</w:t>
      </w:r>
      <w:r w:rsidR="000A5FBC">
        <w:rPr>
          <w:rStyle w:val="VerbatimChar"/>
          <w:rFonts w:eastAsia="Arial Unicode MS"/>
          <w:sz w:val="20"/>
          <w:szCs w:val="20"/>
        </w:rPr>
        <w:t xml:space="preserve"> }</w:t>
      </w:r>
      <w:r w:rsidR="008E4D51">
        <w:rPr>
          <w:rStyle w:val="VerbatimChar"/>
          <w:rFonts w:eastAsia="Arial Unicode MS"/>
          <w:sz w:val="20"/>
          <w:szCs w:val="20"/>
        </w:rPr>
        <w:t xml:space="preserve"> </w:t>
      </w:r>
    </w:p>
    <w:p w14:paraId="5714CE6B" w14:textId="77777777" w:rsidR="00557374" w:rsidRDefault="00557374" w:rsidP="00741CD3"/>
    <w:p w14:paraId="0C1DC4C6" w14:textId="08450E54" w:rsidR="009E33E4" w:rsidRDefault="00454044" w:rsidP="00741CD3">
      <w:r>
        <w:lastRenderedPageBreak/>
        <w:t xml:space="preserve">The header and properties </w:t>
      </w:r>
      <w:r w:rsidR="00610B27">
        <w:t>section</w:t>
      </w:r>
      <w:r>
        <w:t xml:space="preserve"> of the AMQP message</w:t>
      </w:r>
      <w:r w:rsidR="00610B27">
        <w:t xml:space="preserve"> are described types</w:t>
      </w:r>
      <w:r w:rsidR="00461FD7">
        <w:t xml:space="preserve">, with the </w:t>
      </w:r>
      <w:r w:rsidR="004B3750">
        <w:t xml:space="preserve">respective </w:t>
      </w:r>
      <w:r w:rsidR="00461FD7">
        <w:t>field names known only at compilation time.</w:t>
      </w:r>
      <w:r w:rsidR="004B3750">
        <w:t xml:space="preserve"> </w:t>
      </w:r>
      <w:r w:rsidR="008005EA">
        <w:t>“</w:t>
      </w:r>
      <w:r w:rsidR="00F46465">
        <w:t>s</w:t>
      </w:r>
      <w:r w:rsidR="008005EA">
        <w:t>ection_</w:t>
      </w:r>
      <w:r w:rsidR="00F46465">
        <w:t>field</w:t>
      </w:r>
      <w:r w:rsidR="008005EA">
        <w:t xml:space="preserve">_name” </w:t>
      </w:r>
      <w:r w:rsidR="009305B8">
        <w:t xml:space="preserve">refers to the well-known names in the respective sections, e.g. to “reply-to” in “properties”. </w:t>
      </w:r>
    </w:p>
    <w:p w14:paraId="3E529E8F" w14:textId="0299AEEB" w:rsidR="00E81345" w:rsidRDefault="00E81345" w:rsidP="00741CD3">
      <w:pPr>
        <w:rPr>
          <w:rFonts w:ascii="Consolas" w:eastAsia="Arial Unicode MS" w:hAnsi="Consolas"/>
          <w:szCs w:val="20"/>
        </w:rPr>
      </w:pPr>
    </w:p>
    <w:p w14:paraId="5CD80E1D" w14:textId="7541D3B9" w:rsidR="00E81345" w:rsidRDefault="00E81345" w:rsidP="00741CD3">
      <w:pPr>
        <w:rPr>
          <w:rFonts w:ascii="Consolas" w:eastAsia="Arial Unicode MS" w:hAnsi="Consolas"/>
          <w:szCs w:val="20"/>
        </w:rPr>
      </w:pPr>
      <w:r>
        <w:rPr>
          <w:rFonts w:ascii="Consolas" w:eastAsia="Arial Unicode MS" w:hAnsi="Consolas"/>
          <w:szCs w:val="20"/>
        </w:rPr>
        <w:t>section_</w:t>
      </w:r>
      <w:r w:rsidR="009A2475">
        <w:rPr>
          <w:rFonts w:ascii="Consolas" w:eastAsia="Arial Unicode MS" w:hAnsi="Consolas"/>
          <w:szCs w:val="20"/>
        </w:rPr>
        <w:t>field</w:t>
      </w:r>
      <w:r>
        <w:rPr>
          <w:rFonts w:ascii="Consolas" w:eastAsia="Arial Unicode MS" w:hAnsi="Consolas"/>
          <w:szCs w:val="20"/>
        </w:rPr>
        <w:t xml:space="preserve">_name ::= </w:t>
      </w:r>
      <w:r w:rsidR="008005EA">
        <w:rPr>
          <w:rFonts w:ascii="Consolas" w:eastAsia="Arial Unicode MS" w:hAnsi="Consolas"/>
          <w:szCs w:val="20"/>
        </w:rPr>
        <w:t>&lt;identifier&gt;</w:t>
      </w:r>
    </w:p>
    <w:p w14:paraId="0CE070F8" w14:textId="77777777" w:rsidR="00454044" w:rsidRDefault="00454044" w:rsidP="00741CD3"/>
    <w:p w14:paraId="082E708E" w14:textId="5CD02F23" w:rsidR="00454044" w:rsidRDefault="00CF73C4" w:rsidP="00741CD3">
      <w:pPr>
        <w:rPr>
          <w:rFonts w:ascii="Consolas" w:eastAsia="Arial Unicode MS" w:hAnsi="Consolas"/>
          <w:szCs w:val="20"/>
        </w:rPr>
      </w:pPr>
      <w:r>
        <w:t>For section field names</w:t>
      </w:r>
      <w:r w:rsidR="001F33B2">
        <w:t xml:space="preserve"> it is a syntax error</w:t>
      </w:r>
      <w:r w:rsidR="00BA3444">
        <w:t xml:space="preserve"> if the </w:t>
      </w:r>
      <w:r w:rsidR="00AB1C5F">
        <w:t>name is not a well-known field name in the respective section</w:t>
      </w:r>
      <w:r w:rsidR="003978CB">
        <w:t>, and both validation and evaluation of the SQ filter expression MUST fail.</w:t>
      </w:r>
      <w:r w:rsidR="001F33B2">
        <w:t xml:space="preserve"> </w:t>
      </w:r>
    </w:p>
    <w:p w14:paraId="5BE05F74" w14:textId="5F61E36E" w:rsidR="00637A8C" w:rsidRDefault="00A06F46" w:rsidP="00631FC2">
      <w:pPr>
        <w:pStyle w:val="Heading4"/>
        <w:rPr>
          <w:szCs w:val="20"/>
        </w:rPr>
      </w:pPr>
      <w:bookmarkStart w:id="83" w:name="_Toc9267013"/>
      <w:r>
        <w:t xml:space="preserve">Composite Type </w:t>
      </w:r>
      <w:r w:rsidR="00F50E3F">
        <w:t xml:space="preserve">and Array </w:t>
      </w:r>
      <w:r>
        <w:t>Value References</w:t>
      </w:r>
      <w:bookmarkEnd w:id="83"/>
      <w:r w:rsidR="00F50E3F" w:rsidRPr="00A06F46">
        <w:rPr>
          <w:szCs w:val="20"/>
        </w:rPr>
        <w:t xml:space="preserve"> </w:t>
      </w:r>
    </w:p>
    <w:p w14:paraId="495EECF2" w14:textId="32814E26" w:rsidR="00F41784" w:rsidRPr="00F41784" w:rsidRDefault="00AF1D74" w:rsidP="00F41784">
      <w:r>
        <w:t xml:space="preserve">Values inside </w:t>
      </w:r>
      <w:r w:rsidR="00592235">
        <w:t xml:space="preserve">fields that </w:t>
      </w:r>
      <w:r>
        <w:t xml:space="preserve">are </w:t>
      </w:r>
      <w:r w:rsidR="00646901">
        <w:t>map-typed</w:t>
      </w:r>
      <w:r>
        <w:t xml:space="preserve"> can be referenced w</w:t>
      </w:r>
      <w:r w:rsidR="006C1F81">
        <w:t xml:space="preserve">ith a </w:t>
      </w:r>
      <w:r w:rsidR="001B7DB4">
        <w:t>map</w:t>
      </w:r>
      <w:r w:rsidR="006C1F81">
        <w:t>_reference</w:t>
      </w:r>
      <w:r w:rsidR="002F44A1">
        <w:t>.</w:t>
      </w:r>
      <w:r w:rsidR="00BF0E78">
        <w:t xml:space="preserve"> The entry_name refers to </w:t>
      </w:r>
      <w:r w:rsidR="00D813E1">
        <w:t>an entry in the map. If respective entry is not present, the expression MUST yield NULL.</w:t>
      </w:r>
      <w:r w:rsidR="00E70BF3">
        <w:t xml:space="preserve"> Named references to fields of described types </w:t>
      </w:r>
      <w:r w:rsidR="006E4A40">
        <w:t>cannot be expressed.</w:t>
      </w:r>
    </w:p>
    <w:p w14:paraId="191C3085" w14:textId="03818D02" w:rsidR="00F53825" w:rsidRPr="00662DCC" w:rsidRDefault="001B7DB4" w:rsidP="00E207F6">
      <w:pPr>
        <w:rPr>
          <w:rStyle w:val="VerbatimChar"/>
          <w:rFonts w:eastAsia="Arial Unicode MS"/>
          <w:sz w:val="20"/>
          <w:szCs w:val="20"/>
        </w:rPr>
      </w:pPr>
      <w:r>
        <w:rPr>
          <w:rStyle w:val="VerbatimChar"/>
          <w:rFonts w:eastAsia="Arial Unicode MS"/>
          <w:sz w:val="20"/>
          <w:szCs w:val="20"/>
        </w:rPr>
        <w:t>map</w:t>
      </w:r>
      <w:r w:rsidR="006355DF" w:rsidRPr="00662DCC">
        <w:rPr>
          <w:rStyle w:val="VerbatimChar"/>
          <w:rFonts w:eastAsia="Arial Unicode MS"/>
          <w:sz w:val="20"/>
          <w:szCs w:val="20"/>
        </w:rPr>
        <w:t xml:space="preserve">_reference :=   </w:t>
      </w:r>
      <w:r w:rsidR="006355DF" w:rsidRPr="00662DCC">
        <w:rPr>
          <w:rFonts w:ascii="Consolas" w:hAnsi="Consolas"/>
          <w:szCs w:val="20"/>
        </w:rPr>
        <w:br/>
      </w:r>
      <w:r w:rsidR="006355DF" w:rsidRPr="00662DCC">
        <w:rPr>
          <w:rStyle w:val="VerbatimChar"/>
          <w:rFonts w:eastAsia="Arial Unicode MS"/>
          <w:sz w:val="20"/>
          <w:szCs w:val="20"/>
        </w:rPr>
        <w:t xml:space="preserve">       </w:t>
      </w:r>
      <w:r w:rsidR="00E6142E" w:rsidRPr="00662DCC">
        <w:rPr>
          <w:rStyle w:val="VerbatimChar"/>
          <w:rFonts w:eastAsia="Arial Unicode MS"/>
          <w:sz w:val="20"/>
          <w:szCs w:val="20"/>
        </w:rPr>
        <w:t>&lt;</w:t>
      </w:r>
      <w:r>
        <w:rPr>
          <w:rStyle w:val="VerbatimChar"/>
          <w:rFonts w:eastAsia="Arial Unicode MS"/>
          <w:sz w:val="20"/>
          <w:szCs w:val="20"/>
        </w:rPr>
        <w:t>entry</w:t>
      </w:r>
      <w:r w:rsidR="00E6142E" w:rsidRPr="00662DCC">
        <w:rPr>
          <w:rStyle w:val="VerbatimChar"/>
          <w:rFonts w:eastAsia="Arial Unicode MS"/>
          <w:sz w:val="20"/>
          <w:szCs w:val="20"/>
        </w:rPr>
        <w:t>_name&gt;</w:t>
      </w:r>
      <w:r w:rsidR="006355DF" w:rsidRPr="00662DCC">
        <w:rPr>
          <w:rStyle w:val="VerbatimChar"/>
          <w:rFonts w:eastAsia="Arial Unicode MS"/>
          <w:sz w:val="20"/>
          <w:szCs w:val="20"/>
        </w:rPr>
        <w:t xml:space="preserve"> </w:t>
      </w:r>
      <w:r w:rsidR="00E6142E" w:rsidRPr="00662DCC">
        <w:rPr>
          <w:rStyle w:val="VerbatimChar"/>
          <w:rFonts w:eastAsia="Arial Unicode MS"/>
          <w:sz w:val="20"/>
          <w:szCs w:val="20"/>
        </w:rPr>
        <w:br/>
        <w:t xml:space="preserve">       | &lt;</w:t>
      </w:r>
      <w:r>
        <w:rPr>
          <w:rStyle w:val="VerbatimChar"/>
          <w:rFonts w:eastAsia="Arial Unicode MS"/>
          <w:sz w:val="20"/>
          <w:szCs w:val="20"/>
        </w:rPr>
        <w:t>entry</w:t>
      </w:r>
      <w:r w:rsidR="00E6142E" w:rsidRPr="00662DCC">
        <w:rPr>
          <w:rStyle w:val="VerbatimChar"/>
          <w:rFonts w:eastAsia="Arial Unicode MS"/>
          <w:sz w:val="20"/>
          <w:szCs w:val="20"/>
        </w:rPr>
        <w:t>_name&gt;</w:t>
      </w:r>
      <w:r w:rsidR="001A27D8">
        <w:rPr>
          <w:rStyle w:val="VerbatimChar"/>
          <w:rFonts w:eastAsia="Arial Unicode MS"/>
          <w:sz w:val="20"/>
          <w:szCs w:val="20"/>
        </w:rPr>
        <w:t xml:space="preserve"> </w:t>
      </w:r>
      <w:r w:rsidR="00532D8B" w:rsidRPr="00662DCC">
        <w:rPr>
          <w:rStyle w:val="VerbatimChar"/>
          <w:rFonts w:eastAsia="Arial Unicode MS"/>
          <w:sz w:val="20"/>
          <w:szCs w:val="20"/>
        </w:rPr>
        <w:t>’</w:t>
      </w:r>
      <w:r w:rsidR="00653162" w:rsidRPr="00662DCC">
        <w:rPr>
          <w:rStyle w:val="VerbatimChar"/>
          <w:rFonts w:eastAsia="Arial Unicode MS"/>
          <w:sz w:val="20"/>
          <w:szCs w:val="20"/>
        </w:rPr>
        <w:t>.</w:t>
      </w:r>
      <w:r w:rsidR="00532D8B" w:rsidRPr="00662DCC">
        <w:rPr>
          <w:rStyle w:val="VerbatimChar"/>
          <w:rFonts w:eastAsia="Arial Unicode MS"/>
          <w:sz w:val="20"/>
          <w:szCs w:val="20"/>
        </w:rPr>
        <w:t>’</w:t>
      </w:r>
      <w:r w:rsidR="001A27D8">
        <w:rPr>
          <w:rStyle w:val="VerbatimChar"/>
          <w:rFonts w:eastAsia="Arial Unicode MS"/>
          <w:sz w:val="20"/>
          <w:szCs w:val="20"/>
        </w:rPr>
        <w:t xml:space="preserve"> </w:t>
      </w:r>
      <w:r w:rsidR="00653162" w:rsidRPr="00662DCC">
        <w:rPr>
          <w:rStyle w:val="VerbatimChar"/>
          <w:rFonts w:eastAsia="Arial Unicode MS"/>
          <w:sz w:val="20"/>
          <w:szCs w:val="20"/>
        </w:rPr>
        <w:t>&lt;</w:t>
      </w:r>
      <w:r>
        <w:rPr>
          <w:rStyle w:val="VerbatimChar"/>
          <w:rFonts w:eastAsia="Arial Unicode MS"/>
          <w:sz w:val="20"/>
          <w:szCs w:val="20"/>
        </w:rPr>
        <w:t>map</w:t>
      </w:r>
      <w:r w:rsidR="00653162" w:rsidRPr="00662DCC">
        <w:rPr>
          <w:rStyle w:val="VerbatimChar"/>
          <w:rFonts w:eastAsia="Arial Unicode MS"/>
          <w:sz w:val="20"/>
          <w:szCs w:val="20"/>
        </w:rPr>
        <w:t>_reference&gt;</w:t>
      </w:r>
    </w:p>
    <w:p w14:paraId="4CC14F6E" w14:textId="1BCB9F01" w:rsidR="005A0AA1" w:rsidRPr="00662DCC" w:rsidRDefault="00F53825" w:rsidP="00E207F6">
      <w:pPr>
        <w:rPr>
          <w:rStyle w:val="VerbatimChar"/>
          <w:rFonts w:eastAsia="Arial Unicode MS"/>
          <w:sz w:val="20"/>
          <w:szCs w:val="20"/>
        </w:rPr>
      </w:pPr>
      <w:r w:rsidRPr="00662DCC">
        <w:rPr>
          <w:rFonts w:ascii="Consolas" w:hAnsi="Consolas"/>
          <w:szCs w:val="20"/>
        </w:rPr>
        <w:t xml:space="preserve">       |</w:t>
      </w:r>
      <w:r w:rsidR="00A7270F" w:rsidRPr="00662DCC">
        <w:rPr>
          <w:rFonts w:ascii="Consolas" w:hAnsi="Consolas"/>
          <w:szCs w:val="20"/>
        </w:rPr>
        <w:t xml:space="preserve"> </w:t>
      </w:r>
      <w:r w:rsidR="00A7270F" w:rsidRPr="00662DCC">
        <w:rPr>
          <w:rStyle w:val="VerbatimChar"/>
          <w:rFonts w:eastAsia="Arial Unicode MS"/>
          <w:sz w:val="20"/>
          <w:szCs w:val="20"/>
        </w:rPr>
        <w:t>&lt;</w:t>
      </w:r>
      <w:r w:rsidR="001B7DB4">
        <w:rPr>
          <w:rStyle w:val="VerbatimChar"/>
          <w:rFonts w:eastAsia="Arial Unicode MS"/>
          <w:sz w:val="20"/>
          <w:szCs w:val="20"/>
        </w:rPr>
        <w:t>entry</w:t>
      </w:r>
      <w:r w:rsidR="00A26C85" w:rsidRPr="00662DCC">
        <w:rPr>
          <w:rStyle w:val="VerbatimChar"/>
          <w:rFonts w:eastAsia="Arial Unicode MS"/>
          <w:sz w:val="20"/>
          <w:szCs w:val="20"/>
        </w:rPr>
        <w:t>_name</w:t>
      </w:r>
      <w:r w:rsidR="00A7270F" w:rsidRPr="00662DCC">
        <w:rPr>
          <w:rStyle w:val="VerbatimChar"/>
          <w:rFonts w:eastAsia="Arial Unicode MS"/>
          <w:sz w:val="20"/>
          <w:szCs w:val="20"/>
        </w:rPr>
        <w:t>&gt;</w:t>
      </w:r>
      <w:r w:rsidR="001A27D8">
        <w:rPr>
          <w:rStyle w:val="VerbatimChar"/>
          <w:rFonts w:eastAsia="Arial Unicode MS"/>
          <w:sz w:val="20"/>
          <w:szCs w:val="20"/>
        </w:rPr>
        <w:t xml:space="preserve"> </w:t>
      </w:r>
      <w:r w:rsidR="001F3710" w:rsidRPr="00662DCC">
        <w:rPr>
          <w:rStyle w:val="VerbatimChar"/>
          <w:rFonts w:eastAsia="Arial Unicode MS"/>
          <w:sz w:val="20"/>
          <w:szCs w:val="20"/>
        </w:rPr>
        <w:t>&lt;</w:t>
      </w:r>
      <w:r w:rsidR="006D1228" w:rsidRPr="00662DCC">
        <w:rPr>
          <w:rStyle w:val="VerbatimChar"/>
          <w:rFonts w:eastAsia="Arial Unicode MS"/>
          <w:sz w:val="20"/>
          <w:szCs w:val="20"/>
        </w:rPr>
        <w:t>array</w:t>
      </w:r>
      <w:r w:rsidR="00C8639C" w:rsidRPr="00662DCC">
        <w:rPr>
          <w:rStyle w:val="VerbatimChar"/>
          <w:rFonts w:eastAsia="Arial Unicode MS"/>
          <w:sz w:val="20"/>
          <w:szCs w:val="20"/>
        </w:rPr>
        <w:t>_</w:t>
      </w:r>
      <w:r w:rsidR="006D1228" w:rsidRPr="00662DCC">
        <w:rPr>
          <w:rStyle w:val="VerbatimChar"/>
          <w:rFonts w:eastAsia="Arial Unicode MS"/>
          <w:sz w:val="20"/>
          <w:szCs w:val="20"/>
        </w:rPr>
        <w:t>reference&gt;</w:t>
      </w:r>
    </w:p>
    <w:p w14:paraId="28E45021" w14:textId="30E8D736" w:rsidR="00345045" w:rsidRDefault="00FA44BD" w:rsidP="00E207F6">
      <w:pPr>
        <w:rPr>
          <w:rStyle w:val="VerbatimChar"/>
          <w:rFonts w:eastAsia="Arial Unicode MS"/>
          <w:sz w:val="20"/>
          <w:szCs w:val="20"/>
        </w:rPr>
      </w:pPr>
      <w:r w:rsidRPr="00662DCC">
        <w:rPr>
          <w:rStyle w:val="VerbatimChar"/>
          <w:rFonts w:eastAsia="Arial Unicode MS"/>
          <w:sz w:val="20"/>
          <w:szCs w:val="20"/>
        </w:rPr>
        <w:t>&lt;</w:t>
      </w:r>
      <w:r>
        <w:rPr>
          <w:rStyle w:val="VerbatimChar"/>
          <w:rFonts w:eastAsia="Arial Unicode MS"/>
          <w:sz w:val="20"/>
          <w:szCs w:val="20"/>
        </w:rPr>
        <w:t>entry</w:t>
      </w:r>
      <w:r w:rsidRPr="00662DCC">
        <w:rPr>
          <w:rStyle w:val="VerbatimChar"/>
          <w:rFonts w:eastAsia="Arial Unicode MS"/>
          <w:sz w:val="20"/>
          <w:szCs w:val="20"/>
        </w:rPr>
        <w:t xml:space="preserve">_name&gt; ::=  &lt;identifier&gt;  </w:t>
      </w:r>
      <w:r w:rsidRPr="00662DCC">
        <w:rPr>
          <w:szCs w:val="20"/>
        </w:rPr>
        <w:br/>
      </w:r>
    </w:p>
    <w:p w14:paraId="1DFCBB69" w14:textId="5525881C" w:rsidR="002C6BFA" w:rsidRPr="002C6BFA" w:rsidRDefault="002C6BFA" w:rsidP="00E207F6">
      <w:pPr>
        <w:rPr>
          <w:rStyle w:val="VerbatimChar"/>
          <w:rFonts w:ascii="Arial" w:hAnsi="Arial"/>
          <w:sz w:val="20"/>
        </w:rPr>
      </w:pPr>
      <w:r>
        <w:t xml:space="preserve">Values inside fields that are list- or array-typed can be referenced with a </w:t>
      </w:r>
      <w:r w:rsidR="000D7976">
        <w:t>positional</w:t>
      </w:r>
      <w:r>
        <w:t xml:space="preserve">_reference subexpression. </w:t>
      </w:r>
      <w:r w:rsidR="00B04EE2">
        <w:t xml:space="preserve">The expression inside the square brackets </w:t>
      </w:r>
      <w:r w:rsidR="0047354B">
        <w:t>MUST</w:t>
      </w:r>
      <w:r w:rsidR="00B04EE2">
        <w:t xml:space="preserve"> be an integer number </w:t>
      </w:r>
      <w:r w:rsidR="0047354B">
        <w:t>and SHOULD be within the range of the list or array. Access outside the array or list range MUST yield NULL.</w:t>
      </w:r>
    </w:p>
    <w:p w14:paraId="5624E099" w14:textId="5832041A" w:rsidR="005A0AA1" w:rsidRPr="00662DCC" w:rsidRDefault="005A0AA1" w:rsidP="00E207F6">
      <w:pPr>
        <w:rPr>
          <w:rStyle w:val="VerbatimChar"/>
          <w:rFonts w:eastAsia="Arial Unicode MS"/>
          <w:sz w:val="20"/>
          <w:szCs w:val="20"/>
        </w:rPr>
      </w:pPr>
      <w:r w:rsidRPr="00662DCC">
        <w:rPr>
          <w:rStyle w:val="VerbatimChar"/>
          <w:rFonts w:eastAsia="Arial Unicode MS"/>
          <w:sz w:val="20"/>
          <w:szCs w:val="20"/>
        </w:rPr>
        <w:t>&lt;</w:t>
      </w:r>
      <w:r w:rsidR="000D7976">
        <w:rPr>
          <w:rStyle w:val="VerbatimChar"/>
          <w:rFonts w:eastAsia="Arial Unicode MS"/>
          <w:sz w:val="20"/>
          <w:szCs w:val="20"/>
        </w:rPr>
        <w:t>positional</w:t>
      </w:r>
      <w:r w:rsidRPr="00662DCC">
        <w:rPr>
          <w:rStyle w:val="VerbatimChar"/>
          <w:rFonts w:eastAsia="Arial Unicode MS"/>
          <w:sz w:val="20"/>
          <w:szCs w:val="20"/>
        </w:rPr>
        <w:t xml:space="preserve">_reference&gt; := </w:t>
      </w:r>
      <w:r w:rsidR="00532D8B" w:rsidRPr="00662DCC">
        <w:rPr>
          <w:rStyle w:val="VerbatimChar"/>
          <w:rFonts w:eastAsia="Arial Unicode MS"/>
          <w:sz w:val="20"/>
          <w:szCs w:val="20"/>
        </w:rPr>
        <w:t>‘</w:t>
      </w:r>
      <w:r w:rsidRPr="00662DCC">
        <w:rPr>
          <w:rStyle w:val="VerbatimChar"/>
          <w:rFonts w:eastAsia="Arial Unicode MS"/>
          <w:sz w:val="20"/>
          <w:szCs w:val="20"/>
        </w:rPr>
        <w:t>[</w:t>
      </w:r>
      <w:r w:rsidR="00532D8B" w:rsidRPr="00662DCC">
        <w:rPr>
          <w:rStyle w:val="VerbatimChar"/>
          <w:rFonts w:eastAsia="Arial Unicode MS"/>
          <w:sz w:val="20"/>
          <w:szCs w:val="20"/>
        </w:rPr>
        <w:t>‘</w:t>
      </w:r>
      <w:r w:rsidRPr="00662DCC">
        <w:rPr>
          <w:rStyle w:val="VerbatimChar"/>
          <w:rFonts w:eastAsia="Arial Unicode MS"/>
          <w:sz w:val="20"/>
          <w:szCs w:val="20"/>
        </w:rPr>
        <w:t xml:space="preserve"> </w:t>
      </w:r>
      <w:r w:rsidR="00C8639C" w:rsidRPr="00662DCC">
        <w:rPr>
          <w:rStyle w:val="VerbatimChar"/>
          <w:rFonts w:eastAsia="Arial Unicode MS"/>
          <w:sz w:val="20"/>
          <w:szCs w:val="20"/>
        </w:rPr>
        <w:t xml:space="preserve">&lt;expression&gt; </w:t>
      </w:r>
      <w:r w:rsidR="00532D8B" w:rsidRPr="00662DCC">
        <w:rPr>
          <w:rStyle w:val="VerbatimChar"/>
          <w:rFonts w:eastAsia="Arial Unicode MS"/>
          <w:sz w:val="20"/>
          <w:szCs w:val="20"/>
        </w:rPr>
        <w:t>‘</w:t>
      </w:r>
      <w:r w:rsidR="00C8639C" w:rsidRPr="00662DCC">
        <w:rPr>
          <w:rStyle w:val="VerbatimChar"/>
          <w:rFonts w:eastAsia="Arial Unicode MS"/>
          <w:sz w:val="20"/>
          <w:szCs w:val="20"/>
        </w:rPr>
        <w:t>]</w:t>
      </w:r>
      <w:r w:rsidR="00532D8B" w:rsidRPr="00662DCC">
        <w:rPr>
          <w:rStyle w:val="VerbatimChar"/>
          <w:rFonts w:eastAsia="Arial Unicode MS"/>
          <w:sz w:val="20"/>
          <w:szCs w:val="20"/>
        </w:rPr>
        <w:t>’</w:t>
      </w:r>
    </w:p>
    <w:p w14:paraId="6BF4A2AE" w14:textId="53684962" w:rsidR="00C029AF" w:rsidRDefault="00CF73D9" w:rsidP="00CD1AB7">
      <w:pPr>
        <w:rPr>
          <w:rStyle w:val="VerbatimChar"/>
          <w:rFonts w:eastAsia="Arial Unicode MS"/>
          <w:sz w:val="20"/>
        </w:rPr>
      </w:pPr>
      <w:r w:rsidRPr="00662DCC">
        <w:rPr>
          <w:rStyle w:val="VerbatimChar"/>
          <w:rFonts w:eastAsia="Arial Unicode MS"/>
          <w:sz w:val="20"/>
        </w:rPr>
        <w:t xml:space="preserve"> </w:t>
      </w:r>
    </w:p>
    <w:p w14:paraId="5ED70B2C" w14:textId="0FC7C4FD" w:rsidR="002A4605" w:rsidRDefault="002A4605" w:rsidP="00631FC2">
      <w:pPr>
        <w:pStyle w:val="Heading4"/>
      </w:pPr>
      <w:bookmarkStart w:id="84" w:name="_Toc9267014"/>
      <w:r>
        <w:t>Identifier Syntax</w:t>
      </w:r>
      <w:bookmarkEnd w:id="84"/>
    </w:p>
    <w:p w14:paraId="2C9F5A87" w14:textId="43E18A98" w:rsidR="001E2983" w:rsidRDefault="001E2983" w:rsidP="004836DE">
      <w:r>
        <w:t>The following syntax applies to identifiers.</w:t>
      </w:r>
    </w:p>
    <w:p w14:paraId="3BA977E5" w14:textId="3F519C45" w:rsidR="00B35805" w:rsidRDefault="006F44B5" w:rsidP="004836DE">
      <w:r>
        <w:t>‘</w:t>
      </w:r>
      <w:r w:rsidR="00712F03">
        <w:t>D</w:t>
      </w:r>
      <w:r>
        <w:t xml:space="preserve">elimited identifiers’ </w:t>
      </w:r>
      <w:r w:rsidR="006C5F21">
        <w:t xml:space="preserve">allow </w:t>
      </w:r>
      <w:r w:rsidR="00712F03">
        <w:t xml:space="preserve">using </w:t>
      </w:r>
      <w:r w:rsidR="00823F68">
        <w:t xml:space="preserve">identifiers with </w:t>
      </w:r>
      <w:r w:rsidR="00FA2D3B">
        <w:t>special characters, including whitespace</w:t>
      </w:r>
      <w:r w:rsidR="002A1302">
        <w:t xml:space="preserve"> and reserved words</w:t>
      </w:r>
      <w:r w:rsidR="00FA2D3B">
        <w:t xml:space="preserve">, inside of </w:t>
      </w:r>
      <w:r w:rsidR="002A1302">
        <w:t xml:space="preserve">SQL expressions that would otherwise cause parsing errors. </w:t>
      </w:r>
      <w:r w:rsidR="004421CF">
        <w:t>Control characters are not permitted.</w:t>
      </w:r>
      <w:r w:rsidR="00823F68">
        <w:t xml:space="preserve"> </w:t>
      </w:r>
      <w:r w:rsidR="008E3AFE">
        <w:t>If needed, the</w:t>
      </w:r>
      <w:r w:rsidR="00823F68">
        <w:t xml:space="preserve"> ‘</w:t>
      </w:r>
      <w:r w:rsidR="006D542C">
        <w:t xml:space="preserve">[‘ and ‘]’ characters </w:t>
      </w:r>
      <w:r w:rsidR="00D63214">
        <w:t xml:space="preserve">are used as their own escape character, </w:t>
      </w:r>
      <w:r w:rsidR="004F6805">
        <w:t>meaning ‘]]’ represents a literal ‘]’</w:t>
      </w:r>
      <w:r w:rsidR="00761265">
        <w:t xml:space="preserve"> and ‘[[‘ represents a literal ‘[‘.</w:t>
      </w:r>
    </w:p>
    <w:p w14:paraId="6BD96D8E" w14:textId="35B645C5" w:rsidR="00CF73D9" w:rsidRDefault="00CF73D9" w:rsidP="004836DE">
      <w:pPr>
        <w:rPr>
          <w:rStyle w:val="VerbatimChar"/>
          <w:sz w:val="20"/>
          <w:szCs w:val="20"/>
        </w:rPr>
      </w:pPr>
      <w:r w:rsidRPr="00662DCC">
        <w:br/>
      </w:r>
      <w:r w:rsidRPr="00662DCC">
        <w:rPr>
          <w:rStyle w:val="VerbatimChar"/>
          <w:rFonts w:eastAsia="Arial Unicode MS"/>
          <w:sz w:val="20"/>
        </w:rPr>
        <w:t xml:space="preserve">identifier ::=  &lt;regular_identifier&gt; | &lt;delimited_identifier&gt;  </w:t>
      </w:r>
      <w:r w:rsidRPr="00662DCC">
        <w:br/>
      </w:r>
      <w:bookmarkStart w:id="85" w:name="arguments-1"/>
      <w:bookmarkEnd w:id="85"/>
      <w:r w:rsidRPr="00662DCC">
        <w:rPr>
          <w:rStyle w:val="VerbatimChar"/>
          <w:sz w:val="20"/>
          <w:szCs w:val="20"/>
        </w:rPr>
        <w:t>regular_identifier</w:t>
      </w:r>
      <w:r w:rsidR="00A45A9F">
        <w:rPr>
          <w:rStyle w:val="VerbatimChar"/>
          <w:sz w:val="20"/>
          <w:szCs w:val="20"/>
        </w:rPr>
        <w:t xml:space="preserve"> :</w:t>
      </w:r>
      <w:r w:rsidR="00D92228" w:rsidRPr="00662DCC">
        <w:rPr>
          <w:rStyle w:val="VerbatimChar"/>
          <w:sz w:val="20"/>
          <w:szCs w:val="20"/>
        </w:rPr>
        <w:t xml:space="preserve">:= </w:t>
      </w:r>
      <w:r w:rsidR="00343A59">
        <w:rPr>
          <w:rStyle w:val="VerbatimChar"/>
          <w:sz w:val="20"/>
          <w:szCs w:val="20"/>
        </w:rPr>
        <w:t>&lt;</w:t>
      </w:r>
      <w:r w:rsidR="00D92228" w:rsidRPr="00662DCC">
        <w:rPr>
          <w:rStyle w:val="VerbatimChar"/>
          <w:sz w:val="20"/>
          <w:szCs w:val="20"/>
        </w:rPr>
        <w:t>letter</w:t>
      </w:r>
      <w:r w:rsidR="00343A59">
        <w:rPr>
          <w:rStyle w:val="VerbatimChar"/>
          <w:sz w:val="20"/>
          <w:szCs w:val="20"/>
        </w:rPr>
        <w:t>&gt;</w:t>
      </w:r>
      <w:r w:rsidR="00816D50" w:rsidRPr="00662DCC">
        <w:rPr>
          <w:rStyle w:val="VerbatimChar"/>
          <w:sz w:val="20"/>
          <w:szCs w:val="20"/>
        </w:rPr>
        <w:t xml:space="preserve"> </w:t>
      </w:r>
      <w:r w:rsidR="002B7AEF" w:rsidRPr="00662DCC">
        <w:rPr>
          <w:rStyle w:val="VerbatimChar"/>
          <w:sz w:val="20"/>
          <w:szCs w:val="20"/>
        </w:rPr>
        <w:t>{</w:t>
      </w:r>
      <w:r w:rsidR="00343A59">
        <w:rPr>
          <w:rStyle w:val="VerbatimChar"/>
          <w:sz w:val="20"/>
          <w:szCs w:val="20"/>
        </w:rPr>
        <w:t>&lt;</w:t>
      </w:r>
      <w:r w:rsidR="00816D50" w:rsidRPr="00662DCC">
        <w:rPr>
          <w:rStyle w:val="VerbatimChar"/>
          <w:sz w:val="20"/>
          <w:szCs w:val="20"/>
        </w:rPr>
        <w:t>letter</w:t>
      </w:r>
      <w:r w:rsidR="00343A59">
        <w:rPr>
          <w:rStyle w:val="VerbatimChar"/>
          <w:sz w:val="20"/>
          <w:szCs w:val="20"/>
        </w:rPr>
        <w:t>&gt;</w:t>
      </w:r>
      <w:r w:rsidR="00F6433D" w:rsidRPr="00662DCC">
        <w:rPr>
          <w:rStyle w:val="VerbatimChar"/>
          <w:sz w:val="20"/>
          <w:szCs w:val="20"/>
        </w:rPr>
        <w:t xml:space="preserve"> </w:t>
      </w:r>
      <w:r w:rsidR="00816D50" w:rsidRPr="00662DCC">
        <w:rPr>
          <w:rStyle w:val="VerbatimChar"/>
          <w:sz w:val="20"/>
          <w:szCs w:val="20"/>
        </w:rPr>
        <w:t>|</w:t>
      </w:r>
      <w:r w:rsidR="00F6433D" w:rsidRPr="00662DCC">
        <w:rPr>
          <w:rStyle w:val="VerbatimChar"/>
          <w:sz w:val="20"/>
          <w:szCs w:val="20"/>
        </w:rPr>
        <w:t xml:space="preserve"> </w:t>
      </w:r>
      <w:r w:rsidR="00343A59">
        <w:rPr>
          <w:rStyle w:val="VerbatimChar"/>
          <w:sz w:val="20"/>
          <w:szCs w:val="20"/>
        </w:rPr>
        <w:t>&lt;</w:t>
      </w:r>
      <w:r w:rsidR="00816D50" w:rsidRPr="00662DCC">
        <w:rPr>
          <w:rStyle w:val="VerbatimChar"/>
          <w:sz w:val="20"/>
          <w:szCs w:val="20"/>
        </w:rPr>
        <w:t>underscore</w:t>
      </w:r>
      <w:r w:rsidR="00343A59">
        <w:rPr>
          <w:rStyle w:val="VerbatimChar"/>
          <w:sz w:val="20"/>
          <w:szCs w:val="20"/>
        </w:rPr>
        <w:t>&gt;</w:t>
      </w:r>
      <w:r w:rsidR="00F6433D" w:rsidRPr="00662DCC">
        <w:rPr>
          <w:rStyle w:val="VerbatimChar"/>
          <w:sz w:val="20"/>
          <w:szCs w:val="20"/>
        </w:rPr>
        <w:t xml:space="preserve"> </w:t>
      </w:r>
      <w:r w:rsidR="00816D50" w:rsidRPr="00662DCC">
        <w:rPr>
          <w:rStyle w:val="VerbatimChar"/>
          <w:sz w:val="20"/>
          <w:szCs w:val="20"/>
        </w:rPr>
        <w:t>|</w:t>
      </w:r>
      <w:r w:rsidR="00F6433D" w:rsidRPr="00662DCC">
        <w:rPr>
          <w:rStyle w:val="VerbatimChar"/>
          <w:sz w:val="20"/>
          <w:szCs w:val="20"/>
        </w:rPr>
        <w:t xml:space="preserve"> </w:t>
      </w:r>
      <w:r w:rsidR="00343A59">
        <w:rPr>
          <w:rStyle w:val="VerbatimChar"/>
          <w:sz w:val="20"/>
          <w:szCs w:val="20"/>
        </w:rPr>
        <w:t>&lt;</w:t>
      </w:r>
      <w:r w:rsidR="00816D50" w:rsidRPr="00662DCC">
        <w:rPr>
          <w:rStyle w:val="VerbatimChar"/>
          <w:sz w:val="20"/>
          <w:szCs w:val="20"/>
        </w:rPr>
        <w:t>digit</w:t>
      </w:r>
      <w:r w:rsidR="00343A59">
        <w:rPr>
          <w:rStyle w:val="VerbatimChar"/>
          <w:sz w:val="20"/>
          <w:szCs w:val="20"/>
        </w:rPr>
        <w:t>&gt;</w:t>
      </w:r>
      <w:r w:rsidR="002B7AEF" w:rsidRPr="00662DCC">
        <w:rPr>
          <w:rStyle w:val="VerbatimChar"/>
          <w:sz w:val="20"/>
          <w:szCs w:val="20"/>
        </w:rPr>
        <w:t xml:space="preserve"> }</w:t>
      </w:r>
      <w:r w:rsidR="004836DE">
        <w:rPr>
          <w:rStyle w:val="VerbatimChar"/>
          <w:sz w:val="20"/>
          <w:szCs w:val="20"/>
        </w:rPr>
        <w:br/>
      </w:r>
      <w:r w:rsidR="00824414">
        <w:rPr>
          <w:rStyle w:val="VerbatimChar"/>
          <w:sz w:val="20"/>
          <w:szCs w:val="20"/>
        </w:rPr>
        <w:t>delimited</w:t>
      </w:r>
      <w:r w:rsidR="00824414" w:rsidRPr="00662DCC">
        <w:rPr>
          <w:rStyle w:val="VerbatimChar"/>
          <w:sz w:val="20"/>
          <w:szCs w:val="20"/>
        </w:rPr>
        <w:t>_identifier</w:t>
      </w:r>
      <w:r w:rsidR="00A45A9F">
        <w:rPr>
          <w:rStyle w:val="VerbatimChar"/>
          <w:sz w:val="20"/>
          <w:szCs w:val="20"/>
        </w:rPr>
        <w:t xml:space="preserve"> :</w:t>
      </w:r>
      <w:r w:rsidR="00824414" w:rsidRPr="00662DCC">
        <w:rPr>
          <w:rStyle w:val="VerbatimChar"/>
          <w:sz w:val="20"/>
          <w:szCs w:val="20"/>
        </w:rPr>
        <w:t xml:space="preserve">:= </w:t>
      </w:r>
      <w:r w:rsidR="00824414">
        <w:rPr>
          <w:rStyle w:val="VerbatimChar"/>
          <w:sz w:val="20"/>
          <w:szCs w:val="20"/>
        </w:rPr>
        <w:t xml:space="preserve">‘[‘ </w:t>
      </w:r>
      <w:r w:rsidR="00D54A2A" w:rsidRPr="00662DCC">
        <w:rPr>
          <w:rStyle w:val="VerbatimChar"/>
          <w:sz w:val="20"/>
          <w:szCs w:val="20"/>
        </w:rPr>
        <w:t>{</w:t>
      </w:r>
      <w:r w:rsidR="00D54A2A">
        <w:rPr>
          <w:rStyle w:val="VerbatimChar"/>
          <w:sz w:val="20"/>
          <w:szCs w:val="20"/>
        </w:rPr>
        <w:t>&lt;</w:t>
      </w:r>
      <w:r w:rsidR="00D54A2A" w:rsidRPr="00662DCC">
        <w:rPr>
          <w:rStyle w:val="VerbatimChar"/>
          <w:sz w:val="20"/>
          <w:szCs w:val="20"/>
        </w:rPr>
        <w:t>letter</w:t>
      </w:r>
      <w:r w:rsidR="00D54A2A">
        <w:rPr>
          <w:rStyle w:val="VerbatimChar"/>
          <w:sz w:val="20"/>
          <w:szCs w:val="20"/>
        </w:rPr>
        <w:t>&gt;</w:t>
      </w:r>
      <w:r w:rsidR="00D54A2A" w:rsidRPr="00662DCC">
        <w:rPr>
          <w:rStyle w:val="VerbatimChar"/>
          <w:sz w:val="20"/>
          <w:szCs w:val="20"/>
        </w:rPr>
        <w:t xml:space="preserve"> | </w:t>
      </w:r>
      <w:r w:rsidR="00D54A2A">
        <w:rPr>
          <w:rStyle w:val="VerbatimChar"/>
          <w:sz w:val="20"/>
          <w:szCs w:val="20"/>
        </w:rPr>
        <w:t>&lt;symbol&gt;</w:t>
      </w:r>
      <w:r w:rsidR="00D54A2A" w:rsidRPr="00662DCC">
        <w:rPr>
          <w:rStyle w:val="VerbatimChar"/>
          <w:sz w:val="20"/>
          <w:szCs w:val="20"/>
        </w:rPr>
        <w:t xml:space="preserve"> | </w:t>
      </w:r>
      <w:r w:rsidR="00D54A2A">
        <w:rPr>
          <w:rStyle w:val="VerbatimChar"/>
          <w:sz w:val="20"/>
          <w:szCs w:val="20"/>
        </w:rPr>
        <w:t>&lt;</w:t>
      </w:r>
      <w:r w:rsidR="00D54A2A" w:rsidRPr="00662DCC">
        <w:rPr>
          <w:rStyle w:val="VerbatimChar"/>
          <w:sz w:val="20"/>
          <w:szCs w:val="20"/>
        </w:rPr>
        <w:t>digit</w:t>
      </w:r>
      <w:r w:rsidR="00D54A2A">
        <w:rPr>
          <w:rStyle w:val="VerbatimChar"/>
          <w:sz w:val="20"/>
          <w:szCs w:val="20"/>
        </w:rPr>
        <w:t>&gt;</w:t>
      </w:r>
      <w:r w:rsidR="00D54A2A" w:rsidRPr="00662DCC">
        <w:rPr>
          <w:rStyle w:val="VerbatimChar"/>
          <w:sz w:val="20"/>
          <w:szCs w:val="20"/>
        </w:rPr>
        <w:t xml:space="preserve"> }</w:t>
      </w:r>
      <w:r w:rsidR="00824414">
        <w:rPr>
          <w:rStyle w:val="VerbatimChar"/>
          <w:sz w:val="20"/>
          <w:szCs w:val="20"/>
        </w:rPr>
        <w:t xml:space="preserve"> ‘]’</w:t>
      </w:r>
    </w:p>
    <w:p w14:paraId="5841C19C" w14:textId="36B281F9" w:rsidR="004836DE" w:rsidRDefault="004836DE" w:rsidP="004836DE">
      <w:pPr>
        <w:rPr>
          <w:rStyle w:val="VerbatimChar"/>
          <w:sz w:val="20"/>
          <w:szCs w:val="20"/>
        </w:rPr>
      </w:pPr>
    </w:p>
    <w:p w14:paraId="7931062B" w14:textId="44803141" w:rsidR="004836DE" w:rsidRPr="006807B5" w:rsidRDefault="004836DE" w:rsidP="004836DE">
      <w:pPr>
        <w:rPr>
          <w:rStyle w:val="VerbatimChar"/>
          <w:sz w:val="20"/>
          <w:szCs w:val="20"/>
        </w:rPr>
      </w:pPr>
      <w:r w:rsidRPr="006807B5">
        <w:rPr>
          <w:rStyle w:val="VerbatimChar"/>
          <w:sz w:val="20"/>
          <w:szCs w:val="20"/>
        </w:rPr>
        <w:t xml:space="preserve">letter ::= </w:t>
      </w:r>
      <w:r w:rsidR="00214861" w:rsidRPr="006807B5">
        <w:rPr>
          <w:rStyle w:val="VerbatimChar"/>
          <w:sz w:val="20"/>
          <w:szCs w:val="20"/>
        </w:rPr>
        <w:t xml:space="preserve">Unicode </w:t>
      </w:r>
      <w:r w:rsidR="00E664D7" w:rsidRPr="006807B5">
        <w:rPr>
          <w:rStyle w:val="VerbatimChar"/>
          <w:sz w:val="20"/>
          <w:szCs w:val="20"/>
        </w:rPr>
        <w:t>L</w:t>
      </w:r>
      <w:r w:rsidR="00214861" w:rsidRPr="006807B5">
        <w:rPr>
          <w:rStyle w:val="VerbatimChar"/>
          <w:sz w:val="20"/>
          <w:szCs w:val="20"/>
        </w:rPr>
        <w:t>etter</w:t>
      </w:r>
      <w:r w:rsidR="00E664D7" w:rsidRPr="006807B5">
        <w:rPr>
          <w:rStyle w:val="VerbatimChar"/>
          <w:sz w:val="20"/>
          <w:szCs w:val="20"/>
        </w:rPr>
        <w:t xml:space="preserve"> </w:t>
      </w:r>
    </w:p>
    <w:p w14:paraId="2761769E" w14:textId="499598F3" w:rsidR="00214861" w:rsidRPr="006807B5" w:rsidRDefault="002C5045" w:rsidP="00214861">
      <w:pPr>
        <w:rPr>
          <w:rStyle w:val="VerbatimChar"/>
          <w:sz w:val="20"/>
          <w:szCs w:val="20"/>
        </w:rPr>
      </w:pPr>
      <w:r w:rsidRPr="006807B5">
        <w:rPr>
          <w:rStyle w:val="VerbatimChar"/>
          <w:sz w:val="20"/>
          <w:szCs w:val="20"/>
        </w:rPr>
        <w:t>symbol</w:t>
      </w:r>
      <w:r w:rsidR="00214861" w:rsidRPr="006807B5">
        <w:rPr>
          <w:rStyle w:val="VerbatimChar"/>
          <w:sz w:val="20"/>
          <w:szCs w:val="20"/>
        </w:rPr>
        <w:t xml:space="preserve"> ::= Unicode </w:t>
      </w:r>
      <w:r w:rsidR="00164C48" w:rsidRPr="006807B5">
        <w:rPr>
          <w:rStyle w:val="VerbatimChar"/>
          <w:sz w:val="20"/>
          <w:szCs w:val="20"/>
        </w:rPr>
        <w:t>Symbol</w:t>
      </w:r>
      <w:r w:rsidR="0074693B" w:rsidRPr="006807B5">
        <w:rPr>
          <w:rStyle w:val="VerbatimChar"/>
          <w:sz w:val="20"/>
          <w:szCs w:val="20"/>
        </w:rPr>
        <w:t xml:space="preserve"> | Unicode Punctuation | Unicode </w:t>
      </w:r>
      <w:r w:rsidR="009A6939" w:rsidRPr="006807B5">
        <w:rPr>
          <w:rStyle w:val="VerbatimChar"/>
          <w:sz w:val="20"/>
          <w:szCs w:val="20"/>
        </w:rPr>
        <w:t>Separator</w:t>
      </w:r>
    </w:p>
    <w:p w14:paraId="61104564" w14:textId="7C7C3813" w:rsidR="00214861" w:rsidRPr="006807B5" w:rsidRDefault="002C5045" w:rsidP="00214861">
      <w:pPr>
        <w:rPr>
          <w:rStyle w:val="VerbatimChar"/>
          <w:sz w:val="20"/>
          <w:szCs w:val="20"/>
        </w:rPr>
      </w:pPr>
      <w:r w:rsidRPr="006807B5">
        <w:rPr>
          <w:rStyle w:val="VerbatimChar"/>
          <w:sz w:val="20"/>
          <w:szCs w:val="20"/>
        </w:rPr>
        <w:t>digit</w:t>
      </w:r>
      <w:r w:rsidR="00214861" w:rsidRPr="006807B5">
        <w:rPr>
          <w:rStyle w:val="VerbatimChar"/>
          <w:sz w:val="20"/>
          <w:szCs w:val="20"/>
        </w:rPr>
        <w:t xml:space="preserve"> ::= Unicode </w:t>
      </w:r>
      <w:r w:rsidR="002D3A9B" w:rsidRPr="006807B5">
        <w:rPr>
          <w:rStyle w:val="VerbatimChar"/>
          <w:sz w:val="20"/>
          <w:szCs w:val="20"/>
        </w:rPr>
        <w:t xml:space="preserve">Numeric </w:t>
      </w:r>
      <w:r w:rsidR="00806AFC" w:rsidRPr="006807B5">
        <w:rPr>
          <w:rStyle w:val="VerbatimChar"/>
          <w:sz w:val="20"/>
          <w:szCs w:val="20"/>
        </w:rPr>
        <w:t>Decimal</w:t>
      </w:r>
    </w:p>
    <w:p w14:paraId="0903408D" w14:textId="1585A65C" w:rsidR="001E0662" w:rsidRPr="006807B5" w:rsidRDefault="001E0662" w:rsidP="001E0662">
      <w:pPr>
        <w:rPr>
          <w:rStyle w:val="VerbatimChar"/>
          <w:sz w:val="20"/>
          <w:szCs w:val="20"/>
        </w:rPr>
      </w:pPr>
      <w:r>
        <w:rPr>
          <w:rStyle w:val="VerbatimChar"/>
          <w:sz w:val="20"/>
          <w:szCs w:val="20"/>
        </w:rPr>
        <w:t>hex</w:t>
      </w:r>
      <w:r w:rsidR="002074A8">
        <w:rPr>
          <w:rStyle w:val="VerbatimChar"/>
          <w:sz w:val="20"/>
          <w:szCs w:val="20"/>
        </w:rPr>
        <w:t>-</w:t>
      </w:r>
      <w:r w:rsidRPr="006807B5">
        <w:rPr>
          <w:rStyle w:val="VerbatimChar"/>
          <w:sz w:val="20"/>
          <w:szCs w:val="20"/>
        </w:rPr>
        <w:t>digit ::= Unicode Numeric Decimal</w:t>
      </w:r>
      <w:r>
        <w:rPr>
          <w:rStyle w:val="VerbatimChar"/>
          <w:sz w:val="20"/>
          <w:szCs w:val="20"/>
        </w:rPr>
        <w:t xml:space="preserve"> | ‘A’ | ‘B’</w:t>
      </w:r>
      <w:r w:rsidR="00AF6110">
        <w:rPr>
          <w:rStyle w:val="VerbatimChar"/>
          <w:sz w:val="20"/>
          <w:szCs w:val="20"/>
        </w:rPr>
        <w:t xml:space="preserve"> </w:t>
      </w:r>
      <w:r>
        <w:rPr>
          <w:rStyle w:val="VerbatimChar"/>
          <w:sz w:val="20"/>
          <w:szCs w:val="20"/>
        </w:rPr>
        <w:t>| ‘C’</w:t>
      </w:r>
      <w:r w:rsidR="00AF6110">
        <w:rPr>
          <w:rStyle w:val="VerbatimChar"/>
          <w:sz w:val="20"/>
          <w:szCs w:val="20"/>
        </w:rPr>
        <w:t xml:space="preserve"> </w:t>
      </w:r>
      <w:r>
        <w:rPr>
          <w:rStyle w:val="VerbatimChar"/>
          <w:sz w:val="20"/>
          <w:szCs w:val="20"/>
        </w:rPr>
        <w:t>| ‘D’</w:t>
      </w:r>
      <w:r w:rsidR="00AF6110">
        <w:rPr>
          <w:rStyle w:val="VerbatimChar"/>
          <w:sz w:val="20"/>
          <w:szCs w:val="20"/>
        </w:rPr>
        <w:t xml:space="preserve"> </w:t>
      </w:r>
      <w:r>
        <w:rPr>
          <w:rStyle w:val="VerbatimChar"/>
          <w:sz w:val="20"/>
          <w:szCs w:val="20"/>
        </w:rPr>
        <w:t>| ‘E’</w:t>
      </w:r>
      <w:r w:rsidR="00AF6110">
        <w:rPr>
          <w:rStyle w:val="VerbatimChar"/>
          <w:sz w:val="20"/>
          <w:szCs w:val="20"/>
        </w:rPr>
        <w:t xml:space="preserve"> </w:t>
      </w:r>
      <w:r>
        <w:rPr>
          <w:rStyle w:val="VerbatimChar"/>
          <w:sz w:val="20"/>
          <w:szCs w:val="20"/>
        </w:rPr>
        <w:t>| ‘F’</w:t>
      </w:r>
    </w:p>
    <w:p w14:paraId="19A8EBAF" w14:textId="5AC0E4DE" w:rsidR="004836DE" w:rsidRPr="006807B5" w:rsidRDefault="004836DE" w:rsidP="004836DE">
      <w:pPr>
        <w:rPr>
          <w:szCs w:val="20"/>
        </w:rPr>
      </w:pPr>
    </w:p>
    <w:p w14:paraId="665CA9DA" w14:textId="2548A6D4" w:rsidR="00FA44BD" w:rsidRDefault="00FA44BD" w:rsidP="00FD22AC">
      <w:pPr>
        <w:pStyle w:val="Heading1"/>
      </w:pPr>
      <w:bookmarkStart w:id="86" w:name="pattern"/>
      <w:bookmarkStart w:id="87" w:name="constant"/>
      <w:bookmarkStart w:id="88" w:name="function"/>
      <w:bookmarkStart w:id="89" w:name="considerations"/>
      <w:bookmarkStart w:id="90" w:name="_Toc9267015"/>
      <w:bookmarkStart w:id="91" w:name="_Toc287332011"/>
      <w:bookmarkEnd w:id="86"/>
      <w:bookmarkEnd w:id="87"/>
      <w:bookmarkEnd w:id="88"/>
      <w:bookmarkEnd w:id="89"/>
      <w:r>
        <w:lastRenderedPageBreak/>
        <w:t>Security Considerations</w:t>
      </w:r>
      <w:bookmarkEnd w:id="90"/>
    </w:p>
    <w:p w14:paraId="0126C07D" w14:textId="77777777" w:rsidR="00F24210" w:rsidRDefault="0051696C" w:rsidP="00F24210">
      <w:pPr>
        <w:pStyle w:val="Heading2"/>
      </w:pPr>
      <w:r>
        <w:t>Complex expressions</w:t>
      </w:r>
    </w:p>
    <w:p w14:paraId="40E397AF" w14:textId="31A1B479" w:rsidR="0051696C" w:rsidRDefault="00F24210" w:rsidP="00F24210">
      <w:r>
        <w:t>Very complex expressions</w:t>
      </w:r>
      <w:r w:rsidR="0051696C">
        <w:t xml:space="preserve"> </w:t>
      </w:r>
      <w:r>
        <w:t>might</w:t>
      </w:r>
      <w:r w:rsidR="0051696C">
        <w:t xml:space="preserve"> consume significant compute resources</w:t>
      </w:r>
      <w:r>
        <w:t>, especially when an attacker sets them as a source filter and then crafts messages such that the messages exercise the full complexity of the expression.</w:t>
      </w:r>
    </w:p>
    <w:p w14:paraId="23954A85" w14:textId="664E971E" w:rsidR="00F24210" w:rsidRDefault="00F24210" w:rsidP="00F24210">
      <w:r>
        <w:t>Also consider that source filters are configured as filter sets, meaning multiple filters might be evaluated for every message.</w:t>
      </w:r>
    </w:p>
    <w:p w14:paraId="70083695" w14:textId="12662CB6" w:rsidR="00F24210" w:rsidRDefault="00F24210" w:rsidP="00F24210">
      <w:r>
        <w:t xml:space="preserve">An implementation SHOULD guard against excessive filter expression complexity. This might be accomplished by a combination of the following </w:t>
      </w:r>
      <w:r w:rsidR="001F52F6">
        <w:t xml:space="preserve">and further </w:t>
      </w:r>
      <w:r>
        <w:t>measures:</w:t>
      </w:r>
    </w:p>
    <w:p w14:paraId="39B7F25F" w14:textId="67F9F217" w:rsidR="00F24210" w:rsidRDefault="00F24210" w:rsidP="00F24210">
      <w:pPr>
        <w:pStyle w:val="ListParagraph"/>
        <w:numPr>
          <w:ilvl w:val="0"/>
          <w:numId w:val="10"/>
        </w:numPr>
      </w:pPr>
      <w:r>
        <w:t>Impose a limit on elements permissible in a filter set</w:t>
      </w:r>
    </w:p>
    <w:p w14:paraId="7AC959DB" w14:textId="74F4733B" w:rsidR="00F24210" w:rsidRDefault="00F24210" w:rsidP="00F24210">
      <w:pPr>
        <w:pStyle w:val="ListParagraph"/>
        <w:numPr>
          <w:ilvl w:val="0"/>
          <w:numId w:val="10"/>
        </w:numPr>
      </w:pPr>
      <w:r>
        <w:t xml:space="preserve">Impose a limit on </w:t>
      </w:r>
      <w:r w:rsidR="004D517A">
        <w:t xml:space="preserve">the </w:t>
      </w:r>
      <w:r>
        <w:t xml:space="preserve">complexity </w:t>
      </w:r>
      <w:r w:rsidR="004D517A">
        <w:t>of each filter expression. This might limit the count of filters in a grouping filter expression, the depth of nesting of grouping filter expressions, the text length of a SQL filter expression, or the number of conditions in a SQL filter expression,</w:t>
      </w:r>
    </w:p>
    <w:p w14:paraId="599EDD07" w14:textId="1E759766" w:rsidR="004D517A" w:rsidRDefault="004D517A" w:rsidP="00F24210">
      <w:pPr>
        <w:pStyle w:val="ListParagraph"/>
        <w:numPr>
          <w:ilvl w:val="0"/>
          <w:numId w:val="10"/>
        </w:numPr>
      </w:pPr>
      <w:r>
        <w:t xml:space="preserve">Impose a limit on </w:t>
      </w:r>
      <w:r w:rsidR="001F52F6">
        <w:t>the execution time of a filter expression.</w:t>
      </w:r>
    </w:p>
    <w:p w14:paraId="69C8A681" w14:textId="6A4CC6AE" w:rsidR="001F52F6" w:rsidRDefault="001F52F6" w:rsidP="001F52F6">
      <w:r>
        <w:t>When such security-motivated limits are hit, the error condition SHOULD be logged in the administrator’s log and SHOULD be masked as a generic server error in response to the remote client.</w:t>
      </w:r>
    </w:p>
    <w:p w14:paraId="1E6EFC52" w14:textId="77D002B7" w:rsidR="001F52F6" w:rsidRDefault="001F52F6" w:rsidP="001F52F6">
      <w:pPr>
        <w:pStyle w:val="Heading2"/>
      </w:pPr>
      <w:r>
        <w:t>Inducing errors</w:t>
      </w:r>
    </w:p>
    <w:p w14:paraId="5E880F11" w14:textId="77777777" w:rsidR="005863B3" w:rsidRDefault="001F52F6" w:rsidP="001F52F6">
      <w:r>
        <w:t xml:space="preserve">Messages might be sent with knowledge of an existing filter and with the intent to cause </w:t>
      </w:r>
      <w:r w:rsidR="005863B3">
        <w:t xml:space="preserve">evaluation </w:t>
      </w:r>
      <w:r>
        <w:t xml:space="preserve">errors </w:t>
      </w:r>
      <w:r w:rsidR="005863B3">
        <w:t xml:space="preserve">or exploit known evaluation defects </w:t>
      </w:r>
      <w:r>
        <w:t>and therefore flood log</w:t>
      </w:r>
      <w:r w:rsidR="005863B3">
        <w:t xml:space="preserve"> files</w:t>
      </w:r>
      <w:r>
        <w:t>.</w:t>
      </w:r>
      <w:r w:rsidR="005863B3">
        <w:t xml:space="preserve"> An implementation SHOULD guard against induced errors by a combination of the following and further measures:</w:t>
      </w:r>
    </w:p>
    <w:p w14:paraId="2031A4FD" w14:textId="2614B941" w:rsidR="001F52F6" w:rsidRDefault="005863B3" w:rsidP="005863B3">
      <w:pPr>
        <w:pStyle w:val="ListParagraph"/>
        <w:numPr>
          <w:ilvl w:val="0"/>
          <w:numId w:val="10"/>
        </w:numPr>
      </w:pPr>
      <w:r>
        <w:t>Keep track of the source of messages to determine which sender causes excessive error rates during filter evaluation. The sender might be brought to the attention of an operator, or disconnected, or even banned.</w:t>
      </w:r>
    </w:p>
    <w:p w14:paraId="0413C6D6" w14:textId="337A53EE" w:rsidR="005863B3" w:rsidRPr="001F52F6" w:rsidRDefault="007823F7" w:rsidP="007823F7">
      <w:pPr>
        <w:pStyle w:val="ListParagraph"/>
        <w:numPr>
          <w:ilvl w:val="0"/>
          <w:numId w:val="10"/>
        </w:numPr>
      </w:pPr>
      <w:r>
        <w:t>Keep logging information terse.</w:t>
      </w:r>
    </w:p>
    <w:p w14:paraId="599FC6C8" w14:textId="76F297AA" w:rsidR="003244A2" w:rsidRDefault="003244A2" w:rsidP="007823F7">
      <w:pPr>
        <w:pStyle w:val="Heading2"/>
      </w:pPr>
      <w:r>
        <w:t>Injection</w:t>
      </w:r>
    </w:p>
    <w:p w14:paraId="53B15C87" w14:textId="635EADFA" w:rsidR="007823F7" w:rsidRDefault="00A960FD" w:rsidP="007823F7">
      <w:r>
        <w:t>SQL filter expression strings SHOULD NOT be formed whole or in part from raw end-user input strings. A raw user input expression might for instance use alter the shape of a predefined SQL filter expression when the user input is applied to a string:</w:t>
      </w:r>
    </w:p>
    <w:p w14:paraId="4245398B" w14:textId="33AD9AC4" w:rsidR="00A960FD" w:rsidRDefault="00A960FD" w:rsidP="00A960FD">
      <w:pPr>
        <w:ind w:left="432"/>
        <w:rPr>
          <w:rFonts w:ascii="Consolas" w:hAnsi="Consolas"/>
          <w:b/>
        </w:rPr>
      </w:pPr>
      <w:r w:rsidRPr="00A960FD">
        <w:rPr>
          <w:rFonts w:ascii="Consolas" w:hAnsi="Consolas"/>
          <w:b/>
        </w:rPr>
        <w:t>color=‘%s’</w:t>
      </w:r>
    </w:p>
    <w:p w14:paraId="7CADCAC4" w14:textId="1C956AAF" w:rsidR="00A960FD" w:rsidRDefault="00A960FD" w:rsidP="00A960FD">
      <w:r>
        <w:t xml:space="preserve">If the inserted string contains a closing quote character, the input could expand the expression to </w:t>
      </w:r>
    </w:p>
    <w:p w14:paraId="45C432A0" w14:textId="0DEB89E6" w:rsidR="00A960FD" w:rsidRDefault="00A960FD" w:rsidP="00A960FD">
      <w:pPr>
        <w:ind w:left="432"/>
        <w:rPr>
          <w:rFonts w:ascii="Consolas" w:hAnsi="Consolas"/>
          <w:b/>
        </w:rPr>
      </w:pPr>
      <w:r w:rsidRPr="00A960FD">
        <w:rPr>
          <w:rFonts w:ascii="Consolas" w:hAnsi="Consolas"/>
          <w:b/>
        </w:rPr>
        <w:t>color=‘</w:t>
      </w:r>
      <w:r w:rsidRPr="00A960FD">
        <w:rPr>
          <w:rFonts w:ascii="Consolas" w:hAnsi="Consolas"/>
          <w:b/>
          <w:u w:val="single"/>
        </w:rPr>
        <w:t xml:space="preserve">’ or </w:t>
      </w:r>
      <w:r w:rsidR="007804E9">
        <w:rPr>
          <w:rFonts w:ascii="Consolas" w:hAnsi="Consolas"/>
          <w:b/>
          <w:u w:val="single"/>
        </w:rPr>
        <w:t>1=</w:t>
      </w:r>
      <w:r>
        <w:rPr>
          <w:rFonts w:ascii="Consolas" w:hAnsi="Consolas"/>
          <w:b/>
          <w:u w:val="single"/>
        </w:rPr>
        <w:t>1/0</w:t>
      </w:r>
      <w:r w:rsidR="00ED1D88">
        <w:rPr>
          <w:rFonts w:ascii="Consolas" w:hAnsi="Consolas"/>
          <w:b/>
          <w:u w:val="single"/>
        </w:rPr>
        <w:t xml:space="preserve"> or </w:t>
      </w:r>
      <w:r w:rsidR="00D0196E">
        <w:rPr>
          <w:rFonts w:ascii="Consolas" w:hAnsi="Consolas"/>
          <w:b/>
          <w:u w:val="single"/>
        </w:rPr>
        <w:t>other</w:t>
      </w:r>
      <w:r w:rsidR="00ED1D88">
        <w:rPr>
          <w:rFonts w:ascii="Consolas" w:hAnsi="Consolas"/>
          <w:b/>
          <w:u w:val="single"/>
        </w:rPr>
        <w:t>=’</w:t>
      </w:r>
      <w:r w:rsidR="00ED1D88" w:rsidRPr="00ED1D88">
        <w:rPr>
          <w:rFonts w:ascii="Consolas" w:hAnsi="Consolas"/>
          <w:b/>
        </w:rPr>
        <w:t>’</w:t>
      </w:r>
    </w:p>
    <w:p w14:paraId="2015E518" w14:textId="4C460B32" w:rsidR="00D0196E" w:rsidRDefault="00D0196E" w:rsidP="00D0196E">
      <w:r>
        <w:t xml:space="preserve">Applications SHOULD therefore always sanitize user input that needs to be included into SQL expressions. </w:t>
      </w:r>
    </w:p>
    <w:p w14:paraId="36285535" w14:textId="7FF6357D" w:rsidR="00D0196E" w:rsidRDefault="00D0196E" w:rsidP="00D0196E">
      <w:pPr>
        <w:rPr>
          <w:rFonts w:ascii="Consolas" w:hAnsi="Consolas"/>
          <w:b/>
        </w:rPr>
      </w:pPr>
      <w:r>
        <w:t>References to AMQP message properties cannot cause this issue.</w:t>
      </w:r>
    </w:p>
    <w:p w14:paraId="32A9666E" w14:textId="137C52CD" w:rsidR="00AE0702" w:rsidRPr="00FD22AC" w:rsidRDefault="00AE0702" w:rsidP="00FD22AC">
      <w:pPr>
        <w:pStyle w:val="Heading1"/>
      </w:pPr>
      <w:bookmarkStart w:id="92" w:name="_Toc9267016"/>
      <w:r w:rsidRPr="00FD22AC">
        <w:lastRenderedPageBreak/>
        <w:t>Conformance</w:t>
      </w:r>
      <w:bookmarkEnd w:id="91"/>
      <w:bookmarkEnd w:id="92"/>
    </w:p>
    <w:p w14:paraId="27CB4D53" w14:textId="0974C03A" w:rsidR="0076434B" w:rsidRDefault="00BA0F53" w:rsidP="0076434B">
      <w:r>
        <w:t>All</w:t>
      </w:r>
      <w:r w:rsidR="00C86190">
        <w:t xml:space="preserve"> filter expressions defined in this specification </w:t>
      </w:r>
      <w:r w:rsidR="006F63ED">
        <w:t xml:space="preserve">MAY be implemented </w:t>
      </w:r>
      <w:r>
        <w:t>singly</w:t>
      </w:r>
      <w:r w:rsidR="006F63ED">
        <w:t>, meaning that a complete implementation of all expression types is not required for conformance.</w:t>
      </w:r>
      <w:r w:rsidR="00F14CB3">
        <w:t xml:space="preserve"> It is RECOMMENDED to implement all filter expression types.</w:t>
      </w:r>
    </w:p>
    <w:p w14:paraId="76FF86B8" w14:textId="4BF8BF93" w:rsidR="00E0552C" w:rsidRDefault="00A73722" w:rsidP="0076434B">
      <w:r>
        <w:t>To ensure interoperability</w:t>
      </w:r>
      <w:r w:rsidR="00BA0F53">
        <w:t xml:space="preserve">, each </w:t>
      </w:r>
      <w:r w:rsidR="00835C4E">
        <w:t xml:space="preserve">filter </w:t>
      </w:r>
      <w:r w:rsidR="00BA0F53">
        <w:t xml:space="preserve">expression </w:t>
      </w:r>
      <w:r w:rsidR="00835C4E">
        <w:t xml:space="preserve">type that </w:t>
      </w:r>
      <w:r w:rsidR="00AF165D">
        <w:t>is selected for</w:t>
      </w:r>
      <w:r w:rsidR="00835C4E">
        <w:t xml:space="preserve"> implementation </w:t>
      </w:r>
      <w:r w:rsidR="00A000C5">
        <w:t xml:space="preserve">MUST </w:t>
      </w:r>
      <w:r w:rsidR="00284963">
        <w:t xml:space="preserve">be </w:t>
      </w:r>
      <w:r w:rsidR="00652D66">
        <w:t xml:space="preserve">implemented completely and as specified </w:t>
      </w:r>
      <w:r w:rsidR="00AF165D">
        <w:t xml:space="preserve">here </w:t>
      </w:r>
      <w:r w:rsidR="009E1C52">
        <w:t xml:space="preserve">for the implementation </w:t>
      </w:r>
      <w:r w:rsidR="00652D66">
        <w:t>to be conformant.</w:t>
      </w:r>
      <w:r w:rsidR="004D0383">
        <w:t xml:space="preserve"> </w:t>
      </w:r>
    </w:p>
    <w:p w14:paraId="5D784BA5" w14:textId="0C8E6666" w:rsidR="006F63ED" w:rsidRPr="00AE0702" w:rsidRDefault="00A3669D" w:rsidP="0076434B">
      <w:r>
        <w:t>None of the filter expression types defined herein has</w:t>
      </w:r>
      <w:r w:rsidR="00E0552C">
        <w:t xml:space="preserve"> optional features that can be omitted.</w:t>
      </w:r>
      <w:r w:rsidR="00BA0F53">
        <w:t xml:space="preserve"> </w:t>
      </w:r>
    </w:p>
    <w:p w14:paraId="03A759C7" w14:textId="67A894EC" w:rsidR="00AE0702" w:rsidRPr="00AE0702" w:rsidRDefault="00AE0702" w:rsidP="00C52599"/>
    <w:p w14:paraId="2D779674" w14:textId="3278781A" w:rsidR="00347C24" w:rsidRDefault="00B80CDB" w:rsidP="00530C2D">
      <w:pPr>
        <w:pStyle w:val="AppendixHeading1"/>
      </w:pPr>
      <w:bookmarkStart w:id="93" w:name="_Toc85472897"/>
      <w:bookmarkStart w:id="94" w:name="_Toc287332012"/>
      <w:bookmarkStart w:id="95" w:name="_Toc9267017"/>
      <w:r>
        <w:lastRenderedPageBreak/>
        <w:t>Acknowl</w:t>
      </w:r>
      <w:r w:rsidR="004D0E5E">
        <w:t>e</w:t>
      </w:r>
      <w:r w:rsidR="008F61FB">
        <w:t>dg</w:t>
      </w:r>
      <w:r w:rsidR="0052099F">
        <w:t>ments</w:t>
      </w:r>
      <w:bookmarkStart w:id="96" w:name="_Toc85472898"/>
      <w:bookmarkStart w:id="97" w:name="_Toc287332014"/>
      <w:bookmarkStart w:id="98" w:name="_Toc9267018"/>
      <w:bookmarkEnd w:id="93"/>
      <w:bookmarkEnd w:id="94"/>
      <w:bookmarkEnd w:id="95"/>
    </w:p>
    <w:p w14:paraId="5FD3BA47" w14:textId="77777777" w:rsidR="00347C24" w:rsidRDefault="00347C24" w:rsidP="00347C24">
      <w:r>
        <w:t>The following individuals have participated in the creation of this specification and are gratefully acknowledged:</w:t>
      </w:r>
    </w:p>
    <w:p w14:paraId="589E2356" w14:textId="77777777" w:rsidR="00347C24" w:rsidRDefault="00347C24" w:rsidP="00347C24">
      <w:pPr>
        <w:keepNext/>
        <w:spacing w:before="0" w:after="0"/>
        <w:rPr>
          <w:b/>
          <w:color w:val="3B006F"/>
        </w:rPr>
      </w:pPr>
      <w:bookmarkStart w:id="99" w:name="_1pxezwc"/>
      <w:bookmarkEnd w:id="99"/>
      <w:r>
        <w:rPr>
          <w:b/>
          <w:color w:val="3B006F"/>
        </w:rPr>
        <w:t>Participants:</w:t>
      </w:r>
    </w:p>
    <w:p w14:paraId="45BE8983" w14:textId="77777777" w:rsidR="00347C24" w:rsidRDefault="00347C24" w:rsidP="00347C24">
      <w:pPr>
        <w:keepNext/>
        <w:spacing w:before="0" w:after="0"/>
        <w:rPr>
          <w:b/>
          <w:color w:val="3B006F"/>
        </w:rPr>
      </w:pPr>
    </w:p>
    <w:p w14:paraId="39AE3650" w14:textId="77777777" w:rsidR="00347C24" w:rsidRDefault="00347C24" w:rsidP="00347C24">
      <w:pPr>
        <w:keepNext/>
        <w:spacing w:before="0" w:after="0"/>
        <w:rPr>
          <w:b/>
          <w:color w:val="3B006F"/>
        </w:rPr>
      </w:pPr>
    </w:p>
    <w:p w14:paraId="6B667F17" w14:textId="77777777" w:rsidR="00347C24" w:rsidRDefault="00347C24" w:rsidP="00347C24">
      <w:pPr>
        <w:spacing w:before="0" w:after="0"/>
        <w:ind w:left="720"/>
        <w:rPr>
          <w:color w:val="000000"/>
        </w:rPr>
      </w:pPr>
      <w:r>
        <w:rPr>
          <w:color w:val="000000"/>
        </w:rPr>
        <w:t>Alan Conway, Red Hat</w:t>
      </w:r>
    </w:p>
    <w:p w14:paraId="56268200" w14:textId="77777777" w:rsidR="00347C24" w:rsidRDefault="00347C24" w:rsidP="00347C24">
      <w:pPr>
        <w:spacing w:before="0" w:after="0"/>
        <w:ind w:left="720"/>
        <w:rPr>
          <w:color w:val="000000"/>
        </w:rPr>
      </w:pPr>
      <w:r>
        <w:rPr>
          <w:color w:val="000000"/>
        </w:rPr>
        <w:t>Rob Godfrey, Red Hat</w:t>
      </w:r>
    </w:p>
    <w:p w14:paraId="1E562287" w14:textId="77777777" w:rsidR="00347C24" w:rsidRDefault="00347C24" w:rsidP="00347C24">
      <w:pPr>
        <w:spacing w:before="0" w:after="0"/>
        <w:ind w:left="720"/>
        <w:rPr>
          <w:color w:val="000000"/>
        </w:rPr>
      </w:pPr>
      <w:r>
        <w:rPr>
          <w:color w:val="000000"/>
        </w:rPr>
        <w:t>Keith Wall, Red Hat</w:t>
      </w:r>
    </w:p>
    <w:p w14:paraId="6977576D" w14:textId="77777777" w:rsidR="00347C24" w:rsidRDefault="00347C24" w:rsidP="00347C24">
      <w:pPr>
        <w:spacing w:before="0" w:after="0"/>
        <w:ind w:left="720"/>
        <w:rPr>
          <w:color w:val="000000"/>
        </w:rPr>
      </w:pPr>
      <w:r>
        <w:rPr>
          <w:color w:val="000000"/>
        </w:rPr>
        <w:t>Robbie Gemmell, Red Hat</w:t>
      </w:r>
    </w:p>
    <w:p w14:paraId="2261EE41" w14:textId="77777777" w:rsidR="00347C24" w:rsidRDefault="00347C24" w:rsidP="00347C24">
      <w:pPr>
        <w:spacing w:before="0" w:after="0"/>
        <w:ind w:left="720"/>
        <w:rPr>
          <w:color w:val="000000"/>
        </w:rPr>
      </w:pPr>
      <w:r>
        <w:rPr>
          <w:color w:val="000000"/>
        </w:rPr>
        <w:t>Justin Ross, Red Hat</w:t>
      </w:r>
    </w:p>
    <w:p w14:paraId="21FDFE8B" w14:textId="77777777" w:rsidR="00347C24" w:rsidRDefault="00347C24" w:rsidP="00347C24">
      <w:pPr>
        <w:spacing w:before="0" w:after="0"/>
        <w:ind w:left="720"/>
        <w:rPr>
          <w:color w:val="000000"/>
        </w:rPr>
      </w:pPr>
      <w:r>
        <w:rPr>
          <w:color w:val="000000"/>
        </w:rPr>
        <w:t>Ted Ross, Red Hat</w:t>
      </w:r>
    </w:p>
    <w:p w14:paraId="281AE68D" w14:textId="77777777" w:rsidR="00347C24" w:rsidRPr="00362542" w:rsidRDefault="00347C24" w:rsidP="00347C24">
      <w:pPr>
        <w:spacing w:before="0" w:after="0"/>
        <w:ind w:left="720"/>
        <w:rPr>
          <w:color w:val="000000"/>
          <w:lang w:val="de-DE"/>
        </w:rPr>
      </w:pPr>
      <w:r w:rsidRPr="00362542">
        <w:rPr>
          <w:color w:val="000000"/>
          <w:lang w:val="de-DE"/>
        </w:rPr>
        <w:t>Oleksandr Rudyy, JP Morgan</w:t>
      </w:r>
    </w:p>
    <w:p w14:paraId="2B0B70B6" w14:textId="77777777" w:rsidR="00347C24" w:rsidRPr="00362542" w:rsidRDefault="00347C24" w:rsidP="00347C24">
      <w:pPr>
        <w:spacing w:before="0" w:after="0"/>
        <w:ind w:left="720"/>
        <w:rPr>
          <w:color w:val="000000"/>
          <w:lang w:val="de-DE"/>
        </w:rPr>
      </w:pPr>
      <w:r w:rsidRPr="00362542">
        <w:rPr>
          <w:color w:val="000000"/>
          <w:lang w:val="de-DE"/>
        </w:rPr>
        <w:t>Xin Chen, Microsoft</w:t>
      </w:r>
    </w:p>
    <w:p w14:paraId="369F8346" w14:textId="46E04941" w:rsidR="00A05FDF" w:rsidRDefault="00A05FDF" w:rsidP="00347C24">
      <w:pPr>
        <w:pStyle w:val="AppendixHeading1"/>
      </w:pPr>
      <w:r>
        <w:lastRenderedPageBreak/>
        <w:t>Revision History</w:t>
      </w:r>
      <w:bookmarkEnd w:id="96"/>
      <w:bookmarkEnd w:id="97"/>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0"/>
        <w:gridCol w:w="2115"/>
        <w:gridCol w:w="4297"/>
      </w:tblGrid>
      <w:tr w:rsidR="00A05FDF" w14:paraId="678F9C04" w14:textId="77777777" w:rsidTr="00C7321D">
        <w:tc>
          <w:tcPr>
            <w:tcW w:w="1548" w:type="dxa"/>
          </w:tcPr>
          <w:p w14:paraId="207BECD9" w14:textId="77777777" w:rsidR="00A05FDF" w:rsidRPr="00C7321D" w:rsidRDefault="00A05FDF" w:rsidP="00C7321D">
            <w:pPr>
              <w:jc w:val="center"/>
              <w:rPr>
                <w:b/>
              </w:rPr>
            </w:pPr>
            <w:r w:rsidRPr="00C7321D">
              <w:rPr>
                <w:b/>
              </w:rPr>
              <w:t>Revision</w:t>
            </w:r>
          </w:p>
        </w:tc>
        <w:tc>
          <w:tcPr>
            <w:tcW w:w="1440" w:type="dxa"/>
          </w:tcPr>
          <w:p w14:paraId="4D3A0132" w14:textId="77777777" w:rsidR="00A05FDF" w:rsidRPr="00C7321D" w:rsidRDefault="00A05FDF" w:rsidP="00C7321D">
            <w:pPr>
              <w:jc w:val="center"/>
              <w:rPr>
                <w:b/>
              </w:rPr>
            </w:pPr>
            <w:r w:rsidRPr="00C7321D">
              <w:rPr>
                <w:b/>
              </w:rPr>
              <w:t>Date</w:t>
            </w:r>
          </w:p>
        </w:tc>
        <w:tc>
          <w:tcPr>
            <w:tcW w:w="2160" w:type="dxa"/>
          </w:tcPr>
          <w:p w14:paraId="454CB621" w14:textId="77777777" w:rsidR="00A05FDF" w:rsidRPr="00C7321D" w:rsidRDefault="00A05FDF" w:rsidP="00C7321D">
            <w:pPr>
              <w:jc w:val="center"/>
              <w:rPr>
                <w:b/>
              </w:rPr>
            </w:pPr>
            <w:r w:rsidRPr="00C7321D">
              <w:rPr>
                <w:b/>
              </w:rPr>
              <w:t>Editor</w:t>
            </w:r>
          </w:p>
        </w:tc>
        <w:tc>
          <w:tcPr>
            <w:tcW w:w="4428" w:type="dxa"/>
          </w:tcPr>
          <w:p w14:paraId="2AF3D719" w14:textId="77777777" w:rsidR="00A05FDF" w:rsidRPr="00C7321D" w:rsidRDefault="00A05FDF" w:rsidP="00AC5012">
            <w:pPr>
              <w:rPr>
                <w:b/>
              </w:rPr>
            </w:pPr>
            <w:r w:rsidRPr="00C7321D">
              <w:rPr>
                <w:b/>
              </w:rPr>
              <w:t>Changes Made</w:t>
            </w:r>
          </w:p>
        </w:tc>
      </w:tr>
      <w:tr w:rsidR="00A05FDF" w14:paraId="44817756" w14:textId="77777777" w:rsidTr="00C7321D">
        <w:tc>
          <w:tcPr>
            <w:tcW w:w="1548" w:type="dxa"/>
          </w:tcPr>
          <w:p w14:paraId="0B613FAA" w14:textId="77777777" w:rsidR="00A05FDF" w:rsidRDefault="001A7143" w:rsidP="00AC5012">
            <w:r w:rsidRPr="001A7143">
              <w:t>[Rev number]</w:t>
            </w:r>
          </w:p>
        </w:tc>
        <w:tc>
          <w:tcPr>
            <w:tcW w:w="1440" w:type="dxa"/>
          </w:tcPr>
          <w:p w14:paraId="2CD41A0D" w14:textId="77777777" w:rsidR="00A05FDF" w:rsidRDefault="00F53893" w:rsidP="00AC5012">
            <w:r w:rsidRPr="00F53893">
              <w:t>[Rev Date]</w:t>
            </w:r>
          </w:p>
        </w:tc>
        <w:tc>
          <w:tcPr>
            <w:tcW w:w="2160" w:type="dxa"/>
          </w:tcPr>
          <w:p w14:paraId="5FF82E87" w14:textId="77777777" w:rsidR="00A05FDF" w:rsidRDefault="00F53893" w:rsidP="00AC5012">
            <w:r w:rsidRPr="00F53893">
              <w:t>[Modified By]</w:t>
            </w:r>
          </w:p>
        </w:tc>
        <w:tc>
          <w:tcPr>
            <w:tcW w:w="4428" w:type="dxa"/>
          </w:tcPr>
          <w:p w14:paraId="4F1DC7A9" w14:textId="77777777" w:rsidR="00A05FDF" w:rsidRDefault="00F53893" w:rsidP="00AC5012">
            <w:r w:rsidRPr="00F53893">
              <w:t>[Summary of Changes]</w:t>
            </w:r>
          </w:p>
        </w:tc>
      </w:tr>
    </w:tbl>
    <w:p w14:paraId="35CBE906"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56B75" w14:textId="77777777" w:rsidR="0021278D" w:rsidRDefault="0021278D" w:rsidP="008C100C">
      <w:r>
        <w:separator/>
      </w:r>
    </w:p>
    <w:p w14:paraId="738811D6" w14:textId="77777777" w:rsidR="0021278D" w:rsidRDefault="0021278D" w:rsidP="008C100C"/>
    <w:p w14:paraId="462130A3" w14:textId="77777777" w:rsidR="0021278D" w:rsidRDefault="0021278D" w:rsidP="008C100C"/>
    <w:p w14:paraId="0253AB5F" w14:textId="77777777" w:rsidR="0021278D" w:rsidRDefault="0021278D" w:rsidP="008C100C"/>
    <w:p w14:paraId="5EE1F9EE" w14:textId="77777777" w:rsidR="0021278D" w:rsidRDefault="0021278D" w:rsidP="008C100C"/>
    <w:p w14:paraId="1E3E15ED" w14:textId="77777777" w:rsidR="0021278D" w:rsidRDefault="0021278D" w:rsidP="008C100C"/>
    <w:p w14:paraId="4EDBF63F" w14:textId="77777777" w:rsidR="0021278D" w:rsidRDefault="0021278D" w:rsidP="008C100C"/>
  </w:endnote>
  <w:endnote w:type="continuationSeparator" w:id="0">
    <w:p w14:paraId="18EEEBFF" w14:textId="77777777" w:rsidR="0021278D" w:rsidRDefault="0021278D" w:rsidP="008C100C">
      <w:r>
        <w:continuationSeparator/>
      </w:r>
    </w:p>
    <w:p w14:paraId="20E05EC5" w14:textId="77777777" w:rsidR="0021278D" w:rsidRDefault="0021278D" w:rsidP="008C100C"/>
    <w:p w14:paraId="5AA069D5" w14:textId="77777777" w:rsidR="0021278D" w:rsidRDefault="0021278D" w:rsidP="008C100C"/>
    <w:p w14:paraId="5708E80B" w14:textId="77777777" w:rsidR="0021278D" w:rsidRDefault="0021278D" w:rsidP="008C100C"/>
    <w:p w14:paraId="0BBADBC5" w14:textId="77777777" w:rsidR="0021278D" w:rsidRDefault="0021278D" w:rsidP="008C100C"/>
    <w:p w14:paraId="1A8DCC04" w14:textId="77777777" w:rsidR="0021278D" w:rsidRDefault="0021278D" w:rsidP="008C100C"/>
    <w:p w14:paraId="4CD878D0" w14:textId="77777777" w:rsidR="0021278D" w:rsidRDefault="0021278D" w:rsidP="008C100C"/>
  </w:endnote>
  <w:endnote w:type="continuationNotice" w:id="1">
    <w:p w14:paraId="33185690" w14:textId="77777777" w:rsidR="0021278D" w:rsidRDefault="0021278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974A1" w14:textId="1E1C76AD" w:rsidR="00530C2D" w:rsidRPr="00195F88" w:rsidRDefault="00530C2D" w:rsidP="008F61FB">
    <w:pPr>
      <w:pStyle w:val="Footer"/>
      <w:tabs>
        <w:tab w:val="clear" w:pos="4320"/>
        <w:tab w:val="clear" w:pos="8640"/>
        <w:tab w:val="center" w:pos="4680"/>
        <w:tab w:val="right" w:pos="9360"/>
      </w:tabs>
      <w:spacing w:after="0"/>
      <w:rPr>
        <w:sz w:val="16"/>
        <w:szCs w:val="16"/>
        <w:lang w:val="en-US"/>
      </w:rPr>
    </w:pPr>
    <w:r>
      <w:rPr>
        <w:sz w:val="16"/>
        <w:szCs w:val="16"/>
        <w:lang w:val="en-US"/>
      </w:rPr>
      <w:t>filtex-v1.0-wd</w:t>
    </w:r>
    <w:r w:rsidR="003124EB">
      <w:rPr>
        <w:sz w:val="16"/>
        <w:szCs w:val="16"/>
        <w:lang w:val="en-US"/>
      </w:rPr>
      <w:t>10</w:t>
    </w:r>
    <w:r>
      <w:rPr>
        <w:sz w:val="16"/>
        <w:szCs w:val="16"/>
      </w:rPr>
      <w:tab/>
      <w:t xml:space="preserve">Working Draft </w:t>
    </w:r>
    <w:r w:rsidR="003124EB" w:rsidRPr="003124EB">
      <w:rPr>
        <w:sz w:val="16"/>
        <w:szCs w:val="16"/>
        <w:lang w:val="en-US"/>
      </w:rPr>
      <w:t>10</w:t>
    </w:r>
    <w:r>
      <w:rPr>
        <w:sz w:val="16"/>
        <w:szCs w:val="16"/>
      </w:rPr>
      <w:tab/>
    </w:r>
    <w:r w:rsidR="003124EB">
      <w:rPr>
        <w:sz w:val="16"/>
        <w:szCs w:val="16"/>
        <w:lang w:val="en-US"/>
      </w:rPr>
      <w:t>5</w:t>
    </w:r>
    <w:r>
      <w:rPr>
        <w:sz w:val="16"/>
        <w:szCs w:val="16"/>
        <w:lang w:val="en-US"/>
      </w:rPr>
      <w:t xml:space="preserve"> </w:t>
    </w:r>
    <w:r w:rsidR="003124EB">
      <w:rPr>
        <w:sz w:val="16"/>
        <w:szCs w:val="16"/>
        <w:lang w:val="en-US"/>
      </w:rPr>
      <w:t>March</w:t>
    </w:r>
    <w:r>
      <w:rPr>
        <w:sz w:val="16"/>
        <w:szCs w:val="16"/>
        <w:lang w:val="en-US"/>
      </w:rPr>
      <w:t xml:space="preserve"> 20</w:t>
    </w:r>
    <w:r w:rsidR="003124EB">
      <w:rPr>
        <w:sz w:val="16"/>
        <w:szCs w:val="16"/>
        <w:lang w:val="en-US"/>
      </w:rPr>
      <w:t>21</w:t>
    </w:r>
  </w:p>
  <w:p w14:paraId="340BF4BE" w14:textId="6319CE99" w:rsidR="00530C2D" w:rsidRPr="00195F88" w:rsidRDefault="00530C2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1E55C" w14:textId="77777777" w:rsidR="0021278D" w:rsidRDefault="0021278D" w:rsidP="008C100C">
      <w:r>
        <w:separator/>
      </w:r>
    </w:p>
    <w:p w14:paraId="3BA8F408" w14:textId="77777777" w:rsidR="0021278D" w:rsidRDefault="0021278D" w:rsidP="008C100C"/>
  </w:footnote>
  <w:footnote w:type="continuationSeparator" w:id="0">
    <w:p w14:paraId="23B7EDFE" w14:textId="77777777" w:rsidR="0021278D" w:rsidRDefault="0021278D" w:rsidP="008C100C">
      <w:r>
        <w:continuationSeparator/>
      </w:r>
    </w:p>
    <w:p w14:paraId="6231F8C5" w14:textId="77777777" w:rsidR="0021278D" w:rsidRDefault="0021278D" w:rsidP="008C100C"/>
  </w:footnote>
  <w:footnote w:type="continuationNotice" w:id="1">
    <w:p w14:paraId="4D1352BB" w14:textId="77777777" w:rsidR="0021278D" w:rsidRDefault="0021278D">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0B80C96"/>
    <w:multiLevelType w:val="hybridMultilevel"/>
    <w:tmpl w:val="116EF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0" w:hanging="360"/>
      </w:pPr>
      <w:rPr>
        <w:rFonts w:ascii="Courier New" w:hAnsi="Courier New" w:cs="Courier New" w:hint="default"/>
      </w:rPr>
    </w:lvl>
    <w:lvl w:ilvl="2" w:tplc="04070005" w:tentative="1">
      <w:start w:val="1"/>
      <w:numFmt w:val="bullet"/>
      <w:lvlText w:val=""/>
      <w:lvlJc w:val="left"/>
      <w:pPr>
        <w:ind w:left="720" w:hanging="360"/>
      </w:pPr>
      <w:rPr>
        <w:rFonts w:ascii="Wingdings" w:hAnsi="Wingdings" w:hint="default"/>
      </w:rPr>
    </w:lvl>
    <w:lvl w:ilvl="3" w:tplc="04070001" w:tentative="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3" w15:restartNumberingAfterBreak="0">
    <w:nsid w:val="13EB6373"/>
    <w:multiLevelType w:val="hybridMultilevel"/>
    <w:tmpl w:val="DF5EA4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8515C6"/>
    <w:multiLevelType w:val="hybridMultilevel"/>
    <w:tmpl w:val="25244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C1D50"/>
    <w:multiLevelType w:val="multilevel"/>
    <w:tmpl w:val="6498ACBA"/>
    <w:lvl w:ilvl="0">
      <w:start w:val="1"/>
      <w:numFmt w:val="upperLetter"/>
      <w:lvlText w:val="Appendix %1."/>
      <w:lvlJc w:val="left"/>
      <w:pPr>
        <w:ind w:left="360" w:hanging="360"/>
      </w:pPr>
    </w:lvl>
    <w:lvl w:ilvl="1">
      <w:start w:val="1"/>
      <w:numFmt w:val="decimal"/>
      <w:lvlText w:val="%1.%2"/>
      <w:lvlJc w:val="left"/>
      <w:pPr>
        <w:ind w:left="1026" w:hanging="576"/>
      </w:pPr>
    </w:lvl>
    <w:lvl w:ilvl="2">
      <w:start w:val="1"/>
      <w:numFmt w:val="decimal"/>
      <w:lvlText w:val="%1.%2.%3"/>
      <w:lvlJc w:val="left"/>
      <w:pPr>
        <w:ind w:left="360" w:hanging="360"/>
      </w:pPr>
    </w:lvl>
    <w:lvl w:ilvl="3">
      <w:start w:val="1"/>
      <w:numFmt w:val="decimal"/>
      <w:lvlText w:val="%1.%2.%3.%4"/>
      <w:lvlJc w:val="left"/>
      <w:pPr>
        <w:ind w:left="810" w:hanging="360"/>
      </w:pPr>
    </w:lvl>
    <w:lvl w:ilvl="4">
      <w:start w:val="1"/>
      <w:numFmt w:val="decimal"/>
      <w:lvlText w:val="%1.%2.%3.%4.%5"/>
      <w:lvlJc w:val="left"/>
      <w:pPr>
        <w:ind w:left="1008" w:hanging="1008"/>
      </w:pPr>
      <w:rPr>
        <w:b/>
        <w:i/>
        <w:caps w:val="0"/>
        <w:smallCaps w:val="0"/>
        <w:strike w:val="0"/>
        <w:dstrike w:val="0"/>
        <w:color w:val="000000"/>
        <w:position w:val="0"/>
        <w:sz w:val="20"/>
        <w:szCs w:val="20"/>
        <w:u w:val="none"/>
        <w:vertAlign w:val="baselin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4A33EBD"/>
    <w:multiLevelType w:val="hybridMultilevel"/>
    <w:tmpl w:val="4A8E97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AD418FC"/>
    <w:multiLevelType w:val="multilevel"/>
    <w:tmpl w:val="5C8A7CD6"/>
    <w:lvl w:ilvl="0">
      <w:start w:val="1"/>
      <w:numFmt w:val="bullet"/>
      <w:lvlText w:val="l"/>
      <w:lvlJc w:val="left"/>
      <w:pPr>
        <w:ind w:left="1440" w:hanging="360"/>
      </w:pPr>
      <w:rPr>
        <w:rFonts w:ascii="Wingdings" w:hAnsi="Wingdings" w:cs="Wingdings" w:hint="default"/>
        <w:b w:val="0"/>
        <w:sz w:val="20"/>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l"/>
      <w:lvlJc w:val="left"/>
      <w:pPr>
        <w:ind w:left="2520" w:hanging="360"/>
      </w:pPr>
      <w:rPr>
        <w:rFonts w:ascii="Wingdings" w:hAnsi="Wingdings" w:cs="Wingdings"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l"/>
      <w:lvlJc w:val="left"/>
      <w:pPr>
        <w:ind w:left="3600" w:hanging="360"/>
      </w:pPr>
      <w:rPr>
        <w:rFonts w:ascii="Wingdings" w:hAnsi="Wingdings" w:cs="Wingdings"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9" w15:restartNumberingAfterBreak="0">
    <w:nsid w:val="4AFE3C94"/>
    <w:multiLevelType w:val="hybridMultilevel"/>
    <w:tmpl w:val="F5C408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CD24E2E"/>
    <w:multiLevelType w:val="hybridMultilevel"/>
    <w:tmpl w:val="F1E457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0"/>
  </w:num>
  <w:num w:numId="4">
    <w:abstractNumId w:val="0"/>
  </w:num>
  <w:num w:numId="5">
    <w:abstractNumId w:val="11"/>
  </w:num>
  <w:num w:numId="6">
    <w:abstractNumId w:val="7"/>
  </w:num>
  <w:num w:numId="7">
    <w:abstractNumId w:val="2"/>
  </w:num>
  <w:num w:numId="8">
    <w:abstractNumId w:val="9"/>
  </w:num>
  <w:num w:numId="9">
    <w:abstractNumId w:val="6"/>
  </w:num>
  <w:num w:numId="10">
    <w:abstractNumId w:val="12"/>
  </w:num>
  <w:num w:numId="11">
    <w:abstractNumId w:val="3"/>
  </w:num>
  <w:num w:numId="12">
    <w:abstractNumId w:val="4"/>
  </w:num>
  <w:num w:numId="13">
    <w:abstractNumId w:val="5"/>
  </w:num>
  <w:num w:numId="1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13A"/>
    <w:rsid w:val="000007D2"/>
    <w:rsid w:val="00000AAD"/>
    <w:rsid w:val="00001AFF"/>
    <w:rsid w:val="0000324C"/>
    <w:rsid w:val="00004CCF"/>
    <w:rsid w:val="0000512B"/>
    <w:rsid w:val="00005F1F"/>
    <w:rsid w:val="00005F26"/>
    <w:rsid w:val="000060E2"/>
    <w:rsid w:val="00006B3A"/>
    <w:rsid w:val="00007703"/>
    <w:rsid w:val="0001081E"/>
    <w:rsid w:val="00010FB2"/>
    <w:rsid w:val="00011D55"/>
    <w:rsid w:val="0001366C"/>
    <w:rsid w:val="00013D18"/>
    <w:rsid w:val="00014042"/>
    <w:rsid w:val="00015EA0"/>
    <w:rsid w:val="0001756D"/>
    <w:rsid w:val="000208D0"/>
    <w:rsid w:val="00022C76"/>
    <w:rsid w:val="00024249"/>
    <w:rsid w:val="00024C43"/>
    <w:rsid w:val="00025117"/>
    <w:rsid w:val="00030214"/>
    <w:rsid w:val="0003136A"/>
    <w:rsid w:val="000335D0"/>
    <w:rsid w:val="00033931"/>
    <w:rsid w:val="00033A16"/>
    <w:rsid w:val="00034717"/>
    <w:rsid w:val="00035E41"/>
    <w:rsid w:val="000362D1"/>
    <w:rsid w:val="000367B8"/>
    <w:rsid w:val="00043BEE"/>
    <w:rsid w:val="00044231"/>
    <w:rsid w:val="000459A9"/>
    <w:rsid w:val="000474B6"/>
    <w:rsid w:val="00047BAE"/>
    <w:rsid w:val="00050130"/>
    <w:rsid w:val="00050732"/>
    <w:rsid w:val="00050FB4"/>
    <w:rsid w:val="0005132D"/>
    <w:rsid w:val="00052469"/>
    <w:rsid w:val="00052649"/>
    <w:rsid w:val="000539F3"/>
    <w:rsid w:val="0005580E"/>
    <w:rsid w:val="00055BB9"/>
    <w:rsid w:val="00056D77"/>
    <w:rsid w:val="00057D7C"/>
    <w:rsid w:val="000608C6"/>
    <w:rsid w:val="00060EB8"/>
    <w:rsid w:val="000649F0"/>
    <w:rsid w:val="00065872"/>
    <w:rsid w:val="000658FF"/>
    <w:rsid w:val="00066D91"/>
    <w:rsid w:val="00067F97"/>
    <w:rsid w:val="00070E1B"/>
    <w:rsid w:val="00070F75"/>
    <w:rsid w:val="0007362C"/>
    <w:rsid w:val="000750D8"/>
    <w:rsid w:val="0007574B"/>
    <w:rsid w:val="00075DEE"/>
    <w:rsid w:val="00075FE7"/>
    <w:rsid w:val="000767F7"/>
    <w:rsid w:val="00076EFC"/>
    <w:rsid w:val="00077B7A"/>
    <w:rsid w:val="00077FB7"/>
    <w:rsid w:val="00081233"/>
    <w:rsid w:val="00082D85"/>
    <w:rsid w:val="00082F77"/>
    <w:rsid w:val="00083D3C"/>
    <w:rsid w:val="000853D0"/>
    <w:rsid w:val="000861CF"/>
    <w:rsid w:val="00086596"/>
    <w:rsid w:val="00086FC4"/>
    <w:rsid w:val="000878A5"/>
    <w:rsid w:val="00090105"/>
    <w:rsid w:val="0009038A"/>
    <w:rsid w:val="0009186C"/>
    <w:rsid w:val="00091F72"/>
    <w:rsid w:val="00092EAA"/>
    <w:rsid w:val="00093179"/>
    <w:rsid w:val="00093759"/>
    <w:rsid w:val="000954F9"/>
    <w:rsid w:val="00096A41"/>
    <w:rsid w:val="00096E2D"/>
    <w:rsid w:val="000A09BB"/>
    <w:rsid w:val="000A1759"/>
    <w:rsid w:val="000A1DF8"/>
    <w:rsid w:val="000A255A"/>
    <w:rsid w:val="000A2796"/>
    <w:rsid w:val="000A4A0B"/>
    <w:rsid w:val="000A5240"/>
    <w:rsid w:val="000A5390"/>
    <w:rsid w:val="000A5FBC"/>
    <w:rsid w:val="000A67F3"/>
    <w:rsid w:val="000A72EF"/>
    <w:rsid w:val="000A7F6D"/>
    <w:rsid w:val="000B0380"/>
    <w:rsid w:val="000B071A"/>
    <w:rsid w:val="000B0B2F"/>
    <w:rsid w:val="000B1191"/>
    <w:rsid w:val="000B1467"/>
    <w:rsid w:val="000B19DA"/>
    <w:rsid w:val="000B2381"/>
    <w:rsid w:val="000B2AEB"/>
    <w:rsid w:val="000B358C"/>
    <w:rsid w:val="000B43E8"/>
    <w:rsid w:val="000B461A"/>
    <w:rsid w:val="000B4A2C"/>
    <w:rsid w:val="000B6258"/>
    <w:rsid w:val="000B648F"/>
    <w:rsid w:val="000B64CC"/>
    <w:rsid w:val="000B6ACE"/>
    <w:rsid w:val="000C02E1"/>
    <w:rsid w:val="000C188E"/>
    <w:rsid w:val="000C1B49"/>
    <w:rsid w:val="000C2FA0"/>
    <w:rsid w:val="000C471B"/>
    <w:rsid w:val="000C66BB"/>
    <w:rsid w:val="000C6C22"/>
    <w:rsid w:val="000C705D"/>
    <w:rsid w:val="000C782F"/>
    <w:rsid w:val="000D2275"/>
    <w:rsid w:val="000D242D"/>
    <w:rsid w:val="000D2532"/>
    <w:rsid w:val="000D5794"/>
    <w:rsid w:val="000D5862"/>
    <w:rsid w:val="000D5AF3"/>
    <w:rsid w:val="000D7976"/>
    <w:rsid w:val="000D7F8C"/>
    <w:rsid w:val="000E0793"/>
    <w:rsid w:val="000E0972"/>
    <w:rsid w:val="000E1A11"/>
    <w:rsid w:val="000E2655"/>
    <w:rsid w:val="000E28CA"/>
    <w:rsid w:val="000E5593"/>
    <w:rsid w:val="000E6108"/>
    <w:rsid w:val="000E6433"/>
    <w:rsid w:val="000F159F"/>
    <w:rsid w:val="000F1A80"/>
    <w:rsid w:val="000F36D1"/>
    <w:rsid w:val="000F3A82"/>
    <w:rsid w:val="000F4D49"/>
    <w:rsid w:val="000F508F"/>
    <w:rsid w:val="000F5B41"/>
    <w:rsid w:val="000F71B3"/>
    <w:rsid w:val="000F7D75"/>
    <w:rsid w:val="00100CF9"/>
    <w:rsid w:val="00101B13"/>
    <w:rsid w:val="00101FF7"/>
    <w:rsid w:val="0010330F"/>
    <w:rsid w:val="00104822"/>
    <w:rsid w:val="00104BEB"/>
    <w:rsid w:val="00104FB3"/>
    <w:rsid w:val="001055D9"/>
    <w:rsid w:val="001057D2"/>
    <w:rsid w:val="00106083"/>
    <w:rsid w:val="001069EB"/>
    <w:rsid w:val="00107514"/>
    <w:rsid w:val="00111368"/>
    <w:rsid w:val="00111A1C"/>
    <w:rsid w:val="00111CB2"/>
    <w:rsid w:val="00114F54"/>
    <w:rsid w:val="00115212"/>
    <w:rsid w:val="00115EA8"/>
    <w:rsid w:val="0011749B"/>
    <w:rsid w:val="0011798A"/>
    <w:rsid w:val="001216CF"/>
    <w:rsid w:val="0012387E"/>
    <w:rsid w:val="001238C3"/>
    <w:rsid w:val="00123F2F"/>
    <w:rsid w:val="001243B8"/>
    <w:rsid w:val="001244F6"/>
    <w:rsid w:val="00124605"/>
    <w:rsid w:val="00125306"/>
    <w:rsid w:val="00125C26"/>
    <w:rsid w:val="00125EA7"/>
    <w:rsid w:val="001276BF"/>
    <w:rsid w:val="00130236"/>
    <w:rsid w:val="00131AAC"/>
    <w:rsid w:val="00131C73"/>
    <w:rsid w:val="00133144"/>
    <w:rsid w:val="00133172"/>
    <w:rsid w:val="00135D66"/>
    <w:rsid w:val="00140DFF"/>
    <w:rsid w:val="00141008"/>
    <w:rsid w:val="0014257C"/>
    <w:rsid w:val="00142E3B"/>
    <w:rsid w:val="001438FB"/>
    <w:rsid w:val="001462DA"/>
    <w:rsid w:val="00147F63"/>
    <w:rsid w:val="0015506B"/>
    <w:rsid w:val="00155251"/>
    <w:rsid w:val="00155788"/>
    <w:rsid w:val="0015600B"/>
    <w:rsid w:val="00156552"/>
    <w:rsid w:val="00156681"/>
    <w:rsid w:val="00161052"/>
    <w:rsid w:val="0016235E"/>
    <w:rsid w:val="001625B6"/>
    <w:rsid w:val="00163340"/>
    <w:rsid w:val="00164400"/>
    <w:rsid w:val="001646D5"/>
    <w:rsid w:val="00164C48"/>
    <w:rsid w:val="00164FEC"/>
    <w:rsid w:val="00165139"/>
    <w:rsid w:val="00165F54"/>
    <w:rsid w:val="00166213"/>
    <w:rsid w:val="00166258"/>
    <w:rsid w:val="00166DC8"/>
    <w:rsid w:val="00171172"/>
    <w:rsid w:val="00171904"/>
    <w:rsid w:val="0017256F"/>
    <w:rsid w:val="0017411D"/>
    <w:rsid w:val="00174363"/>
    <w:rsid w:val="001750B1"/>
    <w:rsid w:val="00176363"/>
    <w:rsid w:val="00176525"/>
    <w:rsid w:val="00176B0C"/>
    <w:rsid w:val="00176DBF"/>
    <w:rsid w:val="0017722A"/>
    <w:rsid w:val="0017792A"/>
    <w:rsid w:val="00177B89"/>
    <w:rsid w:val="00177DED"/>
    <w:rsid w:val="00180AEE"/>
    <w:rsid w:val="001821DA"/>
    <w:rsid w:val="0018284B"/>
    <w:rsid w:val="00182F42"/>
    <w:rsid w:val="001847BD"/>
    <w:rsid w:val="001852CD"/>
    <w:rsid w:val="00185E7A"/>
    <w:rsid w:val="00186A76"/>
    <w:rsid w:val="00187A39"/>
    <w:rsid w:val="00190560"/>
    <w:rsid w:val="001915DC"/>
    <w:rsid w:val="0019336F"/>
    <w:rsid w:val="001945A5"/>
    <w:rsid w:val="00195493"/>
    <w:rsid w:val="00195776"/>
    <w:rsid w:val="001959C5"/>
    <w:rsid w:val="00195DF7"/>
    <w:rsid w:val="00195EE7"/>
    <w:rsid w:val="00195F88"/>
    <w:rsid w:val="00196805"/>
    <w:rsid w:val="00196AEA"/>
    <w:rsid w:val="00197049"/>
    <w:rsid w:val="00197393"/>
    <w:rsid w:val="001973E5"/>
    <w:rsid w:val="001A0263"/>
    <w:rsid w:val="001A02AE"/>
    <w:rsid w:val="001A1280"/>
    <w:rsid w:val="001A22A6"/>
    <w:rsid w:val="001A27D8"/>
    <w:rsid w:val="001A43E9"/>
    <w:rsid w:val="001A52C9"/>
    <w:rsid w:val="001A6466"/>
    <w:rsid w:val="001A7143"/>
    <w:rsid w:val="001B103C"/>
    <w:rsid w:val="001B1F13"/>
    <w:rsid w:val="001B39A9"/>
    <w:rsid w:val="001B4B34"/>
    <w:rsid w:val="001B639D"/>
    <w:rsid w:val="001B763C"/>
    <w:rsid w:val="001B7D89"/>
    <w:rsid w:val="001B7DB4"/>
    <w:rsid w:val="001B7E5D"/>
    <w:rsid w:val="001C010F"/>
    <w:rsid w:val="001C0B35"/>
    <w:rsid w:val="001C38E5"/>
    <w:rsid w:val="001C4870"/>
    <w:rsid w:val="001D1D6C"/>
    <w:rsid w:val="001D243A"/>
    <w:rsid w:val="001D3414"/>
    <w:rsid w:val="001D3928"/>
    <w:rsid w:val="001D3CA6"/>
    <w:rsid w:val="001D43E0"/>
    <w:rsid w:val="001D4AA9"/>
    <w:rsid w:val="001D4B15"/>
    <w:rsid w:val="001D4EE9"/>
    <w:rsid w:val="001D508D"/>
    <w:rsid w:val="001D666E"/>
    <w:rsid w:val="001D6817"/>
    <w:rsid w:val="001D6C10"/>
    <w:rsid w:val="001E032A"/>
    <w:rsid w:val="001E0662"/>
    <w:rsid w:val="001E13FF"/>
    <w:rsid w:val="001E2983"/>
    <w:rsid w:val="001E392A"/>
    <w:rsid w:val="001E440F"/>
    <w:rsid w:val="001E4514"/>
    <w:rsid w:val="001E46CF"/>
    <w:rsid w:val="001E4C35"/>
    <w:rsid w:val="001E5756"/>
    <w:rsid w:val="001E6267"/>
    <w:rsid w:val="001E7C29"/>
    <w:rsid w:val="001E7ECF"/>
    <w:rsid w:val="001F05E0"/>
    <w:rsid w:val="001F0FF6"/>
    <w:rsid w:val="001F203F"/>
    <w:rsid w:val="001F2095"/>
    <w:rsid w:val="001F2503"/>
    <w:rsid w:val="001F2A39"/>
    <w:rsid w:val="001F2CCC"/>
    <w:rsid w:val="001F33B2"/>
    <w:rsid w:val="001F370D"/>
    <w:rsid w:val="001F3710"/>
    <w:rsid w:val="001F4256"/>
    <w:rsid w:val="001F446C"/>
    <w:rsid w:val="001F466B"/>
    <w:rsid w:val="001F4CAD"/>
    <w:rsid w:val="001F52F6"/>
    <w:rsid w:val="001F637E"/>
    <w:rsid w:val="001F6630"/>
    <w:rsid w:val="00201D7E"/>
    <w:rsid w:val="0020273C"/>
    <w:rsid w:val="00202B07"/>
    <w:rsid w:val="002038B3"/>
    <w:rsid w:val="00204B75"/>
    <w:rsid w:val="00204EC8"/>
    <w:rsid w:val="00205950"/>
    <w:rsid w:val="002074A8"/>
    <w:rsid w:val="002109AC"/>
    <w:rsid w:val="00210FAE"/>
    <w:rsid w:val="00211090"/>
    <w:rsid w:val="00211D34"/>
    <w:rsid w:val="0021278D"/>
    <w:rsid w:val="00213AE5"/>
    <w:rsid w:val="00213FBA"/>
    <w:rsid w:val="00214409"/>
    <w:rsid w:val="00214861"/>
    <w:rsid w:val="002152EE"/>
    <w:rsid w:val="002166E7"/>
    <w:rsid w:val="00217055"/>
    <w:rsid w:val="00217F05"/>
    <w:rsid w:val="00220D29"/>
    <w:rsid w:val="00221328"/>
    <w:rsid w:val="00222802"/>
    <w:rsid w:val="00222F77"/>
    <w:rsid w:val="00223EBE"/>
    <w:rsid w:val="00224111"/>
    <w:rsid w:val="00225224"/>
    <w:rsid w:val="00225C3B"/>
    <w:rsid w:val="00226E05"/>
    <w:rsid w:val="002279ED"/>
    <w:rsid w:val="00227AF4"/>
    <w:rsid w:val="002304F6"/>
    <w:rsid w:val="00230AEF"/>
    <w:rsid w:val="00231B05"/>
    <w:rsid w:val="00233647"/>
    <w:rsid w:val="00233DD0"/>
    <w:rsid w:val="0023482D"/>
    <w:rsid w:val="00234D5E"/>
    <w:rsid w:val="00234E72"/>
    <w:rsid w:val="00235604"/>
    <w:rsid w:val="00235975"/>
    <w:rsid w:val="00237905"/>
    <w:rsid w:val="00237E8D"/>
    <w:rsid w:val="002417A3"/>
    <w:rsid w:val="00242352"/>
    <w:rsid w:val="00242CD7"/>
    <w:rsid w:val="00242DD7"/>
    <w:rsid w:val="00243618"/>
    <w:rsid w:val="00245320"/>
    <w:rsid w:val="00245592"/>
    <w:rsid w:val="00247267"/>
    <w:rsid w:val="00247B41"/>
    <w:rsid w:val="00253D8E"/>
    <w:rsid w:val="00253E75"/>
    <w:rsid w:val="0026010F"/>
    <w:rsid w:val="00260153"/>
    <w:rsid w:val="0026068B"/>
    <w:rsid w:val="00261BDE"/>
    <w:rsid w:val="002627C3"/>
    <w:rsid w:val="0026308B"/>
    <w:rsid w:val="00264A26"/>
    <w:rsid w:val="00265AC2"/>
    <w:rsid w:val="002662EC"/>
    <w:rsid w:val="00266B4E"/>
    <w:rsid w:val="00266D6C"/>
    <w:rsid w:val="00267505"/>
    <w:rsid w:val="00270631"/>
    <w:rsid w:val="00271601"/>
    <w:rsid w:val="00271634"/>
    <w:rsid w:val="0027175E"/>
    <w:rsid w:val="00273E05"/>
    <w:rsid w:val="0027529B"/>
    <w:rsid w:val="00275934"/>
    <w:rsid w:val="00275FD8"/>
    <w:rsid w:val="0027612D"/>
    <w:rsid w:val="002804D3"/>
    <w:rsid w:val="00281625"/>
    <w:rsid w:val="0028169B"/>
    <w:rsid w:val="00281775"/>
    <w:rsid w:val="002821E0"/>
    <w:rsid w:val="00282A86"/>
    <w:rsid w:val="00284179"/>
    <w:rsid w:val="00284963"/>
    <w:rsid w:val="00285F85"/>
    <w:rsid w:val="00286572"/>
    <w:rsid w:val="00286C46"/>
    <w:rsid w:val="00286D40"/>
    <w:rsid w:val="00286EC7"/>
    <w:rsid w:val="00287B84"/>
    <w:rsid w:val="00287BA5"/>
    <w:rsid w:val="00294D3E"/>
    <w:rsid w:val="002952BD"/>
    <w:rsid w:val="00295B28"/>
    <w:rsid w:val="00295C45"/>
    <w:rsid w:val="002966EB"/>
    <w:rsid w:val="00297B6B"/>
    <w:rsid w:val="002A014D"/>
    <w:rsid w:val="002A0B63"/>
    <w:rsid w:val="002A1302"/>
    <w:rsid w:val="002A1F72"/>
    <w:rsid w:val="002A204B"/>
    <w:rsid w:val="002A2D4F"/>
    <w:rsid w:val="002A2FD4"/>
    <w:rsid w:val="002A35E9"/>
    <w:rsid w:val="002A451C"/>
    <w:rsid w:val="002A4605"/>
    <w:rsid w:val="002A5BFB"/>
    <w:rsid w:val="002A5CA9"/>
    <w:rsid w:val="002A5CBD"/>
    <w:rsid w:val="002A675D"/>
    <w:rsid w:val="002A720D"/>
    <w:rsid w:val="002A7BFA"/>
    <w:rsid w:val="002B0F59"/>
    <w:rsid w:val="002B1228"/>
    <w:rsid w:val="002B197B"/>
    <w:rsid w:val="002B202F"/>
    <w:rsid w:val="002B275A"/>
    <w:rsid w:val="002B32E4"/>
    <w:rsid w:val="002B4612"/>
    <w:rsid w:val="002B4A84"/>
    <w:rsid w:val="002B5F47"/>
    <w:rsid w:val="002B62BD"/>
    <w:rsid w:val="002B632A"/>
    <w:rsid w:val="002B63C5"/>
    <w:rsid w:val="002B6A2B"/>
    <w:rsid w:val="002B6D0D"/>
    <w:rsid w:val="002B7AEF"/>
    <w:rsid w:val="002B7CE5"/>
    <w:rsid w:val="002B7E99"/>
    <w:rsid w:val="002B7F0D"/>
    <w:rsid w:val="002C0868"/>
    <w:rsid w:val="002C17A8"/>
    <w:rsid w:val="002C23B5"/>
    <w:rsid w:val="002C33E2"/>
    <w:rsid w:val="002C3FD2"/>
    <w:rsid w:val="002C44A2"/>
    <w:rsid w:val="002C49DF"/>
    <w:rsid w:val="002C5045"/>
    <w:rsid w:val="002C589A"/>
    <w:rsid w:val="002C6405"/>
    <w:rsid w:val="002C6B68"/>
    <w:rsid w:val="002C6BFA"/>
    <w:rsid w:val="002C7024"/>
    <w:rsid w:val="002C77AF"/>
    <w:rsid w:val="002D0FAE"/>
    <w:rsid w:val="002D2CC0"/>
    <w:rsid w:val="002D3A9B"/>
    <w:rsid w:val="002D4578"/>
    <w:rsid w:val="002D62A3"/>
    <w:rsid w:val="002D73E1"/>
    <w:rsid w:val="002D7B44"/>
    <w:rsid w:val="002E0BB4"/>
    <w:rsid w:val="002E0FE2"/>
    <w:rsid w:val="002E1250"/>
    <w:rsid w:val="002E2A62"/>
    <w:rsid w:val="002E6DC8"/>
    <w:rsid w:val="002E712D"/>
    <w:rsid w:val="002E739B"/>
    <w:rsid w:val="002E74AE"/>
    <w:rsid w:val="002F11F1"/>
    <w:rsid w:val="002F1695"/>
    <w:rsid w:val="002F1CB5"/>
    <w:rsid w:val="002F1EB8"/>
    <w:rsid w:val="002F2280"/>
    <w:rsid w:val="002F43C7"/>
    <w:rsid w:val="002F43D7"/>
    <w:rsid w:val="002F44A1"/>
    <w:rsid w:val="002F771A"/>
    <w:rsid w:val="002F793A"/>
    <w:rsid w:val="002F7CCE"/>
    <w:rsid w:val="002F7FE4"/>
    <w:rsid w:val="00300126"/>
    <w:rsid w:val="0030390F"/>
    <w:rsid w:val="0030451C"/>
    <w:rsid w:val="00304954"/>
    <w:rsid w:val="003057BD"/>
    <w:rsid w:val="0030710E"/>
    <w:rsid w:val="00307A45"/>
    <w:rsid w:val="003105B0"/>
    <w:rsid w:val="00310E8A"/>
    <w:rsid w:val="00310FC4"/>
    <w:rsid w:val="00311240"/>
    <w:rsid w:val="00311D26"/>
    <w:rsid w:val="003124EB"/>
    <w:rsid w:val="003129C6"/>
    <w:rsid w:val="003131C0"/>
    <w:rsid w:val="0031323D"/>
    <w:rsid w:val="003151D0"/>
    <w:rsid w:val="003157C1"/>
    <w:rsid w:val="00315C61"/>
    <w:rsid w:val="00316977"/>
    <w:rsid w:val="00316E94"/>
    <w:rsid w:val="00321C39"/>
    <w:rsid w:val="00322097"/>
    <w:rsid w:val="003224B3"/>
    <w:rsid w:val="003224DA"/>
    <w:rsid w:val="00322ED3"/>
    <w:rsid w:val="003244A2"/>
    <w:rsid w:val="0032494E"/>
    <w:rsid w:val="0032558E"/>
    <w:rsid w:val="00330762"/>
    <w:rsid w:val="00331109"/>
    <w:rsid w:val="003314E4"/>
    <w:rsid w:val="00332024"/>
    <w:rsid w:val="003320C6"/>
    <w:rsid w:val="00332410"/>
    <w:rsid w:val="00332C99"/>
    <w:rsid w:val="00334F54"/>
    <w:rsid w:val="00335B90"/>
    <w:rsid w:val="00337118"/>
    <w:rsid w:val="003374BB"/>
    <w:rsid w:val="0033758F"/>
    <w:rsid w:val="0034093F"/>
    <w:rsid w:val="00340F6B"/>
    <w:rsid w:val="00341AA6"/>
    <w:rsid w:val="003423A1"/>
    <w:rsid w:val="003426DD"/>
    <w:rsid w:val="00343820"/>
    <w:rsid w:val="00343A59"/>
    <w:rsid w:val="003446C5"/>
    <w:rsid w:val="00345045"/>
    <w:rsid w:val="00345DDC"/>
    <w:rsid w:val="003475D5"/>
    <w:rsid w:val="003476C1"/>
    <w:rsid w:val="00347C24"/>
    <w:rsid w:val="00351C33"/>
    <w:rsid w:val="00353AD4"/>
    <w:rsid w:val="00353EC5"/>
    <w:rsid w:val="00354679"/>
    <w:rsid w:val="00354C66"/>
    <w:rsid w:val="003554B1"/>
    <w:rsid w:val="0036075B"/>
    <w:rsid w:val="00364FAA"/>
    <w:rsid w:val="003670E3"/>
    <w:rsid w:val="00367564"/>
    <w:rsid w:val="00370A7B"/>
    <w:rsid w:val="0037123A"/>
    <w:rsid w:val="00373079"/>
    <w:rsid w:val="00373A32"/>
    <w:rsid w:val="00374883"/>
    <w:rsid w:val="00374D3F"/>
    <w:rsid w:val="0037544A"/>
    <w:rsid w:val="003765B5"/>
    <w:rsid w:val="00380F04"/>
    <w:rsid w:val="003817AC"/>
    <w:rsid w:val="00382A4B"/>
    <w:rsid w:val="00382BD5"/>
    <w:rsid w:val="00383261"/>
    <w:rsid w:val="00383914"/>
    <w:rsid w:val="003847C7"/>
    <w:rsid w:val="003850CF"/>
    <w:rsid w:val="003903A8"/>
    <w:rsid w:val="00391976"/>
    <w:rsid w:val="00391C1E"/>
    <w:rsid w:val="00391CE3"/>
    <w:rsid w:val="00394EB3"/>
    <w:rsid w:val="0039509F"/>
    <w:rsid w:val="00395A2C"/>
    <w:rsid w:val="003974E3"/>
    <w:rsid w:val="003978CB"/>
    <w:rsid w:val="003A132D"/>
    <w:rsid w:val="003A1522"/>
    <w:rsid w:val="003A1530"/>
    <w:rsid w:val="003A1CB9"/>
    <w:rsid w:val="003A1FD8"/>
    <w:rsid w:val="003A2195"/>
    <w:rsid w:val="003A3B39"/>
    <w:rsid w:val="003A433A"/>
    <w:rsid w:val="003A4E01"/>
    <w:rsid w:val="003A59B9"/>
    <w:rsid w:val="003A5E36"/>
    <w:rsid w:val="003A5E75"/>
    <w:rsid w:val="003A5EF9"/>
    <w:rsid w:val="003A6CDD"/>
    <w:rsid w:val="003A7408"/>
    <w:rsid w:val="003A7488"/>
    <w:rsid w:val="003A7B46"/>
    <w:rsid w:val="003B0D7F"/>
    <w:rsid w:val="003B0E37"/>
    <w:rsid w:val="003B2442"/>
    <w:rsid w:val="003B2D0C"/>
    <w:rsid w:val="003B31D7"/>
    <w:rsid w:val="003B3660"/>
    <w:rsid w:val="003B3726"/>
    <w:rsid w:val="003B3A78"/>
    <w:rsid w:val="003B3DF8"/>
    <w:rsid w:val="003B435C"/>
    <w:rsid w:val="003B4CA0"/>
    <w:rsid w:val="003B60FC"/>
    <w:rsid w:val="003B6F2D"/>
    <w:rsid w:val="003B7F13"/>
    <w:rsid w:val="003C17D5"/>
    <w:rsid w:val="003C18EF"/>
    <w:rsid w:val="003C21F2"/>
    <w:rsid w:val="003C3260"/>
    <w:rsid w:val="003C4F15"/>
    <w:rsid w:val="003C61EA"/>
    <w:rsid w:val="003C6ABD"/>
    <w:rsid w:val="003C7000"/>
    <w:rsid w:val="003D100B"/>
    <w:rsid w:val="003D1945"/>
    <w:rsid w:val="003D2399"/>
    <w:rsid w:val="003D49B0"/>
    <w:rsid w:val="003D5957"/>
    <w:rsid w:val="003D6140"/>
    <w:rsid w:val="003D640B"/>
    <w:rsid w:val="003D6629"/>
    <w:rsid w:val="003E13DB"/>
    <w:rsid w:val="003E1771"/>
    <w:rsid w:val="003E1D4F"/>
    <w:rsid w:val="003E369E"/>
    <w:rsid w:val="003E6B4D"/>
    <w:rsid w:val="003E7117"/>
    <w:rsid w:val="003E73B1"/>
    <w:rsid w:val="003E7F7F"/>
    <w:rsid w:val="003F0272"/>
    <w:rsid w:val="003F07E5"/>
    <w:rsid w:val="003F0A10"/>
    <w:rsid w:val="003F10D1"/>
    <w:rsid w:val="003F2338"/>
    <w:rsid w:val="003F3665"/>
    <w:rsid w:val="003F394B"/>
    <w:rsid w:val="003F45D6"/>
    <w:rsid w:val="003F487C"/>
    <w:rsid w:val="003F549A"/>
    <w:rsid w:val="003F620B"/>
    <w:rsid w:val="003F6BF1"/>
    <w:rsid w:val="004010D2"/>
    <w:rsid w:val="00401B55"/>
    <w:rsid w:val="00402451"/>
    <w:rsid w:val="00402E45"/>
    <w:rsid w:val="00402EF5"/>
    <w:rsid w:val="00404842"/>
    <w:rsid w:val="00404D57"/>
    <w:rsid w:val="00405425"/>
    <w:rsid w:val="004057CE"/>
    <w:rsid w:val="00407C3C"/>
    <w:rsid w:val="004104D0"/>
    <w:rsid w:val="00410662"/>
    <w:rsid w:val="00412A4B"/>
    <w:rsid w:val="00415656"/>
    <w:rsid w:val="0041637E"/>
    <w:rsid w:val="00417AFA"/>
    <w:rsid w:val="004203FE"/>
    <w:rsid w:val="004226B7"/>
    <w:rsid w:val="00422D1E"/>
    <w:rsid w:val="00423AE0"/>
    <w:rsid w:val="00423BB9"/>
    <w:rsid w:val="004240A2"/>
    <w:rsid w:val="004258D4"/>
    <w:rsid w:val="00426206"/>
    <w:rsid w:val="00426D15"/>
    <w:rsid w:val="00431DD2"/>
    <w:rsid w:val="00432AB4"/>
    <w:rsid w:val="00432CB3"/>
    <w:rsid w:val="0043418F"/>
    <w:rsid w:val="004351DD"/>
    <w:rsid w:val="004355D3"/>
    <w:rsid w:val="00435D67"/>
    <w:rsid w:val="00436470"/>
    <w:rsid w:val="00440D17"/>
    <w:rsid w:val="004421CF"/>
    <w:rsid w:val="00442C3B"/>
    <w:rsid w:val="004430B4"/>
    <w:rsid w:val="00445B9E"/>
    <w:rsid w:val="004465E0"/>
    <w:rsid w:val="004520C3"/>
    <w:rsid w:val="0045240C"/>
    <w:rsid w:val="00452C70"/>
    <w:rsid w:val="00453627"/>
    <w:rsid w:val="00453D4E"/>
    <w:rsid w:val="00454044"/>
    <w:rsid w:val="004540A9"/>
    <w:rsid w:val="00454A4B"/>
    <w:rsid w:val="004575E5"/>
    <w:rsid w:val="00457BDF"/>
    <w:rsid w:val="00457D90"/>
    <w:rsid w:val="00461FD7"/>
    <w:rsid w:val="004629BC"/>
    <w:rsid w:val="00463B76"/>
    <w:rsid w:val="00464832"/>
    <w:rsid w:val="0047354B"/>
    <w:rsid w:val="00473961"/>
    <w:rsid w:val="004742A5"/>
    <w:rsid w:val="00474F6B"/>
    <w:rsid w:val="00474F77"/>
    <w:rsid w:val="0047527D"/>
    <w:rsid w:val="00477F4D"/>
    <w:rsid w:val="0048003B"/>
    <w:rsid w:val="0048288C"/>
    <w:rsid w:val="004836DE"/>
    <w:rsid w:val="004839BB"/>
    <w:rsid w:val="00484076"/>
    <w:rsid w:val="00485E0B"/>
    <w:rsid w:val="0048683B"/>
    <w:rsid w:val="00486D63"/>
    <w:rsid w:val="00487501"/>
    <w:rsid w:val="00487584"/>
    <w:rsid w:val="004879A8"/>
    <w:rsid w:val="004925B5"/>
    <w:rsid w:val="0049295D"/>
    <w:rsid w:val="00492E45"/>
    <w:rsid w:val="00494A6B"/>
    <w:rsid w:val="00494BB7"/>
    <w:rsid w:val="00494C67"/>
    <w:rsid w:val="00495BF3"/>
    <w:rsid w:val="00496022"/>
    <w:rsid w:val="004A0105"/>
    <w:rsid w:val="004A0FA4"/>
    <w:rsid w:val="004A17B4"/>
    <w:rsid w:val="004A3C1C"/>
    <w:rsid w:val="004A3C26"/>
    <w:rsid w:val="004A437C"/>
    <w:rsid w:val="004A4A3C"/>
    <w:rsid w:val="004A55A6"/>
    <w:rsid w:val="004A6BD2"/>
    <w:rsid w:val="004A7665"/>
    <w:rsid w:val="004A796E"/>
    <w:rsid w:val="004A7DCD"/>
    <w:rsid w:val="004A7F05"/>
    <w:rsid w:val="004A7F4F"/>
    <w:rsid w:val="004B0764"/>
    <w:rsid w:val="004B203E"/>
    <w:rsid w:val="004B2E3A"/>
    <w:rsid w:val="004B31D9"/>
    <w:rsid w:val="004B3750"/>
    <w:rsid w:val="004B4A07"/>
    <w:rsid w:val="004B53CE"/>
    <w:rsid w:val="004B5748"/>
    <w:rsid w:val="004B6C7D"/>
    <w:rsid w:val="004C02B8"/>
    <w:rsid w:val="004C0BDD"/>
    <w:rsid w:val="004C1F0A"/>
    <w:rsid w:val="004C2563"/>
    <w:rsid w:val="004C2C2C"/>
    <w:rsid w:val="004C2C4F"/>
    <w:rsid w:val="004C4A95"/>
    <w:rsid w:val="004C4B7D"/>
    <w:rsid w:val="004C4D7C"/>
    <w:rsid w:val="004C58B2"/>
    <w:rsid w:val="004C639D"/>
    <w:rsid w:val="004C6C35"/>
    <w:rsid w:val="004C7473"/>
    <w:rsid w:val="004D02BC"/>
    <w:rsid w:val="004D0383"/>
    <w:rsid w:val="004D0E5E"/>
    <w:rsid w:val="004D13A0"/>
    <w:rsid w:val="004D196B"/>
    <w:rsid w:val="004D20FA"/>
    <w:rsid w:val="004D517A"/>
    <w:rsid w:val="004D581E"/>
    <w:rsid w:val="004D63EF"/>
    <w:rsid w:val="004D6853"/>
    <w:rsid w:val="004D7039"/>
    <w:rsid w:val="004D776E"/>
    <w:rsid w:val="004D7AD1"/>
    <w:rsid w:val="004D7B5E"/>
    <w:rsid w:val="004E0CA6"/>
    <w:rsid w:val="004E14B3"/>
    <w:rsid w:val="004E4629"/>
    <w:rsid w:val="004E4A1F"/>
    <w:rsid w:val="004E6668"/>
    <w:rsid w:val="004E715F"/>
    <w:rsid w:val="004E7405"/>
    <w:rsid w:val="004E7F43"/>
    <w:rsid w:val="004F154A"/>
    <w:rsid w:val="004F33C8"/>
    <w:rsid w:val="004F390D"/>
    <w:rsid w:val="004F3E7D"/>
    <w:rsid w:val="004F4E07"/>
    <w:rsid w:val="004F4E4D"/>
    <w:rsid w:val="004F54AF"/>
    <w:rsid w:val="004F56C0"/>
    <w:rsid w:val="004F5A22"/>
    <w:rsid w:val="004F5BBB"/>
    <w:rsid w:val="004F5E98"/>
    <w:rsid w:val="004F5E9D"/>
    <w:rsid w:val="004F6805"/>
    <w:rsid w:val="0050088C"/>
    <w:rsid w:val="00501E4A"/>
    <w:rsid w:val="00502D20"/>
    <w:rsid w:val="00506B00"/>
    <w:rsid w:val="00507A10"/>
    <w:rsid w:val="005100A7"/>
    <w:rsid w:val="00510A99"/>
    <w:rsid w:val="005116D8"/>
    <w:rsid w:val="005126F2"/>
    <w:rsid w:val="00512E95"/>
    <w:rsid w:val="00512EEF"/>
    <w:rsid w:val="00513088"/>
    <w:rsid w:val="00513429"/>
    <w:rsid w:val="0051443F"/>
    <w:rsid w:val="00514964"/>
    <w:rsid w:val="00515B97"/>
    <w:rsid w:val="0051640A"/>
    <w:rsid w:val="0051696C"/>
    <w:rsid w:val="00517034"/>
    <w:rsid w:val="00517222"/>
    <w:rsid w:val="0052099F"/>
    <w:rsid w:val="00522797"/>
    <w:rsid w:val="00522E14"/>
    <w:rsid w:val="0052576B"/>
    <w:rsid w:val="005260C4"/>
    <w:rsid w:val="00527171"/>
    <w:rsid w:val="0053065E"/>
    <w:rsid w:val="00530A4D"/>
    <w:rsid w:val="00530C2D"/>
    <w:rsid w:val="00531A22"/>
    <w:rsid w:val="00532D8B"/>
    <w:rsid w:val="0053379E"/>
    <w:rsid w:val="005350DB"/>
    <w:rsid w:val="005355CE"/>
    <w:rsid w:val="005368DC"/>
    <w:rsid w:val="00540B59"/>
    <w:rsid w:val="00540E7A"/>
    <w:rsid w:val="00540EB3"/>
    <w:rsid w:val="00542191"/>
    <w:rsid w:val="00542ABF"/>
    <w:rsid w:val="00544339"/>
    <w:rsid w:val="00544386"/>
    <w:rsid w:val="005443E3"/>
    <w:rsid w:val="00544547"/>
    <w:rsid w:val="00544A39"/>
    <w:rsid w:val="00545BA4"/>
    <w:rsid w:val="00545D2C"/>
    <w:rsid w:val="005477F2"/>
    <w:rsid w:val="00547D8B"/>
    <w:rsid w:val="005508CB"/>
    <w:rsid w:val="00554AAA"/>
    <w:rsid w:val="00555160"/>
    <w:rsid w:val="0055598C"/>
    <w:rsid w:val="00556794"/>
    <w:rsid w:val="005572B2"/>
    <w:rsid w:val="00557374"/>
    <w:rsid w:val="00557D7C"/>
    <w:rsid w:val="005618E6"/>
    <w:rsid w:val="005652F1"/>
    <w:rsid w:val="005665FE"/>
    <w:rsid w:val="0057067A"/>
    <w:rsid w:val="0057224E"/>
    <w:rsid w:val="00573BA7"/>
    <w:rsid w:val="00574C1B"/>
    <w:rsid w:val="005754A8"/>
    <w:rsid w:val="00576770"/>
    <w:rsid w:val="0058122D"/>
    <w:rsid w:val="005815F9"/>
    <w:rsid w:val="00582841"/>
    <w:rsid w:val="00582989"/>
    <w:rsid w:val="005830E3"/>
    <w:rsid w:val="00583D2D"/>
    <w:rsid w:val="00583D5E"/>
    <w:rsid w:val="0058432A"/>
    <w:rsid w:val="00584F9A"/>
    <w:rsid w:val="00585121"/>
    <w:rsid w:val="005854D7"/>
    <w:rsid w:val="005860B0"/>
    <w:rsid w:val="005863B3"/>
    <w:rsid w:val="00586439"/>
    <w:rsid w:val="00586D67"/>
    <w:rsid w:val="00586F88"/>
    <w:rsid w:val="00587796"/>
    <w:rsid w:val="005900CB"/>
    <w:rsid w:val="00590963"/>
    <w:rsid w:val="00590FE3"/>
    <w:rsid w:val="00592235"/>
    <w:rsid w:val="005923C1"/>
    <w:rsid w:val="00593082"/>
    <w:rsid w:val="0059324A"/>
    <w:rsid w:val="00594016"/>
    <w:rsid w:val="00594EE8"/>
    <w:rsid w:val="00596581"/>
    <w:rsid w:val="00596869"/>
    <w:rsid w:val="00596FCA"/>
    <w:rsid w:val="005A04AE"/>
    <w:rsid w:val="005A0AA1"/>
    <w:rsid w:val="005A1322"/>
    <w:rsid w:val="005A290E"/>
    <w:rsid w:val="005A293B"/>
    <w:rsid w:val="005A424E"/>
    <w:rsid w:val="005A4414"/>
    <w:rsid w:val="005A5E41"/>
    <w:rsid w:val="005A60FE"/>
    <w:rsid w:val="005A6D53"/>
    <w:rsid w:val="005A73B3"/>
    <w:rsid w:val="005A7B67"/>
    <w:rsid w:val="005B283C"/>
    <w:rsid w:val="005B3510"/>
    <w:rsid w:val="005B37BE"/>
    <w:rsid w:val="005B3CA1"/>
    <w:rsid w:val="005B4206"/>
    <w:rsid w:val="005B55BC"/>
    <w:rsid w:val="005B6BB9"/>
    <w:rsid w:val="005B6BCD"/>
    <w:rsid w:val="005B716C"/>
    <w:rsid w:val="005C012D"/>
    <w:rsid w:val="005C023C"/>
    <w:rsid w:val="005C0707"/>
    <w:rsid w:val="005C0A49"/>
    <w:rsid w:val="005C1A15"/>
    <w:rsid w:val="005C4783"/>
    <w:rsid w:val="005C6923"/>
    <w:rsid w:val="005C76F2"/>
    <w:rsid w:val="005D08B4"/>
    <w:rsid w:val="005D0FFA"/>
    <w:rsid w:val="005D1763"/>
    <w:rsid w:val="005D2EE1"/>
    <w:rsid w:val="005D3D50"/>
    <w:rsid w:val="005D3F83"/>
    <w:rsid w:val="005D474B"/>
    <w:rsid w:val="005D52B2"/>
    <w:rsid w:val="005D5EAD"/>
    <w:rsid w:val="005D738B"/>
    <w:rsid w:val="005D7ABE"/>
    <w:rsid w:val="005E0337"/>
    <w:rsid w:val="005E0343"/>
    <w:rsid w:val="005E0690"/>
    <w:rsid w:val="005E0D5E"/>
    <w:rsid w:val="005E12C1"/>
    <w:rsid w:val="005E1720"/>
    <w:rsid w:val="005E1A85"/>
    <w:rsid w:val="005E2731"/>
    <w:rsid w:val="005E38BB"/>
    <w:rsid w:val="005E518B"/>
    <w:rsid w:val="005E587C"/>
    <w:rsid w:val="005E6999"/>
    <w:rsid w:val="005E6F4F"/>
    <w:rsid w:val="005F1D81"/>
    <w:rsid w:val="005F2A63"/>
    <w:rsid w:val="005F359E"/>
    <w:rsid w:val="005F4766"/>
    <w:rsid w:val="005F4C87"/>
    <w:rsid w:val="006004D8"/>
    <w:rsid w:val="00600BD2"/>
    <w:rsid w:val="00600DB4"/>
    <w:rsid w:val="00601F8C"/>
    <w:rsid w:val="00602764"/>
    <w:rsid w:val="006030E5"/>
    <w:rsid w:val="006047D8"/>
    <w:rsid w:val="00605076"/>
    <w:rsid w:val="006052CB"/>
    <w:rsid w:val="006053AB"/>
    <w:rsid w:val="00605679"/>
    <w:rsid w:val="00605F22"/>
    <w:rsid w:val="006107FC"/>
    <w:rsid w:val="00610B27"/>
    <w:rsid w:val="00610BC3"/>
    <w:rsid w:val="0061129B"/>
    <w:rsid w:val="00611B88"/>
    <w:rsid w:val="006134AB"/>
    <w:rsid w:val="00613F72"/>
    <w:rsid w:val="00617689"/>
    <w:rsid w:val="006204AE"/>
    <w:rsid w:val="006210C9"/>
    <w:rsid w:val="0062206B"/>
    <w:rsid w:val="006223F3"/>
    <w:rsid w:val="00622A19"/>
    <w:rsid w:val="006236D7"/>
    <w:rsid w:val="00627C5A"/>
    <w:rsid w:val="006301CE"/>
    <w:rsid w:val="00630419"/>
    <w:rsid w:val="0063052D"/>
    <w:rsid w:val="00630780"/>
    <w:rsid w:val="0063095F"/>
    <w:rsid w:val="00631FC2"/>
    <w:rsid w:val="00632EA0"/>
    <w:rsid w:val="0063308B"/>
    <w:rsid w:val="00633D82"/>
    <w:rsid w:val="00634128"/>
    <w:rsid w:val="006355DF"/>
    <w:rsid w:val="00635CF9"/>
    <w:rsid w:val="00635E3A"/>
    <w:rsid w:val="00637A8C"/>
    <w:rsid w:val="00637B1D"/>
    <w:rsid w:val="006404B9"/>
    <w:rsid w:val="006406F8"/>
    <w:rsid w:val="00640A37"/>
    <w:rsid w:val="0064256D"/>
    <w:rsid w:val="00643397"/>
    <w:rsid w:val="00643FEB"/>
    <w:rsid w:val="006442DB"/>
    <w:rsid w:val="00644DC9"/>
    <w:rsid w:val="00646901"/>
    <w:rsid w:val="00646DEF"/>
    <w:rsid w:val="0064739F"/>
    <w:rsid w:val="00651F17"/>
    <w:rsid w:val="0065240B"/>
    <w:rsid w:val="00652D66"/>
    <w:rsid w:val="00653162"/>
    <w:rsid w:val="00655D52"/>
    <w:rsid w:val="00656C4A"/>
    <w:rsid w:val="006577E1"/>
    <w:rsid w:val="0066076B"/>
    <w:rsid w:val="00660FAA"/>
    <w:rsid w:val="0066155A"/>
    <w:rsid w:val="00662DCC"/>
    <w:rsid w:val="0066319E"/>
    <w:rsid w:val="00663EB3"/>
    <w:rsid w:val="0066584A"/>
    <w:rsid w:val="0066584F"/>
    <w:rsid w:val="00666AE2"/>
    <w:rsid w:val="006703DF"/>
    <w:rsid w:val="00670C3D"/>
    <w:rsid w:val="006710F1"/>
    <w:rsid w:val="00671752"/>
    <w:rsid w:val="00671859"/>
    <w:rsid w:val="006718C6"/>
    <w:rsid w:val="0067262A"/>
    <w:rsid w:val="00672649"/>
    <w:rsid w:val="00676D7E"/>
    <w:rsid w:val="006807B5"/>
    <w:rsid w:val="00682087"/>
    <w:rsid w:val="00682A3D"/>
    <w:rsid w:val="00682C9A"/>
    <w:rsid w:val="0068303F"/>
    <w:rsid w:val="0068398A"/>
    <w:rsid w:val="00687032"/>
    <w:rsid w:val="0069120A"/>
    <w:rsid w:val="0069130D"/>
    <w:rsid w:val="00692CA5"/>
    <w:rsid w:val="0069386C"/>
    <w:rsid w:val="00693DBB"/>
    <w:rsid w:val="006959CE"/>
    <w:rsid w:val="00696985"/>
    <w:rsid w:val="00696A76"/>
    <w:rsid w:val="006A0BE4"/>
    <w:rsid w:val="006A1B10"/>
    <w:rsid w:val="006A1C12"/>
    <w:rsid w:val="006A2594"/>
    <w:rsid w:val="006A45F7"/>
    <w:rsid w:val="006A48F3"/>
    <w:rsid w:val="006A59CA"/>
    <w:rsid w:val="006A5AF7"/>
    <w:rsid w:val="006A6A3A"/>
    <w:rsid w:val="006A6B57"/>
    <w:rsid w:val="006A6D60"/>
    <w:rsid w:val="006A7C80"/>
    <w:rsid w:val="006B0440"/>
    <w:rsid w:val="006B389D"/>
    <w:rsid w:val="006B463B"/>
    <w:rsid w:val="006B4674"/>
    <w:rsid w:val="006B5B89"/>
    <w:rsid w:val="006B65C7"/>
    <w:rsid w:val="006B6A61"/>
    <w:rsid w:val="006B753C"/>
    <w:rsid w:val="006B7B8C"/>
    <w:rsid w:val="006C0FC1"/>
    <w:rsid w:val="006C13B0"/>
    <w:rsid w:val="006C1D59"/>
    <w:rsid w:val="006C1F81"/>
    <w:rsid w:val="006C2638"/>
    <w:rsid w:val="006C2D0E"/>
    <w:rsid w:val="006C3F21"/>
    <w:rsid w:val="006C4D73"/>
    <w:rsid w:val="006C4E93"/>
    <w:rsid w:val="006C53FC"/>
    <w:rsid w:val="006C5B28"/>
    <w:rsid w:val="006C5F21"/>
    <w:rsid w:val="006C6CD6"/>
    <w:rsid w:val="006C738A"/>
    <w:rsid w:val="006C7407"/>
    <w:rsid w:val="006C778F"/>
    <w:rsid w:val="006C787E"/>
    <w:rsid w:val="006D0347"/>
    <w:rsid w:val="006D0FF6"/>
    <w:rsid w:val="006D1228"/>
    <w:rsid w:val="006D15E0"/>
    <w:rsid w:val="006D31DB"/>
    <w:rsid w:val="006D3447"/>
    <w:rsid w:val="006D4DFA"/>
    <w:rsid w:val="006D542C"/>
    <w:rsid w:val="006D7947"/>
    <w:rsid w:val="006E0FD9"/>
    <w:rsid w:val="006E11DA"/>
    <w:rsid w:val="006E202F"/>
    <w:rsid w:val="006E289B"/>
    <w:rsid w:val="006E29B3"/>
    <w:rsid w:val="006E36BE"/>
    <w:rsid w:val="006E4329"/>
    <w:rsid w:val="006E46DD"/>
    <w:rsid w:val="006E4A40"/>
    <w:rsid w:val="006E4DEB"/>
    <w:rsid w:val="006E53BB"/>
    <w:rsid w:val="006E5F26"/>
    <w:rsid w:val="006E67A5"/>
    <w:rsid w:val="006E69F4"/>
    <w:rsid w:val="006F2371"/>
    <w:rsid w:val="006F28A4"/>
    <w:rsid w:val="006F44B5"/>
    <w:rsid w:val="006F63ED"/>
    <w:rsid w:val="006F7322"/>
    <w:rsid w:val="00700158"/>
    <w:rsid w:val="00700331"/>
    <w:rsid w:val="00700D08"/>
    <w:rsid w:val="00701174"/>
    <w:rsid w:val="007026FE"/>
    <w:rsid w:val="0070278F"/>
    <w:rsid w:val="00702AD2"/>
    <w:rsid w:val="007031CE"/>
    <w:rsid w:val="007039CC"/>
    <w:rsid w:val="00703B55"/>
    <w:rsid w:val="00703F22"/>
    <w:rsid w:val="007043F6"/>
    <w:rsid w:val="00705D2D"/>
    <w:rsid w:val="007075D3"/>
    <w:rsid w:val="00707780"/>
    <w:rsid w:val="00711043"/>
    <w:rsid w:val="0071217C"/>
    <w:rsid w:val="00712B76"/>
    <w:rsid w:val="00712F03"/>
    <w:rsid w:val="007154C7"/>
    <w:rsid w:val="00715803"/>
    <w:rsid w:val="007165BD"/>
    <w:rsid w:val="00721629"/>
    <w:rsid w:val="00723099"/>
    <w:rsid w:val="007245E8"/>
    <w:rsid w:val="00725EE3"/>
    <w:rsid w:val="00727BD8"/>
    <w:rsid w:val="00727F08"/>
    <w:rsid w:val="00731036"/>
    <w:rsid w:val="007320E7"/>
    <w:rsid w:val="007339E2"/>
    <w:rsid w:val="00733C65"/>
    <w:rsid w:val="00734102"/>
    <w:rsid w:val="00735E3A"/>
    <w:rsid w:val="00736800"/>
    <w:rsid w:val="007373F8"/>
    <w:rsid w:val="00741558"/>
    <w:rsid w:val="00741C7E"/>
    <w:rsid w:val="00741CD3"/>
    <w:rsid w:val="0074287C"/>
    <w:rsid w:val="00743C52"/>
    <w:rsid w:val="00743FDC"/>
    <w:rsid w:val="0074463C"/>
    <w:rsid w:val="00744DF3"/>
    <w:rsid w:val="0074516D"/>
    <w:rsid w:val="00745446"/>
    <w:rsid w:val="0074693B"/>
    <w:rsid w:val="00746B32"/>
    <w:rsid w:val="00746F8A"/>
    <w:rsid w:val="00746FF4"/>
    <w:rsid w:val="007472E1"/>
    <w:rsid w:val="0075088C"/>
    <w:rsid w:val="00750DC6"/>
    <w:rsid w:val="007511AC"/>
    <w:rsid w:val="00751FFC"/>
    <w:rsid w:val="00753FBA"/>
    <w:rsid w:val="00754545"/>
    <w:rsid w:val="007558BD"/>
    <w:rsid w:val="00756015"/>
    <w:rsid w:val="007577F5"/>
    <w:rsid w:val="00760C39"/>
    <w:rsid w:val="00761060"/>
    <w:rsid w:val="0076113A"/>
    <w:rsid w:val="007611CD"/>
    <w:rsid w:val="00761265"/>
    <w:rsid w:val="0076147D"/>
    <w:rsid w:val="0076434B"/>
    <w:rsid w:val="007643D5"/>
    <w:rsid w:val="00765FD2"/>
    <w:rsid w:val="00767331"/>
    <w:rsid w:val="00767532"/>
    <w:rsid w:val="00770B41"/>
    <w:rsid w:val="00771079"/>
    <w:rsid w:val="007713B0"/>
    <w:rsid w:val="00771F51"/>
    <w:rsid w:val="0077347A"/>
    <w:rsid w:val="007758DC"/>
    <w:rsid w:val="00775925"/>
    <w:rsid w:val="00776923"/>
    <w:rsid w:val="00777B14"/>
    <w:rsid w:val="0078016F"/>
    <w:rsid w:val="007804B5"/>
    <w:rsid w:val="007804E9"/>
    <w:rsid w:val="007806E9"/>
    <w:rsid w:val="007816D7"/>
    <w:rsid w:val="00782213"/>
    <w:rsid w:val="007823DC"/>
    <w:rsid w:val="007823F7"/>
    <w:rsid w:val="007839EC"/>
    <w:rsid w:val="00783BB4"/>
    <w:rsid w:val="00783D3E"/>
    <w:rsid w:val="0078402B"/>
    <w:rsid w:val="0078498F"/>
    <w:rsid w:val="00784CC1"/>
    <w:rsid w:val="00784F05"/>
    <w:rsid w:val="00786270"/>
    <w:rsid w:val="007865A0"/>
    <w:rsid w:val="007875BD"/>
    <w:rsid w:val="00790089"/>
    <w:rsid w:val="00790E7D"/>
    <w:rsid w:val="0079246A"/>
    <w:rsid w:val="00793BCE"/>
    <w:rsid w:val="00796D39"/>
    <w:rsid w:val="00796FC7"/>
    <w:rsid w:val="007A066D"/>
    <w:rsid w:val="007A0D1A"/>
    <w:rsid w:val="007A14A7"/>
    <w:rsid w:val="007A20CD"/>
    <w:rsid w:val="007A2176"/>
    <w:rsid w:val="007A2F23"/>
    <w:rsid w:val="007A3021"/>
    <w:rsid w:val="007A51D0"/>
    <w:rsid w:val="007A53CF"/>
    <w:rsid w:val="007A5F2A"/>
    <w:rsid w:val="007A63BC"/>
    <w:rsid w:val="007A6953"/>
    <w:rsid w:val="007A6B53"/>
    <w:rsid w:val="007B0300"/>
    <w:rsid w:val="007B0D53"/>
    <w:rsid w:val="007B1264"/>
    <w:rsid w:val="007B3332"/>
    <w:rsid w:val="007B4788"/>
    <w:rsid w:val="007B501A"/>
    <w:rsid w:val="007B6717"/>
    <w:rsid w:val="007C150A"/>
    <w:rsid w:val="007C19EC"/>
    <w:rsid w:val="007C1ACA"/>
    <w:rsid w:val="007C268C"/>
    <w:rsid w:val="007C2C52"/>
    <w:rsid w:val="007C4852"/>
    <w:rsid w:val="007C54D6"/>
    <w:rsid w:val="007C633F"/>
    <w:rsid w:val="007C7B21"/>
    <w:rsid w:val="007D0338"/>
    <w:rsid w:val="007D079E"/>
    <w:rsid w:val="007D0FDC"/>
    <w:rsid w:val="007D4754"/>
    <w:rsid w:val="007D6814"/>
    <w:rsid w:val="007D6A1C"/>
    <w:rsid w:val="007D758E"/>
    <w:rsid w:val="007E02FD"/>
    <w:rsid w:val="007E134C"/>
    <w:rsid w:val="007E3373"/>
    <w:rsid w:val="007E3B31"/>
    <w:rsid w:val="007E3B69"/>
    <w:rsid w:val="007E43EF"/>
    <w:rsid w:val="007E441F"/>
    <w:rsid w:val="007E502E"/>
    <w:rsid w:val="007E594C"/>
    <w:rsid w:val="007E6A30"/>
    <w:rsid w:val="007E7650"/>
    <w:rsid w:val="007F2407"/>
    <w:rsid w:val="007F5126"/>
    <w:rsid w:val="007F5820"/>
    <w:rsid w:val="007F59BA"/>
    <w:rsid w:val="007F6888"/>
    <w:rsid w:val="007F6ACD"/>
    <w:rsid w:val="007F7754"/>
    <w:rsid w:val="007F79FF"/>
    <w:rsid w:val="008005EA"/>
    <w:rsid w:val="008006A2"/>
    <w:rsid w:val="008013CB"/>
    <w:rsid w:val="00801556"/>
    <w:rsid w:val="00804EB7"/>
    <w:rsid w:val="008062F7"/>
    <w:rsid w:val="00806909"/>
    <w:rsid w:val="00806AFC"/>
    <w:rsid w:val="00806D7D"/>
    <w:rsid w:val="00806DAA"/>
    <w:rsid w:val="00806E21"/>
    <w:rsid w:val="008105CC"/>
    <w:rsid w:val="008106F2"/>
    <w:rsid w:val="00810BE1"/>
    <w:rsid w:val="00811025"/>
    <w:rsid w:val="00811567"/>
    <w:rsid w:val="00811E33"/>
    <w:rsid w:val="00812A75"/>
    <w:rsid w:val="00813BAF"/>
    <w:rsid w:val="00814A70"/>
    <w:rsid w:val="00815A19"/>
    <w:rsid w:val="00815B0F"/>
    <w:rsid w:val="00815BBE"/>
    <w:rsid w:val="0081659D"/>
    <w:rsid w:val="00816867"/>
    <w:rsid w:val="00816AF3"/>
    <w:rsid w:val="00816D50"/>
    <w:rsid w:val="00820A2B"/>
    <w:rsid w:val="00820D6A"/>
    <w:rsid w:val="008215A4"/>
    <w:rsid w:val="00822491"/>
    <w:rsid w:val="00823F68"/>
    <w:rsid w:val="00824414"/>
    <w:rsid w:val="008269C7"/>
    <w:rsid w:val="008306B6"/>
    <w:rsid w:val="00830D4D"/>
    <w:rsid w:val="008311C2"/>
    <w:rsid w:val="00831386"/>
    <w:rsid w:val="008323ED"/>
    <w:rsid w:val="008341CC"/>
    <w:rsid w:val="00834AD6"/>
    <w:rsid w:val="008354A2"/>
    <w:rsid w:val="008354D8"/>
    <w:rsid w:val="00835C4E"/>
    <w:rsid w:val="0084084D"/>
    <w:rsid w:val="008409C2"/>
    <w:rsid w:val="008427CB"/>
    <w:rsid w:val="0084463B"/>
    <w:rsid w:val="00844AB7"/>
    <w:rsid w:val="00844B2F"/>
    <w:rsid w:val="00844F3E"/>
    <w:rsid w:val="00845CF1"/>
    <w:rsid w:val="00847476"/>
    <w:rsid w:val="0084798C"/>
    <w:rsid w:val="00850F1B"/>
    <w:rsid w:val="00851213"/>
    <w:rsid w:val="00851329"/>
    <w:rsid w:val="00851A8A"/>
    <w:rsid w:val="00852B5E"/>
    <w:rsid w:val="00852E10"/>
    <w:rsid w:val="00853B4B"/>
    <w:rsid w:val="008546B3"/>
    <w:rsid w:val="00855569"/>
    <w:rsid w:val="00856A43"/>
    <w:rsid w:val="00856A45"/>
    <w:rsid w:val="008573A6"/>
    <w:rsid w:val="00860008"/>
    <w:rsid w:val="00862013"/>
    <w:rsid w:val="00862150"/>
    <w:rsid w:val="00862C32"/>
    <w:rsid w:val="00864336"/>
    <w:rsid w:val="00864F8C"/>
    <w:rsid w:val="008660CD"/>
    <w:rsid w:val="0086642D"/>
    <w:rsid w:val="008664EA"/>
    <w:rsid w:val="0086685E"/>
    <w:rsid w:val="008677C6"/>
    <w:rsid w:val="00870B95"/>
    <w:rsid w:val="008724BC"/>
    <w:rsid w:val="008731B2"/>
    <w:rsid w:val="0088059D"/>
    <w:rsid w:val="00881305"/>
    <w:rsid w:val="00881560"/>
    <w:rsid w:val="00882644"/>
    <w:rsid w:val="00882FC4"/>
    <w:rsid w:val="00883778"/>
    <w:rsid w:val="00884DFA"/>
    <w:rsid w:val="00885B81"/>
    <w:rsid w:val="00886710"/>
    <w:rsid w:val="0088732F"/>
    <w:rsid w:val="008876F3"/>
    <w:rsid w:val="00890065"/>
    <w:rsid w:val="00890B43"/>
    <w:rsid w:val="00890F97"/>
    <w:rsid w:val="00893039"/>
    <w:rsid w:val="00894D08"/>
    <w:rsid w:val="00895C0B"/>
    <w:rsid w:val="008967F2"/>
    <w:rsid w:val="00897D6F"/>
    <w:rsid w:val="008A1186"/>
    <w:rsid w:val="008A17DE"/>
    <w:rsid w:val="008A185B"/>
    <w:rsid w:val="008A1DA7"/>
    <w:rsid w:val="008A1EB5"/>
    <w:rsid w:val="008A2940"/>
    <w:rsid w:val="008A2A4B"/>
    <w:rsid w:val="008A32EE"/>
    <w:rsid w:val="008A405C"/>
    <w:rsid w:val="008A4A15"/>
    <w:rsid w:val="008A4B02"/>
    <w:rsid w:val="008A5092"/>
    <w:rsid w:val="008A6250"/>
    <w:rsid w:val="008A671C"/>
    <w:rsid w:val="008A7273"/>
    <w:rsid w:val="008A7E1F"/>
    <w:rsid w:val="008B0C9C"/>
    <w:rsid w:val="008B2496"/>
    <w:rsid w:val="008B32DF"/>
    <w:rsid w:val="008B35FC"/>
    <w:rsid w:val="008B46A1"/>
    <w:rsid w:val="008B6192"/>
    <w:rsid w:val="008B6E0A"/>
    <w:rsid w:val="008B7241"/>
    <w:rsid w:val="008B741C"/>
    <w:rsid w:val="008B7A19"/>
    <w:rsid w:val="008C0FFE"/>
    <w:rsid w:val="008C100C"/>
    <w:rsid w:val="008C1DCB"/>
    <w:rsid w:val="008C450D"/>
    <w:rsid w:val="008C4D98"/>
    <w:rsid w:val="008C6D82"/>
    <w:rsid w:val="008C71F9"/>
    <w:rsid w:val="008C7396"/>
    <w:rsid w:val="008C7484"/>
    <w:rsid w:val="008C7B4C"/>
    <w:rsid w:val="008D078C"/>
    <w:rsid w:val="008D1DDB"/>
    <w:rsid w:val="008D23C9"/>
    <w:rsid w:val="008D3EE5"/>
    <w:rsid w:val="008D464F"/>
    <w:rsid w:val="008D5D4A"/>
    <w:rsid w:val="008D6070"/>
    <w:rsid w:val="008D7108"/>
    <w:rsid w:val="008E2722"/>
    <w:rsid w:val="008E3AFE"/>
    <w:rsid w:val="008E4D51"/>
    <w:rsid w:val="008E56DE"/>
    <w:rsid w:val="008E6ED5"/>
    <w:rsid w:val="008E7AA6"/>
    <w:rsid w:val="008F1360"/>
    <w:rsid w:val="008F1447"/>
    <w:rsid w:val="008F1AC6"/>
    <w:rsid w:val="008F3F1A"/>
    <w:rsid w:val="008F53C2"/>
    <w:rsid w:val="008F5F44"/>
    <w:rsid w:val="008F61FB"/>
    <w:rsid w:val="008F73AA"/>
    <w:rsid w:val="009031E0"/>
    <w:rsid w:val="00903557"/>
    <w:rsid w:val="00903BE1"/>
    <w:rsid w:val="00904A4D"/>
    <w:rsid w:val="00904E37"/>
    <w:rsid w:val="0090524C"/>
    <w:rsid w:val="0090616A"/>
    <w:rsid w:val="00906594"/>
    <w:rsid w:val="00907472"/>
    <w:rsid w:val="00907CE8"/>
    <w:rsid w:val="00910288"/>
    <w:rsid w:val="00912BB9"/>
    <w:rsid w:val="00912CDE"/>
    <w:rsid w:val="009139B2"/>
    <w:rsid w:val="009144F7"/>
    <w:rsid w:val="00914600"/>
    <w:rsid w:val="00915E7C"/>
    <w:rsid w:val="009166C7"/>
    <w:rsid w:val="0091773B"/>
    <w:rsid w:val="00920035"/>
    <w:rsid w:val="00920ACB"/>
    <w:rsid w:val="00921DB4"/>
    <w:rsid w:val="00922184"/>
    <w:rsid w:val="00922445"/>
    <w:rsid w:val="00923EEA"/>
    <w:rsid w:val="0092642D"/>
    <w:rsid w:val="009267F9"/>
    <w:rsid w:val="00930520"/>
    <w:rsid w:val="009305B8"/>
    <w:rsid w:val="00930672"/>
    <w:rsid w:val="00930F2E"/>
    <w:rsid w:val="0093129B"/>
    <w:rsid w:val="00931FB6"/>
    <w:rsid w:val="0093284F"/>
    <w:rsid w:val="009329F1"/>
    <w:rsid w:val="00932A2F"/>
    <w:rsid w:val="00933ED8"/>
    <w:rsid w:val="00935B2C"/>
    <w:rsid w:val="00936891"/>
    <w:rsid w:val="00941CF7"/>
    <w:rsid w:val="00943ECD"/>
    <w:rsid w:val="00943F5C"/>
    <w:rsid w:val="00944514"/>
    <w:rsid w:val="00945505"/>
    <w:rsid w:val="00945D45"/>
    <w:rsid w:val="009479D4"/>
    <w:rsid w:val="00950A7F"/>
    <w:rsid w:val="00951B34"/>
    <w:rsid w:val="00951C02"/>
    <w:rsid w:val="009523EF"/>
    <w:rsid w:val="0095417D"/>
    <w:rsid w:val="009565E2"/>
    <w:rsid w:val="009569B4"/>
    <w:rsid w:val="00960D49"/>
    <w:rsid w:val="00961139"/>
    <w:rsid w:val="00961E44"/>
    <w:rsid w:val="00962C8C"/>
    <w:rsid w:val="00963C18"/>
    <w:rsid w:val="00964419"/>
    <w:rsid w:val="00965A1A"/>
    <w:rsid w:val="00965BD3"/>
    <w:rsid w:val="00966777"/>
    <w:rsid w:val="00967995"/>
    <w:rsid w:val="00971984"/>
    <w:rsid w:val="00971E38"/>
    <w:rsid w:val="00972971"/>
    <w:rsid w:val="00972BC7"/>
    <w:rsid w:val="009738A4"/>
    <w:rsid w:val="00977162"/>
    <w:rsid w:val="00977A8D"/>
    <w:rsid w:val="009802B8"/>
    <w:rsid w:val="00980657"/>
    <w:rsid w:val="0098109A"/>
    <w:rsid w:val="0098174E"/>
    <w:rsid w:val="00982D2C"/>
    <w:rsid w:val="00982DE2"/>
    <w:rsid w:val="00985C04"/>
    <w:rsid w:val="009867AA"/>
    <w:rsid w:val="0098692D"/>
    <w:rsid w:val="00987C01"/>
    <w:rsid w:val="00990C79"/>
    <w:rsid w:val="0099217B"/>
    <w:rsid w:val="0099246D"/>
    <w:rsid w:val="00995224"/>
    <w:rsid w:val="0099610D"/>
    <w:rsid w:val="009961AC"/>
    <w:rsid w:val="00996BA8"/>
    <w:rsid w:val="009A0829"/>
    <w:rsid w:val="009A1CFF"/>
    <w:rsid w:val="009A1FC9"/>
    <w:rsid w:val="009A2475"/>
    <w:rsid w:val="009A44D0"/>
    <w:rsid w:val="009A49F0"/>
    <w:rsid w:val="009A4C1B"/>
    <w:rsid w:val="009A670B"/>
    <w:rsid w:val="009A6939"/>
    <w:rsid w:val="009B0331"/>
    <w:rsid w:val="009B063C"/>
    <w:rsid w:val="009B0E6A"/>
    <w:rsid w:val="009B0F7D"/>
    <w:rsid w:val="009B3884"/>
    <w:rsid w:val="009B3B68"/>
    <w:rsid w:val="009B3D2F"/>
    <w:rsid w:val="009B4D6A"/>
    <w:rsid w:val="009B584C"/>
    <w:rsid w:val="009B746F"/>
    <w:rsid w:val="009B7EC6"/>
    <w:rsid w:val="009B7EE6"/>
    <w:rsid w:val="009C225E"/>
    <w:rsid w:val="009C233D"/>
    <w:rsid w:val="009C26A9"/>
    <w:rsid w:val="009C3132"/>
    <w:rsid w:val="009C3455"/>
    <w:rsid w:val="009C39F2"/>
    <w:rsid w:val="009C5535"/>
    <w:rsid w:val="009C584F"/>
    <w:rsid w:val="009C5973"/>
    <w:rsid w:val="009C6890"/>
    <w:rsid w:val="009C6A01"/>
    <w:rsid w:val="009C7974"/>
    <w:rsid w:val="009C7DCE"/>
    <w:rsid w:val="009D04AC"/>
    <w:rsid w:val="009D1F31"/>
    <w:rsid w:val="009D25C0"/>
    <w:rsid w:val="009D27F7"/>
    <w:rsid w:val="009D5468"/>
    <w:rsid w:val="009D63D2"/>
    <w:rsid w:val="009D67F2"/>
    <w:rsid w:val="009D7CEF"/>
    <w:rsid w:val="009E0FD7"/>
    <w:rsid w:val="009E1C52"/>
    <w:rsid w:val="009E318D"/>
    <w:rsid w:val="009E33E4"/>
    <w:rsid w:val="009E4F57"/>
    <w:rsid w:val="009E55B7"/>
    <w:rsid w:val="009E5ACB"/>
    <w:rsid w:val="009E6FBD"/>
    <w:rsid w:val="009F03D2"/>
    <w:rsid w:val="009F11AF"/>
    <w:rsid w:val="009F3FA5"/>
    <w:rsid w:val="009F65C2"/>
    <w:rsid w:val="009F691A"/>
    <w:rsid w:val="00A000C5"/>
    <w:rsid w:val="00A001B9"/>
    <w:rsid w:val="00A012C6"/>
    <w:rsid w:val="00A014D2"/>
    <w:rsid w:val="00A01B8D"/>
    <w:rsid w:val="00A046ED"/>
    <w:rsid w:val="00A05B32"/>
    <w:rsid w:val="00A05FDF"/>
    <w:rsid w:val="00A06F46"/>
    <w:rsid w:val="00A070F6"/>
    <w:rsid w:val="00A0789C"/>
    <w:rsid w:val="00A07A5E"/>
    <w:rsid w:val="00A07DC6"/>
    <w:rsid w:val="00A11609"/>
    <w:rsid w:val="00A12680"/>
    <w:rsid w:val="00A13648"/>
    <w:rsid w:val="00A1365E"/>
    <w:rsid w:val="00A14ADD"/>
    <w:rsid w:val="00A15531"/>
    <w:rsid w:val="00A15A9A"/>
    <w:rsid w:val="00A16D2D"/>
    <w:rsid w:val="00A17827"/>
    <w:rsid w:val="00A24A0F"/>
    <w:rsid w:val="00A25819"/>
    <w:rsid w:val="00A26A5C"/>
    <w:rsid w:val="00A26C20"/>
    <w:rsid w:val="00A26C85"/>
    <w:rsid w:val="00A26FBA"/>
    <w:rsid w:val="00A306F3"/>
    <w:rsid w:val="00A30B59"/>
    <w:rsid w:val="00A31AA1"/>
    <w:rsid w:val="00A31D2E"/>
    <w:rsid w:val="00A34374"/>
    <w:rsid w:val="00A34805"/>
    <w:rsid w:val="00A348E3"/>
    <w:rsid w:val="00A36268"/>
    <w:rsid w:val="00A3669D"/>
    <w:rsid w:val="00A36E2A"/>
    <w:rsid w:val="00A40C92"/>
    <w:rsid w:val="00A418B3"/>
    <w:rsid w:val="00A41F0B"/>
    <w:rsid w:val="00A43101"/>
    <w:rsid w:val="00A436D0"/>
    <w:rsid w:val="00A44E81"/>
    <w:rsid w:val="00A45A9F"/>
    <w:rsid w:val="00A46640"/>
    <w:rsid w:val="00A471E7"/>
    <w:rsid w:val="00A4722B"/>
    <w:rsid w:val="00A502AC"/>
    <w:rsid w:val="00A50716"/>
    <w:rsid w:val="00A52068"/>
    <w:rsid w:val="00A540F9"/>
    <w:rsid w:val="00A5595D"/>
    <w:rsid w:val="00A569CB"/>
    <w:rsid w:val="00A577CF"/>
    <w:rsid w:val="00A60B7A"/>
    <w:rsid w:val="00A61C8D"/>
    <w:rsid w:val="00A63390"/>
    <w:rsid w:val="00A6364A"/>
    <w:rsid w:val="00A64434"/>
    <w:rsid w:val="00A64E5A"/>
    <w:rsid w:val="00A66C00"/>
    <w:rsid w:val="00A66D2F"/>
    <w:rsid w:val="00A677DB"/>
    <w:rsid w:val="00A67F16"/>
    <w:rsid w:val="00A70A16"/>
    <w:rsid w:val="00A710C8"/>
    <w:rsid w:val="00A71354"/>
    <w:rsid w:val="00A726E3"/>
    <w:rsid w:val="00A7270F"/>
    <w:rsid w:val="00A729FA"/>
    <w:rsid w:val="00A730D6"/>
    <w:rsid w:val="00A73722"/>
    <w:rsid w:val="00A740D1"/>
    <w:rsid w:val="00A7462F"/>
    <w:rsid w:val="00A74C8F"/>
    <w:rsid w:val="00A761AF"/>
    <w:rsid w:val="00A7645E"/>
    <w:rsid w:val="00A7679A"/>
    <w:rsid w:val="00A76E98"/>
    <w:rsid w:val="00A8063C"/>
    <w:rsid w:val="00A813A6"/>
    <w:rsid w:val="00A83141"/>
    <w:rsid w:val="00A83CAA"/>
    <w:rsid w:val="00A85AFB"/>
    <w:rsid w:val="00A863CA"/>
    <w:rsid w:val="00A86AC9"/>
    <w:rsid w:val="00A87D2A"/>
    <w:rsid w:val="00A903B9"/>
    <w:rsid w:val="00A9135E"/>
    <w:rsid w:val="00A92739"/>
    <w:rsid w:val="00A94617"/>
    <w:rsid w:val="00A960FD"/>
    <w:rsid w:val="00AA0460"/>
    <w:rsid w:val="00AA07CB"/>
    <w:rsid w:val="00AA2351"/>
    <w:rsid w:val="00AA2DDD"/>
    <w:rsid w:val="00AA3425"/>
    <w:rsid w:val="00AA425F"/>
    <w:rsid w:val="00AA4528"/>
    <w:rsid w:val="00AA4DC3"/>
    <w:rsid w:val="00AA5073"/>
    <w:rsid w:val="00AA659E"/>
    <w:rsid w:val="00AA664B"/>
    <w:rsid w:val="00AA7AC5"/>
    <w:rsid w:val="00AA7BD8"/>
    <w:rsid w:val="00AA7D8C"/>
    <w:rsid w:val="00AB02EC"/>
    <w:rsid w:val="00AB0E95"/>
    <w:rsid w:val="00AB1C5F"/>
    <w:rsid w:val="00AB206D"/>
    <w:rsid w:val="00AB2A5B"/>
    <w:rsid w:val="00AB3B2C"/>
    <w:rsid w:val="00AB4F51"/>
    <w:rsid w:val="00AB7873"/>
    <w:rsid w:val="00AC0278"/>
    <w:rsid w:val="00AC2DCC"/>
    <w:rsid w:val="00AC36B9"/>
    <w:rsid w:val="00AC49A3"/>
    <w:rsid w:val="00AC5012"/>
    <w:rsid w:val="00AC5926"/>
    <w:rsid w:val="00AC5CFB"/>
    <w:rsid w:val="00AC7B46"/>
    <w:rsid w:val="00AD0665"/>
    <w:rsid w:val="00AD0F45"/>
    <w:rsid w:val="00AD496D"/>
    <w:rsid w:val="00AD5BB4"/>
    <w:rsid w:val="00AD6764"/>
    <w:rsid w:val="00AD6C00"/>
    <w:rsid w:val="00AD7857"/>
    <w:rsid w:val="00AE0702"/>
    <w:rsid w:val="00AE1FF1"/>
    <w:rsid w:val="00AE2CF4"/>
    <w:rsid w:val="00AE3133"/>
    <w:rsid w:val="00AE5E9A"/>
    <w:rsid w:val="00AE5F69"/>
    <w:rsid w:val="00AE6E54"/>
    <w:rsid w:val="00AE7153"/>
    <w:rsid w:val="00AE75D8"/>
    <w:rsid w:val="00AF0C0E"/>
    <w:rsid w:val="00AF0E96"/>
    <w:rsid w:val="00AF165D"/>
    <w:rsid w:val="00AF1D74"/>
    <w:rsid w:val="00AF243A"/>
    <w:rsid w:val="00AF301C"/>
    <w:rsid w:val="00AF4169"/>
    <w:rsid w:val="00AF47B5"/>
    <w:rsid w:val="00AF5EEC"/>
    <w:rsid w:val="00AF6110"/>
    <w:rsid w:val="00AF667C"/>
    <w:rsid w:val="00AF6D65"/>
    <w:rsid w:val="00AF7E20"/>
    <w:rsid w:val="00B00041"/>
    <w:rsid w:val="00B00C30"/>
    <w:rsid w:val="00B00F82"/>
    <w:rsid w:val="00B02491"/>
    <w:rsid w:val="00B040AC"/>
    <w:rsid w:val="00B04EE2"/>
    <w:rsid w:val="00B05059"/>
    <w:rsid w:val="00B06A3A"/>
    <w:rsid w:val="00B07128"/>
    <w:rsid w:val="00B07EBF"/>
    <w:rsid w:val="00B103B8"/>
    <w:rsid w:val="00B1105A"/>
    <w:rsid w:val="00B11E04"/>
    <w:rsid w:val="00B12ED5"/>
    <w:rsid w:val="00B13AF7"/>
    <w:rsid w:val="00B13C9E"/>
    <w:rsid w:val="00B13FED"/>
    <w:rsid w:val="00B1411E"/>
    <w:rsid w:val="00B141F5"/>
    <w:rsid w:val="00B17EED"/>
    <w:rsid w:val="00B205D8"/>
    <w:rsid w:val="00B21622"/>
    <w:rsid w:val="00B21A14"/>
    <w:rsid w:val="00B21A69"/>
    <w:rsid w:val="00B2412B"/>
    <w:rsid w:val="00B2415D"/>
    <w:rsid w:val="00B248C0"/>
    <w:rsid w:val="00B2700C"/>
    <w:rsid w:val="00B3225E"/>
    <w:rsid w:val="00B32B47"/>
    <w:rsid w:val="00B33A22"/>
    <w:rsid w:val="00B33E95"/>
    <w:rsid w:val="00B34C24"/>
    <w:rsid w:val="00B35805"/>
    <w:rsid w:val="00B35857"/>
    <w:rsid w:val="00B40928"/>
    <w:rsid w:val="00B44967"/>
    <w:rsid w:val="00B44EB3"/>
    <w:rsid w:val="00B46139"/>
    <w:rsid w:val="00B50818"/>
    <w:rsid w:val="00B50D57"/>
    <w:rsid w:val="00B51291"/>
    <w:rsid w:val="00B53807"/>
    <w:rsid w:val="00B55FC4"/>
    <w:rsid w:val="00B5651E"/>
    <w:rsid w:val="00B56878"/>
    <w:rsid w:val="00B569DB"/>
    <w:rsid w:val="00B56D61"/>
    <w:rsid w:val="00B57C94"/>
    <w:rsid w:val="00B610FE"/>
    <w:rsid w:val="00B6197F"/>
    <w:rsid w:val="00B62E2E"/>
    <w:rsid w:val="00B63B62"/>
    <w:rsid w:val="00B641A5"/>
    <w:rsid w:val="00B64E57"/>
    <w:rsid w:val="00B65B73"/>
    <w:rsid w:val="00B66A28"/>
    <w:rsid w:val="00B670AB"/>
    <w:rsid w:val="00B67CC9"/>
    <w:rsid w:val="00B7101C"/>
    <w:rsid w:val="00B72B2A"/>
    <w:rsid w:val="00B75DF6"/>
    <w:rsid w:val="00B767B5"/>
    <w:rsid w:val="00B77BE4"/>
    <w:rsid w:val="00B77F2E"/>
    <w:rsid w:val="00B80AD1"/>
    <w:rsid w:val="00B80CDB"/>
    <w:rsid w:val="00B825E7"/>
    <w:rsid w:val="00B83CB0"/>
    <w:rsid w:val="00B85ACC"/>
    <w:rsid w:val="00B873A2"/>
    <w:rsid w:val="00B873E8"/>
    <w:rsid w:val="00B875BE"/>
    <w:rsid w:val="00B90391"/>
    <w:rsid w:val="00B93485"/>
    <w:rsid w:val="00B939D6"/>
    <w:rsid w:val="00B96F34"/>
    <w:rsid w:val="00B97259"/>
    <w:rsid w:val="00BA0BFD"/>
    <w:rsid w:val="00BA0E32"/>
    <w:rsid w:val="00BA0F53"/>
    <w:rsid w:val="00BA12B9"/>
    <w:rsid w:val="00BA2083"/>
    <w:rsid w:val="00BA2DB7"/>
    <w:rsid w:val="00BA3391"/>
    <w:rsid w:val="00BA3444"/>
    <w:rsid w:val="00BA371C"/>
    <w:rsid w:val="00BA38A8"/>
    <w:rsid w:val="00BA402D"/>
    <w:rsid w:val="00BA4E85"/>
    <w:rsid w:val="00BA59DF"/>
    <w:rsid w:val="00BA5F4E"/>
    <w:rsid w:val="00BA63ED"/>
    <w:rsid w:val="00BA759B"/>
    <w:rsid w:val="00BB024F"/>
    <w:rsid w:val="00BB0956"/>
    <w:rsid w:val="00BB2422"/>
    <w:rsid w:val="00BB384F"/>
    <w:rsid w:val="00BB43E5"/>
    <w:rsid w:val="00BB462F"/>
    <w:rsid w:val="00BB6B2B"/>
    <w:rsid w:val="00BB78C5"/>
    <w:rsid w:val="00BC0239"/>
    <w:rsid w:val="00BC0898"/>
    <w:rsid w:val="00BC27DB"/>
    <w:rsid w:val="00BC3558"/>
    <w:rsid w:val="00BC439B"/>
    <w:rsid w:val="00BC60CB"/>
    <w:rsid w:val="00BD0B32"/>
    <w:rsid w:val="00BD11FA"/>
    <w:rsid w:val="00BD3615"/>
    <w:rsid w:val="00BD36FA"/>
    <w:rsid w:val="00BD3BCE"/>
    <w:rsid w:val="00BD5C4F"/>
    <w:rsid w:val="00BD6C5D"/>
    <w:rsid w:val="00BD74E8"/>
    <w:rsid w:val="00BD7BC8"/>
    <w:rsid w:val="00BE0637"/>
    <w:rsid w:val="00BE0ECE"/>
    <w:rsid w:val="00BE1CE0"/>
    <w:rsid w:val="00BE5DAB"/>
    <w:rsid w:val="00BE6D50"/>
    <w:rsid w:val="00BE6DAF"/>
    <w:rsid w:val="00BF0D00"/>
    <w:rsid w:val="00BF0E78"/>
    <w:rsid w:val="00BF127F"/>
    <w:rsid w:val="00BF1FC4"/>
    <w:rsid w:val="00BF2280"/>
    <w:rsid w:val="00BF2A0C"/>
    <w:rsid w:val="00BF3263"/>
    <w:rsid w:val="00BF478D"/>
    <w:rsid w:val="00BF4D33"/>
    <w:rsid w:val="00BF64F6"/>
    <w:rsid w:val="00BF6603"/>
    <w:rsid w:val="00BF6BAB"/>
    <w:rsid w:val="00BF6C14"/>
    <w:rsid w:val="00BF799C"/>
    <w:rsid w:val="00C00E9C"/>
    <w:rsid w:val="00C017D5"/>
    <w:rsid w:val="00C0263B"/>
    <w:rsid w:val="00C029AF"/>
    <w:rsid w:val="00C02B31"/>
    <w:rsid w:val="00C02DEC"/>
    <w:rsid w:val="00C03E8A"/>
    <w:rsid w:val="00C043EA"/>
    <w:rsid w:val="00C0686F"/>
    <w:rsid w:val="00C113BE"/>
    <w:rsid w:val="00C1197D"/>
    <w:rsid w:val="00C12073"/>
    <w:rsid w:val="00C1335D"/>
    <w:rsid w:val="00C14FD7"/>
    <w:rsid w:val="00C15C17"/>
    <w:rsid w:val="00C15EEC"/>
    <w:rsid w:val="00C20C97"/>
    <w:rsid w:val="00C217FB"/>
    <w:rsid w:val="00C2307F"/>
    <w:rsid w:val="00C2333F"/>
    <w:rsid w:val="00C23558"/>
    <w:rsid w:val="00C25398"/>
    <w:rsid w:val="00C257D8"/>
    <w:rsid w:val="00C259D0"/>
    <w:rsid w:val="00C25F4C"/>
    <w:rsid w:val="00C265B8"/>
    <w:rsid w:val="00C26D93"/>
    <w:rsid w:val="00C2792C"/>
    <w:rsid w:val="00C32198"/>
    <w:rsid w:val="00C32606"/>
    <w:rsid w:val="00C3288E"/>
    <w:rsid w:val="00C32E03"/>
    <w:rsid w:val="00C32E8D"/>
    <w:rsid w:val="00C356E6"/>
    <w:rsid w:val="00C3692F"/>
    <w:rsid w:val="00C37983"/>
    <w:rsid w:val="00C40585"/>
    <w:rsid w:val="00C406BD"/>
    <w:rsid w:val="00C417AD"/>
    <w:rsid w:val="00C4399C"/>
    <w:rsid w:val="00C43D40"/>
    <w:rsid w:val="00C43F7B"/>
    <w:rsid w:val="00C455A1"/>
    <w:rsid w:val="00C45F5B"/>
    <w:rsid w:val="00C46572"/>
    <w:rsid w:val="00C467AE"/>
    <w:rsid w:val="00C5027D"/>
    <w:rsid w:val="00C509CC"/>
    <w:rsid w:val="00C5196A"/>
    <w:rsid w:val="00C52599"/>
    <w:rsid w:val="00C52830"/>
    <w:rsid w:val="00C52EFC"/>
    <w:rsid w:val="00C542DE"/>
    <w:rsid w:val="00C54594"/>
    <w:rsid w:val="00C5472F"/>
    <w:rsid w:val="00C56960"/>
    <w:rsid w:val="00C6111F"/>
    <w:rsid w:val="00C615D4"/>
    <w:rsid w:val="00C61C26"/>
    <w:rsid w:val="00C61CCF"/>
    <w:rsid w:val="00C6297B"/>
    <w:rsid w:val="00C63366"/>
    <w:rsid w:val="00C63D56"/>
    <w:rsid w:val="00C641EF"/>
    <w:rsid w:val="00C64EF7"/>
    <w:rsid w:val="00C70870"/>
    <w:rsid w:val="00C71349"/>
    <w:rsid w:val="00C7214D"/>
    <w:rsid w:val="00C723D1"/>
    <w:rsid w:val="00C7242E"/>
    <w:rsid w:val="00C7321D"/>
    <w:rsid w:val="00C742AF"/>
    <w:rsid w:val="00C75A52"/>
    <w:rsid w:val="00C7655E"/>
    <w:rsid w:val="00C76CAA"/>
    <w:rsid w:val="00C77916"/>
    <w:rsid w:val="00C803C9"/>
    <w:rsid w:val="00C82C3F"/>
    <w:rsid w:val="00C8336B"/>
    <w:rsid w:val="00C835B6"/>
    <w:rsid w:val="00C8397A"/>
    <w:rsid w:val="00C84D41"/>
    <w:rsid w:val="00C85222"/>
    <w:rsid w:val="00C86190"/>
    <w:rsid w:val="00C8639C"/>
    <w:rsid w:val="00C86692"/>
    <w:rsid w:val="00C86B0D"/>
    <w:rsid w:val="00C87E1A"/>
    <w:rsid w:val="00C9018F"/>
    <w:rsid w:val="00C9139F"/>
    <w:rsid w:val="00C914EE"/>
    <w:rsid w:val="00C91EC7"/>
    <w:rsid w:val="00C93F2E"/>
    <w:rsid w:val="00C942DD"/>
    <w:rsid w:val="00CA0028"/>
    <w:rsid w:val="00CA025D"/>
    <w:rsid w:val="00CA0959"/>
    <w:rsid w:val="00CA14D9"/>
    <w:rsid w:val="00CA2698"/>
    <w:rsid w:val="00CA2967"/>
    <w:rsid w:val="00CA41C2"/>
    <w:rsid w:val="00CA481C"/>
    <w:rsid w:val="00CA5F30"/>
    <w:rsid w:val="00CA639F"/>
    <w:rsid w:val="00CA64A6"/>
    <w:rsid w:val="00CA7ED5"/>
    <w:rsid w:val="00CB14E1"/>
    <w:rsid w:val="00CB213D"/>
    <w:rsid w:val="00CB26A4"/>
    <w:rsid w:val="00CB298F"/>
    <w:rsid w:val="00CB311C"/>
    <w:rsid w:val="00CB43D3"/>
    <w:rsid w:val="00CB463C"/>
    <w:rsid w:val="00CB46CE"/>
    <w:rsid w:val="00CB58D3"/>
    <w:rsid w:val="00CB5C76"/>
    <w:rsid w:val="00CB6755"/>
    <w:rsid w:val="00CB6869"/>
    <w:rsid w:val="00CB6CC7"/>
    <w:rsid w:val="00CB7D78"/>
    <w:rsid w:val="00CC16A9"/>
    <w:rsid w:val="00CC24A0"/>
    <w:rsid w:val="00CC464B"/>
    <w:rsid w:val="00CC4D89"/>
    <w:rsid w:val="00CC4DB9"/>
    <w:rsid w:val="00CC5488"/>
    <w:rsid w:val="00CC5D15"/>
    <w:rsid w:val="00CC5EC1"/>
    <w:rsid w:val="00CC6F9F"/>
    <w:rsid w:val="00CD03EB"/>
    <w:rsid w:val="00CD0A12"/>
    <w:rsid w:val="00CD1AB7"/>
    <w:rsid w:val="00CD37F4"/>
    <w:rsid w:val="00CD4DA0"/>
    <w:rsid w:val="00CD7701"/>
    <w:rsid w:val="00CE0648"/>
    <w:rsid w:val="00CE06CB"/>
    <w:rsid w:val="00CE0E2D"/>
    <w:rsid w:val="00CE1F32"/>
    <w:rsid w:val="00CE2CEA"/>
    <w:rsid w:val="00CE3A4F"/>
    <w:rsid w:val="00CE5EE1"/>
    <w:rsid w:val="00CE6957"/>
    <w:rsid w:val="00CE6FEB"/>
    <w:rsid w:val="00CF19B0"/>
    <w:rsid w:val="00CF1C7D"/>
    <w:rsid w:val="00CF2B06"/>
    <w:rsid w:val="00CF33A3"/>
    <w:rsid w:val="00CF387F"/>
    <w:rsid w:val="00CF3EDC"/>
    <w:rsid w:val="00CF4A7D"/>
    <w:rsid w:val="00CF50A9"/>
    <w:rsid w:val="00CF5348"/>
    <w:rsid w:val="00CF73C4"/>
    <w:rsid w:val="00CF73D9"/>
    <w:rsid w:val="00D00690"/>
    <w:rsid w:val="00D0196E"/>
    <w:rsid w:val="00D01D54"/>
    <w:rsid w:val="00D02000"/>
    <w:rsid w:val="00D02733"/>
    <w:rsid w:val="00D03DFB"/>
    <w:rsid w:val="00D044AC"/>
    <w:rsid w:val="00D06421"/>
    <w:rsid w:val="00D06A68"/>
    <w:rsid w:val="00D10734"/>
    <w:rsid w:val="00D11353"/>
    <w:rsid w:val="00D1157E"/>
    <w:rsid w:val="00D116BA"/>
    <w:rsid w:val="00D13C31"/>
    <w:rsid w:val="00D1417C"/>
    <w:rsid w:val="00D142A8"/>
    <w:rsid w:val="00D143EF"/>
    <w:rsid w:val="00D14EBD"/>
    <w:rsid w:val="00D1544A"/>
    <w:rsid w:val="00D15D79"/>
    <w:rsid w:val="00D1648A"/>
    <w:rsid w:val="00D1682A"/>
    <w:rsid w:val="00D16981"/>
    <w:rsid w:val="00D17F06"/>
    <w:rsid w:val="00D21EEC"/>
    <w:rsid w:val="00D236BE"/>
    <w:rsid w:val="00D27273"/>
    <w:rsid w:val="00D278CB"/>
    <w:rsid w:val="00D31B7D"/>
    <w:rsid w:val="00D34E24"/>
    <w:rsid w:val="00D35264"/>
    <w:rsid w:val="00D35B1A"/>
    <w:rsid w:val="00D36535"/>
    <w:rsid w:val="00D37265"/>
    <w:rsid w:val="00D3781E"/>
    <w:rsid w:val="00D37E84"/>
    <w:rsid w:val="00D400A4"/>
    <w:rsid w:val="00D405D7"/>
    <w:rsid w:val="00D40909"/>
    <w:rsid w:val="00D43CB9"/>
    <w:rsid w:val="00D44747"/>
    <w:rsid w:val="00D44E2A"/>
    <w:rsid w:val="00D45EAF"/>
    <w:rsid w:val="00D45F56"/>
    <w:rsid w:val="00D47774"/>
    <w:rsid w:val="00D5082C"/>
    <w:rsid w:val="00D50EDB"/>
    <w:rsid w:val="00D5207A"/>
    <w:rsid w:val="00D54431"/>
    <w:rsid w:val="00D54A2A"/>
    <w:rsid w:val="00D5621B"/>
    <w:rsid w:val="00D564C3"/>
    <w:rsid w:val="00D56563"/>
    <w:rsid w:val="00D56A45"/>
    <w:rsid w:val="00D56E8B"/>
    <w:rsid w:val="00D57FAD"/>
    <w:rsid w:val="00D60A10"/>
    <w:rsid w:val="00D612C7"/>
    <w:rsid w:val="00D618E9"/>
    <w:rsid w:val="00D61B90"/>
    <w:rsid w:val="00D62255"/>
    <w:rsid w:val="00D62299"/>
    <w:rsid w:val="00D63214"/>
    <w:rsid w:val="00D645C9"/>
    <w:rsid w:val="00D65125"/>
    <w:rsid w:val="00D65191"/>
    <w:rsid w:val="00D66E61"/>
    <w:rsid w:val="00D712BF"/>
    <w:rsid w:val="00D724AB"/>
    <w:rsid w:val="00D72662"/>
    <w:rsid w:val="00D73313"/>
    <w:rsid w:val="00D74029"/>
    <w:rsid w:val="00D7462C"/>
    <w:rsid w:val="00D7724C"/>
    <w:rsid w:val="00D7745A"/>
    <w:rsid w:val="00D80AEA"/>
    <w:rsid w:val="00D813E1"/>
    <w:rsid w:val="00D8216B"/>
    <w:rsid w:val="00D82AC4"/>
    <w:rsid w:val="00D82EAF"/>
    <w:rsid w:val="00D83844"/>
    <w:rsid w:val="00D852A1"/>
    <w:rsid w:val="00D861D1"/>
    <w:rsid w:val="00D86A68"/>
    <w:rsid w:val="00D86AFC"/>
    <w:rsid w:val="00D874E5"/>
    <w:rsid w:val="00D92228"/>
    <w:rsid w:val="00D92686"/>
    <w:rsid w:val="00D9280E"/>
    <w:rsid w:val="00D92A71"/>
    <w:rsid w:val="00D9308E"/>
    <w:rsid w:val="00D976D5"/>
    <w:rsid w:val="00DA01FA"/>
    <w:rsid w:val="00DA0A21"/>
    <w:rsid w:val="00DA0ACB"/>
    <w:rsid w:val="00DA216F"/>
    <w:rsid w:val="00DA2908"/>
    <w:rsid w:val="00DA2C06"/>
    <w:rsid w:val="00DA36D4"/>
    <w:rsid w:val="00DA48D6"/>
    <w:rsid w:val="00DA500C"/>
    <w:rsid w:val="00DA5475"/>
    <w:rsid w:val="00DA580D"/>
    <w:rsid w:val="00DA5A35"/>
    <w:rsid w:val="00DA5C94"/>
    <w:rsid w:val="00DA5C9A"/>
    <w:rsid w:val="00DA70CB"/>
    <w:rsid w:val="00DB00EF"/>
    <w:rsid w:val="00DB04AF"/>
    <w:rsid w:val="00DB0666"/>
    <w:rsid w:val="00DB1305"/>
    <w:rsid w:val="00DB1DFE"/>
    <w:rsid w:val="00DB2D28"/>
    <w:rsid w:val="00DB3651"/>
    <w:rsid w:val="00DB3C7A"/>
    <w:rsid w:val="00DB45A3"/>
    <w:rsid w:val="00DB54D3"/>
    <w:rsid w:val="00DB56F0"/>
    <w:rsid w:val="00DB66B4"/>
    <w:rsid w:val="00DB6814"/>
    <w:rsid w:val="00DB712C"/>
    <w:rsid w:val="00DB7172"/>
    <w:rsid w:val="00DB7443"/>
    <w:rsid w:val="00DB7C1F"/>
    <w:rsid w:val="00DC0EA4"/>
    <w:rsid w:val="00DC0ECF"/>
    <w:rsid w:val="00DC128E"/>
    <w:rsid w:val="00DC215E"/>
    <w:rsid w:val="00DC3918"/>
    <w:rsid w:val="00DC4E35"/>
    <w:rsid w:val="00DC6AA4"/>
    <w:rsid w:val="00DC6B47"/>
    <w:rsid w:val="00DD0873"/>
    <w:rsid w:val="00DD209A"/>
    <w:rsid w:val="00DD2A79"/>
    <w:rsid w:val="00DD2DEE"/>
    <w:rsid w:val="00DD4411"/>
    <w:rsid w:val="00DD4CEE"/>
    <w:rsid w:val="00DD6A07"/>
    <w:rsid w:val="00DD73AA"/>
    <w:rsid w:val="00DD74E9"/>
    <w:rsid w:val="00DD768D"/>
    <w:rsid w:val="00DE297E"/>
    <w:rsid w:val="00DE46EE"/>
    <w:rsid w:val="00DE47BB"/>
    <w:rsid w:val="00DE56C4"/>
    <w:rsid w:val="00DE584E"/>
    <w:rsid w:val="00DE6C60"/>
    <w:rsid w:val="00DE6F0E"/>
    <w:rsid w:val="00DF1F29"/>
    <w:rsid w:val="00DF2376"/>
    <w:rsid w:val="00DF2856"/>
    <w:rsid w:val="00DF2C09"/>
    <w:rsid w:val="00DF2C34"/>
    <w:rsid w:val="00DF2D5B"/>
    <w:rsid w:val="00DF5089"/>
    <w:rsid w:val="00DF5EAF"/>
    <w:rsid w:val="00DF6635"/>
    <w:rsid w:val="00DF6BE1"/>
    <w:rsid w:val="00DF7C58"/>
    <w:rsid w:val="00E01912"/>
    <w:rsid w:val="00E02625"/>
    <w:rsid w:val="00E02E2E"/>
    <w:rsid w:val="00E033AF"/>
    <w:rsid w:val="00E04491"/>
    <w:rsid w:val="00E04635"/>
    <w:rsid w:val="00E047CD"/>
    <w:rsid w:val="00E049D3"/>
    <w:rsid w:val="00E04FC5"/>
    <w:rsid w:val="00E0552C"/>
    <w:rsid w:val="00E05D41"/>
    <w:rsid w:val="00E074CB"/>
    <w:rsid w:val="00E07C86"/>
    <w:rsid w:val="00E11EAC"/>
    <w:rsid w:val="00E13138"/>
    <w:rsid w:val="00E13322"/>
    <w:rsid w:val="00E1335B"/>
    <w:rsid w:val="00E135C1"/>
    <w:rsid w:val="00E13D4B"/>
    <w:rsid w:val="00E14903"/>
    <w:rsid w:val="00E14F66"/>
    <w:rsid w:val="00E207F6"/>
    <w:rsid w:val="00E21636"/>
    <w:rsid w:val="00E21748"/>
    <w:rsid w:val="00E22F44"/>
    <w:rsid w:val="00E230BA"/>
    <w:rsid w:val="00E25CEC"/>
    <w:rsid w:val="00E2731C"/>
    <w:rsid w:val="00E273B5"/>
    <w:rsid w:val="00E2749C"/>
    <w:rsid w:val="00E310FB"/>
    <w:rsid w:val="00E31223"/>
    <w:rsid w:val="00E31A55"/>
    <w:rsid w:val="00E32045"/>
    <w:rsid w:val="00E323EF"/>
    <w:rsid w:val="00E3290E"/>
    <w:rsid w:val="00E35EED"/>
    <w:rsid w:val="00E36FE1"/>
    <w:rsid w:val="00E371B4"/>
    <w:rsid w:val="00E378AB"/>
    <w:rsid w:val="00E40027"/>
    <w:rsid w:val="00E40CD4"/>
    <w:rsid w:val="00E42708"/>
    <w:rsid w:val="00E4299F"/>
    <w:rsid w:val="00E434B2"/>
    <w:rsid w:val="00E43A39"/>
    <w:rsid w:val="00E43C11"/>
    <w:rsid w:val="00E44667"/>
    <w:rsid w:val="00E45A9B"/>
    <w:rsid w:val="00E45BA4"/>
    <w:rsid w:val="00E45BFA"/>
    <w:rsid w:val="00E45FC0"/>
    <w:rsid w:val="00E47D83"/>
    <w:rsid w:val="00E51FC2"/>
    <w:rsid w:val="00E543E1"/>
    <w:rsid w:val="00E56636"/>
    <w:rsid w:val="00E56DD8"/>
    <w:rsid w:val="00E578CA"/>
    <w:rsid w:val="00E60262"/>
    <w:rsid w:val="00E606BF"/>
    <w:rsid w:val="00E609C6"/>
    <w:rsid w:val="00E6142E"/>
    <w:rsid w:val="00E64B8D"/>
    <w:rsid w:val="00E6533F"/>
    <w:rsid w:val="00E656A2"/>
    <w:rsid w:val="00E65895"/>
    <w:rsid w:val="00E664D7"/>
    <w:rsid w:val="00E70636"/>
    <w:rsid w:val="00E70BF3"/>
    <w:rsid w:val="00E7268E"/>
    <w:rsid w:val="00E72CD3"/>
    <w:rsid w:val="00E73B1D"/>
    <w:rsid w:val="00E73B37"/>
    <w:rsid w:val="00E7674F"/>
    <w:rsid w:val="00E77F3C"/>
    <w:rsid w:val="00E80598"/>
    <w:rsid w:val="00E81345"/>
    <w:rsid w:val="00E81801"/>
    <w:rsid w:val="00E81A18"/>
    <w:rsid w:val="00E81ABC"/>
    <w:rsid w:val="00E82307"/>
    <w:rsid w:val="00E8360E"/>
    <w:rsid w:val="00E83A89"/>
    <w:rsid w:val="00E8493B"/>
    <w:rsid w:val="00E85BF7"/>
    <w:rsid w:val="00E87942"/>
    <w:rsid w:val="00E9034C"/>
    <w:rsid w:val="00E9258E"/>
    <w:rsid w:val="00E926BF"/>
    <w:rsid w:val="00E93B64"/>
    <w:rsid w:val="00E947B6"/>
    <w:rsid w:val="00E95F3A"/>
    <w:rsid w:val="00E969A2"/>
    <w:rsid w:val="00EA014F"/>
    <w:rsid w:val="00EA2CDD"/>
    <w:rsid w:val="00EA3D97"/>
    <w:rsid w:val="00EA40B7"/>
    <w:rsid w:val="00EA478D"/>
    <w:rsid w:val="00EA6F40"/>
    <w:rsid w:val="00EA7BC4"/>
    <w:rsid w:val="00EB026F"/>
    <w:rsid w:val="00EB0BA8"/>
    <w:rsid w:val="00EB2794"/>
    <w:rsid w:val="00EB27E8"/>
    <w:rsid w:val="00EB37B6"/>
    <w:rsid w:val="00EB512D"/>
    <w:rsid w:val="00EB5ADA"/>
    <w:rsid w:val="00EB69D5"/>
    <w:rsid w:val="00EB7587"/>
    <w:rsid w:val="00EC1016"/>
    <w:rsid w:val="00EC1ADB"/>
    <w:rsid w:val="00EC1DA0"/>
    <w:rsid w:val="00EC4D9D"/>
    <w:rsid w:val="00EC5BE7"/>
    <w:rsid w:val="00EC756E"/>
    <w:rsid w:val="00EC7A59"/>
    <w:rsid w:val="00ED184B"/>
    <w:rsid w:val="00ED1CB3"/>
    <w:rsid w:val="00ED1D88"/>
    <w:rsid w:val="00ED32CB"/>
    <w:rsid w:val="00ED46E1"/>
    <w:rsid w:val="00ED5891"/>
    <w:rsid w:val="00ED6364"/>
    <w:rsid w:val="00ED653B"/>
    <w:rsid w:val="00ED6E10"/>
    <w:rsid w:val="00ED770B"/>
    <w:rsid w:val="00EE0662"/>
    <w:rsid w:val="00EE1FF0"/>
    <w:rsid w:val="00EE23F7"/>
    <w:rsid w:val="00EE315D"/>
    <w:rsid w:val="00EE32B1"/>
    <w:rsid w:val="00EE3C80"/>
    <w:rsid w:val="00EE3F80"/>
    <w:rsid w:val="00EE4CE0"/>
    <w:rsid w:val="00EE54D3"/>
    <w:rsid w:val="00EE6265"/>
    <w:rsid w:val="00EE687A"/>
    <w:rsid w:val="00EE6FC2"/>
    <w:rsid w:val="00EE71CF"/>
    <w:rsid w:val="00EE741D"/>
    <w:rsid w:val="00EF0E74"/>
    <w:rsid w:val="00EF16D0"/>
    <w:rsid w:val="00EF1B4F"/>
    <w:rsid w:val="00EF2294"/>
    <w:rsid w:val="00EF2E2A"/>
    <w:rsid w:val="00EF36AC"/>
    <w:rsid w:val="00EF4226"/>
    <w:rsid w:val="00EF4D69"/>
    <w:rsid w:val="00EF554D"/>
    <w:rsid w:val="00EF5B8E"/>
    <w:rsid w:val="00EF6514"/>
    <w:rsid w:val="00EF6631"/>
    <w:rsid w:val="00EF68B8"/>
    <w:rsid w:val="00F00164"/>
    <w:rsid w:val="00F003C0"/>
    <w:rsid w:val="00F03B07"/>
    <w:rsid w:val="00F062F0"/>
    <w:rsid w:val="00F06E36"/>
    <w:rsid w:val="00F06F3A"/>
    <w:rsid w:val="00F07217"/>
    <w:rsid w:val="00F0726A"/>
    <w:rsid w:val="00F07E6A"/>
    <w:rsid w:val="00F10528"/>
    <w:rsid w:val="00F105D9"/>
    <w:rsid w:val="00F10B93"/>
    <w:rsid w:val="00F117D3"/>
    <w:rsid w:val="00F13005"/>
    <w:rsid w:val="00F13494"/>
    <w:rsid w:val="00F13DAB"/>
    <w:rsid w:val="00F14636"/>
    <w:rsid w:val="00F14CB3"/>
    <w:rsid w:val="00F15197"/>
    <w:rsid w:val="00F16510"/>
    <w:rsid w:val="00F20B2A"/>
    <w:rsid w:val="00F22835"/>
    <w:rsid w:val="00F235D3"/>
    <w:rsid w:val="00F23A86"/>
    <w:rsid w:val="00F23D2B"/>
    <w:rsid w:val="00F24210"/>
    <w:rsid w:val="00F250D5"/>
    <w:rsid w:val="00F26007"/>
    <w:rsid w:val="00F27EAD"/>
    <w:rsid w:val="00F30C35"/>
    <w:rsid w:val="00F31F1F"/>
    <w:rsid w:val="00F3240E"/>
    <w:rsid w:val="00F33961"/>
    <w:rsid w:val="00F33DD1"/>
    <w:rsid w:val="00F3410F"/>
    <w:rsid w:val="00F34DE5"/>
    <w:rsid w:val="00F36235"/>
    <w:rsid w:val="00F37C18"/>
    <w:rsid w:val="00F37C27"/>
    <w:rsid w:val="00F412BC"/>
    <w:rsid w:val="00F41784"/>
    <w:rsid w:val="00F42689"/>
    <w:rsid w:val="00F42ACF"/>
    <w:rsid w:val="00F431A8"/>
    <w:rsid w:val="00F437F8"/>
    <w:rsid w:val="00F446E9"/>
    <w:rsid w:val="00F45E0E"/>
    <w:rsid w:val="00F46465"/>
    <w:rsid w:val="00F46B2F"/>
    <w:rsid w:val="00F47CDB"/>
    <w:rsid w:val="00F50E3F"/>
    <w:rsid w:val="00F51B28"/>
    <w:rsid w:val="00F5240A"/>
    <w:rsid w:val="00F53825"/>
    <w:rsid w:val="00F53893"/>
    <w:rsid w:val="00F54570"/>
    <w:rsid w:val="00F54596"/>
    <w:rsid w:val="00F54F74"/>
    <w:rsid w:val="00F57015"/>
    <w:rsid w:val="00F6051F"/>
    <w:rsid w:val="00F62C67"/>
    <w:rsid w:val="00F62D4A"/>
    <w:rsid w:val="00F633FA"/>
    <w:rsid w:val="00F6340A"/>
    <w:rsid w:val="00F636FC"/>
    <w:rsid w:val="00F6433D"/>
    <w:rsid w:val="00F66CB1"/>
    <w:rsid w:val="00F70557"/>
    <w:rsid w:val="00F71104"/>
    <w:rsid w:val="00F71911"/>
    <w:rsid w:val="00F719DB"/>
    <w:rsid w:val="00F71FB4"/>
    <w:rsid w:val="00F72446"/>
    <w:rsid w:val="00F729F6"/>
    <w:rsid w:val="00F72A0A"/>
    <w:rsid w:val="00F739E4"/>
    <w:rsid w:val="00F73B8B"/>
    <w:rsid w:val="00F73CE0"/>
    <w:rsid w:val="00F7411F"/>
    <w:rsid w:val="00F759D7"/>
    <w:rsid w:val="00F7662E"/>
    <w:rsid w:val="00F76B96"/>
    <w:rsid w:val="00F76C6C"/>
    <w:rsid w:val="00F76DD1"/>
    <w:rsid w:val="00F77558"/>
    <w:rsid w:val="00F77EDE"/>
    <w:rsid w:val="00F81243"/>
    <w:rsid w:val="00F8329F"/>
    <w:rsid w:val="00F841D3"/>
    <w:rsid w:val="00F84C2A"/>
    <w:rsid w:val="00F86E67"/>
    <w:rsid w:val="00F86EC1"/>
    <w:rsid w:val="00F87531"/>
    <w:rsid w:val="00F87B04"/>
    <w:rsid w:val="00F87B70"/>
    <w:rsid w:val="00F90139"/>
    <w:rsid w:val="00F901F3"/>
    <w:rsid w:val="00F904E0"/>
    <w:rsid w:val="00F905DF"/>
    <w:rsid w:val="00F9120F"/>
    <w:rsid w:val="00F91F86"/>
    <w:rsid w:val="00F920DE"/>
    <w:rsid w:val="00F926AD"/>
    <w:rsid w:val="00F92C8F"/>
    <w:rsid w:val="00F93604"/>
    <w:rsid w:val="00F9403B"/>
    <w:rsid w:val="00F9474A"/>
    <w:rsid w:val="00F9649D"/>
    <w:rsid w:val="00F96D5F"/>
    <w:rsid w:val="00FA0C7B"/>
    <w:rsid w:val="00FA204B"/>
    <w:rsid w:val="00FA2D3B"/>
    <w:rsid w:val="00FA361D"/>
    <w:rsid w:val="00FA3C4E"/>
    <w:rsid w:val="00FA44BD"/>
    <w:rsid w:val="00FA4ACB"/>
    <w:rsid w:val="00FA51B7"/>
    <w:rsid w:val="00FA582F"/>
    <w:rsid w:val="00FA58B3"/>
    <w:rsid w:val="00FA7494"/>
    <w:rsid w:val="00FA75FE"/>
    <w:rsid w:val="00FA7F53"/>
    <w:rsid w:val="00FB0A52"/>
    <w:rsid w:val="00FB1DDF"/>
    <w:rsid w:val="00FB26C7"/>
    <w:rsid w:val="00FB2A3A"/>
    <w:rsid w:val="00FB2FC2"/>
    <w:rsid w:val="00FB384A"/>
    <w:rsid w:val="00FB3A75"/>
    <w:rsid w:val="00FB4A4C"/>
    <w:rsid w:val="00FB4E1F"/>
    <w:rsid w:val="00FB602D"/>
    <w:rsid w:val="00FB62C0"/>
    <w:rsid w:val="00FC090C"/>
    <w:rsid w:val="00FC1599"/>
    <w:rsid w:val="00FC268F"/>
    <w:rsid w:val="00FC29BD"/>
    <w:rsid w:val="00FC2E4A"/>
    <w:rsid w:val="00FC55E8"/>
    <w:rsid w:val="00FC5615"/>
    <w:rsid w:val="00FC5D7F"/>
    <w:rsid w:val="00FC6941"/>
    <w:rsid w:val="00FC717F"/>
    <w:rsid w:val="00FC7F3A"/>
    <w:rsid w:val="00FD1140"/>
    <w:rsid w:val="00FD1F45"/>
    <w:rsid w:val="00FD22AC"/>
    <w:rsid w:val="00FD3E1C"/>
    <w:rsid w:val="00FD445B"/>
    <w:rsid w:val="00FD4E82"/>
    <w:rsid w:val="00FD5120"/>
    <w:rsid w:val="00FD5435"/>
    <w:rsid w:val="00FD56F1"/>
    <w:rsid w:val="00FD66DC"/>
    <w:rsid w:val="00FE1199"/>
    <w:rsid w:val="00FE3A35"/>
    <w:rsid w:val="00FE4373"/>
    <w:rsid w:val="00FE4AA8"/>
    <w:rsid w:val="00FE4EB5"/>
    <w:rsid w:val="00FE5C13"/>
    <w:rsid w:val="00FE655D"/>
    <w:rsid w:val="00FF09F0"/>
    <w:rsid w:val="00FF1D6B"/>
    <w:rsid w:val="00FF1EF8"/>
    <w:rsid w:val="00FF23D2"/>
    <w:rsid w:val="00FF4211"/>
    <w:rsid w:val="00FF44D0"/>
    <w:rsid w:val="00FF4ECA"/>
    <w:rsid w:val="00FF6B1A"/>
    <w:rsid w:val="00FF6BD7"/>
    <w:rsid w:val="341802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AAEFEB"/>
  <w15:docId w15:val="{9A9AE89A-61BF-4B93-8CF7-2C1697E3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paragraph" w:styleId="BodyText">
    <w:name w:val="Body Text"/>
    <w:basedOn w:val="Normal"/>
    <w:link w:val="BodyTextChar"/>
    <w:qFormat/>
    <w:rsid w:val="00E207F6"/>
    <w:pPr>
      <w:spacing w:before="180" w:after="180"/>
    </w:pPr>
    <w:rPr>
      <w:rFonts w:asciiTheme="minorHAnsi" w:eastAsiaTheme="minorHAnsi" w:hAnsiTheme="minorHAnsi" w:cstheme="minorBidi"/>
      <w:sz w:val="24"/>
    </w:rPr>
  </w:style>
  <w:style w:type="character" w:customStyle="1" w:styleId="BodyTextChar">
    <w:name w:val="Body Text Char"/>
    <w:basedOn w:val="DefaultParagraphFont"/>
    <w:link w:val="BodyText"/>
    <w:rsid w:val="00E207F6"/>
    <w:rPr>
      <w:rFonts w:asciiTheme="minorHAnsi" w:eastAsiaTheme="minorHAnsi" w:hAnsiTheme="minorHAnsi" w:cstheme="minorBidi"/>
      <w:sz w:val="24"/>
      <w:szCs w:val="24"/>
    </w:rPr>
  </w:style>
  <w:style w:type="character" w:customStyle="1" w:styleId="VerbatimChar">
    <w:name w:val="Verbatim Char"/>
    <w:basedOn w:val="DefaultParagraphFont"/>
    <w:link w:val="SourceCode"/>
    <w:rsid w:val="00E207F6"/>
    <w:rPr>
      <w:rFonts w:ascii="Consolas" w:hAnsi="Consolas"/>
      <w:sz w:val="22"/>
    </w:rPr>
  </w:style>
  <w:style w:type="paragraph" w:customStyle="1" w:styleId="SourceCode">
    <w:name w:val="Source Code"/>
    <w:basedOn w:val="Normal"/>
    <w:link w:val="VerbatimChar"/>
    <w:rsid w:val="00E207F6"/>
    <w:pPr>
      <w:wordWrap w:val="0"/>
      <w:spacing w:before="0" w:after="200"/>
    </w:pPr>
    <w:rPr>
      <w:rFonts w:ascii="Consolas" w:hAnsi="Consolas"/>
      <w:sz w:val="22"/>
      <w:szCs w:val="20"/>
    </w:rPr>
  </w:style>
  <w:style w:type="paragraph" w:customStyle="1" w:styleId="FirstParagraph">
    <w:name w:val="First Paragraph"/>
    <w:basedOn w:val="BodyText"/>
    <w:next w:val="BodyText"/>
    <w:qFormat/>
    <w:rsid w:val="00CF73D9"/>
  </w:style>
  <w:style w:type="character" w:customStyle="1" w:styleId="highlight">
    <w:name w:val="highlight"/>
    <w:basedOn w:val="DefaultParagraphFont"/>
    <w:rsid w:val="00164FEC"/>
  </w:style>
  <w:style w:type="paragraph" w:styleId="ListParagraph">
    <w:name w:val="List Paragraph"/>
    <w:basedOn w:val="Normal"/>
    <w:uiPriority w:val="34"/>
    <w:qFormat/>
    <w:rsid w:val="00F33961"/>
    <w:pPr>
      <w:ind w:left="720"/>
      <w:contextualSpacing/>
    </w:pPr>
  </w:style>
  <w:style w:type="character" w:styleId="UnresolvedMention">
    <w:name w:val="Unresolved Mention"/>
    <w:basedOn w:val="DefaultParagraphFont"/>
    <w:uiPriority w:val="99"/>
    <w:semiHidden/>
    <w:unhideWhenUsed/>
    <w:rsid w:val="00E13D4B"/>
    <w:rPr>
      <w:color w:val="605E5C"/>
      <w:shd w:val="clear" w:color="auto" w:fill="E1DFDD"/>
    </w:rPr>
  </w:style>
  <w:style w:type="paragraph" w:styleId="Quote">
    <w:name w:val="Quote"/>
    <w:basedOn w:val="Normal"/>
    <w:next w:val="Normal"/>
    <w:link w:val="QuoteChar"/>
    <w:uiPriority w:val="29"/>
    <w:qFormat/>
    <w:rsid w:val="006C6CD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6CD6"/>
    <w:rPr>
      <w:rFonts w:ascii="Arial" w:hAnsi="Arial"/>
      <w:i/>
      <w:iCs/>
      <w:color w:val="404040" w:themeColor="text1" w:themeTint="BF"/>
      <w:szCs w:val="24"/>
    </w:rPr>
  </w:style>
  <w:style w:type="character" w:styleId="CommentReference">
    <w:name w:val="annotation reference"/>
    <w:basedOn w:val="DefaultParagraphFont"/>
    <w:semiHidden/>
    <w:unhideWhenUsed/>
    <w:rsid w:val="00AA425F"/>
    <w:rPr>
      <w:sz w:val="16"/>
      <w:szCs w:val="16"/>
    </w:rPr>
  </w:style>
  <w:style w:type="paragraph" w:styleId="CommentText">
    <w:name w:val="annotation text"/>
    <w:basedOn w:val="Normal"/>
    <w:link w:val="CommentTextChar"/>
    <w:semiHidden/>
    <w:unhideWhenUsed/>
    <w:rsid w:val="00AA425F"/>
    <w:rPr>
      <w:szCs w:val="20"/>
    </w:rPr>
  </w:style>
  <w:style w:type="character" w:customStyle="1" w:styleId="CommentTextChar">
    <w:name w:val="Comment Text Char"/>
    <w:basedOn w:val="DefaultParagraphFont"/>
    <w:link w:val="CommentText"/>
    <w:semiHidden/>
    <w:rsid w:val="00AA425F"/>
    <w:rPr>
      <w:rFonts w:ascii="Arial" w:hAnsi="Arial"/>
    </w:rPr>
  </w:style>
  <w:style w:type="paragraph" w:styleId="CommentSubject">
    <w:name w:val="annotation subject"/>
    <w:basedOn w:val="CommentText"/>
    <w:next w:val="CommentText"/>
    <w:link w:val="CommentSubjectChar"/>
    <w:semiHidden/>
    <w:unhideWhenUsed/>
    <w:rsid w:val="00AA425F"/>
    <w:rPr>
      <w:b/>
      <w:bCs/>
    </w:rPr>
  </w:style>
  <w:style w:type="character" w:customStyle="1" w:styleId="CommentSubjectChar">
    <w:name w:val="Comment Subject Char"/>
    <w:basedOn w:val="CommentTextChar"/>
    <w:link w:val="CommentSubject"/>
    <w:semiHidden/>
    <w:rsid w:val="00AA425F"/>
    <w:rPr>
      <w:rFonts w:ascii="Arial" w:hAnsi="Arial"/>
      <w:b/>
      <w:bCs/>
    </w:rPr>
  </w:style>
  <w:style w:type="character" w:customStyle="1" w:styleId="ListLabel28">
    <w:name w:val="ListLabel 28"/>
    <w:qFormat/>
    <w:rsid w:val="00347C24"/>
    <w:rPr>
      <w:rFonts w:cs="OpenSymbol"/>
    </w:rPr>
  </w:style>
  <w:style w:type="paragraph" w:styleId="Revision">
    <w:name w:val="Revision"/>
    <w:hidden/>
    <w:uiPriority w:val="99"/>
    <w:semiHidden/>
    <w:rsid w:val="00F13494"/>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372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17656100">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6799614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58647833">
      <w:bodyDiv w:val="1"/>
      <w:marLeft w:val="0"/>
      <w:marRight w:val="0"/>
      <w:marTop w:val="0"/>
      <w:marBottom w:val="0"/>
      <w:divBdr>
        <w:top w:val="none" w:sz="0" w:space="0" w:color="auto"/>
        <w:left w:val="none" w:sz="0" w:space="0" w:color="auto"/>
        <w:bottom w:val="none" w:sz="0" w:space="0" w:color="auto"/>
        <w:right w:val="none" w:sz="0" w:space="0" w:color="auto"/>
      </w:divBdr>
      <w:divsChild>
        <w:div w:id="2711276">
          <w:marLeft w:val="0"/>
          <w:marRight w:val="0"/>
          <w:marTop w:val="0"/>
          <w:marBottom w:val="0"/>
          <w:divBdr>
            <w:top w:val="none" w:sz="0" w:space="0" w:color="auto"/>
            <w:left w:val="none" w:sz="0" w:space="0" w:color="auto"/>
            <w:bottom w:val="none" w:sz="0" w:space="0" w:color="auto"/>
            <w:right w:val="none" w:sz="0" w:space="0" w:color="auto"/>
          </w:divBdr>
        </w:div>
        <w:div w:id="97146542">
          <w:marLeft w:val="0"/>
          <w:marRight w:val="0"/>
          <w:marTop w:val="0"/>
          <w:marBottom w:val="0"/>
          <w:divBdr>
            <w:top w:val="none" w:sz="0" w:space="0" w:color="auto"/>
            <w:left w:val="none" w:sz="0" w:space="0" w:color="auto"/>
            <w:bottom w:val="none" w:sz="0" w:space="0" w:color="auto"/>
            <w:right w:val="none" w:sz="0" w:space="0" w:color="auto"/>
          </w:divBdr>
        </w:div>
        <w:div w:id="170216926">
          <w:marLeft w:val="0"/>
          <w:marRight w:val="0"/>
          <w:marTop w:val="0"/>
          <w:marBottom w:val="0"/>
          <w:divBdr>
            <w:top w:val="none" w:sz="0" w:space="0" w:color="auto"/>
            <w:left w:val="none" w:sz="0" w:space="0" w:color="auto"/>
            <w:bottom w:val="none" w:sz="0" w:space="0" w:color="auto"/>
            <w:right w:val="none" w:sz="0" w:space="0" w:color="auto"/>
          </w:divBdr>
        </w:div>
        <w:div w:id="172961942">
          <w:marLeft w:val="0"/>
          <w:marRight w:val="0"/>
          <w:marTop w:val="0"/>
          <w:marBottom w:val="0"/>
          <w:divBdr>
            <w:top w:val="none" w:sz="0" w:space="0" w:color="auto"/>
            <w:left w:val="none" w:sz="0" w:space="0" w:color="auto"/>
            <w:bottom w:val="none" w:sz="0" w:space="0" w:color="auto"/>
            <w:right w:val="none" w:sz="0" w:space="0" w:color="auto"/>
          </w:divBdr>
        </w:div>
        <w:div w:id="355155574">
          <w:marLeft w:val="0"/>
          <w:marRight w:val="0"/>
          <w:marTop w:val="0"/>
          <w:marBottom w:val="0"/>
          <w:divBdr>
            <w:top w:val="none" w:sz="0" w:space="0" w:color="auto"/>
            <w:left w:val="none" w:sz="0" w:space="0" w:color="auto"/>
            <w:bottom w:val="none" w:sz="0" w:space="0" w:color="auto"/>
            <w:right w:val="none" w:sz="0" w:space="0" w:color="auto"/>
          </w:divBdr>
        </w:div>
        <w:div w:id="782457452">
          <w:marLeft w:val="0"/>
          <w:marRight w:val="0"/>
          <w:marTop w:val="0"/>
          <w:marBottom w:val="0"/>
          <w:divBdr>
            <w:top w:val="none" w:sz="0" w:space="0" w:color="auto"/>
            <w:left w:val="none" w:sz="0" w:space="0" w:color="auto"/>
            <w:bottom w:val="none" w:sz="0" w:space="0" w:color="auto"/>
            <w:right w:val="none" w:sz="0" w:space="0" w:color="auto"/>
          </w:divBdr>
        </w:div>
        <w:div w:id="846554909">
          <w:marLeft w:val="0"/>
          <w:marRight w:val="0"/>
          <w:marTop w:val="0"/>
          <w:marBottom w:val="0"/>
          <w:divBdr>
            <w:top w:val="none" w:sz="0" w:space="0" w:color="auto"/>
            <w:left w:val="none" w:sz="0" w:space="0" w:color="auto"/>
            <w:bottom w:val="none" w:sz="0" w:space="0" w:color="auto"/>
            <w:right w:val="none" w:sz="0" w:space="0" w:color="auto"/>
          </w:divBdr>
        </w:div>
        <w:div w:id="848369146">
          <w:marLeft w:val="0"/>
          <w:marRight w:val="0"/>
          <w:marTop w:val="0"/>
          <w:marBottom w:val="0"/>
          <w:divBdr>
            <w:top w:val="none" w:sz="0" w:space="0" w:color="auto"/>
            <w:left w:val="none" w:sz="0" w:space="0" w:color="auto"/>
            <w:bottom w:val="none" w:sz="0" w:space="0" w:color="auto"/>
            <w:right w:val="none" w:sz="0" w:space="0" w:color="auto"/>
          </w:divBdr>
        </w:div>
        <w:div w:id="933243690">
          <w:marLeft w:val="0"/>
          <w:marRight w:val="0"/>
          <w:marTop w:val="0"/>
          <w:marBottom w:val="0"/>
          <w:divBdr>
            <w:top w:val="none" w:sz="0" w:space="0" w:color="auto"/>
            <w:left w:val="none" w:sz="0" w:space="0" w:color="auto"/>
            <w:bottom w:val="none" w:sz="0" w:space="0" w:color="auto"/>
            <w:right w:val="none" w:sz="0" w:space="0" w:color="auto"/>
          </w:divBdr>
        </w:div>
        <w:div w:id="1088578259">
          <w:marLeft w:val="0"/>
          <w:marRight w:val="0"/>
          <w:marTop w:val="0"/>
          <w:marBottom w:val="0"/>
          <w:divBdr>
            <w:top w:val="none" w:sz="0" w:space="0" w:color="auto"/>
            <w:left w:val="none" w:sz="0" w:space="0" w:color="auto"/>
            <w:bottom w:val="none" w:sz="0" w:space="0" w:color="auto"/>
            <w:right w:val="none" w:sz="0" w:space="0" w:color="auto"/>
          </w:divBdr>
        </w:div>
        <w:div w:id="1352756569">
          <w:marLeft w:val="0"/>
          <w:marRight w:val="0"/>
          <w:marTop w:val="0"/>
          <w:marBottom w:val="0"/>
          <w:divBdr>
            <w:top w:val="none" w:sz="0" w:space="0" w:color="auto"/>
            <w:left w:val="none" w:sz="0" w:space="0" w:color="auto"/>
            <w:bottom w:val="none" w:sz="0" w:space="0" w:color="auto"/>
            <w:right w:val="none" w:sz="0" w:space="0" w:color="auto"/>
          </w:divBdr>
        </w:div>
        <w:div w:id="1625649585">
          <w:marLeft w:val="0"/>
          <w:marRight w:val="0"/>
          <w:marTop w:val="0"/>
          <w:marBottom w:val="0"/>
          <w:divBdr>
            <w:top w:val="none" w:sz="0" w:space="0" w:color="auto"/>
            <w:left w:val="none" w:sz="0" w:space="0" w:color="auto"/>
            <w:bottom w:val="none" w:sz="0" w:space="0" w:color="auto"/>
            <w:right w:val="none" w:sz="0" w:space="0" w:color="auto"/>
          </w:divBdr>
        </w:div>
        <w:div w:id="1744570376">
          <w:marLeft w:val="0"/>
          <w:marRight w:val="0"/>
          <w:marTop w:val="0"/>
          <w:marBottom w:val="0"/>
          <w:divBdr>
            <w:top w:val="none" w:sz="0" w:space="0" w:color="auto"/>
            <w:left w:val="none" w:sz="0" w:space="0" w:color="auto"/>
            <w:bottom w:val="none" w:sz="0" w:space="0" w:color="auto"/>
            <w:right w:val="none" w:sz="0" w:space="0" w:color="auto"/>
          </w:divBdr>
        </w:div>
        <w:div w:id="2002273021">
          <w:marLeft w:val="0"/>
          <w:marRight w:val="0"/>
          <w:marTop w:val="0"/>
          <w:marBottom w:val="0"/>
          <w:divBdr>
            <w:top w:val="none" w:sz="0" w:space="0" w:color="auto"/>
            <w:left w:val="none" w:sz="0" w:space="0" w:color="auto"/>
            <w:bottom w:val="none" w:sz="0" w:space="0" w:color="auto"/>
            <w:right w:val="none" w:sz="0" w:space="0" w:color="auto"/>
          </w:divBdr>
        </w:div>
        <w:div w:id="2071925479">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58341911">
      <w:bodyDiv w:val="1"/>
      <w:marLeft w:val="0"/>
      <w:marRight w:val="0"/>
      <w:marTop w:val="0"/>
      <w:marBottom w:val="0"/>
      <w:divBdr>
        <w:top w:val="none" w:sz="0" w:space="0" w:color="auto"/>
        <w:left w:val="none" w:sz="0" w:space="0" w:color="auto"/>
        <w:bottom w:val="none" w:sz="0" w:space="0" w:color="auto"/>
        <w:right w:val="none" w:sz="0" w:space="0" w:color="auto"/>
      </w:divBdr>
    </w:div>
    <w:div w:id="1905406026">
      <w:bodyDiv w:val="1"/>
      <w:marLeft w:val="0"/>
      <w:marRight w:val="0"/>
      <w:marTop w:val="0"/>
      <w:marBottom w:val="0"/>
      <w:divBdr>
        <w:top w:val="none" w:sz="0" w:space="0" w:color="auto"/>
        <w:left w:val="none" w:sz="0" w:space="0" w:color="auto"/>
        <w:bottom w:val="none" w:sz="0" w:space="0" w:color="auto"/>
        <w:right w:val="none" w:sz="0" w:space="0" w:color="auto"/>
      </w:divBdr>
      <w:divsChild>
        <w:div w:id="1885676366">
          <w:marLeft w:val="0"/>
          <w:marRight w:val="0"/>
          <w:marTop w:val="0"/>
          <w:marBottom w:val="0"/>
          <w:divBdr>
            <w:top w:val="none" w:sz="0" w:space="0" w:color="auto"/>
            <w:left w:val="none" w:sz="0" w:space="0" w:color="auto"/>
            <w:bottom w:val="none" w:sz="0" w:space="0" w:color="auto"/>
            <w:right w:val="none" w:sz="0" w:space="0" w:color="auto"/>
          </w:divBdr>
        </w:div>
      </w:divsChild>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dhat.com/" TargetMode="External"/><Relationship Id="rId18" Type="http://schemas.openxmlformats.org/officeDocument/2006/relationships/hyperlink" Target="http://docs.oasis-open.org/amqp/core/v1.0/os/amqp-core-overview-v1.0-os.html" TargetMode="External"/><Relationship Id="rId26" Type="http://schemas.openxmlformats.org/officeDocument/2006/relationships/hyperlink" Target="https://www.oasis-open.org/policies-guidelines/ipr" TargetMode="External"/><Relationship Id="rId39" Type="http://schemas.openxmlformats.org/officeDocument/2006/relationships/hyperlink" Target="http://docs.oasis-open.org/amqp/core/v1.0/os/amqp-core-messaging-v1.0-os.html" TargetMode="External"/><Relationship Id="rId3" Type="http://schemas.openxmlformats.org/officeDocument/2006/relationships/customXml" Target="../customXml/item3.xml"/><Relationship Id="rId21" Type="http://schemas.openxmlformats.org/officeDocument/2006/relationships/hyperlink" Target="https://www.oasis-open.org/policies-guidelines/tc-process" TargetMode="External"/><Relationship Id="rId34" Type="http://schemas.openxmlformats.org/officeDocument/2006/relationships/hyperlink" Target="http://docs.oasis-open.org/amqp/core/v1.0/os/amqp-core-overview-v1.0-os.html" TargetMode="External"/><Relationship Id="rId42" Type="http://schemas.openxmlformats.org/officeDocument/2006/relationships/hyperlink" Target="http://docs.oasis-open.org/amqp/core/v1.0/os/amqp-core-messaging-v1.0-os.html" TargetMode="External"/><Relationship Id="rId7" Type="http://schemas.openxmlformats.org/officeDocument/2006/relationships/settings" Target="settings.xml"/><Relationship Id="rId12" Type="http://schemas.openxmlformats.org/officeDocument/2006/relationships/hyperlink" Target="mailto:rgodfrey@redhat.com" TargetMode="External"/><Relationship Id="rId17" Type="http://schemas.openxmlformats.org/officeDocument/2006/relationships/hyperlink" Target="http://www.microsoft.com/" TargetMode="External"/><Relationship Id="rId25" Type="http://schemas.openxmlformats.org/officeDocument/2006/relationships/hyperlink" Target="https://www.oasis-open.org/policies-guidelines/tc-process" TargetMode="External"/><Relationship Id="rId33" Type="http://schemas.openxmlformats.org/officeDocument/2006/relationships/hyperlink" Target="http://www.rfc-editor.org/info/rfc8174" TargetMode="External"/><Relationship Id="rId38" Type="http://schemas.openxmlformats.org/officeDocument/2006/relationships/hyperlink" Target="http://docs.oasis-open.org/amqp/core/v1.0/os/amqp-core-messaging-v1.0-os.htm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clemensv@microsoft.com"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docs.oasis-open.org/amqp/core/v1.0/os/amqp-core-messaging-v1.0-o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asis-open.org/committees/amqp/" TargetMode="External"/><Relationship Id="rId24" Type="http://schemas.openxmlformats.org/officeDocument/2006/relationships/hyperlink" Target="https://www.oasis-open.org/committees/amqp/ipr.php" TargetMode="External"/><Relationship Id="rId32" Type="http://schemas.openxmlformats.org/officeDocument/2006/relationships/hyperlink" Target="https://www.rfc-editor.org/info/rfc5646" TargetMode="External"/><Relationship Id="rId37" Type="http://schemas.openxmlformats.org/officeDocument/2006/relationships/hyperlink" Target="http://docs.oasis-open.org/amqp/core/v1.0/os/amqp-core-messaging-v1.0-os.html" TargetMode="External"/><Relationship Id="rId40" Type="http://schemas.openxmlformats.org/officeDocument/2006/relationships/hyperlink" Target="http://docs.oasis-open.org/amqp/core/v1.0/os/amqp-core-messaging-v1.0-os.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yperlink" Target="https://www.oasis-open.org/policies-guidelines/ipr" TargetMode="External"/><Relationship Id="rId36" Type="http://schemas.openxmlformats.org/officeDocument/2006/relationships/hyperlink" Target="http://docs.oasis-open.org/templates/w3c-recommendations-list/w3c-recommendations-list.html" TargetMode="External"/><Relationship Id="rId10" Type="http://schemas.openxmlformats.org/officeDocument/2006/relationships/endnotes" Target="endnotes.xml"/><Relationship Id="rId19" Type="http://schemas.openxmlformats.org/officeDocument/2006/relationships/hyperlink" Target="https://www.oasis-open.org/policies-guidelines/oasis-defined-terms-2017-05-26" TargetMode="External"/><Relationship Id="rId31" Type="http://schemas.openxmlformats.org/officeDocument/2006/relationships/hyperlink" Target="http://www.rfc-editor.org/info/rfc2119" TargetMode="External"/><Relationship Id="rId44" Type="http://schemas.openxmlformats.org/officeDocument/2006/relationships/hyperlink" Target="http://docs.oasis-open.org/amqp/core/v1.0/os/amqp-core-types-v1.0-o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lemensv@microsoft.com" TargetMode="External"/><Relationship Id="rId22" Type="http://schemas.openxmlformats.org/officeDocument/2006/relationships/hyperlink" Target="https://www.oasis-open.org/policies-guidelines/ipr" TargetMode="External"/><Relationship Id="rId27" Type="http://schemas.openxmlformats.org/officeDocument/2006/relationships/footer" Target="footer1.xml"/><Relationship Id="rId30" Type="http://schemas.openxmlformats.org/officeDocument/2006/relationships/hyperlink" Target="https://www.oasis-open.org/committees/amqp/ipr.php" TargetMode="External"/><Relationship Id="rId35" Type="http://schemas.openxmlformats.org/officeDocument/2006/relationships/hyperlink" Target="http://docs.oasis-open.org/templates/ietf-rfc-list/ietf-rfc-list.html" TargetMode="External"/><Relationship Id="rId43" Type="http://schemas.openxmlformats.org/officeDocument/2006/relationships/hyperlink" Target="http://docs.oasis-open.org/amqp/core/v1.0/os/amqp-core-transport-v1.0-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879ab71-7064-44bc-8dd0-d2e209a8586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ABE7D2152FFC3408E135C03EAABE66C" ma:contentTypeVersion="15" ma:contentTypeDescription="Create a new document." ma:contentTypeScope="" ma:versionID="fa129edb138e05cd90c38c45b009c530">
  <xsd:schema xmlns:xsd="http://www.w3.org/2001/XMLSchema" xmlns:xs="http://www.w3.org/2001/XMLSchema" xmlns:p="http://schemas.microsoft.com/office/2006/metadata/properties" xmlns:ns1="http://schemas.microsoft.com/sharepoint/v3" xmlns:ns2="f21d977c-4c0b-4dd2-8974-dcfd05962a99" xmlns:ns3="6879ab71-7064-44bc-8dd0-d2e209a85866" targetNamespace="http://schemas.microsoft.com/office/2006/metadata/properties" ma:root="true" ma:fieldsID="25536ab42c442a4dc1f678dc15264be0" ns1:_="" ns2:_="" ns3:_="">
    <xsd:import namespace="http://schemas.microsoft.com/sharepoint/v3"/>
    <xsd:import namespace="f21d977c-4c0b-4dd2-8974-dcfd05962a99"/>
    <xsd:import namespace="6879ab71-7064-44bc-8dd0-d2e209a8586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EventHashCode" minOccurs="0"/>
                <xsd:element ref="ns3:MediaServiceGenerationTim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1d977c-4c0b-4dd2-8974-dcfd05962a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79ab71-7064-44bc-8dd0-d2e209a8586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A69971-452A-46F7-A949-F5ED7F8FFB8D}">
  <ds:schemaRefs>
    <ds:schemaRef ds:uri="http://schemas.microsoft.com/sharepoint/v3/contenttype/forms"/>
  </ds:schemaRefs>
</ds:datastoreItem>
</file>

<file path=customXml/itemProps2.xml><?xml version="1.0" encoding="utf-8"?>
<ds:datastoreItem xmlns:ds="http://schemas.openxmlformats.org/officeDocument/2006/customXml" ds:itemID="{7583B2AF-065F-480D-B711-E7A77AACFA48}">
  <ds:schemaRefs>
    <ds:schemaRef ds:uri="http://schemas.microsoft.com/office/2006/metadata/properties"/>
    <ds:schemaRef ds:uri="http://schemas.microsoft.com/office/infopath/2007/PartnerControls"/>
    <ds:schemaRef ds:uri="http://schemas.microsoft.com/sharepoint/v3"/>
    <ds:schemaRef ds:uri="6879ab71-7064-44bc-8dd0-d2e209a85866"/>
  </ds:schemaRefs>
</ds:datastoreItem>
</file>

<file path=customXml/itemProps3.xml><?xml version="1.0" encoding="utf-8"?>
<ds:datastoreItem xmlns:ds="http://schemas.openxmlformats.org/officeDocument/2006/customXml" ds:itemID="{EB250993-DC5E-4A4F-B6B9-D5E92ACC30AE}">
  <ds:schemaRefs>
    <ds:schemaRef ds:uri="http://schemas.openxmlformats.org/officeDocument/2006/bibliography"/>
  </ds:schemaRefs>
</ds:datastoreItem>
</file>

<file path=customXml/itemProps4.xml><?xml version="1.0" encoding="utf-8"?>
<ds:datastoreItem xmlns:ds="http://schemas.openxmlformats.org/officeDocument/2006/customXml" ds:itemID="{F2F536CC-5EF0-405A-82BF-64187D88E2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d977c-4c0b-4dd2-8974-dcfd05962a99"/>
    <ds:schemaRef ds:uri="6879ab71-7064-44bc-8dd0-d2e209a8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StandardsTrackTemplate-dot1.dot</Template>
  <TotalTime>0</TotalTime>
  <Pages>28</Pages>
  <Words>9193</Words>
  <Characters>52406</Characters>
  <Application>Microsoft Office Word</Application>
  <DocSecurity>0</DocSecurity>
  <Lines>436</Lines>
  <Paragraphs>122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AMQP Filter Expressions Version 1.0</vt:lpstr>
      <vt:lpstr>Message Annotations for Response Routing Version 1.0</vt:lpstr>
    </vt:vector>
  </TitlesOfParts>
  <Company/>
  <LinksUpToDate>false</LinksUpToDate>
  <CharactersWithSpaces>61477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AMQP Filter Expressions Version 1.0</dc:title>
  <dc:subject/>
  <dc:creator>OASIS Advanced Message Queuing Protocol (AMQP) TC</dc:creator>
  <cp:keywords/>
  <dc:description>This specification describes a syntax for expressions consisting of property selectors, functions, and operators that can be used for conditional transfer operations and for configuring a messaging infrastructure to distribute, route, or retain messages.</dc:description>
  <cp:lastModifiedBy>Clemens Vasters</cp:lastModifiedBy>
  <cp:revision>10</cp:revision>
  <cp:lastPrinted>2011-08-05T14:21:00Z</cp:lastPrinted>
  <dcterms:created xsi:type="dcterms:W3CDTF">2019-10-04T07:00:00Z</dcterms:created>
  <dcterms:modified xsi:type="dcterms:W3CDTF">2021-03-05T14:12:00Z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ContentTypeId">
    <vt:lpwstr>0x0101007ABE7D2152FFC3408E135C03EAABE66C</vt:lpwstr>
  </property>
  <property fmtid="{D5CDD505-2E9C-101B-9397-08002B2CF9AE}" pid="12" name="MSIP_Label_f42aa342-8706-4288-bd11-ebb85995028c_Enabled">
    <vt:lpwstr>True</vt:lpwstr>
  </property>
  <property fmtid="{D5CDD505-2E9C-101B-9397-08002B2CF9AE}" pid="13" name="MSIP_Label_f42aa342-8706-4288-bd11-ebb85995028c_SiteId">
    <vt:lpwstr>72f988bf-86f1-41af-91ab-2d7cd011db47</vt:lpwstr>
  </property>
  <property fmtid="{D5CDD505-2E9C-101B-9397-08002B2CF9AE}" pid="14" name="MSIP_Label_f42aa342-8706-4288-bd11-ebb85995028c_Owner">
    <vt:lpwstr>clemensv@microsoft.com</vt:lpwstr>
  </property>
  <property fmtid="{D5CDD505-2E9C-101B-9397-08002B2CF9AE}" pid="15" name="MSIP_Label_f42aa342-8706-4288-bd11-ebb85995028c_SetDate">
    <vt:lpwstr>2018-10-11T09:26:57.2685769Z</vt:lpwstr>
  </property>
  <property fmtid="{D5CDD505-2E9C-101B-9397-08002B2CF9AE}" pid="16" name="MSIP_Label_f42aa342-8706-4288-bd11-ebb85995028c_Name">
    <vt:lpwstr>General</vt:lpwstr>
  </property>
  <property fmtid="{D5CDD505-2E9C-101B-9397-08002B2CF9AE}" pid="17" name="MSIP_Label_f42aa342-8706-4288-bd11-ebb85995028c_Application">
    <vt:lpwstr>Microsoft Azure Information Protection</vt:lpwstr>
  </property>
  <property fmtid="{D5CDD505-2E9C-101B-9397-08002B2CF9AE}" pid="18" name="MSIP_Label_f42aa342-8706-4288-bd11-ebb85995028c_Extended_MSFT_Method">
    <vt:lpwstr>Automatic</vt:lpwstr>
  </property>
  <property fmtid="{D5CDD505-2E9C-101B-9397-08002B2CF9AE}" pid="19" name="Sensitivity">
    <vt:lpwstr>General</vt:lpwstr>
  </property>
</Properties>
</file>