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F4CD2" w:rsidRPr="00A47639" w:rsidRDefault="001F4CD2" w:rsidP="001F4CD2">
      <w:pPr>
        <w:pStyle w:val="Header"/>
        <w:tabs>
          <w:tab w:val="clear" w:pos="4320"/>
          <w:tab w:val="clear" w:pos="8640"/>
          <w:tab w:val="left" w:pos="7015"/>
        </w:tabs>
        <w:rPr>
          <w:rFonts w:ascii="Times New Roman" w:hAnsi="Times New Roman" w:cs="Times New Roman"/>
        </w:rPr>
      </w:pPr>
      <w:bookmarkStart w:id="0" w:name="_Hlk179787139"/>
      <w:bookmarkEnd w:id="0"/>
      <w:r w:rsidRPr="00A47639">
        <w:rPr>
          <w:rFonts w:ascii="Times New Roman" w:hAnsi="Times New Roman" w:cs="Times New Roman"/>
          <w:noProof/>
        </w:rPr>
        <w:drawing>
          <wp:anchor distT="0" distB="0" distL="114300" distR="114300" simplePos="0" relativeHeight="251656192" behindDoc="1" locked="0" layoutInCell="1" allowOverlap="1" wp14:anchorId="76623E84" wp14:editId="6E25A946">
            <wp:simplePos x="0" y="0"/>
            <wp:positionH relativeFrom="margin">
              <wp:align>right</wp:align>
            </wp:positionH>
            <wp:positionV relativeFrom="paragraph">
              <wp:posOffset>0</wp:posOffset>
            </wp:positionV>
            <wp:extent cx="1451610" cy="334010"/>
            <wp:effectExtent l="0" t="0" r="0" b="8890"/>
            <wp:wrapTight wrapText="bothSides">
              <wp:wrapPolygon edited="0">
                <wp:start x="0" y="0"/>
                <wp:lineTo x="0" y="20943"/>
                <wp:lineTo x="13890" y="20943"/>
                <wp:lineTo x="21260" y="20943"/>
                <wp:lineTo x="21260" y="3696"/>
                <wp:lineTo x="20693" y="1232"/>
                <wp:lineTo x="17858" y="0"/>
                <wp:lineTo x="0" y="0"/>
              </wp:wrapPolygon>
            </wp:wrapTight>
            <wp:docPr id="8" name="Picture 8" descr="http://www.sidf.gov.sa/Style%20Library/ar-sa/Core%20Styles/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sidf.gov.sa/Style%20Library/ar-sa/Core%20Styles/images/Logo.png"/>
                    <pic:cNvPicPr>
                      <a:picLocks noChangeAspect="1" noChangeArrowheads="1"/>
                    </pic:cNvPicPr>
                  </pic:nvPicPr>
                  <pic:blipFill rotWithShape="1">
                    <a:blip r:embed="rId10">
                      <a:extLst>
                        <a:ext uri="{28A0092B-C50C-407E-A947-70E740481C1C}">
                          <a14:useLocalDpi xmlns:a14="http://schemas.microsoft.com/office/drawing/2010/main" val="0"/>
                        </a:ext>
                      </a:extLst>
                    </a:blip>
                    <a:srcRect t="1" r="28052" b="24914"/>
                    <a:stretch/>
                  </pic:blipFill>
                  <pic:spPr bwMode="auto">
                    <a:xfrm>
                      <a:off x="0" y="0"/>
                      <a:ext cx="1450901" cy="33407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11CF8">
        <w:rPr>
          <w:noProof/>
        </w:rPr>
        <mc:AlternateContent>
          <mc:Choice Requires="wpg">
            <w:drawing>
              <wp:anchor distT="0" distB="0" distL="114300" distR="114300" simplePos="0" relativeHeight="251657216" behindDoc="0" locked="0" layoutInCell="1" allowOverlap="1" wp14:anchorId="227C59C3" wp14:editId="35DBD3CC">
                <wp:simplePos x="0" y="0"/>
                <wp:positionH relativeFrom="margin">
                  <wp:align>left</wp:align>
                </wp:positionH>
                <wp:positionV relativeFrom="paragraph">
                  <wp:posOffset>13335</wp:posOffset>
                </wp:positionV>
                <wp:extent cx="1139190" cy="320675"/>
                <wp:effectExtent l="0" t="0" r="0" b="0"/>
                <wp:wrapTight wrapText="bothSides">
                  <wp:wrapPolygon edited="0">
                    <wp:start x="0" y="0"/>
                    <wp:lineTo x="0" y="20531"/>
                    <wp:lineTo x="21311" y="20531"/>
                    <wp:lineTo x="21311" y="10265"/>
                    <wp:lineTo x="17699" y="0"/>
                    <wp:lineTo x="0" y="0"/>
                  </wp:wrapPolygon>
                </wp:wrapTight>
                <wp:docPr id="53357490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9190" cy="320675"/>
                          <a:chOff x="0" y="0"/>
                          <a:chExt cx="1048870" cy="256717"/>
                        </a:xfrm>
                      </wpg:grpSpPr>
                      <pic:pic xmlns:pic="http://schemas.openxmlformats.org/drawingml/2006/picture">
                        <pic:nvPicPr>
                          <pic:cNvPr id="1410502460" name="Picture 48" descr="http://www.sidf.gov.sa/Style%20Library/ar-sa/Core%20Styles/images/Logo.png"/>
                          <pic:cNvPicPr>
                            <a:picLocks noChangeAspect="1"/>
                          </pic:cNvPicPr>
                        </pic:nvPicPr>
                        <pic:blipFill rotWithShape="1">
                          <a:blip r:embed="rId10"/>
                          <a:srcRect l="32100" t="78019" r="28052"/>
                          <a:stretch/>
                        </pic:blipFill>
                        <pic:spPr bwMode="auto">
                          <a:xfrm>
                            <a:off x="0" y="127136"/>
                            <a:ext cx="1048870" cy="129581"/>
                          </a:xfrm>
                          <a:prstGeom prst="rect">
                            <a:avLst/>
                          </a:prstGeom>
                          <a:noFill/>
                          <a:ln>
                            <a:noFill/>
                          </a:ln>
                        </pic:spPr>
                      </pic:pic>
                      <pic:pic xmlns:pic="http://schemas.openxmlformats.org/drawingml/2006/picture">
                        <pic:nvPicPr>
                          <pic:cNvPr id="1407976347" name="Picture 2" descr="http://www.sidf.gov.sa/Style%20Library/ar-sa/Core%20Styles/images/Logo.png"/>
                          <pic:cNvPicPr>
                            <a:picLocks noChangeAspect="1"/>
                          </pic:cNvPicPr>
                        </pic:nvPicPr>
                        <pic:blipFill rotWithShape="1">
                          <a:blip r:embed="rId10"/>
                          <a:srcRect t="78019" r="67901"/>
                          <a:stretch/>
                        </pic:blipFill>
                        <pic:spPr bwMode="auto">
                          <a:xfrm>
                            <a:off x="17114" y="0"/>
                            <a:ext cx="845942" cy="129581"/>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54BB4F77" id="Group 2" o:spid="_x0000_s1026" style="position:absolute;margin-left:0;margin-top:1.05pt;width:89.7pt;height:25.25pt;z-index:251657216;mso-position-horizontal:left;mso-position-horizontal-relative:margin;mso-width-relative:margin;mso-height-relative:margin" coordsize="10488,25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 o:spid="_x0000_s1027" type="#_x0000_t75" alt="http://www.sidf.gov.sa/Style%20Library/ar-sa/Core%20Styles/images/Logo.png" style="position:absolute;top:1271;width:10488;height:1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">
                  <v:imagedata r:id="rId11" o:title="Logo" croptop="51131f" cropleft="21037f" cropright="18384f"/>
                </v:shape>
                <v:shape id="Picture 2" o:spid="_x0000_s1028" type="#_x0000_t75" alt="http://www.sidf.gov.sa/Style%20Library/ar-sa/Core%20Styles/images/Logo.png" style="position:absolute;left:171;width:8459;height:1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">
                  <v:imagedata r:id="rId11" o:title="Logo" croptop="51131f" cropright="44500f"/>
                </v:shape>
                <w10:wrap type="tight" anchorx="margin"/>
              </v:group>
            </w:pict>
          </mc:Fallback>
        </mc:AlternateContent>
      </w:r>
      <w:r w:rsidR="002757F3">
        <w:rPr>
          <w:rFonts w:ascii="Times New Roman" w:hAnsi="Times New Roman" w:cs="Times New Roman"/>
        </w:rPr>
        <w:t xml:space="preserve">  </w:t>
      </w:r>
      <w:r w:rsidRPr="00A47639">
        <w:rPr>
          <w:rFonts w:ascii="Times New Roman" w:hAnsi="Times New Roman" w:cs="Times New Roman"/>
        </w:rPr>
        <w:tab/>
      </w:r>
    </w:p>
    <w:p w:rsidR="001F4CD2" w:rsidRPr="00A47639" w:rsidRDefault="001F4CD2" w:rsidP="001F4CD2">
      <w:pPr>
        <w:pStyle w:val="Header"/>
        <w:rPr>
          <w:rFonts w:ascii="Times New Roman" w:hAnsi="Times New Roman" w:cs="Times New Roman"/>
        </w:rPr>
      </w:pPr>
    </w:p>
    <w:p w:rsidR="004F0087" w:rsidRPr="00FA2354" w:rsidRDefault="00B229FB" w:rsidP="00B229FB">
      <w:pPr>
        <w:spacing w:after="0"/>
        <w:rPr>
          <w:rFonts w:ascii="Sarmady" w:hAnsi="Sarmady" w:cs="Sarmady"/>
          <w:b/>
          <w:bCs/>
          <w:sz w:val="28"/>
          <w:szCs w:val="28"/>
        </w:rPr>
      </w:pPr>
      <w:r w:rsidRPr="00FA2354">
        <w:rPr>
          <w:rFonts w:ascii="Sarmady" w:hAnsi="Sarmady" w:cs="Sarmady"/>
          <w:b/>
          <w:bCs/>
          <w:sz w:val="28"/>
          <w:szCs w:val="28"/>
        </w:rPr>
        <w:t>SAU</w:t>
      </w:r>
      <w:r w:rsidR="002F352D" w:rsidRPr="00FA2354">
        <w:rPr>
          <w:rFonts w:ascii="Sarmady" w:hAnsi="Sarmady" w:cs="Sarmady"/>
          <w:b/>
          <w:bCs/>
          <w:sz w:val="28"/>
          <w:szCs w:val="28"/>
        </w:rPr>
        <w:t>6409</w:t>
      </w:r>
    </w:p>
    <w:p w:rsidR="00B229FB" w:rsidRPr="00FA2354" w:rsidRDefault="00B229FB" w:rsidP="00B229FB">
      <w:pPr>
        <w:spacing w:after="0"/>
        <w:rPr>
          <w:rFonts w:ascii="Sarmady" w:hAnsi="Sarmady" w:cs="Sarmady"/>
          <w:b/>
          <w:bCs/>
          <w:sz w:val="28"/>
          <w:szCs w:val="28"/>
        </w:rPr>
      </w:pPr>
      <w:r w:rsidRPr="00FA2354">
        <w:rPr>
          <w:rFonts w:ascii="Sarmady" w:hAnsi="Sarmady" w:cs="Sarmady"/>
          <w:b/>
          <w:bCs/>
          <w:sz w:val="28"/>
          <w:szCs w:val="28"/>
        </w:rPr>
        <w:t>Loan ID:</w:t>
      </w:r>
      <w:r w:rsidR="00FA2354" w:rsidRPr="00FA2354">
        <w:rPr>
          <w:rFonts w:ascii="Sarmady" w:hAnsi="Sarmady" w:cs="Sarmady"/>
          <w:b/>
          <w:bCs/>
          <w:sz w:val="28"/>
          <w:szCs w:val="28"/>
        </w:rPr>
        <w:t>13343</w:t>
      </w:r>
    </w:p>
    <w:p w:rsidR="004F0087" w:rsidRPr="00FA2354" w:rsidRDefault="00F27435" w:rsidP="009962EF">
      <w:pPr>
        <w:tabs>
          <w:tab w:val="right" w:pos="9360"/>
        </w:tabs>
        <w:spacing w:after="0" w:line="240" w:lineRule="auto"/>
        <w:jc w:val="center"/>
        <w:rPr>
          <w:rFonts w:ascii="Sarmady" w:hAnsi="Sarmady" w:cs="Sarmady"/>
          <w:b/>
          <w:bCs/>
          <w:sz w:val="56"/>
          <w:szCs w:val="56"/>
          <w:rtl/>
        </w:rPr>
      </w:pPr>
      <w:r w:rsidRPr="00FA2354">
        <w:rPr>
          <w:rFonts w:ascii="Sarmady" w:hAnsi="Sarmady" w:cs="Sarmady"/>
          <w:b/>
          <w:bCs/>
          <w:sz w:val="56"/>
          <w:szCs w:val="56"/>
        </w:rPr>
        <w:t>Appendix 1</w:t>
      </w:r>
    </w:p>
    <w:p w:rsidR="004F0087" w:rsidRPr="00FA2354" w:rsidRDefault="004F0087" w:rsidP="000143B6">
      <w:pPr>
        <w:tabs>
          <w:tab w:val="right" w:pos="9360"/>
        </w:tabs>
        <w:spacing w:after="0" w:line="240" w:lineRule="auto"/>
        <w:rPr>
          <w:rFonts w:ascii="Sarmady" w:eastAsia="Times New Roman" w:hAnsi="Sarmady" w:cs="Sarmady"/>
          <w:b/>
          <w:bCs/>
          <w:spacing w:val="-5"/>
          <w:sz w:val="56"/>
          <w:szCs w:val="56"/>
          <w:lang w:eastAsia="en-GB"/>
        </w:rPr>
      </w:pPr>
    </w:p>
    <w:p w:rsidR="00F24DB3" w:rsidRPr="00FA2354" w:rsidRDefault="00EC6165" w:rsidP="00DF0CB1">
      <w:pPr>
        <w:jc w:val="center"/>
        <w:rPr>
          <w:rFonts w:ascii="Sarmady" w:eastAsia="Calibri" w:hAnsi="Sarmady" w:cs="Sarmady"/>
          <w:b/>
          <w:bCs/>
          <w:sz w:val="56"/>
          <w:szCs w:val="56"/>
        </w:rPr>
      </w:pPr>
      <w:bookmarkStart w:id="1" w:name="_Hlk176851709"/>
      <w:r w:rsidRPr="00FA2354">
        <w:rPr>
          <w:rFonts w:ascii="Sarmady" w:eastAsia="Calibri" w:hAnsi="Sarmady" w:cs="Sarmady"/>
          <w:b/>
          <w:bCs/>
          <w:sz w:val="56"/>
          <w:szCs w:val="56"/>
        </w:rPr>
        <w:t>AlRashid Industrial Company</w:t>
      </w:r>
      <w:r w:rsidR="00EB47EB" w:rsidRPr="00FA2354">
        <w:rPr>
          <w:rFonts w:ascii="Sarmady" w:eastAsia="Calibri" w:hAnsi="Sarmady" w:cs="Sarmady"/>
          <w:b/>
          <w:bCs/>
          <w:sz w:val="56"/>
          <w:szCs w:val="56"/>
        </w:rPr>
        <w:t xml:space="preserve">, </w:t>
      </w:r>
      <w:r w:rsidRPr="00FA2354">
        <w:rPr>
          <w:rFonts w:ascii="Sarmady" w:eastAsia="Calibri" w:hAnsi="Sarmady" w:cs="Sarmady"/>
          <w:b/>
          <w:bCs/>
          <w:sz w:val="56"/>
          <w:szCs w:val="56"/>
        </w:rPr>
        <w:t>Riyadh</w:t>
      </w:r>
    </w:p>
    <w:p w:rsidR="003C54FD" w:rsidRPr="00FA2354" w:rsidRDefault="00EC6165" w:rsidP="00D5528D">
      <w:pPr>
        <w:jc w:val="center"/>
        <w:rPr>
          <w:rFonts w:ascii="Sarmady" w:eastAsia="Calibri" w:hAnsi="Sarmady" w:cs="Sarmady"/>
          <w:b/>
          <w:bCs/>
          <w:sz w:val="56"/>
          <w:szCs w:val="56"/>
        </w:rPr>
      </w:pPr>
      <w:r w:rsidRPr="00FA2354">
        <w:rPr>
          <w:rFonts w:ascii="Sarmady" w:hAnsi="Sarmady" w:cs="Sarmady"/>
          <w:b/>
          <w:bCs/>
          <w:sz w:val="56"/>
          <w:szCs w:val="56"/>
          <w:rtl/>
        </w:rPr>
        <w:t>شركة الراشد للصناعة</w:t>
      </w:r>
      <w:r w:rsidR="00E732A9" w:rsidRPr="00FA2354">
        <w:rPr>
          <w:rFonts w:ascii="Sarmady" w:hAnsi="Sarmady" w:cs="Sarmady"/>
          <w:b/>
          <w:bCs/>
          <w:sz w:val="56"/>
          <w:szCs w:val="56"/>
          <w:rtl/>
        </w:rPr>
        <w:t>،</w:t>
      </w:r>
      <w:r w:rsidR="00EB47EB" w:rsidRPr="00FA2354">
        <w:rPr>
          <w:rFonts w:ascii="Sarmady" w:hAnsi="Sarmady" w:cs="Sarmady"/>
          <w:b/>
          <w:bCs/>
          <w:sz w:val="56"/>
          <w:szCs w:val="56"/>
          <w:rtl/>
        </w:rPr>
        <w:t xml:space="preserve"> </w:t>
      </w:r>
      <w:bookmarkEnd w:id="1"/>
      <w:r w:rsidRPr="00FA2354">
        <w:rPr>
          <w:rFonts w:ascii="Sarmady" w:hAnsi="Sarmady" w:cs="Sarmady"/>
          <w:b/>
          <w:bCs/>
          <w:sz w:val="56"/>
          <w:szCs w:val="56"/>
          <w:rtl/>
        </w:rPr>
        <w:t>الرياض</w:t>
      </w:r>
    </w:p>
    <w:p w:rsidR="003C54FD" w:rsidRPr="00B207C7" w:rsidRDefault="001217EC" w:rsidP="007E7D12">
      <w:pPr>
        <w:tabs>
          <w:tab w:val="right" w:pos="9360"/>
        </w:tabs>
        <w:spacing w:after="0" w:line="240" w:lineRule="auto"/>
        <w:jc w:val="center"/>
        <w:rPr>
          <w:rFonts w:ascii="Times New Roman" w:eastAsia="Times New Roman" w:hAnsi="Times New Roman" w:cs="Times New Roman"/>
          <w:b/>
          <w:bCs/>
          <w:spacing w:val="-5"/>
          <w:sz w:val="40"/>
          <w:szCs w:val="40"/>
          <w:lang w:eastAsia="en-GB"/>
        </w:rPr>
      </w:pPr>
      <w:r>
        <w:rPr>
          <w:noProof/>
        </w:rPr>
        <w:drawing>
          <wp:inline distT="0" distB="0" distL="0" distR="0" wp14:anchorId="0B11450A" wp14:editId="18F22BA7">
            <wp:extent cx="4763135" cy="1719580"/>
            <wp:effectExtent l="0" t="0" r="0" b="0"/>
            <wp:docPr id="909917043" name="Picture 1" descr="Al Rashid Industrial Co |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 Rashid Industrial Co | Home P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3135" cy="1719580"/>
                    </a:xfrm>
                    <a:prstGeom prst="rect">
                      <a:avLst/>
                    </a:prstGeom>
                    <a:noFill/>
                    <a:ln>
                      <a:noFill/>
                    </a:ln>
                  </pic:spPr>
                </pic:pic>
              </a:graphicData>
            </a:graphic>
          </wp:inline>
        </w:drawing>
      </w:r>
    </w:p>
    <w:p w:rsidR="004F0087" w:rsidRPr="00FA2354" w:rsidRDefault="00F27435" w:rsidP="00295E2B">
      <w:pPr>
        <w:tabs>
          <w:tab w:val="right" w:pos="9360"/>
        </w:tabs>
        <w:spacing w:after="0" w:line="240" w:lineRule="auto"/>
        <w:jc w:val="center"/>
        <w:rPr>
          <w:rFonts w:ascii="Sarmady" w:eastAsia="Times New Roman" w:hAnsi="Sarmady" w:cs="Sarmady"/>
          <w:b/>
          <w:bCs/>
          <w:color w:val="93D47E" w:themeColor="accent2" w:themeTint="99"/>
          <w:spacing w:val="-5"/>
          <w:sz w:val="40"/>
          <w:szCs w:val="40"/>
          <w:lang w:eastAsia="en-GB"/>
        </w:rPr>
        <w:sectPr w:rsidR="004F0087" w:rsidRPr="00FA2354" w:rsidSect="0039117C">
          <w:headerReference w:type="even" r:id="rId13"/>
          <w:headerReference w:type="default" r:id="rId14"/>
          <w:footerReference w:type="even" r:id="rId15"/>
          <w:footerReference w:type="default" r:id="rId16"/>
          <w:headerReference w:type="first" r:id="rId17"/>
          <w:footerReference w:type="first" r:id="rId18"/>
          <w:type w:val="continuous"/>
          <w:pgSz w:w="12240" w:h="15840"/>
          <w:pgMar w:top="1440" w:right="1440" w:bottom="1440" w:left="1440" w:header="720" w:footer="720" w:gutter="0"/>
          <w:pgNumType w:start="0"/>
          <w:cols w:space="720"/>
          <w:titlePg/>
          <w:docGrid w:linePitch="360"/>
        </w:sectPr>
      </w:pPr>
      <w:r w:rsidRPr="00FA2354">
        <w:rPr>
          <w:rFonts w:ascii="Sarmady" w:eastAsia="Times New Roman" w:hAnsi="Sarmady" w:cs="Sarmady"/>
          <w:b/>
          <w:bCs/>
          <w:spacing w:val="-5"/>
          <w:sz w:val="40"/>
          <w:szCs w:val="40"/>
          <w:lang w:eastAsia="en-GB"/>
        </w:rPr>
        <w:t>Ownership Assessment Report</w:t>
      </w:r>
    </w:p>
    <w:p w:rsidR="004F0087" w:rsidRPr="00FA2354" w:rsidRDefault="004F0087" w:rsidP="007E7D12">
      <w:pPr>
        <w:tabs>
          <w:tab w:val="right" w:pos="9360"/>
        </w:tabs>
        <w:spacing w:after="0" w:line="240" w:lineRule="auto"/>
        <w:rPr>
          <w:rFonts w:ascii="Sarmady" w:eastAsia="Times New Roman" w:hAnsi="Sarmady" w:cs="Sarmady"/>
          <w:b/>
          <w:bCs/>
          <w:spacing w:val="-5"/>
          <w:sz w:val="28"/>
          <w:szCs w:val="28"/>
          <w:highlight w:val="yellow"/>
          <w:lang w:eastAsia="en-GB"/>
        </w:rPr>
        <w:sectPr w:rsidR="004F0087" w:rsidRPr="00FA2354" w:rsidSect="0039117C">
          <w:type w:val="continuous"/>
          <w:pgSz w:w="12240" w:h="15840"/>
          <w:pgMar w:top="1440" w:right="1440" w:bottom="1440" w:left="1440" w:header="720" w:footer="720" w:gutter="0"/>
          <w:cols w:num="2" w:space="720"/>
          <w:docGrid w:linePitch="360"/>
        </w:sectPr>
      </w:pPr>
    </w:p>
    <w:tbl>
      <w:tblPr>
        <w:tblStyle w:val="TableGrid0"/>
        <w:tblpPr w:leftFromText="180" w:rightFromText="180" w:vertAnchor="text" w:horzAnchor="margin" w:tblpXSpec="center" w:tblpY="169"/>
        <w:tblW w:w="2035" w:type="pct"/>
        <w:tblInd w:w="0" w:type="dxa"/>
        <w:tblLook w:val="04A0" w:firstRow="1" w:lastRow="0" w:firstColumn="1" w:lastColumn="0" w:noHBand="0" w:noVBand="1"/>
      </w:tblPr>
      <w:tblGrid>
        <w:gridCol w:w="3810"/>
      </w:tblGrid>
      <w:tr w:rsidR="003C54FD" w:rsidRPr="00FA2354" w:rsidTr="00FA2354">
        <w:trPr>
          <w:trHeight w:val="314"/>
        </w:trPr>
        <w:tc>
          <w:tcPr>
            <w:tcW w:w="5000" w:type="pct"/>
          </w:tcPr>
          <w:p w:rsidR="003C54FD" w:rsidRPr="00FA2354" w:rsidRDefault="003C54FD" w:rsidP="003C54FD">
            <w:pPr>
              <w:jc w:val="center"/>
              <w:rPr>
                <w:rFonts w:ascii="Sarmady" w:eastAsia="Times New Roman" w:hAnsi="Sarmady" w:cs="Sarmady"/>
                <w:b/>
                <w:bCs/>
                <w:spacing w:val="-5"/>
                <w:sz w:val="28"/>
                <w:szCs w:val="28"/>
                <w:lang w:eastAsia="en-GB"/>
              </w:rPr>
            </w:pPr>
            <w:r w:rsidRPr="00FA2354">
              <w:rPr>
                <w:rFonts w:ascii="Sarmady" w:eastAsia="Times New Roman" w:hAnsi="Sarmady" w:cs="Sarmady"/>
                <w:b/>
                <w:bCs/>
                <w:spacing w:val="-5"/>
                <w:sz w:val="28"/>
                <w:szCs w:val="28"/>
                <w:lang w:eastAsia="en-GB"/>
              </w:rPr>
              <w:t xml:space="preserve">Prepared By: </w:t>
            </w:r>
          </w:p>
        </w:tc>
      </w:tr>
      <w:tr w:rsidR="003C54FD" w:rsidRPr="00FA2354" w:rsidTr="00FA2354">
        <w:trPr>
          <w:trHeight w:val="314"/>
        </w:trPr>
        <w:tc>
          <w:tcPr>
            <w:tcW w:w="5000" w:type="pct"/>
          </w:tcPr>
          <w:p w:rsidR="003C54FD" w:rsidRPr="00FA2354" w:rsidRDefault="003C54FD" w:rsidP="003C54FD">
            <w:pPr>
              <w:jc w:val="center"/>
              <w:rPr>
                <w:rFonts w:ascii="Sarmady" w:hAnsi="Sarmady" w:cs="Sarmady"/>
                <w:b/>
                <w:bCs/>
                <w:sz w:val="28"/>
                <w:szCs w:val="28"/>
              </w:rPr>
            </w:pPr>
            <w:r w:rsidRPr="00FA2354">
              <w:rPr>
                <w:rFonts w:ascii="Sarmady" w:hAnsi="Sarmady" w:cs="Sarmady"/>
                <w:b/>
                <w:bCs/>
                <w:sz w:val="28"/>
                <w:szCs w:val="28"/>
              </w:rPr>
              <w:t xml:space="preserve">Credit </w:t>
            </w:r>
            <w:r w:rsidR="007F44D3" w:rsidRPr="00FA2354">
              <w:rPr>
                <w:rFonts w:ascii="Sarmady" w:hAnsi="Sarmady" w:cs="Sarmady"/>
                <w:b/>
                <w:bCs/>
                <w:sz w:val="28"/>
                <w:szCs w:val="28"/>
              </w:rPr>
              <w:t xml:space="preserve">Relationship </w:t>
            </w:r>
            <w:r w:rsidR="00AB7C8D" w:rsidRPr="00FA2354">
              <w:rPr>
                <w:rFonts w:ascii="Sarmady" w:hAnsi="Sarmady" w:cs="Sarmady"/>
                <w:b/>
                <w:bCs/>
                <w:sz w:val="28"/>
                <w:szCs w:val="28"/>
              </w:rPr>
              <w:t>Manager</w:t>
            </w:r>
          </w:p>
          <w:p w:rsidR="003C54FD" w:rsidRPr="00FA2354" w:rsidRDefault="003C54FD" w:rsidP="003C54FD">
            <w:pPr>
              <w:jc w:val="center"/>
              <w:rPr>
                <w:rFonts w:ascii="Sarmady" w:hAnsi="Sarmady" w:cs="Sarmady"/>
                <w:b/>
                <w:bCs/>
                <w:sz w:val="28"/>
                <w:szCs w:val="28"/>
              </w:rPr>
            </w:pPr>
          </w:p>
          <w:p w:rsidR="003C54FD" w:rsidRPr="00FA2354" w:rsidRDefault="003C54FD" w:rsidP="003C54FD">
            <w:pPr>
              <w:jc w:val="center"/>
              <w:rPr>
                <w:rFonts w:ascii="Sarmady" w:hAnsi="Sarmady" w:cs="Sarmady"/>
                <w:sz w:val="28"/>
                <w:szCs w:val="28"/>
              </w:rPr>
            </w:pPr>
            <w:r w:rsidRPr="00FA2354">
              <w:rPr>
                <w:rFonts w:ascii="Sarmady" w:hAnsi="Sarmady" w:cs="Sarmady"/>
                <w:sz w:val="28"/>
                <w:szCs w:val="28"/>
              </w:rPr>
              <w:t xml:space="preserve">  Hanin Alharbi </w:t>
            </w:r>
          </w:p>
          <w:p w:rsidR="003C54FD" w:rsidRPr="00FA2354" w:rsidRDefault="003C54FD" w:rsidP="003C54FD">
            <w:pPr>
              <w:jc w:val="center"/>
              <w:rPr>
                <w:rFonts w:ascii="Sarmady" w:hAnsi="Sarmady" w:cs="Sarmady"/>
                <w:sz w:val="28"/>
                <w:szCs w:val="28"/>
              </w:rPr>
            </w:pPr>
          </w:p>
          <w:p w:rsidR="00E9238D" w:rsidRPr="00FA2354" w:rsidRDefault="00E9238D" w:rsidP="00FA2354">
            <w:pPr>
              <w:jc w:val="center"/>
              <w:rPr>
                <w:rFonts w:ascii="Sarmady" w:hAnsi="Sarmady" w:cs="Sarmady"/>
                <w:b/>
                <w:bCs/>
                <w:sz w:val="28"/>
                <w:szCs w:val="28"/>
              </w:rPr>
            </w:pPr>
            <w:r w:rsidRPr="00FA2354">
              <w:rPr>
                <w:rFonts w:ascii="Sarmady" w:hAnsi="Sarmady" w:cs="Sarmady"/>
                <w:b/>
                <w:bCs/>
                <w:sz w:val="28"/>
                <w:szCs w:val="28"/>
              </w:rPr>
              <w:t>Credit Relationship</w:t>
            </w:r>
            <w:r w:rsidR="00607C11" w:rsidRPr="00FA2354">
              <w:rPr>
                <w:rFonts w:ascii="Sarmady" w:hAnsi="Sarmady" w:cs="Sarmady"/>
                <w:b/>
                <w:bCs/>
                <w:sz w:val="28"/>
                <w:szCs w:val="28"/>
                <w:rtl/>
              </w:rPr>
              <w:t xml:space="preserve"> </w:t>
            </w:r>
            <w:r w:rsidR="00607C11" w:rsidRPr="00FA2354">
              <w:rPr>
                <w:rFonts w:ascii="Sarmady" w:hAnsi="Sarmady" w:cs="Sarmady"/>
                <w:b/>
                <w:bCs/>
                <w:sz w:val="28"/>
                <w:szCs w:val="28"/>
              </w:rPr>
              <w:t>Co-op</w:t>
            </w:r>
            <w:r w:rsidRPr="00FA2354">
              <w:rPr>
                <w:rFonts w:ascii="Sarmady" w:hAnsi="Sarmady" w:cs="Sarmady"/>
                <w:b/>
                <w:bCs/>
                <w:sz w:val="28"/>
                <w:szCs w:val="28"/>
              </w:rPr>
              <w:t xml:space="preserve"> Trainee </w:t>
            </w:r>
          </w:p>
          <w:p w:rsidR="00E9238D" w:rsidRDefault="00EC6165" w:rsidP="003C54FD">
            <w:pPr>
              <w:jc w:val="center"/>
              <w:rPr>
                <w:rFonts w:ascii="Sarmady" w:hAnsi="Sarmady" w:cs="Sarmady"/>
                <w:sz w:val="28"/>
                <w:szCs w:val="28"/>
              </w:rPr>
            </w:pPr>
            <w:r w:rsidRPr="00FA2354">
              <w:rPr>
                <w:rFonts w:ascii="Sarmady" w:hAnsi="Sarmady" w:cs="Sarmady"/>
                <w:sz w:val="28"/>
                <w:szCs w:val="28"/>
              </w:rPr>
              <w:t>Abdullah Albassam</w:t>
            </w:r>
          </w:p>
          <w:p w:rsidR="00FA2354" w:rsidRPr="00FA2354" w:rsidRDefault="00FA2354" w:rsidP="003C54FD">
            <w:pPr>
              <w:jc w:val="center"/>
              <w:rPr>
                <w:rFonts w:ascii="Sarmady" w:hAnsi="Sarmady" w:cs="Sarmady"/>
                <w:sz w:val="28"/>
                <w:szCs w:val="28"/>
              </w:rPr>
            </w:pPr>
            <w:r>
              <w:rPr>
                <w:rFonts w:ascii="Sarmady" w:hAnsi="Sarmady" w:cs="Sarmady"/>
                <w:sz w:val="28"/>
                <w:szCs w:val="28"/>
              </w:rPr>
              <w:t xml:space="preserve">Leen Alothman </w:t>
            </w:r>
          </w:p>
        </w:tc>
      </w:tr>
      <w:tr w:rsidR="003C54FD" w:rsidRPr="00FA2354" w:rsidTr="00FA2354">
        <w:trPr>
          <w:trHeight w:val="236"/>
        </w:trPr>
        <w:tc>
          <w:tcPr>
            <w:tcW w:w="5000" w:type="pct"/>
          </w:tcPr>
          <w:p w:rsidR="003C54FD" w:rsidRPr="00FA2354" w:rsidRDefault="003C54FD" w:rsidP="003C54FD">
            <w:pPr>
              <w:rPr>
                <w:rFonts w:ascii="Sarmady" w:eastAsia="Times New Roman" w:hAnsi="Sarmady" w:cs="Sarmady"/>
                <w:spacing w:val="-5"/>
                <w:sz w:val="28"/>
                <w:szCs w:val="28"/>
                <w:u w:val="single"/>
                <w:lang w:eastAsia="en-GB"/>
              </w:rPr>
            </w:pPr>
          </w:p>
        </w:tc>
      </w:tr>
      <w:tr w:rsidR="003C54FD" w:rsidRPr="00FA2354" w:rsidTr="00FA2354">
        <w:trPr>
          <w:trHeight w:val="314"/>
        </w:trPr>
        <w:tc>
          <w:tcPr>
            <w:tcW w:w="5000" w:type="pct"/>
          </w:tcPr>
          <w:p w:rsidR="003C54FD" w:rsidRPr="00FA2354" w:rsidRDefault="003C54FD" w:rsidP="003C54FD">
            <w:pPr>
              <w:jc w:val="center"/>
              <w:rPr>
                <w:rFonts w:ascii="Sarmady" w:eastAsia="Times New Roman" w:hAnsi="Sarmady" w:cs="Sarmady"/>
                <w:b/>
                <w:bCs/>
                <w:spacing w:val="-5"/>
                <w:sz w:val="28"/>
                <w:szCs w:val="28"/>
                <w:lang w:eastAsia="en-GB"/>
              </w:rPr>
            </w:pPr>
            <w:r w:rsidRPr="00FA2354">
              <w:rPr>
                <w:rFonts w:ascii="Sarmady" w:eastAsia="Times New Roman" w:hAnsi="Sarmady" w:cs="Sarmady"/>
                <w:b/>
                <w:bCs/>
                <w:spacing w:val="-5"/>
                <w:sz w:val="28"/>
                <w:szCs w:val="28"/>
                <w:lang w:eastAsia="en-GB"/>
              </w:rPr>
              <w:t>Concurred:</w:t>
            </w:r>
          </w:p>
        </w:tc>
      </w:tr>
      <w:tr w:rsidR="003C54FD" w:rsidRPr="00FA2354" w:rsidTr="00FA2354">
        <w:trPr>
          <w:trHeight w:val="314"/>
        </w:trPr>
        <w:tc>
          <w:tcPr>
            <w:tcW w:w="5000" w:type="pct"/>
          </w:tcPr>
          <w:p w:rsidR="003C54FD" w:rsidRPr="00FA2354" w:rsidRDefault="000908C8" w:rsidP="003C54FD">
            <w:pPr>
              <w:jc w:val="center"/>
              <w:rPr>
                <w:rFonts w:ascii="Sarmady" w:eastAsia="Times New Roman" w:hAnsi="Sarmady" w:cs="Sarmady"/>
                <w:b/>
                <w:bCs/>
                <w:spacing w:val="-5"/>
                <w:sz w:val="28"/>
                <w:szCs w:val="28"/>
                <w:lang w:eastAsia="en-GB"/>
              </w:rPr>
            </w:pPr>
            <w:r w:rsidRPr="00FA2354">
              <w:rPr>
                <w:rFonts w:ascii="Sarmady" w:eastAsia="Times New Roman" w:hAnsi="Sarmady" w:cs="Sarmady"/>
                <w:b/>
                <w:bCs/>
                <w:spacing w:val="-5"/>
                <w:sz w:val="28"/>
                <w:szCs w:val="28"/>
                <w:lang w:eastAsia="en-GB"/>
              </w:rPr>
              <w:t xml:space="preserve">For </w:t>
            </w:r>
            <w:r w:rsidR="003C54FD" w:rsidRPr="00FA2354">
              <w:rPr>
                <w:rFonts w:ascii="Sarmady" w:eastAsia="Times New Roman" w:hAnsi="Sarmady" w:cs="Sarmady"/>
                <w:b/>
                <w:bCs/>
                <w:spacing w:val="-5"/>
                <w:sz w:val="28"/>
                <w:szCs w:val="28"/>
                <w:lang w:eastAsia="en-GB"/>
              </w:rPr>
              <w:t>Credit RM Team Leader</w:t>
            </w:r>
          </w:p>
          <w:p w:rsidR="003C54FD" w:rsidRPr="00FA2354" w:rsidRDefault="006C5679" w:rsidP="003C54FD">
            <w:pPr>
              <w:jc w:val="center"/>
              <w:rPr>
                <w:rFonts w:ascii="Sarmady" w:eastAsia="Times New Roman" w:hAnsi="Sarmady" w:cs="Sarmady"/>
                <w:spacing w:val="-5"/>
                <w:sz w:val="28"/>
                <w:szCs w:val="28"/>
                <w:lang w:eastAsia="en-GB"/>
              </w:rPr>
            </w:pPr>
            <w:r>
              <w:rPr>
                <w:rFonts w:ascii="Sarmady" w:eastAsia="Times New Roman" w:hAnsi="Sarmady" w:cs="Sarmady"/>
                <w:spacing w:val="-5"/>
                <w:sz w:val="28"/>
                <w:szCs w:val="28"/>
                <w:lang w:eastAsia="en-GB"/>
              </w:rPr>
              <w:t xml:space="preserve">Muhanned Alaqeel </w:t>
            </w:r>
            <w:r w:rsidR="00D5528D" w:rsidRPr="00FA2354">
              <w:rPr>
                <w:rFonts w:ascii="Sarmady" w:eastAsia="Times New Roman" w:hAnsi="Sarmady" w:cs="Sarmady"/>
                <w:spacing w:val="-5"/>
                <w:sz w:val="28"/>
                <w:szCs w:val="28"/>
                <w:lang w:eastAsia="en-GB"/>
              </w:rPr>
              <w:t xml:space="preserve"> </w:t>
            </w:r>
          </w:p>
        </w:tc>
      </w:tr>
    </w:tbl>
    <w:p w:rsidR="004F0087" w:rsidRPr="00B207C7" w:rsidRDefault="004F0087" w:rsidP="004F0087">
      <w:pPr>
        <w:rPr>
          <w:rFonts w:ascii="Times New Roman" w:hAnsi="Times New Roman" w:cs="Times New Roman"/>
          <w:b/>
          <w:bCs/>
          <w:highlight w:val="yellow"/>
        </w:rPr>
        <w:sectPr w:rsidR="004F0087" w:rsidRPr="00B207C7" w:rsidSect="0039117C">
          <w:type w:val="continuous"/>
          <w:pgSz w:w="12240" w:h="15840"/>
          <w:pgMar w:top="1440" w:right="1440" w:bottom="1440" w:left="1440" w:header="720" w:footer="720" w:gutter="0"/>
          <w:cols w:space="720"/>
          <w:docGrid w:linePitch="360"/>
        </w:sectPr>
      </w:pPr>
    </w:p>
    <w:p w:rsidR="00761E13" w:rsidRPr="00B207C7" w:rsidRDefault="00761E13" w:rsidP="004F0087">
      <w:pPr>
        <w:rPr>
          <w:rFonts w:ascii="Times New Roman" w:hAnsi="Times New Roman" w:cs="Times New Roman"/>
          <w:highlight w:val="yellow"/>
        </w:rPr>
        <w:sectPr w:rsidR="00761E13" w:rsidRPr="00B207C7" w:rsidSect="0039117C">
          <w:type w:val="continuous"/>
          <w:pgSz w:w="12240" w:h="15840"/>
          <w:pgMar w:top="1440" w:right="1440" w:bottom="1440" w:left="1440" w:header="720" w:footer="720" w:gutter="0"/>
          <w:cols w:num="2" w:space="720"/>
          <w:docGrid w:linePitch="360"/>
        </w:sectPr>
      </w:pPr>
    </w:p>
    <w:p w:rsidR="004F0087" w:rsidRPr="00B207C7" w:rsidRDefault="004F0087" w:rsidP="00F324A0">
      <w:pPr>
        <w:spacing w:line="240" w:lineRule="auto"/>
        <w:rPr>
          <w:rFonts w:ascii="Times New Roman" w:hAnsi="Times New Roman" w:cs="Times New Roman"/>
          <w:b/>
          <w:bCs/>
          <w:highlight w:val="yellow"/>
        </w:rPr>
      </w:pPr>
    </w:p>
    <w:p w:rsidR="004F0087" w:rsidRPr="00A47639" w:rsidRDefault="004F0087" w:rsidP="004F0087">
      <w:pPr>
        <w:rPr>
          <w:rFonts w:ascii="Times New Roman" w:hAnsi="Times New Roman" w:cs="Times New Roman"/>
          <w:b/>
          <w:bCs/>
          <w:highlight w:val="yellow"/>
        </w:rPr>
        <w:sectPr w:rsidR="004F0087" w:rsidRPr="00A47639" w:rsidSect="0039117C">
          <w:type w:val="continuous"/>
          <w:pgSz w:w="12240" w:h="15840"/>
          <w:pgMar w:top="1440" w:right="1440" w:bottom="1440" w:left="1440" w:header="720" w:footer="720" w:gutter="0"/>
          <w:cols w:space="720"/>
          <w:docGrid w:linePitch="360"/>
        </w:sectPr>
      </w:pPr>
    </w:p>
    <w:p w:rsidR="003C54FD" w:rsidRDefault="003C54FD">
      <w:pPr>
        <w:rPr>
          <w:rFonts w:ascii="Times New Roman" w:hAnsi="Times New Roman" w:cs="Times New Roman"/>
          <w:b/>
          <w:bCs/>
          <w:sz w:val="24"/>
          <w:szCs w:val="24"/>
          <w:highlight w:val="yellow"/>
        </w:rPr>
      </w:pPr>
      <w:r>
        <w:rPr>
          <w:rFonts w:cs="Times New Roman"/>
          <w:b/>
          <w:bCs/>
          <w:sz w:val="24"/>
          <w:szCs w:val="24"/>
          <w:highlight w:val="yellow"/>
        </w:rPr>
        <w:br w:type="page"/>
      </w:r>
    </w:p>
    <w:p w:rsidR="000301D7" w:rsidRPr="00A47639" w:rsidRDefault="000301D7" w:rsidP="000143B6">
      <w:pPr>
        <w:pStyle w:val="NoSpacing"/>
        <w:rPr>
          <w:rFonts w:cs="Times New Roman"/>
          <w:b/>
          <w:bCs/>
          <w:sz w:val="24"/>
          <w:szCs w:val="24"/>
          <w:highlight w:val="yellow"/>
        </w:rPr>
        <w:sectPr w:rsidR="000301D7" w:rsidRPr="00A47639" w:rsidSect="0039117C">
          <w:type w:val="continuous"/>
          <w:pgSz w:w="12240" w:h="15840"/>
          <w:pgMar w:top="1440" w:right="1440" w:bottom="1440" w:left="1440" w:header="720" w:footer="720" w:gutter="0"/>
          <w:cols w:space="720"/>
          <w:docGrid w:linePitch="360"/>
        </w:sectPr>
      </w:pPr>
    </w:p>
    <w:p w:rsidR="007D60DA" w:rsidRPr="00A47639" w:rsidRDefault="007D60DA" w:rsidP="00D5528D">
      <w:pPr>
        <w:spacing w:after="0"/>
        <w:rPr>
          <w:rFonts w:ascii="Times New Roman" w:hAnsi="Times New Roman" w:cs="Times New Roman"/>
          <w:sz w:val="16"/>
          <w:szCs w:val="16"/>
          <w:highlight w:val="yellow"/>
        </w:rPr>
      </w:pPr>
    </w:p>
    <w:sdt>
      <w:sdtPr>
        <w:rPr>
          <w:rFonts w:ascii="Times New Roman" w:eastAsiaTheme="minorHAnsi" w:hAnsi="Times New Roman" w:cs="Times New Roman"/>
          <w:b w:val="0"/>
          <w:bCs w:val="0"/>
          <w:color w:val="auto"/>
          <w:sz w:val="22"/>
          <w:szCs w:val="22"/>
          <w:highlight w:val="yellow"/>
          <w:lang w:eastAsia="en-US"/>
        </w:rPr>
        <w:id w:val="-1709091833"/>
        <w:docPartObj>
          <w:docPartGallery w:val="Table of Contents"/>
          <w:docPartUnique/>
        </w:docPartObj>
      </w:sdtPr>
      <w:sdtEndPr>
        <w:rPr>
          <w:noProof/>
        </w:rPr>
      </w:sdtEndPr>
      <w:sdtContent>
        <w:p w:rsidR="000D38BA" w:rsidRPr="00FA2354" w:rsidRDefault="000D38BA" w:rsidP="00DF0CB1">
          <w:pPr>
            <w:pStyle w:val="TOCHeading"/>
            <w:tabs>
              <w:tab w:val="left" w:pos="3709"/>
              <w:tab w:val="left" w:pos="5426"/>
            </w:tabs>
            <w:rPr>
              <w:rFonts w:ascii="Sarmady" w:hAnsi="Sarmady" w:cs="Sarmady"/>
            </w:rPr>
          </w:pPr>
          <w:r w:rsidRPr="00FA2354">
            <w:rPr>
              <w:rFonts w:ascii="Sarmady" w:hAnsi="Sarmady" w:cs="Sarmady"/>
            </w:rPr>
            <w:t>Contents</w:t>
          </w:r>
          <w:r w:rsidR="00307726" w:rsidRPr="00FA2354">
            <w:rPr>
              <w:rFonts w:ascii="Sarmady" w:hAnsi="Sarmady" w:cs="Sarmady"/>
            </w:rPr>
            <w:tab/>
          </w:r>
          <w:r w:rsidR="00DF0CB1" w:rsidRPr="00FA2354">
            <w:rPr>
              <w:rFonts w:ascii="Sarmady" w:hAnsi="Sarmady" w:cs="Sarmady"/>
            </w:rPr>
            <w:tab/>
          </w:r>
        </w:p>
        <w:p w:rsidR="000D38BA" w:rsidRPr="00FA2354" w:rsidRDefault="000D38BA" w:rsidP="000D38BA">
          <w:pPr>
            <w:rPr>
              <w:rFonts w:ascii="Sarmady" w:hAnsi="Sarmady" w:cs="Sarmady"/>
              <w:sz w:val="28"/>
              <w:szCs w:val="28"/>
              <w:lang w:eastAsia="ja-JP"/>
            </w:rPr>
          </w:pPr>
        </w:p>
        <w:p w:rsidR="00B41859" w:rsidRPr="00B41859" w:rsidRDefault="000D38BA">
          <w:pPr>
            <w:pStyle w:val="TOC3"/>
            <w:rPr>
              <w:rStyle w:val="Hyperlink"/>
              <w:rFonts w:ascii="Sarmady" w:eastAsia="Times New Roman" w:hAnsi="Sarmady" w:cs="Sarmady"/>
              <w:b/>
              <w:bCs/>
              <w:smallCaps/>
              <w:noProof/>
              <w:spacing w:val="-6"/>
              <w:lang w:val="en-GB" w:eastAsia="en-GB"/>
            </w:rPr>
          </w:pPr>
          <w:r w:rsidRPr="00FA2354">
            <w:rPr>
              <w:rFonts w:ascii="Sarmady" w:hAnsi="Sarmady" w:cs="Sarmady"/>
              <w:sz w:val="28"/>
              <w:szCs w:val="28"/>
            </w:rPr>
            <w:fldChar w:fldCharType="begin"/>
          </w:r>
          <w:r w:rsidRPr="00FA2354">
            <w:rPr>
              <w:rFonts w:ascii="Sarmady" w:hAnsi="Sarmady" w:cs="Sarmady"/>
              <w:sz w:val="28"/>
              <w:szCs w:val="28"/>
            </w:rPr>
            <w:instrText xml:space="preserve"> TOC \o "1-3" \h \z \u </w:instrText>
          </w:r>
          <w:r w:rsidRPr="00FA2354">
            <w:rPr>
              <w:rFonts w:ascii="Sarmady" w:hAnsi="Sarmady" w:cs="Sarmady"/>
              <w:sz w:val="28"/>
              <w:szCs w:val="28"/>
            </w:rPr>
            <w:fldChar w:fldCharType="separate"/>
          </w:r>
          <w:hyperlink w:anchor="_Toc216284145" w:history="1">
            <w:r w:rsidR="00B41859" w:rsidRPr="003E7D1C">
              <w:rPr>
                <w:rStyle w:val="Hyperlink"/>
                <w:rFonts w:ascii="Sarmady" w:eastAsia="Times New Roman" w:hAnsi="Sarmady" w:cs="Sarmady"/>
                <w:b/>
                <w:bCs/>
                <w:smallCaps/>
                <w:noProof/>
                <w:spacing w:val="-6"/>
                <w:lang w:val="en-GB" w:eastAsia="en-GB"/>
              </w:rPr>
              <w:t>Legal Form</w:t>
            </w:r>
            <w:r w:rsidR="00B41859" w:rsidRPr="00B41859">
              <w:rPr>
                <w:rStyle w:val="Hyperlink"/>
                <w:rFonts w:ascii="Sarmady" w:eastAsia="Times New Roman" w:hAnsi="Sarmady" w:cs="Sarmady"/>
                <w:b/>
                <w:bCs/>
                <w:smallCaps/>
                <w:noProof/>
                <w:webHidden/>
                <w:spacing w:val="-6"/>
                <w:lang w:val="en-GB" w:eastAsia="en-GB"/>
              </w:rPr>
              <w:tab/>
            </w:r>
            <w:r w:rsidR="00B41859" w:rsidRPr="00B41859">
              <w:rPr>
                <w:rStyle w:val="Hyperlink"/>
                <w:rFonts w:ascii="Sarmady" w:eastAsia="Times New Roman" w:hAnsi="Sarmady" w:cs="Sarmady"/>
                <w:b/>
                <w:bCs/>
                <w:smallCaps/>
                <w:noProof/>
                <w:webHidden/>
                <w:spacing w:val="-6"/>
                <w:lang w:val="en-GB" w:eastAsia="en-GB"/>
              </w:rPr>
              <w:fldChar w:fldCharType="begin"/>
            </w:r>
            <w:r w:rsidR="00B41859" w:rsidRPr="00B41859">
              <w:rPr>
                <w:rStyle w:val="Hyperlink"/>
                <w:rFonts w:ascii="Sarmady" w:eastAsia="Times New Roman" w:hAnsi="Sarmady" w:cs="Sarmady"/>
                <w:b/>
                <w:bCs/>
                <w:smallCaps/>
                <w:noProof/>
                <w:webHidden/>
                <w:spacing w:val="-6"/>
                <w:lang w:val="en-GB" w:eastAsia="en-GB"/>
              </w:rPr>
              <w:instrText xml:space="preserve"> PAGEREF _Toc216284145 \h </w:instrText>
            </w:r>
            <w:r w:rsidR="00B41859" w:rsidRPr="00B41859">
              <w:rPr>
                <w:rStyle w:val="Hyperlink"/>
                <w:rFonts w:ascii="Sarmady" w:eastAsia="Times New Roman" w:hAnsi="Sarmady" w:cs="Sarmady"/>
                <w:b/>
                <w:bCs/>
                <w:smallCaps/>
                <w:noProof/>
                <w:webHidden/>
                <w:spacing w:val="-6"/>
                <w:lang w:val="en-GB" w:eastAsia="en-GB"/>
              </w:rPr>
            </w:r>
            <w:r w:rsidR="00B41859" w:rsidRPr="00B41859">
              <w:rPr>
                <w:rStyle w:val="Hyperlink"/>
                <w:rFonts w:ascii="Sarmady" w:eastAsia="Times New Roman" w:hAnsi="Sarmady" w:cs="Sarmady"/>
                <w:b/>
                <w:bCs/>
                <w:smallCaps/>
                <w:noProof/>
                <w:webHidden/>
                <w:spacing w:val="-6"/>
                <w:lang w:val="en-GB" w:eastAsia="en-GB"/>
              </w:rPr>
              <w:fldChar w:fldCharType="separate"/>
            </w:r>
            <w:r w:rsidR="000F270C">
              <w:rPr>
                <w:rStyle w:val="Hyperlink"/>
                <w:rFonts w:ascii="Sarmady" w:eastAsia="Times New Roman" w:hAnsi="Sarmady" w:cs="Sarmady"/>
                <w:b/>
                <w:bCs/>
                <w:smallCaps/>
                <w:noProof/>
                <w:webHidden/>
                <w:spacing w:val="-6"/>
                <w:lang w:val="en-GB" w:eastAsia="en-GB"/>
              </w:rPr>
              <w:t>2</w:t>
            </w:r>
            <w:r w:rsidR="00B41859" w:rsidRPr="00B41859">
              <w:rPr>
                <w:rStyle w:val="Hyperlink"/>
                <w:rFonts w:ascii="Sarmady" w:eastAsia="Times New Roman" w:hAnsi="Sarmady" w:cs="Sarmady"/>
                <w:b/>
                <w:bCs/>
                <w:smallCaps/>
                <w:noProof/>
                <w:webHidden/>
                <w:spacing w:val="-6"/>
                <w:lang w:val="en-GB" w:eastAsia="en-GB"/>
              </w:rPr>
              <w:fldChar w:fldCharType="end"/>
            </w:r>
          </w:hyperlink>
        </w:p>
        <w:p w:rsidR="00B41859" w:rsidRPr="00B41859" w:rsidRDefault="00000000">
          <w:pPr>
            <w:pStyle w:val="TOC3"/>
            <w:rPr>
              <w:rStyle w:val="Hyperlink"/>
              <w:rFonts w:ascii="Sarmady" w:eastAsia="Times New Roman" w:hAnsi="Sarmady" w:cs="Sarmady"/>
              <w:b/>
              <w:bCs/>
              <w:smallCaps/>
              <w:noProof/>
              <w:spacing w:val="-6"/>
              <w:lang w:val="en-GB" w:eastAsia="en-GB"/>
            </w:rPr>
          </w:pPr>
          <w:hyperlink w:anchor="_Toc216284146" w:history="1">
            <w:r w:rsidR="00B41859" w:rsidRPr="003E7D1C">
              <w:rPr>
                <w:rStyle w:val="Hyperlink"/>
                <w:rFonts w:ascii="Sarmady" w:eastAsia="Times New Roman" w:hAnsi="Sarmady" w:cs="Sarmady"/>
                <w:b/>
                <w:bCs/>
                <w:smallCaps/>
                <w:noProof/>
                <w:spacing w:val="-6"/>
                <w:lang w:val="en-GB" w:eastAsia="en-GB"/>
              </w:rPr>
              <w:t>Ownership and Legal Structure</w:t>
            </w:r>
            <w:r w:rsidR="00B41859" w:rsidRPr="00B41859">
              <w:rPr>
                <w:rStyle w:val="Hyperlink"/>
                <w:rFonts w:ascii="Sarmady" w:eastAsia="Times New Roman" w:hAnsi="Sarmady" w:cs="Sarmady"/>
                <w:b/>
                <w:bCs/>
                <w:smallCaps/>
                <w:noProof/>
                <w:webHidden/>
                <w:spacing w:val="-6"/>
                <w:lang w:val="en-GB" w:eastAsia="en-GB"/>
              </w:rPr>
              <w:tab/>
            </w:r>
            <w:r w:rsidR="00B41859" w:rsidRPr="00B41859">
              <w:rPr>
                <w:rStyle w:val="Hyperlink"/>
                <w:rFonts w:ascii="Sarmady" w:eastAsia="Times New Roman" w:hAnsi="Sarmady" w:cs="Sarmady"/>
                <w:b/>
                <w:bCs/>
                <w:smallCaps/>
                <w:noProof/>
                <w:webHidden/>
                <w:spacing w:val="-6"/>
                <w:lang w:val="en-GB" w:eastAsia="en-GB"/>
              </w:rPr>
              <w:fldChar w:fldCharType="begin"/>
            </w:r>
            <w:r w:rsidR="00B41859" w:rsidRPr="00B41859">
              <w:rPr>
                <w:rStyle w:val="Hyperlink"/>
                <w:rFonts w:ascii="Sarmady" w:eastAsia="Times New Roman" w:hAnsi="Sarmady" w:cs="Sarmady"/>
                <w:b/>
                <w:bCs/>
                <w:smallCaps/>
                <w:noProof/>
                <w:webHidden/>
                <w:spacing w:val="-6"/>
                <w:lang w:val="en-GB" w:eastAsia="en-GB"/>
              </w:rPr>
              <w:instrText xml:space="preserve"> PAGEREF _Toc216284146 \h </w:instrText>
            </w:r>
            <w:r w:rsidR="00B41859" w:rsidRPr="00B41859">
              <w:rPr>
                <w:rStyle w:val="Hyperlink"/>
                <w:rFonts w:ascii="Sarmady" w:eastAsia="Times New Roman" w:hAnsi="Sarmady" w:cs="Sarmady"/>
                <w:b/>
                <w:bCs/>
                <w:smallCaps/>
                <w:noProof/>
                <w:webHidden/>
                <w:spacing w:val="-6"/>
                <w:lang w:val="en-GB" w:eastAsia="en-GB"/>
              </w:rPr>
            </w:r>
            <w:r w:rsidR="00B41859" w:rsidRPr="00B41859">
              <w:rPr>
                <w:rStyle w:val="Hyperlink"/>
                <w:rFonts w:ascii="Sarmady" w:eastAsia="Times New Roman" w:hAnsi="Sarmady" w:cs="Sarmady"/>
                <w:b/>
                <w:bCs/>
                <w:smallCaps/>
                <w:noProof/>
                <w:webHidden/>
                <w:spacing w:val="-6"/>
                <w:lang w:val="en-GB" w:eastAsia="en-GB"/>
              </w:rPr>
              <w:fldChar w:fldCharType="separate"/>
            </w:r>
            <w:r w:rsidR="000F270C">
              <w:rPr>
                <w:rStyle w:val="Hyperlink"/>
                <w:rFonts w:ascii="Sarmady" w:eastAsia="Times New Roman" w:hAnsi="Sarmady" w:cs="Sarmady"/>
                <w:b/>
                <w:bCs/>
                <w:smallCaps/>
                <w:noProof/>
                <w:webHidden/>
                <w:spacing w:val="-6"/>
                <w:lang w:val="en-GB" w:eastAsia="en-GB"/>
              </w:rPr>
              <w:t>2</w:t>
            </w:r>
            <w:r w:rsidR="00B41859" w:rsidRPr="00B41859">
              <w:rPr>
                <w:rStyle w:val="Hyperlink"/>
                <w:rFonts w:ascii="Sarmady" w:eastAsia="Times New Roman" w:hAnsi="Sarmady" w:cs="Sarmady"/>
                <w:b/>
                <w:bCs/>
                <w:smallCaps/>
                <w:noProof/>
                <w:webHidden/>
                <w:spacing w:val="-6"/>
                <w:lang w:val="en-GB" w:eastAsia="en-GB"/>
              </w:rPr>
              <w:fldChar w:fldCharType="end"/>
            </w:r>
          </w:hyperlink>
        </w:p>
        <w:p w:rsidR="00B41859" w:rsidRPr="00B41859" w:rsidRDefault="00000000">
          <w:pPr>
            <w:pStyle w:val="TOC3"/>
            <w:rPr>
              <w:rStyle w:val="Hyperlink"/>
              <w:rFonts w:ascii="Sarmady" w:eastAsia="Times New Roman" w:hAnsi="Sarmady" w:cs="Sarmady"/>
              <w:b/>
              <w:bCs/>
              <w:smallCaps/>
              <w:noProof/>
              <w:spacing w:val="-6"/>
              <w:lang w:val="en-GB" w:eastAsia="en-GB"/>
            </w:rPr>
          </w:pPr>
          <w:hyperlink w:anchor="_Toc216284148" w:history="1">
            <w:r w:rsidR="00B41859" w:rsidRPr="003E7D1C">
              <w:rPr>
                <w:rStyle w:val="Hyperlink"/>
                <w:rFonts w:ascii="Sarmady" w:eastAsia="Times New Roman" w:hAnsi="Sarmady" w:cs="Sarmady"/>
                <w:b/>
                <w:bCs/>
                <w:smallCaps/>
                <w:noProof/>
                <w:spacing w:val="-6"/>
                <w:lang w:val="en-GB" w:eastAsia="en-GB"/>
              </w:rPr>
              <w:t>Historical Financial Performance</w:t>
            </w:r>
            <w:r w:rsidR="00B41859" w:rsidRPr="00B41859">
              <w:rPr>
                <w:rStyle w:val="Hyperlink"/>
                <w:rFonts w:ascii="Sarmady" w:eastAsia="Times New Roman" w:hAnsi="Sarmady" w:cs="Sarmady"/>
                <w:b/>
                <w:bCs/>
                <w:smallCaps/>
                <w:noProof/>
                <w:webHidden/>
                <w:spacing w:val="-6"/>
                <w:lang w:val="en-GB" w:eastAsia="en-GB"/>
              </w:rPr>
              <w:tab/>
            </w:r>
            <w:r w:rsidR="00B41859" w:rsidRPr="00B41859">
              <w:rPr>
                <w:rStyle w:val="Hyperlink"/>
                <w:rFonts w:ascii="Sarmady" w:eastAsia="Times New Roman" w:hAnsi="Sarmady" w:cs="Sarmady"/>
                <w:b/>
                <w:bCs/>
                <w:smallCaps/>
                <w:noProof/>
                <w:webHidden/>
                <w:spacing w:val="-6"/>
                <w:lang w:val="en-GB" w:eastAsia="en-GB"/>
              </w:rPr>
              <w:fldChar w:fldCharType="begin"/>
            </w:r>
            <w:r w:rsidR="00B41859" w:rsidRPr="00B41859">
              <w:rPr>
                <w:rStyle w:val="Hyperlink"/>
                <w:rFonts w:ascii="Sarmady" w:eastAsia="Times New Roman" w:hAnsi="Sarmady" w:cs="Sarmady"/>
                <w:b/>
                <w:bCs/>
                <w:smallCaps/>
                <w:noProof/>
                <w:webHidden/>
                <w:spacing w:val="-6"/>
                <w:lang w:val="en-GB" w:eastAsia="en-GB"/>
              </w:rPr>
              <w:instrText xml:space="preserve"> PAGEREF _Toc216284148 \h </w:instrText>
            </w:r>
            <w:r w:rsidR="00B41859" w:rsidRPr="00B41859">
              <w:rPr>
                <w:rStyle w:val="Hyperlink"/>
                <w:rFonts w:ascii="Sarmady" w:eastAsia="Times New Roman" w:hAnsi="Sarmady" w:cs="Sarmady"/>
                <w:b/>
                <w:bCs/>
                <w:smallCaps/>
                <w:noProof/>
                <w:webHidden/>
                <w:spacing w:val="-6"/>
                <w:lang w:val="en-GB" w:eastAsia="en-GB"/>
              </w:rPr>
            </w:r>
            <w:r w:rsidR="00B41859" w:rsidRPr="00B41859">
              <w:rPr>
                <w:rStyle w:val="Hyperlink"/>
                <w:rFonts w:ascii="Sarmady" w:eastAsia="Times New Roman" w:hAnsi="Sarmady" w:cs="Sarmady"/>
                <w:b/>
                <w:bCs/>
                <w:smallCaps/>
                <w:noProof/>
                <w:webHidden/>
                <w:spacing w:val="-6"/>
                <w:lang w:val="en-GB" w:eastAsia="en-GB"/>
              </w:rPr>
              <w:fldChar w:fldCharType="separate"/>
            </w:r>
            <w:r w:rsidR="000F270C">
              <w:rPr>
                <w:rStyle w:val="Hyperlink"/>
                <w:rFonts w:ascii="Sarmady" w:eastAsia="Times New Roman" w:hAnsi="Sarmady" w:cs="Sarmady"/>
                <w:b/>
                <w:bCs/>
                <w:smallCaps/>
                <w:noProof/>
                <w:webHidden/>
                <w:spacing w:val="-6"/>
                <w:lang w:val="en-GB" w:eastAsia="en-GB"/>
              </w:rPr>
              <w:t>5</w:t>
            </w:r>
            <w:r w:rsidR="00B41859" w:rsidRPr="00B41859">
              <w:rPr>
                <w:rStyle w:val="Hyperlink"/>
                <w:rFonts w:ascii="Sarmady" w:eastAsia="Times New Roman" w:hAnsi="Sarmady" w:cs="Sarmady"/>
                <w:b/>
                <w:bCs/>
                <w:smallCaps/>
                <w:noProof/>
                <w:webHidden/>
                <w:spacing w:val="-6"/>
                <w:lang w:val="en-GB" w:eastAsia="en-GB"/>
              </w:rPr>
              <w:fldChar w:fldCharType="end"/>
            </w:r>
          </w:hyperlink>
        </w:p>
        <w:p w:rsidR="00B41859" w:rsidRPr="00B41859" w:rsidRDefault="00000000">
          <w:pPr>
            <w:pStyle w:val="TOC3"/>
            <w:rPr>
              <w:rStyle w:val="Hyperlink"/>
              <w:rFonts w:ascii="Sarmady" w:eastAsia="Times New Roman" w:hAnsi="Sarmady" w:cs="Sarmady"/>
              <w:b/>
              <w:bCs/>
              <w:smallCaps/>
              <w:noProof/>
              <w:spacing w:val="-6"/>
              <w:lang w:val="en-GB" w:eastAsia="en-GB"/>
            </w:rPr>
          </w:pPr>
          <w:hyperlink w:anchor="_Toc216284153" w:history="1">
            <w:r w:rsidR="00B41859" w:rsidRPr="00B41859">
              <w:rPr>
                <w:rStyle w:val="Hyperlink"/>
                <w:rFonts w:ascii="Sarmady" w:eastAsia="Times New Roman" w:hAnsi="Sarmady" w:cs="Sarmady"/>
                <w:b/>
                <w:bCs/>
                <w:smallCaps/>
                <w:noProof/>
                <w:spacing w:val="-6"/>
                <w:lang w:val="en-GB" w:eastAsia="en-GB"/>
              </w:rPr>
              <w:t>Net worth</w:t>
            </w:r>
            <w:r w:rsidR="00B41859" w:rsidRPr="00B41859">
              <w:rPr>
                <w:rStyle w:val="Hyperlink"/>
                <w:rFonts w:ascii="Sarmady" w:eastAsia="Times New Roman" w:hAnsi="Sarmady" w:cs="Sarmady"/>
                <w:b/>
                <w:bCs/>
                <w:smallCaps/>
                <w:noProof/>
                <w:webHidden/>
                <w:spacing w:val="-6"/>
                <w:lang w:val="en-GB" w:eastAsia="en-GB"/>
              </w:rPr>
              <w:tab/>
            </w:r>
            <w:r w:rsidR="00B41859" w:rsidRPr="00B41859">
              <w:rPr>
                <w:rStyle w:val="Hyperlink"/>
                <w:rFonts w:ascii="Sarmady" w:eastAsia="Times New Roman" w:hAnsi="Sarmady" w:cs="Sarmady"/>
                <w:b/>
                <w:bCs/>
                <w:smallCaps/>
                <w:noProof/>
                <w:webHidden/>
                <w:spacing w:val="-6"/>
                <w:lang w:val="en-GB" w:eastAsia="en-GB"/>
              </w:rPr>
              <w:fldChar w:fldCharType="begin"/>
            </w:r>
            <w:r w:rsidR="00B41859" w:rsidRPr="00B41859">
              <w:rPr>
                <w:rStyle w:val="Hyperlink"/>
                <w:rFonts w:ascii="Sarmady" w:eastAsia="Times New Roman" w:hAnsi="Sarmady" w:cs="Sarmady"/>
                <w:b/>
                <w:bCs/>
                <w:smallCaps/>
                <w:noProof/>
                <w:webHidden/>
                <w:spacing w:val="-6"/>
                <w:lang w:val="en-GB" w:eastAsia="en-GB"/>
              </w:rPr>
              <w:instrText xml:space="preserve"> PAGEREF _Toc216284153 \h </w:instrText>
            </w:r>
            <w:r w:rsidR="00B41859" w:rsidRPr="00B41859">
              <w:rPr>
                <w:rStyle w:val="Hyperlink"/>
                <w:rFonts w:ascii="Sarmady" w:eastAsia="Times New Roman" w:hAnsi="Sarmady" w:cs="Sarmady"/>
                <w:b/>
                <w:bCs/>
                <w:smallCaps/>
                <w:noProof/>
                <w:webHidden/>
                <w:spacing w:val="-6"/>
                <w:lang w:val="en-GB" w:eastAsia="en-GB"/>
              </w:rPr>
            </w:r>
            <w:r w:rsidR="00B41859" w:rsidRPr="00B41859">
              <w:rPr>
                <w:rStyle w:val="Hyperlink"/>
                <w:rFonts w:ascii="Sarmady" w:eastAsia="Times New Roman" w:hAnsi="Sarmady" w:cs="Sarmady"/>
                <w:b/>
                <w:bCs/>
                <w:smallCaps/>
                <w:noProof/>
                <w:webHidden/>
                <w:spacing w:val="-6"/>
                <w:lang w:val="en-GB" w:eastAsia="en-GB"/>
              </w:rPr>
              <w:fldChar w:fldCharType="separate"/>
            </w:r>
            <w:r w:rsidR="000F270C">
              <w:rPr>
                <w:rStyle w:val="Hyperlink"/>
                <w:rFonts w:ascii="Sarmady" w:eastAsia="Times New Roman" w:hAnsi="Sarmady" w:cs="Sarmady"/>
                <w:b/>
                <w:bCs/>
                <w:smallCaps/>
                <w:noProof/>
                <w:webHidden/>
                <w:spacing w:val="-6"/>
                <w:lang w:val="en-GB" w:eastAsia="en-GB"/>
              </w:rPr>
              <w:t>10</w:t>
            </w:r>
            <w:r w:rsidR="00B41859" w:rsidRPr="00B41859">
              <w:rPr>
                <w:rStyle w:val="Hyperlink"/>
                <w:rFonts w:ascii="Sarmady" w:eastAsia="Times New Roman" w:hAnsi="Sarmady" w:cs="Sarmady"/>
                <w:b/>
                <w:bCs/>
                <w:smallCaps/>
                <w:noProof/>
                <w:webHidden/>
                <w:spacing w:val="-6"/>
                <w:lang w:val="en-GB" w:eastAsia="en-GB"/>
              </w:rPr>
              <w:fldChar w:fldCharType="end"/>
            </w:r>
          </w:hyperlink>
        </w:p>
        <w:p w:rsidR="00B41859" w:rsidRPr="00B41859" w:rsidRDefault="00000000">
          <w:pPr>
            <w:pStyle w:val="TOC3"/>
            <w:rPr>
              <w:rStyle w:val="Hyperlink"/>
              <w:rFonts w:ascii="Sarmady" w:eastAsia="Times New Roman" w:hAnsi="Sarmady" w:cs="Sarmady"/>
              <w:b/>
              <w:bCs/>
              <w:smallCaps/>
              <w:noProof/>
              <w:spacing w:val="-6"/>
              <w:lang w:val="en-GB" w:eastAsia="en-GB"/>
            </w:rPr>
          </w:pPr>
          <w:hyperlink w:anchor="_Toc216284161" w:history="1">
            <w:r w:rsidR="00B41859" w:rsidRPr="00B41859">
              <w:rPr>
                <w:rStyle w:val="Hyperlink"/>
                <w:rFonts w:ascii="Sarmady" w:eastAsia="Times New Roman" w:hAnsi="Sarmady" w:cs="Sarmady"/>
                <w:b/>
                <w:bCs/>
                <w:smallCaps/>
                <w:noProof/>
                <w:spacing w:val="-6"/>
                <w:lang w:val="en-GB" w:eastAsia="en-GB"/>
              </w:rPr>
              <w:t>Credibility/Credit Check</w:t>
            </w:r>
            <w:r w:rsidR="00B41859" w:rsidRPr="00B41859">
              <w:rPr>
                <w:rStyle w:val="Hyperlink"/>
                <w:rFonts w:ascii="Sarmady" w:eastAsia="Times New Roman" w:hAnsi="Sarmady" w:cs="Sarmady"/>
                <w:b/>
                <w:bCs/>
                <w:smallCaps/>
                <w:noProof/>
                <w:webHidden/>
                <w:spacing w:val="-6"/>
                <w:lang w:val="en-GB" w:eastAsia="en-GB"/>
              </w:rPr>
              <w:tab/>
            </w:r>
            <w:r w:rsidR="00B41859" w:rsidRPr="00B41859">
              <w:rPr>
                <w:rStyle w:val="Hyperlink"/>
                <w:rFonts w:ascii="Sarmady" w:eastAsia="Times New Roman" w:hAnsi="Sarmady" w:cs="Sarmady"/>
                <w:b/>
                <w:bCs/>
                <w:smallCaps/>
                <w:noProof/>
                <w:webHidden/>
                <w:spacing w:val="-6"/>
                <w:lang w:val="en-GB" w:eastAsia="en-GB"/>
              </w:rPr>
              <w:fldChar w:fldCharType="begin"/>
            </w:r>
            <w:r w:rsidR="00B41859" w:rsidRPr="00B41859">
              <w:rPr>
                <w:rStyle w:val="Hyperlink"/>
                <w:rFonts w:ascii="Sarmady" w:eastAsia="Times New Roman" w:hAnsi="Sarmady" w:cs="Sarmady"/>
                <w:b/>
                <w:bCs/>
                <w:smallCaps/>
                <w:noProof/>
                <w:webHidden/>
                <w:spacing w:val="-6"/>
                <w:lang w:val="en-GB" w:eastAsia="en-GB"/>
              </w:rPr>
              <w:instrText xml:space="preserve"> PAGEREF _Toc216284161 \h </w:instrText>
            </w:r>
            <w:r w:rsidR="00B41859" w:rsidRPr="00B41859">
              <w:rPr>
                <w:rStyle w:val="Hyperlink"/>
                <w:rFonts w:ascii="Sarmady" w:eastAsia="Times New Roman" w:hAnsi="Sarmady" w:cs="Sarmady"/>
                <w:b/>
                <w:bCs/>
                <w:smallCaps/>
                <w:noProof/>
                <w:webHidden/>
                <w:spacing w:val="-6"/>
                <w:lang w:val="en-GB" w:eastAsia="en-GB"/>
              </w:rPr>
            </w:r>
            <w:r w:rsidR="00B41859" w:rsidRPr="00B41859">
              <w:rPr>
                <w:rStyle w:val="Hyperlink"/>
                <w:rFonts w:ascii="Sarmady" w:eastAsia="Times New Roman" w:hAnsi="Sarmady" w:cs="Sarmady"/>
                <w:b/>
                <w:bCs/>
                <w:smallCaps/>
                <w:noProof/>
                <w:webHidden/>
                <w:spacing w:val="-6"/>
                <w:lang w:val="en-GB" w:eastAsia="en-GB"/>
              </w:rPr>
              <w:fldChar w:fldCharType="separate"/>
            </w:r>
            <w:r w:rsidR="000F270C">
              <w:rPr>
                <w:rStyle w:val="Hyperlink"/>
                <w:rFonts w:ascii="Sarmady" w:eastAsia="Times New Roman" w:hAnsi="Sarmady" w:cs="Sarmady"/>
                <w:b/>
                <w:bCs/>
                <w:smallCaps/>
                <w:noProof/>
                <w:webHidden/>
                <w:spacing w:val="-6"/>
                <w:lang w:val="en-GB" w:eastAsia="en-GB"/>
              </w:rPr>
              <w:t>11</w:t>
            </w:r>
            <w:r w:rsidR="00B41859" w:rsidRPr="00B41859">
              <w:rPr>
                <w:rStyle w:val="Hyperlink"/>
                <w:rFonts w:ascii="Sarmady" w:eastAsia="Times New Roman" w:hAnsi="Sarmady" w:cs="Sarmady"/>
                <w:b/>
                <w:bCs/>
                <w:smallCaps/>
                <w:noProof/>
                <w:webHidden/>
                <w:spacing w:val="-6"/>
                <w:lang w:val="en-GB" w:eastAsia="en-GB"/>
              </w:rPr>
              <w:fldChar w:fldCharType="end"/>
            </w:r>
          </w:hyperlink>
        </w:p>
        <w:p w:rsidR="00B41859" w:rsidRPr="00B41859" w:rsidRDefault="00000000">
          <w:pPr>
            <w:pStyle w:val="TOC3"/>
            <w:rPr>
              <w:rStyle w:val="Hyperlink"/>
              <w:rFonts w:ascii="Sarmady" w:eastAsia="Times New Roman" w:hAnsi="Sarmady" w:cs="Sarmady"/>
              <w:b/>
              <w:bCs/>
              <w:smallCaps/>
              <w:noProof/>
              <w:spacing w:val="-6"/>
              <w:lang w:val="en-GB" w:eastAsia="en-GB"/>
            </w:rPr>
          </w:pPr>
          <w:hyperlink w:anchor="_Toc216284162" w:history="1">
            <w:r w:rsidR="00B41859" w:rsidRPr="00B41859">
              <w:rPr>
                <w:rStyle w:val="Hyperlink"/>
                <w:rFonts w:ascii="Sarmady" w:eastAsia="Times New Roman" w:hAnsi="Sarmady" w:cs="Sarmady"/>
                <w:b/>
                <w:bCs/>
                <w:smallCaps/>
                <w:noProof/>
                <w:spacing w:val="-6"/>
                <w:lang w:val="en-GB" w:eastAsia="en-GB"/>
              </w:rPr>
              <w:t>Sidf Relationship</w:t>
            </w:r>
            <w:r w:rsidR="00B41859" w:rsidRPr="00B41859">
              <w:rPr>
                <w:rStyle w:val="Hyperlink"/>
                <w:rFonts w:ascii="Sarmady" w:eastAsia="Times New Roman" w:hAnsi="Sarmady" w:cs="Sarmady"/>
                <w:b/>
                <w:bCs/>
                <w:smallCaps/>
                <w:noProof/>
                <w:webHidden/>
                <w:spacing w:val="-6"/>
                <w:lang w:val="en-GB" w:eastAsia="en-GB"/>
              </w:rPr>
              <w:tab/>
            </w:r>
            <w:r w:rsidR="00B41859" w:rsidRPr="00B41859">
              <w:rPr>
                <w:rStyle w:val="Hyperlink"/>
                <w:rFonts w:ascii="Sarmady" w:eastAsia="Times New Roman" w:hAnsi="Sarmady" w:cs="Sarmady"/>
                <w:b/>
                <w:bCs/>
                <w:smallCaps/>
                <w:noProof/>
                <w:webHidden/>
                <w:spacing w:val="-6"/>
                <w:lang w:val="en-GB" w:eastAsia="en-GB"/>
              </w:rPr>
              <w:fldChar w:fldCharType="begin"/>
            </w:r>
            <w:r w:rsidR="00B41859" w:rsidRPr="00B41859">
              <w:rPr>
                <w:rStyle w:val="Hyperlink"/>
                <w:rFonts w:ascii="Sarmady" w:eastAsia="Times New Roman" w:hAnsi="Sarmady" w:cs="Sarmady"/>
                <w:b/>
                <w:bCs/>
                <w:smallCaps/>
                <w:noProof/>
                <w:webHidden/>
                <w:spacing w:val="-6"/>
                <w:lang w:val="en-GB" w:eastAsia="en-GB"/>
              </w:rPr>
              <w:instrText xml:space="preserve"> PAGEREF _Toc216284162 \h </w:instrText>
            </w:r>
            <w:r w:rsidR="00B41859" w:rsidRPr="00B41859">
              <w:rPr>
                <w:rStyle w:val="Hyperlink"/>
                <w:rFonts w:ascii="Sarmady" w:eastAsia="Times New Roman" w:hAnsi="Sarmady" w:cs="Sarmady"/>
                <w:b/>
                <w:bCs/>
                <w:smallCaps/>
                <w:noProof/>
                <w:webHidden/>
                <w:spacing w:val="-6"/>
                <w:lang w:val="en-GB" w:eastAsia="en-GB"/>
              </w:rPr>
            </w:r>
            <w:r w:rsidR="00B41859" w:rsidRPr="00B41859">
              <w:rPr>
                <w:rStyle w:val="Hyperlink"/>
                <w:rFonts w:ascii="Sarmady" w:eastAsia="Times New Roman" w:hAnsi="Sarmady" w:cs="Sarmady"/>
                <w:b/>
                <w:bCs/>
                <w:smallCaps/>
                <w:noProof/>
                <w:webHidden/>
                <w:spacing w:val="-6"/>
                <w:lang w:val="en-GB" w:eastAsia="en-GB"/>
              </w:rPr>
              <w:fldChar w:fldCharType="separate"/>
            </w:r>
            <w:r w:rsidR="000F270C">
              <w:rPr>
                <w:rStyle w:val="Hyperlink"/>
                <w:rFonts w:ascii="Sarmady" w:eastAsia="Times New Roman" w:hAnsi="Sarmady" w:cs="Sarmady"/>
                <w:b/>
                <w:bCs/>
                <w:smallCaps/>
                <w:noProof/>
                <w:webHidden/>
                <w:spacing w:val="-6"/>
                <w:lang w:val="en-GB" w:eastAsia="en-GB"/>
              </w:rPr>
              <w:t>11</w:t>
            </w:r>
            <w:r w:rsidR="00B41859" w:rsidRPr="00B41859">
              <w:rPr>
                <w:rStyle w:val="Hyperlink"/>
                <w:rFonts w:ascii="Sarmady" w:eastAsia="Times New Roman" w:hAnsi="Sarmady" w:cs="Sarmady"/>
                <w:b/>
                <w:bCs/>
                <w:smallCaps/>
                <w:noProof/>
                <w:webHidden/>
                <w:spacing w:val="-6"/>
                <w:lang w:val="en-GB" w:eastAsia="en-GB"/>
              </w:rPr>
              <w:fldChar w:fldCharType="end"/>
            </w:r>
          </w:hyperlink>
        </w:p>
        <w:p w:rsidR="00B41859" w:rsidRPr="00B41859" w:rsidRDefault="00000000">
          <w:pPr>
            <w:pStyle w:val="TOC3"/>
            <w:rPr>
              <w:rStyle w:val="Hyperlink"/>
              <w:rFonts w:ascii="Sarmady" w:eastAsia="Times New Roman" w:hAnsi="Sarmady" w:cs="Sarmady"/>
              <w:b/>
              <w:bCs/>
              <w:smallCaps/>
              <w:noProof/>
              <w:spacing w:val="-6"/>
              <w:lang w:val="en-GB" w:eastAsia="en-GB"/>
            </w:rPr>
          </w:pPr>
          <w:hyperlink w:anchor="_Toc216284163" w:history="1">
            <w:r w:rsidR="00B41859" w:rsidRPr="00B41859">
              <w:rPr>
                <w:rStyle w:val="Hyperlink"/>
                <w:rFonts w:ascii="Sarmady" w:eastAsia="Times New Roman" w:hAnsi="Sarmady" w:cs="Sarmady"/>
                <w:b/>
                <w:bCs/>
                <w:smallCaps/>
                <w:noProof/>
                <w:spacing w:val="-6"/>
                <w:lang w:val="en-GB" w:eastAsia="en-GB"/>
              </w:rPr>
              <w:t>Management</w:t>
            </w:r>
            <w:r w:rsidR="00B41859" w:rsidRPr="00B41859">
              <w:rPr>
                <w:rStyle w:val="Hyperlink"/>
                <w:rFonts w:ascii="Sarmady" w:eastAsia="Times New Roman" w:hAnsi="Sarmady" w:cs="Sarmady"/>
                <w:b/>
                <w:bCs/>
                <w:smallCaps/>
                <w:noProof/>
                <w:webHidden/>
                <w:spacing w:val="-6"/>
                <w:lang w:val="en-GB" w:eastAsia="en-GB"/>
              </w:rPr>
              <w:tab/>
            </w:r>
            <w:r w:rsidR="00B41859" w:rsidRPr="00B41859">
              <w:rPr>
                <w:rStyle w:val="Hyperlink"/>
                <w:rFonts w:ascii="Sarmady" w:eastAsia="Times New Roman" w:hAnsi="Sarmady" w:cs="Sarmady"/>
                <w:b/>
                <w:bCs/>
                <w:smallCaps/>
                <w:noProof/>
                <w:webHidden/>
                <w:spacing w:val="-6"/>
                <w:lang w:val="en-GB" w:eastAsia="en-GB"/>
              </w:rPr>
              <w:fldChar w:fldCharType="begin"/>
            </w:r>
            <w:r w:rsidR="00B41859" w:rsidRPr="00B41859">
              <w:rPr>
                <w:rStyle w:val="Hyperlink"/>
                <w:rFonts w:ascii="Sarmady" w:eastAsia="Times New Roman" w:hAnsi="Sarmady" w:cs="Sarmady"/>
                <w:b/>
                <w:bCs/>
                <w:smallCaps/>
                <w:noProof/>
                <w:webHidden/>
                <w:spacing w:val="-6"/>
                <w:lang w:val="en-GB" w:eastAsia="en-GB"/>
              </w:rPr>
              <w:instrText xml:space="preserve"> PAGEREF _Toc216284163 \h </w:instrText>
            </w:r>
            <w:r w:rsidR="00B41859" w:rsidRPr="00B41859">
              <w:rPr>
                <w:rStyle w:val="Hyperlink"/>
                <w:rFonts w:ascii="Sarmady" w:eastAsia="Times New Roman" w:hAnsi="Sarmady" w:cs="Sarmady"/>
                <w:b/>
                <w:bCs/>
                <w:smallCaps/>
                <w:noProof/>
                <w:webHidden/>
                <w:spacing w:val="-6"/>
                <w:lang w:val="en-GB" w:eastAsia="en-GB"/>
              </w:rPr>
            </w:r>
            <w:r w:rsidR="00B41859" w:rsidRPr="00B41859">
              <w:rPr>
                <w:rStyle w:val="Hyperlink"/>
                <w:rFonts w:ascii="Sarmady" w:eastAsia="Times New Roman" w:hAnsi="Sarmady" w:cs="Sarmady"/>
                <w:b/>
                <w:bCs/>
                <w:smallCaps/>
                <w:noProof/>
                <w:webHidden/>
                <w:spacing w:val="-6"/>
                <w:lang w:val="en-GB" w:eastAsia="en-GB"/>
              </w:rPr>
              <w:fldChar w:fldCharType="separate"/>
            </w:r>
            <w:r w:rsidR="000F270C">
              <w:rPr>
                <w:rStyle w:val="Hyperlink"/>
                <w:rFonts w:ascii="Sarmady" w:eastAsia="Times New Roman" w:hAnsi="Sarmady" w:cs="Sarmady"/>
                <w:b/>
                <w:bCs/>
                <w:smallCaps/>
                <w:noProof/>
                <w:webHidden/>
                <w:spacing w:val="-6"/>
                <w:lang w:val="en-GB" w:eastAsia="en-GB"/>
              </w:rPr>
              <w:t>12</w:t>
            </w:r>
            <w:r w:rsidR="00B41859" w:rsidRPr="00B41859">
              <w:rPr>
                <w:rStyle w:val="Hyperlink"/>
                <w:rFonts w:ascii="Sarmady" w:eastAsia="Times New Roman" w:hAnsi="Sarmady" w:cs="Sarmady"/>
                <w:b/>
                <w:bCs/>
                <w:smallCaps/>
                <w:noProof/>
                <w:webHidden/>
                <w:spacing w:val="-6"/>
                <w:lang w:val="en-GB" w:eastAsia="en-GB"/>
              </w:rPr>
              <w:fldChar w:fldCharType="end"/>
            </w:r>
          </w:hyperlink>
        </w:p>
        <w:p w:rsidR="00B41859" w:rsidRPr="00B41859" w:rsidRDefault="00000000">
          <w:pPr>
            <w:pStyle w:val="TOC3"/>
            <w:rPr>
              <w:rStyle w:val="Hyperlink"/>
              <w:rFonts w:ascii="Sarmady" w:eastAsia="Times New Roman" w:hAnsi="Sarmady" w:cs="Sarmady"/>
              <w:b/>
              <w:bCs/>
              <w:smallCaps/>
              <w:noProof/>
              <w:spacing w:val="-6"/>
              <w:lang w:val="en-GB" w:eastAsia="en-GB"/>
            </w:rPr>
          </w:pPr>
          <w:hyperlink w:anchor="_Toc216284165" w:history="1">
            <w:r w:rsidR="00B41859" w:rsidRPr="00B41859">
              <w:rPr>
                <w:rStyle w:val="Hyperlink"/>
                <w:rFonts w:ascii="Sarmady" w:eastAsia="Times New Roman" w:hAnsi="Sarmady" w:cs="Sarmady"/>
                <w:b/>
                <w:bCs/>
                <w:smallCaps/>
                <w:noProof/>
                <w:spacing w:val="-6"/>
                <w:lang w:val="en-GB" w:eastAsia="en-GB"/>
              </w:rPr>
              <w:t>Endnote:</w:t>
            </w:r>
            <w:r w:rsidR="00B41859" w:rsidRPr="00B41859">
              <w:rPr>
                <w:rStyle w:val="Hyperlink"/>
                <w:rFonts w:ascii="Sarmady" w:eastAsia="Times New Roman" w:hAnsi="Sarmady" w:cs="Sarmady"/>
                <w:b/>
                <w:bCs/>
                <w:smallCaps/>
                <w:noProof/>
                <w:webHidden/>
                <w:spacing w:val="-6"/>
                <w:lang w:val="en-GB" w:eastAsia="en-GB"/>
              </w:rPr>
              <w:tab/>
            </w:r>
            <w:r w:rsidR="00B41859" w:rsidRPr="00B41859">
              <w:rPr>
                <w:rStyle w:val="Hyperlink"/>
                <w:rFonts w:ascii="Sarmady" w:eastAsia="Times New Roman" w:hAnsi="Sarmady" w:cs="Sarmady"/>
                <w:b/>
                <w:bCs/>
                <w:smallCaps/>
                <w:noProof/>
                <w:webHidden/>
                <w:spacing w:val="-6"/>
                <w:lang w:val="en-GB" w:eastAsia="en-GB"/>
              </w:rPr>
              <w:fldChar w:fldCharType="begin"/>
            </w:r>
            <w:r w:rsidR="00B41859" w:rsidRPr="00B41859">
              <w:rPr>
                <w:rStyle w:val="Hyperlink"/>
                <w:rFonts w:ascii="Sarmady" w:eastAsia="Times New Roman" w:hAnsi="Sarmady" w:cs="Sarmady"/>
                <w:b/>
                <w:bCs/>
                <w:smallCaps/>
                <w:noProof/>
                <w:webHidden/>
                <w:spacing w:val="-6"/>
                <w:lang w:val="en-GB" w:eastAsia="en-GB"/>
              </w:rPr>
              <w:instrText xml:space="preserve"> PAGEREF _Toc216284165 \h </w:instrText>
            </w:r>
            <w:r w:rsidR="00B41859" w:rsidRPr="00B41859">
              <w:rPr>
                <w:rStyle w:val="Hyperlink"/>
                <w:rFonts w:ascii="Sarmady" w:eastAsia="Times New Roman" w:hAnsi="Sarmady" w:cs="Sarmady"/>
                <w:b/>
                <w:bCs/>
                <w:smallCaps/>
                <w:noProof/>
                <w:webHidden/>
                <w:spacing w:val="-6"/>
                <w:lang w:val="en-GB" w:eastAsia="en-GB"/>
              </w:rPr>
            </w:r>
            <w:r w:rsidR="00B41859" w:rsidRPr="00B41859">
              <w:rPr>
                <w:rStyle w:val="Hyperlink"/>
                <w:rFonts w:ascii="Sarmady" w:eastAsia="Times New Roman" w:hAnsi="Sarmady" w:cs="Sarmady"/>
                <w:b/>
                <w:bCs/>
                <w:smallCaps/>
                <w:noProof/>
                <w:webHidden/>
                <w:spacing w:val="-6"/>
                <w:lang w:val="en-GB" w:eastAsia="en-GB"/>
              </w:rPr>
              <w:fldChar w:fldCharType="separate"/>
            </w:r>
            <w:r w:rsidR="000F270C">
              <w:rPr>
                <w:rStyle w:val="Hyperlink"/>
                <w:rFonts w:ascii="Sarmady" w:eastAsia="Times New Roman" w:hAnsi="Sarmady" w:cs="Sarmady"/>
                <w:b/>
                <w:bCs/>
                <w:smallCaps/>
                <w:noProof/>
                <w:webHidden/>
                <w:spacing w:val="-6"/>
                <w:lang w:val="en-GB" w:eastAsia="en-GB"/>
              </w:rPr>
              <w:t>12</w:t>
            </w:r>
            <w:r w:rsidR="00B41859" w:rsidRPr="00B41859">
              <w:rPr>
                <w:rStyle w:val="Hyperlink"/>
                <w:rFonts w:ascii="Sarmady" w:eastAsia="Times New Roman" w:hAnsi="Sarmady" w:cs="Sarmady"/>
                <w:b/>
                <w:bCs/>
                <w:smallCaps/>
                <w:noProof/>
                <w:webHidden/>
                <w:spacing w:val="-6"/>
                <w:lang w:val="en-GB" w:eastAsia="en-GB"/>
              </w:rPr>
              <w:fldChar w:fldCharType="end"/>
            </w:r>
          </w:hyperlink>
        </w:p>
        <w:p w:rsidR="000D38BA" w:rsidRPr="00A47639" w:rsidRDefault="000D38BA" w:rsidP="000D38BA">
          <w:pPr>
            <w:spacing w:line="480" w:lineRule="auto"/>
            <w:rPr>
              <w:rFonts w:ascii="Times New Roman" w:hAnsi="Times New Roman" w:cs="Times New Roman"/>
              <w:highlight w:val="yellow"/>
            </w:rPr>
          </w:pPr>
          <w:r w:rsidRPr="00FA2354">
            <w:rPr>
              <w:rFonts w:ascii="Sarmady" w:hAnsi="Sarmady" w:cs="Sarmady"/>
              <w:b/>
              <w:bCs/>
              <w:noProof/>
              <w:sz w:val="28"/>
              <w:szCs w:val="28"/>
            </w:rPr>
            <w:fldChar w:fldCharType="end"/>
          </w:r>
        </w:p>
      </w:sdtContent>
    </w:sdt>
    <w:p w:rsidR="000D38BA" w:rsidRPr="00A47639" w:rsidRDefault="000D38BA" w:rsidP="000D38BA">
      <w:pPr>
        <w:rPr>
          <w:rFonts w:ascii="Times New Roman" w:hAnsi="Times New Roman" w:cs="Times New Roman"/>
          <w:highlight w:val="yellow"/>
        </w:rPr>
      </w:pPr>
    </w:p>
    <w:p w:rsidR="000D38BA" w:rsidRPr="00A47639" w:rsidRDefault="000D38BA" w:rsidP="000D38BA">
      <w:pPr>
        <w:rPr>
          <w:rFonts w:ascii="Times New Roman" w:hAnsi="Times New Roman" w:cs="Times New Roman"/>
          <w:highlight w:val="yellow"/>
        </w:rPr>
      </w:pPr>
    </w:p>
    <w:p w:rsidR="000D38BA" w:rsidRPr="00A47639" w:rsidRDefault="000D38BA" w:rsidP="000D38BA">
      <w:pPr>
        <w:rPr>
          <w:rFonts w:ascii="Times New Roman" w:hAnsi="Times New Roman" w:cs="Times New Roman"/>
          <w:highlight w:val="yellow"/>
        </w:rPr>
      </w:pPr>
    </w:p>
    <w:p w:rsidR="000D38BA" w:rsidRPr="00A47639" w:rsidRDefault="000D38BA" w:rsidP="000D38BA">
      <w:pPr>
        <w:rPr>
          <w:rFonts w:ascii="Times New Roman" w:hAnsi="Times New Roman" w:cs="Times New Roman"/>
          <w:highlight w:val="yellow"/>
        </w:rPr>
      </w:pPr>
    </w:p>
    <w:p w:rsidR="000D38BA" w:rsidRPr="00A47639" w:rsidRDefault="000D38BA" w:rsidP="000D38BA">
      <w:pPr>
        <w:rPr>
          <w:rFonts w:ascii="Times New Roman" w:hAnsi="Times New Roman" w:cs="Times New Roman"/>
          <w:highlight w:val="yellow"/>
        </w:rPr>
      </w:pPr>
    </w:p>
    <w:p w:rsidR="000D38BA" w:rsidRPr="00A47639" w:rsidRDefault="000D38BA" w:rsidP="000D38BA">
      <w:pPr>
        <w:rPr>
          <w:rFonts w:ascii="Times New Roman" w:hAnsi="Times New Roman" w:cs="Times New Roman"/>
          <w:highlight w:val="yellow"/>
        </w:rPr>
      </w:pPr>
    </w:p>
    <w:p w:rsidR="00EF1695" w:rsidRPr="00A47639" w:rsidRDefault="00EF1695" w:rsidP="000D38BA">
      <w:pPr>
        <w:rPr>
          <w:rFonts w:ascii="Times New Roman" w:hAnsi="Times New Roman" w:cs="Times New Roman"/>
          <w:highlight w:val="yellow"/>
        </w:rPr>
      </w:pPr>
    </w:p>
    <w:p w:rsidR="00EF1695" w:rsidRDefault="00EF1695" w:rsidP="000D38BA">
      <w:pPr>
        <w:rPr>
          <w:rFonts w:ascii="Times New Roman" w:hAnsi="Times New Roman" w:cs="Times New Roman"/>
          <w:highlight w:val="yellow"/>
        </w:rPr>
      </w:pPr>
    </w:p>
    <w:p w:rsidR="00ED7AF4" w:rsidRPr="00A47639" w:rsidRDefault="00ED7AF4" w:rsidP="000D38BA">
      <w:pPr>
        <w:rPr>
          <w:rFonts w:ascii="Times New Roman" w:hAnsi="Times New Roman" w:cs="Times New Roman"/>
          <w:highlight w:val="yellow"/>
        </w:rPr>
      </w:pPr>
    </w:p>
    <w:p w:rsidR="00865D9D" w:rsidRPr="00A47639" w:rsidRDefault="00865D9D" w:rsidP="000D38BA">
      <w:pPr>
        <w:rPr>
          <w:rFonts w:ascii="Times New Roman" w:hAnsi="Times New Roman" w:cs="Times New Roman"/>
          <w:highlight w:val="yellow"/>
        </w:rPr>
      </w:pPr>
    </w:p>
    <w:p w:rsidR="009B064C" w:rsidRPr="00A47639" w:rsidRDefault="009B064C" w:rsidP="000D38BA">
      <w:pPr>
        <w:rPr>
          <w:rFonts w:ascii="Times New Roman" w:hAnsi="Times New Roman" w:cs="Times New Roman"/>
          <w:highlight w:val="yellow"/>
        </w:rPr>
      </w:pPr>
    </w:p>
    <w:p w:rsidR="00865EAB" w:rsidRDefault="00865EAB" w:rsidP="007D60DA">
      <w:pPr>
        <w:tabs>
          <w:tab w:val="left" w:pos="-1440"/>
          <w:tab w:val="left" w:pos="720"/>
        </w:tabs>
        <w:spacing w:after="0" w:line="240" w:lineRule="auto"/>
        <w:jc w:val="both"/>
        <w:outlineLvl w:val="2"/>
        <w:rPr>
          <w:rFonts w:ascii="Times New Roman" w:hAnsi="Times New Roman" w:cs="Times New Roman"/>
          <w:highlight w:val="yellow"/>
        </w:rPr>
      </w:pPr>
    </w:p>
    <w:p w:rsidR="00B6599D" w:rsidRPr="00B207C7" w:rsidRDefault="00B6599D">
      <w:pPr>
        <w:rPr>
          <w:rFonts w:ascii="Times New Roman" w:eastAsia="Times New Roman" w:hAnsi="Times New Roman" w:cs="Times New Roman"/>
          <w:b/>
          <w:bCs/>
          <w:smallCaps/>
          <w:spacing w:val="-6"/>
          <w:sz w:val="24"/>
          <w:szCs w:val="24"/>
          <w:u w:val="single"/>
          <w:lang w:val="en-GB" w:eastAsia="en-GB"/>
        </w:rPr>
      </w:pPr>
      <w:r w:rsidRPr="00B207C7">
        <w:rPr>
          <w:rFonts w:ascii="Times New Roman" w:eastAsia="Times New Roman" w:hAnsi="Times New Roman" w:cs="Times New Roman"/>
          <w:b/>
          <w:bCs/>
          <w:smallCaps/>
          <w:spacing w:val="-6"/>
          <w:sz w:val="24"/>
          <w:szCs w:val="24"/>
          <w:u w:val="single"/>
          <w:lang w:val="en-GB" w:eastAsia="en-GB"/>
        </w:rPr>
        <w:br w:type="page"/>
      </w:r>
    </w:p>
    <w:p w:rsidR="007D60DA" w:rsidRPr="00075B0A" w:rsidRDefault="007D60DA" w:rsidP="00075B0A">
      <w:pPr>
        <w:tabs>
          <w:tab w:val="left" w:pos="-1440"/>
          <w:tab w:val="left" w:pos="720"/>
        </w:tabs>
        <w:spacing w:after="0" w:line="240" w:lineRule="auto"/>
        <w:jc w:val="both"/>
        <w:outlineLvl w:val="2"/>
        <w:rPr>
          <w:rFonts w:ascii="Sarmady" w:eastAsia="Times New Roman" w:hAnsi="Sarmady" w:cs="Sarmady"/>
          <w:b/>
          <w:bCs/>
          <w:smallCaps/>
          <w:spacing w:val="-6"/>
          <w:sz w:val="24"/>
          <w:szCs w:val="24"/>
          <w:u w:val="single"/>
          <w:lang w:val="en-GB" w:eastAsia="en-GB"/>
        </w:rPr>
      </w:pPr>
      <w:bookmarkStart w:id="2" w:name="_Toc216284145"/>
      <w:r w:rsidRPr="00075B0A">
        <w:rPr>
          <w:rFonts w:ascii="Sarmady" w:eastAsia="Times New Roman" w:hAnsi="Sarmady" w:cs="Sarmady"/>
          <w:b/>
          <w:bCs/>
          <w:smallCaps/>
          <w:spacing w:val="-6"/>
          <w:sz w:val="24"/>
          <w:szCs w:val="24"/>
          <w:u w:val="single"/>
          <w:lang w:val="en-GB" w:eastAsia="en-GB"/>
        </w:rPr>
        <w:t>Legal Form</w:t>
      </w:r>
      <w:bookmarkEnd w:id="2"/>
    </w:p>
    <w:tbl>
      <w:tblPr>
        <w:tblStyle w:val="TableGrid11"/>
        <w:tblW w:w="5000" w:type="pct"/>
        <w:tblLook w:val="04A0" w:firstRow="1" w:lastRow="0" w:firstColumn="1" w:lastColumn="0" w:noHBand="0" w:noVBand="1"/>
      </w:tblPr>
      <w:tblGrid>
        <w:gridCol w:w="1487"/>
        <w:gridCol w:w="3178"/>
        <w:gridCol w:w="1801"/>
        <w:gridCol w:w="2864"/>
      </w:tblGrid>
      <w:tr w:rsidR="008D09DB" w:rsidRPr="00075B0A" w:rsidTr="008D09DB">
        <w:trPr>
          <w:cnfStyle w:val="100000000000" w:firstRow="1" w:lastRow="0" w:firstColumn="0" w:lastColumn="0" w:oddVBand="0" w:evenVBand="0" w:oddHBand="0"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5000" w:type="pct"/>
            <w:gridSpan w:val="4"/>
            <w:tcBorders>
              <w:top w:val="double" w:sz="4" w:space="0" w:color="auto"/>
              <w:left w:val="double" w:sz="4" w:space="0" w:color="auto"/>
              <w:bottom w:val="double" w:sz="4" w:space="0" w:color="auto"/>
              <w:right w:val="double" w:sz="4" w:space="0" w:color="auto"/>
            </w:tcBorders>
            <w:shd w:val="clear" w:color="auto" w:fill="2D5B1E"/>
            <w:vAlign w:val="center"/>
          </w:tcPr>
          <w:p w:rsidR="008D09DB" w:rsidRPr="00423627" w:rsidRDefault="008D09DB" w:rsidP="008D09DB">
            <w:pPr>
              <w:jc w:val="center"/>
              <w:rPr>
                <w:rFonts w:ascii="Sarmady" w:eastAsia="Calibri" w:hAnsi="Sarmady" w:cs="Sarmady"/>
                <w:color w:val="FFFFFF"/>
                <w:sz w:val="24"/>
                <w:szCs w:val="24"/>
              </w:rPr>
            </w:pPr>
            <w:bookmarkStart w:id="3" w:name="_Hlk27722030"/>
            <w:r w:rsidRPr="00423627">
              <w:rPr>
                <w:rFonts w:ascii="Sarmady" w:eastAsia="Calibri" w:hAnsi="Sarmady" w:cs="Sarmady"/>
                <w:color w:val="FFFFFF"/>
                <w:sz w:val="24"/>
                <w:szCs w:val="24"/>
              </w:rPr>
              <w:t>Legal Form</w:t>
            </w:r>
          </w:p>
        </w:tc>
      </w:tr>
      <w:tr w:rsidR="008D09DB" w:rsidRPr="00075B0A" w:rsidTr="00680C26">
        <w:trPr>
          <w:trHeight w:val="330"/>
        </w:trPr>
        <w:tc>
          <w:tcPr>
            <w:cnfStyle w:val="001000000000" w:firstRow="0" w:lastRow="0" w:firstColumn="1" w:lastColumn="0" w:oddVBand="0" w:evenVBand="0" w:oddHBand="0" w:evenHBand="0" w:firstRowFirstColumn="0" w:firstRowLastColumn="0" w:lastRowFirstColumn="0" w:lastRowLastColumn="0"/>
            <w:tcW w:w="797" w:type="pct"/>
            <w:tcBorders>
              <w:top w:val="double" w:sz="4" w:space="0" w:color="auto"/>
              <w:left w:val="double" w:sz="4" w:space="0" w:color="auto"/>
            </w:tcBorders>
            <w:vAlign w:val="center"/>
          </w:tcPr>
          <w:p w:rsidR="008D09DB" w:rsidRPr="003B00AD" w:rsidRDefault="008D09DB" w:rsidP="008D09DB">
            <w:pPr>
              <w:rPr>
                <w:rFonts w:ascii="Sarmady" w:eastAsia="Calibri" w:hAnsi="Sarmady" w:cs="Sarmady"/>
                <w:sz w:val="24"/>
                <w:szCs w:val="24"/>
              </w:rPr>
            </w:pPr>
            <w:r w:rsidRPr="003B00AD">
              <w:rPr>
                <w:rFonts w:ascii="Sarmady" w:eastAsia="Calibri" w:hAnsi="Sarmady" w:cs="Sarmady"/>
                <w:sz w:val="24"/>
                <w:szCs w:val="24"/>
              </w:rPr>
              <w:t>Name</w:t>
            </w:r>
          </w:p>
        </w:tc>
        <w:tc>
          <w:tcPr>
            <w:tcW w:w="1703" w:type="pct"/>
            <w:tcBorders>
              <w:top w:val="double" w:sz="4" w:space="0" w:color="auto"/>
            </w:tcBorders>
            <w:vAlign w:val="center"/>
          </w:tcPr>
          <w:p w:rsidR="008D09DB" w:rsidRPr="003B00AD" w:rsidRDefault="00EC6165" w:rsidP="008D09DB">
            <w:pP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3B00AD">
              <w:rPr>
                <w:rFonts w:ascii="Sarmady" w:hAnsi="Sarmady" w:cs="Sarmady"/>
                <w:sz w:val="24"/>
                <w:szCs w:val="24"/>
              </w:rPr>
              <w:t>Alrashid Industrial Company</w:t>
            </w:r>
            <w:r w:rsidR="00AC01F3" w:rsidRPr="003B00AD">
              <w:rPr>
                <w:rFonts w:ascii="Sarmady" w:hAnsi="Sarmady" w:cs="Sarmady"/>
                <w:sz w:val="24"/>
                <w:szCs w:val="24"/>
              </w:rPr>
              <w:t xml:space="preserve"> </w:t>
            </w:r>
          </w:p>
        </w:tc>
        <w:tc>
          <w:tcPr>
            <w:tcW w:w="965" w:type="pct"/>
            <w:tcBorders>
              <w:top w:val="double" w:sz="4" w:space="0" w:color="auto"/>
            </w:tcBorders>
            <w:vAlign w:val="center"/>
          </w:tcPr>
          <w:p w:rsidR="008D09DB" w:rsidRPr="000D6A60" w:rsidRDefault="008D09DB" w:rsidP="008D09DB">
            <w:pPr>
              <w:cnfStyle w:val="000000000000" w:firstRow="0" w:lastRow="0" w:firstColumn="0" w:lastColumn="0" w:oddVBand="0" w:evenVBand="0" w:oddHBand="0" w:evenHBand="0" w:firstRowFirstColumn="0" w:firstRowLastColumn="0" w:lastRowFirstColumn="0" w:lastRowLastColumn="0"/>
              <w:rPr>
                <w:rFonts w:ascii="Sarmady" w:eastAsia="Calibri" w:hAnsi="Sarmady" w:cs="Sarmady"/>
                <w:b/>
                <w:bCs/>
                <w:sz w:val="24"/>
                <w:szCs w:val="24"/>
              </w:rPr>
            </w:pPr>
            <w:r w:rsidRPr="000D6A60">
              <w:rPr>
                <w:rFonts w:ascii="Sarmady" w:eastAsia="Calibri" w:hAnsi="Sarmady" w:cs="Sarmady"/>
                <w:b/>
                <w:bCs/>
                <w:sz w:val="24"/>
                <w:szCs w:val="24"/>
              </w:rPr>
              <w:t>Legal Entity</w:t>
            </w:r>
          </w:p>
        </w:tc>
        <w:tc>
          <w:tcPr>
            <w:tcW w:w="1535" w:type="pct"/>
            <w:tcBorders>
              <w:top w:val="double" w:sz="4" w:space="0" w:color="auto"/>
              <w:right w:val="double" w:sz="4" w:space="0" w:color="auto"/>
            </w:tcBorders>
            <w:vAlign w:val="center"/>
          </w:tcPr>
          <w:p w:rsidR="008D09DB" w:rsidRPr="000D6A60" w:rsidRDefault="000D6A60" w:rsidP="008D09DB">
            <w:pP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0D6A60">
              <w:rPr>
                <w:rFonts w:ascii="Sarmady" w:eastAsia="Calibri" w:hAnsi="Sarmady" w:cs="Sarmady"/>
                <w:sz w:val="24"/>
                <w:szCs w:val="24"/>
              </w:rPr>
              <w:t xml:space="preserve">Joint-Stock Company </w:t>
            </w:r>
            <w:r w:rsidR="008D09DB" w:rsidRPr="000D6A60">
              <w:rPr>
                <w:rFonts w:ascii="Sarmady" w:eastAsia="Calibri" w:hAnsi="Sarmady" w:cs="Sarmady"/>
                <w:sz w:val="24"/>
                <w:szCs w:val="24"/>
              </w:rPr>
              <w:t xml:space="preserve"> </w:t>
            </w:r>
          </w:p>
        </w:tc>
      </w:tr>
      <w:tr w:rsidR="008D09DB" w:rsidRPr="00075B0A" w:rsidTr="00680C26">
        <w:tc>
          <w:tcPr>
            <w:cnfStyle w:val="001000000000" w:firstRow="0" w:lastRow="0" w:firstColumn="1" w:lastColumn="0" w:oddVBand="0" w:evenVBand="0" w:oddHBand="0" w:evenHBand="0" w:firstRowFirstColumn="0" w:firstRowLastColumn="0" w:lastRowFirstColumn="0" w:lastRowLastColumn="0"/>
            <w:tcW w:w="797" w:type="pct"/>
            <w:tcBorders>
              <w:left w:val="double" w:sz="4" w:space="0" w:color="auto"/>
            </w:tcBorders>
            <w:vAlign w:val="center"/>
          </w:tcPr>
          <w:p w:rsidR="008D09DB" w:rsidRPr="003B00AD" w:rsidRDefault="008D09DB" w:rsidP="008D09DB">
            <w:pPr>
              <w:rPr>
                <w:rFonts w:ascii="Sarmady" w:eastAsia="Calibri" w:hAnsi="Sarmady" w:cs="Sarmady"/>
                <w:sz w:val="24"/>
                <w:szCs w:val="24"/>
              </w:rPr>
            </w:pPr>
            <w:r w:rsidRPr="003B00AD">
              <w:rPr>
                <w:rFonts w:ascii="Sarmady" w:eastAsia="Calibri" w:hAnsi="Sarmady" w:cs="Sarmady"/>
                <w:sz w:val="24"/>
                <w:szCs w:val="24"/>
              </w:rPr>
              <w:t>Year of Establishment</w:t>
            </w:r>
          </w:p>
        </w:tc>
        <w:tc>
          <w:tcPr>
            <w:tcW w:w="1703" w:type="pct"/>
            <w:vAlign w:val="center"/>
          </w:tcPr>
          <w:p w:rsidR="008D09DB" w:rsidRPr="003B00AD" w:rsidRDefault="003B00AD" w:rsidP="008D09DB">
            <w:pP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3B00AD">
              <w:rPr>
                <w:rFonts w:ascii="Sarmady" w:eastAsia="Calibri" w:hAnsi="Sarmady" w:cs="Sarmady"/>
                <w:sz w:val="24"/>
                <w:szCs w:val="24"/>
              </w:rPr>
              <w:t>1389H</w:t>
            </w:r>
          </w:p>
        </w:tc>
        <w:tc>
          <w:tcPr>
            <w:tcW w:w="965" w:type="pct"/>
            <w:vAlign w:val="center"/>
          </w:tcPr>
          <w:p w:rsidR="008D09DB" w:rsidRPr="003B00AD" w:rsidRDefault="008D09DB" w:rsidP="008D09DB">
            <w:pPr>
              <w:cnfStyle w:val="000000000000" w:firstRow="0" w:lastRow="0" w:firstColumn="0" w:lastColumn="0" w:oddVBand="0" w:evenVBand="0" w:oddHBand="0" w:evenHBand="0" w:firstRowFirstColumn="0" w:firstRowLastColumn="0" w:lastRowFirstColumn="0" w:lastRowLastColumn="0"/>
              <w:rPr>
                <w:rFonts w:ascii="Sarmady" w:eastAsia="Calibri" w:hAnsi="Sarmady" w:cs="Sarmady"/>
                <w:b/>
                <w:bCs/>
                <w:sz w:val="24"/>
                <w:szCs w:val="24"/>
              </w:rPr>
            </w:pPr>
            <w:r w:rsidRPr="003B00AD">
              <w:rPr>
                <w:rFonts w:ascii="Sarmady" w:eastAsia="Calibri" w:hAnsi="Sarmady" w:cs="Sarmady"/>
                <w:b/>
                <w:bCs/>
                <w:sz w:val="24"/>
                <w:szCs w:val="24"/>
              </w:rPr>
              <w:t>Commercial Registration</w:t>
            </w:r>
          </w:p>
        </w:tc>
        <w:tc>
          <w:tcPr>
            <w:tcW w:w="1535" w:type="pct"/>
            <w:tcBorders>
              <w:right w:val="double" w:sz="4" w:space="0" w:color="auto"/>
            </w:tcBorders>
            <w:vAlign w:val="center"/>
          </w:tcPr>
          <w:p w:rsidR="008D09DB" w:rsidRPr="003B00AD" w:rsidRDefault="008D09DB" w:rsidP="008028DF">
            <w:pP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3B00AD">
              <w:rPr>
                <w:rFonts w:ascii="Sarmady" w:eastAsia="Calibri" w:hAnsi="Sarmady" w:cs="Sarmady"/>
                <w:sz w:val="24"/>
                <w:szCs w:val="24"/>
              </w:rPr>
              <w:t xml:space="preserve">No. </w:t>
            </w:r>
            <w:r w:rsidR="008028DF" w:rsidRPr="008028DF">
              <w:rPr>
                <w:rFonts w:ascii="Sarmady" w:hAnsi="Sarmady" w:cs="Sarmady"/>
                <w:sz w:val="24"/>
                <w:szCs w:val="24"/>
              </w:rPr>
              <w:t>7001480040</w:t>
            </w:r>
            <w:r w:rsidR="0058157D" w:rsidRPr="003B00AD">
              <w:rPr>
                <w:rFonts w:ascii="Sarmady" w:hAnsi="Sarmady" w:cs="Sarmady"/>
                <w:bCs/>
                <w:color w:val="12250C"/>
                <w:sz w:val="24"/>
                <w:szCs w:val="24"/>
                <w:lang w:val="en"/>
              </w:rPr>
              <w:t>,</w:t>
            </w:r>
            <w:r w:rsidRPr="003B00AD">
              <w:rPr>
                <w:rFonts w:ascii="Sarmady" w:eastAsia="Calibri" w:hAnsi="Sarmady" w:cs="Sarmady"/>
                <w:sz w:val="24"/>
                <w:szCs w:val="24"/>
              </w:rPr>
              <w:t xml:space="preserve"> Dated </w:t>
            </w:r>
            <w:r w:rsidR="003B00AD" w:rsidRPr="003B00AD">
              <w:rPr>
                <w:rFonts w:ascii="Sarmady" w:eastAsia="Calibri" w:hAnsi="Sarmady" w:cs="Sarmady"/>
                <w:sz w:val="24"/>
                <w:szCs w:val="24"/>
              </w:rPr>
              <w:t>1</w:t>
            </w:r>
            <w:r w:rsidR="00CB55C4" w:rsidRPr="003B00AD">
              <w:rPr>
                <w:rFonts w:ascii="Sarmady" w:eastAsia="Calibri" w:hAnsi="Sarmady" w:cs="Sarmady"/>
                <w:sz w:val="24"/>
                <w:szCs w:val="24"/>
              </w:rPr>
              <w:t>4</w:t>
            </w:r>
            <w:r w:rsidRPr="003B00AD">
              <w:rPr>
                <w:rFonts w:ascii="Sarmady" w:eastAsia="Calibri" w:hAnsi="Sarmady" w:cs="Sarmady"/>
                <w:sz w:val="24"/>
                <w:szCs w:val="24"/>
              </w:rPr>
              <w:t>/</w:t>
            </w:r>
            <w:r w:rsidR="003B00AD" w:rsidRPr="003B00AD">
              <w:rPr>
                <w:rFonts w:ascii="Sarmady" w:eastAsia="Calibri" w:hAnsi="Sarmady" w:cs="Sarmady"/>
                <w:sz w:val="24"/>
                <w:szCs w:val="24"/>
              </w:rPr>
              <w:t>2</w:t>
            </w:r>
            <w:r w:rsidRPr="003B00AD">
              <w:rPr>
                <w:rFonts w:ascii="Sarmady" w:eastAsia="Calibri" w:hAnsi="Sarmady" w:cs="Sarmady"/>
                <w:sz w:val="24"/>
                <w:szCs w:val="24"/>
              </w:rPr>
              <w:t>/1</w:t>
            </w:r>
            <w:r w:rsidR="003B00AD" w:rsidRPr="003B00AD">
              <w:rPr>
                <w:rFonts w:ascii="Sarmady" w:eastAsia="Calibri" w:hAnsi="Sarmady" w:cs="Sarmady"/>
                <w:sz w:val="24"/>
                <w:szCs w:val="24"/>
              </w:rPr>
              <w:t>389</w:t>
            </w:r>
            <w:r w:rsidRPr="003B00AD">
              <w:rPr>
                <w:rFonts w:ascii="Sarmady" w:eastAsia="Calibri" w:hAnsi="Sarmady" w:cs="Sarmady"/>
                <w:sz w:val="24"/>
                <w:szCs w:val="24"/>
              </w:rPr>
              <w:t>H</w:t>
            </w:r>
          </w:p>
        </w:tc>
      </w:tr>
      <w:tr w:rsidR="00680C26" w:rsidRPr="00075B0A" w:rsidTr="00680C26">
        <w:tc>
          <w:tcPr>
            <w:cnfStyle w:val="001000000000" w:firstRow="0" w:lastRow="0" w:firstColumn="1" w:lastColumn="0" w:oddVBand="0" w:evenVBand="0" w:oddHBand="0" w:evenHBand="0" w:firstRowFirstColumn="0" w:firstRowLastColumn="0" w:lastRowFirstColumn="0" w:lastRowLastColumn="0"/>
            <w:tcW w:w="797" w:type="pct"/>
            <w:tcBorders>
              <w:left w:val="double" w:sz="4" w:space="0" w:color="auto"/>
            </w:tcBorders>
            <w:vAlign w:val="center"/>
          </w:tcPr>
          <w:p w:rsidR="00680C26" w:rsidRPr="003B00AD" w:rsidRDefault="00680C26" w:rsidP="00680C26">
            <w:pPr>
              <w:rPr>
                <w:rFonts w:ascii="Sarmady" w:eastAsia="Calibri" w:hAnsi="Sarmady" w:cs="Sarmady"/>
                <w:sz w:val="24"/>
                <w:szCs w:val="24"/>
              </w:rPr>
            </w:pPr>
            <w:r w:rsidRPr="003B00AD">
              <w:rPr>
                <w:rFonts w:ascii="Sarmady" w:eastAsia="Calibri" w:hAnsi="Sarmady" w:cs="Sarmady"/>
                <w:sz w:val="24"/>
                <w:szCs w:val="24"/>
              </w:rPr>
              <w:t>City of Registration</w:t>
            </w:r>
          </w:p>
        </w:tc>
        <w:tc>
          <w:tcPr>
            <w:tcW w:w="1703" w:type="pct"/>
            <w:vAlign w:val="center"/>
          </w:tcPr>
          <w:p w:rsidR="00680C26" w:rsidRPr="003B00AD" w:rsidRDefault="003B00AD" w:rsidP="00680C26">
            <w:pP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3B00AD">
              <w:rPr>
                <w:rFonts w:ascii="Sarmady" w:eastAsia="Calibri" w:hAnsi="Sarmady" w:cs="Sarmady"/>
                <w:sz w:val="24"/>
                <w:szCs w:val="24"/>
              </w:rPr>
              <w:t>Riyadh</w:t>
            </w:r>
          </w:p>
        </w:tc>
        <w:tc>
          <w:tcPr>
            <w:tcW w:w="965" w:type="pct"/>
            <w:vAlign w:val="center"/>
          </w:tcPr>
          <w:p w:rsidR="00680C26" w:rsidRPr="003B00AD" w:rsidRDefault="00680C26" w:rsidP="00680C26">
            <w:pPr>
              <w:cnfStyle w:val="000000000000" w:firstRow="0" w:lastRow="0" w:firstColumn="0" w:lastColumn="0" w:oddVBand="0" w:evenVBand="0" w:oddHBand="0" w:evenHBand="0" w:firstRowFirstColumn="0" w:firstRowLastColumn="0" w:lastRowFirstColumn="0" w:lastRowLastColumn="0"/>
              <w:rPr>
                <w:rFonts w:ascii="Sarmady" w:eastAsia="Calibri" w:hAnsi="Sarmady" w:cs="Sarmady"/>
                <w:b/>
                <w:bCs/>
                <w:sz w:val="24"/>
                <w:szCs w:val="24"/>
              </w:rPr>
            </w:pPr>
            <w:r w:rsidRPr="003B00AD">
              <w:rPr>
                <w:rFonts w:ascii="Sarmady" w:eastAsia="Calibri" w:hAnsi="Sarmady" w:cs="Sarmady"/>
                <w:b/>
                <w:bCs/>
                <w:sz w:val="24"/>
                <w:szCs w:val="24"/>
              </w:rPr>
              <w:t>Paid-in Capital</w:t>
            </w:r>
          </w:p>
        </w:tc>
        <w:tc>
          <w:tcPr>
            <w:tcW w:w="1535" w:type="pct"/>
            <w:tcBorders>
              <w:right w:val="double" w:sz="4" w:space="0" w:color="auto"/>
            </w:tcBorders>
            <w:vAlign w:val="center"/>
          </w:tcPr>
          <w:p w:rsidR="00680C26" w:rsidRPr="003B00AD" w:rsidRDefault="00680C26" w:rsidP="00680C26">
            <w:pP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3B00AD">
              <w:rPr>
                <w:rFonts w:ascii="Sarmady" w:eastAsia="Calibri" w:hAnsi="Sarmady" w:cs="Sarmady"/>
                <w:sz w:val="24"/>
                <w:szCs w:val="24"/>
              </w:rPr>
              <w:t xml:space="preserve">SR </w:t>
            </w:r>
            <w:r w:rsidR="00EC6165" w:rsidRPr="003B00AD">
              <w:rPr>
                <w:rFonts w:ascii="Sarmady" w:eastAsia="Calibri" w:hAnsi="Sarmady" w:cs="Sarmady"/>
                <w:sz w:val="24"/>
                <w:szCs w:val="24"/>
              </w:rPr>
              <w:t>80</w:t>
            </w:r>
            <w:r w:rsidRPr="003B00AD">
              <w:rPr>
                <w:rFonts w:ascii="Sarmady" w:eastAsia="Times New Roman" w:hAnsi="Sarmady" w:cs="Sarmady"/>
                <w:sz w:val="24"/>
                <w:szCs w:val="24"/>
                <w:lang w:eastAsia="en-GB"/>
              </w:rPr>
              <w:t>,000</w:t>
            </w:r>
            <w:r w:rsidR="00CB55C4" w:rsidRPr="003B00AD">
              <w:rPr>
                <w:rFonts w:ascii="Sarmady" w:eastAsia="Times New Roman" w:hAnsi="Sarmady" w:cs="Sarmady"/>
                <w:sz w:val="24"/>
                <w:szCs w:val="24"/>
                <w:lang w:eastAsia="en-GB"/>
              </w:rPr>
              <w:t>,000</w:t>
            </w:r>
          </w:p>
        </w:tc>
      </w:tr>
      <w:tr w:rsidR="00680C26" w:rsidRPr="00075B0A" w:rsidTr="00680C26">
        <w:tc>
          <w:tcPr>
            <w:cnfStyle w:val="001000000000" w:firstRow="0" w:lastRow="0" w:firstColumn="1" w:lastColumn="0" w:oddVBand="0" w:evenVBand="0" w:oddHBand="0" w:evenHBand="0" w:firstRowFirstColumn="0" w:firstRowLastColumn="0" w:lastRowFirstColumn="0" w:lastRowLastColumn="0"/>
            <w:tcW w:w="797" w:type="pct"/>
            <w:tcBorders>
              <w:left w:val="double" w:sz="4" w:space="0" w:color="auto"/>
              <w:bottom w:val="double" w:sz="4" w:space="0" w:color="auto"/>
            </w:tcBorders>
            <w:vAlign w:val="center"/>
          </w:tcPr>
          <w:p w:rsidR="00680C26" w:rsidRPr="00027037" w:rsidRDefault="00680C26" w:rsidP="00680C26">
            <w:pPr>
              <w:rPr>
                <w:rFonts w:ascii="Sarmady" w:eastAsia="Calibri" w:hAnsi="Sarmady" w:cs="Sarmady"/>
                <w:sz w:val="24"/>
                <w:szCs w:val="24"/>
              </w:rPr>
            </w:pPr>
            <w:r w:rsidRPr="00027037">
              <w:rPr>
                <w:rFonts w:ascii="Sarmady" w:eastAsia="Calibri" w:hAnsi="Sarmady" w:cs="Sarmady"/>
                <w:sz w:val="24"/>
                <w:szCs w:val="24"/>
              </w:rPr>
              <w:t>Location</w:t>
            </w:r>
          </w:p>
        </w:tc>
        <w:tc>
          <w:tcPr>
            <w:tcW w:w="1703" w:type="pct"/>
            <w:tcBorders>
              <w:bottom w:val="double" w:sz="4" w:space="0" w:color="auto"/>
            </w:tcBorders>
            <w:vAlign w:val="center"/>
          </w:tcPr>
          <w:p w:rsidR="00680C26" w:rsidRPr="00027037" w:rsidRDefault="00027037" w:rsidP="00680C26">
            <w:pP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Pr>
                <w:rFonts w:ascii="Sarmady" w:eastAsia="Calibri" w:hAnsi="Sarmady" w:cs="Sarmady"/>
                <w:sz w:val="24"/>
                <w:szCs w:val="24"/>
              </w:rPr>
              <w:t>I</w:t>
            </w:r>
            <w:r w:rsidR="006D34BC" w:rsidRPr="00027037">
              <w:rPr>
                <w:rFonts w:ascii="Sarmady" w:eastAsia="Calibri" w:hAnsi="Sarmady" w:cs="Sarmady"/>
                <w:sz w:val="24"/>
                <w:szCs w:val="24"/>
              </w:rPr>
              <w:t>ndustrial city</w:t>
            </w:r>
            <w:r w:rsidR="000D6A60">
              <w:rPr>
                <w:rFonts w:ascii="Sarmady" w:eastAsia="Calibri" w:hAnsi="Sarmady" w:cs="Sarmady"/>
                <w:sz w:val="24"/>
                <w:szCs w:val="24"/>
              </w:rPr>
              <w:t xml:space="preserve"> 2</w:t>
            </w:r>
            <w:r w:rsidR="006D34BC" w:rsidRPr="00027037">
              <w:rPr>
                <w:rFonts w:ascii="Sarmady" w:eastAsia="Calibri" w:hAnsi="Sarmady" w:cs="Sarmady"/>
                <w:sz w:val="24"/>
                <w:szCs w:val="24"/>
              </w:rPr>
              <w:t xml:space="preserve">, </w:t>
            </w:r>
            <w:r w:rsidRPr="00027037">
              <w:rPr>
                <w:rFonts w:ascii="Sarmady" w:eastAsia="Calibri" w:hAnsi="Sarmady" w:cs="Sarmady"/>
                <w:sz w:val="24"/>
                <w:szCs w:val="24"/>
              </w:rPr>
              <w:t>Riyadh</w:t>
            </w:r>
          </w:p>
        </w:tc>
        <w:tc>
          <w:tcPr>
            <w:tcW w:w="965" w:type="pct"/>
            <w:tcBorders>
              <w:bottom w:val="double" w:sz="4" w:space="0" w:color="auto"/>
            </w:tcBorders>
            <w:vAlign w:val="center"/>
          </w:tcPr>
          <w:p w:rsidR="00680C26" w:rsidRPr="00027037" w:rsidRDefault="00680C26" w:rsidP="00680C26">
            <w:pPr>
              <w:cnfStyle w:val="000000000000" w:firstRow="0" w:lastRow="0" w:firstColumn="0" w:lastColumn="0" w:oddVBand="0" w:evenVBand="0" w:oddHBand="0" w:evenHBand="0" w:firstRowFirstColumn="0" w:firstRowLastColumn="0" w:lastRowFirstColumn="0" w:lastRowLastColumn="0"/>
              <w:rPr>
                <w:rFonts w:ascii="Sarmady" w:eastAsia="Calibri" w:hAnsi="Sarmady" w:cs="Sarmady"/>
                <w:b/>
                <w:bCs/>
                <w:sz w:val="24"/>
                <w:szCs w:val="24"/>
              </w:rPr>
            </w:pPr>
            <w:r w:rsidRPr="00027037">
              <w:rPr>
                <w:rFonts w:ascii="Sarmady" w:eastAsia="Calibri" w:hAnsi="Sarmady" w:cs="Sarmady"/>
                <w:b/>
                <w:bCs/>
                <w:sz w:val="24"/>
                <w:szCs w:val="24"/>
              </w:rPr>
              <w:t>Industrial License</w:t>
            </w:r>
            <w:r w:rsidR="008028DF">
              <w:rPr>
                <w:rFonts w:ascii="Sarmady" w:eastAsia="Calibri" w:hAnsi="Sarmady" w:cs="Sarmady"/>
                <w:b/>
                <w:bCs/>
                <w:sz w:val="24"/>
                <w:szCs w:val="24"/>
              </w:rPr>
              <w:t>s</w:t>
            </w:r>
          </w:p>
        </w:tc>
        <w:tc>
          <w:tcPr>
            <w:tcW w:w="1535" w:type="pct"/>
            <w:tcBorders>
              <w:bottom w:val="double" w:sz="4" w:space="0" w:color="auto"/>
              <w:right w:val="double" w:sz="4" w:space="0" w:color="auto"/>
            </w:tcBorders>
            <w:vAlign w:val="center"/>
          </w:tcPr>
          <w:p w:rsidR="00680C26" w:rsidRDefault="00680C26" w:rsidP="008028DF">
            <w:pP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027037">
              <w:rPr>
                <w:rFonts w:ascii="Sarmady" w:eastAsia="Calibri" w:hAnsi="Sarmady" w:cs="Sarmady"/>
                <w:sz w:val="24"/>
                <w:szCs w:val="24"/>
              </w:rPr>
              <w:t xml:space="preserve">No. </w:t>
            </w:r>
            <w:r w:rsidR="008028DF" w:rsidRPr="008028DF">
              <w:rPr>
                <w:rFonts w:ascii="Sarmady" w:eastAsia="Calibri" w:hAnsi="Sarmady" w:cs="Sarmady"/>
                <w:sz w:val="24"/>
                <w:szCs w:val="24"/>
              </w:rPr>
              <w:t>1410100189472</w:t>
            </w:r>
          </w:p>
          <w:p w:rsidR="008028DF" w:rsidRPr="00027037" w:rsidRDefault="008028DF" w:rsidP="008028DF">
            <w:pP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027037">
              <w:rPr>
                <w:rFonts w:ascii="Sarmady" w:eastAsia="Calibri" w:hAnsi="Sarmady" w:cs="Sarmady"/>
                <w:sz w:val="24"/>
                <w:szCs w:val="24"/>
              </w:rPr>
              <w:t xml:space="preserve">No. </w:t>
            </w:r>
            <w:r w:rsidRPr="008028DF">
              <w:rPr>
                <w:rFonts w:ascii="Sarmady" w:eastAsia="Calibri" w:hAnsi="Sarmady" w:cs="Sarmady"/>
                <w:sz w:val="24"/>
                <w:szCs w:val="24"/>
              </w:rPr>
              <w:t>4607279353</w:t>
            </w:r>
          </w:p>
        </w:tc>
      </w:tr>
      <w:bookmarkEnd w:id="3"/>
    </w:tbl>
    <w:p w:rsidR="005C6F77" w:rsidRPr="00075B0A" w:rsidRDefault="005C6F77" w:rsidP="007D60DA">
      <w:pPr>
        <w:tabs>
          <w:tab w:val="left" w:pos="-1440"/>
          <w:tab w:val="left" w:pos="720"/>
        </w:tabs>
        <w:spacing w:after="0" w:line="240" w:lineRule="auto"/>
        <w:jc w:val="both"/>
        <w:outlineLvl w:val="2"/>
        <w:rPr>
          <w:rFonts w:ascii="Sarmady" w:eastAsia="Times New Roman" w:hAnsi="Sarmady" w:cs="Sarmady"/>
          <w:b/>
          <w:bCs/>
          <w:smallCaps/>
          <w:spacing w:val="-6"/>
          <w:sz w:val="24"/>
          <w:szCs w:val="24"/>
          <w:u w:val="single"/>
          <w:lang w:val="en-GB" w:eastAsia="en-GB"/>
        </w:rPr>
      </w:pPr>
    </w:p>
    <w:p w:rsidR="008D09DB" w:rsidRDefault="007D60DA" w:rsidP="00236503">
      <w:pPr>
        <w:tabs>
          <w:tab w:val="left" w:pos="-1440"/>
          <w:tab w:val="left" w:pos="720"/>
        </w:tabs>
        <w:spacing w:after="0" w:line="240" w:lineRule="auto"/>
        <w:jc w:val="both"/>
        <w:outlineLvl w:val="2"/>
        <w:rPr>
          <w:rFonts w:ascii="Sarmady" w:eastAsia="Times New Roman" w:hAnsi="Sarmady" w:cs="Sarmady"/>
          <w:b/>
          <w:bCs/>
          <w:smallCaps/>
          <w:spacing w:val="-6"/>
          <w:sz w:val="24"/>
          <w:szCs w:val="24"/>
          <w:u w:val="single"/>
          <w:lang w:val="en-GB" w:eastAsia="en-GB"/>
        </w:rPr>
      </w:pPr>
      <w:bookmarkStart w:id="4" w:name="_Toc216284146"/>
      <w:r w:rsidRPr="00BA12B9">
        <w:rPr>
          <w:rFonts w:ascii="Sarmady" w:eastAsia="Times New Roman" w:hAnsi="Sarmady" w:cs="Sarmady"/>
          <w:b/>
          <w:bCs/>
          <w:smallCaps/>
          <w:spacing w:val="-6"/>
          <w:sz w:val="24"/>
          <w:szCs w:val="24"/>
          <w:u w:val="single"/>
          <w:lang w:val="en-GB" w:eastAsia="en-GB"/>
        </w:rPr>
        <w:t>Ownership and Legal Structure</w:t>
      </w:r>
      <w:bookmarkEnd w:id="4"/>
    </w:p>
    <w:p w:rsidR="007150B3" w:rsidRPr="00550352" w:rsidRDefault="00550352" w:rsidP="00550352">
      <w:pPr>
        <w:tabs>
          <w:tab w:val="left" w:pos="-1440"/>
          <w:tab w:val="left" w:pos="720"/>
        </w:tabs>
        <w:spacing w:after="0" w:line="240" w:lineRule="auto"/>
        <w:jc w:val="both"/>
        <w:outlineLvl w:val="2"/>
        <w:rPr>
          <w:rFonts w:ascii="Sarmady" w:eastAsia="Calibri" w:hAnsi="Sarmady" w:cs="Sarmady"/>
          <w:sz w:val="24"/>
          <w:szCs w:val="24"/>
        </w:rPr>
      </w:pPr>
      <w:bookmarkStart w:id="5" w:name="_Toc216284147"/>
      <w:r w:rsidRPr="00550352">
        <w:rPr>
          <w:rFonts w:ascii="Sarmady" w:eastAsia="Calibri" w:hAnsi="Sarmady" w:cs="Sarmady"/>
          <w:sz w:val="24"/>
          <w:szCs w:val="24"/>
        </w:rPr>
        <w:t xml:space="preserve">Rashid Industrial Co. is a </w:t>
      </w:r>
      <w:r w:rsidR="006C5679" w:rsidRPr="00550352">
        <w:rPr>
          <w:rFonts w:ascii="Sarmady" w:eastAsia="Calibri" w:hAnsi="Sarmady" w:cs="Sarmady"/>
          <w:sz w:val="24"/>
          <w:szCs w:val="24"/>
        </w:rPr>
        <w:t>well</w:t>
      </w:r>
      <w:r w:rsidR="006C5679">
        <w:rPr>
          <w:rFonts w:ascii="Sarmady" w:eastAsia="Calibri" w:hAnsi="Sarmady" w:cs="Sarmady"/>
          <w:sz w:val="24"/>
          <w:szCs w:val="24"/>
        </w:rPr>
        <w:t>-</w:t>
      </w:r>
      <w:r w:rsidR="006C5679" w:rsidRPr="00550352">
        <w:rPr>
          <w:rFonts w:ascii="Sarmady" w:eastAsia="Calibri" w:hAnsi="Sarmady" w:cs="Sarmady"/>
          <w:sz w:val="24"/>
          <w:szCs w:val="24"/>
        </w:rPr>
        <w:t>established</w:t>
      </w:r>
      <w:r w:rsidRPr="00550352">
        <w:rPr>
          <w:rFonts w:ascii="Sarmady" w:eastAsia="Calibri" w:hAnsi="Sarmady" w:cs="Sarmady"/>
          <w:sz w:val="24"/>
          <w:szCs w:val="24"/>
        </w:rPr>
        <w:t xml:space="preserve"> manufacturer of plastic packaging products, specializing in injection molding, blow molding, and thermoforming, with over 50 years of industrial experience under the commercial brand “LASTMADE.” Over the years, the company has grown and expanded its market presence, serving a broad client base that includes both wholesale distributors and key account customers. Major wholesale clients include Al Obthani, Bawazer, Al Khuzan, Al Kharshi, and Lamar, in addition to numerous small and </w:t>
      </w:r>
      <w:r w:rsidR="006C5679" w:rsidRPr="00550352">
        <w:rPr>
          <w:rFonts w:ascii="Sarmady" w:eastAsia="Calibri" w:hAnsi="Sarmady" w:cs="Sarmady"/>
          <w:sz w:val="24"/>
          <w:szCs w:val="24"/>
        </w:rPr>
        <w:t>mid</w:t>
      </w:r>
      <w:r w:rsidR="006C5679">
        <w:rPr>
          <w:rFonts w:ascii="Sarmady" w:eastAsia="Calibri" w:hAnsi="Sarmady" w:cs="Sarmady"/>
          <w:sz w:val="24"/>
          <w:szCs w:val="24"/>
        </w:rPr>
        <w:t>-</w:t>
      </w:r>
      <w:r w:rsidR="006C5679" w:rsidRPr="00550352">
        <w:rPr>
          <w:rFonts w:ascii="Sarmady" w:eastAsia="Calibri" w:hAnsi="Sarmady" w:cs="Sarmady"/>
          <w:sz w:val="24"/>
          <w:szCs w:val="24"/>
        </w:rPr>
        <w:t>sized</w:t>
      </w:r>
      <w:r w:rsidRPr="00550352">
        <w:rPr>
          <w:rFonts w:ascii="Sarmady" w:eastAsia="Calibri" w:hAnsi="Sarmady" w:cs="Sarmady"/>
          <w:sz w:val="24"/>
          <w:szCs w:val="24"/>
        </w:rPr>
        <w:t xml:space="preserve"> wholesalers across Saudi Arabia. Key account customers include Shawarma House, Sanabel Al-Salam, Saadeddin, Al Othaim, Lulu Hypermarket, Danube, and others.</w:t>
      </w:r>
      <w:bookmarkEnd w:id="5"/>
    </w:p>
    <w:p w:rsidR="00550352" w:rsidRDefault="00550352" w:rsidP="00550352">
      <w:pPr>
        <w:tabs>
          <w:tab w:val="left" w:pos="-1440"/>
          <w:tab w:val="left" w:pos="720"/>
        </w:tabs>
        <w:spacing w:after="0" w:line="240" w:lineRule="auto"/>
        <w:jc w:val="both"/>
        <w:outlineLvl w:val="2"/>
        <w:rPr>
          <w:rFonts w:ascii="Sarmady" w:eastAsia="Calibri" w:hAnsi="Sarmady" w:cs="Sarmady"/>
          <w:sz w:val="24"/>
          <w:szCs w:val="24"/>
        </w:rPr>
      </w:pPr>
    </w:p>
    <w:p w:rsidR="005142DE" w:rsidRDefault="00BA12B9" w:rsidP="005142DE">
      <w:pPr>
        <w:tabs>
          <w:tab w:val="left" w:pos="7590"/>
        </w:tabs>
        <w:spacing w:after="0" w:line="240" w:lineRule="auto"/>
        <w:jc w:val="both"/>
        <w:rPr>
          <w:rFonts w:ascii="Sarmady" w:eastAsia="Calibri" w:hAnsi="Sarmady" w:cs="Sarmady"/>
          <w:sz w:val="24"/>
          <w:szCs w:val="24"/>
        </w:rPr>
      </w:pPr>
      <w:r w:rsidRPr="00BA12B9">
        <w:rPr>
          <w:rFonts w:ascii="Sarmady" w:eastAsia="Calibri" w:hAnsi="Sarmady" w:cs="Sarmady"/>
          <w:sz w:val="24"/>
          <w:szCs w:val="24"/>
        </w:rPr>
        <w:t>Rashid Industrial Co. traces its beginnings to 1969, when it was established in Riyadh as a family-owned business specializing in plastics manufacturing and packaging. Over time, the company expanded its operations and transitioned into a Limited Liability Company as part of its structural and governance development. Building on decades of industrial experience, the company later advanced to become a joint</w:t>
      </w:r>
      <w:r w:rsidR="005142DE">
        <w:rPr>
          <w:rFonts w:ascii="Sarmady" w:eastAsia="Calibri" w:hAnsi="Sarmady" w:cs="Sarmady"/>
          <w:sz w:val="24"/>
          <w:szCs w:val="24"/>
        </w:rPr>
        <w:t xml:space="preserve"> </w:t>
      </w:r>
      <w:r w:rsidRPr="00BA12B9">
        <w:rPr>
          <w:rFonts w:ascii="Sarmady" w:eastAsia="Calibri" w:hAnsi="Sarmady" w:cs="Sarmady"/>
          <w:sz w:val="24"/>
          <w:szCs w:val="24"/>
        </w:rPr>
        <w:t>stock company, c</w:t>
      </w:r>
      <w:r w:rsidRPr="006C5679">
        <w:rPr>
          <w:rFonts w:ascii="Sarmady" w:eastAsia="Calibri" w:hAnsi="Sarmady" w:cs="Sarmady"/>
          <w:sz w:val="24"/>
          <w:szCs w:val="24"/>
        </w:rPr>
        <w:t>ulminating</w:t>
      </w:r>
      <w:r w:rsidRPr="00BA12B9">
        <w:rPr>
          <w:rFonts w:ascii="Sarmady" w:eastAsia="Calibri" w:hAnsi="Sarmady" w:cs="Sarmady"/>
          <w:sz w:val="24"/>
          <w:szCs w:val="24"/>
        </w:rPr>
        <w:t xml:space="preserve"> in its official listing on the Nomu Parallel Market on 12 September 2023</w:t>
      </w:r>
      <w:r w:rsidR="005142DE">
        <w:rPr>
          <w:rFonts w:ascii="Sarmady" w:eastAsia="Calibri" w:hAnsi="Sarmady" w:cs="Sarmady"/>
          <w:sz w:val="24"/>
          <w:szCs w:val="24"/>
        </w:rPr>
        <w:t>.</w:t>
      </w:r>
      <w:r w:rsidR="005142DE" w:rsidRPr="005142DE">
        <w:rPr>
          <w:rFonts w:ascii="Sarmady" w:eastAsia="Calibri" w:hAnsi="Sarmady" w:cs="Sarmady"/>
          <w:sz w:val="24"/>
          <w:szCs w:val="24"/>
        </w:rPr>
        <w:t xml:space="preserve"> </w:t>
      </w:r>
      <w:r w:rsidR="006C5679" w:rsidRPr="006C5679">
        <w:rPr>
          <w:rFonts w:ascii="Sarmady" w:eastAsia="Calibri" w:hAnsi="Sarmady" w:cs="Sarmady"/>
          <w:sz w:val="24"/>
          <w:szCs w:val="24"/>
        </w:rPr>
        <w:t xml:space="preserve">Building on decades of industrial experience, the company later progressed into a joint-stock company, which led to its official listing on Nomu </w:t>
      </w:r>
      <w:r w:rsidR="006C5679">
        <w:rPr>
          <w:rFonts w:ascii="Sarmady" w:eastAsia="Calibri" w:hAnsi="Sarmady" w:cs="Sarmady"/>
          <w:sz w:val="24"/>
          <w:szCs w:val="24"/>
        </w:rPr>
        <w:t>by</w:t>
      </w:r>
      <w:r w:rsidR="006C5679" w:rsidRPr="006C5679">
        <w:rPr>
          <w:rFonts w:ascii="Sarmady" w:eastAsia="Calibri" w:hAnsi="Sarmady" w:cs="Sarmady"/>
          <w:sz w:val="24"/>
          <w:szCs w:val="24"/>
        </w:rPr>
        <w:t xml:space="preserve"> 12 September 2023. Upon listing, ownership was distributed among </w:t>
      </w:r>
      <w:r w:rsidR="006C5679">
        <w:rPr>
          <w:rFonts w:ascii="Sarmady" w:eastAsia="Calibri" w:hAnsi="Sarmady" w:cs="Sarmady"/>
          <w:sz w:val="24"/>
          <w:szCs w:val="24"/>
        </w:rPr>
        <w:t xml:space="preserve">the company’s existing shareholders </w:t>
      </w:r>
      <w:r w:rsidR="006C5679" w:rsidRPr="006C5679">
        <w:rPr>
          <w:rFonts w:ascii="Sarmady" w:eastAsia="Calibri" w:hAnsi="Sarmady" w:cs="Sarmady"/>
          <w:sz w:val="24"/>
          <w:szCs w:val="24"/>
        </w:rPr>
        <w:t>and public shareholders as follows:</w:t>
      </w:r>
    </w:p>
    <w:p w:rsidR="001A4C17" w:rsidRPr="00A70E6B" w:rsidRDefault="001A4C17" w:rsidP="00965D2D">
      <w:pPr>
        <w:spacing w:after="0"/>
        <w:rPr>
          <w:rFonts w:ascii="Sarmady" w:eastAsia="Calibri" w:hAnsi="Sarmady" w:cs="Sarmady"/>
          <w:sz w:val="24"/>
          <w:szCs w:val="24"/>
          <w:lang w:eastAsia="en-GB"/>
        </w:rPr>
      </w:pPr>
      <w:r w:rsidRPr="00A70E6B">
        <w:rPr>
          <w:rFonts w:ascii="Sarmady" w:eastAsia="Calibri" w:hAnsi="Sarmady" w:cs="Sarmady"/>
          <w:sz w:val="24"/>
          <w:szCs w:val="24"/>
          <w:lang w:eastAsia="en-GB"/>
        </w:rPr>
        <w:t xml:space="preserve">The table below outlines </w:t>
      </w:r>
      <w:r w:rsidR="00965D2D" w:rsidRPr="00A70E6B">
        <w:rPr>
          <w:rFonts w:ascii="Sarmady" w:eastAsia="Calibri" w:hAnsi="Sarmady" w:cs="Sarmady"/>
          <w:sz w:val="24"/>
          <w:szCs w:val="24"/>
          <w:lang w:eastAsia="en-GB"/>
        </w:rPr>
        <w:t>the</w:t>
      </w:r>
      <w:r w:rsidR="00965D2D" w:rsidRPr="00A70E6B">
        <w:rPr>
          <w:rFonts w:ascii="Sarmady" w:eastAsia="Calibri" w:hAnsi="Sarmady" w:cs="Sarmady"/>
          <w:b/>
          <w:bCs/>
          <w:sz w:val="24"/>
          <w:szCs w:val="24"/>
          <w:lang w:eastAsia="en-GB"/>
        </w:rPr>
        <w:t xml:space="preserve"> major</w:t>
      </w:r>
      <w:r w:rsidRPr="00A70E6B">
        <w:rPr>
          <w:rFonts w:ascii="Sarmady" w:eastAsia="Calibri" w:hAnsi="Sarmady" w:cs="Sarmady"/>
          <w:b/>
          <w:bCs/>
          <w:sz w:val="24"/>
          <w:szCs w:val="24"/>
          <w:lang w:eastAsia="en-GB"/>
        </w:rPr>
        <w:t xml:space="preserve"> shareholders of the company:</w:t>
      </w:r>
    </w:p>
    <w:tbl>
      <w:tblPr>
        <w:tblStyle w:val="TableGrid8"/>
        <w:tblW w:w="5018" w:type="pct"/>
        <w:tblLook w:val="04A0" w:firstRow="1" w:lastRow="0" w:firstColumn="1" w:lastColumn="0" w:noHBand="0" w:noVBand="1"/>
      </w:tblPr>
      <w:tblGrid>
        <w:gridCol w:w="3774"/>
        <w:gridCol w:w="1274"/>
        <w:gridCol w:w="2526"/>
        <w:gridCol w:w="1790"/>
      </w:tblGrid>
      <w:tr w:rsidR="001A4C17" w:rsidRPr="00DB4A32" w:rsidTr="00934ACE">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015" w:type="pct"/>
            <w:tcBorders>
              <w:top w:val="double" w:sz="4" w:space="0" w:color="auto"/>
              <w:left w:val="double" w:sz="4" w:space="0" w:color="auto"/>
              <w:bottom w:val="double" w:sz="4" w:space="0" w:color="auto"/>
              <w:right w:val="double" w:sz="4" w:space="0" w:color="auto"/>
            </w:tcBorders>
            <w:shd w:val="clear" w:color="auto" w:fill="2D5B1E" w:themeFill="text2" w:themeFillShade="40"/>
            <w:vAlign w:val="center"/>
          </w:tcPr>
          <w:p w:rsidR="001A4C17" w:rsidRPr="00A70E6B" w:rsidRDefault="001A4C17" w:rsidP="00934ACE">
            <w:pPr>
              <w:spacing w:line="276" w:lineRule="auto"/>
              <w:jc w:val="center"/>
              <w:rPr>
                <w:rFonts w:ascii="Sarmady" w:eastAsia="Calibri" w:hAnsi="Sarmady" w:cs="Sarmady"/>
                <w:color w:val="FFFFFF"/>
                <w:sz w:val="24"/>
                <w:szCs w:val="24"/>
              </w:rPr>
            </w:pPr>
            <w:r w:rsidRPr="00A70E6B">
              <w:rPr>
                <w:rFonts w:ascii="Sarmady" w:eastAsia="Calibri" w:hAnsi="Sarmady" w:cs="Sarmady"/>
                <w:color w:val="FFFFFF"/>
                <w:sz w:val="24"/>
                <w:szCs w:val="24"/>
              </w:rPr>
              <w:t>Shareholder Name</w:t>
            </w:r>
          </w:p>
        </w:tc>
        <w:tc>
          <w:tcPr>
            <w:tcW w:w="680" w:type="pct"/>
            <w:tcBorders>
              <w:top w:val="double" w:sz="4" w:space="0" w:color="auto"/>
              <w:left w:val="double" w:sz="4" w:space="0" w:color="auto"/>
              <w:bottom w:val="double" w:sz="4" w:space="0" w:color="auto"/>
              <w:right w:val="double" w:sz="4" w:space="0" w:color="auto"/>
            </w:tcBorders>
            <w:shd w:val="clear" w:color="auto" w:fill="2D5B1E" w:themeFill="text2" w:themeFillShade="40"/>
            <w:vAlign w:val="center"/>
          </w:tcPr>
          <w:p w:rsidR="001A4C17" w:rsidRPr="00A70E6B" w:rsidRDefault="001A4C17" w:rsidP="00934ACE">
            <w:pPr>
              <w:spacing w:line="276" w:lineRule="auto"/>
              <w:jc w:val="center"/>
              <w:cnfStyle w:val="100000000000" w:firstRow="1" w:lastRow="0" w:firstColumn="0" w:lastColumn="0" w:oddVBand="0" w:evenVBand="0" w:oddHBand="0" w:evenHBand="0" w:firstRowFirstColumn="0" w:firstRowLastColumn="0" w:lastRowFirstColumn="0" w:lastRowLastColumn="0"/>
              <w:rPr>
                <w:rFonts w:ascii="Sarmady" w:eastAsia="Calibri" w:hAnsi="Sarmady" w:cs="Sarmady"/>
                <w:color w:val="FFFFFF"/>
                <w:sz w:val="24"/>
                <w:szCs w:val="24"/>
              </w:rPr>
            </w:pPr>
            <w:r w:rsidRPr="00A70E6B">
              <w:rPr>
                <w:rFonts w:ascii="Sarmady" w:eastAsia="Calibri" w:hAnsi="Sarmady" w:cs="Sarmady"/>
                <w:color w:val="FFFFFF"/>
                <w:sz w:val="24"/>
                <w:szCs w:val="24"/>
              </w:rPr>
              <w:t>Nationality</w:t>
            </w:r>
          </w:p>
        </w:tc>
        <w:tc>
          <w:tcPr>
            <w:tcW w:w="1349" w:type="pct"/>
            <w:tcBorders>
              <w:top w:val="double" w:sz="4" w:space="0" w:color="auto"/>
              <w:left w:val="double" w:sz="4" w:space="0" w:color="auto"/>
              <w:bottom w:val="double" w:sz="4" w:space="0" w:color="auto"/>
              <w:right w:val="double" w:sz="4" w:space="0" w:color="auto"/>
            </w:tcBorders>
            <w:shd w:val="clear" w:color="auto" w:fill="2D5B1E" w:themeFill="text2" w:themeFillShade="40"/>
            <w:vAlign w:val="center"/>
          </w:tcPr>
          <w:p w:rsidR="001A4C17" w:rsidRPr="00A70E6B" w:rsidRDefault="001A4C17" w:rsidP="00934ACE">
            <w:pPr>
              <w:spacing w:line="276" w:lineRule="auto"/>
              <w:jc w:val="center"/>
              <w:cnfStyle w:val="100000000000" w:firstRow="1" w:lastRow="0" w:firstColumn="0" w:lastColumn="0" w:oddVBand="0" w:evenVBand="0" w:oddHBand="0" w:evenHBand="0" w:firstRowFirstColumn="0" w:firstRowLastColumn="0" w:lastRowFirstColumn="0" w:lastRowLastColumn="0"/>
              <w:rPr>
                <w:rFonts w:ascii="Sarmady" w:eastAsia="Calibri" w:hAnsi="Sarmady" w:cs="Sarmady"/>
                <w:color w:val="FFFFFF"/>
                <w:sz w:val="24"/>
                <w:szCs w:val="24"/>
              </w:rPr>
            </w:pPr>
            <w:r w:rsidRPr="00A70E6B">
              <w:rPr>
                <w:rFonts w:ascii="Sarmady" w:eastAsia="Calibri" w:hAnsi="Sarmady" w:cs="Sarmady"/>
                <w:color w:val="FFFFFF"/>
                <w:sz w:val="24"/>
                <w:szCs w:val="24"/>
              </w:rPr>
              <w:t>Legal entity</w:t>
            </w:r>
          </w:p>
        </w:tc>
        <w:tc>
          <w:tcPr>
            <w:tcW w:w="956" w:type="pct"/>
            <w:tcBorders>
              <w:top w:val="double" w:sz="4" w:space="0" w:color="auto"/>
              <w:left w:val="double" w:sz="4" w:space="0" w:color="auto"/>
              <w:bottom w:val="double" w:sz="4" w:space="0" w:color="auto"/>
              <w:right w:val="double" w:sz="4" w:space="0" w:color="auto"/>
            </w:tcBorders>
            <w:shd w:val="clear" w:color="auto" w:fill="2D5B1E" w:themeFill="text2" w:themeFillShade="40"/>
            <w:vAlign w:val="center"/>
          </w:tcPr>
          <w:p w:rsidR="001A4C17" w:rsidRPr="00DB4A32" w:rsidRDefault="001A4C17" w:rsidP="00934ACE">
            <w:pPr>
              <w:spacing w:line="276" w:lineRule="auto"/>
              <w:jc w:val="center"/>
              <w:cnfStyle w:val="100000000000" w:firstRow="1" w:lastRow="0" w:firstColumn="0" w:lastColumn="0" w:oddVBand="0" w:evenVBand="0" w:oddHBand="0" w:evenHBand="0" w:firstRowFirstColumn="0" w:firstRowLastColumn="0" w:lastRowFirstColumn="0" w:lastRowLastColumn="0"/>
              <w:rPr>
                <w:rFonts w:ascii="Sarmady" w:eastAsia="Calibri" w:hAnsi="Sarmady" w:cs="Sarmady"/>
                <w:color w:val="FFFFFF"/>
                <w:sz w:val="24"/>
                <w:szCs w:val="24"/>
              </w:rPr>
            </w:pPr>
            <w:r w:rsidRPr="00A70E6B">
              <w:rPr>
                <w:rFonts w:ascii="Sarmady" w:eastAsia="Calibri" w:hAnsi="Sarmady" w:cs="Sarmady"/>
                <w:color w:val="FFFFFF"/>
                <w:sz w:val="24"/>
                <w:szCs w:val="24"/>
              </w:rPr>
              <w:t>Ownership (%)</w:t>
            </w:r>
          </w:p>
        </w:tc>
      </w:tr>
      <w:tr w:rsidR="001A4C17" w:rsidRPr="00DB4A32" w:rsidTr="00934ACE">
        <w:trPr>
          <w:trHeight w:val="270"/>
        </w:trPr>
        <w:tc>
          <w:tcPr>
            <w:cnfStyle w:val="001000000000" w:firstRow="0" w:lastRow="0" w:firstColumn="1" w:lastColumn="0" w:oddVBand="0" w:evenVBand="0" w:oddHBand="0" w:evenHBand="0" w:firstRowFirstColumn="0" w:firstRowLastColumn="0" w:lastRowFirstColumn="0" w:lastRowLastColumn="0"/>
            <w:tcW w:w="2015" w:type="pct"/>
            <w:tcBorders>
              <w:top w:val="double" w:sz="4" w:space="0" w:color="auto"/>
              <w:left w:val="double" w:sz="4" w:space="0" w:color="auto"/>
            </w:tcBorders>
          </w:tcPr>
          <w:p w:rsidR="001A4C17" w:rsidRPr="00DB4A32" w:rsidRDefault="001A4C17" w:rsidP="00934ACE">
            <w:pPr>
              <w:jc w:val="center"/>
              <w:rPr>
                <w:rFonts w:ascii="Sarmady" w:hAnsi="Sarmady" w:cs="Sarmady"/>
                <w:b w:val="0"/>
                <w:bCs w:val="0"/>
                <w:sz w:val="24"/>
                <w:szCs w:val="24"/>
                <w:rtl/>
              </w:rPr>
            </w:pPr>
            <w:r w:rsidRPr="00DB4A32">
              <w:rPr>
                <w:rFonts w:ascii="Sarmady" w:hAnsi="Sarmady" w:cs="Sarmady"/>
                <w:b w:val="0"/>
                <w:bCs w:val="0"/>
                <w:sz w:val="24"/>
                <w:szCs w:val="24"/>
              </w:rPr>
              <w:t>Mr. Fahad Alhumaid</w:t>
            </w:r>
          </w:p>
        </w:tc>
        <w:tc>
          <w:tcPr>
            <w:tcW w:w="680" w:type="pct"/>
            <w:tcBorders>
              <w:top w:val="double" w:sz="4" w:space="0" w:color="auto"/>
            </w:tcBorders>
            <w:vAlign w:val="center"/>
          </w:tcPr>
          <w:p w:rsidR="001A4C17" w:rsidRPr="00DB4A32" w:rsidRDefault="001A4C17" w:rsidP="00934ACE">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Saudi</w:t>
            </w:r>
          </w:p>
        </w:tc>
        <w:tc>
          <w:tcPr>
            <w:tcW w:w="1349" w:type="pct"/>
            <w:tcBorders>
              <w:top w:val="double" w:sz="4" w:space="0" w:color="auto"/>
            </w:tcBorders>
            <w:vAlign w:val="center"/>
          </w:tcPr>
          <w:p w:rsidR="001A4C17" w:rsidRPr="00DB4A32" w:rsidRDefault="001A4C17" w:rsidP="00934ACE">
            <w:pPr>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 xml:space="preserve">Individual </w:t>
            </w:r>
          </w:p>
        </w:tc>
        <w:tc>
          <w:tcPr>
            <w:tcW w:w="956" w:type="pct"/>
            <w:tcBorders>
              <w:top w:val="double" w:sz="4" w:space="0" w:color="auto"/>
              <w:right w:val="double" w:sz="4" w:space="0" w:color="auto"/>
            </w:tcBorders>
            <w:vAlign w:val="center"/>
          </w:tcPr>
          <w:p w:rsidR="001A4C17" w:rsidRPr="00774A01" w:rsidRDefault="001A4C17" w:rsidP="00934ACE">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774A01">
              <w:rPr>
                <w:rFonts w:ascii="Sarmady" w:hAnsi="Sarmady" w:cs="Sarmady"/>
                <w:sz w:val="24"/>
                <w:szCs w:val="24"/>
                <w:rtl/>
              </w:rPr>
              <w:t>28</w:t>
            </w:r>
            <w:r w:rsidRPr="00774A01">
              <w:rPr>
                <w:rFonts w:ascii="Sarmady" w:hAnsi="Sarmady" w:cs="Sarmady"/>
                <w:sz w:val="24"/>
                <w:szCs w:val="24"/>
              </w:rPr>
              <w:t>%</w:t>
            </w:r>
          </w:p>
        </w:tc>
      </w:tr>
      <w:tr w:rsidR="001A4C17" w:rsidRPr="00DB4A32" w:rsidTr="00934ACE">
        <w:trPr>
          <w:trHeight w:val="270"/>
        </w:trPr>
        <w:tc>
          <w:tcPr>
            <w:cnfStyle w:val="001000000000" w:firstRow="0" w:lastRow="0" w:firstColumn="1" w:lastColumn="0" w:oddVBand="0" w:evenVBand="0" w:oddHBand="0" w:evenHBand="0" w:firstRowFirstColumn="0" w:firstRowLastColumn="0" w:lastRowFirstColumn="0" w:lastRowLastColumn="0"/>
            <w:tcW w:w="2015" w:type="pct"/>
            <w:tcBorders>
              <w:top w:val="double" w:sz="4" w:space="0" w:color="auto"/>
              <w:left w:val="double" w:sz="4" w:space="0" w:color="auto"/>
            </w:tcBorders>
          </w:tcPr>
          <w:p w:rsidR="001A4C17" w:rsidRPr="00DB4A32" w:rsidRDefault="001A4C17" w:rsidP="00934ACE">
            <w:pPr>
              <w:jc w:val="center"/>
              <w:rPr>
                <w:rFonts w:ascii="Sarmady" w:hAnsi="Sarmady" w:cs="Sarmady"/>
                <w:sz w:val="24"/>
                <w:szCs w:val="24"/>
                <w:rtl/>
              </w:rPr>
            </w:pPr>
            <w:r w:rsidRPr="00DB4A32">
              <w:rPr>
                <w:rFonts w:ascii="Sarmady" w:hAnsi="Sarmady" w:cs="Sarmady"/>
                <w:b w:val="0"/>
                <w:bCs w:val="0"/>
                <w:sz w:val="24"/>
                <w:szCs w:val="24"/>
              </w:rPr>
              <w:t>Mr. Mohammed Alhumaid</w:t>
            </w:r>
          </w:p>
        </w:tc>
        <w:tc>
          <w:tcPr>
            <w:tcW w:w="680" w:type="pct"/>
            <w:tcBorders>
              <w:top w:val="double" w:sz="4" w:space="0" w:color="auto"/>
            </w:tcBorders>
            <w:vAlign w:val="center"/>
          </w:tcPr>
          <w:p w:rsidR="001A4C17" w:rsidRPr="00DB4A32" w:rsidRDefault="001A4C17" w:rsidP="00934ACE">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Saudi</w:t>
            </w:r>
          </w:p>
        </w:tc>
        <w:tc>
          <w:tcPr>
            <w:tcW w:w="1349" w:type="pct"/>
            <w:tcBorders>
              <w:top w:val="double" w:sz="4" w:space="0" w:color="auto"/>
            </w:tcBorders>
            <w:vAlign w:val="center"/>
          </w:tcPr>
          <w:p w:rsidR="001A4C17" w:rsidRPr="00DB4A32" w:rsidRDefault="001A4C17" w:rsidP="00934ACE">
            <w:pPr>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Individual</w:t>
            </w:r>
          </w:p>
        </w:tc>
        <w:tc>
          <w:tcPr>
            <w:tcW w:w="956" w:type="pct"/>
            <w:tcBorders>
              <w:top w:val="double" w:sz="4" w:space="0" w:color="auto"/>
              <w:right w:val="double" w:sz="4" w:space="0" w:color="auto"/>
            </w:tcBorders>
            <w:vAlign w:val="center"/>
          </w:tcPr>
          <w:p w:rsidR="001A4C17" w:rsidRPr="00774A01" w:rsidRDefault="001A4C17" w:rsidP="00934ACE">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774A01">
              <w:rPr>
                <w:rFonts w:ascii="Sarmady" w:hAnsi="Sarmady" w:cs="Sarmady"/>
                <w:sz w:val="24"/>
                <w:szCs w:val="24"/>
                <w:rtl/>
              </w:rPr>
              <w:t>28</w:t>
            </w:r>
            <w:r w:rsidRPr="00774A01">
              <w:rPr>
                <w:rFonts w:ascii="Sarmady" w:hAnsi="Sarmady" w:cs="Sarmady"/>
                <w:sz w:val="24"/>
                <w:szCs w:val="24"/>
              </w:rPr>
              <w:t>%</w:t>
            </w:r>
          </w:p>
        </w:tc>
      </w:tr>
      <w:tr w:rsidR="001A4C17" w:rsidRPr="00DB4A32" w:rsidTr="00934ACE">
        <w:trPr>
          <w:trHeight w:val="270"/>
        </w:trPr>
        <w:tc>
          <w:tcPr>
            <w:cnfStyle w:val="001000000000" w:firstRow="0" w:lastRow="0" w:firstColumn="1" w:lastColumn="0" w:oddVBand="0" w:evenVBand="0" w:oddHBand="0" w:evenHBand="0" w:firstRowFirstColumn="0" w:firstRowLastColumn="0" w:lastRowFirstColumn="0" w:lastRowLastColumn="0"/>
            <w:tcW w:w="2015" w:type="pct"/>
            <w:tcBorders>
              <w:top w:val="double" w:sz="4" w:space="0" w:color="auto"/>
              <w:left w:val="double" w:sz="4" w:space="0" w:color="auto"/>
            </w:tcBorders>
          </w:tcPr>
          <w:p w:rsidR="001A4C17" w:rsidRPr="00DB4A32" w:rsidRDefault="001A4C17" w:rsidP="00934ACE">
            <w:pPr>
              <w:spacing w:line="276" w:lineRule="auto"/>
              <w:jc w:val="center"/>
              <w:rPr>
                <w:rFonts w:ascii="Sarmady" w:eastAsia="Calibri" w:hAnsi="Sarmady" w:cs="Sarmady"/>
                <w:b w:val="0"/>
                <w:bCs w:val="0"/>
                <w:sz w:val="24"/>
                <w:szCs w:val="24"/>
              </w:rPr>
            </w:pPr>
            <w:r w:rsidRPr="00DB4A32">
              <w:rPr>
                <w:rFonts w:ascii="Sarmady" w:eastAsia="Calibri" w:hAnsi="Sarmady" w:cs="Sarmady"/>
                <w:b w:val="0"/>
                <w:bCs w:val="0"/>
                <w:sz w:val="24"/>
                <w:szCs w:val="24"/>
              </w:rPr>
              <w:t>Mrs. Asmaa alhumaid</w:t>
            </w:r>
          </w:p>
        </w:tc>
        <w:tc>
          <w:tcPr>
            <w:tcW w:w="680" w:type="pct"/>
            <w:tcBorders>
              <w:top w:val="double" w:sz="4" w:space="0" w:color="auto"/>
            </w:tcBorders>
            <w:vAlign w:val="center"/>
          </w:tcPr>
          <w:p w:rsidR="001A4C17" w:rsidRPr="00DB4A32" w:rsidRDefault="001A4C17" w:rsidP="00934ACE">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highlight w:val="yellow"/>
              </w:rPr>
            </w:pPr>
            <w:r w:rsidRPr="00DB4A32">
              <w:rPr>
                <w:rFonts w:ascii="Sarmady" w:hAnsi="Sarmady" w:cs="Sarmady"/>
                <w:sz w:val="24"/>
                <w:szCs w:val="24"/>
              </w:rPr>
              <w:t>Saudi</w:t>
            </w:r>
          </w:p>
        </w:tc>
        <w:tc>
          <w:tcPr>
            <w:tcW w:w="1349" w:type="pct"/>
            <w:tcBorders>
              <w:top w:val="double" w:sz="4" w:space="0" w:color="auto"/>
            </w:tcBorders>
            <w:vAlign w:val="center"/>
          </w:tcPr>
          <w:p w:rsidR="001A4C17" w:rsidRPr="00DB4A32" w:rsidRDefault="001A4C17" w:rsidP="00934ACE">
            <w:pPr>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highlight w:val="yellow"/>
              </w:rPr>
            </w:pPr>
            <w:r w:rsidRPr="00DB4A32">
              <w:rPr>
                <w:rFonts w:ascii="Sarmady" w:eastAsia="Calibri" w:hAnsi="Sarmady" w:cs="Sarmady"/>
                <w:sz w:val="24"/>
                <w:szCs w:val="24"/>
              </w:rPr>
              <w:t>Individual</w:t>
            </w:r>
          </w:p>
        </w:tc>
        <w:tc>
          <w:tcPr>
            <w:tcW w:w="956" w:type="pct"/>
            <w:tcBorders>
              <w:top w:val="double" w:sz="4" w:space="0" w:color="auto"/>
              <w:right w:val="double" w:sz="4" w:space="0" w:color="auto"/>
            </w:tcBorders>
            <w:vAlign w:val="center"/>
          </w:tcPr>
          <w:p w:rsidR="001A4C17" w:rsidRPr="006C5679" w:rsidRDefault="001A4C17" w:rsidP="00934ACE">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6C5679">
              <w:rPr>
                <w:rFonts w:ascii="Sarmady" w:hAnsi="Sarmady" w:cs="Sarmady"/>
                <w:sz w:val="24"/>
                <w:szCs w:val="24"/>
              </w:rPr>
              <w:t>14%</w:t>
            </w:r>
          </w:p>
        </w:tc>
      </w:tr>
      <w:tr w:rsidR="001A4C17" w:rsidRPr="00DB4A32" w:rsidTr="00934ACE">
        <w:trPr>
          <w:trHeight w:val="270"/>
        </w:trPr>
        <w:tc>
          <w:tcPr>
            <w:cnfStyle w:val="001000000000" w:firstRow="0" w:lastRow="0" w:firstColumn="1" w:lastColumn="0" w:oddVBand="0" w:evenVBand="0" w:oddHBand="0" w:evenHBand="0" w:firstRowFirstColumn="0" w:firstRowLastColumn="0" w:lastRowFirstColumn="0" w:lastRowLastColumn="0"/>
            <w:tcW w:w="2015" w:type="pct"/>
            <w:tcBorders>
              <w:top w:val="double" w:sz="4" w:space="0" w:color="auto"/>
              <w:left w:val="double" w:sz="4" w:space="0" w:color="auto"/>
            </w:tcBorders>
          </w:tcPr>
          <w:p w:rsidR="001A4C17" w:rsidRPr="00F546EC" w:rsidRDefault="001A4C17" w:rsidP="00934ACE">
            <w:pPr>
              <w:spacing w:line="276" w:lineRule="auto"/>
              <w:jc w:val="center"/>
              <w:rPr>
                <w:rFonts w:ascii="Sarmady" w:eastAsia="Calibri" w:hAnsi="Sarmady" w:cs="Sarmady"/>
                <w:b w:val="0"/>
                <w:bCs w:val="0"/>
                <w:sz w:val="24"/>
                <w:szCs w:val="24"/>
              </w:rPr>
            </w:pPr>
            <w:r w:rsidRPr="00F546EC">
              <w:rPr>
                <w:rFonts w:ascii="Sarmady" w:eastAsia="Calibri" w:hAnsi="Sarmady" w:cs="Sarmady"/>
                <w:b w:val="0"/>
                <w:bCs w:val="0"/>
                <w:sz w:val="24"/>
                <w:szCs w:val="24"/>
              </w:rPr>
              <w:t>Mrs. Lulwah Alshalash</w:t>
            </w:r>
          </w:p>
        </w:tc>
        <w:tc>
          <w:tcPr>
            <w:tcW w:w="680" w:type="pct"/>
            <w:tcBorders>
              <w:top w:val="double" w:sz="4" w:space="0" w:color="auto"/>
            </w:tcBorders>
            <w:vAlign w:val="center"/>
          </w:tcPr>
          <w:p w:rsidR="001A4C17" w:rsidRPr="00F546EC" w:rsidRDefault="001A4C17" w:rsidP="00934ACE">
            <w:pPr>
              <w:spacing w:line="276" w:lineRule="auto"/>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F546EC">
              <w:rPr>
                <w:rFonts w:ascii="Sarmady" w:eastAsia="Calibri" w:hAnsi="Sarmady" w:cs="Sarmady"/>
                <w:sz w:val="24"/>
                <w:szCs w:val="24"/>
              </w:rPr>
              <w:t>Saudi</w:t>
            </w:r>
          </w:p>
        </w:tc>
        <w:tc>
          <w:tcPr>
            <w:tcW w:w="1349" w:type="pct"/>
            <w:tcBorders>
              <w:top w:val="double" w:sz="4" w:space="0" w:color="auto"/>
            </w:tcBorders>
            <w:vAlign w:val="center"/>
          </w:tcPr>
          <w:p w:rsidR="001A4C17" w:rsidRPr="00F546EC" w:rsidRDefault="001A4C17" w:rsidP="00934ACE">
            <w:pPr>
              <w:spacing w:line="276" w:lineRule="auto"/>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F546EC">
              <w:rPr>
                <w:rFonts w:ascii="Sarmady" w:eastAsia="Calibri" w:hAnsi="Sarmady" w:cs="Sarmady"/>
                <w:sz w:val="24"/>
                <w:szCs w:val="24"/>
              </w:rPr>
              <w:t>Individual</w:t>
            </w:r>
          </w:p>
        </w:tc>
        <w:tc>
          <w:tcPr>
            <w:tcW w:w="956" w:type="pct"/>
            <w:tcBorders>
              <w:top w:val="double" w:sz="4" w:space="0" w:color="auto"/>
              <w:right w:val="double" w:sz="4" w:space="0" w:color="auto"/>
            </w:tcBorders>
            <w:vAlign w:val="center"/>
          </w:tcPr>
          <w:p w:rsidR="001A4C17" w:rsidRPr="006C5679" w:rsidRDefault="001A4C17" w:rsidP="00934ACE">
            <w:pPr>
              <w:spacing w:line="276" w:lineRule="auto"/>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6C5679">
              <w:rPr>
                <w:rFonts w:ascii="Sarmady" w:eastAsia="Calibri" w:hAnsi="Sarmady" w:cs="Sarmady"/>
                <w:sz w:val="24"/>
                <w:szCs w:val="24"/>
              </w:rPr>
              <w:t>10%</w:t>
            </w:r>
          </w:p>
        </w:tc>
      </w:tr>
      <w:tr w:rsidR="001A4C17" w:rsidRPr="00DB4A32" w:rsidTr="00934ACE">
        <w:trPr>
          <w:trHeight w:val="243"/>
        </w:trPr>
        <w:tc>
          <w:tcPr>
            <w:cnfStyle w:val="001000000000" w:firstRow="0" w:lastRow="0" w:firstColumn="1" w:lastColumn="0" w:oddVBand="0" w:evenVBand="0" w:oddHBand="0" w:evenHBand="0" w:firstRowFirstColumn="0" w:firstRowLastColumn="0" w:lastRowFirstColumn="0" w:lastRowLastColumn="0"/>
            <w:tcW w:w="2015" w:type="pct"/>
            <w:tcBorders>
              <w:top w:val="double" w:sz="4" w:space="0" w:color="auto"/>
              <w:left w:val="double" w:sz="4" w:space="0" w:color="auto"/>
              <w:bottom w:val="double" w:sz="4" w:space="0" w:color="auto"/>
            </w:tcBorders>
          </w:tcPr>
          <w:p w:rsidR="001A4C17" w:rsidRPr="00F546EC" w:rsidRDefault="001A4C17" w:rsidP="00934ACE">
            <w:pPr>
              <w:jc w:val="center"/>
              <w:rPr>
                <w:rFonts w:ascii="Sarmady" w:hAnsi="Sarmady" w:cs="Sarmady"/>
                <w:b w:val="0"/>
                <w:bCs w:val="0"/>
                <w:sz w:val="24"/>
                <w:szCs w:val="24"/>
              </w:rPr>
            </w:pPr>
            <w:r w:rsidRPr="00F546EC">
              <w:rPr>
                <w:rFonts w:ascii="Sarmady" w:hAnsi="Sarmady" w:cs="Sarmady"/>
                <w:b w:val="0"/>
                <w:bCs w:val="0"/>
                <w:sz w:val="24"/>
                <w:szCs w:val="24"/>
              </w:rPr>
              <w:t>Public Shareholders</w:t>
            </w:r>
          </w:p>
        </w:tc>
        <w:tc>
          <w:tcPr>
            <w:tcW w:w="680" w:type="pct"/>
            <w:tcBorders>
              <w:top w:val="double" w:sz="4" w:space="0" w:color="auto"/>
              <w:bottom w:val="double" w:sz="4" w:space="0" w:color="auto"/>
            </w:tcBorders>
            <w:vAlign w:val="center"/>
          </w:tcPr>
          <w:p w:rsidR="001A4C17" w:rsidRPr="00F546EC" w:rsidRDefault="001A4C17" w:rsidP="00934ACE">
            <w:pPr>
              <w:spacing w:line="276" w:lineRule="auto"/>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F546EC">
              <w:rPr>
                <w:rFonts w:ascii="Sarmady" w:eastAsia="Calibri" w:hAnsi="Sarmady" w:cs="Sarmady"/>
                <w:sz w:val="24"/>
                <w:szCs w:val="24"/>
              </w:rPr>
              <w:t>-</w:t>
            </w:r>
          </w:p>
        </w:tc>
        <w:tc>
          <w:tcPr>
            <w:tcW w:w="1349" w:type="pct"/>
            <w:tcBorders>
              <w:top w:val="double" w:sz="4" w:space="0" w:color="auto"/>
              <w:bottom w:val="double" w:sz="4" w:space="0" w:color="auto"/>
            </w:tcBorders>
            <w:vAlign w:val="center"/>
          </w:tcPr>
          <w:p w:rsidR="001A4C17" w:rsidRPr="00F546EC" w:rsidRDefault="001A4C17" w:rsidP="00934ACE">
            <w:pPr>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F546EC">
              <w:rPr>
                <w:rFonts w:ascii="Sarmady" w:eastAsia="Calibri" w:hAnsi="Sarmady" w:cs="Sarmady"/>
                <w:sz w:val="24"/>
                <w:szCs w:val="24"/>
              </w:rPr>
              <w:t>Individual and Institutions</w:t>
            </w:r>
          </w:p>
        </w:tc>
        <w:tc>
          <w:tcPr>
            <w:tcW w:w="956" w:type="pct"/>
            <w:tcBorders>
              <w:top w:val="double" w:sz="4" w:space="0" w:color="auto"/>
              <w:right w:val="double" w:sz="4" w:space="0" w:color="auto"/>
            </w:tcBorders>
            <w:vAlign w:val="center"/>
          </w:tcPr>
          <w:p w:rsidR="001A4C17" w:rsidRPr="006C5679" w:rsidRDefault="001A4C17" w:rsidP="00934ACE">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6C5679">
              <w:rPr>
                <w:rFonts w:ascii="Sarmady" w:hAnsi="Sarmady" w:cs="Sarmady"/>
                <w:sz w:val="24"/>
                <w:szCs w:val="24"/>
              </w:rPr>
              <w:t>20%</w:t>
            </w:r>
          </w:p>
        </w:tc>
      </w:tr>
      <w:tr w:rsidR="001A4C17" w:rsidRPr="00DB4A32" w:rsidTr="00934ACE">
        <w:trPr>
          <w:trHeight w:val="270"/>
        </w:trPr>
        <w:tc>
          <w:tcPr>
            <w:cnfStyle w:val="001000000000" w:firstRow="0" w:lastRow="0" w:firstColumn="1" w:lastColumn="0" w:oddVBand="0" w:evenVBand="0" w:oddHBand="0" w:evenHBand="0" w:firstRowFirstColumn="0" w:firstRowLastColumn="0" w:lastRowFirstColumn="0" w:lastRowLastColumn="0"/>
            <w:tcW w:w="4044" w:type="pct"/>
            <w:gridSpan w:val="3"/>
            <w:tcBorders>
              <w:top w:val="single" w:sz="4" w:space="0" w:color="auto"/>
              <w:left w:val="double" w:sz="4" w:space="0" w:color="auto"/>
              <w:bottom w:val="double" w:sz="4" w:space="0" w:color="auto"/>
            </w:tcBorders>
            <w:vAlign w:val="center"/>
          </w:tcPr>
          <w:p w:rsidR="001A4C17" w:rsidRPr="00DB4A32" w:rsidRDefault="001A4C17" w:rsidP="00934ACE">
            <w:pPr>
              <w:tabs>
                <w:tab w:val="left" w:pos="2520"/>
              </w:tabs>
              <w:spacing w:line="276" w:lineRule="auto"/>
              <w:jc w:val="center"/>
              <w:rPr>
                <w:rFonts w:ascii="Sarmady" w:eastAsia="Calibri" w:hAnsi="Sarmady" w:cs="Sarmady"/>
                <w:b w:val="0"/>
                <w:bCs w:val="0"/>
                <w:sz w:val="24"/>
                <w:szCs w:val="24"/>
              </w:rPr>
            </w:pPr>
            <w:r w:rsidRPr="00DB4A32">
              <w:rPr>
                <w:rFonts w:ascii="Sarmady" w:eastAsia="Calibri" w:hAnsi="Sarmady" w:cs="Sarmady"/>
                <w:sz w:val="24"/>
                <w:szCs w:val="24"/>
              </w:rPr>
              <w:t>Total</w:t>
            </w:r>
          </w:p>
        </w:tc>
        <w:tc>
          <w:tcPr>
            <w:tcW w:w="956" w:type="pct"/>
            <w:tcBorders>
              <w:top w:val="double" w:sz="4" w:space="0" w:color="auto"/>
              <w:bottom w:val="double" w:sz="4" w:space="0" w:color="auto"/>
              <w:right w:val="double" w:sz="4" w:space="0" w:color="auto"/>
            </w:tcBorders>
            <w:vAlign w:val="center"/>
          </w:tcPr>
          <w:p w:rsidR="001A4C17" w:rsidRPr="006C5679" w:rsidRDefault="001A4C17" w:rsidP="00934ACE">
            <w:pPr>
              <w:tabs>
                <w:tab w:val="left" w:pos="2520"/>
              </w:tabs>
              <w:spacing w:line="276" w:lineRule="auto"/>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b/>
                <w:bCs/>
                <w:sz w:val="24"/>
                <w:szCs w:val="24"/>
              </w:rPr>
            </w:pPr>
            <w:r w:rsidRPr="006C5679">
              <w:rPr>
                <w:rFonts w:ascii="Sarmady" w:eastAsia="Calibri" w:hAnsi="Sarmady" w:cs="Sarmady"/>
                <w:b/>
                <w:bCs/>
                <w:sz w:val="24"/>
                <w:szCs w:val="24"/>
              </w:rPr>
              <w:t>100%</w:t>
            </w:r>
          </w:p>
        </w:tc>
      </w:tr>
    </w:tbl>
    <w:p w:rsidR="005142DE" w:rsidRDefault="005142DE" w:rsidP="005142DE">
      <w:pPr>
        <w:tabs>
          <w:tab w:val="left" w:pos="7590"/>
        </w:tabs>
        <w:spacing w:after="0" w:line="240" w:lineRule="auto"/>
        <w:jc w:val="both"/>
        <w:rPr>
          <w:rFonts w:ascii="Sarmady" w:eastAsia="Calibri" w:hAnsi="Sarmady" w:cs="Sarmady"/>
          <w:sz w:val="24"/>
          <w:szCs w:val="24"/>
        </w:rPr>
      </w:pPr>
    </w:p>
    <w:p w:rsidR="00A70E6B" w:rsidRPr="00A41F1E" w:rsidRDefault="00A41F1E" w:rsidP="00BA12B9">
      <w:pPr>
        <w:tabs>
          <w:tab w:val="left" w:pos="7590"/>
        </w:tabs>
        <w:spacing w:after="0" w:line="240" w:lineRule="auto"/>
        <w:jc w:val="both"/>
        <w:rPr>
          <w:rFonts w:ascii="Sarmady" w:eastAsia="Calibri" w:hAnsi="Sarmady" w:cs="Sarmady"/>
          <w:b/>
          <w:bCs/>
          <w:sz w:val="24"/>
          <w:szCs w:val="24"/>
          <w:u w:val="single"/>
        </w:rPr>
      </w:pPr>
      <w:r w:rsidRPr="00A41F1E">
        <w:rPr>
          <w:rFonts w:ascii="Sarmady" w:eastAsia="Calibri" w:hAnsi="Sarmady" w:cs="Sarmady"/>
          <w:b/>
          <w:bCs/>
          <w:sz w:val="24"/>
          <w:szCs w:val="24"/>
          <w:u w:val="single"/>
        </w:rPr>
        <w:t>Stock</w:t>
      </w:r>
      <w:r w:rsidR="00487DB2" w:rsidRPr="00A41F1E">
        <w:rPr>
          <w:rFonts w:ascii="Sarmady" w:eastAsia="Calibri" w:hAnsi="Sarmady" w:cs="Sarmady"/>
          <w:b/>
          <w:bCs/>
          <w:sz w:val="24"/>
          <w:szCs w:val="24"/>
          <w:u w:val="single"/>
        </w:rPr>
        <w:t xml:space="preserve"> </w:t>
      </w:r>
      <w:r w:rsidRPr="00A41F1E">
        <w:rPr>
          <w:rFonts w:ascii="Sarmady" w:eastAsia="Calibri" w:hAnsi="Sarmady" w:cs="Sarmady"/>
          <w:b/>
          <w:bCs/>
          <w:sz w:val="24"/>
          <w:szCs w:val="24"/>
          <w:u w:val="single"/>
        </w:rPr>
        <w:t>P</w:t>
      </w:r>
      <w:r w:rsidR="00487DB2" w:rsidRPr="00A41F1E">
        <w:rPr>
          <w:rFonts w:ascii="Sarmady" w:eastAsia="Calibri" w:hAnsi="Sarmady" w:cs="Sarmady"/>
          <w:b/>
          <w:bCs/>
          <w:sz w:val="24"/>
          <w:szCs w:val="24"/>
          <w:u w:val="single"/>
        </w:rPr>
        <w:t>erformance</w:t>
      </w:r>
    </w:p>
    <w:p w:rsidR="00A70E6B" w:rsidRPr="00774A01" w:rsidRDefault="00A70E6B" w:rsidP="00A41F1E">
      <w:pPr>
        <w:tabs>
          <w:tab w:val="left" w:pos="7590"/>
        </w:tabs>
        <w:spacing w:after="0" w:line="240" w:lineRule="auto"/>
        <w:jc w:val="both"/>
        <w:rPr>
          <w:rFonts w:ascii="Sarmady" w:eastAsia="Calibri" w:hAnsi="Sarmady" w:cs="Sarmady"/>
          <w:sz w:val="24"/>
          <w:szCs w:val="24"/>
        </w:rPr>
      </w:pPr>
      <w:r w:rsidRPr="00A70E6B">
        <w:rPr>
          <w:rFonts w:ascii="Sarmady" w:eastAsia="Calibri" w:hAnsi="Sarmady" w:cs="Sarmady"/>
          <w:sz w:val="24"/>
          <w:szCs w:val="24"/>
        </w:rPr>
        <w:t xml:space="preserve">The share of Al Rashid Industrial Co. (9580) has demonstrated stable trading performance since its listing on the Nomu Parallel Market. According to the latest financial indicators disclosed on Nomu, the stock recorded a dividend yield of 2.69% for the most recent year, reflecting the company’s ability to generate consistent returns for shareholders. Overall, the share performance aligns with the company’s solid operating position within the </w:t>
      </w:r>
      <w:r w:rsidRPr="00774A01">
        <w:rPr>
          <w:rFonts w:ascii="Sarmady" w:eastAsia="Calibri" w:hAnsi="Sarmady" w:cs="Sarmady"/>
          <w:sz w:val="24"/>
          <w:szCs w:val="24"/>
        </w:rPr>
        <w:t xml:space="preserve">plastics and packaging </w:t>
      </w:r>
      <w:r w:rsidR="006C5679" w:rsidRPr="00774A01">
        <w:rPr>
          <w:rFonts w:ascii="Sarmady" w:eastAsia="Calibri" w:hAnsi="Sarmady" w:cs="Sarmady"/>
          <w:sz w:val="24"/>
          <w:szCs w:val="24"/>
        </w:rPr>
        <w:t>sectors</w:t>
      </w:r>
      <w:r w:rsidRPr="00774A01">
        <w:rPr>
          <w:rFonts w:ascii="Sarmady" w:eastAsia="Calibri" w:hAnsi="Sarmady" w:cs="Sarmady"/>
          <w:sz w:val="24"/>
          <w:szCs w:val="24"/>
        </w:rPr>
        <w:t>.</w:t>
      </w:r>
    </w:p>
    <w:p w:rsidR="00A41F1E" w:rsidRPr="00774A01" w:rsidRDefault="00A41F1E" w:rsidP="00A41F1E">
      <w:pPr>
        <w:tabs>
          <w:tab w:val="left" w:pos="7590"/>
        </w:tabs>
        <w:spacing w:after="0" w:line="240" w:lineRule="auto"/>
        <w:jc w:val="both"/>
        <w:rPr>
          <w:rFonts w:ascii="Sarmady" w:eastAsia="Calibri" w:hAnsi="Sarmady" w:cs="Sarmady"/>
          <w:sz w:val="24"/>
          <w:szCs w:val="24"/>
        </w:rPr>
      </w:pPr>
    </w:p>
    <w:p w:rsidR="00746F59" w:rsidRPr="00774A01" w:rsidRDefault="00746F59" w:rsidP="00942D80">
      <w:pPr>
        <w:tabs>
          <w:tab w:val="left" w:pos="7590"/>
        </w:tabs>
        <w:spacing w:after="0" w:line="240" w:lineRule="auto"/>
        <w:jc w:val="both"/>
        <w:rPr>
          <w:rFonts w:ascii="Sarmady" w:eastAsia="Calibri" w:hAnsi="Sarmady" w:cs="Sarmady"/>
          <w:b/>
          <w:bCs/>
          <w:sz w:val="24"/>
          <w:szCs w:val="24"/>
          <w:u w:val="single"/>
        </w:rPr>
      </w:pPr>
      <w:r w:rsidRPr="00774A01">
        <w:rPr>
          <w:rFonts w:ascii="Sarmady" w:eastAsia="Calibri" w:hAnsi="Sarmady" w:cs="Sarmady"/>
          <w:b/>
          <w:bCs/>
          <w:sz w:val="24"/>
          <w:szCs w:val="24"/>
          <w:u w:val="single"/>
        </w:rPr>
        <w:t xml:space="preserve">Production Facilities </w:t>
      </w:r>
    </w:p>
    <w:p w:rsidR="00A54A9A" w:rsidRPr="00942D80" w:rsidRDefault="004A60E9" w:rsidP="00942D80">
      <w:pPr>
        <w:tabs>
          <w:tab w:val="left" w:pos="7590"/>
        </w:tabs>
        <w:spacing w:after="0" w:line="240" w:lineRule="auto"/>
        <w:jc w:val="both"/>
        <w:rPr>
          <w:rFonts w:ascii="Sarmady" w:eastAsia="Calibri" w:hAnsi="Sarmady" w:cs="Sarmady"/>
          <w:sz w:val="24"/>
          <w:szCs w:val="24"/>
        </w:rPr>
      </w:pPr>
      <w:r w:rsidRPr="00774A01">
        <w:rPr>
          <w:rFonts w:ascii="Sarmady" w:eastAsia="Calibri" w:hAnsi="Sarmady" w:cs="Sarmady"/>
          <w:sz w:val="24"/>
          <w:szCs w:val="24"/>
        </w:rPr>
        <w:t xml:space="preserve">The company operates </w:t>
      </w:r>
      <w:r w:rsidR="00774A01" w:rsidRPr="00774A01">
        <w:rPr>
          <w:rFonts w:ascii="Sarmady" w:eastAsia="Calibri" w:hAnsi="Sarmady" w:cs="Sarmady"/>
          <w:sz w:val="24"/>
          <w:szCs w:val="24"/>
        </w:rPr>
        <w:t>five</w:t>
      </w:r>
      <w:r w:rsidRPr="00774A01">
        <w:rPr>
          <w:rFonts w:ascii="Sarmady" w:eastAsia="Calibri" w:hAnsi="Sarmady" w:cs="Sarmady"/>
          <w:sz w:val="24"/>
          <w:szCs w:val="24"/>
        </w:rPr>
        <w:t xml:space="preserve"> manufacturing facilities across the Kingdom—three in Riyadh and </w:t>
      </w:r>
      <w:r w:rsidR="000F270C">
        <w:rPr>
          <w:rFonts w:ascii="Sarmady" w:eastAsia="Calibri" w:hAnsi="Sarmady" w:cs="Sarmady"/>
          <w:sz w:val="24"/>
          <w:szCs w:val="24"/>
        </w:rPr>
        <w:t>two</w:t>
      </w:r>
      <w:r w:rsidRPr="00774A01">
        <w:rPr>
          <w:rFonts w:ascii="Sarmady" w:eastAsia="Calibri" w:hAnsi="Sarmady" w:cs="Sarmady"/>
          <w:sz w:val="24"/>
          <w:szCs w:val="24"/>
        </w:rPr>
        <w:t xml:space="preserve"> in Al-Qassim—covering a combined production area of 55,670 square meters (22,650 sqm in Riyadh and 33,020 sqm in</w:t>
      </w:r>
      <w:r w:rsidRPr="00DB4A32">
        <w:rPr>
          <w:rFonts w:ascii="Sarmady" w:eastAsia="Calibri" w:hAnsi="Sarmady" w:cs="Sarmady"/>
          <w:sz w:val="24"/>
          <w:szCs w:val="24"/>
        </w:rPr>
        <w:t xml:space="preserve"> Al-Qassim). These facilities are supported by additional branches and warehouses that strengthen distribution efficiency and customer coverage across the Kingdom</w:t>
      </w:r>
    </w:p>
    <w:p w:rsidR="00656043" w:rsidRPr="00DB4A32" w:rsidRDefault="00656043" w:rsidP="00656043">
      <w:pPr>
        <w:tabs>
          <w:tab w:val="left" w:pos="7590"/>
        </w:tabs>
        <w:spacing w:after="0" w:line="240" w:lineRule="auto"/>
        <w:jc w:val="both"/>
        <w:rPr>
          <w:rFonts w:ascii="Sarmady" w:eastAsia="Calibri" w:hAnsi="Sarmady" w:cs="Sarmady"/>
          <w:sz w:val="24"/>
          <w:szCs w:val="24"/>
        </w:rPr>
      </w:pPr>
    </w:p>
    <w:tbl>
      <w:tblPr>
        <w:tblStyle w:val="TableGrid10"/>
        <w:tblW w:w="9457" w:type="dxa"/>
        <w:tblLook w:val="04A0" w:firstRow="1" w:lastRow="0" w:firstColumn="1" w:lastColumn="0" w:noHBand="0" w:noVBand="1"/>
      </w:tblPr>
      <w:tblGrid>
        <w:gridCol w:w="1906"/>
        <w:gridCol w:w="1729"/>
        <w:gridCol w:w="5822"/>
      </w:tblGrid>
      <w:tr w:rsidR="00B01CA8" w:rsidRPr="00DB4A32" w:rsidTr="00942D80">
        <w:trPr>
          <w:trHeight w:val="245"/>
        </w:trPr>
        <w:tc>
          <w:tcPr>
            <w:tcW w:w="1906" w:type="dxa"/>
            <w:shd w:val="clear" w:color="auto" w:fill="2D5B1E"/>
            <w:vAlign w:val="center"/>
          </w:tcPr>
          <w:p w:rsidR="00B01CA8" w:rsidRPr="00DB4A32" w:rsidRDefault="00B01CA8" w:rsidP="001564FF">
            <w:pPr>
              <w:spacing w:line="259" w:lineRule="auto"/>
              <w:jc w:val="center"/>
              <w:rPr>
                <w:rFonts w:ascii="Sarmady" w:eastAsia="Aptos" w:hAnsi="Sarmady" w:cs="Sarmady"/>
                <w:b/>
                <w:bCs/>
                <w:color w:val="F0F9ED" w:themeColor="background1"/>
                <w:sz w:val="24"/>
                <w:szCs w:val="24"/>
              </w:rPr>
            </w:pPr>
            <w:r w:rsidRPr="00DB4A32">
              <w:rPr>
                <w:rFonts w:ascii="Sarmady" w:eastAsia="Aptos" w:hAnsi="Sarmady" w:cs="Sarmady"/>
                <w:b/>
                <w:bCs/>
                <w:color w:val="F0F9ED" w:themeColor="background1"/>
                <w:sz w:val="24"/>
                <w:szCs w:val="24"/>
              </w:rPr>
              <w:t xml:space="preserve">Branch </w:t>
            </w:r>
          </w:p>
        </w:tc>
        <w:tc>
          <w:tcPr>
            <w:tcW w:w="1729" w:type="dxa"/>
            <w:shd w:val="clear" w:color="auto" w:fill="2D5B1E"/>
            <w:vAlign w:val="center"/>
          </w:tcPr>
          <w:p w:rsidR="00B01CA8" w:rsidRPr="00DB4A32" w:rsidRDefault="001564FF" w:rsidP="001564FF">
            <w:pPr>
              <w:spacing w:line="259" w:lineRule="auto"/>
              <w:jc w:val="center"/>
              <w:rPr>
                <w:rFonts w:ascii="Sarmady" w:eastAsia="Aptos" w:hAnsi="Sarmady" w:cs="Sarmady"/>
                <w:b/>
                <w:bCs/>
                <w:color w:val="F0F9ED" w:themeColor="background1"/>
                <w:sz w:val="24"/>
                <w:szCs w:val="24"/>
              </w:rPr>
            </w:pPr>
            <w:r>
              <w:rPr>
                <w:rFonts w:ascii="Sarmady" w:eastAsia="Aptos" w:hAnsi="Sarmady" w:cs="Sarmady"/>
                <w:b/>
                <w:bCs/>
                <w:color w:val="F0F9ED" w:themeColor="background1"/>
                <w:sz w:val="24"/>
                <w:szCs w:val="24"/>
              </w:rPr>
              <w:t xml:space="preserve">Establishment </w:t>
            </w:r>
            <w:r w:rsidR="00B01CA8" w:rsidRPr="00DB4A32">
              <w:rPr>
                <w:rFonts w:ascii="Sarmady" w:eastAsia="Aptos" w:hAnsi="Sarmady" w:cs="Sarmady"/>
                <w:b/>
                <w:bCs/>
                <w:color w:val="F0F9ED" w:themeColor="background1"/>
                <w:sz w:val="24"/>
                <w:szCs w:val="24"/>
              </w:rPr>
              <w:t>Date</w:t>
            </w:r>
          </w:p>
        </w:tc>
        <w:tc>
          <w:tcPr>
            <w:tcW w:w="5822" w:type="dxa"/>
            <w:shd w:val="clear" w:color="auto" w:fill="2D5B1E"/>
          </w:tcPr>
          <w:p w:rsidR="00B01CA8" w:rsidRPr="00DB4A32" w:rsidRDefault="001564FF" w:rsidP="001564FF">
            <w:pPr>
              <w:spacing w:line="259" w:lineRule="auto"/>
              <w:jc w:val="center"/>
              <w:rPr>
                <w:rFonts w:ascii="Sarmady" w:eastAsia="Aptos" w:hAnsi="Sarmady" w:cs="Sarmady"/>
                <w:b/>
                <w:bCs/>
                <w:color w:val="F0F9ED" w:themeColor="background1"/>
                <w:sz w:val="24"/>
                <w:szCs w:val="24"/>
              </w:rPr>
            </w:pPr>
            <w:r>
              <w:rPr>
                <w:rFonts w:ascii="Sarmady" w:eastAsia="Aptos" w:hAnsi="Sarmady" w:cs="Sarmady"/>
                <w:b/>
                <w:bCs/>
                <w:color w:val="F0F9ED" w:themeColor="background1"/>
                <w:sz w:val="24"/>
                <w:szCs w:val="24"/>
              </w:rPr>
              <w:t>Activities</w:t>
            </w:r>
          </w:p>
        </w:tc>
      </w:tr>
      <w:tr w:rsidR="00B01CA8" w:rsidRPr="00DB4A32" w:rsidTr="00942D80">
        <w:trPr>
          <w:trHeight w:val="1209"/>
        </w:trPr>
        <w:tc>
          <w:tcPr>
            <w:tcW w:w="1906" w:type="dxa"/>
            <w:vAlign w:val="center"/>
          </w:tcPr>
          <w:p w:rsidR="00B01CA8" w:rsidRDefault="00B01CA8" w:rsidP="00B01CA8">
            <w:pPr>
              <w:spacing w:line="259" w:lineRule="auto"/>
              <w:jc w:val="center"/>
              <w:rPr>
                <w:rFonts w:ascii="Sarmady" w:eastAsia="Aptos" w:hAnsi="Sarmady" w:cs="Sarmady"/>
                <w:b/>
                <w:bCs/>
                <w:sz w:val="24"/>
                <w:szCs w:val="24"/>
              </w:rPr>
            </w:pPr>
            <w:r w:rsidRPr="00DB4A32">
              <w:rPr>
                <w:rFonts w:ascii="Sarmady" w:eastAsia="Aptos" w:hAnsi="Sarmady" w:cs="Sarmady"/>
                <w:b/>
                <w:bCs/>
                <w:sz w:val="24"/>
                <w:szCs w:val="24"/>
              </w:rPr>
              <w:t>Riyadh Branch</w:t>
            </w:r>
            <w:r w:rsidR="001564FF">
              <w:rPr>
                <w:rFonts w:ascii="Sarmady" w:eastAsia="Aptos" w:hAnsi="Sarmady" w:cs="Sarmady"/>
                <w:b/>
                <w:bCs/>
                <w:sz w:val="24"/>
                <w:szCs w:val="24"/>
              </w:rPr>
              <w:t xml:space="preserve"> 1</w:t>
            </w:r>
          </w:p>
          <w:p w:rsidR="001564FF" w:rsidRPr="001564FF" w:rsidRDefault="001564FF" w:rsidP="00B01CA8">
            <w:pPr>
              <w:spacing w:line="259" w:lineRule="auto"/>
              <w:jc w:val="center"/>
              <w:rPr>
                <w:rFonts w:ascii="Sarmady" w:eastAsia="Aptos" w:hAnsi="Sarmady" w:cs="Sarmady"/>
                <w:sz w:val="24"/>
                <w:szCs w:val="24"/>
              </w:rPr>
            </w:pPr>
            <w:r w:rsidRPr="001564FF">
              <w:rPr>
                <w:rFonts w:ascii="Sarmady" w:eastAsia="Aptos" w:hAnsi="Sarmady" w:cs="Sarmady"/>
                <w:sz w:val="24"/>
                <w:szCs w:val="24"/>
              </w:rPr>
              <w:t>(Subject project)</w:t>
            </w:r>
          </w:p>
        </w:tc>
        <w:tc>
          <w:tcPr>
            <w:tcW w:w="1729" w:type="dxa"/>
            <w:vAlign w:val="center"/>
          </w:tcPr>
          <w:p w:rsidR="00B01CA8" w:rsidRPr="00DB4A32" w:rsidRDefault="00B01CA8" w:rsidP="00B01CA8">
            <w:pPr>
              <w:spacing w:line="259" w:lineRule="auto"/>
              <w:jc w:val="center"/>
              <w:rPr>
                <w:rFonts w:ascii="Sarmady" w:eastAsia="Aptos" w:hAnsi="Sarmady" w:cs="Sarmady"/>
                <w:b/>
                <w:bCs/>
                <w:sz w:val="24"/>
                <w:szCs w:val="24"/>
              </w:rPr>
            </w:pPr>
            <w:r w:rsidRPr="00DB4A32">
              <w:rPr>
                <w:rFonts w:ascii="Sarmady" w:eastAsia="Aptos" w:hAnsi="Sarmady" w:cs="Sarmady"/>
                <w:b/>
                <w:bCs/>
                <w:sz w:val="24"/>
                <w:szCs w:val="24"/>
              </w:rPr>
              <w:t>14/2/1389H</w:t>
            </w:r>
          </w:p>
        </w:tc>
        <w:tc>
          <w:tcPr>
            <w:tcW w:w="5822" w:type="dxa"/>
            <w:vAlign w:val="center"/>
          </w:tcPr>
          <w:p w:rsidR="00B01CA8" w:rsidRPr="001564FF" w:rsidRDefault="00B01CA8" w:rsidP="001564FF">
            <w:pPr>
              <w:spacing w:line="259" w:lineRule="auto"/>
              <w:rPr>
                <w:rFonts w:ascii="Sarmady" w:eastAsia="Aptos" w:hAnsi="Sarmady" w:cs="Sarmady"/>
                <w:sz w:val="24"/>
                <w:szCs w:val="24"/>
              </w:rPr>
            </w:pPr>
            <w:r w:rsidRPr="00DB4A32">
              <w:rPr>
                <w:rFonts w:ascii="Sarmady" w:eastAsia="Aptos" w:hAnsi="Sarmady" w:cs="Sarmady"/>
                <w:sz w:val="24"/>
                <w:szCs w:val="24"/>
              </w:rPr>
              <w:t xml:space="preserve">This branch operates two plants within its facility. The first plant specializes in </w:t>
            </w:r>
            <w:r w:rsidRPr="001564FF">
              <w:rPr>
                <w:rFonts w:ascii="Sarmady" w:eastAsia="Aptos" w:hAnsi="Sarmady" w:cs="Sarmady"/>
                <w:b/>
                <w:bCs/>
                <w:sz w:val="24"/>
                <w:szCs w:val="24"/>
              </w:rPr>
              <w:t>extrusion</w:t>
            </w:r>
            <w:r w:rsidRPr="00DB4A32">
              <w:rPr>
                <w:rFonts w:ascii="Sarmady" w:eastAsia="Aptos" w:hAnsi="Sarmady" w:cs="Sarmady"/>
                <w:sz w:val="24"/>
                <w:szCs w:val="24"/>
              </w:rPr>
              <w:t xml:space="preserve">, producing raw plastic materials, while the second plant focuses on </w:t>
            </w:r>
            <w:r w:rsidRPr="001564FF">
              <w:rPr>
                <w:rFonts w:ascii="Sarmady" w:eastAsia="Aptos" w:hAnsi="Sarmady" w:cs="Sarmady"/>
                <w:b/>
                <w:bCs/>
                <w:sz w:val="24"/>
                <w:szCs w:val="24"/>
              </w:rPr>
              <w:t>thermoforming to manufacture final products such as plastic cups, food containers</w:t>
            </w:r>
            <w:r w:rsidRPr="00DB4A32">
              <w:rPr>
                <w:rFonts w:ascii="Sarmady" w:eastAsia="Aptos" w:hAnsi="Sarmady" w:cs="Sarmady"/>
                <w:sz w:val="24"/>
                <w:szCs w:val="24"/>
              </w:rPr>
              <w:t>, and other related packaging items.</w:t>
            </w:r>
          </w:p>
        </w:tc>
      </w:tr>
      <w:tr w:rsidR="00B01CA8" w:rsidRPr="00DB4A32" w:rsidTr="00942D80">
        <w:trPr>
          <w:trHeight w:val="726"/>
        </w:trPr>
        <w:tc>
          <w:tcPr>
            <w:tcW w:w="1906" w:type="dxa"/>
            <w:vAlign w:val="center"/>
          </w:tcPr>
          <w:p w:rsidR="00B01CA8" w:rsidRPr="00DB4A32" w:rsidRDefault="00B01CA8" w:rsidP="00B01CA8">
            <w:pPr>
              <w:spacing w:line="259" w:lineRule="auto"/>
              <w:jc w:val="center"/>
              <w:rPr>
                <w:rFonts w:ascii="Sarmady" w:eastAsia="Aptos" w:hAnsi="Sarmady" w:cs="Sarmady"/>
                <w:b/>
                <w:bCs/>
                <w:sz w:val="24"/>
                <w:szCs w:val="24"/>
              </w:rPr>
            </w:pPr>
            <w:r w:rsidRPr="00DB4A32">
              <w:rPr>
                <w:rFonts w:ascii="Sarmady" w:eastAsia="Aptos" w:hAnsi="Sarmady" w:cs="Sarmady"/>
                <w:b/>
                <w:bCs/>
                <w:sz w:val="24"/>
                <w:szCs w:val="24"/>
              </w:rPr>
              <w:t>Riyadh Branch</w:t>
            </w:r>
            <w:r w:rsidR="001564FF">
              <w:rPr>
                <w:rFonts w:ascii="Sarmady" w:eastAsia="Aptos" w:hAnsi="Sarmady" w:cs="Sarmady"/>
                <w:b/>
                <w:bCs/>
                <w:sz w:val="24"/>
                <w:szCs w:val="24"/>
              </w:rPr>
              <w:t xml:space="preserve"> 2</w:t>
            </w:r>
          </w:p>
        </w:tc>
        <w:tc>
          <w:tcPr>
            <w:tcW w:w="1729" w:type="dxa"/>
            <w:vAlign w:val="center"/>
          </w:tcPr>
          <w:p w:rsidR="00B01CA8" w:rsidRPr="00DB4A32" w:rsidRDefault="00B01CA8" w:rsidP="00B01CA8">
            <w:pPr>
              <w:spacing w:line="259" w:lineRule="auto"/>
              <w:jc w:val="center"/>
              <w:rPr>
                <w:rFonts w:ascii="Sarmady" w:eastAsia="Aptos" w:hAnsi="Sarmady" w:cs="Sarmady"/>
                <w:b/>
                <w:bCs/>
                <w:sz w:val="24"/>
                <w:szCs w:val="24"/>
              </w:rPr>
            </w:pPr>
            <w:r w:rsidRPr="00DB4A32">
              <w:rPr>
                <w:rFonts w:ascii="Sarmady" w:eastAsia="Aptos" w:hAnsi="Sarmady" w:cs="Sarmady"/>
                <w:b/>
                <w:bCs/>
                <w:sz w:val="24"/>
                <w:szCs w:val="24"/>
              </w:rPr>
              <w:t>2/2/1446H</w:t>
            </w:r>
          </w:p>
        </w:tc>
        <w:tc>
          <w:tcPr>
            <w:tcW w:w="5822" w:type="dxa"/>
            <w:vAlign w:val="center"/>
          </w:tcPr>
          <w:p w:rsidR="00B01CA8" w:rsidRPr="001564FF" w:rsidRDefault="00B01CA8" w:rsidP="001564FF">
            <w:pPr>
              <w:spacing w:line="259" w:lineRule="auto"/>
              <w:rPr>
                <w:rFonts w:ascii="Sarmady" w:eastAsia="Aptos" w:hAnsi="Sarmady" w:cs="Sarmady"/>
                <w:sz w:val="24"/>
                <w:szCs w:val="24"/>
              </w:rPr>
            </w:pPr>
            <w:r w:rsidRPr="00DB4A32">
              <w:rPr>
                <w:rFonts w:ascii="Sarmady" w:eastAsia="Aptos" w:hAnsi="Sarmady" w:cs="Sarmady"/>
                <w:sz w:val="24"/>
                <w:szCs w:val="24"/>
              </w:rPr>
              <w:t xml:space="preserve">This branch is engaged in the manufacturing of </w:t>
            </w:r>
            <w:r w:rsidRPr="001564FF">
              <w:rPr>
                <w:rFonts w:ascii="Sarmady" w:eastAsia="Aptos" w:hAnsi="Sarmady" w:cs="Sarmady"/>
                <w:b/>
                <w:bCs/>
                <w:sz w:val="24"/>
                <w:szCs w:val="24"/>
              </w:rPr>
              <w:t>paper products</w:t>
            </w:r>
            <w:r w:rsidRPr="00DB4A32">
              <w:rPr>
                <w:rFonts w:ascii="Sarmady" w:eastAsia="Aptos" w:hAnsi="Sarmady" w:cs="Sarmady"/>
                <w:sz w:val="24"/>
                <w:szCs w:val="24"/>
              </w:rPr>
              <w:t xml:space="preserve"> for household purposes, including plates and cups, as well as sanitary or pharmaceutical items.</w:t>
            </w:r>
          </w:p>
        </w:tc>
      </w:tr>
      <w:tr w:rsidR="00B01CA8" w:rsidRPr="00DB4A32" w:rsidTr="00942D80">
        <w:trPr>
          <w:trHeight w:val="1219"/>
        </w:trPr>
        <w:tc>
          <w:tcPr>
            <w:tcW w:w="1906" w:type="dxa"/>
            <w:vAlign w:val="center"/>
          </w:tcPr>
          <w:p w:rsidR="00B01CA8" w:rsidRPr="00DB4A32" w:rsidRDefault="00B01CA8" w:rsidP="00B01CA8">
            <w:pPr>
              <w:spacing w:line="259" w:lineRule="auto"/>
              <w:jc w:val="center"/>
              <w:rPr>
                <w:rFonts w:ascii="Sarmady" w:eastAsia="Aptos" w:hAnsi="Sarmady" w:cs="Sarmady"/>
                <w:b/>
                <w:bCs/>
                <w:sz w:val="24"/>
                <w:szCs w:val="24"/>
              </w:rPr>
            </w:pPr>
            <w:r w:rsidRPr="00DB4A32">
              <w:rPr>
                <w:rFonts w:ascii="Sarmady" w:eastAsia="Aptos" w:hAnsi="Sarmady" w:cs="Sarmady"/>
                <w:b/>
                <w:bCs/>
                <w:sz w:val="24"/>
                <w:szCs w:val="24"/>
              </w:rPr>
              <w:t>Jeddah Branch</w:t>
            </w:r>
          </w:p>
        </w:tc>
        <w:tc>
          <w:tcPr>
            <w:tcW w:w="1729" w:type="dxa"/>
            <w:vAlign w:val="center"/>
          </w:tcPr>
          <w:p w:rsidR="00B01CA8" w:rsidRPr="00DB4A32" w:rsidRDefault="00B01CA8" w:rsidP="00B01CA8">
            <w:pPr>
              <w:spacing w:line="259" w:lineRule="auto"/>
              <w:jc w:val="center"/>
              <w:rPr>
                <w:rFonts w:ascii="Sarmady" w:eastAsia="Aptos" w:hAnsi="Sarmady" w:cs="Sarmady"/>
                <w:b/>
                <w:bCs/>
                <w:sz w:val="24"/>
                <w:szCs w:val="24"/>
              </w:rPr>
            </w:pPr>
            <w:r w:rsidRPr="00DB4A32">
              <w:rPr>
                <w:rFonts w:ascii="Sarmady" w:eastAsia="Aptos" w:hAnsi="Sarmady" w:cs="Sarmady"/>
                <w:b/>
                <w:bCs/>
                <w:sz w:val="24"/>
                <w:szCs w:val="24"/>
              </w:rPr>
              <w:t>14/7/1444H</w:t>
            </w:r>
          </w:p>
        </w:tc>
        <w:tc>
          <w:tcPr>
            <w:tcW w:w="5822" w:type="dxa"/>
            <w:vAlign w:val="center"/>
          </w:tcPr>
          <w:p w:rsidR="00B01CA8" w:rsidRPr="001564FF" w:rsidRDefault="00B01CA8" w:rsidP="001564FF">
            <w:pPr>
              <w:spacing w:line="259" w:lineRule="auto"/>
              <w:rPr>
                <w:rFonts w:ascii="Sarmady" w:eastAsia="Aptos" w:hAnsi="Sarmady" w:cs="Sarmady"/>
                <w:sz w:val="24"/>
                <w:szCs w:val="24"/>
              </w:rPr>
            </w:pPr>
            <w:r w:rsidRPr="00DB4A32">
              <w:rPr>
                <w:rFonts w:ascii="Sarmady" w:eastAsia="Aptos" w:hAnsi="Sarmady" w:cs="Sarmady"/>
                <w:sz w:val="24"/>
                <w:szCs w:val="24"/>
              </w:rPr>
              <w:t xml:space="preserve">This branch is engaged in land </w:t>
            </w:r>
            <w:r w:rsidRPr="001564FF">
              <w:rPr>
                <w:rFonts w:ascii="Sarmady" w:eastAsia="Aptos" w:hAnsi="Sarmady" w:cs="Sarmady"/>
                <w:b/>
                <w:bCs/>
                <w:sz w:val="24"/>
                <w:szCs w:val="24"/>
              </w:rPr>
              <w:t>transport of goods,</w:t>
            </w:r>
            <w:r w:rsidRPr="00DB4A32">
              <w:rPr>
                <w:rFonts w:ascii="Sarmady" w:eastAsia="Aptos" w:hAnsi="Sarmady" w:cs="Sarmady"/>
                <w:sz w:val="24"/>
                <w:szCs w:val="24"/>
              </w:rPr>
              <w:t xml:space="preserve"> wholesale </w:t>
            </w:r>
            <w:r w:rsidR="001564FF">
              <w:rPr>
                <w:rFonts w:ascii="Sarmady" w:eastAsia="Aptos" w:hAnsi="Sarmady" w:cs="Sarmady"/>
                <w:sz w:val="24"/>
                <w:szCs w:val="24"/>
              </w:rPr>
              <w:t xml:space="preserve">of </w:t>
            </w:r>
            <w:r w:rsidRPr="00DB4A32">
              <w:rPr>
                <w:rFonts w:ascii="Sarmady" w:eastAsia="Aptos" w:hAnsi="Sarmady" w:cs="Sarmady"/>
                <w:sz w:val="24"/>
                <w:szCs w:val="24"/>
              </w:rPr>
              <w:t xml:space="preserve">plastic products, and retail sale of household tools and various handicrafts (cutting tools, ceramics, glassware, and pottery). Also involved in land transport of goods and operation of general warehouses containing a variety of goods. </w:t>
            </w:r>
          </w:p>
        </w:tc>
      </w:tr>
      <w:tr w:rsidR="00B01CA8" w:rsidRPr="00DB4A32" w:rsidTr="00942D80">
        <w:trPr>
          <w:trHeight w:val="720"/>
        </w:trPr>
        <w:tc>
          <w:tcPr>
            <w:tcW w:w="1906" w:type="dxa"/>
            <w:vAlign w:val="center"/>
          </w:tcPr>
          <w:p w:rsidR="00B01CA8" w:rsidRPr="00DB4A32" w:rsidRDefault="00B01CA8" w:rsidP="00B01CA8">
            <w:pPr>
              <w:spacing w:line="259" w:lineRule="auto"/>
              <w:jc w:val="center"/>
              <w:rPr>
                <w:rFonts w:ascii="Sarmady" w:eastAsia="Aptos" w:hAnsi="Sarmady" w:cs="Sarmady"/>
                <w:b/>
                <w:bCs/>
                <w:sz w:val="24"/>
                <w:szCs w:val="24"/>
              </w:rPr>
            </w:pPr>
            <w:r w:rsidRPr="00DB4A32">
              <w:rPr>
                <w:rFonts w:ascii="Sarmady" w:eastAsia="Aptos" w:hAnsi="Sarmady" w:cs="Sarmady"/>
                <w:b/>
                <w:bCs/>
                <w:sz w:val="24"/>
                <w:szCs w:val="24"/>
              </w:rPr>
              <w:t>Qassim Branch</w:t>
            </w:r>
          </w:p>
        </w:tc>
        <w:tc>
          <w:tcPr>
            <w:tcW w:w="1729" w:type="dxa"/>
            <w:vAlign w:val="center"/>
          </w:tcPr>
          <w:p w:rsidR="00B01CA8" w:rsidRPr="00DB4A32" w:rsidRDefault="00B01CA8" w:rsidP="00B01CA8">
            <w:pPr>
              <w:spacing w:line="259" w:lineRule="auto"/>
              <w:jc w:val="center"/>
              <w:rPr>
                <w:rFonts w:ascii="Sarmady" w:eastAsia="Aptos" w:hAnsi="Sarmady" w:cs="Sarmady"/>
                <w:b/>
                <w:bCs/>
                <w:sz w:val="24"/>
                <w:szCs w:val="24"/>
              </w:rPr>
            </w:pPr>
            <w:r w:rsidRPr="00DB4A32">
              <w:rPr>
                <w:rFonts w:ascii="Sarmady" w:eastAsia="Aptos" w:hAnsi="Sarmady" w:cs="Sarmady"/>
                <w:b/>
                <w:bCs/>
                <w:sz w:val="24"/>
                <w:szCs w:val="24"/>
              </w:rPr>
              <w:t>14/8/1433H</w:t>
            </w:r>
          </w:p>
        </w:tc>
        <w:tc>
          <w:tcPr>
            <w:tcW w:w="5822" w:type="dxa"/>
            <w:vAlign w:val="center"/>
          </w:tcPr>
          <w:p w:rsidR="00B01CA8" w:rsidRPr="001564FF" w:rsidRDefault="00B01CA8" w:rsidP="001564FF">
            <w:pPr>
              <w:spacing w:line="259" w:lineRule="auto"/>
              <w:rPr>
                <w:rFonts w:ascii="Sarmady" w:eastAsia="Aptos" w:hAnsi="Sarmady" w:cs="Sarmady"/>
                <w:sz w:val="24"/>
                <w:szCs w:val="24"/>
              </w:rPr>
            </w:pPr>
            <w:r w:rsidRPr="00DB4A32">
              <w:rPr>
                <w:rFonts w:ascii="Sarmady" w:eastAsia="Aptos" w:hAnsi="Sarmady" w:cs="Sarmady"/>
                <w:sz w:val="24"/>
                <w:szCs w:val="24"/>
              </w:rPr>
              <w:t xml:space="preserve">This branch is engaged in the manufacturing of </w:t>
            </w:r>
            <w:r w:rsidRPr="001564FF">
              <w:rPr>
                <w:rFonts w:ascii="Sarmady" w:eastAsia="Aptos" w:hAnsi="Sarmady" w:cs="Sarmady"/>
                <w:b/>
                <w:bCs/>
                <w:sz w:val="24"/>
                <w:szCs w:val="24"/>
              </w:rPr>
              <w:t>plastic containers and boxes, plastic packaging, and plastic bottles i</w:t>
            </w:r>
            <w:r w:rsidRPr="00DB4A32">
              <w:rPr>
                <w:rFonts w:ascii="Sarmady" w:eastAsia="Aptos" w:hAnsi="Sarmady" w:cs="Sarmady"/>
                <w:sz w:val="24"/>
                <w:szCs w:val="24"/>
              </w:rPr>
              <w:t>n various shapes. Also manufactures household items, kitchen tools, decorative items intended for one-time usage, as well as one-time usage medical products and consumables.</w:t>
            </w:r>
          </w:p>
        </w:tc>
      </w:tr>
    </w:tbl>
    <w:p w:rsidR="001173F1" w:rsidRPr="00DB4A32" w:rsidRDefault="001173F1" w:rsidP="000448DF">
      <w:pPr>
        <w:tabs>
          <w:tab w:val="left" w:pos="7590"/>
        </w:tabs>
        <w:spacing w:after="0" w:line="240" w:lineRule="auto"/>
        <w:jc w:val="both"/>
        <w:rPr>
          <w:rFonts w:ascii="Sarmady" w:eastAsia="Calibri" w:hAnsi="Sarmady" w:cs="Sarmady"/>
          <w:sz w:val="24"/>
          <w:szCs w:val="24"/>
        </w:rPr>
      </w:pPr>
    </w:p>
    <w:p w:rsidR="001173F1" w:rsidRPr="00DB4A32" w:rsidRDefault="001173F1" w:rsidP="000448DF">
      <w:pPr>
        <w:tabs>
          <w:tab w:val="left" w:pos="7590"/>
        </w:tabs>
        <w:spacing w:after="0" w:line="240" w:lineRule="auto"/>
        <w:jc w:val="both"/>
        <w:rPr>
          <w:rFonts w:ascii="Sarmady" w:eastAsia="Calibri" w:hAnsi="Sarmady" w:cs="Sarmady"/>
          <w:sz w:val="24"/>
          <w:szCs w:val="24"/>
        </w:rPr>
      </w:pPr>
    </w:p>
    <w:p w:rsidR="00423627" w:rsidRPr="00DB4A32" w:rsidRDefault="00423627" w:rsidP="000448DF">
      <w:pPr>
        <w:tabs>
          <w:tab w:val="left" w:pos="7590"/>
        </w:tabs>
        <w:spacing w:after="0" w:line="240" w:lineRule="auto"/>
        <w:rPr>
          <w:rFonts w:ascii="Sarmady" w:eastAsia="Times New Roman" w:hAnsi="Sarmady" w:cs="Sarmady"/>
          <w:b/>
          <w:bCs/>
          <w:smallCaps/>
          <w:spacing w:val="-6"/>
          <w:sz w:val="24"/>
          <w:szCs w:val="24"/>
          <w:u w:val="single"/>
          <w:lang w:val="en-GB" w:eastAsia="en-GB"/>
        </w:rPr>
      </w:pPr>
      <w:r w:rsidRPr="00DB4A32">
        <w:rPr>
          <w:rFonts w:ascii="Sarmady" w:eastAsia="Times New Roman" w:hAnsi="Sarmady" w:cs="Sarmady"/>
          <w:b/>
          <w:bCs/>
          <w:smallCaps/>
          <w:spacing w:val="-6"/>
          <w:sz w:val="24"/>
          <w:szCs w:val="24"/>
          <w:u w:val="single"/>
          <w:lang w:val="en-GB" w:eastAsia="en-GB"/>
        </w:rPr>
        <w:t xml:space="preserve">SIDF Relationship  </w:t>
      </w:r>
    </w:p>
    <w:p w:rsidR="00B01CA8" w:rsidRPr="00DB4A32" w:rsidRDefault="00B01CA8" w:rsidP="00B01CA8">
      <w:pPr>
        <w:jc w:val="both"/>
        <w:rPr>
          <w:rFonts w:ascii="Sarmady" w:eastAsia="Calibri" w:hAnsi="Sarmady" w:cs="Sarmady"/>
          <w:b/>
          <w:bCs/>
          <w:sz w:val="24"/>
          <w:szCs w:val="24"/>
        </w:rPr>
      </w:pPr>
      <w:r w:rsidRPr="00DB4A32">
        <w:rPr>
          <w:rFonts w:ascii="Sarmady" w:eastAsia="Calibri" w:hAnsi="Sarmady" w:cs="Sarmady"/>
          <w:b/>
          <w:bCs/>
          <w:sz w:val="24"/>
          <w:szCs w:val="24"/>
        </w:rPr>
        <w:t>Al-Rashid has a long-standing relationship with SIDF that dates back to 1991 (1411H).</w:t>
      </w:r>
      <w:r w:rsidRPr="00DB4A32">
        <w:rPr>
          <w:rFonts w:ascii="Sarmady" w:eastAsia="Calibri" w:hAnsi="Sarmady" w:cs="Sarmady"/>
          <w:sz w:val="24"/>
          <w:szCs w:val="24"/>
        </w:rPr>
        <w:t xml:space="preserve"> The first SIDF loan was extended to support the establishment of the company’s Riyadh facilities specializing in plastic boxes such as jewelry and gift boxes. Over the years, SIDF continued to support the company’s growth through several expansion and modernization loans, enabling increased production capacity and broader product diversification. To date, the company has received </w:t>
      </w:r>
      <w:r w:rsidRPr="00DB4A32">
        <w:rPr>
          <w:rFonts w:ascii="Sarmady" w:eastAsia="Calibri" w:hAnsi="Sarmady" w:cs="Sarmady"/>
          <w:b/>
          <w:bCs/>
          <w:sz w:val="24"/>
          <w:szCs w:val="24"/>
        </w:rPr>
        <w:t>seven SIDF loans</w:t>
      </w:r>
      <w:r w:rsidRPr="00DB4A32">
        <w:rPr>
          <w:rFonts w:ascii="Sarmady" w:eastAsia="Calibri" w:hAnsi="Sarmady" w:cs="Sarmady"/>
          <w:sz w:val="24"/>
          <w:szCs w:val="24"/>
        </w:rPr>
        <w:t xml:space="preserve">, all of which have been </w:t>
      </w:r>
      <w:r w:rsidRPr="00DB4A32">
        <w:rPr>
          <w:rFonts w:ascii="Sarmady" w:eastAsia="Calibri" w:hAnsi="Sarmady" w:cs="Sarmady"/>
          <w:b/>
          <w:bCs/>
          <w:sz w:val="24"/>
          <w:szCs w:val="24"/>
        </w:rPr>
        <w:t>fully repaid.</w:t>
      </w:r>
    </w:p>
    <w:tbl>
      <w:tblPr>
        <w:tblStyle w:val="TableGrid"/>
        <w:tblW w:w="9577" w:type="dxa"/>
        <w:jc w:val="center"/>
        <w:tblLook w:val="04A0" w:firstRow="1" w:lastRow="0" w:firstColumn="1" w:lastColumn="0" w:noHBand="0" w:noVBand="1"/>
      </w:tblPr>
      <w:tblGrid>
        <w:gridCol w:w="953"/>
        <w:gridCol w:w="1927"/>
        <w:gridCol w:w="1493"/>
        <w:gridCol w:w="1866"/>
        <w:gridCol w:w="1798"/>
        <w:gridCol w:w="1540"/>
      </w:tblGrid>
      <w:tr w:rsidR="00B01CA8" w:rsidRPr="00DB4A32" w:rsidTr="00B01CA8">
        <w:trPr>
          <w:cnfStyle w:val="100000000000" w:firstRow="1" w:lastRow="0" w:firstColumn="0" w:lastColumn="0" w:oddVBand="0" w:evenVBand="0" w:oddHBand="0" w:evenHBand="0" w:firstRowFirstColumn="0" w:firstRowLastColumn="0" w:lastRowFirstColumn="0" w:lastRowLastColumn="0"/>
          <w:trHeight w:val="362"/>
          <w:jc w:val="center"/>
        </w:trPr>
        <w:tc>
          <w:tcPr>
            <w:cnfStyle w:val="001000000000" w:firstRow="0" w:lastRow="0" w:firstColumn="1" w:lastColumn="0" w:oddVBand="0" w:evenVBand="0" w:oddHBand="0" w:evenHBand="0" w:firstRowFirstColumn="0" w:firstRowLastColumn="0" w:lastRowFirstColumn="0" w:lastRowLastColumn="0"/>
            <w:tcW w:w="953" w:type="dxa"/>
            <w:shd w:val="clear" w:color="auto" w:fill="2D5B1E"/>
          </w:tcPr>
          <w:p w:rsidR="00B01CA8" w:rsidRPr="00DB4A32" w:rsidRDefault="00B01CA8" w:rsidP="00A1209C">
            <w:pPr>
              <w:pStyle w:val="ListParagraph"/>
              <w:spacing w:after="200" w:line="276" w:lineRule="auto"/>
              <w:ind w:left="0"/>
              <w:jc w:val="center"/>
              <w:rPr>
                <w:rFonts w:ascii="Sarmady" w:eastAsia="Calibri" w:hAnsi="Sarmady" w:cs="Sarmady"/>
                <w:color w:val="F0F9ED" w:themeColor="background1"/>
                <w:sz w:val="24"/>
                <w:szCs w:val="24"/>
              </w:rPr>
            </w:pPr>
            <w:r w:rsidRPr="00DB4A32">
              <w:rPr>
                <w:rFonts w:ascii="Sarmady" w:eastAsia="Times New Roman" w:hAnsi="Sarmady" w:cs="Sarmady"/>
                <w:color w:val="F0F9ED" w:themeColor="background1"/>
                <w:sz w:val="24"/>
                <w:szCs w:val="24"/>
              </w:rPr>
              <w:t>Inv#</w:t>
            </w:r>
          </w:p>
        </w:tc>
        <w:tc>
          <w:tcPr>
            <w:tcW w:w="1927" w:type="dxa"/>
            <w:shd w:val="clear" w:color="auto" w:fill="2D5B1E"/>
            <w:vAlign w:val="center"/>
          </w:tcPr>
          <w:p w:rsidR="00B01CA8" w:rsidRPr="00DB4A32" w:rsidRDefault="00B01CA8" w:rsidP="00A1209C">
            <w:pPr>
              <w:pStyle w:val="ListParagraph"/>
              <w:spacing w:after="200" w:line="276" w:lineRule="auto"/>
              <w:ind w:left="0"/>
              <w:jc w:val="center"/>
              <w:cnfStyle w:val="100000000000" w:firstRow="1" w:lastRow="0" w:firstColumn="0" w:lastColumn="0" w:oddVBand="0" w:evenVBand="0" w:oddHBand="0" w:evenHBand="0" w:firstRowFirstColumn="0" w:firstRowLastColumn="0" w:lastRowFirstColumn="0" w:lastRowLastColumn="0"/>
              <w:rPr>
                <w:rFonts w:ascii="Sarmady" w:eastAsia="Calibri" w:hAnsi="Sarmady" w:cs="Sarmady"/>
                <w:color w:val="F0F9ED" w:themeColor="background1"/>
                <w:sz w:val="24"/>
                <w:szCs w:val="24"/>
              </w:rPr>
            </w:pPr>
            <w:r w:rsidRPr="00DB4A32">
              <w:rPr>
                <w:rFonts w:ascii="Sarmady" w:eastAsia="Calibri" w:hAnsi="Sarmady" w:cs="Sarmady"/>
                <w:color w:val="F0F9ED" w:themeColor="background1"/>
                <w:sz w:val="24"/>
                <w:szCs w:val="24"/>
              </w:rPr>
              <w:t>Loan purpose</w:t>
            </w:r>
          </w:p>
        </w:tc>
        <w:tc>
          <w:tcPr>
            <w:tcW w:w="1493" w:type="dxa"/>
            <w:shd w:val="clear" w:color="auto" w:fill="2D5B1E"/>
            <w:vAlign w:val="center"/>
          </w:tcPr>
          <w:p w:rsidR="00B01CA8" w:rsidRPr="00DB4A32" w:rsidRDefault="00B01CA8" w:rsidP="00A1209C">
            <w:pPr>
              <w:pStyle w:val="ListParagraph"/>
              <w:spacing w:after="200" w:line="276" w:lineRule="auto"/>
              <w:ind w:left="0"/>
              <w:jc w:val="center"/>
              <w:cnfStyle w:val="100000000000" w:firstRow="1" w:lastRow="0" w:firstColumn="0" w:lastColumn="0" w:oddVBand="0" w:evenVBand="0" w:oddHBand="0" w:evenHBand="0" w:firstRowFirstColumn="0" w:firstRowLastColumn="0" w:lastRowFirstColumn="0" w:lastRowLastColumn="0"/>
              <w:rPr>
                <w:rFonts w:ascii="Sarmady" w:eastAsia="Calibri" w:hAnsi="Sarmady" w:cs="Sarmady"/>
                <w:color w:val="F0F9ED" w:themeColor="background1"/>
                <w:sz w:val="24"/>
                <w:szCs w:val="24"/>
              </w:rPr>
            </w:pPr>
            <w:r w:rsidRPr="00DB4A32">
              <w:rPr>
                <w:rFonts w:ascii="Sarmady" w:eastAsia="Calibri" w:hAnsi="Sarmady" w:cs="Sarmady"/>
                <w:color w:val="F0F9ED" w:themeColor="background1"/>
                <w:sz w:val="24"/>
                <w:szCs w:val="24"/>
              </w:rPr>
              <w:t>Loan Amount</w:t>
            </w:r>
          </w:p>
        </w:tc>
        <w:tc>
          <w:tcPr>
            <w:tcW w:w="1866" w:type="dxa"/>
            <w:shd w:val="clear" w:color="auto" w:fill="2D5B1E"/>
            <w:vAlign w:val="center"/>
          </w:tcPr>
          <w:p w:rsidR="00B01CA8" w:rsidRPr="00DB4A32" w:rsidRDefault="00B01CA8" w:rsidP="00A1209C">
            <w:pPr>
              <w:pStyle w:val="ListParagraph"/>
              <w:spacing w:after="200" w:line="276" w:lineRule="auto"/>
              <w:ind w:left="0"/>
              <w:jc w:val="center"/>
              <w:cnfStyle w:val="100000000000" w:firstRow="1" w:lastRow="0" w:firstColumn="0" w:lastColumn="0" w:oddVBand="0" w:evenVBand="0" w:oddHBand="0" w:evenHBand="0" w:firstRowFirstColumn="0" w:firstRowLastColumn="0" w:lastRowFirstColumn="0" w:lastRowLastColumn="0"/>
              <w:rPr>
                <w:rFonts w:ascii="Sarmady" w:eastAsia="Calibri" w:hAnsi="Sarmady" w:cs="Sarmady"/>
                <w:color w:val="F0F9ED" w:themeColor="background1"/>
                <w:sz w:val="24"/>
                <w:szCs w:val="24"/>
              </w:rPr>
            </w:pPr>
            <w:r w:rsidRPr="00DB4A32">
              <w:rPr>
                <w:rFonts w:ascii="Sarmady" w:eastAsia="Calibri" w:hAnsi="Sarmady" w:cs="Sarmady"/>
                <w:color w:val="F0F9ED" w:themeColor="background1"/>
                <w:sz w:val="24"/>
                <w:szCs w:val="24"/>
              </w:rPr>
              <w:t>Approval Date</w:t>
            </w:r>
          </w:p>
        </w:tc>
        <w:tc>
          <w:tcPr>
            <w:tcW w:w="1798" w:type="dxa"/>
            <w:shd w:val="clear" w:color="auto" w:fill="2D5B1E"/>
            <w:vAlign w:val="center"/>
          </w:tcPr>
          <w:p w:rsidR="00B01CA8" w:rsidRPr="00DB4A32" w:rsidRDefault="00B01CA8" w:rsidP="00A1209C">
            <w:pPr>
              <w:pStyle w:val="ListParagraph"/>
              <w:spacing w:after="200" w:line="276" w:lineRule="auto"/>
              <w:ind w:left="0"/>
              <w:jc w:val="center"/>
              <w:cnfStyle w:val="100000000000" w:firstRow="1" w:lastRow="0" w:firstColumn="0" w:lastColumn="0" w:oddVBand="0" w:evenVBand="0" w:oddHBand="0" w:evenHBand="0" w:firstRowFirstColumn="0" w:firstRowLastColumn="0" w:lastRowFirstColumn="0" w:lastRowLastColumn="0"/>
              <w:rPr>
                <w:rFonts w:ascii="Sarmady" w:eastAsia="Calibri" w:hAnsi="Sarmady" w:cs="Sarmady"/>
                <w:color w:val="F0F9ED" w:themeColor="background1"/>
                <w:sz w:val="24"/>
                <w:szCs w:val="24"/>
              </w:rPr>
            </w:pPr>
            <w:r w:rsidRPr="00DB4A32">
              <w:rPr>
                <w:rFonts w:ascii="Sarmady" w:eastAsia="Calibri" w:hAnsi="Sarmady" w:cs="Sarmady"/>
                <w:color w:val="F0F9ED" w:themeColor="background1"/>
                <w:sz w:val="24"/>
                <w:szCs w:val="24"/>
              </w:rPr>
              <w:t>Loan Status</w:t>
            </w:r>
          </w:p>
        </w:tc>
        <w:tc>
          <w:tcPr>
            <w:tcW w:w="1540" w:type="dxa"/>
            <w:shd w:val="clear" w:color="auto" w:fill="2D5B1E"/>
            <w:vAlign w:val="center"/>
          </w:tcPr>
          <w:p w:rsidR="00B01CA8" w:rsidRPr="00DB4A32" w:rsidRDefault="00B01CA8" w:rsidP="00A1209C">
            <w:pPr>
              <w:pStyle w:val="ListParagraph"/>
              <w:spacing w:after="200" w:line="276" w:lineRule="auto"/>
              <w:ind w:left="0"/>
              <w:jc w:val="center"/>
              <w:cnfStyle w:val="100000000000" w:firstRow="1" w:lastRow="0" w:firstColumn="0" w:lastColumn="0" w:oddVBand="0" w:evenVBand="0" w:oddHBand="0" w:evenHBand="0" w:firstRowFirstColumn="0" w:firstRowLastColumn="0" w:lastRowFirstColumn="0" w:lastRowLastColumn="0"/>
              <w:rPr>
                <w:rFonts w:ascii="Sarmady" w:eastAsia="Calibri" w:hAnsi="Sarmady" w:cs="Sarmady"/>
                <w:color w:val="F0F9ED" w:themeColor="background1"/>
                <w:sz w:val="24"/>
                <w:szCs w:val="24"/>
              </w:rPr>
            </w:pPr>
            <w:r w:rsidRPr="00DB4A32">
              <w:rPr>
                <w:rFonts w:ascii="Sarmady" w:eastAsia="Calibri" w:hAnsi="Sarmady" w:cs="Sarmady"/>
                <w:color w:val="F0F9ED" w:themeColor="background1"/>
                <w:sz w:val="24"/>
                <w:szCs w:val="24"/>
              </w:rPr>
              <w:t>Security Status</w:t>
            </w:r>
          </w:p>
        </w:tc>
      </w:tr>
      <w:tr w:rsidR="00B01CA8" w:rsidRPr="00DB4A32" w:rsidTr="00B01CA8">
        <w:trPr>
          <w:trHeight w:val="257"/>
          <w:jc w:val="center"/>
        </w:trPr>
        <w:tc>
          <w:tcPr>
            <w:cnfStyle w:val="001000000000" w:firstRow="0" w:lastRow="0" w:firstColumn="1" w:lastColumn="0" w:oddVBand="0" w:evenVBand="0" w:oddHBand="0" w:evenHBand="0" w:firstRowFirstColumn="0" w:firstRowLastColumn="0" w:lastRowFirstColumn="0" w:lastRowLastColumn="0"/>
            <w:tcW w:w="953" w:type="dxa"/>
            <w:vMerge w:val="restart"/>
            <w:vAlign w:val="center"/>
          </w:tcPr>
          <w:p w:rsidR="00B01CA8" w:rsidRPr="00DB4A32" w:rsidRDefault="00B01CA8" w:rsidP="00A1209C">
            <w:pPr>
              <w:pStyle w:val="ListParagraph"/>
              <w:spacing w:after="200" w:line="276" w:lineRule="auto"/>
              <w:ind w:left="0"/>
              <w:jc w:val="center"/>
              <w:rPr>
                <w:rFonts w:ascii="Sarmady" w:eastAsia="Calibri" w:hAnsi="Sarmady" w:cs="Sarmady"/>
                <w:b w:val="0"/>
                <w:bCs w:val="0"/>
                <w:sz w:val="24"/>
                <w:szCs w:val="24"/>
              </w:rPr>
            </w:pPr>
            <w:r w:rsidRPr="00DB4A32">
              <w:rPr>
                <w:rFonts w:ascii="Sarmady" w:eastAsia="Calibri" w:hAnsi="Sarmady" w:cs="Sarmady"/>
                <w:b w:val="0"/>
                <w:bCs w:val="0"/>
                <w:sz w:val="24"/>
                <w:szCs w:val="24"/>
              </w:rPr>
              <w:t>1112</w:t>
            </w:r>
          </w:p>
        </w:tc>
        <w:tc>
          <w:tcPr>
            <w:tcW w:w="1927" w:type="dxa"/>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Factory establishment</w:t>
            </w:r>
          </w:p>
        </w:tc>
        <w:tc>
          <w:tcPr>
            <w:tcW w:w="1493" w:type="dxa"/>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2,000,000</w:t>
            </w:r>
          </w:p>
        </w:tc>
        <w:tc>
          <w:tcPr>
            <w:tcW w:w="1866" w:type="dxa"/>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06/06/1411H</w:t>
            </w:r>
          </w:p>
        </w:tc>
        <w:tc>
          <w:tcPr>
            <w:tcW w:w="1798" w:type="dxa"/>
            <w:vMerge w:val="restart"/>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Fully repaid</w:t>
            </w:r>
          </w:p>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(22/09/2021)</w:t>
            </w:r>
          </w:p>
        </w:tc>
        <w:tc>
          <w:tcPr>
            <w:tcW w:w="1540" w:type="dxa"/>
            <w:vMerge w:val="restart"/>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Mortgage Released</w:t>
            </w:r>
          </w:p>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p>
        </w:tc>
      </w:tr>
      <w:tr w:rsidR="00B01CA8" w:rsidRPr="00DB4A32" w:rsidTr="00B01CA8">
        <w:trPr>
          <w:trHeight w:val="58"/>
          <w:jc w:val="center"/>
        </w:trPr>
        <w:tc>
          <w:tcPr>
            <w:cnfStyle w:val="001000000000" w:firstRow="0" w:lastRow="0" w:firstColumn="1" w:lastColumn="0" w:oddVBand="0" w:evenVBand="0" w:oddHBand="0" w:evenHBand="0" w:firstRowFirstColumn="0" w:firstRowLastColumn="0" w:lastRowFirstColumn="0" w:lastRowLastColumn="0"/>
            <w:tcW w:w="953" w:type="dxa"/>
            <w:vMerge/>
            <w:vAlign w:val="center"/>
          </w:tcPr>
          <w:p w:rsidR="00B01CA8" w:rsidRPr="00DB4A32" w:rsidRDefault="00B01CA8" w:rsidP="00A1209C">
            <w:pPr>
              <w:pStyle w:val="ListParagraph"/>
              <w:spacing w:after="200" w:line="276" w:lineRule="auto"/>
              <w:ind w:left="0"/>
              <w:jc w:val="center"/>
              <w:rPr>
                <w:rFonts w:ascii="Sarmady" w:eastAsia="Calibri" w:hAnsi="Sarmady" w:cs="Sarmady"/>
                <w:b w:val="0"/>
                <w:bCs w:val="0"/>
                <w:sz w:val="24"/>
                <w:szCs w:val="24"/>
              </w:rPr>
            </w:pPr>
          </w:p>
        </w:tc>
        <w:tc>
          <w:tcPr>
            <w:tcW w:w="1927" w:type="dxa"/>
            <w:vMerge w:val="restart"/>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Expansion</w:t>
            </w:r>
          </w:p>
        </w:tc>
        <w:tc>
          <w:tcPr>
            <w:tcW w:w="1493" w:type="dxa"/>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2,100,000</w:t>
            </w:r>
          </w:p>
        </w:tc>
        <w:tc>
          <w:tcPr>
            <w:tcW w:w="1866" w:type="dxa"/>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12/06/1416H</w:t>
            </w:r>
          </w:p>
        </w:tc>
        <w:tc>
          <w:tcPr>
            <w:tcW w:w="1798" w:type="dxa"/>
            <w:vMerge/>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p>
        </w:tc>
        <w:tc>
          <w:tcPr>
            <w:tcW w:w="1540" w:type="dxa"/>
            <w:vMerge/>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p>
        </w:tc>
      </w:tr>
      <w:tr w:rsidR="00B01CA8" w:rsidRPr="00DB4A32" w:rsidTr="00B01CA8">
        <w:trPr>
          <w:trHeight w:val="58"/>
          <w:jc w:val="center"/>
        </w:trPr>
        <w:tc>
          <w:tcPr>
            <w:cnfStyle w:val="001000000000" w:firstRow="0" w:lastRow="0" w:firstColumn="1" w:lastColumn="0" w:oddVBand="0" w:evenVBand="0" w:oddHBand="0" w:evenHBand="0" w:firstRowFirstColumn="0" w:firstRowLastColumn="0" w:lastRowFirstColumn="0" w:lastRowLastColumn="0"/>
            <w:tcW w:w="953" w:type="dxa"/>
            <w:vMerge/>
            <w:vAlign w:val="center"/>
          </w:tcPr>
          <w:p w:rsidR="00B01CA8" w:rsidRPr="00DB4A32" w:rsidRDefault="00B01CA8" w:rsidP="00A1209C">
            <w:pPr>
              <w:pStyle w:val="ListParagraph"/>
              <w:spacing w:after="200" w:line="276" w:lineRule="auto"/>
              <w:ind w:left="0"/>
              <w:jc w:val="center"/>
              <w:rPr>
                <w:rFonts w:ascii="Sarmady" w:eastAsia="Calibri" w:hAnsi="Sarmady" w:cs="Sarmady"/>
                <w:b w:val="0"/>
                <w:bCs w:val="0"/>
                <w:sz w:val="24"/>
                <w:szCs w:val="24"/>
              </w:rPr>
            </w:pPr>
          </w:p>
        </w:tc>
        <w:tc>
          <w:tcPr>
            <w:tcW w:w="1927" w:type="dxa"/>
            <w:vMerge/>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p>
        </w:tc>
        <w:tc>
          <w:tcPr>
            <w:tcW w:w="1493" w:type="dxa"/>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2,340,000</w:t>
            </w:r>
          </w:p>
        </w:tc>
        <w:tc>
          <w:tcPr>
            <w:tcW w:w="1866" w:type="dxa"/>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30/02/1420H</w:t>
            </w:r>
          </w:p>
        </w:tc>
        <w:tc>
          <w:tcPr>
            <w:tcW w:w="1798" w:type="dxa"/>
            <w:vMerge/>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p>
        </w:tc>
        <w:tc>
          <w:tcPr>
            <w:tcW w:w="1540" w:type="dxa"/>
            <w:vMerge/>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p>
        </w:tc>
      </w:tr>
      <w:tr w:rsidR="00B01CA8" w:rsidRPr="00DB4A32" w:rsidTr="00B01CA8">
        <w:trPr>
          <w:trHeight w:val="58"/>
          <w:jc w:val="center"/>
        </w:trPr>
        <w:tc>
          <w:tcPr>
            <w:cnfStyle w:val="001000000000" w:firstRow="0" w:lastRow="0" w:firstColumn="1" w:lastColumn="0" w:oddVBand="0" w:evenVBand="0" w:oddHBand="0" w:evenHBand="0" w:firstRowFirstColumn="0" w:firstRowLastColumn="0" w:lastRowFirstColumn="0" w:lastRowLastColumn="0"/>
            <w:tcW w:w="953" w:type="dxa"/>
            <w:vMerge/>
            <w:vAlign w:val="center"/>
          </w:tcPr>
          <w:p w:rsidR="00B01CA8" w:rsidRPr="00DB4A32" w:rsidRDefault="00B01CA8" w:rsidP="00A1209C">
            <w:pPr>
              <w:pStyle w:val="ListParagraph"/>
              <w:spacing w:after="200" w:line="276" w:lineRule="auto"/>
              <w:ind w:left="0"/>
              <w:jc w:val="center"/>
              <w:rPr>
                <w:rFonts w:ascii="Sarmady" w:eastAsia="Calibri" w:hAnsi="Sarmady" w:cs="Sarmady"/>
                <w:b w:val="0"/>
                <w:bCs w:val="0"/>
                <w:sz w:val="24"/>
                <w:szCs w:val="24"/>
              </w:rPr>
            </w:pPr>
          </w:p>
        </w:tc>
        <w:tc>
          <w:tcPr>
            <w:tcW w:w="1927" w:type="dxa"/>
            <w:vMerge w:val="restart"/>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Expansion and Modernization</w:t>
            </w:r>
          </w:p>
        </w:tc>
        <w:tc>
          <w:tcPr>
            <w:tcW w:w="1493" w:type="dxa"/>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1,190,000</w:t>
            </w:r>
          </w:p>
        </w:tc>
        <w:tc>
          <w:tcPr>
            <w:tcW w:w="1866" w:type="dxa"/>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21/08/1422H</w:t>
            </w:r>
          </w:p>
        </w:tc>
        <w:tc>
          <w:tcPr>
            <w:tcW w:w="1798" w:type="dxa"/>
            <w:vMerge/>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p>
        </w:tc>
        <w:tc>
          <w:tcPr>
            <w:tcW w:w="1540" w:type="dxa"/>
            <w:vMerge/>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p>
        </w:tc>
      </w:tr>
      <w:tr w:rsidR="00B01CA8" w:rsidRPr="00DB4A32" w:rsidTr="00B01CA8">
        <w:trPr>
          <w:trHeight w:val="58"/>
          <w:jc w:val="center"/>
        </w:trPr>
        <w:tc>
          <w:tcPr>
            <w:cnfStyle w:val="001000000000" w:firstRow="0" w:lastRow="0" w:firstColumn="1" w:lastColumn="0" w:oddVBand="0" w:evenVBand="0" w:oddHBand="0" w:evenHBand="0" w:firstRowFirstColumn="0" w:firstRowLastColumn="0" w:lastRowFirstColumn="0" w:lastRowLastColumn="0"/>
            <w:tcW w:w="953" w:type="dxa"/>
            <w:vMerge/>
            <w:vAlign w:val="center"/>
          </w:tcPr>
          <w:p w:rsidR="00B01CA8" w:rsidRPr="00DB4A32" w:rsidRDefault="00B01CA8" w:rsidP="00A1209C">
            <w:pPr>
              <w:pStyle w:val="ListParagraph"/>
              <w:spacing w:after="200" w:line="276" w:lineRule="auto"/>
              <w:ind w:left="0"/>
              <w:jc w:val="center"/>
              <w:rPr>
                <w:rFonts w:ascii="Sarmady" w:eastAsia="Calibri" w:hAnsi="Sarmady" w:cs="Sarmady"/>
                <w:b w:val="0"/>
                <w:bCs w:val="0"/>
                <w:sz w:val="24"/>
                <w:szCs w:val="24"/>
              </w:rPr>
            </w:pPr>
          </w:p>
        </w:tc>
        <w:tc>
          <w:tcPr>
            <w:tcW w:w="1927" w:type="dxa"/>
            <w:vMerge/>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p>
        </w:tc>
        <w:tc>
          <w:tcPr>
            <w:tcW w:w="1493" w:type="dxa"/>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2,300,000</w:t>
            </w:r>
          </w:p>
        </w:tc>
        <w:tc>
          <w:tcPr>
            <w:tcW w:w="1866" w:type="dxa"/>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5/08/1425H</w:t>
            </w:r>
          </w:p>
        </w:tc>
        <w:tc>
          <w:tcPr>
            <w:tcW w:w="1798" w:type="dxa"/>
            <w:vMerge/>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p>
        </w:tc>
        <w:tc>
          <w:tcPr>
            <w:tcW w:w="1540" w:type="dxa"/>
            <w:vMerge/>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p>
        </w:tc>
      </w:tr>
      <w:tr w:rsidR="00B01CA8" w:rsidRPr="00DB4A32" w:rsidTr="00B01CA8">
        <w:trPr>
          <w:trHeight w:val="129"/>
          <w:jc w:val="center"/>
        </w:trPr>
        <w:tc>
          <w:tcPr>
            <w:cnfStyle w:val="001000000000" w:firstRow="0" w:lastRow="0" w:firstColumn="1" w:lastColumn="0" w:oddVBand="0" w:evenVBand="0" w:oddHBand="0" w:evenHBand="0" w:firstRowFirstColumn="0" w:firstRowLastColumn="0" w:lastRowFirstColumn="0" w:lastRowLastColumn="0"/>
            <w:tcW w:w="953" w:type="dxa"/>
            <w:vMerge/>
            <w:vAlign w:val="center"/>
          </w:tcPr>
          <w:p w:rsidR="00B01CA8" w:rsidRPr="00DB4A32" w:rsidRDefault="00B01CA8" w:rsidP="00A1209C">
            <w:pPr>
              <w:pStyle w:val="ListParagraph"/>
              <w:spacing w:after="200" w:line="276" w:lineRule="auto"/>
              <w:ind w:left="0"/>
              <w:jc w:val="center"/>
              <w:rPr>
                <w:rFonts w:ascii="Sarmady" w:eastAsia="Calibri" w:hAnsi="Sarmady" w:cs="Sarmady"/>
                <w:b w:val="0"/>
                <w:bCs w:val="0"/>
                <w:sz w:val="24"/>
                <w:szCs w:val="24"/>
              </w:rPr>
            </w:pPr>
          </w:p>
        </w:tc>
        <w:tc>
          <w:tcPr>
            <w:tcW w:w="1927" w:type="dxa"/>
            <w:vMerge/>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p>
        </w:tc>
        <w:tc>
          <w:tcPr>
            <w:tcW w:w="1493" w:type="dxa"/>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11,900,000</w:t>
            </w:r>
          </w:p>
        </w:tc>
        <w:tc>
          <w:tcPr>
            <w:tcW w:w="1866" w:type="dxa"/>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18/02/1425H</w:t>
            </w:r>
          </w:p>
        </w:tc>
        <w:tc>
          <w:tcPr>
            <w:tcW w:w="1798" w:type="dxa"/>
            <w:vMerge/>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p>
        </w:tc>
        <w:tc>
          <w:tcPr>
            <w:tcW w:w="1540" w:type="dxa"/>
            <w:vMerge/>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p>
        </w:tc>
      </w:tr>
      <w:tr w:rsidR="00B01CA8" w:rsidRPr="00DB4A32" w:rsidTr="00B01CA8">
        <w:trPr>
          <w:trHeight w:val="257"/>
          <w:jc w:val="center"/>
        </w:trPr>
        <w:tc>
          <w:tcPr>
            <w:cnfStyle w:val="001000000000" w:firstRow="0" w:lastRow="0" w:firstColumn="1" w:lastColumn="0" w:oddVBand="0" w:evenVBand="0" w:oddHBand="0" w:evenHBand="0" w:firstRowFirstColumn="0" w:firstRowLastColumn="0" w:lastRowFirstColumn="0" w:lastRowLastColumn="0"/>
            <w:tcW w:w="953" w:type="dxa"/>
            <w:vAlign w:val="center"/>
          </w:tcPr>
          <w:p w:rsidR="00B01CA8" w:rsidRPr="00DB4A32" w:rsidRDefault="00B01CA8" w:rsidP="00A1209C">
            <w:pPr>
              <w:pStyle w:val="ListParagraph"/>
              <w:spacing w:after="200" w:line="276" w:lineRule="auto"/>
              <w:ind w:left="0"/>
              <w:jc w:val="center"/>
              <w:rPr>
                <w:rFonts w:ascii="Sarmady" w:eastAsia="Calibri" w:hAnsi="Sarmady" w:cs="Sarmady"/>
                <w:b w:val="0"/>
                <w:bCs w:val="0"/>
                <w:sz w:val="24"/>
                <w:szCs w:val="24"/>
              </w:rPr>
            </w:pPr>
            <w:r w:rsidRPr="00DB4A32">
              <w:rPr>
                <w:rFonts w:ascii="Sarmady" w:eastAsia="Calibri" w:hAnsi="Sarmady" w:cs="Sarmady"/>
                <w:b w:val="0"/>
                <w:bCs w:val="0"/>
                <w:sz w:val="24"/>
                <w:szCs w:val="24"/>
              </w:rPr>
              <w:t>4628</w:t>
            </w:r>
          </w:p>
        </w:tc>
        <w:tc>
          <w:tcPr>
            <w:tcW w:w="1927" w:type="dxa"/>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OPEX loan</w:t>
            </w:r>
          </w:p>
        </w:tc>
        <w:tc>
          <w:tcPr>
            <w:tcW w:w="1493" w:type="dxa"/>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7,645,000</w:t>
            </w:r>
          </w:p>
        </w:tc>
        <w:tc>
          <w:tcPr>
            <w:tcW w:w="1866" w:type="dxa"/>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23/11/1441H</w:t>
            </w:r>
          </w:p>
        </w:tc>
        <w:tc>
          <w:tcPr>
            <w:tcW w:w="1798" w:type="dxa"/>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Fully repaid</w:t>
            </w:r>
          </w:p>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(26/07/2022)</w:t>
            </w:r>
          </w:p>
        </w:tc>
        <w:tc>
          <w:tcPr>
            <w:tcW w:w="1540" w:type="dxa"/>
            <w:vMerge/>
            <w:vAlign w:val="center"/>
          </w:tcPr>
          <w:p w:rsidR="00B01CA8" w:rsidRPr="00DB4A32" w:rsidRDefault="00B01CA8" w:rsidP="00A1209C">
            <w:pPr>
              <w:pStyle w:val="ListParagraph"/>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p>
        </w:tc>
      </w:tr>
    </w:tbl>
    <w:p w:rsidR="00AD343C" w:rsidRPr="00DB4A32" w:rsidRDefault="00B01CA8" w:rsidP="00423627">
      <w:pPr>
        <w:jc w:val="both"/>
        <w:rPr>
          <w:rFonts w:ascii="Sarmady" w:eastAsia="Calibri" w:hAnsi="Sarmady" w:cs="Sarmady"/>
          <w:sz w:val="24"/>
          <w:szCs w:val="24"/>
        </w:rPr>
      </w:pPr>
      <w:r w:rsidRPr="00DB4A32">
        <w:rPr>
          <w:rFonts w:ascii="Sarmady" w:eastAsia="Calibri" w:hAnsi="Sarmady" w:cs="Sarmady"/>
          <w:sz w:val="24"/>
          <w:szCs w:val="24"/>
        </w:rPr>
        <w:t xml:space="preserve">Throughout its history with SIDF, </w:t>
      </w:r>
      <w:r w:rsidRPr="00DB4A32">
        <w:rPr>
          <w:rFonts w:ascii="Sarmady" w:eastAsia="Calibri" w:hAnsi="Sarmady" w:cs="Sarmady"/>
          <w:b/>
          <w:bCs/>
          <w:sz w:val="24"/>
          <w:szCs w:val="24"/>
        </w:rPr>
        <w:t>Al-Rashid’s management has consistently demonstrated strong cooperation, transparent communication, and timely repayment</w:t>
      </w:r>
      <w:r w:rsidRPr="00DB4A32">
        <w:rPr>
          <w:rFonts w:ascii="Sarmady" w:eastAsia="Calibri" w:hAnsi="Sarmady" w:cs="Sarmady"/>
          <w:sz w:val="24"/>
          <w:szCs w:val="24"/>
        </w:rPr>
        <w:t>, which reflects the company’s solid financial position.</w:t>
      </w:r>
    </w:p>
    <w:p w:rsidR="00E55BE9" w:rsidRPr="001C6E68" w:rsidRDefault="007D254C" w:rsidP="007A2462">
      <w:pPr>
        <w:jc w:val="both"/>
        <w:rPr>
          <w:rFonts w:ascii="Sarmady" w:eastAsia="Calibri" w:hAnsi="Sarmady" w:cs="Sarmady"/>
          <w:b/>
          <w:bCs/>
          <w:sz w:val="24"/>
          <w:szCs w:val="24"/>
          <w:u w:val="single"/>
        </w:rPr>
      </w:pPr>
      <w:r w:rsidRPr="001C6E68">
        <w:rPr>
          <w:rFonts w:ascii="Sarmady" w:eastAsia="Calibri" w:hAnsi="Sarmady" w:cs="Sarmady"/>
          <w:b/>
          <w:bCs/>
          <w:sz w:val="24"/>
          <w:szCs w:val="24"/>
          <w:u w:val="single"/>
        </w:rPr>
        <w:t>Subject project</w:t>
      </w:r>
      <w:r w:rsidR="00797F58" w:rsidRPr="001C6E68">
        <w:rPr>
          <w:rFonts w:ascii="Sarmady" w:eastAsia="Calibri" w:hAnsi="Sarmady" w:cs="Sarmady"/>
          <w:b/>
          <w:bCs/>
          <w:sz w:val="24"/>
          <w:szCs w:val="24"/>
          <w:u w:val="single"/>
        </w:rPr>
        <w:t xml:space="preserve"> </w:t>
      </w:r>
    </w:p>
    <w:p w:rsidR="007A2462" w:rsidRPr="00DB4A32" w:rsidRDefault="00797F58" w:rsidP="007A2462">
      <w:pPr>
        <w:jc w:val="both"/>
        <w:rPr>
          <w:rFonts w:ascii="Sarmady" w:eastAsia="Calibri" w:hAnsi="Sarmady" w:cs="Sarmady"/>
          <w:b/>
          <w:bCs/>
          <w:sz w:val="24"/>
          <w:szCs w:val="24"/>
          <w:u w:val="single"/>
        </w:rPr>
      </w:pPr>
      <w:r w:rsidRPr="001C6E68">
        <w:rPr>
          <w:rFonts w:ascii="Sarmady" w:eastAsia="Calibri" w:hAnsi="Sarmady" w:cs="Sarmady"/>
          <w:b/>
          <w:bCs/>
          <w:sz w:val="24"/>
          <w:szCs w:val="24"/>
          <w:u w:val="single"/>
        </w:rPr>
        <w:t>Product</w:t>
      </w:r>
      <w:r w:rsidR="00E55BE9" w:rsidRPr="001C6E68">
        <w:rPr>
          <w:rFonts w:ascii="Sarmady" w:eastAsia="Calibri" w:hAnsi="Sarmady" w:cs="Sarmady"/>
          <w:b/>
          <w:bCs/>
          <w:sz w:val="24"/>
          <w:szCs w:val="24"/>
          <w:u w:val="single"/>
        </w:rPr>
        <w:t>s</w:t>
      </w:r>
      <w:r w:rsidR="00FE0DCA" w:rsidRPr="001C6E68">
        <w:rPr>
          <w:rFonts w:ascii="Sarmady" w:eastAsia="Calibri" w:hAnsi="Sarmady" w:cs="Sarmady"/>
          <w:b/>
          <w:bCs/>
          <w:sz w:val="24"/>
          <w:szCs w:val="24"/>
          <w:u w:val="single"/>
        </w:rPr>
        <w:t>:</w:t>
      </w:r>
    </w:p>
    <w:tbl>
      <w:tblPr>
        <w:tblStyle w:val="TableGrid"/>
        <w:tblpPr w:leftFromText="180" w:rightFromText="180" w:vertAnchor="text" w:horzAnchor="margin" w:tblpY="53"/>
        <w:tblW w:w="938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105"/>
        <w:gridCol w:w="3750"/>
        <w:gridCol w:w="1980"/>
        <w:gridCol w:w="2547"/>
      </w:tblGrid>
      <w:tr w:rsidR="00AA15F8" w:rsidRPr="00DB4A32" w:rsidTr="00B41859">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105" w:type="dxa"/>
            <w:tcBorders>
              <w:bottom w:val="none" w:sz="0" w:space="0" w:color="auto"/>
            </w:tcBorders>
            <w:shd w:val="clear" w:color="auto" w:fill="2D5B1E" w:themeFill="text1" w:themeFillShade="40"/>
          </w:tcPr>
          <w:p w:rsidR="00942D2B" w:rsidRPr="00A70E6B" w:rsidRDefault="00942D2B" w:rsidP="007D254C">
            <w:pPr>
              <w:jc w:val="both"/>
              <w:rPr>
                <w:rFonts w:ascii="Sarmady" w:eastAsia="Calibri" w:hAnsi="Sarmady" w:cs="Sarmady"/>
                <w:color w:val="F0F9ED" w:themeColor="background1"/>
                <w:sz w:val="24"/>
                <w:szCs w:val="24"/>
              </w:rPr>
            </w:pPr>
            <w:r w:rsidRPr="00A70E6B">
              <w:rPr>
                <w:rFonts w:ascii="Sarmady" w:eastAsia="Calibri" w:hAnsi="Sarmady" w:cs="Sarmady"/>
                <w:color w:val="F0F9ED" w:themeColor="background1"/>
                <w:sz w:val="24"/>
                <w:szCs w:val="24"/>
              </w:rPr>
              <w:t xml:space="preserve">Product </w:t>
            </w:r>
          </w:p>
        </w:tc>
        <w:tc>
          <w:tcPr>
            <w:tcW w:w="3750" w:type="dxa"/>
            <w:tcBorders>
              <w:bottom w:val="none" w:sz="0" w:space="0" w:color="auto"/>
            </w:tcBorders>
            <w:shd w:val="clear" w:color="auto" w:fill="2D5B1E" w:themeFill="text1" w:themeFillShade="40"/>
            <w:vAlign w:val="center"/>
          </w:tcPr>
          <w:p w:rsidR="00942D2B" w:rsidRPr="00A70E6B" w:rsidRDefault="00942D2B" w:rsidP="007D254C">
            <w:pPr>
              <w:jc w:val="center"/>
              <w:cnfStyle w:val="100000000000" w:firstRow="1" w:lastRow="0" w:firstColumn="0" w:lastColumn="0" w:oddVBand="0" w:evenVBand="0" w:oddHBand="0" w:evenHBand="0" w:firstRowFirstColumn="0" w:firstRowLastColumn="0" w:lastRowFirstColumn="0" w:lastRowLastColumn="0"/>
              <w:rPr>
                <w:rFonts w:ascii="Sarmady" w:eastAsia="Calibri" w:hAnsi="Sarmady" w:cs="Sarmady"/>
                <w:color w:val="F0F9ED" w:themeColor="background1"/>
                <w:sz w:val="24"/>
                <w:szCs w:val="24"/>
              </w:rPr>
            </w:pPr>
            <w:r w:rsidRPr="00A70E6B">
              <w:rPr>
                <w:rFonts w:ascii="Sarmady" w:eastAsia="Calibri" w:hAnsi="Sarmady" w:cs="Sarmady"/>
                <w:color w:val="F0F9ED" w:themeColor="background1"/>
                <w:sz w:val="24"/>
                <w:szCs w:val="24"/>
              </w:rPr>
              <w:t>Application</w:t>
            </w:r>
          </w:p>
        </w:tc>
        <w:tc>
          <w:tcPr>
            <w:tcW w:w="1980" w:type="dxa"/>
            <w:tcBorders>
              <w:bottom w:val="none" w:sz="0" w:space="0" w:color="auto"/>
            </w:tcBorders>
            <w:shd w:val="clear" w:color="auto" w:fill="2D5B1E" w:themeFill="text1" w:themeFillShade="40"/>
            <w:vAlign w:val="center"/>
          </w:tcPr>
          <w:p w:rsidR="00942D2B" w:rsidRPr="00A70E6B" w:rsidRDefault="00942D2B" w:rsidP="007D254C">
            <w:pPr>
              <w:jc w:val="center"/>
              <w:cnfStyle w:val="100000000000" w:firstRow="1" w:lastRow="0" w:firstColumn="0" w:lastColumn="0" w:oddVBand="0" w:evenVBand="0" w:oddHBand="0" w:evenHBand="0" w:firstRowFirstColumn="0" w:firstRowLastColumn="0" w:lastRowFirstColumn="0" w:lastRowLastColumn="0"/>
              <w:rPr>
                <w:rFonts w:ascii="Sarmady" w:eastAsia="Calibri" w:hAnsi="Sarmady" w:cs="Sarmady"/>
                <w:color w:val="F0F9ED" w:themeColor="background1"/>
                <w:sz w:val="24"/>
                <w:szCs w:val="24"/>
              </w:rPr>
            </w:pPr>
            <w:r w:rsidRPr="00A70E6B">
              <w:rPr>
                <w:rFonts w:ascii="Sarmady" w:eastAsia="Calibri" w:hAnsi="Sarmady" w:cs="Sarmady"/>
                <w:color w:val="F0F9ED" w:themeColor="background1"/>
                <w:sz w:val="24"/>
                <w:szCs w:val="24"/>
              </w:rPr>
              <w:t>Raw Material</w:t>
            </w:r>
          </w:p>
        </w:tc>
        <w:tc>
          <w:tcPr>
            <w:tcW w:w="2547" w:type="dxa"/>
            <w:tcBorders>
              <w:bottom w:val="none" w:sz="0" w:space="0" w:color="auto"/>
            </w:tcBorders>
            <w:shd w:val="clear" w:color="auto" w:fill="2D5B1E" w:themeFill="text1" w:themeFillShade="40"/>
          </w:tcPr>
          <w:p w:rsidR="00942D2B" w:rsidRPr="005142DE" w:rsidRDefault="00942D2B" w:rsidP="007D254C">
            <w:pPr>
              <w:jc w:val="both"/>
              <w:cnfStyle w:val="100000000000" w:firstRow="1" w:lastRow="0" w:firstColumn="0" w:lastColumn="0" w:oddVBand="0" w:evenVBand="0" w:oddHBand="0" w:evenHBand="0" w:firstRowFirstColumn="0" w:firstRowLastColumn="0" w:lastRowFirstColumn="0" w:lastRowLastColumn="0"/>
              <w:rPr>
                <w:rFonts w:ascii="Sarmady" w:eastAsia="Calibri" w:hAnsi="Sarmady" w:cs="Sarmady"/>
                <w:color w:val="F0F9ED" w:themeColor="background1"/>
                <w:sz w:val="24"/>
                <w:szCs w:val="24"/>
              </w:rPr>
            </w:pPr>
          </w:p>
        </w:tc>
      </w:tr>
      <w:tr w:rsidR="00942D2B" w:rsidRPr="00DB4A32" w:rsidTr="00B41859">
        <w:trPr>
          <w:trHeight w:val="1157"/>
        </w:trPr>
        <w:tc>
          <w:tcPr>
            <w:cnfStyle w:val="001000000000" w:firstRow="0" w:lastRow="0" w:firstColumn="1" w:lastColumn="0" w:oddVBand="0" w:evenVBand="0" w:oddHBand="0" w:evenHBand="0" w:firstRowFirstColumn="0" w:firstRowLastColumn="0" w:lastRowFirstColumn="0" w:lastRowLastColumn="0"/>
            <w:tcW w:w="1105" w:type="dxa"/>
            <w:vAlign w:val="center"/>
          </w:tcPr>
          <w:p w:rsidR="00942D2B" w:rsidRPr="001C6E68" w:rsidRDefault="00942D2B" w:rsidP="007D254C">
            <w:pPr>
              <w:jc w:val="center"/>
              <w:rPr>
                <w:rFonts w:ascii="Sarmady" w:eastAsia="Calibri" w:hAnsi="Sarmady" w:cs="Sarmady"/>
                <w:sz w:val="24"/>
                <w:szCs w:val="24"/>
              </w:rPr>
            </w:pPr>
            <w:r w:rsidRPr="001C6E68">
              <w:rPr>
                <w:rFonts w:ascii="Sarmady" w:eastAsia="Calibri" w:hAnsi="Sarmady" w:cs="Sarmady"/>
                <w:sz w:val="24"/>
                <w:szCs w:val="24"/>
              </w:rPr>
              <w:t xml:space="preserve">PET containers </w:t>
            </w:r>
          </w:p>
        </w:tc>
        <w:tc>
          <w:tcPr>
            <w:tcW w:w="3750" w:type="dxa"/>
            <w:vAlign w:val="center"/>
          </w:tcPr>
          <w:p w:rsidR="00942D2B" w:rsidRPr="001C6E68" w:rsidRDefault="001C37B1" w:rsidP="00AA15F8">
            <w:pP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1C6E68">
              <w:rPr>
                <w:rFonts w:ascii="Sarmady" w:hAnsi="Sarmady" w:cs="Sarmady"/>
                <w:sz w:val="24"/>
                <w:szCs w:val="24"/>
              </w:rPr>
              <w:t>PET cups are mainly u</w:t>
            </w:r>
            <w:r w:rsidR="00942D2B" w:rsidRPr="001C6E68">
              <w:rPr>
                <w:rFonts w:ascii="Sarmady" w:hAnsi="Sarmady" w:cs="Sarmady"/>
                <w:sz w:val="24"/>
                <w:szCs w:val="24"/>
              </w:rPr>
              <w:t>sed for packaging salads, ready meals, bakery items, fruits &amp; vegetables, desserts, sweets/dates, retail and HORECA packaging.</w:t>
            </w:r>
          </w:p>
          <w:p w:rsidR="00942D2B" w:rsidRPr="001C6E68" w:rsidRDefault="00942D2B" w:rsidP="00AA15F8">
            <w:pP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p>
        </w:tc>
        <w:tc>
          <w:tcPr>
            <w:tcW w:w="1980" w:type="dxa"/>
            <w:vMerge w:val="restart"/>
            <w:vAlign w:val="center"/>
          </w:tcPr>
          <w:p w:rsidR="00942D2B" w:rsidRPr="00B2795E" w:rsidRDefault="00942D2B" w:rsidP="00A80334">
            <w:pPr>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highlight w:val="yellow"/>
              </w:rPr>
            </w:pPr>
            <w:r w:rsidRPr="001C6E68">
              <w:rPr>
                <w:rFonts w:ascii="Sarmady" w:eastAsia="Calibri" w:hAnsi="Sarmady" w:cs="Sarmady"/>
                <w:sz w:val="24"/>
                <w:szCs w:val="24"/>
              </w:rPr>
              <w:t>PET</w:t>
            </w:r>
          </w:p>
        </w:tc>
        <w:tc>
          <w:tcPr>
            <w:tcW w:w="2547" w:type="dxa"/>
            <w:vMerge w:val="restart"/>
          </w:tcPr>
          <w:p w:rsidR="00942D2B" w:rsidRPr="005142DE" w:rsidRDefault="00A12FA9" w:rsidP="007D254C">
            <w:pPr>
              <w:jc w:val="both"/>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5142DE">
              <w:rPr>
                <w:rFonts w:ascii="Sarmady" w:eastAsia="Calibri" w:hAnsi="Sarmady" w:cs="Sarmady"/>
                <w:noProof/>
                <w:sz w:val="24"/>
                <w:szCs w:val="24"/>
              </w:rPr>
              <w:drawing>
                <wp:inline distT="0" distB="0" distL="0" distR="0" wp14:anchorId="2A897BC0" wp14:editId="1260F868">
                  <wp:extent cx="1479953" cy="903605"/>
                  <wp:effectExtent l="0" t="0" r="6350" b="0"/>
                  <wp:docPr id="133534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11298" cy="922743"/>
                          </a:xfrm>
                          <a:prstGeom prst="rect">
                            <a:avLst/>
                          </a:prstGeom>
                          <a:noFill/>
                          <a:ln>
                            <a:noFill/>
                          </a:ln>
                        </pic:spPr>
                      </pic:pic>
                    </a:graphicData>
                  </a:graphic>
                </wp:inline>
              </w:drawing>
            </w:r>
          </w:p>
          <w:p w:rsidR="00A12FA9" w:rsidRPr="005142DE" w:rsidRDefault="00A12FA9" w:rsidP="00A12FA9">
            <w:pP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5142DE">
              <w:rPr>
                <w:rFonts w:ascii="Sarmady" w:eastAsia="Calibri" w:hAnsi="Sarmady" w:cs="Sarmady"/>
                <w:noProof/>
                <w:sz w:val="24"/>
                <w:szCs w:val="24"/>
              </w:rPr>
              <w:drawing>
                <wp:inline distT="0" distB="0" distL="0" distR="0" wp14:anchorId="61D82BA2" wp14:editId="0A480369">
                  <wp:extent cx="1214621" cy="998968"/>
                  <wp:effectExtent l="0" t="0" r="5080" b="0"/>
                  <wp:docPr id="212402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28637" name=""/>
                          <pic:cNvPicPr/>
                        </pic:nvPicPr>
                        <pic:blipFill>
                          <a:blip r:embed="rId20"/>
                          <a:stretch>
                            <a:fillRect/>
                          </a:stretch>
                        </pic:blipFill>
                        <pic:spPr>
                          <a:xfrm>
                            <a:off x="0" y="0"/>
                            <a:ext cx="1229875" cy="1011514"/>
                          </a:xfrm>
                          <a:prstGeom prst="rect">
                            <a:avLst/>
                          </a:prstGeom>
                        </pic:spPr>
                      </pic:pic>
                    </a:graphicData>
                  </a:graphic>
                </wp:inline>
              </w:drawing>
            </w:r>
          </w:p>
          <w:p w:rsidR="00A12FA9" w:rsidRPr="005142DE" w:rsidRDefault="00A12FA9" w:rsidP="00A12FA9">
            <w:pP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p>
          <w:p w:rsidR="00A12FA9" w:rsidRPr="005142DE" w:rsidRDefault="00A12FA9" w:rsidP="00A12FA9">
            <w:pP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5142DE">
              <w:rPr>
                <w:rFonts w:ascii="Sarmady" w:eastAsia="Calibri" w:hAnsi="Sarmady" w:cs="Sarmady"/>
                <w:noProof/>
                <w:sz w:val="24"/>
                <w:szCs w:val="24"/>
              </w:rPr>
              <w:drawing>
                <wp:inline distT="0" distB="0" distL="0" distR="0" wp14:anchorId="68600AA7" wp14:editId="4785947D">
                  <wp:extent cx="1480185" cy="765810"/>
                  <wp:effectExtent l="0" t="0" r="5715" b="0"/>
                  <wp:docPr id="167197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78280" name=""/>
                          <pic:cNvPicPr/>
                        </pic:nvPicPr>
                        <pic:blipFill>
                          <a:blip r:embed="rId21"/>
                          <a:stretch>
                            <a:fillRect/>
                          </a:stretch>
                        </pic:blipFill>
                        <pic:spPr>
                          <a:xfrm>
                            <a:off x="0" y="0"/>
                            <a:ext cx="1480185" cy="765810"/>
                          </a:xfrm>
                          <a:prstGeom prst="rect">
                            <a:avLst/>
                          </a:prstGeom>
                        </pic:spPr>
                      </pic:pic>
                    </a:graphicData>
                  </a:graphic>
                </wp:inline>
              </w:drawing>
            </w:r>
          </w:p>
          <w:p w:rsidR="00A12FA9" w:rsidRPr="005142DE" w:rsidRDefault="00A12FA9" w:rsidP="00A12FA9">
            <w:pPr>
              <w:jc w:val="right"/>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p>
        </w:tc>
      </w:tr>
      <w:tr w:rsidR="00AA15F8" w:rsidRPr="00DB4A32" w:rsidTr="00B41859">
        <w:trPr>
          <w:trHeight w:val="1616"/>
        </w:trPr>
        <w:tc>
          <w:tcPr>
            <w:cnfStyle w:val="001000000000" w:firstRow="0" w:lastRow="0" w:firstColumn="1" w:lastColumn="0" w:oddVBand="0" w:evenVBand="0" w:oddHBand="0" w:evenHBand="0" w:firstRowFirstColumn="0" w:firstRowLastColumn="0" w:lastRowFirstColumn="0" w:lastRowLastColumn="0"/>
            <w:tcW w:w="1105" w:type="dxa"/>
            <w:vAlign w:val="center"/>
          </w:tcPr>
          <w:p w:rsidR="00942D2B" w:rsidRPr="001C6E68" w:rsidRDefault="00942D2B" w:rsidP="00746F59">
            <w:pPr>
              <w:rPr>
                <w:rFonts w:ascii="Sarmady" w:eastAsia="Calibri" w:hAnsi="Sarmady" w:cs="Sarmady"/>
                <w:b w:val="0"/>
                <w:bCs w:val="0"/>
                <w:sz w:val="24"/>
                <w:szCs w:val="24"/>
              </w:rPr>
            </w:pPr>
          </w:p>
          <w:p w:rsidR="00942D2B" w:rsidRPr="001C6E68" w:rsidRDefault="00942D2B" w:rsidP="007D254C">
            <w:pPr>
              <w:jc w:val="center"/>
              <w:rPr>
                <w:rFonts w:ascii="Sarmady" w:eastAsia="Calibri" w:hAnsi="Sarmady" w:cs="Sarmady"/>
                <w:sz w:val="24"/>
                <w:szCs w:val="24"/>
              </w:rPr>
            </w:pPr>
            <w:r w:rsidRPr="001C6E68">
              <w:rPr>
                <w:rFonts w:ascii="Sarmady" w:eastAsia="Calibri" w:hAnsi="Sarmady" w:cs="Sarmady"/>
                <w:sz w:val="24"/>
                <w:szCs w:val="24"/>
              </w:rPr>
              <w:t xml:space="preserve">PET Cups </w:t>
            </w:r>
          </w:p>
        </w:tc>
        <w:tc>
          <w:tcPr>
            <w:tcW w:w="3750" w:type="dxa"/>
            <w:vAlign w:val="center"/>
          </w:tcPr>
          <w:p w:rsidR="00942D2B" w:rsidRPr="001C6E68" w:rsidRDefault="001C37B1" w:rsidP="00A70E6B">
            <w:pP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1C6E68">
              <w:rPr>
                <w:rFonts w:ascii="Sarmady" w:eastAsia="Calibri" w:hAnsi="Sarmady" w:cs="Sarmady"/>
                <w:sz w:val="24"/>
                <w:szCs w:val="24"/>
              </w:rPr>
              <w:t>PET</w:t>
            </w:r>
            <w:r w:rsidR="00AA15F8" w:rsidRPr="001C6E68">
              <w:rPr>
                <w:rFonts w:ascii="Sarmady" w:eastAsia="Calibri" w:hAnsi="Sarmady" w:cs="Sarmady"/>
                <w:sz w:val="24"/>
                <w:szCs w:val="24"/>
              </w:rPr>
              <w:t xml:space="preserve"> cups are used for cold beverage packaging and are valued for their clarity, strength, and compliance with food grade requirement </w:t>
            </w:r>
          </w:p>
        </w:tc>
        <w:tc>
          <w:tcPr>
            <w:tcW w:w="1980" w:type="dxa"/>
            <w:vMerge/>
            <w:vAlign w:val="center"/>
          </w:tcPr>
          <w:p w:rsidR="00942D2B" w:rsidRPr="00DB4A32" w:rsidRDefault="00942D2B" w:rsidP="00A80334">
            <w:pPr>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p>
        </w:tc>
        <w:tc>
          <w:tcPr>
            <w:tcW w:w="2547" w:type="dxa"/>
            <w:vMerge/>
          </w:tcPr>
          <w:p w:rsidR="00942D2B" w:rsidRPr="00DB4A32" w:rsidRDefault="00942D2B" w:rsidP="007D254C">
            <w:pPr>
              <w:jc w:val="both"/>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p>
        </w:tc>
      </w:tr>
      <w:tr w:rsidR="00AA15F8" w:rsidRPr="00DB4A32" w:rsidTr="00B41859">
        <w:trPr>
          <w:trHeight w:val="1886"/>
        </w:trPr>
        <w:tc>
          <w:tcPr>
            <w:cnfStyle w:val="001000000000" w:firstRow="0" w:lastRow="0" w:firstColumn="1" w:lastColumn="0" w:oddVBand="0" w:evenVBand="0" w:oddHBand="0" w:evenHBand="0" w:firstRowFirstColumn="0" w:firstRowLastColumn="0" w:lastRowFirstColumn="0" w:lastRowLastColumn="0"/>
            <w:tcW w:w="1105" w:type="dxa"/>
            <w:vAlign w:val="center"/>
          </w:tcPr>
          <w:p w:rsidR="00AA15F8" w:rsidRDefault="00AA15F8" w:rsidP="00AA15F8">
            <w:pPr>
              <w:jc w:val="center"/>
              <w:rPr>
                <w:rFonts w:ascii="Sarmady" w:eastAsia="Calibri" w:hAnsi="Sarmady" w:cs="Sarmady"/>
                <w:b w:val="0"/>
                <w:bCs w:val="0"/>
                <w:sz w:val="24"/>
                <w:szCs w:val="24"/>
              </w:rPr>
            </w:pPr>
            <w:r>
              <w:rPr>
                <w:rFonts w:ascii="Sarmady" w:eastAsia="Calibri" w:hAnsi="Sarmady" w:cs="Sarmady"/>
                <w:sz w:val="24"/>
                <w:szCs w:val="24"/>
              </w:rPr>
              <w:t>PP</w:t>
            </w:r>
          </w:p>
          <w:p w:rsidR="00942D2B" w:rsidRPr="00DB4A32" w:rsidRDefault="00942D2B" w:rsidP="00AA15F8">
            <w:pPr>
              <w:rPr>
                <w:rFonts w:ascii="Sarmady" w:eastAsia="Calibri" w:hAnsi="Sarmady" w:cs="Sarmady"/>
                <w:sz w:val="24"/>
                <w:szCs w:val="24"/>
              </w:rPr>
            </w:pPr>
            <w:r>
              <w:rPr>
                <w:rFonts w:ascii="Sarmady" w:eastAsia="Calibri" w:hAnsi="Sarmady" w:cs="Sarmady"/>
                <w:sz w:val="24"/>
                <w:szCs w:val="24"/>
              </w:rPr>
              <w:t>Containers</w:t>
            </w:r>
          </w:p>
        </w:tc>
        <w:tc>
          <w:tcPr>
            <w:tcW w:w="3750" w:type="dxa"/>
            <w:vAlign w:val="center"/>
          </w:tcPr>
          <w:p w:rsidR="00942D2B" w:rsidRPr="00DB4A32" w:rsidRDefault="001C37B1" w:rsidP="00967519">
            <w:pPr>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Pr>
                <w:rFonts w:ascii="Sarmady" w:eastAsia="Calibri" w:hAnsi="Sarmady" w:cs="Sarmady"/>
                <w:sz w:val="24"/>
                <w:szCs w:val="24"/>
              </w:rPr>
              <w:t>PP</w:t>
            </w:r>
            <w:r w:rsidR="00AA15F8">
              <w:rPr>
                <w:rFonts w:ascii="Sarmady" w:eastAsia="Calibri" w:hAnsi="Sarmady" w:cs="Sarmady"/>
                <w:sz w:val="24"/>
                <w:szCs w:val="24"/>
              </w:rPr>
              <w:t xml:space="preserve"> containers are used for packaging hot food and microwaveable products, offering heat resistance, durability, and suitability for direct food contact.</w:t>
            </w:r>
          </w:p>
        </w:tc>
        <w:tc>
          <w:tcPr>
            <w:tcW w:w="1980" w:type="dxa"/>
            <w:vAlign w:val="center"/>
          </w:tcPr>
          <w:p w:rsidR="00942D2B" w:rsidRPr="00DB4A32" w:rsidRDefault="00942D2B" w:rsidP="00A80334">
            <w:pPr>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Pr>
                <w:rFonts w:ascii="Sarmady" w:eastAsia="Calibri" w:hAnsi="Sarmady" w:cs="Sarmady"/>
                <w:sz w:val="24"/>
                <w:szCs w:val="24"/>
              </w:rPr>
              <w:t>PP</w:t>
            </w:r>
          </w:p>
        </w:tc>
        <w:tc>
          <w:tcPr>
            <w:tcW w:w="2547" w:type="dxa"/>
            <w:vMerge/>
          </w:tcPr>
          <w:p w:rsidR="00942D2B" w:rsidRPr="00DB4A32" w:rsidRDefault="00942D2B" w:rsidP="007D254C">
            <w:pPr>
              <w:jc w:val="both"/>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p>
        </w:tc>
      </w:tr>
    </w:tbl>
    <w:p w:rsidR="00746F59" w:rsidRDefault="00746F59" w:rsidP="00746F59">
      <w:pPr>
        <w:tabs>
          <w:tab w:val="left" w:pos="7590"/>
        </w:tabs>
        <w:spacing w:after="0" w:line="240" w:lineRule="auto"/>
        <w:jc w:val="both"/>
        <w:rPr>
          <w:rFonts w:ascii="Sarmady" w:hAnsi="Sarmady" w:cs="Sarmady"/>
          <w:b/>
          <w:bCs/>
          <w:sz w:val="24"/>
          <w:szCs w:val="24"/>
          <w:u w:val="single"/>
        </w:rPr>
      </w:pPr>
    </w:p>
    <w:p w:rsidR="00A80334" w:rsidRPr="00746F59" w:rsidRDefault="00942D2B" w:rsidP="00746F59">
      <w:pPr>
        <w:tabs>
          <w:tab w:val="left" w:pos="7590"/>
        </w:tabs>
        <w:spacing w:after="0" w:line="240" w:lineRule="auto"/>
        <w:jc w:val="both"/>
        <w:rPr>
          <w:rFonts w:ascii="Sarmady" w:eastAsia="Calibri" w:hAnsi="Sarmady" w:cs="Sarmady"/>
          <w:sz w:val="24"/>
          <w:szCs w:val="24"/>
        </w:rPr>
      </w:pPr>
      <w:r>
        <w:rPr>
          <w:rFonts w:ascii="Sarmady" w:hAnsi="Sarmady" w:cs="Sarmady"/>
          <w:b/>
          <w:bCs/>
          <w:sz w:val="24"/>
          <w:szCs w:val="24"/>
          <w:u w:val="single"/>
        </w:rPr>
        <w:t xml:space="preserve">Subject project </w:t>
      </w:r>
      <w:r w:rsidR="00D5528D" w:rsidRPr="00DB4A32">
        <w:rPr>
          <w:rFonts w:ascii="Sarmady" w:hAnsi="Sarmady" w:cs="Sarmady"/>
          <w:b/>
          <w:bCs/>
          <w:sz w:val="24"/>
          <w:szCs w:val="24"/>
          <w:u w:val="single"/>
        </w:rPr>
        <w:t xml:space="preserve">Scope </w:t>
      </w:r>
      <w:bookmarkStart w:id="6" w:name="_Hlk192420307"/>
    </w:p>
    <w:bookmarkEnd w:id="6"/>
    <w:p w:rsidR="00942D2B" w:rsidRDefault="00942D2B" w:rsidP="00942D2B">
      <w:pPr>
        <w:jc w:val="both"/>
        <w:rPr>
          <w:rFonts w:ascii="Sarmady" w:eastAsia="Calibri" w:hAnsi="Sarmady" w:cs="Sarmady"/>
          <w:sz w:val="24"/>
          <w:szCs w:val="24"/>
        </w:rPr>
      </w:pPr>
      <w:r w:rsidRPr="00D34BBD">
        <w:rPr>
          <w:rFonts w:ascii="Sarmady" w:eastAsia="Calibri" w:hAnsi="Sarmady" w:cs="Sarmady"/>
          <w:sz w:val="24"/>
          <w:szCs w:val="24"/>
        </w:rPr>
        <w:t>The subject project is related to the company’s recent expansion of its thermoforming operations within its existing facility in Riyadh Industrial City. The expansion consists of the following components:</w:t>
      </w:r>
      <w:r w:rsidR="00A12FA9" w:rsidRPr="00A12FA9">
        <w:rPr>
          <w:noProof/>
        </w:rPr>
        <w:t xml:space="preserve"> </w:t>
      </w:r>
    </w:p>
    <w:p w:rsidR="00942D2B" w:rsidRPr="00300D0E" w:rsidRDefault="00942D2B" w:rsidP="00942D2B">
      <w:pPr>
        <w:rPr>
          <w:rFonts w:ascii="Sarmady" w:eastAsia="Calibri" w:hAnsi="Sarmady" w:cs="Sarmady"/>
          <w:sz w:val="24"/>
          <w:szCs w:val="24"/>
        </w:rPr>
      </w:pPr>
      <w:r w:rsidRPr="0091237B">
        <w:rPr>
          <w:rFonts w:ascii="Sarmady" w:eastAsia="Calibri" w:hAnsi="Sarmady" w:cs="Sarmady"/>
          <w:sz w:val="24"/>
          <w:szCs w:val="24"/>
        </w:rPr>
        <w:t>The expansion consists of the following:</w:t>
      </w:r>
    </w:p>
    <w:tbl>
      <w:tblPr>
        <w:tblStyle w:val="TableGrid12"/>
        <w:tblW w:w="8667"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547"/>
        <w:gridCol w:w="1056"/>
        <w:gridCol w:w="891"/>
        <w:gridCol w:w="4173"/>
      </w:tblGrid>
      <w:tr w:rsidR="008028DF" w:rsidTr="008028DF">
        <w:trPr>
          <w:trHeight w:val="258"/>
          <w:jc w:val="center"/>
        </w:trPr>
        <w:tc>
          <w:tcPr>
            <w:tcW w:w="2547" w:type="dxa"/>
            <w:vMerge w:val="restart"/>
            <w:shd w:val="clear" w:color="auto" w:fill="2D5B1E"/>
            <w:vAlign w:val="center"/>
          </w:tcPr>
          <w:p w:rsidR="008028DF" w:rsidRPr="00300D0E" w:rsidRDefault="008028DF" w:rsidP="00B77765">
            <w:pPr>
              <w:jc w:val="center"/>
              <w:rPr>
                <w:rFonts w:ascii="Sarmady" w:hAnsi="Sarmady" w:cs="Sarmady"/>
                <w:b/>
                <w:bCs/>
                <w:color w:val="F0F9ED" w:themeColor="background1"/>
                <w:sz w:val="24"/>
                <w:szCs w:val="24"/>
              </w:rPr>
            </w:pPr>
            <w:r w:rsidRPr="00300D0E">
              <w:rPr>
                <w:rFonts w:ascii="Sarmady" w:hAnsi="Sarmady" w:cs="Sarmady"/>
                <w:b/>
                <w:bCs/>
                <w:color w:val="F0F9ED" w:themeColor="background1"/>
                <w:sz w:val="24"/>
                <w:szCs w:val="24"/>
              </w:rPr>
              <w:t>Production Line</w:t>
            </w:r>
          </w:p>
        </w:tc>
        <w:tc>
          <w:tcPr>
            <w:tcW w:w="1947" w:type="dxa"/>
            <w:gridSpan w:val="2"/>
            <w:shd w:val="clear" w:color="auto" w:fill="2D5B1E"/>
            <w:vAlign w:val="center"/>
          </w:tcPr>
          <w:p w:rsidR="008028DF" w:rsidRPr="00300D0E" w:rsidRDefault="002214BE" w:rsidP="008028DF">
            <w:pPr>
              <w:pStyle w:val="ListParagraph"/>
              <w:ind w:left="0"/>
              <w:jc w:val="center"/>
              <w:rPr>
                <w:rFonts w:ascii="Sarmady" w:hAnsi="Sarmady" w:cs="Sarmady"/>
                <w:b/>
                <w:bCs/>
                <w:color w:val="F0F9ED" w:themeColor="background1"/>
                <w:sz w:val="24"/>
                <w:szCs w:val="24"/>
              </w:rPr>
            </w:pPr>
            <w:r>
              <w:rPr>
                <w:rFonts w:ascii="Sarmady" w:hAnsi="Sarmady" w:cs="Sarmady"/>
                <w:b/>
                <w:bCs/>
                <w:color w:val="F0F9ED" w:themeColor="background1"/>
                <w:sz w:val="24"/>
                <w:szCs w:val="24"/>
              </w:rPr>
              <w:t>NO#</w:t>
            </w:r>
            <w:r w:rsidR="008028DF">
              <w:rPr>
                <w:rFonts w:ascii="Sarmady" w:hAnsi="Sarmady" w:cs="Sarmady"/>
                <w:b/>
                <w:bCs/>
                <w:color w:val="F0F9ED" w:themeColor="background1"/>
                <w:sz w:val="24"/>
                <w:szCs w:val="24"/>
              </w:rPr>
              <w:t xml:space="preserve"> lines</w:t>
            </w:r>
          </w:p>
          <w:p w:rsidR="008028DF" w:rsidRPr="00300D0E" w:rsidRDefault="008028DF" w:rsidP="008028DF">
            <w:pPr>
              <w:pStyle w:val="ListParagraph"/>
              <w:ind w:left="0"/>
              <w:jc w:val="center"/>
              <w:rPr>
                <w:rFonts w:ascii="Sarmady" w:hAnsi="Sarmady" w:cs="Sarmady"/>
                <w:b/>
                <w:bCs/>
                <w:color w:val="F0F9ED" w:themeColor="background1"/>
                <w:sz w:val="24"/>
                <w:szCs w:val="24"/>
              </w:rPr>
            </w:pPr>
          </w:p>
        </w:tc>
        <w:tc>
          <w:tcPr>
            <w:tcW w:w="4173" w:type="dxa"/>
            <w:vMerge w:val="restart"/>
            <w:shd w:val="clear" w:color="auto" w:fill="2A541C" w:themeFill="accent1" w:themeFillShade="80"/>
            <w:vAlign w:val="center"/>
          </w:tcPr>
          <w:p w:rsidR="008028DF" w:rsidRPr="00300D0E" w:rsidRDefault="008028DF" w:rsidP="00B77765">
            <w:pPr>
              <w:pStyle w:val="ListParagraph"/>
              <w:ind w:left="0"/>
              <w:jc w:val="center"/>
              <w:rPr>
                <w:rFonts w:ascii="Sarmady" w:hAnsi="Sarmady" w:cs="Sarmady"/>
                <w:b/>
                <w:bCs/>
                <w:color w:val="F0F9ED" w:themeColor="background1"/>
                <w:sz w:val="24"/>
                <w:szCs w:val="24"/>
              </w:rPr>
            </w:pPr>
            <w:r w:rsidRPr="00300D0E">
              <w:rPr>
                <w:rFonts w:ascii="Sarmady" w:hAnsi="Sarmady" w:cs="Sarmady"/>
                <w:b/>
                <w:bCs/>
                <w:color w:val="F0F9ED" w:themeColor="background1"/>
                <w:sz w:val="24"/>
                <w:szCs w:val="24"/>
              </w:rPr>
              <w:t>Targeted Products</w:t>
            </w:r>
          </w:p>
        </w:tc>
      </w:tr>
      <w:tr w:rsidR="008028DF" w:rsidTr="008028DF">
        <w:trPr>
          <w:trHeight w:val="415"/>
          <w:jc w:val="center"/>
        </w:trPr>
        <w:tc>
          <w:tcPr>
            <w:tcW w:w="2547" w:type="dxa"/>
            <w:vMerge/>
            <w:shd w:val="clear" w:color="auto" w:fill="2D5B1E"/>
            <w:vAlign w:val="center"/>
          </w:tcPr>
          <w:p w:rsidR="008028DF" w:rsidRPr="00300D0E" w:rsidRDefault="008028DF" w:rsidP="00B77765">
            <w:pPr>
              <w:jc w:val="center"/>
              <w:rPr>
                <w:rFonts w:ascii="Sarmady" w:hAnsi="Sarmady" w:cs="Sarmady"/>
                <w:b/>
                <w:bCs/>
                <w:color w:val="F0F9ED" w:themeColor="background1"/>
                <w:sz w:val="24"/>
                <w:szCs w:val="24"/>
              </w:rPr>
            </w:pPr>
          </w:p>
        </w:tc>
        <w:tc>
          <w:tcPr>
            <w:tcW w:w="1056" w:type="dxa"/>
            <w:shd w:val="clear" w:color="auto" w:fill="2D5B1E"/>
            <w:vAlign w:val="center"/>
          </w:tcPr>
          <w:p w:rsidR="008028DF" w:rsidRDefault="008028DF" w:rsidP="008028DF">
            <w:pPr>
              <w:pStyle w:val="ListParagraph"/>
              <w:ind w:left="0"/>
              <w:jc w:val="center"/>
              <w:rPr>
                <w:rFonts w:ascii="Sarmady" w:hAnsi="Sarmady" w:cs="Sarmady"/>
                <w:b/>
                <w:bCs/>
                <w:color w:val="F0F9ED" w:themeColor="background1"/>
                <w:sz w:val="24"/>
                <w:szCs w:val="24"/>
              </w:rPr>
            </w:pPr>
            <w:r>
              <w:rPr>
                <w:rFonts w:ascii="Sarmady" w:hAnsi="Sarmady" w:cs="Sarmady"/>
                <w:b/>
                <w:bCs/>
                <w:color w:val="F0F9ED" w:themeColor="background1"/>
                <w:sz w:val="24"/>
                <w:szCs w:val="24"/>
              </w:rPr>
              <w:t>Existing</w:t>
            </w:r>
          </w:p>
        </w:tc>
        <w:tc>
          <w:tcPr>
            <w:tcW w:w="891" w:type="dxa"/>
            <w:shd w:val="clear" w:color="auto" w:fill="2A541C" w:themeFill="accent1" w:themeFillShade="80"/>
            <w:vAlign w:val="center"/>
          </w:tcPr>
          <w:p w:rsidR="008028DF" w:rsidRPr="00300D0E" w:rsidRDefault="008028DF" w:rsidP="008028DF">
            <w:pPr>
              <w:pStyle w:val="ListParagraph"/>
              <w:ind w:left="0"/>
              <w:jc w:val="center"/>
              <w:rPr>
                <w:rFonts w:ascii="Sarmady" w:hAnsi="Sarmady" w:cs="Sarmady"/>
                <w:b/>
                <w:bCs/>
                <w:color w:val="F0F9ED" w:themeColor="background1"/>
                <w:sz w:val="24"/>
                <w:szCs w:val="24"/>
              </w:rPr>
            </w:pPr>
            <w:r>
              <w:rPr>
                <w:rFonts w:ascii="Sarmady" w:hAnsi="Sarmady" w:cs="Sarmady"/>
                <w:b/>
                <w:bCs/>
                <w:color w:val="F0F9ED" w:themeColor="background1"/>
                <w:sz w:val="24"/>
                <w:szCs w:val="24"/>
              </w:rPr>
              <w:t>New</w:t>
            </w:r>
          </w:p>
        </w:tc>
        <w:tc>
          <w:tcPr>
            <w:tcW w:w="4173" w:type="dxa"/>
            <w:vMerge/>
            <w:shd w:val="clear" w:color="auto" w:fill="2A541C" w:themeFill="accent1" w:themeFillShade="80"/>
            <w:vAlign w:val="center"/>
          </w:tcPr>
          <w:p w:rsidR="008028DF" w:rsidRPr="00300D0E" w:rsidRDefault="008028DF" w:rsidP="00B77765">
            <w:pPr>
              <w:pStyle w:val="ListParagraph"/>
              <w:ind w:left="0"/>
              <w:jc w:val="center"/>
              <w:rPr>
                <w:rFonts w:ascii="Sarmady" w:hAnsi="Sarmady" w:cs="Sarmady"/>
                <w:b/>
                <w:bCs/>
                <w:color w:val="F0F9ED" w:themeColor="background1"/>
                <w:sz w:val="24"/>
                <w:szCs w:val="24"/>
              </w:rPr>
            </w:pPr>
          </w:p>
        </w:tc>
      </w:tr>
      <w:tr w:rsidR="008028DF" w:rsidTr="008028DF">
        <w:trPr>
          <w:trHeight w:val="323"/>
          <w:jc w:val="center"/>
        </w:trPr>
        <w:tc>
          <w:tcPr>
            <w:tcW w:w="2547" w:type="dxa"/>
            <w:vAlign w:val="center"/>
          </w:tcPr>
          <w:p w:rsidR="008028DF" w:rsidRPr="00300D0E" w:rsidRDefault="008028DF" w:rsidP="00B77765">
            <w:pPr>
              <w:jc w:val="center"/>
              <w:rPr>
                <w:rFonts w:ascii="Sarmady" w:hAnsi="Sarmady" w:cs="Sarmady"/>
                <w:sz w:val="24"/>
                <w:szCs w:val="24"/>
              </w:rPr>
            </w:pPr>
            <w:r w:rsidRPr="00300D0E">
              <w:rPr>
                <w:rFonts w:ascii="Sarmady" w:hAnsi="Sarmady" w:cs="Sarmady"/>
                <w:sz w:val="24"/>
                <w:szCs w:val="24"/>
              </w:rPr>
              <w:t>Extrusion Lines</w:t>
            </w:r>
          </w:p>
        </w:tc>
        <w:tc>
          <w:tcPr>
            <w:tcW w:w="1056" w:type="dxa"/>
            <w:vAlign w:val="center"/>
          </w:tcPr>
          <w:p w:rsidR="008028DF" w:rsidRPr="00300D0E" w:rsidRDefault="008028DF" w:rsidP="008028DF">
            <w:pPr>
              <w:pStyle w:val="ListParagraph"/>
              <w:ind w:left="0"/>
              <w:jc w:val="center"/>
              <w:rPr>
                <w:rFonts w:ascii="Sarmady" w:hAnsi="Sarmady" w:cs="Sarmady"/>
                <w:sz w:val="24"/>
                <w:szCs w:val="24"/>
              </w:rPr>
            </w:pPr>
            <w:r w:rsidRPr="00300D0E">
              <w:rPr>
                <w:rFonts w:ascii="Sarmady" w:hAnsi="Sarmady" w:cs="Sarmady"/>
                <w:sz w:val="24"/>
                <w:szCs w:val="24"/>
              </w:rPr>
              <w:t>2 Lines</w:t>
            </w:r>
          </w:p>
        </w:tc>
        <w:tc>
          <w:tcPr>
            <w:tcW w:w="891" w:type="dxa"/>
            <w:vAlign w:val="center"/>
          </w:tcPr>
          <w:p w:rsidR="008028DF" w:rsidRPr="00300D0E" w:rsidRDefault="008028DF" w:rsidP="008028DF">
            <w:pPr>
              <w:pStyle w:val="ListParagraph"/>
              <w:ind w:left="0"/>
              <w:jc w:val="center"/>
              <w:rPr>
                <w:rFonts w:ascii="Sarmady" w:hAnsi="Sarmady" w:cs="Sarmady"/>
                <w:sz w:val="24"/>
                <w:szCs w:val="24"/>
              </w:rPr>
            </w:pPr>
            <w:r w:rsidRPr="00300D0E">
              <w:rPr>
                <w:rFonts w:ascii="Sarmady" w:hAnsi="Sarmady" w:cs="Sarmady"/>
                <w:sz w:val="24"/>
                <w:szCs w:val="24"/>
              </w:rPr>
              <w:t>2 Lines</w:t>
            </w:r>
          </w:p>
        </w:tc>
        <w:tc>
          <w:tcPr>
            <w:tcW w:w="4173" w:type="dxa"/>
            <w:vAlign w:val="center"/>
          </w:tcPr>
          <w:p w:rsidR="008028DF" w:rsidRPr="00300D0E" w:rsidRDefault="008028DF" w:rsidP="00B77765">
            <w:pPr>
              <w:pStyle w:val="ListParagraph"/>
              <w:ind w:left="0"/>
              <w:jc w:val="center"/>
              <w:rPr>
                <w:rFonts w:ascii="Sarmady" w:hAnsi="Sarmady" w:cs="Sarmady"/>
                <w:sz w:val="24"/>
                <w:szCs w:val="24"/>
              </w:rPr>
            </w:pPr>
            <w:r w:rsidRPr="00300D0E">
              <w:rPr>
                <w:rFonts w:ascii="Sarmady" w:hAnsi="Sarmady" w:cs="Sarmady"/>
                <w:sz w:val="24"/>
                <w:szCs w:val="24"/>
              </w:rPr>
              <w:t>PET and PP plastic Sheets</w:t>
            </w:r>
          </w:p>
        </w:tc>
      </w:tr>
      <w:tr w:rsidR="008028DF" w:rsidTr="008028DF">
        <w:trPr>
          <w:trHeight w:val="341"/>
          <w:jc w:val="center"/>
        </w:trPr>
        <w:tc>
          <w:tcPr>
            <w:tcW w:w="2547" w:type="dxa"/>
            <w:vMerge w:val="restart"/>
            <w:vAlign w:val="center"/>
          </w:tcPr>
          <w:p w:rsidR="008028DF" w:rsidRPr="00300D0E" w:rsidRDefault="008028DF" w:rsidP="00B77765">
            <w:pPr>
              <w:jc w:val="center"/>
              <w:rPr>
                <w:rFonts w:ascii="Sarmady" w:hAnsi="Sarmady" w:cs="Sarmady"/>
                <w:sz w:val="24"/>
                <w:szCs w:val="24"/>
              </w:rPr>
            </w:pPr>
            <w:r w:rsidRPr="00300D0E">
              <w:rPr>
                <w:rFonts w:ascii="Sarmady" w:hAnsi="Sarmady" w:cs="Sarmady"/>
                <w:sz w:val="24"/>
                <w:szCs w:val="24"/>
              </w:rPr>
              <w:t>PET Thermoforming Lines</w:t>
            </w:r>
          </w:p>
        </w:tc>
        <w:tc>
          <w:tcPr>
            <w:tcW w:w="1056" w:type="dxa"/>
            <w:vMerge w:val="restart"/>
            <w:vAlign w:val="center"/>
          </w:tcPr>
          <w:p w:rsidR="008028DF" w:rsidRPr="00300D0E" w:rsidRDefault="008028DF" w:rsidP="008028DF">
            <w:pPr>
              <w:pStyle w:val="ListParagraph"/>
              <w:ind w:left="0"/>
              <w:jc w:val="center"/>
              <w:rPr>
                <w:rFonts w:ascii="Sarmady" w:hAnsi="Sarmady" w:cs="Sarmady"/>
                <w:sz w:val="24"/>
                <w:szCs w:val="24"/>
              </w:rPr>
            </w:pPr>
            <w:r>
              <w:rPr>
                <w:rFonts w:ascii="Sarmady" w:hAnsi="Sarmady" w:cs="Sarmady"/>
                <w:sz w:val="24"/>
                <w:szCs w:val="24"/>
              </w:rPr>
              <w:t>1 Line*</w:t>
            </w:r>
          </w:p>
        </w:tc>
        <w:tc>
          <w:tcPr>
            <w:tcW w:w="891" w:type="dxa"/>
            <w:vMerge w:val="restart"/>
            <w:vAlign w:val="center"/>
          </w:tcPr>
          <w:p w:rsidR="008028DF" w:rsidRPr="00300D0E" w:rsidRDefault="008028DF" w:rsidP="008028DF">
            <w:pPr>
              <w:pStyle w:val="ListParagraph"/>
              <w:ind w:left="0"/>
              <w:jc w:val="center"/>
              <w:rPr>
                <w:rFonts w:ascii="Sarmady" w:hAnsi="Sarmady" w:cs="Sarmady"/>
                <w:sz w:val="24"/>
                <w:szCs w:val="24"/>
              </w:rPr>
            </w:pPr>
            <w:r>
              <w:rPr>
                <w:rFonts w:ascii="Sarmady" w:hAnsi="Sarmady" w:cs="Sarmady"/>
                <w:sz w:val="24"/>
                <w:szCs w:val="24"/>
              </w:rPr>
              <w:t xml:space="preserve">2 </w:t>
            </w:r>
            <w:r w:rsidRPr="00300D0E">
              <w:rPr>
                <w:rFonts w:ascii="Sarmady" w:hAnsi="Sarmady" w:cs="Sarmady"/>
                <w:sz w:val="24"/>
                <w:szCs w:val="24"/>
              </w:rPr>
              <w:t>Lines</w:t>
            </w:r>
          </w:p>
        </w:tc>
        <w:tc>
          <w:tcPr>
            <w:tcW w:w="4173" w:type="dxa"/>
            <w:vAlign w:val="center"/>
          </w:tcPr>
          <w:p w:rsidR="008028DF" w:rsidRPr="00300D0E" w:rsidRDefault="008028DF" w:rsidP="00B77765">
            <w:pPr>
              <w:pStyle w:val="ListParagraph"/>
              <w:ind w:left="0"/>
              <w:jc w:val="center"/>
              <w:rPr>
                <w:rFonts w:ascii="Sarmady" w:hAnsi="Sarmady" w:cs="Sarmady"/>
                <w:sz w:val="24"/>
                <w:szCs w:val="24"/>
              </w:rPr>
            </w:pPr>
            <w:r w:rsidRPr="00300D0E">
              <w:rPr>
                <w:rFonts w:ascii="Sarmady" w:hAnsi="Sarmady" w:cs="Sarmady"/>
                <w:sz w:val="24"/>
                <w:szCs w:val="24"/>
              </w:rPr>
              <w:t>PET containers (including salad bowls)</w:t>
            </w:r>
          </w:p>
        </w:tc>
      </w:tr>
      <w:tr w:rsidR="008028DF" w:rsidTr="008028DF">
        <w:trPr>
          <w:trHeight w:val="136"/>
          <w:jc w:val="center"/>
        </w:trPr>
        <w:tc>
          <w:tcPr>
            <w:tcW w:w="2547" w:type="dxa"/>
            <w:vMerge/>
            <w:vAlign w:val="center"/>
          </w:tcPr>
          <w:p w:rsidR="008028DF" w:rsidRPr="00300D0E" w:rsidRDefault="008028DF" w:rsidP="00B77765">
            <w:pPr>
              <w:jc w:val="center"/>
              <w:rPr>
                <w:rFonts w:ascii="Sarmady" w:hAnsi="Sarmady" w:cs="Sarmady"/>
                <w:sz w:val="24"/>
                <w:szCs w:val="24"/>
              </w:rPr>
            </w:pPr>
          </w:p>
        </w:tc>
        <w:tc>
          <w:tcPr>
            <w:tcW w:w="1056" w:type="dxa"/>
            <w:vMerge/>
            <w:vAlign w:val="center"/>
          </w:tcPr>
          <w:p w:rsidR="008028DF" w:rsidRPr="00300D0E" w:rsidRDefault="008028DF" w:rsidP="008028DF">
            <w:pPr>
              <w:pStyle w:val="ListParagraph"/>
              <w:numPr>
                <w:ilvl w:val="0"/>
                <w:numId w:val="15"/>
              </w:numPr>
              <w:ind w:left="0" w:firstLine="0"/>
              <w:jc w:val="center"/>
              <w:rPr>
                <w:rFonts w:ascii="Sarmady" w:hAnsi="Sarmady" w:cs="Sarmady"/>
                <w:sz w:val="24"/>
                <w:szCs w:val="24"/>
              </w:rPr>
            </w:pPr>
          </w:p>
        </w:tc>
        <w:tc>
          <w:tcPr>
            <w:tcW w:w="891" w:type="dxa"/>
            <w:vMerge/>
            <w:vAlign w:val="center"/>
          </w:tcPr>
          <w:p w:rsidR="008028DF" w:rsidRPr="00300D0E" w:rsidRDefault="008028DF" w:rsidP="008028DF">
            <w:pPr>
              <w:pStyle w:val="ListParagraph"/>
              <w:numPr>
                <w:ilvl w:val="0"/>
                <w:numId w:val="15"/>
              </w:numPr>
              <w:ind w:left="0" w:firstLine="0"/>
              <w:jc w:val="center"/>
              <w:rPr>
                <w:rFonts w:ascii="Sarmady" w:hAnsi="Sarmady" w:cs="Sarmady"/>
                <w:sz w:val="24"/>
                <w:szCs w:val="24"/>
              </w:rPr>
            </w:pPr>
          </w:p>
        </w:tc>
        <w:tc>
          <w:tcPr>
            <w:tcW w:w="4173" w:type="dxa"/>
            <w:vAlign w:val="center"/>
          </w:tcPr>
          <w:p w:rsidR="008028DF" w:rsidRPr="00300D0E" w:rsidRDefault="008028DF" w:rsidP="00B77765">
            <w:pPr>
              <w:pStyle w:val="ListParagraph"/>
              <w:ind w:left="0"/>
              <w:jc w:val="center"/>
              <w:rPr>
                <w:rFonts w:ascii="Sarmady" w:hAnsi="Sarmady" w:cs="Sarmady"/>
                <w:sz w:val="24"/>
                <w:szCs w:val="24"/>
              </w:rPr>
            </w:pPr>
            <w:r w:rsidRPr="00300D0E">
              <w:rPr>
                <w:rFonts w:ascii="Sarmady" w:hAnsi="Sarmady" w:cs="Sarmady"/>
                <w:sz w:val="24"/>
                <w:szCs w:val="24"/>
              </w:rPr>
              <w:t>PET cups and lids</w:t>
            </w:r>
          </w:p>
        </w:tc>
      </w:tr>
      <w:tr w:rsidR="008028DF" w:rsidTr="008028DF">
        <w:trPr>
          <w:trHeight w:val="413"/>
          <w:jc w:val="center"/>
        </w:trPr>
        <w:tc>
          <w:tcPr>
            <w:tcW w:w="2547" w:type="dxa"/>
            <w:vAlign w:val="center"/>
          </w:tcPr>
          <w:p w:rsidR="008028DF" w:rsidRPr="00300D0E" w:rsidRDefault="008028DF" w:rsidP="00B77765">
            <w:pPr>
              <w:pStyle w:val="ListParagraph"/>
              <w:ind w:left="0"/>
              <w:jc w:val="center"/>
              <w:rPr>
                <w:rFonts w:ascii="Sarmady" w:hAnsi="Sarmady" w:cs="Sarmady"/>
                <w:sz w:val="24"/>
                <w:szCs w:val="24"/>
              </w:rPr>
            </w:pPr>
            <w:r w:rsidRPr="00300D0E">
              <w:rPr>
                <w:rFonts w:ascii="Sarmady" w:hAnsi="Sarmady" w:cs="Sarmady"/>
                <w:sz w:val="24"/>
                <w:szCs w:val="24"/>
              </w:rPr>
              <w:t>PP Thermoforming Line</w:t>
            </w:r>
          </w:p>
        </w:tc>
        <w:tc>
          <w:tcPr>
            <w:tcW w:w="1056" w:type="dxa"/>
            <w:vMerge/>
            <w:vAlign w:val="center"/>
          </w:tcPr>
          <w:p w:rsidR="008028DF" w:rsidRPr="00300D0E" w:rsidRDefault="008028DF" w:rsidP="008028DF">
            <w:pPr>
              <w:pStyle w:val="ListParagraph"/>
              <w:ind w:left="0"/>
              <w:jc w:val="center"/>
              <w:rPr>
                <w:rFonts w:ascii="Sarmady" w:hAnsi="Sarmady" w:cs="Sarmady"/>
                <w:sz w:val="24"/>
                <w:szCs w:val="24"/>
              </w:rPr>
            </w:pPr>
          </w:p>
        </w:tc>
        <w:tc>
          <w:tcPr>
            <w:tcW w:w="891" w:type="dxa"/>
            <w:vAlign w:val="center"/>
          </w:tcPr>
          <w:p w:rsidR="008028DF" w:rsidRPr="00300D0E" w:rsidRDefault="008028DF" w:rsidP="008028DF">
            <w:pPr>
              <w:pStyle w:val="ListParagraph"/>
              <w:ind w:left="0"/>
              <w:jc w:val="center"/>
              <w:rPr>
                <w:rFonts w:ascii="Sarmady" w:hAnsi="Sarmady" w:cs="Sarmady"/>
                <w:sz w:val="24"/>
                <w:szCs w:val="24"/>
              </w:rPr>
            </w:pPr>
            <w:r w:rsidRPr="00300D0E">
              <w:rPr>
                <w:rFonts w:ascii="Sarmady" w:hAnsi="Sarmady" w:cs="Sarmady"/>
                <w:sz w:val="24"/>
                <w:szCs w:val="24"/>
              </w:rPr>
              <w:t>1 Line</w:t>
            </w:r>
          </w:p>
        </w:tc>
        <w:tc>
          <w:tcPr>
            <w:tcW w:w="4173" w:type="dxa"/>
            <w:vAlign w:val="center"/>
          </w:tcPr>
          <w:p w:rsidR="008028DF" w:rsidRPr="00300D0E" w:rsidRDefault="008028DF" w:rsidP="00B77765">
            <w:pPr>
              <w:pStyle w:val="ListParagraph"/>
              <w:ind w:left="0"/>
              <w:jc w:val="center"/>
              <w:rPr>
                <w:rFonts w:ascii="Sarmady" w:hAnsi="Sarmady" w:cs="Sarmady"/>
                <w:sz w:val="24"/>
                <w:szCs w:val="24"/>
              </w:rPr>
            </w:pPr>
            <w:r w:rsidRPr="00300D0E">
              <w:rPr>
                <w:rFonts w:ascii="Sarmady" w:hAnsi="Sarmady" w:cs="Sarmady"/>
                <w:sz w:val="24"/>
                <w:szCs w:val="24"/>
              </w:rPr>
              <w:t>Microwavable PP containers</w:t>
            </w:r>
          </w:p>
        </w:tc>
      </w:tr>
      <w:tr w:rsidR="008028DF" w:rsidTr="00AE016F">
        <w:trPr>
          <w:trHeight w:val="413"/>
          <w:jc w:val="center"/>
        </w:trPr>
        <w:tc>
          <w:tcPr>
            <w:tcW w:w="8667" w:type="dxa"/>
            <w:gridSpan w:val="4"/>
            <w:vAlign w:val="center"/>
          </w:tcPr>
          <w:p w:rsidR="008028DF" w:rsidRPr="002214BE" w:rsidRDefault="00AB4809" w:rsidP="00AB4809">
            <w:pPr>
              <w:pStyle w:val="ListParagraph"/>
              <w:ind w:left="0"/>
              <w:jc w:val="both"/>
              <w:rPr>
                <w:rFonts w:ascii="Sarmady" w:hAnsi="Sarmady" w:cs="Sarmady"/>
                <w:sz w:val="24"/>
                <w:szCs w:val="24"/>
                <w:highlight w:val="yellow"/>
              </w:rPr>
            </w:pPr>
            <w:r>
              <w:rPr>
                <w:rFonts w:ascii="Sarmady" w:hAnsi="Sarmady" w:cs="Sarmady"/>
                <w:sz w:val="24"/>
                <w:szCs w:val="24"/>
              </w:rPr>
              <w:t>*</w:t>
            </w:r>
            <w:r w:rsidRPr="00AB4809">
              <w:rPr>
                <w:rFonts w:ascii="Sarmady" w:hAnsi="Sarmady" w:cs="Sarmady"/>
                <w:sz w:val="18"/>
                <w:szCs w:val="18"/>
              </w:rPr>
              <w:t xml:space="preserve">Prior to the expansion, the production line was utilized for both PET and PP products, with more than </w:t>
            </w:r>
            <w:r>
              <w:rPr>
                <w:rFonts w:ascii="Sarmady" w:hAnsi="Sarmady" w:cs="Sarmady"/>
                <w:sz w:val="18"/>
                <w:szCs w:val="18"/>
              </w:rPr>
              <w:t>7</w:t>
            </w:r>
            <w:r w:rsidRPr="00AB4809">
              <w:rPr>
                <w:rFonts w:ascii="Sarmady" w:hAnsi="Sarmady" w:cs="Sarmady"/>
                <w:sz w:val="18"/>
                <w:szCs w:val="18"/>
              </w:rPr>
              <w:t>0% of capacity allocated to PET and approximately 20% to PP. Following the expansion, the line is now utilized flexibly based on production needs and market demand, with no fixed capacity allocation between PET and PP.</w:t>
            </w:r>
          </w:p>
        </w:tc>
      </w:tr>
    </w:tbl>
    <w:p w:rsidR="00942D2B" w:rsidRPr="00300D0E" w:rsidRDefault="00942D2B" w:rsidP="00942D2B">
      <w:pPr>
        <w:pStyle w:val="ListParagraph"/>
        <w:ind w:left="360"/>
        <w:jc w:val="both"/>
        <w:rPr>
          <w:rFonts w:ascii="Sarmady" w:eastAsia="Calibri" w:hAnsi="Sarmady" w:cs="Sarmady"/>
          <w:sz w:val="24"/>
          <w:szCs w:val="24"/>
        </w:rPr>
      </w:pPr>
    </w:p>
    <w:p w:rsidR="00942D80" w:rsidRDefault="00942D80" w:rsidP="00B01CA8">
      <w:pPr>
        <w:tabs>
          <w:tab w:val="left" w:pos="-1440"/>
          <w:tab w:val="left" w:pos="720"/>
        </w:tabs>
        <w:spacing w:after="0" w:line="240" w:lineRule="auto"/>
        <w:jc w:val="both"/>
        <w:outlineLvl w:val="2"/>
        <w:rPr>
          <w:rFonts w:ascii="Sarmady" w:eastAsia="Calibri" w:hAnsi="Sarmady" w:cs="Sarmady"/>
          <w:b/>
          <w:bCs/>
          <w:sz w:val="24"/>
          <w:szCs w:val="24"/>
        </w:rPr>
      </w:pPr>
    </w:p>
    <w:p w:rsidR="00942D80" w:rsidRDefault="00942D80" w:rsidP="00B01CA8">
      <w:pPr>
        <w:tabs>
          <w:tab w:val="left" w:pos="-1440"/>
          <w:tab w:val="left" w:pos="720"/>
        </w:tabs>
        <w:spacing w:after="0" w:line="240" w:lineRule="auto"/>
        <w:jc w:val="both"/>
        <w:outlineLvl w:val="2"/>
        <w:rPr>
          <w:rFonts w:ascii="Sarmady" w:eastAsia="Calibri" w:hAnsi="Sarmady" w:cs="Sarmady"/>
          <w:b/>
          <w:bCs/>
          <w:sz w:val="24"/>
          <w:szCs w:val="24"/>
        </w:rPr>
      </w:pPr>
    </w:p>
    <w:p w:rsidR="00337085" w:rsidRPr="00DB4A32" w:rsidRDefault="00B01CA8" w:rsidP="00B01CA8">
      <w:pPr>
        <w:tabs>
          <w:tab w:val="left" w:pos="-1440"/>
          <w:tab w:val="left" w:pos="720"/>
        </w:tabs>
        <w:spacing w:after="0" w:line="240" w:lineRule="auto"/>
        <w:jc w:val="both"/>
        <w:outlineLvl w:val="2"/>
        <w:rPr>
          <w:rFonts w:ascii="Sarmady" w:eastAsia="Times New Roman" w:hAnsi="Sarmady" w:cs="Sarmady"/>
          <w:b/>
          <w:bCs/>
          <w:smallCaps/>
          <w:spacing w:val="-6"/>
          <w:sz w:val="24"/>
          <w:szCs w:val="24"/>
          <w:u w:val="single"/>
          <w:lang w:val="en-GB" w:eastAsia="en-GB"/>
        </w:rPr>
      </w:pPr>
      <w:bookmarkStart w:id="7" w:name="_Toc216284148"/>
      <w:r w:rsidRPr="00DB4A32">
        <w:rPr>
          <w:rFonts w:ascii="Sarmady" w:eastAsia="Times New Roman" w:hAnsi="Sarmady" w:cs="Sarmady"/>
          <w:b/>
          <w:bCs/>
          <w:smallCaps/>
          <w:spacing w:val="-6"/>
          <w:sz w:val="24"/>
          <w:szCs w:val="24"/>
          <w:u w:val="single"/>
          <w:lang w:val="en-GB" w:eastAsia="en-GB"/>
        </w:rPr>
        <w:t xml:space="preserve">Historical </w:t>
      </w:r>
      <w:r w:rsidR="00DB4A32">
        <w:rPr>
          <w:rFonts w:ascii="Sarmady" w:eastAsia="Times New Roman" w:hAnsi="Sarmady" w:cs="Sarmady"/>
          <w:b/>
          <w:bCs/>
          <w:smallCaps/>
          <w:spacing w:val="-6"/>
          <w:sz w:val="24"/>
          <w:szCs w:val="24"/>
          <w:u w:val="single"/>
          <w:lang w:val="en-GB" w:eastAsia="en-GB"/>
        </w:rPr>
        <w:t xml:space="preserve">Financial </w:t>
      </w:r>
      <w:r w:rsidRPr="00DB4A32">
        <w:rPr>
          <w:rFonts w:ascii="Sarmady" w:eastAsia="Times New Roman" w:hAnsi="Sarmady" w:cs="Sarmady"/>
          <w:b/>
          <w:bCs/>
          <w:smallCaps/>
          <w:spacing w:val="-6"/>
          <w:sz w:val="24"/>
          <w:szCs w:val="24"/>
          <w:u w:val="single"/>
          <w:lang w:val="en-GB" w:eastAsia="en-GB"/>
        </w:rPr>
        <w:t>Performance</w:t>
      </w:r>
      <w:bookmarkEnd w:id="7"/>
      <w:r w:rsidRPr="00DB4A32">
        <w:rPr>
          <w:rFonts w:ascii="Sarmady" w:eastAsia="Times New Roman" w:hAnsi="Sarmady" w:cs="Sarmady"/>
          <w:b/>
          <w:bCs/>
          <w:smallCaps/>
          <w:spacing w:val="-6"/>
          <w:sz w:val="24"/>
          <w:szCs w:val="24"/>
          <w:u w:val="single"/>
          <w:lang w:val="en-GB" w:eastAsia="en-GB"/>
        </w:rPr>
        <w:t xml:space="preserve"> </w:t>
      </w:r>
    </w:p>
    <w:p w:rsidR="00027037" w:rsidRPr="00DB4A32" w:rsidRDefault="00027037" w:rsidP="008922A2">
      <w:pPr>
        <w:spacing w:after="0"/>
        <w:contextualSpacing/>
        <w:jc w:val="both"/>
        <w:rPr>
          <w:rFonts w:ascii="Sarmady" w:hAnsi="Sarmady" w:cs="Sarmady"/>
          <w:b/>
          <w:bCs/>
          <w:sz w:val="24"/>
          <w:szCs w:val="24"/>
        </w:rPr>
      </w:pPr>
    </w:p>
    <w:p w:rsidR="008922A2" w:rsidRPr="00DB4A32" w:rsidRDefault="008922A2" w:rsidP="008922A2">
      <w:pPr>
        <w:spacing w:after="0"/>
        <w:contextualSpacing/>
        <w:jc w:val="both"/>
        <w:rPr>
          <w:rFonts w:ascii="Sarmady" w:hAnsi="Sarmady" w:cs="Sarmady"/>
          <w:b/>
          <w:bCs/>
          <w:sz w:val="24"/>
          <w:szCs w:val="24"/>
        </w:rPr>
      </w:pPr>
      <w:r w:rsidRPr="00DB4A32">
        <w:rPr>
          <w:rFonts w:ascii="Sarmady" w:hAnsi="Sarmady" w:cs="Sarmady"/>
          <w:b/>
          <w:bCs/>
          <w:sz w:val="24"/>
          <w:szCs w:val="24"/>
        </w:rPr>
        <w:t>Sponsor Historical Financial Analysis 2021- 2024:</w:t>
      </w:r>
    </w:p>
    <w:tbl>
      <w:tblPr>
        <w:tblW w:w="9330"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3488"/>
        <w:gridCol w:w="1430"/>
        <w:gridCol w:w="1495"/>
        <w:gridCol w:w="1478"/>
        <w:gridCol w:w="1439"/>
      </w:tblGrid>
      <w:tr w:rsidR="000D0E4D" w:rsidRPr="00DB4A32" w:rsidTr="0096486A">
        <w:trPr>
          <w:trHeight w:val="263"/>
          <w:jc w:val="center"/>
        </w:trPr>
        <w:tc>
          <w:tcPr>
            <w:tcW w:w="0" w:type="auto"/>
            <w:gridSpan w:val="5"/>
            <w:tcBorders>
              <w:top w:val="double" w:sz="4" w:space="0" w:color="auto"/>
              <w:bottom w:val="double" w:sz="4" w:space="0" w:color="auto"/>
            </w:tcBorders>
            <w:shd w:val="clear" w:color="auto" w:fill="2D5B1E"/>
          </w:tcPr>
          <w:p w:rsidR="000D0E4D" w:rsidRPr="00DB4A32" w:rsidRDefault="00D464BE" w:rsidP="008D09DB">
            <w:pPr>
              <w:spacing w:after="0" w:line="240" w:lineRule="auto"/>
              <w:jc w:val="center"/>
              <w:rPr>
                <w:rFonts w:ascii="Sarmady" w:eastAsia="Calibri" w:hAnsi="Sarmady" w:cs="Sarmady"/>
                <w:b/>
                <w:bCs/>
                <w:color w:val="FFFFFF"/>
                <w:sz w:val="24"/>
                <w:szCs w:val="24"/>
              </w:rPr>
            </w:pPr>
            <w:bookmarkStart w:id="8" w:name="_Hlk205112614"/>
            <w:r w:rsidRPr="00DB4A32">
              <w:rPr>
                <w:rFonts w:ascii="Sarmady" w:eastAsia="Times New Roman" w:hAnsi="Sarmady" w:cs="Sarmady"/>
                <w:b/>
                <w:bCs/>
                <w:color w:val="FFFFFF"/>
                <w:sz w:val="24"/>
                <w:szCs w:val="24"/>
              </w:rPr>
              <w:t xml:space="preserve">AlRashid Industrial </w:t>
            </w:r>
            <w:r w:rsidR="008922A2" w:rsidRPr="00DB4A32">
              <w:rPr>
                <w:rFonts w:ascii="Sarmady" w:eastAsia="Times New Roman" w:hAnsi="Sarmady" w:cs="Sarmady"/>
                <w:b/>
                <w:bCs/>
                <w:color w:val="FFFFFF"/>
                <w:sz w:val="24"/>
                <w:szCs w:val="24"/>
              </w:rPr>
              <w:t xml:space="preserve">Co. </w:t>
            </w:r>
            <w:r w:rsidR="00286D5F" w:rsidRPr="00DB4A32">
              <w:rPr>
                <w:rFonts w:ascii="Sarmady" w:eastAsia="Times New Roman" w:hAnsi="Sarmady" w:cs="Sarmady"/>
                <w:b/>
                <w:bCs/>
                <w:color w:val="FFFFFF"/>
                <w:sz w:val="24"/>
                <w:szCs w:val="24"/>
              </w:rPr>
              <w:t>Financial Statements</w:t>
            </w:r>
          </w:p>
        </w:tc>
      </w:tr>
      <w:tr w:rsidR="005D1B21" w:rsidRPr="00DB4A32" w:rsidTr="0096486A">
        <w:trPr>
          <w:trHeight w:val="263"/>
          <w:jc w:val="center"/>
        </w:trPr>
        <w:tc>
          <w:tcPr>
            <w:tcW w:w="0" w:type="auto"/>
            <w:tcBorders>
              <w:top w:val="double" w:sz="4" w:space="0" w:color="auto"/>
              <w:bottom w:val="double" w:sz="4" w:space="0" w:color="auto"/>
              <w:right w:val="double" w:sz="4" w:space="0" w:color="auto"/>
            </w:tcBorders>
            <w:shd w:val="clear" w:color="auto" w:fill="2D5B1E"/>
            <w:noWrap/>
            <w:hideMark/>
          </w:tcPr>
          <w:p w:rsidR="003635E0" w:rsidRPr="00DB4A32" w:rsidRDefault="000D0E4D" w:rsidP="000D0E4D">
            <w:pPr>
              <w:spacing w:after="0" w:line="240" w:lineRule="auto"/>
              <w:rPr>
                <w:rFonts w:ascii="Sarmady" w:eastAsia="Times New Roman" w:hAnsi="Sarmady" w:cs="Sarmady"/>
                <w:b/>
                <w:bCs/>
                <w:color w:val="F0F9ED"/>
                <w:sz w:val="24"/>
                <w:szCs w:val="24"/>
              </w:rPr>
            </w:pPr>
            <w:r w:rsidRPr="00DB4A32">
              <w:rPr>
                <w:rFonts w:ascii="Sarmady" w:eastAsia="Times New Roman" w:hAnsi="Sarmady" w:cs="Sarmady"/>
                <w:smallCaps/>
                <w:color w:val="F0F9ED"/>
                <w:spacing w:val="-6"/>
                <w:sz w:val="24"/>
                <w:szCs w:val="24"/>
                <w:lang w:val="en-GB" w:eastAsia="en-GB"/>
              </w:rPr>
              <w:t>SR’000</w:t>
            </w:r>
          </w:p>
        </w:tc>
        <w:tc>
          <w:tcPr>
            <w:tcW w:w="0" w:type="auto"/>
            <w:tcBorders>
              <w:top w:val="double" w:sz="4" w:space="0" w:color="auto"/>
              <w:bottom w:val="double" w:sz="4" w:space="0" w:color="auto"/>
            </w:tcBorders>
            <w:shd w:val="clear" w:color="auto" w:fill="2D5B1E"/>
          </w:tcPr>
          <w:p w:rsidR="003635E0" w:rsidRPr="00DB4A32" w:rsidRDefault="00194C31" w:rsidP="008D09DB">
            <w:pPr>
              <w:spacing w:after="0" w:line="240" w:lineRule="auto"/>
              <w:jc w:val="center"/>
              <w:rPr>
                <w:rFonts w:ascii="Sarmady" w:eastAsia="Times New Roman" w:hAnsi="Sarmady" w:cs="Sarmady"/>
                <w:b/>
                <w:bCs/>
                <w:color w:val="F0F9ED"/>
                <w:sz w:val="24"/>
                <w:szCs w:val="24"/>
              </w:rPr>
            </w:pPr>
            <w:r w:rsidRPr="00DB4A32">
              <w:rPr>
                <w:rFonts w:ascii="Sarmady" w:eastAsia="Times New Roman" w:hAnsi="Sarmady" w:cs="Sarmady"/>
                <w:b/>
                <w:bCs/>
                <w:color w:val="F0F9ED"/>
                <w:sz w:val="24"/>
                <w:szCs w:val="24"/>
              </w:rPr>
              <w:t>202</w:t>
            </w:r>
            <w:r w:rsidR="004601FF" w:rsidRPr="00DB4A32">
              <w:rPr>
                <w:rFonts w:ascii="Sarmady" w:eastAsia="Times New Roman" w:hAnsi="Sarmady" w:cs="Sarmady"/>
                <w:b/>
                <w:bCs/>
                <w:color w:val="F0F9ED"/>
                <w:sz w:val="24"/>
                <w:szCs w:val="24"/>
              </w:rPr>
              <w:t>1</w:t>
            </w:r>
            <w:r w:rsidR="00B2795E">
              <w:rPr>
                <w:rFonts w:ascii="Sarmady" w:eastAsia="Times New Roman" w:hAnsi="Sarmady" w:cs="Sarmady"/>
                <w:b/>
                <w:bCs/>
                <w:color w:val="F0F9ED"/>
                <w:sz w:val="24"/>
                <w:szCs w:val="24"/>
              </w:rPr>
              <w:t>*</w:t>
            </w:r>
          </w:p>
        </w:tc>
        <w:tc>
          <w:tcPr>
            <w:tcW w:w="0" w:type="auto"/>
            <w:tcBorders>
              <w:top w:val="double" w:sz="4" w:space="0" w:color="auto"/>
              <w:bottom w:val="double" w:sz="4" w:space="0" w:color="auto"/>
              <w:right w:val="double" w:sz="4" w:space="0" w:color="auto"/>
            </w:tcBorders>
            <w:shd w:val="clear" w:color="auto" w:fill="2D5B1E"/>
          </w:tcPr>
          <w:p w:rsidR="003635E0" w:rsidRPr="00DB4A32" w:rsidRDefault="00194C31" w:rsidP="008D09DB">
            <w:pPr>
              <w:spacing w:after="0" w:line="240" w:lineRule="auto"/>
              <w:jc w:val="center"/>
              <w:rPr>
                <w:rFonts w:ascii="Sarmady" w:eastAsia="Times New Roman" w:hAnsi="Sarmady" w:cs="Sarmady"/>
                <w:b/>
                <w:bCs/>
                <w:color w:val="F0F9ED"/>
                <w:sz w:val="24"/>
                <w:szCs w:val="24"/>
              </w:rPr>
            </w:pPr>
            <w:r w:rsidRPr="00DB4A32">
              <w:rPr>
                <w:rFonts w:ascii="Sarmady" w:eastAsia="Times New Roman" w:hAnsi="Sarmady" w:cs="Sarmady"/>
                <w:b/>
                <w:bCs/>
                <w:color w:val="F0F9ED"/>
                <w:sz w:val="24"/>
                <w:szCs w:val="24"/>
              </w:rPr>
              <w:t>202</w:t>
            </w:r>
            <w:r w:rsidR="004601FF" w:rsidRPr="00DB4A32">
              <w:rPr>
                <w:rFonts w:ascii="Sarmady" w:eastAsia="Times New Roman" w:hAnsi="Sarmady" w:cs="Sarmady"/>
                <w:b/>
                <w:bCs/>
                <w:color w:val="F0F9ED"/>
                <w:sz w:val="24"/>
                <w:szCs w:val="24"/>
              </w:rPr>
              <w:t>2</w:t>
            </w:r>
            <w:r w:rsidR="00B2795E">
              <w:rPr>
                <w:rFonts w:ascii="Sarmady" w:eastAsia="Times New Roman" w:hAnsi="Sarmady" w:cs="Sarmady"/>
                <w:b/>
                <w:bCs/>
                <w:color w:val="F0F9ED"/>
                <w:sz w:val="24"/>
                <w:szCs w:val="24"/>
              </w:rPr>
              <w:t>*</w:t>
            </w:r>
          </w:p>
        </w:tc>
        <w:tc>
          <w:tcPr>
            <w:tcW w:w="0" w:type="auto"/>
            <w:tcBorders>
              <w:top w:val="double" w:sz="4" w:space="0" w:color="auto"/>
              <w:left w:val="double" w:sz="4" w:space="0" w:color="auto"/>
              <w:bottom w:val="double" w:sz="4" w:space="0" w:color="auto"/>
              <w:right w:val="double" w:sz="4" w:space="0" w:color="auto"/>
            </w:tcBorders>
            <w:shd w:val="clear" w:color="auto" w:fill="2D5B1E"/>
            <w:noWrap/>
          </w:tcPr>
          <w:p w:rsidR="003635E0" w:rsidRPr="00DB4A32" w:rsidRDefault="00194C31" w:rsidP="008D09DB">
            <w:pPr>
              <w:spacing w:after="0" w:line="240" w:lineRule="auto"/>
              <w:jc w:val="center"/>
              <w:rPr>
                <w:rFonts w:ascii="Sarmady" w:eastAsia="Times New Roman" w:hAnsi="Sarmady" w:cs="Sarmady"/>
                <w:b/>
                <w:bCs/>
                <w:color w:val="F0F9ED"/>
                <w:sz w:val="24"/>
                <w:szCs w:val="24"/>
              </w:rPr>
            </w:pPr>
            <w:r w:rsidRPr="00DB4A32">
              <w:rPr>
                <w:rFonts w:ascii="Sarmady" w:eastAsia="Times New Roman" w:hAnsi="Sarmady" w:cs="Sarmady"/>
                <w:b/>
                <w:bCs/>
                <w:color w:val="F0F9ED"/>
                <w:sz w:val="24"/>
                <w:szCs w:val="24"/>
              </w:rPr>
              <w:t>202</w:t>
            </w:r>
            <w:r w:rsidR="004601FF" w:rsidRPr="00DB4A32">
              <w:rPr>
                <w:rFonts w:ascii="Sarmady" w:eastAsia="Times New Roman" w:hAnsi="Sarmady" w:cs="Sarmady"/>
                <w:b/>
                <w:bCs/>
                <w:color w:val="F0F9ED"/>
                <w:sz w:val="24"/>
                <w:szCs w:val="24"/>
              </w:rPr>
              <w:t>3</w:t>
            </w:r>
            <w:r w:rsidR="00B2795E">
              <w:rPr>
                <w:rFonts w:ascii="Sarmady" w:eastAsia="Times New Roman" w:hAnsi="Sarmady" w:cs="Sarmady"/>
                <w:b/>
                <w:bCs/>
                <w:color w:val="F0F9ED"/>
                <w:sz w:val="24"/>
                <w:szCs w:val="24"/>
              </w:rPr>
              <w:t>*</w:t>
            </w:r>
          </w:p>
        </w:tc>
        <w:tc>
          <w:tcPr>
            <w:tcW w:w="0" w:type="auto"/>
            <w:tcBorders>
              <w:top w:val="double" w:sz="4" w:space="0" w:color="auto"/>
              <w:left w:val="double" w:sz="4" w:space="0" w:color="auto"/>
              <w:bottom w:val="double" w:sz="4" w:space="0" w:color="auto"/>
              <w:right w:val="double" w:sz="4" w:space="0" w:color="auto"/>
            </w:tcBorders>
            <w:shd w:val="clear" w:color="auto" w:fill="2D5B1E"/>
          </w:tcPr>
          <w:p w:rsidR="003635E0" w:rsidRPr="00DB4A32" w:rsidRDefault="00194C31" w:rsidP="008D09DB">
            <w:pPr>
              <w:spacing w:after="0" w:line="240" w:lineRule="auto"/>
              <w:jc w:val="center"/>
              <w:rPr>
                <w:rFonts w:ascii="Sarmady" w:eastAsia="Times New Roman" w:hAnsi="Sarmady" w:cs="Sarmady"/>
                <w:b/>
                <w:bCs/>
                <w:color w:val="F0F9ED"/>
                <w:sz w:val="24"/>
                <w:szCs w:val="24"/>
              </w:rPr>
            </w:pPr>
            <w:r w:rsidRPr="00DB4A32">
              <w:rPr>
                <w:rFonts w:ascii="Sarmady" w:eastAsia="Times New Roman" w:hAnsi="Sarmady" w:cs="Sarmady"/>
                <w:b/>
                <w:bCs/>
                <w:color w:val="F0F9ED"/>
                <w:sz w:val="24"/>
                <w:szCs w:val="24"/>
              </w:rPr>
              <w:t>202</w:t>
            </w:r>
            <w:r w:rsidR="004601FF" w:rsidRPr="00DB4A32">
              <w:rPr>
                <w:rFonts w:ascii="Sarmady" w:eastAsia="Times New Roman" w:hAnsi="Sarmady" w:cs="Sarmady"/>
                <w:b/>
                <w:bCs/>
                <w:color w:val="F0F9ED"/>
                <w:sz w:val="24"/>
                <w:szCs w:val="24"/>
              </w:rPr>
              <w:t>4</w:t>
            </w:r>
            <w:r w:rsidR="00B2795E">
              <w:rPr>
                <w:rFonts w:ascii="Sarmady" w:eastAsia="Times New Roman" w:hAnsi="Sarmady" w:cs="Sarmady"/>
                <w:b/>
                <w:bCs/>
                <w:color w:val="F0F9ED"/>
                <w:sz w:val="24"/>
                <w:szCs w:val="24"/>
              </w:rPr>
              <w:t>**</w:t>
            </w:r>
          </w:p>
        </w:tc>
      </w:tr>
      <w:tr w:rsidR="005D1B21" w:rsidRPr="00DB4A32" w:rsidTr="0096486A">
        <w:trPr>
          <w:trHeight w:val="252"/>
          <w:jc w:val="center"/>
        </w:trPr>
        <w:tc>
          <w:tcPr>
            <w:tcW w:w="0" w:type="auto"/>
            <w:gridSpan w:val="4"/>
            <w:tcBorders>
              <w:top w:val="double" w:sz="4" w:space="0" w:color="auto"/>
              <w:bottom w:val="double" w:sz="4" w:space="0" w:color="auto"/>
              <w:right w:val="nil"/>
            </w:tcBorders>
            <w:shd w:val="clear" w:color="auto" w:fill="D2EDC9" w:themeFill="text2" w:themeFillShade="E6"/>
          </w:tcPr>
          <w:p w:rsidR="000D0E4D" w:rsidRPr="00DB4A32" w:rsidRDefault="000D0E4D" w:rsidP="008D09DB">
            <w:pPr>
              <w:bidi/>
              <w:spacing w:after="0" w:line="240" w:lineRule="auto"/>
              <w:jc w:val="right"/>
              <w:rPr>
                <w:rFonts w:ascii="Sarmady" w:eastAsia="Times New Roman" w:hAnsi="Sarmady" w:cs="Sarmady"/>
                <w:b/>
                <w:bCs/>
                <w:color w:val="000000"/>
                <w:sz w:val="24"/>
                <w:szCs w:val="24"/>
                <w:rtl/>
              </w:rPr>
            </w:pPr>
            <w:r w:rsidRPr="00DB4A32">
              <w:rPr>
                <w:rFonts w:ascii="Sarmady" w:eastAsia="Times New Roman" w:hAnsi="Sarmady" w:cs="Sarmady"/>
                <w:b/>
                <w:bCs/>
                <w:color w:val="000000"/>
                <w:sz w:val="24"/>
                <w:szCs w:val="24"/>
              </w:rPr>
              <w:t>Income</w:t>
            </w:r>
            <w:r w:rsidRPr="00DB4A32">
              <w:rPr>
                <w:rFonts w:ascii="Sarmady" w:eastAsia="Times New Roman" w:hAnsi="Sarmady" w:cs="Sarmady"/>
                <w:b/>
                <w:bCs/>
                <w:sz w:val="24"/>
                <w:szCs w:val="24"/>
              </w:rPr>
              <w:t xml:space="preserve"> Statement</w:t>
            </w:r>
            <w:r w:rsidRPr="00DB4A32">
              <w:rPr>
                <w:rFonts w:ascii="Sarmady" w:eastAsia="Times New Roman" w:hAnsi="Sarmady" w:cs="Sarmady"/>
                <w:b/>
                <w:bCs/>
                <w:color w:val="000000"/>
                <w:sz w:val="24"/>
                <w:szCs w:val="24"/>
              </w:rPr>
              <w:t>:</w:t>
            </w:r>
          </w:p>
        </w:tc>
        <w:tc>
          <w:tcPr>
            <w:tcW w:w="0" w:type="auto"/>
            <w:tcBorders>
              <w:top w:val="double" w:sz="4" w:space="0" w:color="auto"/>
              <w:left w:val="nil"/>
              <w:bottom w:val="double" w:sz="4" w:space="0" w:color="auto"/>
              <w:right w:val="double" w:sz="4" w:space="0" w:color="auto"/>
            </w:tcBorders>
            <w:shd w:val="clear" w:color="auto" w:fill="D2EDC9" w:themeFill="text2" w:themeFillShade="E6"/>
          </w:tcPr>
          <w:p w:rsidR="000D0E4D" w:rsidRPr="00DB4A32" w:rsidRDefault="000D0E4D" w:rsidP="008D09DB">
            <w:pPr>
              <w:spacing w:after="0" w:line="240" w:lineRule="auto"/>
              <w:rPr>
                <w:rFonts w:ascii="Sarmady" w:eastAsia="Times New Roman" w:hAnsi="Sarmady" w:cs="Sarmady"/>
                <w:b/>
                <w:bCs/>
                <w:color w:val="000000"/>
                <w:sz w:val="24"/>
                <w:szCs w:val="24"/>
              </w:rPr>
            </w:pPr>
          </w:p>
        </w:tc>
      </w:tr>
      <w:tr w:rsidR="005D1B21" w:rsidRPr="00DB4A32" w:rsidTr="0096486A">
        <w:trPr>
          <w:trHeight w:val="252"/>
          <w:jc w:val="center"/>
        </w:trPr>
        <w:tc>
          <w:tcPr>
            <w:tcW w:w="0" w:type="auto"/>
            <w:tcBorders>
              <w:top w:val="double" w:sz="4" w:space="0" w:color="auto"/>
              <w:bottom w:val="double" w:sz="4" w:space="0" w:color="auto"/>
              <w:right w:val="double" w:sz="4" w:space="0" w:color="auto"/>
            </w:tcBorders>
            <w:noWrap/>
            <w:vAlign w:val="center"/>
            <w:hideMark/>
          </w:tcPr>
          <w:p w:rsidR="0096486A" w:rsidRPr="00DB4A32" w:rsidRDefault="0096486A" w:rsidP="0096486A">
            <w:pPr>
              <w:spacing w:after="0" w:line="240" w:lineRule="auto"/>
              <w:rPr>
                <w:rFonts w:ascii="Sarmady" w:eastAsia="Times New Roman" w:hAnsi="Sarmady" w:cs="Sarmady"/>
                <w:color w:val="000000"/>
                <w:sz w:val="24"/>
                <w:szCs w:val="24"/>
              </w:rPr>
            </w:pPr>
            <w:r w:rsidRPr="00DB4A32">
              <w:rPr>
                <w:rFonts w:ascii="Sarmady" w:eastAsia="Times New Roman" w:hAnsi="Sarmady" w:cs="Sarmady"/>
                <w:color w:val="000000"/>
                <w:sz w:val="24"/>
                <w:szCs w:val="24"/>
              </w:rPr>
              <w:t>Sales</w:t>
            </w:r>
          </w:p>
        </w:tc>
        <w:tc>
          <w:tcPr>
            <w:tcW w:w="0" w:type="auto"/>
            <w:tcBorders>
              <w:top w:val="double" w:sz="4" w:space="0" w:color="auto"/>
              <w:bottom w:val="single" w:sz="4" w:space="0" w:color="auto"/>
              <w:right w:val="single" w:sz="4" w:space="0" w:color="auto"/>
            </w:tcBorders>
          </w:tcPr>
          <w:p w:rsidR="0096486A" w:rsidRPr="00DB4A32" w:rsidRDefault="00D464BE" w:rsidP="0096486A">
            <w:pPr>
              <w:spacing w:after="0" w:line="240" w:lineRule="auto"/>
              <w:jc w:val="center"/>
              <w:rPr>
                <w:rFonts w:ascii="Sarmady" w:eastAsia="Times New Roman" w:hAnsi="Sarmady" w:cs="Sarmady"/>
                <w:color w:val="000000"/>
                <w:sz w:val="24"/>
                <w:szCs w:val="24"/>
              </w:rPr>
            </w:pPr>
            <w:r w:rsidRPr="00DB4A32">
              <w:rPr>
                <w:rFonts w:ascii="Sarmady" w:eastAsia="Times New Roman" w:hAnsi="Sarmady" w:cs="Sarmady"/>
                <w:color w:val="000000"/>
                <w:sz w:val="24"/>
                <w:szCs w:val="24"/>
              </w:rPr>
              <w:t>95,149</w:t>
            </w:r>
          </w:p>
        </w:tc>
        <w:tc>
          <w:tcPr>
            <w:tcW w:w="0" w:type="auto"/>
            <w:tcBorders>
              <w:top w:val="double" w:sz="4" w:space="0" w:color="auto"/>
              <w:left w:val="single" w:sz="4" w:space="0" w:color="auto"/>
              <w:bottom w:val="single" w:sz="4" w:space="0" w:color="auto"/>
              <w:right w:val="nil"/>
            </w:tcBorders>
            <w:noWrap/>
          </w:tcPr>
          <w:p w:rsidR="0096486A" w:rsidRPr="00DB4A32" w:rsidRDefault="00D464BE" w:rsidP="0096486A">
            <w:pPr>
              <w:spacing w:after="0" w:line="240" w:lineRule="auto"/>
              <w:jc w:val="center"/>
              <w:rPr>
                <w:rFonts w:ascii="Sarmady" w:eastAsia="Times New Roman" w:hAnsi="Sarmady" w:cs="Sarmady"/>
                <w:color w:val="000000"/>
                <w:sz w:val="24"/>
                <w:szCs w:val="24"/>
              </w:rPr>
            </w:pPr>
            <w:r w:rsidRPr="00DB4A32">
              <w:rPr>
                <w:rFonts w:ascii="Sarmady" w:eastAsia="Times New Roman" w:hAnsi="Sarmady" w:cs="Sarmady"/>
                <w:color w:val="000000"/>
                <w:sz w:val="24"/>
                <w:szCs w:val="24"/>
              </w:rPr>
              <w:t>116</w:t>
            </w:r>
            <w:r w:rsidR="0096486A" w:rsidRPr="00DB4A32">
              <w:rPr>
                <w:rFonts w:ascii="Sarmady" w:eastAsia="Times New Roman" w:hAnsi="Sarmady" w:cs="Sarmady"/>
                <w:color w:val="000000"/>
                <w:sz w:val="24"/>
                <w:szCs w:val="24"/>
              </w:rPr>
              <w:t>,</w:t>
            </w:r>
            <w:r w:rsidRPr="00DB4A32">
              <w:rPr>
                <w:rFonts w:ascii="Sarmady" w:eastAsia="Times New Roman" w:hAnsi="Sarmady" w:cs="Sarmady"/>
                <w:color w:val="000000"/>
                <w:sz w:val="24"/>
                <w:szCs w:val="24"/>
              </w:rPr>
              <w:t>692</w:t>
            </w:r>
          </w:p>
        </w:tc>
        <w:tc>
          <w:tcPr>
            <w:tcW w:w="0" w:type="auto"/>
          </w:tcPr>
          <w:p w:rsidR="0096486A" w:rsidRPr="00DB4A32" w:rsidRDefault="00D464BE" w:rsidP="0096486A">
            <w:pPr>
              <w:spacing w:after="0" w:line="240" w:lineRule="auto"/>
              <w:jc w:val="center"/>
              <w:rPr>
                <w:rFonts w:ascii="Sarmady" w:eastAsia="Times New Roman" w:hAnsi="Sarmady" w:cs="Sarmady"/>
                <w:color w:val="000000"/>
                <w:sz w:val="24"/>
                <w:szCs w:val="24"/>
              </w:rPr>
            </w:pPr>
            <w:r w:rsidRPr="00DB4A32">
              <w:rPr>
                <w:rFonts w:ascii="Sarmady" w:eastAsia="Times New Roman" w:hAnsi="Sarmady" w:cs="Sarmady"/>
                <w:color w:val="000000"/>
                <w:sz w:val="24"/>
                <w:szCs w:val="24"/>
              </w:rPr>
              <w:t>135</w:t>
            </w:r>
            <w:r w:rsidR="0096486A" w:rsidRPr="00DB4A32">
              <w:rPr>
                <w:rFonts w:ascii="Sarmady" w:eastAsia="Times New Roman" w:hAnsi="Sarmady" w:cs="Sarmady"/>
                <w:color w:val="000000"/>
                <w:sz w:val="24"/>
                <w:szCs w:val="24"/>
              </w:rPr>
              <w:t>,</w:t>
            </w:r>
            <w:r w:rsidRPr="00DB4A32">
              <w:rPr>
                <w:rFonts w:ascii="Sarmady" w:eastAsia="Times New Roman" w:hAnsi="Sarmady" w:cs="Sarmady"/>
                <w:color w:val="000000"/>
                <w:sz w:val="24"/>
                <w:szCs w:val="24"/>
              </w:rPr>
              <w:t>031</w:t>
            </w:r>
          </w:p>
        </w:tc>
        <w:tc>
          <w:tcPr>
            <w:tcW w:w="0" w:type="auto"/>
            <w:tcBorders>
              <w:top w:val="double" w:sz="4" w:space="0" w:color="auto"/>
            </w:tcBorders>
            <w:vAlign w:val="center"/>
          </w:tcPr>
          <w:p w:rsidR="0096486A" w:rsidRPr="00DB4A32" w:rsidRDefault="00D464BE" w:rsidP="0096486A">
            <w:pPr>
              <w:spacing w:after="0" w:line="240" w:lineRule="auto"/>
              <w:jc w:val="center"/>
              <w:rPr>
                <w:rFonts w:ascii="Sarmady" w:eastAsia="Times New Roman" w:hAnsi="Sarmady" w:cs="Sarmady"/>
                <w:color w:val="000000"/>
                <w:sz w:val="24"/>
                <w:szCs w:val="24"/>
              </w:rPr>
            </w:pPr>
            <w:r w:rsidRPr="00DB4A32">
              <w:rPr>
                <w:rFonts w:ascii="Sarmady" w:eastAsia="Times New Roman" w:hAnsi="Sarmady" w:cs="Sarmady"/>
                <w:color w:val="000000"/>
                <w:sz w:val="24"/>
                <w:szCs w:val="24"/>
              </w:rPr>
              <w:t>152</w:t>
            </w:r>
            <w:r w:rsidR="0096486A" w:rsidRPr="00DB4A32">
              <w:rPr>
                <w:rFonts w:ascii="Sarmady" w:eastAsia="Times New Roman" w:hAnsi="Sarmady" w:cs="Sarmady"/>
                <w:color w:val="000000"/>
                <w:sz w:val="24"/>
                <w:szCs w:val="24"/>
              </w:rPr>
              <w:t>,</w:t>
            </w:r>
            <w:r w:rsidRPr="00DB4A32">
              <w:rPr>
                <w:rFonts w:ascii="Sarmady" w:eastAsia="Times New Roman" w:hAnsi="Sarmady" w:cs="Sarmady"/>
                <w:color w:val="000000"/>
                <w:sz w:val="24"/>
                <w:szCs w:val="24"/>
              </w:rPr>
              <w:t>737</w:t>
            </w:r>
          </w:p>
        </w:tc>
      </w:tr>
      <w:tr w:rsidR="005D1B21" w:rsidRPr="00DB4A32" w:rsidTr="0096486A">
        <w:trPr>
          <w:trHeight w:val="231"/>
          <w:jc w:val="center"/>
        </w:trPr>
        <w:tc>
          <w:tcPr>
            <w:tcW w:w="0" w:type="auto"/>
            <w:tcBorders>
              <w:top w:val="single" w:sz="4" w:space="0" w:color="auto"/>
              <w:bottom w:val="double" w:sz="4" w:space="0" w:color="auto"/>
              <w:right w:val="double" w:sz="4" w:space="0" w:color="auto"/>
            </w:tcBorders>
            <w:noWrap/>
            <w:vAlign w:val="center"/>
          </w:tcPr>
          <w:p w:rsidR="0096486A" w:rsidRPr="00DB4A32" w:rsidRDefault="0096486A" w:rsidP="0096486A">
            <w:pPr>
              <w:spacing w:after="0" w:line="240" w:lineRule="auto"/>
              <w:rPr>
                <w:rFonts w:ascii="Sarmady" w:eastAsia="Times New Roman" w:hAnsi="Sarmady" w:cs="Sarmady"/>
                <w:color w:val="000000"/>
                <w:sz w:val="24"/>
                <w:szCs w:val="24"/>
              </w:rPr>
            </w:pPr>
            <w:r w:rsidRPr="00DB4A32">
              <w:rPr>
                <w:rFonts w:ascii="Sarmady" w:eastAsia="Times New Roman" w:hAnsi="Sarmady" w:cs="Sarmady"/>
                <w:color w:val="000000"/>
                <w:sz w:val="24"/>
                <w:szCs w:val="24"/>
              </w:rPr>
              <w:t>Gross profit</w:t>
            </w:r>
          </w:p>
        </w:tc>
        <w:tc>
          <w:tcPr>
            <w:tcW w:w="0" w:type="auto"/>
            <w:tcBorders>
              <w:top w:val="single" w:sz="4" w:space="0" w:color="auto"/>
            </w:tcBorders>
          </w:tcPr>
          <w:p w:rsidR="0096486A" w:rsidRPr="00DB4A32" w:rsidRDefault="00D464BE" w:rsidP="0096486A">
            <w:pPr>
              <w:spacing w:after="0" w:line="240" w:lineRule="auto"/>
              <w:jc w:val="center"/>
              <w:rPr>
                <w:rFonts w:ascii="Sarmady" w:eastAsia="Calibri" w:hAnsi="Sarmady" w:cs="Sarmady"/>
                <w:color w:val="000000"/>
                <w:sz w:val="24"/>
                <w:szCs w:val="24"/>
              </w:rPr>
            </w:pPr>
            <w:r w:rsidRPr="00DB4A32">
              <w:rPr>
                <w:rFonts w:ascii="Sarmady" w:eastAsia="Calibri" w:hAnsi="Sarmady" w:cs="Sarmady"/>
                <w:color w:val="000000"/>
                <w:sz w:val="24"/>
                <w:szCs w:val="24"/>
              </w:rPr>
              <w:t>30,</w:t>
            </w:r>
            <w:r w:rsidR="00EE170A" w:rsidRPr="00DB4A32">
              <w:rPr>
                <w:rFonts w:ascii="Sarmady" w:eastAsia="Calibri" w:hAnsi="Sarmady" w:cs="Sarmady"/>
                <w:color w:val="000000"/>
                <w:sz w:val="24"/>
                <w:szCs w:val="24"/>
              </w:rPr>
              <w:t>344</w:t>
            </w:r>
          </w:p>
        </w:tc>
        <w:tc>
          <w:tcPr>
            <w:tcW w:w="0" w:type="auto"/>
            <w:tcBorders>
              <w:top w:val="single" w:sz="4" w:space="0" w:color="auto"/>
            </w:tcBorders>
            <w:noWrap/>
          </w:tcPr>
          <w:p w:rsidR="0096486A" w:rsidRPr="00DB4A32" w:rsidRDefault="00EE170A" w:rsidP="0096486A">
            <w:pPr>
              <w:spacing w:after="0" w:line="240" w:lineRule="auto"/>
              <w:jc w:val="center"/>
              <w:rPr>
                <w:rFonts w:ascii="Sarmady" w:eastAsia="Calibri" w:hAnsi="Sarmady" w:cs="Sarmady"/>
                <w:color w:val="000000"/>
                <w:sz w:val="24"/>
                <w:szCs w:val="24"/>
              </w:rPr>
            </w:pPr>
            <w:r w:rsidRPr="00DB4A32">
              <w:rPr>
                <w:rFonts w:ascii="Sarmady" w:eastAsia="Calibri" w:hAnsi="Sarmady" w:cs="Sarmady"/>
                <w:color w:val="000000"/>
                <w:sz w:val="24"/>
                <w:szCs w:val="24"/>
              </w:rPr>
              <w:t>35,435</w:t>
            </w:r>
          </w:p>
        </w:tc>
        <w:tc>
          <w:tcPr>
            <w:tcW w:w="0" w:type="auto"/>
            <w:tcBorders>
              <w:top w:val="single" w:sz="4" w:space="0" w:color="auto"/>
            </w:tcBorders>
          </w:tcPr>
          <w:p w:rsidR="0096486A" w:rsidRPr="00DB4A32" w:rsidRDefault="00EE170A" w:rsidP="0096486A">
            <w:pPr>
              <w:spacing w:after="0" w:line="240" w:lineRule="auto"/>
              <w:jc w:val="center"/>
              <w:rPr>
                <w:rFonts w:ascii="Sarmady" w:eastAsia="Calibri" w:hAnsi="Sarmady" w:cs="Sarmady"/>
                <w:color w:val="000000"/>
                <w:sz w:val="24"/>
                <w:szCs w:val="24"/>
              </w:rPr>
            </w:pPr>
            <w:r w:rsidRPr="00DB4A32">
              <w:rPr>
                <w:rFonts w:ascii="Sarmady" w:eastAsia="Calibri" w:hAnsi="Sarmady" w:cs="Sarmady"/>
                <w:color w:val="000000"/>
                <w:sz w:val="24"/>
                <w:szCs w:val="24"/>
              </w:rPr>
              <w:t>44,021</w:t>
            </w:r>
          </w:p>
        </w:tc>
        <w:tc>
          <w:tcPr>
            <w:tcW w:w="0" w:type="auto"/>
            <w:tcBorders>
              <w:top w:val="single" w:sz="4" w:space="0" w:color="auto"/>
            </w:tcBorders>
            <w:vAlign w:val="center"/>
          </w:tcPr>
          <w:p w:rsidR="0096486A" w:rsidRPr="00DB4A32" w:rsidRDefault="00EE170A" w:rsidP="0096486A">
            <w:pPr>
              <w:spacing w:after="0" w:line="240" w:lineRule="auto"/>
              <w:jc w:val="center"/>
              <w:rPr>
                <w:rFonts w:ascii="Sarmady" w:eastAsia="Times New Roman" w:hAnsi="Sarmady" w:cs="Sarmady"/>
                <w:color w:val="000000"/>
                <w:sz w:val="24"/>
                <w:szCs w:val="24"/>
              </w:rPr>
            </w:pPr>
            <w:r w:rsidRPr="00DB4A32">
              <w:rPr>
                <w:rFonts w:ascii="Sarmady" w:eastAsia="Times New Roman" w:hAnsi="Sarmady" w:cs="Sarmady"/>
                <w:color w:val="000000"/>
                <w:sz w:val="24"/>
                <w:szCs w:val="24"/>
              </w:rPr>
              <w:t>60,635</w:t>
            </w:r>
          </w:p>
        </w:tc>
      </w:tr>
      <w:tr w:rsidR="005D1B21" w:rsidRPr="00DB4A32" w:rsidTr="0096486A">
        <w:trPr>
          <w:trHeight w:val="231"/>
          <w:jc w:val="center"/>
        </w:trPr>
        <w:tc>
          <w:tcPr>
            <w:tcW w:w="0" w:type="auto"/>
            <w:tcBorders>
              <w:top w:val="single" w:sz="4" w:space="0" w:color="auto"/>
              <w:bottom w:val="double" w:sz="4" w:space="0" w:color="auto"/>
              <w:right w:val="double" w:sz="4" w:space="0" w:color="auto"/>
            </w:tcBorders>
            <w:noWrap/>
            <w:vAlign w:val="center"/>
          </w:tcPr>
          <w:p w:rsidR="0096486A" w:rsidRPr="00DB4A32" w:rsidRDefault="0096486A" w:rsidP="0096486A">
            <w:pPr>
              <w:spacing w:after="0" w:line="240" w:lineRule="auto"/>
              <w:rPr>
                <w:rFonts w:ascii="Sarmady" w:eastAsia="Times New Roman" w:hAnsi="Sarmady" w:cs="Sarmady"/>
                <w:color w:val="000000"/>
                <w:sz w:val="24"/>
                <w:szCs w:val="24"/>
              </w:rPr>
            </w:pPr>
            <w:r w:rsidRPr="00DB4A32">
              <w:rPr>
                <w:rFonts w:ascii="Sarmady" w:eastAsia="Times New Roman" w:hAnsi="Sarmady" w:cs="Sarmady"/>
                <w:color w:val="000000"/>
                <w:sz w:val="24"/>
                <w:szCs w:val="24"/>
              </w:rPr>
              <w:t xml:space="preserve"> Gross margin</w:t>
            </w:r>
          </w:p>
        </w:tc>
        <w:tc>
          <w:tcPr>
            <w:tcW w:w="0" w:type="auto"/>
            <w:tcBorders>
              <w:top w:val="single" w:sz="4" w:space="0" w:color="auto"/>
            </w:tcBorders>
          </w:tcPr>
          <w:p w:rsidR="0096486A" w:rsidRPr="00DB4A32" w:rsidRDefault="00EE170A" w:rsidP="0096486A">
            <w:pPr>
              <w:spacing w:after="0" w:line="240" w:lineRule="auto"/>
              <w:jc w:val="center"/>
              <w:rPr>
                <w:rFonts w:ascii="Sarmady" w:eastAsia="Times New Roman" w:hAnsi="Sarmady" w:cs="Sarmady"/>
                <w:color w:val="000000"/>
                <w:sz w:val="24"/>
                <w:szCs w:val="24"/>
              </w:rPr>
            </w:pPr>
            <w:r w:rsidRPr="00DB4A32">
              <w:rPr>
                <w:rFonts w:ascii="Sarmady" w:hAnsi="Sarmady" w:cs="Sarmady"/>
                <w:sz w:val="24"/>
                <w:szCs w:val="24"/>
              </w:rPr>
              <w:t>31.9</w:t>
            </w:r>
            <w:r w:rsidR="0096486A" w:rsidRPr="00DB4A32">
              <w:rPr>
                <w:rFonts w:ascii="Sarmady" w:hAnsi="Sarmady" w:cs="Sarmady"/>
                <w:sz w:val="24"/>
                <w:szCs w:val="24"/>
              </w:rPr>
              <w:t>%</w:t>
            </w:r>
          </w:p>
        </w:tc>
        <w:tc>
          <w:tcPr>
            <w:tcW w:w="0" w:type="auto"/>
            <w:tcBorders>
              <w:top w:val="single" w:sz="4" w:space="0" w:color="auto"/>
            </w:tcBorders>
            <w:noWrap/>
          </w:tcPr>
          <w:p w:rsidR="0096486A" w:rsidRPr="00DB4A32" w:rsidRDefault="00EE170A" w:rsidP="0096486A">
            <w:pPr>
              <w:spacing w:after="0" w:line="240" w:lineRule="auto"/>
              <w:jc w:val="center"/>
              <w:rPr>
                <w:rFonts w:ascii="Sarmady" w:eastAsia="Times New Roman" w:hAnsi="Sarmady" w:cs="Sarmady"/>
                <w:color w:val="000000"/>
                <w:sz w:val="24"/>
                <w:szCs w:val="24"/>
              </w:rPr>
            </w:pPr>
            <w:r w:rsidRPr="00DB4A32">
              <w:rPr>
                <w:rFonts w:ascii="Sarmady" w:hAnsi="Sarmady" w:cs="Sarmady"/>
                <w:sz w:val="24"/>
                <w:szCs w:val="24"/>
              </w:rPr>
              <w:t>30.4</w:t>
            </w:r>
            <w:r w:rsidR="0096486A" w:rsidRPr="00DB4A32">
              <w:rPr>
                <w:rFonts w:ascii="Sarmady" w:hAnsi="Sarmady" w:cs="Sarmady"/>
                <w:sz w:val="24"/>
                <w:szCs w:val="24"/>
              </w:rPr>
              <w:t>%</w:t>
            </w:r>
          </w:p>
        </w:tc>
        <w:tc>
          <w:tcPr>
            <w:tcW w:w="0" w:type="auto"/>
            <w:tcBorders>
              <w:top w:val="single" w:sz="4" w:space="0" w:color="auto"/>
            </w:tcBorders>
          </w:tcPr>
          <w:p w:rsidR="0096486A" w:rsidRPr="00DB4A32" w:rsidRDefault="00EE170A" w:rsidP="0096486A">
            <w:pPr>
              <w:spacing w:after="0" w:line="240" w:lineRule="auto"/>
              <w:jc w:val="center"/>
              <w:rPr>
                <w:rFonts w:ascii="Sarmady" w:eastAsia="Times New Roman" w:hAnsi="Sarmady" w:cs="Sarmady"/>
                <w:color w:val="000000"/>
                <w:sz w:val="24"/>
                <w:szCs w:val="24"/>
              </w:rPr>
            </w:pPr>
            <w:r w:rsidRPr="00DB4A32">
              <w:rPr>
                <w:rFonts w:ascii="Sarmady" w:hAnsi="Sarmady" w:cs="Sarmady"/>
                <w:sz w:val="24"/>
                <w:szCs w:val="24"/>
              </w:rPr>
              <w:t>32.6</w:t>
            </w:r>
            <w:r w:rsidR="0096486A" w:rsidRPr="00DB4A32">
              <w:rPr>
                <w:rFonts w:ascii="Sarmady" w:hAnsi="Sarmady" w:cs="Sarmady"/>
                <w:sz w:val="24"/>
                <w:szCs w:val="24"/>
              </w:rPr>
              <w:t>%</w:t>
            </w:r>
          </w:p>
        </w:tc>
        <w:tc>
          <w:tcPr>
            <w:tcW w:w="0" w:type="auto"/>
            <w:tcBorders>
              <w:top w:val="single" w:sz="4" w:space="0" w:color="auto"/>
            </w:tcBorders>
            <w:vAlign w:val="center"/>
          </w:tcPr>
          <w:p w:rsidR="0096486A" w:rsidRPr="00DB4A32" w:rsidRDefault="00EE170A" w:rsidP="0096486A">
            <w:pPr>
              <w:spacing w:after="0" w:line="240" w:lineRule="auto"/>
              <w:jc w:val="center"/>
              <w:rPr>
                <w:rFonts w:ascii="Sarmady" w:eastAsia="Times New Roman" w:hAnsi="Sarmady" w:cs="Sarmady"/>
                <w:color w:val="000000"/>
                <w:sz w:val="24"/>
                <w:szCs w:val="24"/>
              </w:rPr>
            </w:pPr>
            <w:r w:rsidRPr="00DB4A32">
              <w:rPr>
                <w:rFonts w:ascii="Sarmady" w:eastAsia="Times New Roman" w:hAnsi="Sarmady" w:cs="Sarmady"/>
                <w:color w:val="000000"/>
                <w:sz w:val="24"/>
                <w:szCs w:val="24"/>
              </w:rPr>
              <w:t>39.7</w:t>
            </w:r>
            <w:r w:rsidR="0096486A" w:rsidRPr="00DB4A32">
              <w:rPr>
                <w:rFonts w:ascii="Sarmady" w:eastAsia="Times New Roman" w:hAnsi="Sarmady" w:cs="Sarmady"/>
                <w:color w:val="000000"/>
                <w:sz w:val="24"/>
                <w:szCs w:val="24"/>
              </w:rPr>
              <w:t>%</w:t>
            </w:r>
          </w:p>
        </w:tc>
      </w:tr>
      <w:tr w:rsidR="005D1B21" w:rsidRPr="00DB4A32" w:rsidTr="0096486A">
        <w:trPr>
          <w:trHeight w:val="231"/>
          <w:jc w:val="center"/>
        </w:trPr>
        <w:tc>
          <w:tcPr>
            <w:tcW w:w="0" w:type="auto"/>
            <w:tcBorders>
              <w:top w:val="single" w:sz="4" w:space="0" w:color="auto"/>
              <w:bottom w:val="double" w:sz="4" w:space="0" w:color="auto"/>
              <w:right w:val="double" w:sz="4" w:space="0" w:color="auto"/>
            </w:tcBorders>
            <w:noWrap/>
            <w:vAlign w:val="center"/>
            <w:hideMark/>
          </w:tcPr>
          <w:p w:rsidR="0096486A" w:rsidRPr="00DB4A32" w:rsidRDefault="0096486A" w:rsidP="0096486A">
            <w:pPr>
              <w:spacing w:after="0" w:line="240" w:lineRule="auto"/>
              <w:rPr>
                <w:rFonts w:ascii="Sarmady" w:eastAsia="Times New Roman" w:hAnsi="Sarmady" w:cs="Sarmady"/>
                <w:color w:val="000000"/>
                <w:sz w:val="24"/>
                <w:szCs w:val="24"/>
              </w:rPr>
            </w:pPr>
            <w:r w:rsidRPr="00DB4A32">
              <w:rPr>
                <w:rFonts w:ascii="Sarmady" w:eastAsia="Times New Roman" w:hAnsi="Sarmady" w:cs="Sarmady"/>
                <w:color w:val="000000"/>
                <w:sz w:val="24"/>
                <w:szCs w:val="24"/>
              </w:rPr>
              <w:t>Net Profit/ (Loss)</w:t>
            </w:r>
          </w:p>
        </w:tc>
        <w:tc>
          <w:tcPr>
            <w:tcW w:w="0" w:type="auto"/>
            <w:vAlign w:val="center"/>
          </w:tcPr>
          <w:p w:rsidR="0096486A" w:rsidRPr="00DB4A32" w:rsidRDefault="00EE170A" w:rsidP="0096486A">
            <w:pPr>
              <w:spacing w:after="0" w:line="240" w:lineRule="auto"/>
              <w:jc w:val="center"/>
              <w:rPr>
                <w:rFonts w:ascii="Sarmady" w:eastAsia="Times New Roman" w:hAnsi="Sarmady" w:cs="Sarmady"/>
                <w:color w:val="000000"/>
                <w:sz w:val="24"/>
                <w:szCs w:val="24"/>
              </w:rPr>
            </w:pPr>
            <w:r w:rsidRPr="00DB4A32">
              <w:rPr>
                <w:rFonts w:ascii="Sarmady" w:eastAsia="Times New Roman" w:hAnsi="Sarmady" w:cs="Sarmady"/>
                <w:color w:val="000000"/>
                <w:sz w:val="24"/>
                <w:szCs w:val="24"/>
              </w:rPr>
              <w:t>15,221</w:t>
            </w:r>
          </w:p>
        </w:tc>
        <w:tc>
          <w:tcPr>
            <w:tcW w:w="0" w:type="auto"/>
            <w:noWrap/>
            <w:vAlign w:val="center"/>
          </w:tcPr>
          <w:p w:rsidR="0096486A" w:rsidRPr="00DB4A32" w:rsidRDefault="00EE170A" w:rsidP="0096486A">
            <w:pPr>
              <w:spacing w:after="0" w:line="240" w:lineRule="auto"/>
              <w:jc w:val="center"/>
              <w:rPr>
                <w:rFonts w:ascii="Sarmady" w:eastAsia="Times New Roman" w:hAnsi="Sarmady" w:cs="Sarmady"/>
                <w:color w:val="FF0000"/>
                <w:sz w:val="24"/>
                <w:szCs w:val="24"/>
              </w:rPr>
            </w:pPr>
            <w:r w:rsidRPr="00DB4A32">
              <w:rPr>
                <w:rFonts w:ascii="Sarmady" w:eastAsia="Times New Roman" w:hAnsi="Sarmady" w:cs="Sarmady"/>
                <w:sz w:val="24"/>
                <w:szCs w:val="24"/>
              </w:rPr>
              <w:t>16,548</w:t>
            </w:r>
          </w:p>
        </w:tc>
        <w:tc>
          <w:tcPr>
            <w:tcW w:w="0" w:type="auto"/>
            <w:tcBorders>
              <w:top w:val="single" w:sz="4" w:space="0" w:color="auto"/>
            </w:tcBorders>
            <w:vAlign w:val="center"/>
          </w:tcPr>
          <w:p w:rsidR="0096486A" w:rsidRPr="00DB4A32" w:rsidRDefault="00EE170A" w:rsidP="0096486A">
            <w:pPr>
              <w:spacing w:after="0" w:line="240" w:lineRule="auto"/>
              <w:jc w:val="center"/>
              <w:rPr>
                <w:rFonts w:ascii="Sarmady" w:eastAsia="Times New Roman" w:hAnsi="Sarmady" w:cs="Sarmady"/>
                <w:sz w:val="24"/>
                <w:szCs w:val="24"/>
              </w:rPr>
            </w:pPr>
            <w:r w:rsidRPr="00DB4A32">
              <w:rPr>
                <w:rFonts w:ascii="Sarmady" w:eastAsia="Times New Roman" w:hAnsi="Sarmady" w:cs="Sarmady"/>
                <w:sz w:val="24"/>
                <w:szCs w:val="24"/>
              </w:rPr>
              <w:t>21,321</w:t>
            </w:r>
          </w:p>
        </w:tc>
        <w:tc>
          <w:tcPr>
            <w:tcW w:w="0" w:type="auto"/>
            <w:tcBorders>
              <w:top w:val="single" w:sz="4" w:space="0" w:color="auto"/>
            </w:tcBorders>
            <w:vAlign w:val="center"/>
          </w:tcPr>
          <w:p w:rsidR="0096486A" w:rsidRPr="00DB4A32" w:rsidRDefault="00EE170A" w:rsidP="0096486A">
            <w:pPr>
              <w:spacing w:after="0" w:line="240" w:lineRule="auto"/>
              <w:jc w:val="center"/>
              <w:rPr>
                <w:rFonts w:ascii="Sarmady" w:eastAsia="Times New Roman" w:hAnsi="Sarmady" w:cs="Sarmady"/>
                <w:color w:val="000000"/>
                <w:sz w:val="24"/>
                <w:szCs w:val="24"/>
              </w:rPr>
            </w:pPr>
            <w:r w:rsidRPr="00DB4A32">
              <w:rPr>
                <w:rFonts w:ascii="Sarmady" w:eastAsia="Times New Roman" w:hAnsi="Sarmady" w:cs="Sarmady"/>
                <w:color w:val="000000"/>
                <w:sz w:val="24"/>
                <w:szCs w:val="24"/>
              </w:rPr>
              <w:t>34,892</w:t>
            </w:r>
          </w:p>
        </w:tc>
      </w:tr>
      <w:tr w:rsidR="005D1B21" w:rsidRPr="00DB4A32" w:rsidTr="0096486A">
        <w:trPr>
          <w:trHeight w:val="231"/>
          <w:jc w:val="center"/>
        </w:trPr>
        <w:tc>
          <w:tcPr>
            <w:tcW w:w="0" w:type="auto"/>
            <w:tcBorders>
              <w:top w:val="single" w:sz="4" w:space="0" w:color="auto"/>
              <w:bottom w:val="double" w:sz="4" w:space="0" w:color="auto"/>
              <w:right w:val="double" w:sz="4" w:space="0" w:color="auto"/>
            </w:tcBorders>
            <w:noWrap/>
            <w:vAlign w:val="center"/>
          </w:tcPr>
          <w:p w:rsidR="0096486A" w:rsidRPr="00DB4A32" w:rsidRDefault="0096486A" w:rsidP="0096486A">
            <w:pPr>
              <w:spacing w:after="0" w:line="240" w:lineRule="auto"/>
              <w:rPr>
                <w:rFonts w:ascii="Sarmady" w:eastAsia="Times New Roman" w:hAnsi="Sarmady" w:cs="Sarmady"/>
                <w:color w:val="000000"/>
                <w:sz w:val="24"/>
                <w:szCs w:val="24"/>
              </w:rPr>
            </w:pPr>
            <w:r w:rsidRPr="00DB4A32">
              <w:rPr>
                <w:rFonts w:ascii="Sarmady" w:eastAsia="Times New Roman" w:hAnsi="Sarmady" w:cs="Sarmady"/>
                <w:color w:val="000000"/>
                <w:sz w:val="24"/>
                <w:szCs w:val="24"/>
              </w:rPr>
              <w:t>Net margin</w:t>
            </w:r>
          </w:p>
        </w:tc>
        <w:tc>
          <w:tcPr>
            <w:tcW w:w="0" w:type="auto"/>
            <w:vAlign w:val="bottom"/>
          </w:tcPr>
          <w:p w:rsidR="0096486A" w:rsidRPr="00DB4A32" w:rsidRDefault="00EE170A" w:rsidP="0096486A">
            <w:pPr>
              <w:spacing w:after="0" w:line="240" w:lineRule="auto"/>
              <w:jc w:val="center"/>
              <w:rPr>
                <w:rFonts w:ascii="Sarmady" w:eastAsia="Times New Roman" w:hAnsi="Sarmady" w:cs="Sarmady"/>
                <w:color w:val="000000"/>
                <w:sz w:val="24"/>
                <w:szCs w:val="24"/>
              </w:rPr>
            </w:pPr>
            <w:r w:rsidRPr="00DB4A32">
              <w:rPr>
                <w:rFonts w:ascii="Sarmady" w:eastAsia="Times New Roman" w:hAnsi="Sarmady" w:cs="Sarmady"/>
                <w:color w:val="000000"/>
                <w:sz w:val="24"/>
                <w:szCs w:val="24"/>
              </w:rPr>
              <w:t>16%</w:t>
            </w:r>
          </w:p>
        </w:tc>
        <w:tc>
          <w:tcPr>
            <w:tcW w:w="0" w:type="auto"/>
            <w:noWrap/>
            <w:vAlign w:val="bottom"/>
          </w:tcPr>
          <w:p w:rsidR="0096486A" w:rsidRPr="00DB4A32" w:rsidRDefault="00EE170A" w:rsidP="0096486A">
            <w:pPr>
              <w:spacing w:after="0" w:line="240" w:lineRule="auto"/>
              <w:jc w:val="center"/>
              <w:rPr>
                <w:rFonts w:ascii="Sarmady" w:eastAsia="Times New Roman" w:hAnsi="Sarmady" w:cs="Sarmady"/>
                <w:sz w:val="24"/>
                <w:szCs w:val="24"/>
              </w:rPr>
            </w:pPr>
            <w:r w:rsidRPr="00DB4A32">
              <w:rPr>
                <w:rFonts w:ascii="Sarmady" w:eastAsia="Times New Roman" w:hAnsi="Sarmady" w:cs="Sarmady"/>
                <w:sz w:val="24"/>
                <w:szCs w:val="24"/>
              </w:rPr>
              <w:t>14.2%</w:t>
            </w:r>
          </w:p>
        </w:tc>
        <w:tc>
          <w:tcPr>
            <w:tcW w:w="0" w:type="auto"/>
            <w:tcBorders>
              <w:top w:val="single" w:sz="4" w:space="0" w:color="auto"/>
            </w:tcBorders>
            <w:vAlign w:val="bottom"/>
          </w:tcPr>
          <w:p w:rsidR="0096486A" w:rsidRPr="00DB4A32" w:rsidRDefault="00EE170A" w:rsidP="0096486A">
            <w:pPr>
              <w:spacing w:after="0" w:line="240" w:lineRule="auto"/>
              <w:jc w:val="center"/>
              <w:rPr>
                <w:rFonts w:ascii="Sarmady" w:eastAsia="Times New Roman" w:hAnsi="Sarmady" w:cs="Sarmady"/>
                <w:sz w:val="24"/>
                <w:szCs w:val="24"/>
              </w:rPr>
            </w:pPr>
            <w:r w:rsidRPr="00DB4A32">
              <w:rPr>
                <w:rFonts w:ascii="Sarmady" w:eastAsia="Times New Roman" w:hAnsi="Sarmady" w:cs="Sarmady"/>
                <w:sz w:val="24"/>
                <w:szCs w:val="24"/>
              </w:rPr>
              <w:t>15.8%</w:t>
            </w:r>
          </w:p>
        </w:tc>
        <w:tc>
          <w:tcPr>
            <w:tcW w:w="0" w:type="auto"/>
            <w:tcBorders>
              <w:top w:val="single" w:sz="4" w:space="0" w:color="auto"/>
            </w:tcBorders>
            <w:vAlign w:val="center"/>
          </w:tcPr>
          <w:p w:rsidR="0096486A" w:rsidRPr="00DB4A32" w:rsidRDefault="00EE170A" w:rsidP="0096486A">
            <w:pPr>
              <w:spacing w:after="0" w:line="240" w:lineRule="auto"/>
              <w:jc w:val="center"/>
              <w:rPr>
                <w:rFonts w:ascii="Sarmady" w:eastAsia="Times New Roman" w:hAnsi="Sarmady" w:cs="Sarmady"/>
                <w:sz w:val="24"/>
                <w:szCs w:val="24"/>
              </w:rPr>
            </w:pPr>
            <w:r w:rsidRPr="00DB4A32">
              <w:rPr>
                <w:rFonts w:ascii="Sarmady" w:eastAsia="Times New Roman" w:hAnsi="Sarmady" w:cs="Sarmady"/>
                <w:sz w:val="24"/>
                <w:szCs w:val="24"/>
              </w:rPr>
              <w:t>22.8%</w:t>
            </w:r>
          </w:p>
        </w:tc>
      </w:tr>
      <w:tr w:rsidR="005D1B21" w:rsidRPr="00DB4A32" w:rsidTr="0096486A">
        <w:trPr>
          <w:trHeight w:val="252"/>
          <w:jc w:val="center"/>
        </w:trPr>
        <w:tc>
          <w:tcPr>
            <w:tcW w:w="0" w:type="auto"/>
            <w:tcBorders>
              <w:top w:val="double" w:sz="4" w:space="0" w:color="auto"/>
              <w:bottom w:val="double" w:sz="4" w:space="0" w:color="auto"/>
              <w:right w:val="double" w:sz="4" w:space="0" w:color="auto"/>
            </w:tcBorders>
            <w:noWrap/>
            <w:vAlign w:val="center"/>
          </w:tcPr>
          <w:p w:rsidR="00286D5F" w:rsidRPr="00DB4A32" w:rsidRDefault="00286D5F" w:rsidP="00286D5F">
            <w:pPr>
              <w:spacing w:after="0" w:line="240" w:lineRule="auto"/>
              <w:rPr>
                <w:rFonts w:ascii="Sarmady" w:eastAsia="Times New Roman" w:hAnsi="Sarmady" w:cs="Sarmady"/>
                <w:color w:val="000000"/>
                <w:sz w:val="24"/>
                <w:szCs w:val="24"/>
              </w:rPr>
            </w:pPr>
            <w:r w:rsidRPr="00DB4A32">
              <w:rPr>
                <w:rFonts w:ascii="Sarmady" w:eastAsia="Times New Roman" w:hAnsi="Sarmady" w:cs="Sarmady"/>
                <w:color w:val="000000"/>
                <w:sz w:val="24"/>
                <w:szCs w:val="24"/>
              </w:rPr>
              <w:t>Operating Cash Flow</w:t>
            </w:r>
          </w:p>
        </w:tc>
        <w:tc>
          <w:tcPr>
            <w:tcW w:w="0" w:type="auto"/>
            <w:tcBorders>
              <w:bottom w:val="single" w:sz="4" w:space="0" w:color="auto"/>
            </w:tcBorders>
          </w:tcPr>
          <w:p w:rsidR="00286D5F" w:rsidRPr="00DB4A32" w:rsidRDefault="00EE170A" w:rsidP="00286D5F">
            <w:pPr>
              <w:spacing w:after="0" w:line="240" w:lineRule="auto"/>
              <w:jc w:val="center"/>
              <w:rPr>
                <w:rFonts w:ascii="Sarmady" w:eastAsia="Calibri" w:hAnsi="Sarmady" w:cs="Sarmady"/>
                <w:color w:val="000000"/>
                <w:sz w:val="24"/>
                <w:szCs w:val="24"/>
              </w:rPr>
            </w:pPr>
            <w:r w:rsidRPr="00DB4A32">
              <w:rPr>
                <w:rFonts w:ascii="Sarmady" w:hAnsi="Sarmady" w:cs="Sarmady"/>
                <w:sz w:val="24"/>
                <w:szCs w:val="24"/>
              </w:rPr>
              <w:t>20,319</w:t>
            </w:r>
          </w:p>
        </w:tc>
        <w:tc>
          <w:tcPr>
            <w:tcW w:w="0" w:type="auto"/>
            <w:tcBorders>
              <w:bottom w:val="single" w:sz="4" w:space="0" w:color="auto"/>
            </w:tcBorders>
            <w:noWrap/>
          </w:tcPr>
          <w:p w:rsidR="00286D5F" w:rsidRPr="00DB4A32" w:rsidRDefault="005D1B21" w:rsidP="00286D5F">
            <w:pPr>
              <w:spacing w:after="0" w:line="240" w:lineRule="auto"/>
              <w:jc w:val="center"/>
              <w:rPr>
                <w:rFonts w:ascii="Sarmady" w:eastAsia="Calibri" w:hAnsi="Sarmady" w:cs="Sarmady"/>
                <w:color w:val="000000"/>
                <w:sz w:val="24"/>
                <w:szCs w:val="24"/>
              </w:rPr>
            </w:pPr>
            <w:r w:rsidRPr="00DB4A32">
              <w:rPr>
                <w:rFonts w:ascii="Sarmady" w:eastAsia="Calibri" w:hAnsi="Sarmady" w:cs="Sarmady"/>
                <w:color w:val="000000"/>
                <w:sz w:val="24"/>
                <w:szCs w:val="24"/>
              </w:rPr>
              <w:t>28,925</w:t>
            </w:r>
          </w:p>
        </w:tc>
        <w:tc>
          <w:tcPr>
            <w:tcW w:w="0" w:type="auto"/>
          </w:tcPr>
          <w:p w:rsidR="00286D5F" w:rsidRPr="00DB4A32" w:rsidRDefault="00EE170A" w:rsidP="00286D5F">
            <w:pPr>
              <w:spacing w:after="0" w:line="240" w:lineRule="auto"/>
              <w:jc w:val="center"/>
              <w:rPr>
                <w:rFonts w:ascii="Sarmady" w:eastAsia="Calibri" w:hAnsi="Sarmady" w:cs="Sarmady"/>
                <w:color w:val="000000"/>
                <w:sz w:val="24"/>
                <w:szCs w:val="24"/>
              </w:rPr>
            </w:pPr>
            <w:r w:rsidRPr="00DB4A32">
              <w:rPr>
                <w:rFonts w:ascii="Sarmady" w:eastAsia="Calibri" w:hAnsi="Sarmady" w:cs="Sarmady"/>
                <w:color w:val="000000"/>
                <w:sz w:val="24"/>
                <w:szCs w:val="24"/>
              </w:rPr>
              <w:t>33,994</w:t>
            </w:r>
          </w:p>
        </w:tc>
        <w:tc>
          <w:tcPr>
            <w:tcW w:w="0" w:type="auto"/>
            <w:tcBorders>
              <w:bottom w:val="single" w:sz="4" w:space="0" w:color="auto"/>
            </w:tcBorders>
            <w:vAlign w:val="center"/>
          </w:tcPr>
          <w:p w:rsidR="00286D5F" w:rsidRPr="00DB4A32" w:rsidRDefault="00EE170A" w:rsidP="0096486A">
            <w:pPr>
              <w:spacing w:after="0" w:line="240" w:lineRule="auto"/>
              <w:jc w:val="center"/>
              <w:rPr>
                <w:rFonts w:ascii="Sarmady" w:eastAsia="Times New Roman" w:hAnsi="Sarmady" w:cs="Sarmady"/>
                <w:color w:val="000000"/>
                <w:sz w:val="24"/>
                <w:szCs w:val="24"/>
              </w:rPr>
            </w:pPr>
            <w:r w:rsidRPr="00DB4A32">
              <w:rPr>
                <w:rFonts w:ascii="Sarmady" w:eastAsia="Times New Roman" w:hAnsi="Sarmady" w:cs="Sarmady"/>
                <w:color w:val="000000"/>
                <w:sz w:val="24"/>
                <w:szCs w:val="24"/>
              </w:rPr>
              <w:t>46,682</w:t>
            </w:r>
          </w:p>
        </w:tc>
      </w:tr>
      <w:tr w:rsidR="006D7007" w:rsidRPr="00DB4A32" w:rsidTr="0096486A">
        <w:trPr>
          <w:trHeight w:val="252"/>
          <w:jc w:val="center"/>
        </w:trPr>
        <w:tc>
          <w:tcPr>
            <w:tcW w:w="0" w:type="auto"/>
            <w:gridSpan w:val="5"/>
            <w:tcBorders>
              <w:top w:val="double" w:sz="4" w:space="0" w:color="auto"/>
              <w:bottom w:val="double" w:sz="4" w:space="0" w:color="auto"/>
              <w:right w:val="double" w:sz="4" w:space="0" w:color="auto"/>
            </w:tcBorders>
            <w:shd w:val="clear" w:color="auto" w:fill="D2EDC9" w:themeFill="text2" w:themeFillShade="E6"/>
          </w:tcPr>
          <w:p w:rsidR="006D7007" w:rsidRPr="00DB4A32" w:rsidRDefault="006D7007" w:rsidP="006D7007">
            <w:pPr>
              <w:spacing w:after="0" w:line="240" w:lineRule="auto"/>
              <w:rPr>
                <w:rFonts w:ascii="Sarmady" w:eastAsia="Times New Roman" w:hAnsi="Sarmady" w:cs="Sarmady"/>
                <w:b/>
                <w:bCs/>
                <w:color w:val="000000"/>
                <w:sz w:val="24"/>
                <w:szCs w:val="24"/>
              </w:rPr>
            </w:pPr>
            <w:r w:rsidRPr="00DB4A32">
              <w:rPr>
                <w:rFonts w:ascii="Sarmady" w:eastAsia="Times New Roman" w:hAnsi="Sarmady" w:cs="Sarmady"/>
                <w:b/>
                <w:bCs/>
                <w:color w:val="000000"/>
                <w:sz w:val="24"/>
                <w:szCs w:val="24"/>
              </w:rPr>
              <w:t>Balance Sheet:</w:t>
            </w:r>
          </w:p>
        </w:tc>
      </w:tr>
      <w:tr w:rsidR="005D1B21" w:rsidRPr="00DB4A32" w:rsidTr="008C024A">
        <w:trPr>
          <w:trHeight w:val="252"/>
          <w:jc w:val="center"/>
        </w:trPr>
        <w:tc>
          <w:tcPr>
            <w:tcW w:w="0" w:type="auto"/>
            <w:tcBorders>
              <w:top w:val="double" w:sz="4" w:space="0" w:color="auto"/>
              <w:bottom w:val="double" w:sz="4" w:space="0" w:color="auto"/>
              <w:right w:val="double" w:sz="4" w:space="0" w:color="auto"/>
            </w:tcBorders>
            <w:noWrap/>
            <w:vAlign w:val="center"/>
            <w:hideMark/>
          </w:tcPr>
          <w:p w:rsidR="005D1B21" w:rsidRPr="00DB4A32" w:rsidRDefault="005D1B21" w:rsidP="005D1B21">
            <w:pPr>
              <w:spacing w:after="0" w:line="240" w:lineRule="auto"/>
              <w:rPr>
                <w:rFonts w:ascii="Sarmady" w:eastAsia="Times New Roman" w:hAnsi="Sarmady" w:cs="Sarmady"/>
                <w:color w:val="000000"/>
                <w:sz w:val="24"/>
                <w:szCs w:val="24"/>
              </w:rPr>
            </w:pPr>
            <w:r w:rsidRPr="00DB4A32">
              <w:rPr>
                <w:rFonts w:ascii="Sarmady" w:eastAsia="Times New Roman" w:hAnsi="Sarmady" w:cs="Sarmady"/>
                <w:color w:val="000000"/>
                <w:sz w:val="24"/>
                <w:szCs w:val="24"/>
              </w:rPr>
              <w:t>Current Assets</w:t>
            </w:r>
          </w:p>
        </w:tc>
        <w:tc>
          <w:tcPr>
            <w:tcW w:w="0" w:type="auto"/>
            <w:tcBorders>
              <w:top w:val="single" w:sz="4" w:space="0" w:color="auto"/>
            </w:tcBorders>
            <w:vAlign w:val="center"/>
          </w:tcPr>
          <w:p w:rsidR="005D1B21" w:rsidRPr="00DB4A32" w:rsidRDefault="005D1B21" w:rsidP="005D1B21">
            <w:pPr>
              <w:spacing w:after="0" w:line="240" w:lineRule="auto"/>
              <w:jc w:val="center"/>
              <w:rPr>
                <w:rFonts w:ascii="Sarmady" w:eastAsia="Times New Roman" w:hAnsi="Sarmady" w:cs="Sarmady"/>
                <w:color w:val="000000"/>
                <w:sz w:val="24"/>
                <w:szCs w:val="24"/>
              </w:rPr>
            </w:pPr>
            <w:r w:rsidRPr="00DB4A32">
              <w:rPr>
                <w:rFonts w:ascii="Sarmady" w:eastAsia="Times New Roman" w:hAnsi="Sarmady" w:cs="Sarmady"/>
                <w:color w:val="000000"/>
                <w:sz w:val="24"/>
                <w:szCs w:val="24"/>
              </w:rPr>
              <w:t>73,407</w:t>
            </w:r>
          </w:p>
        </w:tc>
        <w:tc>
          <w:tcPr>
            <w:tcW w:w="0" w:type="auto"/>
            <w:tcBorders>
              <w:top w:val="single" w:sz="4" w:space="0" w:color="auto"/>
            </w:tcBorders>
            <w:noWrap/>
            <w:vAlign w:val="center"/>
          </w:tcPr>
          <w:p w:rsidR="005D1B21" w:rsidRPr="00DB4A32" w:rsidRDefault="005D1B21" w:rsidP="005D1B21">
            <w:pPr>
              <w:spacing w:after="0" w:line="240" w:lineRule="auto"/>
              <w:jc w:val="center"/>
              <w:rPr>
                <w:rFonts w:ascii="Sarmady" w:eastAsia="Times New Roman" w:hAnsi="Sarmady" w:cs="Sarmady"/>
                <w:color w:val="000000"/>
                <w:sz w:val="24"/>
                <w:szCs w:val="24"/>
              </w:rPr>
            </w:pPr>
            <w:r w:rsidRPr="00DB4A32">
              <w:rPr>
                <w:rFonts w:ascii="Sarmady" w:eastAsia="Times New Roman" w:hAnsi="Sarmady" w:cs="Sarmady"/>
                <w:color w:val="000000"/>
                <w:sz w:val="24"/>
                <w:szCs w:val="24"/>
              </w:rPr>
              <w:t>72,290</w:t>
            </w:r>
          </w:p>
        </w:tc>
        <w:tc>
          <w:tcPr>
            <w:tcW w:w="0" w:type="auto"/>
            <w:vAlign w:val="center"/>
          </w:tcPr>
          <w:p w:rsidR="005D1B21" w:rsidRPr="00DB4A32" w:rsidRDefault="005D1B21" w:rsidP="005D1B21">
            <w:pPr>
              <w:spacing w:after="0" w:line="240" w:lineRule="auto"/>
              <w:jc w:val="center"/>
              <w:rPr>
                <w:rFonts w:ascii="Sarmady" w:eastAsia="Times New Roman" w:hAnsi="Sarmady" w:cs="Sarmady"/>
                <w:color w:val="000000"/>
                <w:sz w:val="24"/>
                <w:szCs w:val="24"/>
              </w:rPr>
            </w:pPr>
            <w:r w:rsidRPr="00DB4A32">
              <w:rPr>
                <w:rFonts w:ascii="Sarmady" w:eastAsia="Times New Roman" w:hAnsi="Sarmady" w:cs="Sarmady"/>
                <w:color w:val="000000"/>
                <w:sz w:val="24"/>
                <w:szCs w:val="24"/>
              </w:rPr>
              <w:t>85,839</w:t>
            </w:r>
          </w:p>
        </w:tc>
        <w:tc>
          <w:tcPr>
            <w:tcW w:w="0" w:type="auto"/>
            <w:tcBorders>
              <w:top w:val="double" w:sz="4" w:space="0" w:color="auto"/>
            </w:tcBorders>
            <w:vAlign w:val="center"/>
          </w:tcPr>
          <w:p w:rsidR="005D1B21" w:rsidRPr="00DB4A32" w:rsidRDefault="005D1B21" w:rsidP="005D1B21">
            <w:pPr>
              <w:spacing w:after="0" w:line="240" w:lineRule="auto"/>
              <w:jc w:val="center"/>
              <w:rPr>
                <w:rFonts w:ascii="Sarmady" w:eastAsia="Times New Roman" w:hAnsi="Sarmady" w:cs="Sarmady"/>
                <w:color w:val="000000"/>
                <w:sz w:val="24"/>
                <w:szCs w:val="24"/>
              </w:rPr>
            </w:pPr>
            <w:r w:rsidRPr="00DB4A32">
              <w:rPr>
                <w:rFonts w:ascii="Sarmady" w:eastAsia="Times New Roman" w:hAnsi="Sarmady" w:cs="Sarmady"/>
                <w:color w:val="000000"/>
                <w:sz w:val="24"/>
                <w:szCs w:val="24"/>
              </w:rPr>
              <w:t>95,998</w:t>
            </w:r>
          </w:p>
        </w:tc>
      </w:tr>
      <w:tr w:rsidR="005D1B21" w:rsidRPr="00DB4A32" w:rsidTr="00D13CC5">
        <w:trPr>
          <w:trHeight w:val="252"/>
          <w:jc w:val="center"/>
        </w:trPr>
        <w:tc>
          <w:tcPr>
            <w:tcW w:w="0" w:type="auto"/>
            <w:tcBorders>
              <w:top w:val="double" w:sz="4" w:space="0" w:color="auto"/>
              <w:bottom w:val="double" w:sz="4" w:space="0" w:color="auto"/>
              <w:right w:val="double" w:sz="4" w:space="0" w:color="auto"/>
            </w:tcBorders>
            <w:noWrap/>
            <w:vAlign w:val="center"/>
          </w:tcPr>
          <w:p w:rsidR="005D1B21" w:rsidRPr="00DB4A32" w:rsidRDefault="005D1B21" w:rsidP="005D1B21">
            <w:pPr>
              <w:spacing w:after="0" w:line="240" w:lineRule="auto"/>
              <w:rPr>
                <w:rFonts w:ascii="Sarmady" w:eastAsia="Times New Roman" w:hAnsi="Sarmady" w:cs="Sarmady"/>
                <w:color w:val="000000"/>
                <w:sz w:val="24"/>
                <w:szCs w:val="24"/>
              </w:rPr>
            </w:pPr>
            <w:r w:rsidRPr="00DB4A32">
              <w:rPr>
                <w:rFonts w:ascii="Sarmady" w:eastAsia="Times New Roman" w:hAnsi="Sarmady" w:cs="Sarmady"/>
                <w:color w:val="000000"/>
                <w:sz w:val="24"/>
                <w:szCs w:val="24"/>
              </w:rPr>
              <w:t>Net Fixed Assets</w:t>
            </w:r>
          </w:p>
        </w:tc>
        <w:tc>
          <w:tcPr>
            <w:tcW w:w="0" w:type="auto"/>
            <w:vAlign w:val="center"/>
          </w:tcPr>
          <w:p w:rsidR="005D1B21" w:rsidRPr="00DB4A32" w:rsidRDefault="005D1B21" w:rsidP="005D1B21">
            <w:pPr>
              <w:spacing w:after="0" w:line="240" w:lineRule="auto"/>
              <w:jc w:val="center"/>
              <w:rPr>
                <w:rFonts w:ascii="Sarmady" w:eastAsia="Times New Roman" w:hAnsi="Sarmady" w:cs="Sarmady"/>
                <w:color w:val="000000"/>
                <w:sz w:val="24"/>
                <w:szCs w:val="24"/>
              </w:rPr>
            </w:pPr>
            <w:r w:rsidRPr="00DB4A32">
              <w:rPr>
                <w:rFonts w:ascii="Sarmady" w:eastAsia="Calibri" w:hAnsi="Sarmady" w:cs="Sarmady"/>
                <w:color w:val="000000"/>
                <w:sz w:val="24"/>
                <w:szCs w:val="24"/>
              </w:rPr>
              <w:t>55,547</w:t>
            </w:r>
          </w:p>
        </w:tc>
        <w:tc>
          <w:tcPr>
            <w:tcW w:w="0" w:type="auto"/>
            <w:noWrap/>
            <w:vAlign w:val="center"/>
          </w:tcPr>
          <w:p w:rsidR="005D1B21" w:rsidRPr="00DB4A32" w:rsidRDefault="005D1B21" w:rsidP="005D1B21">
            <w:pPr>
              <w:spacing w:after="0" w:line="240" w:lineRule="auto"/>
              <w:jc w:val="center"/>
              <w:rPr>
                <w:rFonts w:ascii="Sarmady" w:eastAsia="Times New Roman" w:hAnsi="Sarmady" w:cs="Sarmady"/>
                <w:color w:val="000000"/>
                <w:sz w:val="24"/>
                <w:szCs w:val="24"/>
              </w:rPr>
            </w:pPr>
            <w:r w:rsidRPr="00DB4A32">
              <w:rPr>
                <w:rFonts w:ascii="Sarmady" w:eastAsia="Calibri" w:hAnsi="Sarmady" w:cs="Sarmady"/>
                <w:color w:val="000000"/>
                <w:sz w:val="24"/>
                <w:szCs w:val="24"/>
              </w:rPr>
              <w:t>55,255</w:t>
            </w:r>
          </w:p>
        </w:tc>
        <w:tc>
          <w:tcPr>
            <w:tcW w:w="0" w:type="auto"/>
            <w:tcBorders>
              <w:bottom w:val="single" w:sz="4" w:space="0" w:color="auto"/>
            </w:tcBorders>
            <w:vAlign w:val="center"/>
          </w:tcPr>
          <w:p w:rsidR="005D1B21" w:rsidRPr="00DB4A32" w:rsidRDefault="005D1B21" w:rsidP="005D1B21">
            <w:pPr>
              <w:spacing w:after="0" w:line="240" w:lineRule="auto"/>
              <w:jc w:val="center"/>
              <w:rPr>
                <w:rFonts w:ascii="Sarmady" w:eastAsia="Times New Roman" w:hAnsi="Sarmady" w:cs="Sarmady"/>
                <w:color w:val="000000"/>
                <w:sz w:val="24"/>
                <w:szCs w:val="24"/>
              </w:rPr>
            </w:pPr>
            <w:r w:rsidRPr="00DB4A32">
              <w:rPr>
                <w:rFonts w:ascii="Sarmady" w:eastAsia="Calibri" w:hAnsi="Sarmady" w:cs="Sarmady"/>
                <w:color w:val="000000"/>
                <w:sz w:val="24"/>
                <w:szCs w:val="24"/>
              </w:rPr>
              <w:t>58,777</w:t>
            </w:r>
          </w:p>
        </w:tc>
        <w:tc>
          <w:tcPr>
            <w:tcW w:w="0" w:type="auto"/>
            <w:tcBorders>
              <w:bottom w:val="single" w:sz="4" w:space="0" w:color="auto"/>
            </w:tcBorders>
            <w:vAlign w:val="center"/>
          </w:tcPr>
          <w:p w:rsidR="005D1B21" w:rsidRPr="00DB4A32" w:rsidRDefault="005D1B21" w:rsidP="005D1B21">
            <w:pPr>
              <w:spacing w:after="0" w:line="240" w:lineRule="auto"/>
              <w:jc w:val="center"/>
              <w:rPr>
                <w:rFonts w:ascii="Sarmady" w:hAnsi="Sarmady" w:cs="Sarmady"/>
                <w:sz w:val="24"/>
                <w:szCs w:val="24"/>
              </w:rPr>
            </w:pPr>
            <w:r w:rsidRPr="00DB4A32">
              <w:rPr>
                <w:rFonts w:ascii="Sarmady" w:eastAsia="Calibri" w:hAnsi="Sarmady" w:cs="Sarmady"/>
                <w:color w:val="000000"/>
                <w:sz w:val="24"/>
                <w:szCs w:val="24"/>
              </w:rPr>
              <w:t>78,303</w:t>
            </w:r>
          </w:p>
        </w:tc>
      </w:tr>
      <w:tr w:rsidR="005D1B21" w:rsidRPr="00DB4A32" w:rsidTr="00D0454F">
        <w:trPr>
          <w:trHeight w:val="252"/>
          <w:jc w:val="center"/>
        </w:trPr>
        <w:tc>
          <w:tcPr>
            <w:tcW w:w="0" w:type="auto"/>
            <w:tcBorders>
              <w:top w:val="double" w:sz="4" w:space="0" w:color="auto"/>
              <w:bottom w:val="double" w:sz="4" w:space="0" w:color="auto"/>
              <w:right w:val="double" w:sz="4" w:space="0" w:color="auto"/>
            </w:tcBorders>
            <w:noWrap/>
            <w:vAlign w:val="center"/>
            <w:hideMark/>
          </w:tcPr>
          <w:p w:rsidR="005D1B21" w:rsidRPr="00DB4A32" w:rsidRDefault="005D1B21" w:rsidP="005D1B21">
            <w:pPr>
              <w:spacing w:after="0" w:line="240" w:lineRule="auto"/>
              <w:rPr>
                <w:rFonts w:ascii="Sarmady" w:eastAsia="Times New Roman" w:hAnsi="Sarmady" w:cs="Sarmady"/>
                <w:color w:val="000000"/>
                <w:sz w:val="24"/>
                <w:szCs w:val="24"/>
              </w:rPr>
            </w:pPr>
            <w:r w:rsidRPr="00DB4A32">
              <w:rPr>
                <w:rFonts w:ascii="Sarmady" w:eastAsia="Times New Roman" w:hAnsi="Sarmady" w:cs="Sarmady"/>
                <w:color w:val="000000"/>
                <w:sz w:val="24"/>
                <w:szCs w:val="24"/>
              </w:rPr>
              <w:t>Total Assets</w:t>
            </w:r>
          </w:p>
        </w:tc>
        <w:tc>
          <w:tcPr>
            <w:tcW w:w="0" w:type="auto"/>
            <w:vAlign w:val="center"/>
          </w:tcPr>
          <w:p w:rsidR="005D1B21" w:rsidRPr="00DB4A32" w:rsidRDefault="005D1B21" w:rsidP="005D1B21">
            <w:pPr>
              <w:spacing w:after="0" w:line="240" w:lineRule="auto"/>
              <w:jc w:val="center"/>
              <w:rPr>
                <w:rFonts w:ascii="Sarmady" w:eastAsia="Times New Roman" w:hAnsi="Sarmady" w:cs="Sarmady"/>
                <w:color w:val="000000"/>
                <w:sz w:val="24"/>
                <w:szCs w:val="24"/>
              </w:rPr>
            </w:pPr>
            <w:r w:rsidRPr="00DB4A32">
              <w:rPr>
                <w:rFonts w:ascii="Sarmady" w:eastAsia="Calibri" w:hAnsi="Sarmady" w:cs="Sarmady"/>
                <w:color w:val="000000"/>
                <w:sz w:val="24"/>
                <w:szCs w:val="24"/>
              </w:rPr>
              <w:t>128,954</w:t>
            </w:r>
          </w:p>
        </w:tc>
        <w:tc>
          <w:tcPr>
            <w:tcW w:w="0" w:type="auto"/>
            <w:noWrap/>
            <w:vAlign w:val="center"/>
          </w:tcPr>
          <w:p w:rsidR="005D1B21" w:rsidRPr="00DB4A32" w:rsidRDefault="005D1B21" w:rsidP="005D1B21">
            <w:pPr>
              <w:spacing w:after="0" w:line="240" w:lineRule="auto"/>
              <w:jc w:val="center"/>
              <w:rPr>
                <w:rFonts w:ascii="Sarmady" w:eastAsia="Times New Roman" w:hAnsi="Sarmady" w:cs="Sarmady"/>
                <w:color w:val="000000"/>
                <w:sz w:val="24"/>
                <w:szCs w:val="24"/>
              </w:rPr>
            </w:pPr>
            <w:r w:rsidRPr="00DB4A32">
              <w:rPr>
                <w:rFonts w:ascii="Sarmady" w:eastAsia="Calibri" w:hAnsi="Sarmady" w:cs="Sarmady"/>
                <w:color w:val="000000"/>
                <w:sz w:val="24"/>
                <w:szCs w:val="24"/>
              </w:rPr>
              <w:t>127,545</w:t>
            </w:r>
          </w:p>
        </w:tc>
        <w:tc>
          <w:tcPr>
            <w:tcW w:w="0" w:type="auto"/>
            <w:tcBorders>
              <w:top w:val="single" w:sz="4" w:space="0" w:color="auto"/>
              <w:left w:val="single" w:sz="4" w:space="0" w:color="auto"/>
              <w:bottom w:val="single" w:sz="4" w:space="0" w:color="auto"/>
              <w:right w:val="single" w:sz="4" w:space="0" w:color="auto"/>
            </w:tcBorders>
            <w:vAlign w:val="center"/>
          </w:tcPr>
          <w:p w:rsidR="005D1B21" w:rsidRPr="00DB4A32" w:rsidRDefault="005D1B21" w:rsidP="005D1B21">
            <w:pPr>
              <w:spacing w:after="0" w:line="240" w:lineRule="auto"/>
              <w:jc w:val="center"/>
              <w:rPr>
                <w:rFonts w:ascii="Sarmady" w:eastAsia="Times New Roman" w:hAnsi="Sarmady" w:cs="Sarmady"/>
                <w:color w:val="000000"/>
                <w:sz w:val="24"/>
                <w:szCs w:val="24"/>
              </w:rPr>
            </w:pPr>
            <w:r w:rsidRPr="00DB4A32">
              <w:rPr>
                <w:rFonts w:ascii="Sarmady" w:eastAsia="Calibri" w:hAnsi="Sarmady" w:cs="Sarmady"/>
                <w:color w:val="000000"/>
                <w:sz w:val="24"/>
                <w:szCs w:val="24"/>
              </w:rPr>
              <w:t>144,616</w:t>
            </w:r>
          </w:p>
        </w:tc>
        <w:tc>
          <w:tcPr>
            <w:tcW w:w="0" w:type="auto"/>
            <w:tcBorders>
              <w:top w:val="single" w:sz="4" w:space="0" w:color="auto"/>
              <w:left w:val="single" w:sz="4" w:space="0" w:color="auto"/>
              <w:bottom w:val="single" w:sz="4" w:space="0" w:color="auto"/>
              <w:right w:val="double" w:sz="4" w:space="0" w:color="auto"/>
            </w:tcBorders>
            <w:vAlign w:val="center"/>
          </w:tcPr>
          <w:p w:rsidR="005D1B21" w:rsidRPr="00DB4A32" w:rsidRDefault="005D1B21" w:rsidP="005D1B21">
            <w:pPr>
              <w:spacing w:after="0" w:line="240" w:lineRule="auto"/>
              <w:jc w:val="center"/>
              <w:rPr>
                <w:rFonts w:ascii="Sarmady" w:hAnsi="Sarmady" w:cs="Sarmady"/>
                <w:sz w:val="24"/>
                <w:szCs w:val="24"/>
              </w:rPr>
            </w:pPr>
            <w:r w:rsidRPr="00DB4A32">
              <w:rPr>
                <w:rFonts w:ascii="Sarmady" w:eastAsia="Calibri" w:hAnsi="Sarmady" w:cs="Sarmady"/>
                <w:color w:val="000000"/>
                <w:sz w:val="24"/>
                <w:szCs w:val="24"/>
              </w:rPr>
              <w:t>174,301</w:t>
            </w:r>
          </w:p>
        </w:tc>
      </w:tr>
      <w:tr w:rsidR="005D1B21" w:rsidRPr="00DB4A32" w:rsidTr="00430325">
        <w:trPr>
          <w:trHeight w:val="252"/>
          <w:jc w:val="center"/>
        </w:trPr>
        <w:tc>
          <w:tcPr>
            <w:tcW w:w="0" w:type="auto"/>
            <w:tcBorders>
              <w:top w:val="double" w:sz="4" w:space="0" w:color="auto"/>
              <w:bottom w:val="double" w:sz="4" w:space="0" w:color="auto"/>
              <w:right w:val="double" w:sz="4" w:space="0" w:color="auto"/>
            </w:tcBorders>
            <w:noWrap/>
            <w:vAlign w:val="center"/>
            <w:hideMark/>
          </w:tcPr>
          <w:p w:rsidR="005D1B21" w:rsidRPr="00DB4A32" w:rsidRDefault="005D1B21" w:rsidP="005D1B21">
            <w:pPr>
              <w:spacing w:after="0" w:line="240" w:lineRule="auto"/>
              <w:rPr>
                <w:rFonts w:ascii="Sarmady" w:eastAsia="Times New Roman" w:hAnsi="Sarmady" w:cs="Sarmady"/>
                <w:color w:val="000000"/>
                <w:sz w:val="24"/>
                <w:szCs w:val="24"/>
              </w:rPr>
            </w:pPr>
            <w:r w:rsidRPr="00DB4A32">
              <w:rPr>
                <w:rFonts w:ascii="Sarmady" w:eastAsia="Times New Roman" w:hAnsi="Sarmady" w:cs="Sarmady"/>
                <w:color w:val="000000"/>
                <w:sz w:val="24"/>
                <w:szCs w:val="24"/>
              </w:rPr>
              <w:t>Current Liabilities</w:t>
            </w:r>
          </w:p>
        </w:tc>
        <w:tc>
          <w:tcPr>
            <w:tcW w:w="0" w:type="auto"/>
            <w:vAlign w:val="bottom"/>
          </w:tcPr>
          <w:p w:rsidR="005D1B21" w:rsidRPr="00DB4A32" w:rsidRDefault="005D1B21" w:rsidP="005D1B21">
            <w:pPr>
              <w:spacing w:after="0" w:line="240" w:lineRule="auto"/>
              <w:jc w:val="center"/>
              <w:rPr>
                <w:rFonts w:ascii="Sarmady" w:eastAsia="Times New Roman" w:hAnsi="Sarmady" w:cs="Sarmady"/>
                <w:color w:val="000000"/>
                <w:sz w:val="24"/>
                <w:szCs w:val="24"/>
              </w:rPr>
            </w:pPr>
            <w:r w:rsidRPr="00DB4A32">
              <w:rPr>
                <w:rFonts w:ascii="Sarmady" w:eastAsia="Calibri" w:hAnsi="Sarmady" w:cs="Sarmady"/>
                <w:color w:val="000000"/>
                <w:sz w:val="24"/>
                <w:szCs w:val="24"/>
              </w:rPr>
              <w:t>25,607</w:t>
            </w:r>
          </w:p>
        </w:tc>
        <w:tc>
          <w:tcPr>
            <w:tcW w:w="0" w:type="auto"/>
            <w:noWrap/>
            <w:vAlign w:val="bottom"/>
          </w:tcPr>
          <w:p w:rsidR="005D1B21" w:rsidRPr="00DB4A32" w:rsidRDefault="005D1B21" w:rsidP="005D1B21">
            <w:pPr>
              <w:spacing w:after="0" w:line="240" w:lineRule="auto"/>
              <w:jc w:val="center"/>
              <w:rPr>
                <w:rFonts w:ascii="Sarmady" w:eastAsia="Times New Roman" w:hAnsi="Sarmady" w:cs="Sarmady"/>
                <w:color w:val="000000"/>
                <w:sz w:val="24"/>
                <w:szCs w:val="24"/>
              </w:rPr>
            </w:pPr>
            <w:r w:rsidRPr="00DB4A32">
              <w:rPr>
                <w:rFonts w:ascii="Sarmady" w:eastAsia="Calibri" w:hAnsi="Sarmady" w:cs="Sarmady"/>
                <w:color w:val="000000"/>
                <w:sz w:val="24"/>
                <w:szCs w:val="24"/>
              </w:rPr>
              <w:t>15,048</w:t>
            </w:r>
          </w:p>
        </w:tc>
        <w:tc>
          <w:tcPr>
            <w:tcW w:w="0" w:type="auto"/>
            <w:tcBorders>
              <w:top w:val="single" w:sz="4" w:space="0" w:color="auto"/>
            </w:tcBorders>
            <w:vAlign w:val="bottom"/>
          </w:tcPr>
          <w:p w:rsidR="005D1B21" w:rsidRPr="00DB4A32" w:rsidRDefault="005D1B21" w:rsidP="005D1B21">
            <w:pPr>
              <w:spacing w:after="0" w:line="240" w:lineRule="auto"/>
              <w:jc w:val="center"/>
              <w:rPr>
                <w:rFonts w:ascii="Sarmady" w:eastAsia="Times New Roman" w:hAnsi="Sarmady" w:cs="Sarmady"/>
                <w:color w:val="000000"/>
                <w:sz w:val="24"/>
                <w:szCs w:val="24"/>
              </w:rPr>
            </w:pPr>
            <w:r w:rsidRPr="00DB4A32">
              <w:rPr>
                <w:rFonts w:ascii="Sarmady" w:eastAsia="Calibri" w:hAnsi="Sarmady" w:cs="Sarmady"/>
                <w:color w:val="000000"/>
                <w:sz w:val="24"/>
                <w:szCs w:val="24"/>
              </w:rPr>
              <w:t>15,280</w:t>
            </w:r>
          </w:p>
        </w:tc>
        <w:tc>
          <w:tcPr>
            <w:tcW w:w="0" w:type="auto"/>
            <w:tcBorders>
              <w:top w:val="single" w:sz="4" w:space="0" w:color="auto"/>
            </w:tcBorders>
            <w:vAlign w:val="bottom"/>
          </w:tcPr>
          <w:p w:rsidR="005D1B21" w:rsidRPr="00DB4A32" w:rsidRDefault="005D1B21" w:rsidP="005D1B21">
            <w:pPr>
              <w:spacing w:after="0" w:line="240" w:lineRule="auto"/>
              <w:jc w:val="center"/>
              <w:rPr>
                <w:rFonts w:ascii="Sarmady" w:hAnsi="Sarmady" w:cs="Sarmady"/>
                <w:sz w:val="24"/>
                <w:szCs w:val="24"/>
              </w:rPr>
            </w:pPr>
            <w:r w:rsidRPr="00DB4A32">
              <w:rPr>
                <w:rFonts w:ascii="Sarmady" w:eastAsia="Calibri" w:hAnsi="Sarmady" w:cs="Sarmady"/>
                <w:color w:val="000000"/>
                <w:sz w:val="24"/>
                <w:szCs w:val="24"/>
              </w:rPr>
              <w:t>16,883</w:t>
            </w:r>
          </w:p>
        </w:tc>
      </w:tr>
      <w:tr w:rsidR="005D1B21" w:rsidRPr="00DB4A32" w:rsidTr="00A0618E">
        <w:trPr>
          <w:trHeight w:val="252"/>
          <w:jc w:val="center"/>
        </w:trPr>
        <w:tc>
          <w:tcPr>
            <w:tcW w:w="0" w:type="auto"/>
            <w:tcBorders>
              <w:top w:val="double" w:sz="4" w:space="0" w:color="auto"/>
              <w:bottom w:val="double" w:sz="4" w:space="0" w:color="auto"/>
              <w:right w:val="double" w:sz="4" w:space="0" w:color="auto"/>
            </w:tcBorders>
            <w:noWrap/>
            <w:vAlign w:val="center"/>
          </w:tcPr>
          <w:p w:rsidR="005D1B21" w:rsidRPr="00DB4A32" w:rsidRDefault="005D1B21" w:rsidP="005D1B21">
            <w:pPr>
              <w:spacing w:after="0" w:line="240" w:lineRule="auto"/>
              <w:rPr>
                <w:rFonts w:ascii="Sarmady" w:eastAsia="Times New Roman" w:hAnsi="Sarmady" w:cs="Sarmady"/>
                <w:color w:val="000000"/>
                <w:sz w:val="24"/>
                <w:szCs w:val="24"/>
              </w:rPr>
            </w:pPr>
            <w:r w:rsidRPr="00DB4A32">
              <w:rPr>
                <w:rFonts w:ascii="Sarmady" w:eastAsia="Times New Roman" w:hAnsi="Sarmady" w:cs="Sarmady"/>
                <w:color w:val="000000"/>
                <w:sz w:val="24"/>
                <w:szCs w:val="24"/>
              </w:rPr>
              <w:t>Non- Current Liabilities</w:t>
            </w:r>
          </w:p>
        </w:tc>
        <w:tc>
          <w:tcPr>
            <w:tcW w:w="0" w:type="auto"/>
            <w:vAlign w:val="bottom"/>
          </w:tcPr>
          <w:p w:rsidR="005D1B21" w:rsidRPr="00DB4A32" w:rsidRDefault="005D1B21" w:rsidP="005D1B21">
            <w:pPr>
              <w:spacing w:after="0" w:line="240" w:lineRule="auto"/>
              <w:jc w:val="center"/>
              <w:rPr>
                <w:rFonts w:ascii="Sarmady" w:eastAsia="Times New Roman" w:hAnsi="Sarmady" w:cs="Sarmady"/>
                <w:color w:val="000000"/>
                <w:sz w:val="24"/>
                <w:szCs w:val="24"/>
              </w:rPr>
            </w:pPr>
            <w:r w:rsidRPr="00DB4A32">
              <w:rPr>
                <w:rFonts w:ascii="Sarmady" w:eastAsia="Calibri" w:hAnsi="Sarmady" w:cs="Sarmady"/>
                <w:color w:val="000000"/>
                <w:sz w:val="24"/>
                <w:szCs w:val="24"/>
              </w:rPr>
              <w:t>4,903</w:t>
            </w:r>
          </w:p>
        </w:tc>
        <w:tc>
          <w:tcPr>
            <w:tcW w:w="0" w:type="auto"/>
            <w:noWrap/>
            <w:vAlign w:val="bottom"/>
          </w:tcPr>
          <w:p w:rsidR="005D1B21" w:rsidRPr="00DB4A32" w:rsidRDefault="005D1B21" w:rsidP="005D1B21">
            <w:pPr>
              <w:spacing w:after="0" w:line="240" w:lineRule="auto"/>
              <w:jc w:val="center"/>
              <w:rPr>
                <w:rFonts w:ascii="Sarmady" w:eastAsia="Times New Roman" w:hAnsi="Sarmady" w:cs="Sarmady"/>
                <w:color w:val="000000"/>
                <w:sz w:val="24"/>
                <w:szCs w:val="24"/>
              </w:rPr>
            </w:pPr>
            <w:r w:rsidRPr="00DB4A32">
              <w:rPr>
                <w:rFonts w:ascii="Sarmady" w:eastAsia="Calibri" w:hAnsi="Sarmady" w:cs="Sarmady"/>
                <w:color w:val="000000"/>
                <w:sz w:val="24"/>
                <w:szCs w:val="24"/>
              </w:rPr>
              <w:t>6,193</w:t>
            </w:r>
          </w:p>
        </w:tc>
        <w:tc>
          <w:tcPr>
            <w:tcW w:w="0" w:type="auto"/>
            <w:tcBorders>
              <w:top w:val="single" w:sz="4" w:space="0" w:color="auto"/>
            </w:tcBorders>
            <w:vAlign w:val="bottom"/>
          </w:tcPr>
          <w:p w:rsidR="005D1B21" w:rsidRPr="00DB4A32" w:rsidRDefault="005D1B21" w:rsidP="005D1B21">
            <w:pPr>
              <w:spacing w:after="0" w:line="240" w:lineRule="auto"/>
              <w:jc w:val="center"/>
              <w:rPr>
                <w:rFonts w:ascii="Sarmady" w:eastAsia="Times New Roman" w:hAnsi="Sarmady" w:cs="Sarmady"/>
                <w:color w:val="000000"/>
                <w:sz w:val="24"/>
                <w:szCs w:val="24"/>
              </w:rPr>
            </w:pPr>
            <w:r w:rsidRPr="00DB4A32">
              <w:rPr>
                <w:rFonts w:ascii="Sarmady" w:eastAsia="Calibri" w:hAnsi="Sarmady" w:cs="Sarmady"/>
                <w:color w:val="000000"/>
                <w:sz w:val="24"/>
                <w:szCs w:val="24"/>
              </w:rPr>
              <w:t>7,276</w:t>
            </w:r>
          </w:p>
        </w:tc>
        <w:tc>
          <w:tcPr>
            <w:tcW w:w="0" w:type="auto"/>
            <w:tcBorders>
              <w:top w:val="single" w:sz="4" w:space="0" w:color="auto"/>
            </w:tcBorders>
            <w:vAlign w:val="bottom"/>
          </w:tcPr>
          <w:p w:rsidR="005D1B21" w:rsidRPr="00DB4A32" w:rsidRDefault="005D1B21" w:rsidP="005D1B21">
            <w:pPr>
              <w:spacing w:after="0" w:line="240" w:lineRule="auto"/>
              <w:jc w:val="center"/>
              <w:rPr>
                <w:rFonts w:ascii="Sarmady" w:hAnsi="Sarmady" w:cs="Sarmady"/>
                <w:sz w:val="24"/>
                <w:szCs w:val="24"/>
              </w:rPr>
            </w:pPr>
            <w:r w:rsidRPr="00DB4A32">
              <w:rPr>
                <w:rFonts w:ascii="Sarmady" w:eastAsia="Calibri" w:hAnsi="Sarmady" w:cs="Sarmady"/>
                <w:color w:val="000000"/>
                <w:sz w:val="24"/>
                <w:szCs w:val="24"/>
              </w:rPr>
              <w:t>7,692</w:t>
            </w:r>
          </w:p>
        </w:tc>
      </w:tr>
      <w:tr w:rsidR="005D1B21" w:rsidRPr="00DB4A32" w:rsidTr="00BA7DA1">
        <w:trPr>
          <w:trHeight w:val="252"/>
          <w:jc w:val="center"/>
        </w:trPr>
        <w:tc>
          <w:tcPr>
            <w:tcW w:w="0" w:type="auto"/>
            <w:tcBorders>
              <w:top w:val="double" w:sz="4" w:space="0" w:color="auto"/>
              <w:bottom w:val="double" w:sz="4" w:space="0" w:color="auto"/>
              <w:right w:val="double" w:sz="4" w:space="0" w:color="auto"/>
            </w:tcBorders>
            <w:noWrap/>
            <w:vAlign w:val="center"/>
            <w:hideMark/>
          </w:tcPr>
          <w:p w:rsidR="005D1B21" w:rsidRPr="00DB4A32" w:rsidRDefault="005D1B21" w:rsidP="005D1B21">
            <w:pPr>
              <w:spacing w:after="0" w:line="240" w:lineRule="auto"/>
              <w:rPr>
                <w:rFonts w:ascii="Sarmady" w:eastAsia="Times New Roman" w:hAnsi="Sarmady" w:cs="Sarmady"/>
                <w:color w:val="000000"/>
                <w:sz w:val="24"/>
                <w:szCs w:val="24"/>
              </w:rPr>
            </w:pPr>
            <w:r w:rsidRPr="00DB4A32">
              <w:rPr>
                <w:rFonts w:ascii="Sarmady" w:eastAsia="Times New Roman" w:hAnsi="Sarmady" w:cs="Sarmady"/>
                <w:color w:val="000000"/>
                <w:sz w:val="24"/>
                <w:szCs w:val="24"/>
              </w:rPr>
              <w:t>Total Liabilities</w:t>
            </w:r>
          </w:p>
        </w:tc>
        <w:tc>
          <w:tcPr>
            <w:tcW w:w="0" w:type="auto"/>
            <w:vAlign w:val="bottom"/>
          </w:tcPr>
          <w:p w:rsidR="005D1B21" w:rsidRPr="00DB4A32" w:rsidRDefault="005D1B21" w:rsidP="005D1B21">
            <w:pPr>
              <w:spacing w:after="0" w:line="240" w:lineRule="auto"/>
              <w:jc w:val="center"/>
              <w:rPr>
                <w:rFonts w:ascii="Sarmady" w:eastAsia="Times New Roman" w:hAnsi="Sarmady" w:cs="Sarmady"/>
                <w:color w:val="000000"/>
                <w:sz w:val="24"/>
                <w:szCs w:val="24"/>
              </w:rPr>
            </w:pPr>
            <w:r w:rsidRPr="00DB4A32">
              <w:rPr>
                <w:rFonts w:ascii="Sarmady" w:eastAsia="Calibri" w:hAnsi="Sarmady" w:cs="Sarmady"/>
                <w:color w:val="000000"/>
                <w:sz w:val="24"/>
                <w:szCs w:val="24"/>
              </w:rPr>
              <w:t>30,510</w:t>
            </w:r>
          </w:p>
        </w:tc>
        <w:tc>
          <w:tcPr>
            <w:tcW w:w="0" w:type="auto"/>
            <w:noWrap/>
            <w:vAlign w:val="bottom"/>
          </w:tcPr>
          <w:p w:rsidR="005D1B21" w:rsidRPr="00DB4A32" w:rsidRDefault="005D1B21" w:rsidP="005D1B21">
            <w:pPr>
              <w:spacing w:after="0" w:line="240" w:lineRule="auto"/>
              <w:jc w:val="center"/>
              <w:rPr>
                <w:rFonts w:ascii="Sarmady" w:eastAsia="Times New Roman" w:hAnsi="Sarmady" w:cs="Sarmady"/>
                <w:color w:val="000000"/>
                <w:sz w:val="24"/>
                <w:szCs w:val="24"/>
              </w:rPr>
            </w:pPr>
            <w:r w:rsidRPr="00DB4A32">
              <w:rPr>
                <w:rFonts w:ascii="Sarmady" w:eastAsia="Calibri" w:hAnsi="Sarmady" w:cs="Sarmady"/>
                <w:color w:val="000000"/>
                <w:sz w:val="24"/>
                <w:szCs w:val="24"/>
              </w:rPr>
              <w:t>21,240</w:t>
            </w:r>
          </w:p>
        </w:tc>
        <w:tc>
          <w:tcPr>
            <w:tcW w:w="0" w:type="auto"/>
            <w:vAlign w:val="bottom"/>
          </w:tcPr>
          <w:p w:rsidR="005D1B21" w:rsidRPr="00DB4A32" w:rsidRDefault="005D1B21" w:rsidP="005D1B21">
            <w:pPr>
              <w:spacing w:after="0" w:line="240" w:lineRule="auto"/>
              <w:jc w:val="center"/>
              <w:rPr>
                <w:rFonts w:ascii="Sarmady" w:eastAsia="Times New Roman" w:hAnsi="Sarmady" w:cs="Sarmady"/>
                <w:color w:val="000000"/>
                <w:sz w:val="24"/>
                <w:szCs w:val="24"/>
              </w:rPr>
            </w:pPr>
            <w:r w:rsidRPr="00DB4A32">
              <w:rPr>
                <w:rFonts w:ascii="Sarmady" w:eastAsia="Calibri" w:hAnsi="Sarmady" w:cs="Sarmady"/>
                <w:color w:val="000000"/>
                <w:sz w:val="24"/>
                <w:szCs w:val="24"/>
              </w:rPr>
              <w:t>22,556</w:t>
            </w:r>
          </w:p>
        </w:tc>
        <w:tc>
          <w:tcPr>
            <w:tcW w:w="0" w:type="auto"/>
            <w:vAlign w:val="bottom"/>
          </w:tcPr>
          <w:p w:rsidR="005D1B21" w:rsidRPr="00DB4A32" w:rsidRDefault="005D1B21" w:rsidP="005D1B21">
            <w:pPr>
              <w:spacing w:after="0" w:line="240" w:lineRule="auto"/>
              <w:jc w:val="center"/>
              <w:rPr>
                <w:rFonts w:ascii="Sarmady" w:hAnsi="Sarmady" w:cs="Sarmady"/>
                <w:sz w:val="24"/>
                <w:szCs w:val="24"/>
              </w:rPr>
            </w:pPr>
            <w:r w:rsidRPr="00DB4A32">
              <w:rPr>
                <w:rFonts w:ascii="Sarmady" w:eastAsia="Calibri" w:hAnsi="Sarmady" w:cs="Sarmady"/>
                <w:color w:val="000000"/>
                <w:sz w:val="24"/>
                <w:szCs w:val="24"/>
              </w:rPr>
              <w:t>24,576</w:t>
            </w:r>
          </w:p>
        </w:tc>
      </w:tr>
      <w:tr w:rsidR="001C5EC3" w:rsidRPr="00DB4A32" w:rsidTr="009E4918">
        <w:trPr>
          <w:trHeight w:val="252"/>
          <w:jc w:val="center"/>
        </w:trPr>
        <w:tc>
          <w:tcPr>
            <w:tcW w:w="0" w:type="auto"/>
            <w:tcBorders>
              <w:top w:val="double" w:sz="4" w:space="0" w:color="auto"/>
              <w:bottom w:val="double" w:sz="4" w:space="0" w:color="auto"/>
              <w:right w:val="double" w:sz="4" w:space="0" w:color="auto"/>
            </w:tcBorders>
            <w:noWrap/>
            <w:vAlign w:val="center"/>
            <w:hideMark/>
          </w:tcPr>
          <w:p w:rsidR="001C5EC3" w:rsidRPr="00DB4A32" w:rsidRDefault="001C5EC3" w:rsidP="001C5EC3">
            <w:pPr>
              <w:spacing w:after="0" w:line="240" w:lineRule="auto"/>
              <w:rPr>
                <w:rFonts w:ascii="Sarmady" w:eastAsia="Times New Roman" w:hAnsi="Sarmady" w:cs="Sarmady"/>
                <w:color w:val="000000"/>
                <w:sz w:val="24"/>
                <w:szCs w:val="24"/>
                <w:highlight w:val="yellow"/>
              </w:rPr>
            </w:pPr>
            <w:r w:rsidRPr="00DB4A32">
              <w:rPr>
                <w:rFonts w:ascii="Sarmady" w:eastAsia="Times New Roman" w:hAnsi="Sarmady" w:cs="Sarmady"/>
                <w:color w:val="000000"/>
                <w:sz w:val="24"/>
                <w:szCs w:val="24"/>
              </w:rPr>
              <w:t>Equity</w:t>
            </w:r>
          </w:p>
        </w:tc>
        <w:tc>
          <w:tcPr>
            <w:tcW w:w="0" w:type="auto"/>
          </w:tcPr>
          <w:p w:rsidR="001C5EC3" w:rsidRPr="00DB4A32" w:rsidRDefault="001C5EC3" w:rsidP="001C5EC3">
            <w:pPr>
              <w:spacing w:after="0" w:line="240" w:lineRule="auto"/>
              <w:jc w:val="center"/>
              <w:rPr>
                <w:rFonts w:ascii="Sarmady" w:eastAsia="Calibri" w:hAnsi="Sarmady" w:cs="Sarmady"/>
                <w:color w:val="000000"/>
                <w:sz w:val="24"/>
                <w:szCs w:val="24"/>
              </w:rPr>
            </w:pPr>
            <w:r w:rsidRPr="00DB4A32">
              <w:rPr>
                <w:rFonts w:ascii="Sarmady" w:eastAsia="Calibri" w:hAnsi="Sarmady" w:cs="Sarmady"/>
                <w:color w:val="000000"/>
                <w:sz w:val="24"/>
                <w:szCs w:val="24"/>
              </w:rPr>
              <w:t xml:space="preserve"> 98,444</w:t>
            </w:r>
          </w:p>
        </w:tc>
        <w:tc>
          <w:tcPr>
            <w:tcW w:w="0" w:type="auto"/>
            <w:noWrap/>
          </w:tcPr>
          <w:p w:rsidR="001C5EC3" w:rsidRPr="00DB4A32" w:rsidRDefault="001C5EC3" w:rsidP="001C5EC3">
            <w:pPr>
              <w:spacing w:after="0" w:line="240" w:lineRule="auto"/>
              <w:jc w:val="center"/>
              <w:rPr>
                <w:rFonts w:ascii="Sarmady" w:eastAsia="Calibri" w:hAnsi="Sarmady" w:cs="Sarmady"/>
                <w:color w:val="000000"/>
                <w:sz w:val="24"/>
                <w:szCs w:val="24"/>
              </w:rPr>
            </w:pPr>
            <w:r w:rsidRPr="00DB4A32">
              <w:rPr>
                <w:rFonts w:ascii="Sarmady" w:eastAsia="Calibri" w:hAnsi="Sarmady" w:cs="Sarmady"/>
                <w:color w:val="000000"/>
                <w:sz w:val="24"/>
                <w:szCs w:val="24"/>
              </w:rPr>
              <w:t xml:space="preserve"> 106,305 </w:t>
            </w:r>
          </w:p>
        </w:tc>
        <w:tc>
          <w:tcPr>
            <w:tcW w:w="0" w:type="auto"/>
          </w:tcPr>
          <w:p w:rsidR="001C5EC3" w:rsidRPr="00DB4A32" w:rsidRDefault="001C5EC3" w:rsidP="001C5EC3">
            <w:pPr>
              <w:spacing w:after="0" w:line="240" w:lineRule="auto"/>
              <w:jc w:val="center"/>
              <w:rPr>
                <w:rFonts w:ascii="Sarmady" w:eastAsia="Calibri" w:hAnsi="Sarmady" w:cs="Sarmady"/>
                <w:color w:val="000000"/>
                <w:sz w:val="24"/>
                <w:szCs w:val="24"/>
              </w:rPr>
            </w:pPr>
            <w:r w:rsidRPr="00DB4A32">
              <w:rPr>
                <w:rFonts w:ascii="Sarmady" w:eastAsia="Calibri" w:hAnsi="Sarmady" w:cs="Sarmady"/>
                <w:color w:val="000000"/>
                <w:sz w:val="24"/>
                <w:szCs w:val="24"/>
              </w:rPr>
              <w:t xml:space="preserve"> 122,060 </w:t>
            </w:r>
          </w:p>
        </w:tc>
        <w:tc>
          <w:tcPr>
            <w:tcW w:w="0" w:type="auto"/>
          </w:tcPr>
          <w:p w:rsidR="001C5EC3" w:rsidRPr="00DB4A32" w:rsidRDefault="001C5EC3" w:rsidP="001C5EC3">
            <w:pPr>
              <w:spacing w:after="0" w:line="240" w:lineRule="auto"/>
              <w:jc w:val="center"/>
              <w:rPr>
                <w:rFonts w:ascii="Sarmady" w:eastAsia="Calibri" w:hAnsi="Sarmady" w:cs="Sarmady"/>
                <w:color w:val="000000"/>
                <w:sz w:val="24"/>
                <w:szCs w:val="24"/>
              </w:rPr>
            </w:pPr>
            <w:r w:rsidRPr="00DB4A32">
              <w:rPr>
                <w:rFonts w:ascii="Sarmady" w:eastAsia="Calibri" w:hAnsi="Sarmady" w:cs="Sarmady"/>
                <w:color w:val="000000"/>
                <w:sz w:val="24"/>
                <w:szCs w:val="24"/>
              </w:rPr>
              <w:t xml:space="preserve"> 149,725 </w:t>
            </w:r>
          </w:p>
        </w:tc>
      </w:tr>
      <w:tr w:rsidR="005D1B21" w:rsidRPr="00DB4A32" w:rsidTr="0096486A">
        <w:trPr>
          <w:trHeight w:val="252"/>
          <w:jc w:val="center"/>
        </w:trPr>
        <w:tc>
          <w:tcPr>
            <w:tcW w:w="0" w:type="auto"/>
            <w:tcBorders>
              <w:top w:val="double" w:sz="4" w:space="0" w:color="auto"/>
              <w:bottom w:val="double" w:sz="4" w:space="0" w:color="auto"/>
              <w:right w:val="double" w:sz="4" w:space="0" w:color="auto"/>
            </w:tcBorders>
            <w:noWrap/>
            <w:vAlign w:val="center"/>
            <w:hideMark/>
          </w:tcPr>
          <w:p w:rsidR="0096486A" w:rsidRPr="00DB4A32" w:rsidRDefault="0096486A" w:rsidP="0096486A">
            <w:pPr>
              <w:spacing w:after="0" w:line="240" w:lineRule="auto"/>
              <w:rPr>
                <w:rFonts w:ascii="Sarmady" w:eastAsia="Times New Roman" w:hAnsi="Sarmady" w:cs="Sarmady"/>
                <w:color w:val="000000"/>
                <w:sz w:val="24"/>
                <w:szCs w:val="24"/>
              </w:rPr>
            </w:pPr>
            <w:r w:rsidRPr="00DB4A32">
              <w:rPr>
                <w:rFonts w:ascii="Sarmady" w:eastAsia="Times New Roman" w:hAnsi="Sarmady" w:cs="Sarmady"/>
                <w:color w:val="000000"/>
                <w:sz w:val="24"/>
                <w:szCs w:val="24"/>
              </w:rPr>
              <w:t>Current Ratio</w:t>
            </w:r>
          </w:p>
        </w:tc>
        <w:tc>
          <w:tcPr>
            <w:tcW w:w="0" w:type="auto"/>
          </w:tcPr>
          <w:p w:rsidR="0096486A" w:rsidRPr="00DB4A32" w:rsidRDefault="005D1B21" w:rsidP="0096486A">
            <w:pPr>
              <w:spacing w:after="0" w:line="240" w:lineRule="auto"/>
              <w:jc w:val="center"/>
              <w:rPr>
                <w:rFonts w:ascii="Sarmady" w:eastAsia="Times New Roman" w:hAnsi="Sarmady" w:cs="Sarmady"/>
                <w:color w:val="000000"/>
                <w:sz w:val="24"/>
                <w:szCs w:val="24"/>
              </w:rPr>
            </w:pPr>
            <w:r w:rsidRPr="00DB4A32">
              <w:rPr>
                <w:rFonts w:ascii="Sarmady" w:hAnsi="Sarmady" w:cs="Sarmady"/>
                <w:sz w:val="24"/>
                <w:szCs w:val="24"/>
              </w:rPr>
              <w:t>2.87</w:t>
            </w:r>
            <w:r w:rsidR="0096486A" w:rsidRPr="00DB4A32">
              <w:rPr>
                <w:rFonts w:ascii="Sarmady" w:hAnsi="Sarmady" w:cs="Sarmady"/>
                <w:sz w:val="24"/>
                <w:szCs w:val="24"/>
              </w:rPr>
              <w:t>x</w:t>
            </w:r>
          </w:p>
        </w:tc>
        <w:tc>
          <w:tcPr>
            <w:tcW w:w="0" w:type="auto"/>
            <w:noWrap/>
          </w:tcPr>
          <w:p w:rsidR="0096486A" w:rsidRPr="00DB4A32" w:rsidRDefault="005D1B21" w:rsidP="0096486A">
            <w:pPr>
              <w:spacing w:after="0" w:line="240" w:lineRule="auto"/>
              <w:jc w:val="center"/>
              <w:rPr>
                <w:rFonts w:ascii="Sarmady" w:eastAsia="Times New Roman" w:hAnsi="Sarmady" w:cs="Sarmady"/>
                <w:color w:val="000000"/>
                <w:sz w:val="24"/>
                <w:szCs w:val="24"/>
              </w:rPr>
            </w:pPr>
            <w:r w:rsidRPr="00DB4A32">
              <w:rPr>
                <w:rFonts w:ascii="Sarmady" w:hAnsi="Sarmady" w:cs="Sarmady"/>
                <w:sz w:val="24"/>
                <w:szCs w:val="24"/>
              </w:rPr>
              <w:t>4.80</w:t>
            </w:r>
            <w:r w:rsidR="0096486A" w:rsidRPr="00DB4A32">
              <w:rPr>
                <w:rFonts w:ascii="Sarmady" w:hAnsi="Sarmady" w:cs="Sarmady"/>
                <w:sz w:val="24"/>
                <w:szCs w:val="24"/>
              </w:rPr>
              <w:t>x</w:t>
            </w:r>
          </w:p>
        </w:tc>
        <w:tc>
          <w:tcPr>
            <w:tcW w:w="0" w:type="auto"/>
          </w:tcPr>
          <w:p w:rsidR="0096486A" w:rsidRPr="00DB4A32" w:rsidRDefault="005D1B21" w:rsidP="0096486A">
            <w:pPr>
              <w:spacing w:after="0" w:line="240" w:lineRule="auto"/>
              <w:jc w:val="center"/>
              <w:rPr>
                <w:rFonts w:ascii="Sarmady" w:eastAsia="Times New Roman" w:hAnsi="Sarmady" w:cs="Sarmady"/>
                <w:color w:val="000000"/>
                <w:sz w:val="24"/>
                <w:szCs w:val="24"/>
              </w:rPr>
            </w:pPr>
            <w:r w:rsidRPr="00DB4A32">
              <w:rPr>
                <w:rFonts w:ascii="Sarmady" w:hAnsi="Sarmady" w:cs="Sarmady"/>
                <w:sz w:val="24"/>
                <w:szCs w:val="24"/>
              </w:rPr>
              <w:t>5.62</w:t>
            </w:r>
            <w:r w:rsidR="0096486A" w:rsidRPr="00DB4A32">
              <w:rPr>
                <w:rFonts w:ascii="Sarmady" w:hAnsi="Sarmady" w:cs="Sarmady"/>
                <w:sz w:val="24"/>
                <w:szCs w:val="24"/>
              </w:rPr>
              <w:t>x</w:t>
            </w:r>
          </w:p>
        </w:tc>
        <w:tc>
          <w:tcPr>
            <w:tcW w:w="0" w:type="auto"/>
            <w:vAlign w:val="center"/>
          </w:tcPr>
          <w:p w:rsidR="0096486A" w:rsidRPr="00DB4A32" w:rsidRDefault="005D1B21" w:rsidP="0096486A">
            <w:pPr>
              <w:spacing w:after="0" w:line="240" w:lineRule="auto"/>
              <w:jc w:val="center"/>
              <w:rPr>
                <w:rFonts w:ascii="Sarmady" w:hAnsi="Sarmady" w:cs="Sarmady"/>
                <w:sz w:val="24"/>
                <w:szCs w:val="24"/>
              </w:rPr>
            </w:pPr>
            <w:r w:rsidRPr="00DB4A32">
              <w:rPr>
                <w:rFonts w:ascii="Sarmady" w:hAnsi="Sarmady" w:cs="Sarmady"/>
                <w:sz w:val="24"/>
                <w:szCs w:val="24"/>
              </w:rPr>
              <w:t>5.69</w:t>
            </w:r>
            <w:r w:rsidR="0096486A" w:rsidRPr="00DB4A32">
              <w:rPr>
                <w:rFonts w:ascii="Sarmady" w:hAnsi="Sarmady" w:cs="Sarmady"/>
                <w:sz w:val="24"/>
                <w:szCs w:val="24"/>
              </w:rPr>
              <w:t>x</w:t>
            </w:r>
          </w:p>
        </w:tc>
      </w:tr>
      <w:tr w:rsidR="005D1B21" w:rsidRPr="00DB4A32" w:rsidTr="0096486A">
        <w:trPr>
          <w:trHeight w:val="252"/>
          <w:jc w:val="center"/>
        </w:trPr>
        <w:tc>
          <w:tcPr>
            <w:tcW w:w="0" w:type="auto"/>
            <w:tcBorders>
              <w:top w:val="double" w:sz="4" w:space="0" w:color="auto"/>
              <w:bottom w:val="double" w:sz="4" w:space="0" w:color="auto"/>
              <w:right w:val="double" w:sz="4" w:space="0" w:color="auto"/>
            </w:tcBorders>
            <w:noWrap/>
            <w:vAlign w:val="center"/>
            <w:hideMark/>
          </w:tcPr>
          <w:p w:rsidR="0096486A" w:rsidRPr="00DB4A32" w:rsidRDefault="0096486A" w:rsidP="0096486A">
            <w:pPr>
              <w:spacing w:after="0" w:line="240" w:lineRule="auto"/>
              <w:rPr>
                <w:rFonts w:ascii="Sarmady" w:eastAsia="Times New Roman" w:hAnsi="Sarmady" w:cs="Sarmady"/>
                <w:color w:val="000000"/>
                <w:sz w:val="24"/>
                <w:szCs w:val="24"/>
              </w:rPr>
            </w:pPr>
            <w:r w:rsidRPr="00DB4A32">
              <w:rPr>
                <w:rFonts w:ascii="Sarmady" w:eastAsia="Times New Roman" w:hAnsi="Sarmady" w:cs="Sarmady"/>
                <w:color w:val="000000"/>
                <w:sz w:val="24"/>
                <w:szCs w:val="24"/>
              </w:rPr>
              <w:t>Leverage Ratio</w:t>
            </w:r>
          </w:p>
        </w:tc>
        <w:tc>
          <w:tcPr>
            <w:tcW w:w="0" w:type="auto"/>
          </w:tcPr>
          <w:p w:rsidR="0096486A" w:rsidRPr="00DB4A32" w:rsidRDefault="005D1B21" w:rsidP="0096486A">
            <w:pPr>
              <w:spacing w:after="0" w:line="240" w:lineRule="auto"/>
              <w:jc w:val="center"/>
              <w:rPr>
                <w:rFonts w:ascii="Sarmady" w:eastAsia="Calibri" w:hAnsi="Sarmady" w:cs="Sarmady"/>
                <w:color w:val="000000"/>
                <w:sz w:val="24"/>
                <w:szCs w:val="24"/>
              </w:rPr>
            </w:pPr>
            <w:r w:rsidRPr="00DB4A32">
              <w:rPr>
                <w:rFonts w:ascii="Sarmady" w:hAnsi="Sarmady" w:cs="Sarmady"/>
                <w:sz w:val="24"/>
                <w:szCs w:val="24"/>
              </w:rPr>
              <w:t>0.3</w:t>
            </w:r>
            <w:r w:rsidR="0096486A" w:rsidRPr="00DB4A32">
              <w:rPr>
                <w:rFonts w:ascii="Sarmady" w:hAnsi="Sarmady" w:cs="Sarmady"/>
                <w:sz w:val="24"/>
                <w:szCs w:val="24"/>
              </w:rPr>
              <w:t>x</w:t>
            </w:r>
          </w:p>
        </w:tc>
        <w:tc>
          <w:tcPr>
            <w:tcW w:w="0" w:type="auto"/>
            <w:noWrap/>
          </w:tcPr>
          <w:p w:rsidR="0096486A" w:rsidRPr="00DB4A32" w:rsidRDefault="0096486A" w:rsidP="0096486A">
            <w:pPr>
              <w:spacing w:after="0" w:line="240" w:lineRule="auto"/>
              <w:jc w:val="center"/>
              <w:rPr>
                <w:rFonts w:ascii="Sarmady" w:eastAsia="Calibri" w:hAnsi="Sarmady" w:cs="Sarmady"/>
                <w:color w:val="000000"/>
                <w:sz w:val="24"/>
                <w:szCs w:val="24"/>
              </w:rPr>
            </w:pPr>
            <w:r w:rsidRPr="00DB4A32">
              <w:rPr>
                <w:rFonts w:ascii="Sarmady" w:hAnsi="Sarmady" w:cs="Sarmady"/>
                <w:sz w:val="24"/>
                <w:szCs w:val="24"/>
              </w:rPr>
              <w:t>0.</w:t>
            </w:r>
            <w:r w:rsidR="005D1B21" w:rsidRPr="00DB4A32">
              <w:rPr>
                <w:rFonts w:ascii="Sarmady" w:hAnsi="Sarmady" w:cs="Sarmady"/>
                <w:sz w:val="24"/>
                <w:szCs w:val="24"/>
              </w:rPr>
              <w:t>2</w:t>
            </w:r>
            <w:r w:rsidRPr="00DB4A32">
              <w:rPr>
                <w:rFonts w:ascii="Sarmady" w:hAnsi="Sarmady" w:cs="Sarmady"/>
                <w:sz w:val="24"/>
                <w:szCs w:val="24"/>
              </w:rPr>
              <w:t>x</w:t>
            </w:r>
          </w:p>
        </w:tc>
        <w:tc>
          <w:tcPr>
            <w:tcW w:w="0" w:type="auto"/>
          </w:tcPr>
          <w:p w:rsidR="0096486A" w:rsidRPr="00DB4A32" w:rsidRDefault="0096486A" w:rsidP="0096486A">
            <w:pPr>
              <w:spacing w:after="0" w:line="240" w:lineRule="auto"/>
              <w:jc w:val="center"/>
              <w:rPr>
                <w:rFonts w:ascii="Sarmady" w:eastAsia="Calibri" w:hAnsi="Sarmady" w:cs="Sarmady"/>
                <w:color w:val="000000"/>
                <w:sz w:val="24"/>
                <w:szCs w:val="24"/>
              </w:rPr>
            </w:pPr>
            <w:r w:rsidRPr="00DB4A32">
              <w:rPr>
                <w:rFonts w:ascii="Sarmady" w:hAnsi="Sarmady" w:cs="Sarmady"/>
                <w:sz w:val="24"/>
                <w:szCs w:val="24"/>
              </w:rPr>
              <w:t>0.</w:t>
            </w:r>
            <w:r w:rsidR="005D1B21" w:rsidRPr="00DB4A32">
              <w:rPr>
                <w:rFonts w:ascii="Sarmady" w:hAnsi="Sarmady" w:cs="Sarmady"/>
                <w:sz w:val="24"/>
                <w:szCs w:val="24"/>
              </w:rPr>
              <w:t>2</w:t>
            </w:r>
            <w:r w:rsidRPr="00DB4A32">
              <w:rPr>
                <w:rFonts w:ascii="Sarmady" w:hAnsi="Sarmady" w:cs="Sarmady"/>
                <w:sz w:val="24"/>
                <w:szCs w:val="24"/>
              </w:rPr>
              <w:t>x</w:t>
            </w:r>
          </w:p>
        </w:tc>
        <w:tc>
          <w:tcPr>
            <w:tcW w:w="0" w:type="auto"/>
            <w:vAlign w:val="center"/>
          </w:tcPr>
          <w:p w:rsidR="0096486A" w:rsidRPr="00DB4A32" w:rsidRDefault="005D1B21" w:rsidP="0096486A">
            <w:pPr>
              <w:spacing w:after="0" w:line="240" w:lineRule="auto"/>
              <w:jc w:val="center"/>
              <w:rPr>
                <w:rFonts w:ascii="Sarmady" w:hAnsi="Sarmady" w:cs="Sarmady"/>
                <w:sz w:val="24"/>
                <w:szCs w:val="24"/>
              </w:rPr>
            </w:pPr>
            <w:r w:rsidRPr="00DB4A32">
              <w:rPr>
                <w:rFonts w:ascii="Sarmady" w:hAnsi="Sarmady" w:cs="Sarmady"/>
                <w:sz w:val="24"/>
                <w:szCs w:val="24"/>
              </w:rPr>
              <w:t>0.2</w:t>
            </w:r>
            <w:r w:rsidR="0096486A" w:rsidRPr="00DB4A32">
              <w:rPr>
                <w:rFonts w:ascii="Sarmady" w:hAnsi="Sarmady" w:cs="Sarmady"/>
                <w:sz w:val="24"/>
                <w:szCs w:val="24"/>
              </w:rPr>
              <w:t>x</w:t>
            </w:r>
          </w:p>
        </w:tc>
      </w:tr>
      <w:tr w:rsidR="00C0372A" w:rsidRPr="00DB4A32" w:rsidTr="0096486A">
        <w:trPr>
          <w:trHeight w:val="33"/>
          <w:jc w:val="center"/>
        </w:trPr>
        <w:tc>
          <w:tcPr>
            <w:tcW w:w="0" w:type="auto"/>
            <w:gridSpan w:val="5"/>
            <w:tcBorders>
              <w:top w:val="double" w:sz="4" w:space="0" w:color="auto"/>
              <w:bottom w:val="double" w:sz="4" w:space="0" w:color="auto"/>
            </w:tcBorders>
            <w:noWrap/>
            <w:vAlign w:val="center"/>
          </w:tcPr>
          <w:p w:rsidR="00C0372A" w:rsidRPr="00436017" w:rsidRDefault="00C0372A" w:rsidP="005D1B21">
            <w:pPr>
              <w:spacing w:after="0" w:line="240" w:lineRule="auto"/>
              <w:rPr>
                <w:rFonts w:ascii="Sarmady" w:hAnsi="Sarmady" w:cs="Sarmady"/>
                <w:sz w:val="24"/>
                <w:szCs w:val="24"/>
              </w:rPr>
            </w:pPr>
            <w:r w:rsidRPr="00436017">
              <w:rPr>
                <w:rFonts w:ascii="Sarmady" w:hAnsi="Sarmady" w:cs="Sarmady"/>
                <w:sz w:val="24"/>
                <w:szCs w:val="24"/>
              </w:rPr>
              <w:t xml:space="preserve">* Audited </w:t>
            </w:r>
            <w:r w:rsidR="001C6E68" w:rsidRPr="00436017">
              <w:rPr>
                <w:rFonts w:ascii="Sarmady" w:hAnsi="Sarmady" w:cs="Sarmady"/>
                <w:sz w:val="24"/>
                <w:szCs w:val="24"/>
              </w:rPr>
              <w:t>Al-Lu</w:t>
            </w:r>
            <w:r w:rsidR="00813AD0" w:rsidRPr="00436017">
              <w:rPr>
                <w:rFonts w:ascii="Sarmady" w:hAnsi="Sarmady" w:cs="Sarmady"/>
                <w:sz w:val="24"/>
                <w:szCs w:val="24"/>
              </w:rPr>
              <w:t>haid and Al-Yahya</w:t>
            </w:r>
            <w:r w:rsidR="001C6E68" w:rsidRPr="00436017">
              <w:rPr>
                <w:rFonts w:ascii="Sarmady" w:hAnsi="Sarmady" w:cs="Sarmady"/>
                <w:sz w:val="24"/>
                <w:szCs w:val="24"/>
              </w:rPr>
              <w:t xml:space="preserve"> </w:t>
            </w:r>
            <w:r w:rsidR="000B32DD" w:rsidRPr="00436017">
              <w:rPr>
                <w:rFonts w:ascii="Sarmady" w:hAnsi="Sarmady" w:cs="Sarmady"/>
                <w:sz w:val="24"/>
                <w:szCs w:val="24"/>
              </w:rPr>
              <w:t xml:space="preserve">certified public accountants Co. </w:t>
            </w:r>
            <w:r w:rsidRPr="00436017">
              <w:rPr>
                <w:rFonts w:ascii="Sarmady" w:hAnsi="Sarmady" w:cs="Sarmady"/>
                <w:sz w:val="24"/>
                <w:szCs w:val="24"/>
              </w:rPr>
              <w:t>(</w:t>
            </w:r>
            <w:r w:rsidR="000B32DD" w:rsidRPr="00436017">
              <w:rPr>
                <w:rFonts w:ascii="Sarmady" w:hAnsi="Sarmady" w:cs="Sarmady"/>
                <w:sz w:val="24"/>
                <w:szCs w:val="24"/>
              </w:rPr>
              <w:t>16</w:t>
            </w:r>
            <w:r w:rsidR="00BB7092" w:rsidRPr="00436017">
              <w:rPr>
                <w:rFonts w:ascii="Sarmady" w:hAnsi="Sarmady" w:cs="Sarmady"/>
                <w:sz w:val="24"/>
                <w:szCs w:val="24"/>
              </w:rPr>
              <w:t>0</w:t>
            </w:r>
            <w:r w:rsidRPr="00436017">
              <w:rPr>
                <w:rFonts w:ascii="Sarmady" w:hAnsi="Sarmady" w:cs="Sarmady"/>
                <w:sz w:val="24"/>
                <w:szCs w:val="24"/>
              </w:rPr>
              <w:t>) with an unqualified opinion. Category (</w:t>
            </w:r>
            <w:r w:rsidR="001C6E68" w:rsidRPr="00436017">
              <w:rPr>
                <w:rFonts w:ascii="Sarmady" w:hAnsi="Sarmady" w:cs="Sarmady"/>
                <w:sz w:val="24"/>
                <w:szCs w:val="24"/>
              </w:rPr>
              <w:t>D</w:t>
            </w:r>
            <w:r w:rsidRPr="00436017">
              <w:rPr>
                <w:rFonts w:ascii="Sarmady" w:hAnsi="Sarmady" w:cs="Sarmady"/>
                <w:sz w:val="24"/>
                <w:szCs w:val="24"/>
              </w:rPr>
              <w:t>) as per AFAD classification</w:t>
            </w:r>
          </w:p>
          <w:p w:rsidR="00B2795E" w:rsidRPr="00436017" w:rsidRDefault="00B2795E" w:rsidP="00B2795E">
            <w:pPr>
              <w:spacing w:after="0" w:line="240" w:lineRule="auto"/>
              <w:rPr>
                <w:rFonts w:ascii="Sarmady" w:hAnsi="Sarmady" w:cs="Sarmady"/>
                <w:sz w:val="24"/>
                <w:szCs w:val="24"/>
              </w:rPr>
            </w:pPr>
            <w:r w:rsidRPr="00436017">
              <w:rPr>
                <w:rFonts w:ascii="Sarmady" w:hAnsi="Sarmady" w:cs="Sarmady"/>
                <w:sz w:val="24"/>
                <w:szCs w:val="24"/>
              </w:rPr>
              <w:t xml:space="preserve">** Audited </w:t>
            </w:r>
            <w:r w:rsidR="00813AD0" w:rsidRPr="00436017">
              <w:rPr>
                <w:rFonts w:ascii="Sarmady" w:hAnsi="Sarmady" w:cs="Sarmady"/>
                <w:sz w:val="24"/>
                <w:szCs w:val="24"/>
              </w:rPr>
              <w:t xml:space="preserve">BKF Al-Bassam </w:t>
            </w:r>
            <w:r w:rsidRPr="00436017">
              <w:rPr>
                <w:rFonts w:ascii="Sarmady" w:hAnsi="Sarmady" w:cs="Sarmady"/>
                <w:sz w:val="24"/>
                <w:szCs w:val="24"/>
              </w:rPr>
              <w:t>certified public accountants Co. (160) with an unqualified opinion. Category (</w:t>
            </w:r>
            <w:r w:rsidR="001C6E68" w:rsidRPr="00436017">
              <w:rPr>
                <w:rFonts w:ascii="Sarmady" w:hAnsi="Sarmady" w:cs="Sarmady"/>
                <w:sz w:val="24"/>
                <w:szCs w:val="24"/>
              </w:rPr>
              <w:t>A</w:t>
            </w:r>
            <w:r w:rsidRPr="00436017">
              <w:rPr>
                <w:rFonts w:ascii="Sarmady" w:hAnsi="Sarmady" w:cs="Sarmady"/>
                <w:sz w:val="24"/>
                <w:szCs w:val="24"/>
              </w:rPr>
              <w:t>) as per AFAD classification</w:t>
            </w:r>
          </w:p>
          <w:p w:rsidR="00B2795E" w:rsidRPr="00DB4A32" w:rsidRDefault="00B2795E" w:rsidP="005D1B21">
            <w:pPr>
              <w:spacing w:after="0" w:line="240" w:lineRule="auto"/>
              <w:rPr>
                <w:rFonts w:ascii="Sarmady" w:hAnsi="Sarmady" w:cs="Sarmady"/>
                <w:sz w:val="24"/>
                <w:szCs w:val="24"/>
              </w:rPr>
            </w:pPr>
            <w:r w:rsidRPr="00436017">
              <w:rPr>
                <w:rFonts w:ascii="Sarmady" w:hAnsi="Sarmady" w:cs="Sarmady"/>
                <w:sz w:val="24"/>
                <w:szCs w:val="24"/>
              </w:rPr>
              <w:t xml:space="preserve"> (FS Uploaded in Qawaem).</w:t>
            </w:r>
          </w:p>
        </w:tc>
      </w:tr>
    </w:tbl>
    <w:p w:rsidR="00EE45AE" w:rsidRPr="00DB4A32" w:rsidRDefault="00EE45AE" w:rsidP="00756B65">
      <w:pPr>
        <w:spacing w:after="0" w:line="240" w:lineRule="auto"/>
        <w:rPr>
          <w:rFonts w:ascii="Sarmady" w:eastAsia="Times New Roman" w:hAnsi="Sarmady" w:cs="Sarmady"/>
          <w:b/>
          <w:bCs/>
          <w:color w:val="000000"/>
          <w:sz w:val="24"/>
          <w:szCs w:val="24"/>
          <w:u w:val="single"/>
          <w:lang w:eastAsia="en-GB"/>
        </w:rPr>
      </w:pPr>
      <w:bookmarkStart w:id="9" w:name="_Hlk192392147"/>
      <w:bookmarkStart w:id="10" w:name="_Hlk193027312"/>
      <w:bookmarkEnd w:id="8"/>
    </w:p>
    <w:p w:rsidR="00FC4276" w:rsidRPr="00DB4A32" w:rsidRDefault="00FC4276" w:rsidP="00756B65">
      <w:pPr>
        <w:spacing w:after="0" w:line="240" w:lineRule="auto"/>
        <w:rPr>
          <w:rFonts w:ascii="Sarmady" w:eastAsia="Times New Roman" w:hAnsi="Sarmady" w:cs="Sarmady"/>
          <w:b/>
          <w:bCs/>
          <w:color w:val="000000"/>
          <w:sz w:val="24"/>
          <w:szCs w:val="24"/>
          <w:u w:val="single"/>
          <w:rtl/>
          <w:lang w:eastAsia="en-GB"/>
        </w:rPr>
      </w:pPr>
      <w:r w:rsidRPr="00DB4A32">
        <w:rPr>
          <w:rFonts w:ascii="Sarmady" w:eastAsia="Times New Roman" w:hAnsi="Sarmady" w:cs="Sarmady"/>
          <w:b/>
          <w:bCs/>
          <w:color w:val="000000"/>
          <w:sz w:val="24"/>
          <w:szCs w:val="24"/>
          <w:u w:val="single"/>
          <w:lang w:eastAsia="en-GB"/>
        </w:rPr>
        <w:t xml:space="preserve">Financial assessment: </w:t>
      </w:r>
      <w:r w:rsidR="0068486A" w:rsidRPr="00DB4A32">
        <w:rPr>
          <w:rFonts w:ascii="Sarmady" w:eastAsia="Times New Roman" w:hAnsi="Sarmady" w:cs="Sarmady"/>
          <w:b/>
          <w:bCs/>
          <w:color w:val="000000"/>
          <w:sz w:val="24"/>
          <w:szCs w:val="24"/>
          <w:u w:val="single"/>
          <w:lang w:eastAsia="en-GB"/>
        </w:rPr>
        <w:t>I</w:t>
      </w:r>
      <w:r w:rsidRPr="00DB4A32">
        <w:rPr>
          <w:rFonts w:ascii="Sarmady" w:eastAsia="Times New Roman" w:hAnsi="Sarmady" w:cs="Sarmady"/>
          <w:b/>
          <w:bCs/>
          <w:color w:val="000000"/>
          <w:sz w:val="24"/>
          <w:szCs w:val="24"/>
          <w:u w:val="single"/>
          <w:lang w:eastAsia="en-GB"/>
        </w:rPr>
        <w:t>ncome statement analysis</w:t>
      </w:r>
    </w:p>
    <w:p w:rsidR="00B136D2" w:rsidRPr="00DB4A32" w:rsidRDefault="00B136D2" w:rsidP="00756B65">
      <w:pPr>
        <w:spacing w:after="0" w:line="240" w:lineRule="auto"/>
        <w:rPr>
          <w:rFonts w:ascii="Sarmady" w:eastAsia="Times New Roman" w:hAnsi="Sarmady" w:cs="Sarmady"/>
          <w:b/>
          <w:bCs/>
          <w:color w:val="000000"/>
          <w:sz w:val="24"/>
          <w:szCs w:val="24"/>
          <w:u w:val="single"/>
          <w:rtl/>
          <w:lang w:eastAsia="en-GB"/>
        </w:rPr>
      </w:pPr>
    </w:p>
    <w:p w:rsidR="00B136D2" w:rsidRPr="00DB4A32" w:rsidRDefault="00B136D2" w:rsidP="00756B65">
      <w:pPr>
        <w:spacing w:after="0" w:line="240" w:lineRule="auto"/>
        <w:rPr>
          <w:rFonts w:ascii="Sarmady" w:eastAsia="Times New Roman" w:hAnsi="Sarmady" w:cs="Sarmady"/>
          <w:b/>
          <w:bCs/>
          <w:color w:val="000000"/>
          <w:sz w:val="24"/>
          <w:szCs w:val="24"/>
          <w:u w:val="single"/>
          <w:rtl/>
          <w:lang w:eastAsia="en-GB"/>
        </w:rPr>
      </w:pPr>
    </w:p>
    <w:p w:rsidR="00DD2805" w:rsidRPr="00DB4A32" w:rsidRDefault="00DD2805" w:rsidP="00DD2805">
      <w:pPr>
        <w:spacing w:after="0" w:line="240" w:lineRule="auto"/>
        <w:rPr>
          <w:rFonts w:ascii="Sarmady" w:eastAsia="Times New Roman" w:hAnsi="Sarmady" w:cs="Sarmady"/>
          <w:b/>
          <w:bCs/>
          <w:color w:val="000000"/>
          <w:sz w:val="24"/>
          <w:szCs w:val="24"/>
          <w:u w:val="single"/>
          <w:rtl/>
          <w:lang w:eastAsia="en-GB"/>
        </w:rPr>
      </w:pPr>
      <w:bookmarkStart w:id="11" w:name="_Hlk1388505"/>
      <w:bookmarkEnd w:id="9"/>
      <w:bookmarkEnd w:id="10"/>
      <w:r w:rsidRPr="00DB4A32">
        <w:rPr>
          <w:rFonts w:ascii="Sarmady" w:eastAsia="Times New Roman" w:hAnsi="Sarmady" w:cs="Sarmady"/>
          <w:b/>
          <w:bCs/>
          <w:color w:val="000000"/>
          <w:sz w:val="24"/>
          <w:szCs w:val="24"/>
          <w:u w:val="single"/>
          <w:lang w:eastAsia="en-GB"/>
        </w:rPr>
        <w:t>Income statement analysis</w:t>
      </w:r>
    </w:p>
    <w:p w:rsidR="00DD2805" w:rsidRPr="00DB4A32" w:rsidRDefault="00DD2805" w:rsidP="00DD2805">
      <w:pPr>
        <w:spacing w:after="0"/>
        <w:jc w:val="both"/>
        <w:rPr>
          <w:rFonts w:ascii="Sarmady" w:eastAsia="Times New Roman" w:hAnsi="Sarmady" w:cs="Sarmady"/>
          <w:b/>
          <w:bCs/>
          <w:color w:val="000000"/>
          <w:sz w:val="24"/>
          <w:szCs w:val="24"/>
          <w:u w:val="single"/>
          <w:lang w:eastAsia="en-GB"/>
        </w:rPr>
      </w:pPr>
      <w:bookmarkStart w:id="12" w:name="_Hlk204746952"/>
      <w:r w:rsidRPr="00DB4A32">
        <w:rPr>
          <w:rFonts w:ascii="Sarmady" w:eastAsia="Times New Roman" w:hAnsi="Sarmady" w:cs="Sarmady"/>
          <w:b/>
          <w:bCs/>
          <w:color w:val="000000"/>
          <w:sz w:val="24"/>
          <w:szCs w:val="24"/>
          <w:u w:val="single"/>
          <w:lang w:eastAsia="en-GB"/>
        </w:rPr>
        <w:t xml:space="preserve">Revenue </w:t>
      </w:r>
      <w:bookmarkStart w:id="13" w:name="_Hlk176959131"/>
      <w:r w:rsidRPr="00DB4A32">
        <w:rPr>
          <w:rFonts w:ascii="Sarmady" w:eastAsia="Times New Roman" w:hAnsi="Sarmady" w:cs="Sarmady"/>
          <w:b/>
          <w:bCs/>
          <w:color w:val="000000"/>
          <w:sz w:val="24"/>
          <w:szCs w:val="24"/>
          <w:u w:val="single"/>
          <w:lang w:eastAsia="en-GB"/>
        </w:rPr>
        <w:t xml:space="preserve"> </w:t>
      </w:r>
    </w:p>
    <w:p w:rsidR="00DD2805" w:rsidRDefault="00DD2805" w:rsidP="00DD2805">
      <w:pPr>
        <w:spacing w:after="120"/>
        <w:jc w:val="both"/>
        <w:rPr>
          <w:rFonts w:ascii="Sarmady" w:eastAsia="Calibri" w:hAnsi="Sarmady" w:cs="Sarmady"/>
          <w:kern w:val="2"/>
          <w:sz w:val="24"/>
          <w:szCs w:val="24"/>
        </w:rPr>
      </w:pPr>
      <w:r w:rsidRPr="00DB4A32">
        <w:rPr>
          <w:rFonts w:ascii="Sarmady" w:eastAsia="Calibri" w:hAnsi="Sarmady" w:cs="Sarmady"/>
          <w:kern w:val="2"/>
          <w:sz w:val="24"/>
          <w:szCs w:val="24"/>
        </w:rPr>
        <w:t xml:space="preserve">The company achieved a </w:t>
      </w:r>
      <w:r w:rsidRPr="00424710">
        <w:rPr>
          <w:rFonts w:ascii="Sarmady" w:eastAsia="Calibri" w:hAnsi="Sarmady" w:cs="Sarmady"/>
          <w:b/>
          <w:bCs/>
          <w:kern w:val="2"/>
          <w:sz w:val="24"/>
          <w:szCs w:val="24"/>
        </w:rPr>
        <w:t>CAGR of 13%</w:t>
      </w:r>
      <w:r w:rsidRPr="00DB4A32">
        <w:rPr>
          <w:rFonts w:ascii="Sarmady" w:eastAsia="Calibri" w:hAnsi="Sarmady" w:cs="Sarmady"/>
          <w:kern w:val="2"/>
          <w:sz w:val="24"/>
          <w:szCs w:val="24"/>
        </w:rPr>
        <w:t xml:space="preserve"> between 2021G and 2024G, reflecting consistent growth over the period. Revenue increased from SR 95,100M in 2021G to SR 152,737M in 2024G, supported by increasing demand and stable operational performance across its main product lines.</w:t>
      </w:r>
    </w:p>
    <w:p w:rsidR="00DD2805" w:rsidRDefault="00DD2805" w:rsidP="00DD2805">
      <w:pPr>
        <w:spacing w:after="120"/>
        <w:jc w:val="both"/>
        <w:rPr>
          <w:rFonts w:ascii="Sarmady" w:eastAsia="Calibri" w:hAnsi="Sarmady" w:cs="Sarmady"/>
          <w:kern w:val="2"/>
          <w:sz w:val="24"/>
          <w:szCs w:val="24"/>
        </w:rPr>
      </w:pPr>
      <w:r w:rsidRPr="00DB4A32">
        <w:rPr>
          <w:rFonts w:ascii="Sarmady" w:eastAsia="Calibri" w:hAnsi="Sarmady" w:cs="Sarmady"/>
          <w:kern w:val="2"/>
          <w:sz w:val="24"/>
          <w:szCs w:val="24"/>
        </w:rPr>
        <w:t xml:space="preserve">Revenue growth during 2021G and 2022G was mainly driven by higher sales volumes, while the increase in 2023G and 2024G is linked to the expansion of production </w:t>
      </w:r>
      <w:r>
        <w:rPr>
          <w:rFonts w:ascii="Sarmady" w:eastAsia="Calibri" w:hAnsi="Sarmady" w:cs="Sarmady"/>
          <w:kern w:val="2"/>
          <w:sz w:val="24"/>
          <w:szCs w:val="24"/>
        </w:rPr>
        <w:t xml:space="preserve">capacities </w:t>
      </w:r>
      <w:r w:rsidRPr="00DB4A32">
        <w:rPr>
          <w:rFonts w:ascii="Sarmady" w:eastAsia="Calibri" w:hAnsi="Sarmady" w:cs="Sarmady"/>
          <w:kern w:val="2"/>
          <w:sz w:val="24"/>
          <w:szCs w:val="24"/>
        </w:rPr>
        <w:t xml:space="preserve">that enhanced the company’s overall output levels. Year-on-year, revenues grew by 23% in 2022G, 16% in 2023G, and 13% in 2024G. </w:t>
      </w:r>
    </w:p>
    <w:p w:rsidR="00DD2805" w:rsidRDefault="00DD2805" w:rsidP="00DD2805">
      <w:pPr>
        <w:spacing w:after="120"/>
        <w:jc w:val="both"/>
        <w:rPr>
          <w:rFonts w:ascii="Sarmady" w:eastAsia="Calibri" w:hAnsi="Sarmady" w:cs="Sarmady"/>
          <w:b/>
          <w:bCs/>
          <w:kern w:val="2"/>
          <w:sz w:val="24"/>
          <w:szCs w:val="24"/>
          <w:u w:val="single"/>
        </w:rPr>
      </w:pPr>
    </w:p>
    <w:p w:rsidR="00166568" w:rsidRDefault="00166568" w:rsidP="00DD2805">
      <w:pPr>
        <w:spacing w:after="120"/>
        <w:jc w:val="both"/>
        <w:rPr>
          <w:rFonts w:ascii="Sarmady" w:eastAsia="Calibri" w:hAnsi="Sarmady" w:cs="Sarmady"/>
          <w:b/>
          <w:bCs/>
          <w:kern w:val="2"/>
          <w:sz w:val="24"/>
          <w:szCs w:val="24"/>
          <w:u w:val="single"/>
        </w:rPr>
      </w:pPr>
    </w:p>
    <w:p w:rsidR="00DD2805" w:rsidRPr="00DB4A32" w:rsidRDefault="00DD2805" w:rsidP="00DD2805">
      <w:pPr>
        <w:spacing w:after="120"/>
        <w:jc w:val="both"/>
        <w:rPr>
          <w:rFonts w:ascii="Sarmady" w:eastAsia="Calibri" w:hAnsi="Sarmady" w:cs="Sarmady"/>
          <w:kern w:val="2"/>
          <w:sz w:val="24"/>
          <w:szCs w:val="24"/>
        </w:rPr>
      </w:pPr>
      <w:r w:rsidRPr="00DB4A32">
        <w:rPr>
          <w:rFonts w:ascii="Sarmady" w:eastAsia="Calibri" w:hAnsi="Sarmady" w:cs="Sarmady"/>
          <w:b/>
          <w:bCs/>
          <w:kern w:val="2"/>
          <w:sz w:val="24"/>
          <w:szCs w:val="24"/>
          <w:u w:val="single"/>
        </w:rPr>
        <w:t>The chart below presents the company’s revenue performance over the period:</w:t>
      </w:r>
    </w:p>
    <w:p w:rsidR="00DD2805" w:rsidRPr="00DB4A32" w:rsidRDefault="00DD2805" w:rsidP="00DD2805">
      <w:pPr>
        <w:spacing w:after="120"/>
        <w:jc w:val="both"/>
        <w:rPr>
          <w:rFonts w:ascii="Sarmady" w:eastAsia="Calibri" w:hAnsi="Sarmady" w:cs="Sarmady"/>
          <w:kern w:val="2"/>
          <w:sz w:val="24"/>
          <w:szCs w:val="24"/>
        </w:rPr>
      </w:pPr>
      <w:r w:rsidRPr="00DB4A32">
        <w:rPr>
          <w:rFonts w:ascii="Sarmady" w:hAnsi="Sarmady" w:cs="Sarmady"/>
          <w:noProof/>
          <w:sz w:val="24"/>
          <w:szCs w:val="24"/>
        </w:rPr>
        <w:drawing>
          <wp:inline distT="0" distB="0" distL="0" distR="0" wp14:anchorId="49FDF205" wp14:editId="2E3A7B44">
            <wp:extent cx="5937100" cy="1503776"/>
            <wp:effectExtent l="0" t="0" r="6985" b="1270"/>
            <wp:docPr id="1055975247" name="Chart 1">
              <a:extLst xmlns:a="http://schemas.openxmlformats.org/drawingml/2006/main">
                <a:ext uri="{FF2B5EF4-FFF2-40B4-BE49-F238E27FC236}">
                  <a16:creationId xmlns:a16="http://schemas.microsoft.com/office/drawing/2014/main" id="{7D713AC8-0D9F-621C-C46B-1F39840E54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bookmarkStart w:id="14" w:name="_Hlk205073690"/>
    </w:p>
    <w:bookmarkEnd w:id="14"/>
    <w:p w:rsidR="00DD2805" w:rsidRPr="00DB4A32" w:rsidRDefault="00DD2805" w:rsidP="00DD2805">
      <w:pPr>
        <w:spacing w:after="160" w:line="240" w:lineRule="auto"/>
        <w:jc w:val="both"/>
        <w:rPr>
          <w:rFonts w:ascii="Sarmady" w:hAnsi="Sarmady" w:cs="Sarmady"/>
          <w:b/>
          <w:bCs/>
          <w:sz w:val="24"/>
          <w:szCs w:val="24"/>
          <w:u w:val="single"/>
        </w:rPr>
      </w:pPr>
      <w:r w:rsidRPr="00DB4A32">
        <w:rPr>
          <w:rFonts w:ascii="Sarmady" w:hAnsi="Sarmady" w:cs="Sarmady"/>
          <w:sz w:val="24"/>
          <w:szCs w:val="24"/>
        </w:rPr>
        <w:t xml:space="preserve">Revenue performance over the period reflects a volume-driven growth pattern. Selling prices decreased in line with the reduction in raw material prices; however, the continued increase in volumes supported the overall rise in revenue. </w:t>
      </w:r>
      <w:r w:rsidRPr="00DB4A32">
        <w:rPr>
          <w:rFonts w:ascii="Sarmady" w:hAnsi="Sarmady" w:cs="Sarmady"/>
          <w:b/>
          <w:bCs/>
          <w:sz w:val="24"/>
          <w:szCs w:val="24"/>
          <w:u w:val="single"/>
        </w:rPr>
        <w:t xml:space="preserve">The table below provides the amounts of the breakdown of ton prices, volumes, </w:t>
      </w:r>
      <w:r>
        <w:rPr>
          <w:rFonts w:ascii="Sarmady" w:hAnsi="Sarmady" w:cs="Sarmady"/>
          <w:b/>
          <w:bCs/>
          <w:sz w:val="24"/>
          <w:szCs w:val="24"/>
          <w:u w:val="single"/>
        </w:rPr>
        <w:t xml:space="preserve">raw material </w:t>
      </w:r>
      <w:r w:rsidRPr="00DB4A32">
        <w:rPr>
          <w:rFonts w:ascii="Sarmady" w:hAnsi="Sarmady" w:cs="Sarmady"/>
          <w:b/>
          <w:bCs/>
          <w:sz w:val="24"/>
          <w:szCs w:val="24"/>
          <w:u w:val="single"/>
        </w:rPr>
        <w:t xml:space="preserve"> average price and total revenue:</w:t>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865"/>
        <w:gridCol w:w="1866"/>
        <w:gridCol w:w="1866"/>
        <w:gridCol w:w="1866"/>
        <w:gridCol w:w="1867"/>
      </w:tblGrid>
      <w:tr w:rsidR="00DD2805" w:rsidRPr="00DB4A32" w:rsidTr="00B41859">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870" w:type="dxa"/>
            <w:tcBorders>
              <w:bottom w:val="none" w:sz="0" w:space="0" w:color="auto"/>
            </w:tcBorders>
            <w:shd w:val="clear" w:color="auto" w:fill="2A541C"/>
            <w:vAlign w:val="center"/>
          </w:tcPr>
          <w:p w:rsidR="00DD2805" w:rsidRPr="006D2844" w:rsidRDefault="00DD2805" w:rsidP="00B77765">
            <w:pPr>
              <w:jc w:val="center"/>
              <w:rPr>
                <w:rFonts w:ascii="Sarmady" w:hAnsi="Sarmady" w:cs="Sarmady"/>
                <w:color w:val="F0F9ED" w:themeColor="background1"/>
                <w:sz w:val="24"/>
                <w:szCs w:val="24"/>
              </w:rPr>
            </w:pPr>
            <w:r>
              <w:rPr>
                <w:rFonts w:ascii="Sarmady" w:hAnsi="Sarmady" w:cs="Sarmady"/>
                <w:color w:val="F0F9ED" w:themeColor="background1"/>
                <w:sz w:val="24"/>
                <w:szCs w:val="24"/>
              </w:rPr>
              <w:t xml:space="preserve">#Per Ton </w:t>
            </w:r>
          </w:p>
        </w:tc>
        <w:tc>
          <w:tcPr>
            <w:tcW w:w="1870" w:type="dxa"/>
            <w:tcBorders>
              <w:bottom w:val="none" w:sz="0" w:space="0" w:color="auto"/>
            </w:tcBorders>
            <w:shd w:val="clear" w:color="auto" w:fill="2A541C"/>
            <w:vAlign w:val="center"/>
          </w:tcPr>
          <w:p w:rsidR="00DD2805" w:rsidRPr="006D2844" w:rsidRDefault="00DD2805" w:rsidP="00B77765">
            <w:pPr>
              <w:jc w:val="center"/>
              <w:cnfStyle w:val="100000000000" w:firstRow="1" w:lastRow="0" w:firstColumn="0" w:lastColumn="0" w:oddVBand="0" w:evenVBand="0" w:oddHBand="0" w:evenHBand="0" w:firstRowFirstColumn="0" w:firstRowLastColumn="0" w:lastRowFirstColumn="0" w:lastRowLastColumn="0"/>
              <w:rPr>
                <w:rFonts w:ascii="Sarmady" w:hAnsi="Sarmady" w:cs="Sarmady"/>
                <w:color w:val="F0F9ED" w:themeColor="background1"/>
                <w:sz w:val="24"/>
                <w:szCs w:val="24"/>
              </w:rPr>
            </w:pPr>
            <w:r>
              <w:rPr>
                <w:rFonts w:ascii="Sarmady" w:hAnsi="Sarmady" w:cs="Sarmady"/>
                <w:color w:val="F0F9ED" w:themeColor="background1"/>
                <w:sz w:val="24"/>
                <w:szCs w:val="24"/>
              </w:rPr>
              <w:t xml:space="preserve">Avg Selling </w:t>
            </w:r>
            <w:r w:rsidRPr="006D2844">
              <w:rPr>
                <w:rFonts w:ascii="Sarmady" w:hAnsi="Sarmady" w:cs="Sarmady"/>
                <w:color w:val="F0F9ED" w:themeColor="background1"/>
                <w:sz w:val="24"/>
                <w:szCs w:val="24"/>
              </w:rPr>
              <w:t>Price</w:t>
            </w:r>
          </w:p>
        </w:tc>
        <w:tc>
          <w:tcPr>
            <w:tcW w:w="1870" w:type="dxa"/>
            <w:tcBorders>
              <w:bottom w:val="none" w:sz="0" w:space="0" w:color="auto"/>
            </w:tcBorders>
            <w:shd w:val="clear" w:color="auto" w:fill="2A541C"/>
            <w:vAlign w:val="center"/>
          </w:tcPr>
          <w:p w:rsidR="00DD2805" w:rsidRPr="006D2844" w:rsidRDefault="00DD2805" w:rsidP="00B77765">
            <w:pPr>
              <w:jc w:val="center"/>
              <w:cnfStyle w:val="100000000000" w:firstRow="1" w:lastRow="0" w:firstColumn="0" w:lastColumn="0" w:oddVBand="0" w:evenVBand="0" w:oddHBand="0" w:evenHBand="0" w:firstRowFirstColumn="0" w:firstRowLastColumn="0" w:lastRowFirstColumn="0" w:lastRowLastColumn="0"/>
              <w:rPr>
                <w:rFonts w:ascii="Sarmady" w:hAnsi="Sarmady" w:cs="Sarmady"/>
                <w:color w:val="F0F9ED" w:themeColor="background1"/>
                <w:sz w:val="24"/>
                <w:szCs w:val="24"/>
              </w:rPr>
            </w:pPr>
            <w:r w:rsidRPr="006D2844">
              <w:rPr>
                <w:rFonts w:ascii="Sarmady" w:hAnsi="Sarmady" w:cs="Sarmady"/>
                <w:color w:val="F0F9ED" w:themeColor="background1"/>
                <w:sz w:val="24"/>
                <w:szCs w:val="24"/>
              </w:rPr>
              <w:t>Volume</w:t>
            </w:r>
          </w:p>
        </w:tc>
        <w:tc>
          <w:tcPr>
            <w:tcW w:w="1870" w:type="dxa"/>
            <w:tcBorders>
              <w:bottom w:val="none" w:sz="0" w:space="0" w:color="auto"/>
            </w:tcBorders>
            <w:shd w:val="clear" w:color="auto" w:fill="2A541C"/>
            <w:vAlign w:val="center"/>
          </w:tcPr>
          <w:p w:rsidR="00DD2805" w:rsidRPr="006D2844" w:rsidRDefault="00DD2805" w:rsidP="00B77765">
            <w:pPr>
              <w:jc w:val="center"/>
              <w:cnfStyle w:val="100000000000" w:firstRow="1" w:lastRow="0" w:firstColumn="0" w:lastColumn="0" w:oddVBand="0" w:evenVBand="0" w:oddHBand="0" w:evenHBand="0" w:firstRowFirstColumn="0" w:firstRowLastColumn="0" w:lastRowFirstColumn="0" w:lastRowLastColumn="0"/>
              <w:rPr>
                <w:rFonts w:ascii="Sarmady" w:hAnsi="Sarmady" w:cs="Sarmady"/>
                <w:color w:val="F0F9ED" w:themeColor="background1"/>
                <w:sz w:val="24"/>
                <w:szCs w:val="24"/>
              </w:rPr>
            </w:pPr>
            <w:r w:rsidRPr="006D2844">
              <w:rPr>
                <w:rFonts w:ascii="Sarmady" w:hAnsi="Sarmady" w:cs="Sarmady"/>
                <w:color w:val="F0F9ED" w:themeColor="background1"/>
                <w:sz w:val="24"/>
                <w:szCs w:val="24"/>
              </w:rPr>
              <w:t>Avg RM price</w:t>
            </w:r>
          </w:p>
        </w:tc>
        <w:tc>
          <w:tcPr>
            <w:tcW w:w="1870" w:type="dxa"/>
            <w:tcBorders>
              <w:bottom w:val="none" w:sz="0" w:space="0" w:color="auto"/>
            </w:tcBorders>
            <w:shd w:val="clear" w:color="auto" w:fill="2A541C"/>
            <w:vAlign w:val="center"/>
          </w:tcPr>
          <w:p w:rsidR="00DD2805" w:rsidRDefault="00DD2805" w:rsidP="00B77765">
            <w:pPr>
              <w:jc w:val="center"/>
              <w:cnfStyle w:val="100000000000" w:firstRow="1" w:lastRow="0" w:firstColumn="0" w:lastColumn="0" w:oddVBand="0" w:evenVBand="0" w:oddHBand="0" w:evenHBand="0" w:firstRowFirstColumn="0" w:firstRowLastColumn="0" w:lastRowFirstColumn="0" w:lastRowLastColumn="0"/>
              <w:rPr>
                <w:rFonts w:ascii="Sarmady" w:hAnsi="Sarmady" w:cs="Sarmady"/>
                <w:b w:val="0"/>
                <w:bCs w:val="0"/>
                <w:color w:val="F0F9ED" w:themeColor="background1"/>
                <w:sz w:val="24"/>
                <w:szCs w:val="24"/>
              </w:rPr>
            </w:pPr>
            <w:r w:rsidRPr="006D2844">
              <w:rPr>
                <w:rFonts w:ascii="Sarmady" w:hAnsi="Sarmady" w:cs="Sarmady"/>
                <w:color w:val="F0F9ED" w:themeColor="background1"/>
                <w:sz w:val="24"/>
                <w:szCs w:val="24"/>
              </w:rPr>
              <w:t>Total Revenue</w:t>
            </w:r>
            <w:r>
              <w:rPr>
                <w:rFonts w:ascii="Sarmady" w:hAnsi="Sarmady" w:cs="Sarmady"/>
                <w:color w:val="F0F9ED" w:themeColor="background1"/>
                <w:sz w:val="24"/>
                <w:szCs w:val="24"/>
              </w:rPr>
              <w:t xml:space="preserve"> </w:t>
            </w:r>
          </w:p>
          <w:p w:rsidR="00DD2805" w:rsidRPr="006D2844" w:rsidRDefault="00DD2805" w:rsidP="00B77765">
            <w:pPr>
              <w:jc w:val="center"/>
              <w:cnfStyle w:val="100000000000" w:firstRow="1" w:lastRow="0" w:firstColumn="0" w:lastColumn="0" w:oddVBand="0" w:evenVBand="0" w:oddHBand="0" w:evenHBand="0" w:firstRowFirstColumn="0" w:firstRowLastColumn="0" w:lastRowFirstColumn="0" w:lastRowLastColumn="0"/>
              <w:rPr>
                <w:rFonts w:ascii="Sarmady" w:hAnsi="Sarmady" w:cs="Sarmady"/>
                <w:color w:val="F0F9ED" w:themeColor="background1"/>
                <w:sz w:val="24"/>
                <w:szCs w:val="24"/>
              </w:rPr>
            </w:pPr>
            <w:r>
              <w:rPr>
                <w:rFonts w:ascii="Sarmady" w:hAnsi="Sarmady" w:cs="Sarmady"/>
                <w:color w:val="F0F9ED" w:themeColor="background1"/>
                <w:sz w:val="24"/>
                <w:szCs w:val="24"/>
              </w:rPr>
              <w:t>SR000</w:t>
            </w:r>
          </w:p>
        </w:tc>
      </w:tr>
      <w:tr w:rsidR="00DD2805" w:rsidRPr="00DB4A32" w:rsidTr="00B41859">
        <w:tc>
          <w:tcPr>
            <w:cnfStyle w:val="001000000000" w:firstRow="0" w:lastRow="0" w:firstColumn="1" w:lastColumn="0" w:oddVBand="0" w:evenVBand="0" w:oddHBand="0" w:evenHBand="0" w:firstRowFirstColumn="0" w:firstRowLastColumn="0" w:lastRowFirstColumn="0" w:lastRowLastColumn="0"/>
            <w:tcW w:w="1870" w:type="dxa"/>
            <w:shd w:val="clear" w:color="auto" w:fill="2A541C"/>
            <w:vAlign w:val="center"/>
          </w:tcPr>
          <w:p w:rsidR="00DD2805" w:rsidRPr="006D2844" w:rsidRDefault="00DD2805" w:rsidP="00B77765">
            <w:pPr>
              <w:jc w:val="center"/>
              <w:rPr>
                <w:rFonts w:ascii="Sarmady" w:hAnsi="Sarmady" w:cs="Sarmady"/>
                <w:color w:val="F0F9ED" w:themeColor="background1"/>
                <w:sz w:val="24"/>
                <w:szCs w:val="24"/>
              </w:rPr>
            </w:pPr>
            <w:r w:rsidRPr="006D2844">
              <w:rPr>
                <w:rFonts w:ascii="Sarmady" w:hAnsi="Sarmady" w:cs="Sarmady"/>
                <w:color w:val="F0F9ED" w:themeColor="background1"/>
                <w:sz w:val="24"/>
                <w:szCs w:val="24"/>
              </w:rPr>
              <w:t>2022</w:t>
            </w:r>
          </w:p>
        </w:tc>
        <w:tc>
          <w:tcPr>
            <w:tcW w:w="1870" w:type="dxa"/>
            <w:vAlign w:val="center"/>
          </w:tcPr>
          <w:p w:rsidR="00DD2805" w:rsidRPr="006D2844"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6D2844">
              <w:rPr>
                <w:rFonts w:ascii="Sarmady" w:hAnsi="Sarmady" w:cs="Sarmady"/>
                <w:sz w:val="24"/>
                <w:szCs w:val="24"/>
              </w:rPr>
              <w:t>9,826</w:t>
            </w:r>
          </w:p>
        </w:tc>
        <w:tc>
          <w:tcPr>
            <w:tcW w:w="1870" w:type="dxa"/>
            <w:vAlign w:val="center"/>
          </w:tcPr>
          <w:p w:rsidR="00DD2805" w:rsidRPr="006D2844"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6D2844">
              <w:rPr>
                <w:rFonts w:ascii="Sarmady" w:hAnsi="Sarmady" w:cs="Sarmady"/>
                <w:sz w:val="24"/>
                <w:szCs w:val="24"/>
              </w:rPr>
              <w:t>9,726</w:t>
            </w:r>
          </w:p>
        </w:tc>
        <w:tc>
          <w:tcPr>
            <w:tcW w:w="1870" w:type="dxa"/>
            <w:vAlign w:val="center"/>
          </w:tcPr>
          <w:p w:rsidR="00DD2805" w:rsidRPr="006D2844"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6D2844">
              <w:rPr>
                <w:rFonts w:ascii="Sarmady" w:hAnsi="Sarmady" w:cs="Sarmady"/>
                <w:sz w:val="24"/>
                <w:szCs w:val="24"/>
              </w:rPr>
              <w:t>6014</w:t>
            </w:r>
          </w:p>
        </w:tc>
        <w:tc>
          <w:tcPr>
            <w:tcW w:w="1870" w:type="dxa"/>
            <w:shd w:val="clear" w:color="auto" w:fill="F0F9ED" w:themeFill="background1"/>
            <w:vAlign w:val="center"/>
          </w:tcPr>
          <w:p w:rsidR="00DD2805" w:rsidRPr="006D2844"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b/>
                <w:bCs/>
                <w:sz w:val="24"/>
                <w:szCs w:val="24"/>
              </w:rPr>
            </w:pPr>
            <w:r w:rsidRPr="006D2844">
              <w:rPr>
                <w:rFonts w:ascii="Sarmady" w:hAnsi="Sarmady" w:cs="Sarmady"/>
                <w:b/>
                <w:bCs/>
                <w:sz w:val="24"/>
                <w:szCs w:val="24"/>
              </w:rPr>
              <w:t>116,499</w:t>
            </w:r>
          </w:p>
        </w:tc>
      </w:tr>
      <w:tr w:rsidR="00DD2805" w:rsidRPr="00DB4A32" w:rsidTr="00B41859">
        <w:tc>
          <w:tcPr>
            <w:cnfStyle w:val="001000000000" w:firstRow="0" w:lastRow="0" w:firstColumn="1" w:lastColumn="0" w:oddVBand="0" w:evenVBand="0" w:oddHBand="0" w:evenHBand="0" w:firstRowFirstColumn="0" w:firstRowLastColumn="0" w:lastRowFirstColumn="0" w:lastRowLastColumn="0"/>
            <w:tcW w:w="1870" w:type="dxa"/>
            <w:shd w:val="clear" w:color="auto" w:fill="2A541C"/>
            <w:vAlign w:val="center"/>
          </w:tcPr>
          <w:p w:rsidR="00DD2805" w:rsidRPr="006D2844" w:rsidRDefault="00DD2805" w:rsidP="00B77765">
            <w:pPr>
              <w:jc w:val="center"/>
              <w:rPr>
                <w:rFonts w:ascii="Sarmady" w:hAnsi="Sarmady" w:cs="Sarmady"/>
                <w:color w:val="F0F9ED" w:themeColor="background1"/>
                <w:sz w:val="24"/>
                <w:szCs w:val="24"/>
              </w:rPr>
            </w:pPr>
            <w:r w:rsidRPr="006D2844">
              <w:rPr>
                <w:rFonts w:ascii="Sarmady" w:hAnsi="Sarmady" w:cs="Sarmady"/>
                <w:color w:val="F0F9ED" w:themeColor="background1"/>
                <w:sz w:val="24"/>
                <w:szCs w:val="24"/>
              </w:rPr>
              <w:t>2023</w:t>
            </w:r>
          </w:p>
        </w:tc>
        <w:tc>
          <w:tcPr>
            <w:tcW w:w="1870" w:type="dxa"/>
            <w:vAlign w:val="center"/>
          </w:tcPr>
          <w:p w:rsidR="00DD2805" w:rsidRPr="006D2844"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6D2844">
              <w:rPr>
                <w:rFonts w:ascii="Sarmady" w:hAnsi="Sarmady" w:cs="Sarmady"/>
                <w:sz w:val="24"/>
                <w:szCs w:val="24"/>
              </w:rPr>
              <w:t>12,882</w:t>
            </w:r>
          </w:p>
        </w:tc>
        <w:tc>
          <w:tcPr>
            <w:tcW w:w="1870" w:type="dxa"/>
            <w:vAlign w:val="center"/>
          </w:tcPr>
          <w:p w:rsidR="00DD2805" w:rsidRPr="006D2844"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6D2844">
              <w:rPr>
                <w:rFonts w:ascii="Sarmady" w:hAnsi="Sarmady" w:cs="Sarmady"/>
                <w:sz w:val="24"/>
                <w:szCs w:val="24"/>
              </w:rPr>
              <w:t>10,482</w:t>
            </w:r>
          </w:p>
        </w:tc>
        <w:tc>
          <w:tcPr>
            <w:tcW w:w="1870" w:type="dxa"/>
            <w:vAlign w:val="center"/>
          </w:tcPr>
          <w:p w:rsidR="00DD2805" w:rsidRPr="006D2844"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6D2844">
              <w:rPr>
                <w:rFonts w:ascii="Sarmady" w:hAnsi="Sarmady" w:cs="Sarmady"/>
                <w:sz w:val="24"/>
                <w:szCs w:val="24"/>
              </w:rPr>
              <w:t>4761</w:t>
            </w:r>
          </w:p>
        </w:tc>
        <w:tc>
          <w:tcPr>
            <w:tcW w:w="1870" w:type="dxa"/>
            <w:shd w:val="clear" w:color="auto" w:fill="F0F9ED" w:themeFill="background1"/>
            <w:vAlign w:val="center"/>
          </w:tcPr>
          <w:p w:rsidR="00DD2805" w:rsidRPr="006D2844"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b/>
                <w:bCs/>
                <w:sz w:val="24"/>
                <w:szCs w:val="24"/>
              </w:rPr>
            </w:pPr>
            <w:r w:rsidRPr="006D2844">
              <w:rPr>
                <w:rFonts w:ascii="Sarmady" w:hAnsi="Sarmady" w:cs="Sarmady"/>
                <w:b/>
                <w:bCs/>
                <w:sz w:val="24"/>
                <w:szCs w:val="24"/>
              </w:rPr>
              <w:t>135,031</w:t>
            </w:r>
          </w:p>
        </w:tc>
      </w:tr>
      <w:tr w:rsidR="00DD2805" w:rsidRPr="00DB4A32" w:rsidTr="00B41859">
        <w:tc>
          <w:tcPr>
            <w:cnfStyle w:val="001000000000" w:firstRow="0" w:lastRow="0" w:firstColumn="1" w:lastColumn="0" w:oddVBand="0" w:evenVBand="0" w:oddHBand="0" w:evenHBand="0" w:firstRowFirstColumn="0" w:firstRowLastColumn="0" w:lastRowFirstColumn="0" w:lastRowLastColumn="0"/>
            <w:tcW w:w="1870" w:type="dxa"/>
            <w:shd w:val="clear" w:color="auto" w:fill="2A541C"/>
            <w:vAlign w:val="center"/>
          </w:tcPr>
          <w:p w:rsidR="00DD2805" w:rsidRPr="006D2844" w:rsidRDefault="00DD2805" w:rsidP="00B77765">
            <w:pPr>
              <w:jc w:val="center"/>
              <w:rPr>
                <w:rFonts w:ascii="Sarmady" w:hAnsi="Sarmady" w:cs="Sarmady"/>
                <w:color w:val="F0F9ED" w:themeColor="background1"/>
                <w:sz w:val="24"/>
                <w:szCs w:val="24"/>
              </w:rPr>
            </w:pPr>
            <w:r w:rsidRPr="006D2844">
              <w:rPr>
                <w:rFonts w:ascii="Sarmady" w:hAnsi="Sarmady" w:cs="Sarmady"/>
                <w:color w:val="F0F9ED" w:themeColor="background1"/>
                <w:sz w:val="24"/>
                <w:szCs w:val="24"/>
              </w:rPr>
              <w:t>2024</w:t>
            </w:r>
          </w:p>
        </w:tc>
        <w:tc>
          <w:tcPr>
            <w:tcW w:w="1870" w:type="dxa"/>
            <w:vAlign w:val="center"/>
          </w:tcPr>
          <w:p w:rsidR="00DD2805" w:rsidRPr="006D2844"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6D2844">
              <w:rPr>
                <w:rFonts w:ascii="Sarmady" w:hAnsi="Sarmady" w:cs="Sarmady"/>
                <w:sz w:val="24"/>
                <w:szCs w:val="24"/>
              </w:rPr>
              <w:t>15,704</w:t>
            </w:r>
          </w:p>
        </w:tc>
        <w:tc>
          <w:tcPr>
            <w:tcW w:w="1870" w:type="dxa"/>
            <w:vAlign w:val="center"/>
          </w:tcPr>
          <w:p w:rsidR="00DD2805" w:rsidRPr="006D2844"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6D2844">
              <w:rPr>
                <w:rFonts w:ascii="Sarmady" w:hAnsi="Sarmady" w:cs="Sarmady"/>
                <w:sz w:val="24"/>
                <w:szCs w:val="24"/>
              </w:rPr>
              <w:t>11,857</w:t>
            </w:r>
          </w:p>
        </w:tc>
        <w:tc>
          <w:tcPr>
            <w:tcW w:w="1870" w:type="dxa"/>
            <w:vAlign w:val="center"/>
          </w:tcPr>
          <w:p w:rsidR="00DD2805" w:rsidRPr="006D2844"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6D2844">
              <w:rPr>
                <w:rFonts w:ascii="Sarmady" w:hAnsi="Sarmady" w:cs="Sarmady"/>
                <w:sz w:val="24"/>
                <w:szCs w:val="24"/>
              </w:rPr>
              <w:t>4729</w:t>
            </w:r>
          </w:p>
        </w:tc>
        <w:tc>
          <w:tcPr>
            <w:tcW w:w="1870" w:type="dxa"/>
            <w:shd w:val="clear" w:color="auto" w:fill="F0F9ED" w:themeFill="background1"/>
            <w:vAlign w:val="center"/>
          </w:tcPr>
          <w:p w:rsidR="00DD2805" w:rsidRPr="006D2844"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b/>
                <w:bCs/>
                <w:sz w:val="24"/>
                <w:szCs w:val="24"/>
              </w:rPr>
            </w:pPr>
            <w:r w:rsidRPr="006D2844">
              <w:rPr>
                <w:rFonts w:ascii="Sarmady" w:hAnsi="Sarmady" w:cs="Sarmady"/>
                <w:b/>
                <w:bCs/>
                <w:sz w:val="24"/>
                <w:szCs w:val="24"/>
              </w:rPr>
              <w:t>152,737</w:t>
            </w:r>
          </w:p>
        </w:tc>
      </w:tr>
    </w:tbl>
    <w:p w:rsidR="00DD2805" w:rsidRDefault="00DD2805" w:rsidP="00DD2805">
      <w:pPr>
        <w:spacing w:after="160" w:line="240" w:lineRule="auto"/>
        <w:jc w:val="both"/>
        <w:rPr>
          <w:rFonts w:ascii="Sarmady" w:eastAsia="Calibri" w:hAnsi="Sarmady" w:cs="Sarmady"/>
          <w:b/>
          <w:bCs/>
          <w:kern w:val="2"/>
          <w:sz w:val="24"/>
          <w:szCs w:val="24"/>
          <w:u w:val="single"/>
        </w:rPr>
      </w:pPr>
    </w:p>
    <w:p w:rsidR="00B41859" w:rsidRDefault="00B41859" w:rsidP="00B41859">
      <w:pPr>
        <w:spacing w:after="160" w:line="240" w:lineRule="auto"/>
        <w:jc w:val="both"/>
        <w:rPr>
          <w:rFonts w:ascii="Sarmady" w:eastAsia="Calibri" w:hAnsi="Sarmady" w:cs="Sarmady"/>
          <w:b/>
          <w:bCs/>
          <w:kern w:val="2"/>
          <w:sz w:val="24"/>
          <w:szCs w:val="24"/>
        </w:rPr>
      </w:pPr>
      <w:r w:rsidRPr="006E76E9">
        <w:rPr>
          <w:rFonts w:ascii="Sarmady" w:eastAsia="Calibri" w:hAnsi="Sarmady" w:cs="Sarmady"/>
          <w:b/>
          <w:bCs/>
          <w:kern w:val="2"/>
          <w:sz w:val="24"/>
          <w:szCs w:val="24"/>
        </w:rPr>
        <w:t xml:space="preserve">Sales by </w:t>
      </w:r>
      <w:r w:rsidRPr="009A26B3">
        <w:rPr>
          <w:rFonts w:ascii="Sarmady" w:eastAsia="Calibri" w:hAnsi="Sarmady" w:cs="Sarmady"/>
          <w:b/>
          <w:bCs/>
          <w:kern w:val="2"/>
          <w:sz w:val="24"/>
          <w:szCs w:val="24"/>
        </w:rPr>
        <w:t>Business segment</w:t>
      </w:r>
    </w:p>
    <w:p w:rsidR="002214BE" w:rsidRPr="00D47AF3" w:rsidRDefault="002214BE" w:rsidP="00D47AF3">
      <w:pPr>
        <w:spacing w:after="160" w:line="240" w:lineRule="auto"/>
        <w:jc w:val="both"/>
        <w:rPr>
          <w:rFonts w:ascii="Sarmady" w:hAnsi="Sarmady" w:cs="Sarmady"/>
          <w:sz w:val="24"/>
          <w:szCs w:val="24"/>
        </w:rPr>
      </w:pPr>
      <w:r w:rsidRPr="00AB013A">
        <w:rPr>
          <w:rFonts w:ascii="Sarmady" w:hAnsi="Sarmady" w:cs="Sarmady"/>
          <w:sz w:val="24"/>
          <w:szCs w:val="24"/>
        </w:rPr>
        <w:t>The company’s product portfolio spans injection-molded, thermoformed, and blow-molded items, allowing it to serve a broad customer base across both wholesale and key account segments. This diversity supports stable demand and enables the company to meet a wide range of packaging and commercial requirements.</w:t>
      </w:r>
      <w:r w:rsidR="00D47AF3">
        <w:rPr>
          <w:rFonts w:ascii="Sarmady" w:hAnsi="Sarmady" w:cs="Sarmady"/>
          <w:sz w:val="24"/>
          <w:szCs w:val="24"/>
        </w:rPr>
        <w:t xml:space="preserve"> </w:t>
      </w:r>
      <w:r w:rsidRPr="00AB013A">
        <w:rPr>
          <w:rFonts w:ascii="Sarmady" w:hAnsi="Sarmady" w:cs="Sarmady"/>
          <w:sz w:val="24"/>
          <w:szCs w:val="24"/>
        </w:rPr>
        <w:t xml:space="preserve">The table above presents the sales volumes by category for the period 2022G to November 2025G, highlighting the performance of each product line and its contribution to overall sales. </w:t>
      </w:r>
    </w:p>
    <w:tbl>
      <w:tblPr>
        <w:tblStyle w:val="TableGrid"/>
        <w:tblW w:w="9330" w:type="dxa"/>
        <w:jc w:val="center"/>
        <w:tblLook w:val="04A0" w:firstRow="1" w:lastRow="0" w:firstColumn="1" w:lastColumn="0" w:noHBand="0" w:noVBand="1"/>
      </w:tblPr>
      <w:tblGrid>
        <w:gridCol w:w="1615"/>
        <w:gridCol w:w="2383"/>
        <w:gridCol w:w="1353"/>
        <w:gridCol w:w="1412"/>
        <w:gridCol w:w="1360"/>
        <w:gridCol w:w="1207"/>
      </w:tblGrid>
      <w:tr w:rsidR="002214BE" w:rsidRPr="002214BE" w:rsidTr="002214BE">
        <w:trPr>
          <w:cnfStyle w:val="100000000000" w:firstRow="1" w:lastRow="0" w:firstColumn="0" w:lastColumn="0" w:oddVBand="0" w:evenVBand="0" w:oddHBand="0" w:evenHBand="0" w:firstRowFirstColumn="0" w:firstRowLastColumn="0" w:lastRowFirstColumn="0" w:lastRowLastColumn="0"/>
          <w:trHeight w:val="222"/>
          <w:jc w:val="center"/>
        </w:trPr>
        <w:tc>
          <w:tcPr>
            <w:cnfStyle w:val="001000000000" w:firstRow="0" w:lastRow="0" w:firstColumn="1" w:lastColumn="0" w:oddVBand="0" w:evenVBand="0" w:oddHBand="0" w:evenHBand="0" w:firstRowFirstColumn="0" w:firstRowLastColumn="0" w:lastRowFirstColumn="0" w:lastRowLastColumn="0"/>
            <w:tcW w:w="1615" w:type="dxa"/>
            <w:tcBorders>
              <w:top w:val="double" w:sz="4" w:space="0" w:color="auto"/>
              <w:left w:val="double" w:sz="4" w:space="0" w:color="auto"/>
              <w:bottom w:val="double" w:sz="4" w:space="0" w:color="auto"/>
            </w:tcBorders>
            <w:shd w:val="clear" w:color="auto" w:fill="2A541C"/>
            <w:vAlign w:val="center"/>
          </w:tcPr>
          <w:p w:rsidR="002214BE" w:rsidRPr="009A26B3" w:rsidRDefault="002214BE" w:rsidP="00B77765">
            <w:pPr>
              <w:jc w:val="center"/>
              <w:rPr>
                <w:rFonts w:ascii="Sarmady" w:hAnsi="Sarmady" w:cs="Sarmady"/>
                <w:color w:val="F0F9ED" w:themeColor="background1"/>
                <w:sz w:val="24"/>
                <w:szCs w:val="24"/>
              </w:rPr>
            </w:pPr>
            <w:r>
              <w:rPr>
                <w:rFonts w:ascii="Sarmady" w:hAnsi="Sarmady" w:cs="Sarmady"/>
                <w:color w:val="F0F9ED" w:themeColor="background1"/>
                <w:sz w:val="24"/>
                <w:szCs w:val="24"/>
              </w:rPr>
              <w:t xml:space="preserve">Business segment </w:t>
            </w:r>
          </w:p>
        </w:tc>
        <w:tc>
          <w:tcPr>
            <w:tcW w:w="2383" w:type="dxa"/>
            <w:tcBorders>
              <w:top w:val="double" w:sz="4" w:space="0" w:color="auto"/>
              <w:bottom w:val="double" w:sz="4" w:space="0" w:color="auto"/>
            </w:tcBorders>
            <w:shd w:val="clear" w:color="auto" w:fill="2A541C"/>
            <w:vAlign w:val="center"/>
          </w:tcPr>
          <w:p w:rsidR="002214BE" w:rsidRPr="009A26B3" w:rsidRDefault="002214BE" w:rsidP="00B77765">
            <w:pPr>
              <w:jc w:val="center"/>
              <w:cnfStyle w:val="100000000000" w:firstRow="1" w:lastRow="0" w:firstColumn="0" w:lastColumn="0" w:oddVBand="0" w:evenVBand="0" w:oddHBand="0" w:evenHBand="0" w:firstRowFirstColumn="0" w:firstRowLastColumn="0" w:lastRowFirstColumn="0" w:lastRowLastColumn="0"/>
              <w:rPr>
                <w:rFonts w:ascii="Sarmady" w:hAnsi="Sarmady" w:cs="Sarmady"/>
                <w:color w:val="F0F9ED" w:themeColor="background1"/>
                <w:sz w:val="24"/>
                <w:szCs w:val="24"/>
              </w:rPr>
            </w:pPr>
            <w:r w:rsidRPr="009A26B3">
              <w:rPr>
                <w:rFonts w:ascii="Sarmady" w:hAnsi="Sarmady" w:cs="Sarmady"/>
                <w:color w:val="F0F9ED" w:themeColor="background1"/>
                <w:sz w:val="24"/>
                <w:szCs w:val="24"/>
              </w:rPr>
              <w:t>Categories SR’(000)</w:t>
            </w:r>
          </w:p>
        </w:tc>
        <w:tc>
          <w:tcPr>
            <w:tcW w:w="1353" w:type="dxa"/>
            <w:tcBorders>
              <w:top w:val="double" w:sz="4" w:space="0" w:color="auto"/>
              <w:bottom w:val="double" w:sz="4" w:space="0" w:color="auto"/>
            </w:tcBorders>
            <w:shd w:val="clear" w:color="auto" w:fill="2A541C"/>
            <w:vAlign w:val="center"/>
          </w:tcPr>
          <w:p w:rsidR="002214BE" w:rsidRPr="009A26B3" w:rsidRDefault="002214BE" w:rsidP="00B77765">
            <w:pPr>
              <w:jc w:val="center"/>
              <w:cnfStyle w:val="100000000000" w:firstRow="1" w:lastRow="0" w:firstColumn="0" w:lastColumn="0" w:oddVBand="0" w:evenVBand="0" w:oddHBand="0" w:evenHBand="0" w:firstRowFirstColumn="0" w:firstRowLastColumn="0" w:lastRowFirstColumn="0" w:lastRowLastColumn="0"/>
              <w:rPr>
                <w:rFonts w:ascii="Sarmady" w:hAnsi="Sarmady" w:cs="Sarmady"/>
                <w:color w:val="F0F9ED" w:themeColor="background1"/>
                <w:sz w:val="24"/>
                <w:szCs w:val="24"/>
              </w:rPr>
            </w:pPr>
            <w:r w:rsidRPr="009A26B3">
              <w:rPr>
                <w:rFonts w:ascii="Sarmady" w:hAnsi="Sarmady" w:cs="Sarmady"/>
                <w:color w:val="F0F9ED" w:themeColor="background1"/>
                <w:sz w:val="24"/>
                <w:szCs w:val="24"/>
              </w:rPr>
              <w:t>2022</w:t>
            </w:r>
          </w:p>
        </w:tc>
        <w:tc>
          <w:tcPr>
            <w:tcW w:w="1412" w:type="dxa"/>
            <w:tcBorders>
              <w:top w:val="double" w:sz="4" w:space="0" w:color="auto"/>
              <w:bottom w:val="double" w:sz="4" w:space="0" w:color="auto"/>
              <w:right w:val="double" w:sz="4" w:space="0" w:color="auto"/>
            </w:tcBorders>
            <w:shd w:val="clear" w:color="auto" w:fill="2A541C"/>
            <w:vAlign w:val="center"/>
          </w:tcPr>
          <w:p w:rsidR="002214BE" w:rsidRPr="009A26B3" w:rsidRDefault="002214BE" w:rsidP="00B77765">
            <w:pPr>
              <w:jc w:val="center"/>
              <w:cnfStyle w:val="100000000000" w:firstRow="1" w:lastRow="0" w:firstColumn="0" w:lastColumn="0" w:oddVBand="0" w:evenVBand="0" w:oddHBand="0" w:evenHBand="0" w:firstRowFirstColumn="0" w:firstRowLastColumn="0" w:lastRowFirstColumn="0" w:lastRowLastColumn="0"/>
              <w:rPr>
                <w:rFonts w:ascii="Sarmady" w:hAnsi="Sarmady" w:cs="Sarmady"/>
                <w:color w:val="F0F9ED" w:themeColor="background1"/>
                <w:sz w:val="24"/>
                <w:szCs w:val="24"/>
              </w:rPr>
            </w:pPr>
            <w:r w:rsidRPr="009A26B3">
              <w:rPr>
                <w:rFonts w:ascii="Sarmady" w:hAnsi="Sarmady" w:cs="Sarmady"/>
                <w:color w:val="F0F9ED" w:themeColor="background1"/>
                <w:sz w:val="24"/>
                <w:szCs w:val="24"/>
              </w:rPr>
              <w:t>2023</w:t>
            </w:r>
          </w:p>
        </w:tc>
        <w:tc>
          <w:tcPr>
            <w:tcW w:w="1360" w:type="dxa"/>
            <w:tcBorders>
              <w:top w:val="double" w:sz="4" w:space="0" w:color="auto"/>
              <w:left w:val="double" w:sz="4" w:space="0" w:color="auto"/>
              <w:bottom w:val="double" w:sz="4" w:space="0" w:color="auto"/>
              <w:right w:val="double" w:sz="4" w:space="0" w:color="auto"/>
            </w:tcBorders>
            <w:shd w:val="clear" w:color="auto" w:fill="2A541C"/>
            <w:vAlign w:val="center"/>
          </w:tcPr>
          <w:p w:rsidR="002214BE" w:rsidRPr="009A26B3" w:rsidRDefault="002214BE" w:rsidP="00B77765">
            <w:pPr>
              <w:jc w:val="center"/>
              <w:cnfStyle w:val="100000000000" w:firstRow="1" w:lastRow="0" w:firstColumn="0" w:lastColumn="0" w:oddVBand="0" w:evenVBand="0" w:oddHBand="0" w:evenHBand="0" w:firstRowFirstColumn="0" w:firstRowLastColumn="0" w:lastRowFirstColumn="0" w:lastRowLastColumn="0"/>
              <w:rPr>
                <w:rFonts w:ascii="Sarmady" w:hAnsi="Sarmady" w:cs="Sarmady"/>
                <w:color w:val="F0F9ED" w:themeColor="background1"/>
                <w:sz w:val="24"/>
                <w:szCs w:val="24"/>
              </w:rPr>
            </w:pPr>
            <w:r w:rsidRPr="009A26B3">
              <w:rPr>
                <w:rFonts w:ascii="Sarmady" w:hAnsi="Sarmady" w:cs="Sarmady"/>
                <w:color w:val="F0F9ED" w:themeColor="background1"/>
                <w:sz w:val="24"/>
                <w:szCs w:val="24"/>
              </w:rPr>
              <w:t>2024</w:t>
            </w:r>
          </w:p>
        </w:tc>
        <w:tc>
          <w:tcPr>
            <w:tcW w:w="1207" w:type="dxa"/>
            <w:tcBorders>
              <w:top w:val="double" w:sz="4" w:space="0" w:color="auto"/>
              <w:left w:val="double" w:sz="4" w:space="0" w:color="auto"/>
              <w:bottom w:val="double" w:sz="4" w:space="0" w:color="auto"/>
              <w:right w:val="double" w:sz="4" w:space="0" w:color="auto"/>
            </w:tcBorders>
            <w:shd w:val="clear" w:color="auto" w:fill="2D5B1E"/>
          </w:tcPr>
          <w:p w:rsidR="002214BE" w:rsidRPr="009A26B3" w:rsidRDefault="002214BE" w:rsidP="00B77765">
            <w:pPr>
              <w:jc w:val="center"/>
              <w:cnfStyle w:val="100000000000" w:firstRow="1" w:lastRow="0" w:firstColumn="0" w:lastColumn="0" w:oddVBand="0" w:evenVBand="0" w:oddHBand="0" w:evenHBand="0" w:firstRowFirstColumn="0" w:firstRowLastColumn="0" w:lastRowFirstColumn="0" w:lastRowLastColumn="0"/>
              <w:rPr>
                <w:rFonts w:ascii="Sarmady" w:hAnsi="Sarmady" w:cs="Sarmady"/>
                <w:color w:val="F0F9ED" w:themeColor="background1"/>
                <w:sz w:val="24"/>
                <w:szCs w:val="24"/>
              </w:rPr>
            </w:pPr>
            <w:r>
              <w:rPr>
                <w:rFonts w:ascii="Sarmady" w:hAnsi="Sarmady" w:cs="Sarmady"/>
                <w:color w:val="F0F9ED" w:themeColor="background1"/>
                <w:sz w:val="24"/>
                <w:szCs w:val="24"/>
              </w:rPr>
              <w:t>% of Sales</w:t>
            </w:r>
            <w:r w:rsidR="00D47AF3">
              <w:rPr>
                <w:rFonts w:ascii="Sarmady" w:hAnsi="Sarmady" w:cs="Sarmady"/>
                <w:color w:val="F0F9ED" w:themeColor="background1"/>
                <w:sz w:val="24"/>
                <w:szCs w:val="24"/>
              </w:rPr>
              <w:t xml:space="preserve"> 2024</w:t>
            </w:r>
          </w:p>
        </w:tc>
      </w:tr>
      <w:tr w:rsidR="002214BE" w:rsidTr="00D47AF3">
        <w:trPr>
          <w:trHeight w:val="228"/>
          <w:jc w:val="center"/>
        </w:trPr>
        <w:tc>
          <w:tcPr>
            <w:cnfStyle w:val="001000000000" w:firstRow="0" w:lastRow="0" w:firstColumn="1" w:lastColumn="0" w:oddVBand="0" w:evenVBand="0" w:oddHBand="0" w:evenHBand="0" w:firstRowFirstColumn="0" w:firstRowLastColumn="0" w:lastRowFirstColumn="0" w:lastRowLastColumn="0"/>
            <w:tcW w:w="1615" w:type="dxa"/>
            <w:vMerge w:val="restart"/>
            <w:tcBorders>
              <w:top w:val="double" w:sz="4" w:space="0" w:color="auto"/>
              <w:left w:val="double" w:sz="4" w:space="0" w:color="auto"/>
            </w:tcBorders>
            <w:shd w:val="clear" w:color="auto" w:fill="2A541C"/>
            <w:vAlign w:val="center"/>
          </w:tcPr>
          <w:p w:rsidR="002214BE" w:rsidRPr="009A26B3" w:rsidRDefault="002214BE" w:rsidP="00B77765">
            <w:pPr>
              <w:jc w:val="center"/>
              <w:rPr>
                <w:rFonts w:ascii="Sarmady" w:hAnsi="Sarmady" w:cs="Sarmady"/>
                <w:color w:val="F0F9ED" w:themeColor="background1"/>
                <w:sz w:val="24"/>
                <w:szCs w:val="24"/>
              </w:rPr>
            </w:pPr>
            <w:r w:rsidRPr="009A26B3">
              <w:rPr>
                <w:rFonts w:ascii="Sarmady" w:hAnsi="Sarmady" w:cs="Sarmady"/>
                <w:color w:val="F0F9ED" w:themeColor="background1"/>
                <w:sz w:val="24"/>
                <w:szCs w:val="24"/>
              </w:rPr>
              <w:t>Injection Molding</w:t>
            </w:r>
          </w:p>
        </w:tc>
        <w:tc>
          <w:tcPr>
            <w:tcW w:w="2383" w:type="dxa"/>
            <w:tcBorders>
              <w:top w:val="double" w:sz="4" w:space="0" w:color="auto"/>
              <w:right w:val="single" w:sz="4" w:space="0" w:color="auto"/>
            </w:tcBorders>
            <w:shd w:val="clear" w:color="auto" w:fill="E4F4DF" w:themeFill="accent5" w:themeFillTint="33"/>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Plastic Boxes Items</w:t>
            </w:r>
          </w:p>
        </w:tc>
        <w:tc>
          <w:tcPr>
            <w:tcW w:w="1353" w:type="dxa"/>
            <w:tcBorders>
              <w:top w:val="double" w:sz="4" w:space="0" w:color="auto"/>
              <w:left w:val="single" w:sz="4" w:space="0" w:color="auto"/>
            </w:tcBorders>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47,262</w:t>
            </w:r>
          </w:p>
        </w:tc>
        <w:tc>
          <w:tcPr>
            <w:tcW w:w="1412" w:type="dxa"/>
            <w:tcBorders>
              <w:top w:val="double" w:sz="4" w:space="0" w:color="auto"/>
              <w:right w:val="double" w:sz="4" w:space="0" w:color="auto"/>
            </w:tcBorders>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55,487</w:t>
            </w:r>
          </w:p>
        </w:tc>
        <w:tc>
          <w:tcPr>
            <w:tcW w:w="1360" w:type="dxa"/>
            <w:tcBorders>
              <w:top w:val="double" w:sz="4" w:space="0" w:color="auto"/>
              <w:left w:val="double" w:sz="4" w:space="0" w:color="auto"/>
              <w:bottom w:val="double" w:sz="4" w:space="0" w:color="auto"/>
              <w:right w:val="double" w:sz="4" w:space="0" w:color="auto"/>
            </w:tcBorders>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64,598</w:t>
            </w:r>
          </w:p>
        </w:tc>
        <w:tc>
          <w:tcPr>
            <w:tcW w:w="1207" w:type="dxa"/>
            <w:vMerge w:val="restart"/>
            <w:tcBorders>
              <w:top w:val="double" w:sz="4" w:space="0" w:color="auto"/>
              <w:left w:val="double" w:sz="4" w:space="0" w:color="auto"/>
              <w:right w:val="double" w:sz="4" w:space="0" w:color="auto"/>
            </w:tcBorders>
            <w:shd w:val="clear" w:color="auto" w:fill="E4F4DF"/>
            <w:vAlign w:val="center"/>
          </w:tcPr>
          <w:p w:rsidR="002214BE" w:rsidRPr="00D47AF3" w:rsidRDefault="00D47AF3" w:rsidP="00D47AF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b/>
                <w:bCs/>
                <w:sz w:val="24"/>
                <w:szCs w:val="24"/>
              </w:rPr>
            </w:pPr>
            <w:r w:rsidRPr="00D47AF3">
              <w:rPr>
                <w:rFonts w:ascii="Sarmady" w:hAnsi="Sarmady" w:cs="Sarmady"/>
                <w:b/>
                <w:bCs/>
                <w:sz w:val="24"/>
                <w:szCs w:val="24"/>
              </w:rPr>
              <w:t>54.4%</w:t>
            </w:r>
          </w:p>
        </w:tc>
      </w:tr>
      <w:tr w:rsidR="002214BE" w:rsidTr="00D47AF3">
        <w:trPr>
          <w:trHeight w:val="228"/>
          <w:jc w:val="center"/>
        </w:trPr>
        <w:tc>
          <w:tcPr>
            <w:cnfStyle w:val="001000000000" w:firstRow="0" w:lastRow="0" w:firstColumn="1" w:lastColumn="0" w:oddVBand="0" w:evenVBand="0" w:oddHBand="0" w:evenHBand="0" w:firstRowFirstColumn="0" w:firstRowLastColumn="0" w:lastRowFirstColumn="0" w:lastRowLastColumn="0"/>
            <w:tcW w:w="1615" w:type="dxa"/>
            <w:vMerge/>
            <w:tcBorders>
              <w:left w:val="double" w:sz="4" w:space="0" w:color="auto"/>
            </w:tcBorders>
            <w:shd w:val="clear" w:color="auto" w:fill="2A541C"/>
            <w:vAlign w:val="center"/>
          </w:tcPr>
          <w:p w:rsidR="002214BE" w:rsidRPr="009A26B3" w:rsidRDefault="002214BE" w:rsidP="00B77765">
            <w:pPr>
              <w:jc w:val="center"/>
              <w:rPr>
                <w:rFonts w:ascii="Sarmady" w:hAnsi="Sarmady" w:cs="Sarmady"/>
                <w:color w:val="F0F9ED" w:themeColor="background1"/>
                <w:sz w:val="24"/>
                <w:szCs w:val="24"/>
              </w:rPr>
            </w:pPr>
          </w:p>
        </w:tc>
        <w:tc>
          <w:tcPr>
            <w:tcW w:w="2383" w:type="dxa"/>
            <w:tcBorders>
              <w:right w:val="single" w:sz="4" w:space="0" w:color="auto"/>
            </w:tcBorders>
            <w:shd w:val="clear" w:color="auto" w:fill="E4F4DF" w:themeFill="accent5" w:themeFillTint="33"/>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Household Items</w:t>
            </w:r>
          </w:p>
        </w:tc>
        <w:tc>
          <w:tcPr>
            <w:tcW w:w="1353" w:type="dxa"/>
            <w:tcBorders>
              <w:left w:val="single" w:sz="4" w:space="0" w:color="auto"/>
            </w:tcBorders>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5,513</w:t>
            </w:r>
          </w:p>
        </w:tc>
        <w:tc>
          <w:tcPr>
            <w:tcW w:w="1412" w:type="dxa"/>
            <w:tcBorders>
              <w:right w:val="double" w:sz="4" w:space="0" w:color="auto"/>
            </w:tcBorders>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4,470</w:t>
            </w:r>
          </w:p>
        </w:tc>
        <w:tc>
          <w:tcPr>
            <w:tcW w:w="1360" w:type="dxa"/>
            <w:tcBorders>
              <w:top w:val="double" w:sz="4" w:space="0" w:color="auto"/>
              <w:left w:val="double" w:sz="4" w:space="0" w:color="auto"/>
              <w:bottom w:val="double" w:sz="4" w:space="0" w:color="auto"/>
              <w:right w:val="double" w:sz="4" w:space="0" w:color="auto"/>
            </w:tcBorders>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3,386</w:t>
            </w:r>
          </w:p>
        </w:tc>
        <w:tc>
          <w:tcPr>
            <w:tcW w:w="1207" w:type="dxa"/>
            <w:vMerge/>
            <w:tcBorders>
              <w:left w:val="double" w:sz="4" w:space="0" w:color="auto"/>
              <w:right w:val="double" w:sz="4" w:space="0" w:color="auto"/>
            </w:tcBorders>
            <w:shd w:val="clear" w:color="auto" w:fill="E4F4DF"/>
            <w:vAlign w:val="center"/>
          </w:tcPr>
          <w:p w:rsidR="002214BE" w:rsidRPr="00D47AF3" w:rsidRDefault="002214BE" w:rsidP="00D47AF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b/>
                <w:bCs/>
                <w:sz w:val="24"/>
                <w:szCs w:val="24"/>
              </w:rPr>
            </w:pPr>
          </w:p>
        </w:tc>
      </w:tr>
      <w:tr w:rsidR="002214BE" w:rsidTr="00D47AF3">
        <w:trPr>
          <w:trHeight w:val="106"/>
          <w:jc w:val="center"/>
        </w:trPr>
        <w:tc>
          <w:tcPr>
            <w:cnfStyle w:val="001000000000" w:firstRow="0" w:lastRow="0" w:firstColumn="1" w:lastColumn="0" w:oddVBand="0" w:evenVBand="0" w:oddHBand="0" w:evenHBand="0" w:firstRowFirstColumn="0" w:firstRowLastColumn="0" w:lastRowFirstColumn="0" w:lastRowLastColumn="0"/>
            <w:tcW w:w="1615" w:type="dxa"/>
            <w:vMerge/>
            <w:tcBorders>
              <w:left w:val="double" w:sz="4" w:space="0" w:color="auto"/>
            </w:tcBorders>
            <w:shd w:val="clear" w:color="auto" w:fill="2A541C"/>
            <w:vAlign w:val="center"/>
          </w:tcPr>
          <w:p w:rsidR="002214BE" w:rsidRPr="009A26B3" w:rsidRDefault="002214BE" w:rsidP="00B77765">
            <w:pPr>
              <w:jc w:val="center"/>
              <w:rPr>
                <w:rFonts w:ascii="Sarmady" w:hAnsi="Sarmady" w:cs="Sarmady"/>
                <w:color w:val="F0F9ED" w:themeColor="background1"/>
                <w:sz w:val="24"/>
                <w:szCs w:val="24"/>
              </w:rPr>
            </w:pPr>
          </w:p>
        </w:tc>
        <w:tc>
          <w:tcPr>
            <w:tcW w:w="2383" w:type="dxa"/>
            <w:tcBorders>
              <w:right w:val="single" w:sz="4" w:space="0" w:color="auto"/>
            </w:tcBorders>
            <w:shd w:val="clear" w:color="auto" w:fill="E4F4DF" w:themeFill="accent5" w:themeFillTint="33"/>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Medical Items</w:t>
            </w:r>
          </w:p>
        </w:tc>
        <w:tc>
          <w:tcPr>
            <w:tcW w:w="1353" w:type="dxa"/>
            <w:tcBorders>
              <w:left w:val="single" w:sz="4" w:space="0" w:color="auto"/>
            </w:tcBorders>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9,009</w:t>
            </w:r>
          </w:p>
        </w:tc>
        <w:tc>
          <w:tcPr>
            <w:tcW w:w="1412" w:type="dxa"/>
            <w:tcBorders>
              <w:right w:val="double" w:sz="4" w:space="0" w:color="auto"/>
            </w:tcBorders>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12,035</w:t>
            </w:r>
          </w:p>
        </w:tc>
        <w:tc>
          <w:tcPr>
            <w:tcW w:w="1360" w:type="dxa"/>
            <w:tcBorders>
              <w:top w:val="double" w:sz="4" w:space="0" w:color="auto"/>
              <w:left w:val="double" w:sz="4" w:space="0" w:color="auto"/>
              <w:bottom w:val="double" w:sz="4" w:space="0" w:color="auto"/>
              <w:right w:val="double" w:sz="4" w:space="0" w:color="auto"/>
            </w:tcBorders>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10,251</w:t>
            </w:r>
          </w:p>
        </w:tc>
        <w:tc>
          <w:tcPr>
            <w:tcW w:w="1207" w:type="dxa"/>
            <w:vMerge/>
            <w:tcBorders>
              <w:left w:val="double" w:sz="4" w:space="0" w:color="auto"/>
              <w:right w:val="double" w:sz="4" w:space="0" w:color="auto"/>
            </w:tcBorders>
            <w:shd w:val="clear" w:color="auto" w:fill="E4F4DF"/>
            <w:vAlign w:val="center"/>
          </w:tcPr>
          <w:p w:rsidR="002214BE" w:rsidRPr="00D47AF3" w:rsidRDefault="002214BE" w:rsidP="00D47AF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b/>
                <w:bCs/>
                <w:sz w:val="24"/>
                <w:szCs w:val="24"/>
              </w:rPr>
            </w:pPr>
          </w:p>
        </w:tc>
      </w:tr>
      <w:tr w:rsidR="002214BE" w:rsidTr="00D47AF3">
        <w:trPr>
          <w:trHeight w:val="343"/>
          <w:jc w:val="center"/>
        </w:trPr>
        <w:tc>
          <w:tcPr>
            <w:cnfStyle w:val="001000000000" w:firstRow="0" w:lastRow="0" w:firstColumn="1" w:lastColumn="0" w:oddVBand="0" w:evenVBand="0" w:oddHBand="0" w:evenHBand="0" w:firstRowFirstColumn="0" w:firstRowLastColumn="0" w:lastRowFirstColumn="0" w:lastRowLastColumn="0"/>
            <w:tcW w:w="1615" w:type="dxa"/>
            <w:vMerge/>
            <w:tcBorders>
              <w:left w:val="double" w:sz="4" w:space="0" w:color="auto"/>
              <w:bottom w:val="double" w:sz="4" w:space="0" w:color="auto"/>
            </w:tcBorders>
            <w:shd w:val="clear" w:color="auto" w:fill="2A541C"/>
            <w:vAlign w:val="center"/>
          </w:tcPr>
          <w:p w:rsidR="002214BE" w:rsidRPr="009A26B3" w:rsidRDefault="002214BE" w:rsidP="00B77765">
            <w:pPr>
              <w:jc w:val="center"/>
              <w:rPr>
                <w:rFonts w:ascii="Sarmady" w:hAnsi="Sarmady" w:cs="Sarmady"/>
                <w:color w:val="F0F9ED" w:themeColor="background1"/>
                <w:sz w:val="24"/>
                <w:szCs w:val="24"/>
              </w:rPr>
            </w:pPr>
          </w:p>
        </w:tc>
        <w:tc>
          <w:tcPr>
            <w:tcW w:w="2383" w:type="dxa"/>
            <w:tcBorders>
              <w:bottom w:val="double" w:sz="4" w:space="0" w:color="auto"/>
            </w:tcBorders>
            <w:shd w:val="clear" w:color="auto" w:fill="E4F4DF"/>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Plastic Accessories Items</w:t>
            </w:r>
          </w:p>
        </w:tc>
        <w:tc>
          <w:tcPr>
            <w:tcW w:w="1353" w:type="dxa"/>
            <w:tcBorders>
              <w:bottom w:val="double" w:sz="4" w:space="0" w:color="auto"/>
            </w:tcBorders>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4,217</w:t>
            </w:r>
          </w:p>
        </w:tc>
        <w:tc>
          <w:tcPr>
            <w:tcW w:w="1412" w:type="dxa"/>
            <w:tcBorders>
              <w:bottom w:val="double" w:sz="4" w:space="0" w:color="auto"/>
              <w:right w:val="double" w:sz="4" w:space="0" w:color="auto"/>
            </w:tcBorders>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5,805</w:t>
            </w:r>
          </w:p>
        </w:tc>
        <w:tc>
          <w:tcPr>
            <w:tcW w:w="1360" w:type="dxa"/>
            <w:tcBorders>
              <w:top w:val="double" w:sz="4" w:space="0" w:color="auto"/>
              <w:left w:val="double" w:sz="4" w:space="0" w:color="auto"/>
              <w:bottom w:val="double" w:sz="4" w:space="0" w:color="auto"/>
              <w:right w:val="double" w:sz="4" w:space="0" w:color="auto"/>
            </w:tcBorders>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4,824</w:t>
            </w:r>
          </w:p>
        </w:tc>
        <w:tc>
          <w:tcPr>
            <w:tcW w:w="1207" w:type="dxa"/>
            <w:vMerge/>
            <w:tcBorders>
              <w:left w:val="double" w:sz="4" w:space="0" w:color="auto"/>
              <w:bottom w:val="double" w:sz="4" w:space="0" w:color="auto"/>
              <w:right w:val="double" w:sz="4" w:space="0" w:color="auto"/>
            </w:tcBorders>
            <w:shd w:val="clear" w:color="auto" w:fill="E4F4DF"/>
            <w:vAlign w:val="center"/>
          </w:tcPr>
          <w:p w:rsidR="002214BE" w:rsidRPr="00D47AF3" w:rsidRDefault="002214BE" w:rsidP="00D47AF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b/>
                <w:bCs/>
                <w:sz w:val="24"/>
                <w:szCs w:val="24"/>
              </w:rPr>
            </w:pPr>
          </w:p>
        </w:tc>
      </w:tr>
      <w:tr w:rsidR="002214BE" w:rsidTr="00D47AF3">
        <w:trPr>
          <w:trHeight w:val="106"/>
          <w:jc w:val="center"/>
        </w:trPr>
        <w:tc>
          <w:tcPr>
            <w:cnfStyle w:val="001000000000" w:firstRow="0" w:lastRow="0" w:firstColumn="1" w:lastColumn="0" w:oddVBand="0" w:evenVBand="0" w:oddHBand="0" w:evenHBand="0" w:firstRowFirstColumn="0" w:firstRowLastColumn="0" w:lastRowFirstColumn="0" w:lastRowLastColumn="0"/>
            <w:tcW w:w="1615" w:type="dxa"/>
            <w:tcBorders>
              <w:top w:val="single" w:sz="4" w:space="0" w:color="auto"/>
              <w:left w:val="double" w:sz="4" w:space="0" w:color="auto"/>
              <w:bottom w:val="double" w:sz="4" w:space="0" w:color="auto"/>
            </w:tcBorders>
            <w:shd w:val="clear" w:color="auto" w:fill="2A541C"/>
            <w:vAlign w:val="center"/>
          </w:tcPr>
          <w:p w:rsidR="002214BE" w:rsidRPr="009A26B3" w:rsidRDefault="002214BE" w:rsidP="00B77765">
            <w:pPr>
              <w:jc w:val="center"/>
              <w:rPr>
                <w:rFonts w:ascii="Sarmady" w:hAnsi="Sarmady" w:cs="Sarmady"/>
                <w:color w:val="F0F9ED" w:themeColor="background1"/>
                <w:sz w:val="24"/>
                <w:szCs w:val="24"/>
              </w:rPr>
            </w:pPr>
            <w:r w:rsidRPr="009A26B3">
              <w:rPr>
                <w:rFonts w:ascii="Sarmady" w:hAnsi="Sarmady" w:cs="Sarmady"/>
                <w:color w:val="F0F9ED" w:themeColor="background1"/>
                <w:sz w:val="24"/>
                <w:szCs w:val="24"/>
              </w:rPr>
              <w:t>Blow molding</w:t>
            </w:r>
          </w:p>
        </w:tc>
        <w:tc>
          <w:tcPr>
            <w:tcW w:w="2383" w:type="dxa"/>
            <w:tcBorders>
              <w:top w:val="single" w:sz="4" w:space="0" w:color="auto"/>
              <w:bottom w:val="double" w:sz="4" w:space="0" w:color="auto"/>
            </w:tcBorders>
            <w:shd w:val="clear" w:color="auto" w:fill="E4F4DF" w:themeFill="accent5" w:themeFillTint="33"/>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Plastic PET Jar</w:t>
            </w:r>
          </w:p>
        </w:tc>
        <w:tc>
          <w:tcPr>
            <w:tcW w:w="1353" w:type="dxa"/>
            <w:tcBorders>
              <w:top w:val="single" w:sz="4" w:space="0" w:color="auto"/>
              <w:bottom w:val="double" w:sz="4" w:space="0" w:color="auto"/>
            </w:tcBorders>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w:t>
            </w:r>
          </w:p>
        </w:tc>
        <w:tc>
          <w:tcPr>
            <w:tcW w:w="1412" w:type="dxa"/>
            <w:tcBorders>
              <w:top w:val="single" w:sz="4" w:space="0" w:color="auto"/>
              <w:bottom w:val="double" w:sz="4" w:space="0" w:color="auto"/>
              <w:right w:val="double" w:sz="4" w:space="0" w:color="auto"/>
            </w:tcBorders>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656</w:t>
            </w:r>
          </w:p>
        </w:tc>
        <w:tc>
          <w:tcPr>
            <w:tcW w:w="1360" w:type="dxa"/>
            <w:tcBorders>
              <w:top w:val="double" w:sz="4" w:space="0" w:color="auto"/>
              <w:left w:val="double" w:sz="4" w:space="0" w:color="auto"/>
              <w:bottom w:val="double" w:sz="4" w:space="0" w:color="auto"/>
              <w:right w:val="double" w:sz="4" w:space="0" w:color="auto"/>
            </w:tcBorders>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2,090</w:t>
            </w:r>
          </w:p>
        </w:tc>
        <w:tc>
          <w:tcPr>
            <w:tcW w:w="1207" w:type="dxa"/>
            <w:tcBorders>
              <w:top w:val="double" w:sz="4" w:space="0" w:color="auto"/>
              <w:left w:val="double" w:sz="4" w:space="0" w:color="auto"/>
              <w:bottom w:val="double" w:sz="4" w:space="0" w:color="auto"/>
              <w:right w:val="double" w:sz="4" w:space="0" w:color="auto"/>
            </w:tcBorders>
            <w:shd w:val="clear" w:color="auto" w:fill="E4F4DF"/>
            <w:vAlign w:val="center"/>
          </w:tcPr>
          <w:p w:rsidR="002214BE" w:rsidRPr="00D47AF3" w:rsidRDefault="00D47AF3" w:rsidP="00D47AF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b/>
                <w:bCs/>
                <w:sz w:val="24"/>
                <w:szCs w:val="24"/>
              </w:rPr>
            </w:pPr>
            <w:r w:rsidRPr="00D47AF3">
              <w:rPr>
                <w:rFonts w:ascii="Sarmady" w:hAnsi="Sarmady" w:cs="Sarmady"/>
                <w:b/>
                <w:bCs/>
                <w:sz w:val="24"/>
                <w:szCs w:val="24"/>
              </w:rPr>
              <w:t>1.4%</w:t>
            </w:r>
          </w:p>
        </w:tc>
      </w:tr>
      <w:tr w:rsidR="002214BE" w:rsidTr="00D47AF3">
        <w:trPr>
          <w:trHeight w:val="228"/>
          <w:jc w:val="center"/>
        </w:trPr>
        <w:tc>
          <w:tcPr>
            <w:cnfStyle w:val="001000000000" w:firstRow="0" w:lastRow="0" w:firstColumn="1" w:lastColumn="0" w:oddVBand="0" w:evenVBand="0" w:oddHBand="0" w:evenHBand="0" w:firstRowFirstColumn="0" w:firstRowLastColumn="0" w:lastRowFirstColumn="0" w:lastRowLastColumn="0"/>
            <w:tcW w:w="1615" w:type="dxa"/>
            <w:vMerge w:val="restart"/>
            <w:tcBorders>
              <w:top w:val="double" w:sz="4" w:space="0" w:color="auto"/>
              <w:left w:val="double" w:sz="4" w:space="0" w:color="auto"/>
            </w:tcBorders>
            <w:shd w:val="clear" w:color="auto" w:fill="2A541C"/>
            <w:vAlign w:val="center"/>
          </w:tcPr>
          <w:p w:rsidR="002214BE" w:rsidRPr="009A26B3" w:rsidRDefault="002214BE" w:rsidP="00B77765">
            <w:pPr>
              <w:jc w:val="center"/>
              <w:rPr>
                <w:rFonts w:ascii="Sarmady" w:hAnsi="Sarmady" w:cs="Sarmady"/>
                <w:color w:val="F0F9ED" w:themeColor="background1"/>
                <w:sz w:val="24"/>
                <w:szCs w:val="24"/>
              </w:rPr>
            </w:pPr>
            <w:r w:rsidRPr="009A26B3">
              <w:rPr>
                <w:rFonts w:ascii="Sarmady" w:hAnsi="Sarmady" w:cs="Sarmady"/>
                <w:color w:val="F0F9ED" w:themeColor="background1"/>
                <w:sz w:val="24"/>
                <w:szCs w:val="24"/>
              </w:rPr>
              <w:t>Thermoforming</w:t>
            </w:r>
          </w:p>
        </w:tc>
        <w:tc>
          <w:tcPr>
            <w:tcW w:w="2383" w:type="dxa"/>
            <w:tcBorders>
              <w:top w:val="double" w:sz="4" w:space="0" w:color="auto"/>
            </w:tcBorders>
            <w:shd w:val="clear" w:color="auto" w:fill="E4F4DF" w:themeFill="accent5" w:themeFillTint="33"/>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Thermoforming Items</w:t>
            </w:r>
          </w:p>
        </w:tc>
        <w:tc>
          <w:tcPr>
            <w:tcW w:w="1353" w:type="dxa"/>
            <w:tcBorders>
              <w:top w:val="double" w:sz="4" w:space="0" w:color="auto"/>
            </w:tcBorders>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36,418</w:t>
            </w:r>
          </w:p>
        </w:tc>
        <w:tc>
          <w:tcPr>
            <w:tcW w:w="1412" w:type="dxa"/>
            <w:tcBorders>
              <w:top w:val="double" w:sz="4" w:space="0" w:color="auto"/>
              <w:right w:val="double" w:sz="4" w:space="0" w:color="auto"/>
            </w:tcBorders>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43,653</w:t>
            </w:r>
          </w:p>
        </w:tc>
        <w:tc>
          <w:tcPr>
            <w:tcW w:w="1360" w:type="dxa"/>
            <w:tcBorders>
              <w:top w:val="double" w:sz="4" w:space="0" w:color="auto"/>
              <w:left w:val="double" w:sz="4" w:space="0" w:color="auto"/>
              <w:bottom w:val="double" w:sz="4" w:space="0" w:color="auto"/>
              <w:right w:val="double" w:sz="4" w:space="0" w:color="auto"/>
            </w:tcBorders>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52,699</w:t>
            </w:r>
          </w:p>
        </w:tc>
        <w:tc>
          <w:tcPr>
            <w:tcW w:w="1207" w:type="dxa"/>
            <w:vMerge w:val="restart"/>
            <w:tcBorders>
              <w:top w:val="double" w:sz="4" w:space="0" w:color="auto"/>
              <w:left w:val="double" w:sz="4" w:space="0" w:color="auto"/>
              <w:right w:val="double" w:sz="4" w:space="0" w:color="auto"/>
            </w:tcBorders>
            <w:shd w:val="clear" w:color="auto" w:fill="E4F4DF"/>
            <w:vAlign w:val="center"/>
          </w:tcPr>
          <w:p w:rsidR="002214BE" w:rsidRPr="00D47AF3" w:rsidRDefault="00D47AF3" w:rsidP="00D47AF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b/>
                <w:bCs/>
                <w:sz w:val="24"/>
                <w:szCs w:val="24"/>
              </w:rPr>
            </w:pPr>
            <w:r w:rsidRPr="00D47AF3">
              <w:rPr>
                <w:rFonts w:ascii="Sarmady" w:hAnsi="Sarmady" w:cs="Sarmady"/>
                <w:b/>
                <w:bCs/>
                <w:sz w:val="24"/>
                <w:szCs w:val="24"/>
              </w:rPr>
              <w:t>44.2%</w:t>
            </w:r>
          </w:p>
        </w:tc>
      </w:tr>
      <w:tr w:rsidR="002214BE" w:rsidTr="00D47AF3">
        <w:trPr>
          <w:trHeight w:val="336"/>
          <w:jc w:val="center"/>
        </w:trPr>
        <w:tc>
          <w:tcPr>
            <w:cnfStyle w:val="001000000000" w:firstRow="0" w:lastRow="0" w:firstColumn="1" w:lastColumn="0" w:oddVBand="0" w:evenVBand="0" w:oddHBand="0" w:evenHBand="0" w:firstRowFirstColumn="0" w:firstRowLastColumn="0" w:lastRowFirstColumn="0" w:lastRowLastColumn="0"/>
            <w:tcW w:w="1615" w:type="dxa"/>
            <w:vMerge/>
            <w:tcBorders>
              <w:left w:val="double" w:sz="4" w:space="0" w:color="auto"/>
              <w:bottom w:val="double" w:sz="4" w:space="0" w:color="auto"/>
            </w:tcBorders>
            <w:shd w:val="clear" w:color="auto" w:fill="2A541C"/>
            <w:vAlign w:val="center"/>
          </w:tcPr>
          <w:p w:rsidR="002214BE" w:rsidRPr="009A26B3" w:rsidRDefault="002214BE" w:rsidP="00B77765">
            <w:pPr>
              <w:jc w:val="center"/>
              <w:rPr>
                <w:rFonts w:ascii="Sarmady" w:hAnsi="Sarmady" w:cs="Sarmady"/>
                <w:color w:val="F0F9ED" w:themeColor="background1"/>
                <w:sz w:val="24"/>
                <w:szCs w:val="24"/>
              </w:rPr>
            </w:pPr>
          </w:p>
        </w:tc>
        <w:tc>
          <w:tcPr>
            <w:tcW w:w="2383" w:type="dxa"/>
            <w:tcBorders>
              <w:bottom w:val="double" w:sz="4" w:space="0" w:color="auto"/>
            </w:tcBorders>
            <w:shd w:val="clear" w:color="auto" w:fill="E4F4DF" w:themeFill="accent5" w:themeFillTint="33"/>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Sweet Try &amp; Container Items</w:t>
            </w:r>
          </w:p>
        </w:tc>
        <w:tc>
          <w:tcPr>
            <w:tcW w:w="1353" w:type="dxa"/>
            <w:tcBorders>
              <w:bottom w:val="double" w:sz="4" w:space="0" w:color="auto"/>
            </w:tcBorders>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14,080</w:t>
            </w:r>
          </w:p>
        </w:tc>
        <w:tc>
          <w:tcPr>
            <w:tcW w:w="1412" w:type="dxa"/>
            <w:tcBorders>
              <w:bottom w:val="double" w:sz="4" w:space="0" w:color="auto"/>
              <w:right w:val="double" w:sz="4" w:space="0" w:color="auto"/>
            </w:tcBorders>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12,925</w:t>
            </w:r>
          </w:p>
        </w:tc>
        <w:tc>
          <w:tcPr>
            <w:tcW w:w="1360" w:type="dxa"/>
            <w:tcBorders>
              <w:top w:val="double" w:sz="4" w:space="0" w:color="auto"/>
              <w:left w:val="double" w:sz="4" w:space="0" w:color="auto"/>
              <w:bottom w:val="double" w:sz="4" w:space="0" w:color="auto"/>
              <w:right w:val="double" w:sz="4" w:space="0" w:color="auto"/>
            </w:tcBorders>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14,890</w:t>
            </w:r>
          </w:p>
        </w:tc>
        <w:tc>
          <w:tcPr>
            <w:tcW w:w="1207" w:type="dxa"/>
            <w:vMerge/>
            <w:tcBorders>
              <w:left w:val="double" w:sz="4" w:space="0" w:color="auto"/>
              <w:bottom w:val="double" w:sz="4" w:space="0" w:color="auto"/>
              <w:right w:val="double" w:sz="4" w:space="0" w:color="auto"/>
            </w:tcBorders>
            <w:shd w:val="clear" w:color="auto" w:fill="E4F4DF"/>
          </w:tcPr>
          <w:p w:rsidR="002214BE" w:rsidRPr="00D47AF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b/>
                <w:bCs/>
                <w:sz w:val="24"/>
                <w:szCs w:val="24"/>
              </w:rPr>
            </w:pPr>
          </w:p>
        </w:tc>
      </w:tr>
      <w:tr w:rsidR="002214BE" w:rsidTr="00D47AF3">
        <w:trPr>
          <w:trHeight w:val="106"/>
          <w:jc w:val="center"/>
        </w:trPr>
        <w:tc>
          <w:tcPr>
            <w:cnfStyle w:val="001000000000" w:firstRow="0" w:lastRow="0" w:firstColumn="1" w:lastColumn="0" w:oddVBand="0" w:evenVBand="0" w:oddHBand="0" w:evenHBand="0" w:firstRowFirstColumn="0" w:firstRowLastColumn="0" w:lastRowFirstColumn="0" w:lastRowLastColumn="0"/>
            <w:tcW w:w="3998" w:type="dxa"/>
            <w:gridSpan w:val="2"/>
            <w:tcBorders>
              <w:left w:val="double" w:sz="4" w:space="0" w:color="auto"/>
              <w:bottom w:val="double" w:sz="4" w:space="0" w:color="auto"/>
            </w:tcBorders>
            <w:shd w:val="clear" w:color="auto" w:fill="2A541C"/>
            <w:vAlign w:val="center"/>
          </w:tcPr>
          <w:p w:rsidR="002214BE" w:rsidRPr="009A26B3" w:rsidRDefault="002214BE" w:rsidP="00B77765">
            <w:pPr>
              <w:jc w:val="center"/>
              <w:rPr>
                <w:rFonts w:ascii="Sarmady" w:hAnsi="Sarmady" w:cs="Sarmady"/>
                <w:color w:val="F0F9ED" w:themeColor="background1"/>
                <w:sz w:val="24"/>
                <w:szCs w:val="24"/>
              </w:rPr>
            </w:pPr>
            <w:r w:rsidRPr="009A26B3">
              <w:rPr>
                <w:rFonts w:ascii="Sarmady" w:hAnsi="Sarmady" w:cs="Sarmady"/>
                <w:color w:val="F0F9ED" w:themeColor="background1"/>
                <w:sz w:val="24"/>
                <w:szCs w:val="24"/>
              </w:rPr>
              <w:t>Total</w:t>
            </w:r>
          </w:p>
        </w:tc>
        <w:tc>
          <w:tcPr>
            <w:tcW w:w="1353" w:type="dxa"/>
            <w:tcBorders>
              <w:top w:val="double" w:sz="4" w:space="0" w:color="auto"/>
              <w:bottom w:val="double" w:sz="4" w:space="0" w:color="auto"/>
            </w:tcBorders>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116,499</w:t>
            </w:r>
          </w:p>
        </w:tc>
        <w:tc>
          <w:tcPr>
            <w:tcW w:w="1412" w:type="dxa"/>
            <w:tcBorders>
              <w:top w:val="double" w:sz="4" w:space="0" w:color="auto"/>
              <w:bottom w:val="double" w:sz="4" w:space="0" w:color="auto"/>
              <w:right w:val="double" w:sz="4" w:space="0" w:color="auto"/>
            </w:tcBorders>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135,031</w:t>
            </w:r>
          </w:p>
        </w:tc>
        <w:tc>
          <w:tcPr>
            <w:tcW w:w="1360" w:type="dxa"/>
            <w:tcBorders>
              <w:top w:val="double" w:sz="4" w:space="0" w:color="auto"/>
              <w:left w:val="double" w:sz="4" w:space="0" w:color="auto"/>
              <w:bottom w:val="double" w:sz="4" w:space="0" w:color="auto"/>
              <w:right w:val="double" w:sz="4" w:space="0" w:color="auto"/>
            </w:tcBorders>
            <w:vAlign w:val="center"/>
          </w:tcPr>
          <w:p w:rsidR="002214BE" w:rsidRPr="009A26B3" w:rsidRDefault="002214BE"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9A26B3">
              <w:rPr>
                <w:rFonts w:ascii="Sarmady" w:hAnsi="Sarmady" w:cs="Sarmady"/>
                <w:sz w:val="24"/>
                <w:szCs w:val="24"/>
              </w:rPr>
              <w:t>152,737</w:t>
            </w:r>
          </w:p>
        </w:tc>
        <w:tc>
          <w:tcPr>
            <w:tcW w:w="1207" w:type="dxa"/>
            <w:tcBorders>
              <w:top w:val="double" w:sz="4" w:space="0" w:color="auto"/>
              <w:left w:val="double" w:sz="4" w:space="0" w:color="auto"/>
              <w:bottom w:val="double" w:sz="4" w:space="0" w:color="auto"/>
              <w:right w:val="double" w:sz="4" w:space="0" w:color="auto"/>
            </w:tcBorders>
            <w:shd w:val="clear" w:color="auto" w:fill="E4F4DF"/>
          </w:tcPr>
          <w:p w:rsidR="002214BE" w:rsidRPr="00D47AF3" w:rsidRDefault="00D47AF3"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b/>
                <w:bCs/>
                <w:sz w:val="24"/>
                <w:szCs w:val="24"/>
                <w:rtl/>
              </w:rPr>
            </w:pPr>
            <w:r w:rsidRPr="00D47AF3">
              <w:rPr>
                <w:rFonts w:ascii="Sarmady" w:hAnsi="Sarmady" w:cs="Sarmady"/>
                <w:b/>
                <w:bCs/>
                <w:sz w:val="24"/>
                <w:szCs w:val="24"/>
              </w:rPr>
              <w:t>100%</w:t>
            </w:r>
          </w:p>
        </w:tc>
      </w:tr>
    </w:tbl>
    <w:p w:rsidR="00DD2805" w:rsidRPr="00DB4A32" w:rsidRDefault="00DD2805" w:rsidP="00DD2805">
      <w:pPr>
        <w:spacing w:after="160" w:line="240" w:lineRule="auto"/>
        <w:jc w:val="both"/>
        <w:rPr>
          <w:rFonts w:ascii="Sarmady" w:eastAsia="Calibri" w:hAnsi="Sarmady" w:cs="Sarmady"/>
          <w:b/>
          <w:bCs/>
          <w:kern w:val="2"/>
          <w:sz w:val="24"/>
          <w:szCs w:val="24"/>
          <w:u w:val="single"/>
        </w:rPr>
      </w:pPr>
      <w:r w:rsidRPr="00DB4A32">
        <w:rPr>
          <w:rFonts w:ascii="Sarmady" w:eastAsia="Calibri" w:hAnsi="Sarmady" w:cs="Sarmady"/>
          <w:b/>
          <w:bCs/>
          <w:kern w:val="2"/>
          <w:sz w:val="24"/>
          <w:szCs w:val="24"/>
          <w:u w:val="single"/>
        </w:rPr>
        <w:t xml:space="preserve">Gross </w:t>
      </w:r>
      <w:r w:rsidR="00B41859">
        <w:rPr>
          <w:rFonts w:ascii="Sarmady" w:eastAsia="Calibri" w:hAnsi="Sarmady" w:cs="Sarmady"/>
          <w:b/>
          <w:bCs/>
          <w:kern w:val="2"/>
          <w:sz w:val="24"/>
          <w:szCs w:val="24"/>
          <w:u w:val="single"/>
        </w:rPr>
        <w:t xml:space="preserve">Profit </w:t>
      </w:r>
    </w:p>
    <w:p w:rsidR="00DD2805" w:rsidRPr="00DB4A32" w:rsidRDefault="00DD2805" w:rsidP="00DD2805">
      <w:pPr>
        <w:spacing w:after="160" w:line="240" w:lineRule="auto"/>
        <w:jc w:val="both"/>
        <w:rPr>
          <w:rFonts w:ascii="Sarmady" w:hAnsi="Sarmady" w:cs="Sarmady"/>
          <w:sz w:val="24"/>
          <w:szCs w:val="24"/>
        </w:rPr>
      </w:pPr>
      <w:r w:rsidRPr="00DB4A32">
        <w:rPr>
          <w:rFonts w:ascii="Sarmady" w:hAnsi="Sarmady" w:cs="Sarmady"/>
          <w:sz w:val="24"/>
          <w:szCs w:val="24"/>
        </w:rPr>
        <w:t xml:space="preserve"> The company’s gross margin remained broadly stable between 2021G and 2023G, moving from 31.9% in 2021G to 30.4% in 2022G, before improving to 32.6% in 2023G. In 2024, the margin recorded a significant improvement, reaching 39.7%, the highest level over the four-year period. The average gross margin for the period stood at 33.6%.</w:t>
      </w:r>
    </w:p>
    <w:p w:rsidR="00DD2805" w:rsidRPr="00DB4A32" w:rsidRDefault="00DD2805" w:rsidP="00DD2805">
      <w:pPr>
        <w:spacing w:after="160" w:line="240" w:lineRule="auto"/>
        <w:jc w:val="both"/>
        <w:rPr>
          <w:rFonts w:ascii="Sarmady" w:hAnsi="Sarmady" w:cs="Sarmady"/>
          <w:sz w:val="24"/>
          <w:szCs w:val="24"/>
        </w:rPr>
      </w:pPr>
      <w:r w:rsidRPr="00DB4A32">
        <w:rPr>
          <w:rFonts w:ascii="Sarmady" w:hAnsi="Sarmady" w:cs="Sarmady"/>
          <w:sz w:val="24"/>
          <w:szCs w:val="24"/>
        </w:rPr>
        <w:t xml:space="preserve">The improvement in 2024G was mainly driven by a reduction in the COGS-to-sales ratio, which declined from 67% in 2023G to 60% in 2024G. The breakdown of COGS components shows that raw materials decreased from 44% of sales in 2023G to 41% in 2024G, supported by a decline in average raw material prices and higher utilization of recycled materials. </w:t>
      </w:r>
    </w:p>
    <w:p w:rsidR="00DD2805" w:rsidRPr="00DB4A32" w:rsidRDefault="00DD2805" w:rsidP="00DD2805">
      <w:pPr>
        <w:spacing w:after="160" w:line="240" w:lineRule="auto"/>
        <w:jc w:val="both"/>
        <w:rPr>
          <w:rFonts w:ascii="Sarmady" w:hAnsi="Sarmady" w:cs="Sarmady"/>
          <w:sz w:val="24"/>
          <w:szCs w:val="24"/>
        </w:rPr>
      </w:pPr>
      <w:r w:rsidRPr="00DB4A32">
        <w:rPr>
          <w:rFonts w:ascii="Sarmady" w:hAnsi="Sarmady" w:cs="Sarmady"/>
          <w:sz w:val="24"/>
          <w:szCs w:val="24"/>
        </w:rPr>
        <w:t xml:space="preserve">According to the company, the overall reduction in COGS was supported by operational efficiency gains and a progressive increase </w:t>
      </w:r>
      <w:r w:rsidRPr="00DB4A32">
        <w:rPr>
          <w:rFonts w:ascii="Sarmady" w:hAnsi="Sarmady" w:cs="Sarmady"/>
          <w:b/>
          <w:bCs/>
          <w:sz w:val="24"/>
          <w:szCs w:val="24"/>
        </w:rPr>
        <w:t>in production capacity</w:t>
      </w:r>
      <w:r w:rsidRPr="00DB4A32">
        <w:rPr>
          <w:rFonts w:ascii="Sarmady" w:hAnsi="Sarmady" w:cs="Sarmady"/>
          <w:sz w:val="24"/>
          <w:szCs w:val="24"/>
        </w:rPr>
        <w:t>, while fixed costs remained relatively stable. These factors, along with the decline in raw material costs, contributed to the notable improvement in gross profitability in 2024G.</w:t>
      </w:r>
    </w:p>
    <w:tbl>
      <w:tblPr>
        <w:tblStyle w:val="TableGrid12"/>
        <w:tblpPr w:leftFromText="180" w:rightFromText="180" w:vertAnchor="page" w:horzAnchor="margin" w:tblpY="3561"/>
        <w:tblW w:w="5000" w:type="pct"/>
        <w:tblLayout w:type="fixed"/>
        <w:tblLook w:val="04A0" w:firstRow="1" w:lastRow="0" w:firstColumn="1" w:lastColumn="0" w:noHBand="0" w:noVBand="1"/>
      </w:tblPr>
      <w:tblGrid>
        <w:gridCol w:w="2521"/>
        <w:gridCol w:w="1707"/>
        <w:gridCol w:w="1709"/>
        <w:gridCol w:w="1709"/>
        <w:gridCol w:w="1704"/>
      </w:tblGrid>
      <w:tr w:rsidR="00166568" w:rsidRPr="00DB4A32" w:rsidTr="00166568">
        <w:trPr>
          <w:trHeight w:val="440"/>
        </w:trPr>
        <w:tc>
          <w:tcPr>
            <w:tcW w:w="1348" w:type="pct"/>
            <w:shd w:val="clear" w:color="auto" w:fill="2A541C"/>
            <w:vAlign w:val="center"/>
          </w:tcPr>
          <w:p w:rsidR="00166568" w:rsidRPr="006D2844" w:rsidRDefault="00166568" w:rsidP="00166568">
            <w:pPr>
              <w:jc w:val="center"/>
              <w:rPr>
                <w:rFonts w:ascii="Sarmady" w:hAnsi="Sarmady" w:cs="Sarmady"/>
                <w:b/>
                <w:bCs/>
                <w:color w:val="F0F9ED" w:themeColor="background1"/>
                <w:sz w:val="24"/>
                <w:szCs w:val="24"/>
              </w:rPr>
            </w:pPr>
            <w:r w:rsidRPr="006D2844">
              <w:rPr>
                <w:rFonts w:ascii="Sarmady" w:hAnsi="Sarmady" w:cs="Sarmady"/>
                <w:b/>
                <w:bCs/>
                <w:color w:val="F0F9ED" w:themeColor="background1"/>
                <w:sz w:val="24"/>
                <w:szCs w:val="24"/>
              </w:rPr>
              <w:t>% of sales</w:t>
            </w:r>
          </w:p>
        </w:tc>
        <w:tc>
          <w:tcPr>
            <w:tcW w:w="913" w:type="pct"/>
            <w:shd w:val="clear" w:color="auto" w:fill="2A541C"/>
            <w:vAlign w:val="center"/>
          </w:tcPr>
          <w:p w:rsidR="00166568" w:rsidRPr="006D2844" w:rsidRDefault="00166568" w:rsidP="00166568">
            <w:pPr>
              <w:jc w:val="center"/>
              <w:rPr>
                <w:rFonts w:ascii="Sarmady" w:hAnsi="Sarmady" w:cs="Sarmady"/>
                <w:b/>
                <w:bCs/>
                <w:color w:val="F0F9ED" w:themeColor="background1"/>
                <w:sz w:val="24"/>
                <w:szCs w:val="24"/>
              </w:rPr>
            </w:pPr>
            <w:r w:rsidRPr="006D2844">
              <w:rPr>
                <w:rFonts w:ascii="Sarmady" w:hAnsi="Sarmady" w:cs="Sarmady"/>
                <w:b/>
                <w:bCs/>
                <w:color w:val="F0F9ED" w:themeColor="background1"/>
                <w:sz w:val="24"/>
                <w:szCs w:val="24"/>
              </w:rPr>
              <w:t>2021</w:t>
            </w:r>
          </w:p>
        </w:tc>
        <w:tc>
          <w:tcPr>
            <w:tcW w:w="914" w:type="pct"/>
            <w:shd w:val="clear" w:color="auto" w:fill="2A541C"/>
            <w:vAlign w:val="center"/>
          </w:tcPr>
          <w:p w:rsidR="00166568" w:rsidRPr="006D2844" w:rsidRDefault="00166568" w:rsidP="00166568">
            <w:pPr>
              <w:jc w:val="center"/>
              <w:rPr>
                <w:rFonts w:ascii="Sarmady" w:hAnsi="Sarmady" w:cs="Sarmady"/>
                <w:b/>
                <w:bCs/>
                <w:color w:val="F0F9ED" w:themeColor="background1"/>
                <w:sz w:val="24"/>
                <w:szCs w:val="24"/>
              </w:rPr>
            </w:pPr>
            <w:r w:rsidRPr="006D2844">
              <w:rPr>
                <w:rFonts w:ascii="Sarmady" w:hAnsi="Sarmady" w:cs="Sarmady"/>
                <w:b/>
                <w:bCs/>
                <w:color w:val="F0F9ED" w:themeColor="background1"/>
                <w:sz w:val="24"/>
                <w:szCs w:val="24"/>
              </w:rPr>
              <w:t>2022</w:t>
            </w:r>
          </w:p>
        </w:tc>
        <w:tc>
          <w:tcPr>
            <w:tcW w:w="914" w:type="pct"/>
            <w:shd w:val="clear" w:color="auto" w:fill="2A541C"/>
            <w:vAlign w:val="center"/>
          </w:tcPr>
          <w:p w:rsidR="00166568" w:rsidRPr="006D2844" w:rsidRDefault="00166568" w:rsidP="00166568">
            <w:pPr>
              <w:jc w:val="center"/>
              <w:rPr>
                <w:rFonts w:ascii="Sarmady" w:hAnsi="Sarmady" w:cs="Sarmady"/>
                <w:b/>
                <w:bCs/>
                <w:color w:val="F0F9ED" w:themeColor="background1"/>
                <w:sz w:val="24"/>
                <w:szCs w:val="24"/>
              </w:rPr>
            </w:pPr>
            <w:r w:rsidRPr="006D2844">
              <w:rPr>
                <w:rFonts w:ascii="Sarmady" w:hAnsi="Sarmady" w:cs="Sarmady"/>
                <w:b/>
                <w:bCs/>
                <w:color w:val="F0F9ED" w:themeColor="background1"/>
                <w:sz w:val="24"/>
                <w:szCs w:val="24"/>
              </w:rPr>
              <w:t>2023</w:t>
            </w:r>
          </w:p>
        </w:tc>
        <w:tc>
          <w:tcPr>
            <w:tcW w:w="911" w:type="pct"/>
            <w:shd w:val="clear" w:color="auto" w:fill="2A541C"/>
            <w:vAlign w:val="center"/>
          </w:tcPr>
          <w:p w:rsidR="00166568" w:rsidRPr="006D2844" w:rsidRDefault="00166568" w:rsidP="00166568">
            <w:pPr>
              <w:jc w:val="center"/>
              <w:rPr>
                <w:rFonts w:ascii="Sarmady" w:hAnsi="Sarmady" w:cs="Sarmady"/>
                <w:b/>
                <w:bCs/>
                <w:color w:val="F0F9ED" w:themeColor="background1"/>
                <w:sz w:val="24"/>
                <w:szCs w:val="24"/>
              </w:rPr>
            </w:pPr>
            <w:r w:rsidRPr="006D2844">
              <w:rPr>
                <w:rFonts w:ascii="Sarmady" w:hAnsi="Sarmady" w:cs="Sarmady"/>
                <w:b/>
                <w:bCs/>
                <w:color w:val="F0F9ED" w:themeColor="background1"/>
                <w:sz w:val="24"/>
                <w:szCs w:val="24"/>
              </w:rPr>
              <w:t>2024</w:t>
            </w:r>
          </w:p>
        </w:tc>
      </w:tr>
      <w:tr w:rsidR="00166568" w:rsidRPr="00DB4A32" w:rsidTr="00166568">
        <w:tc>
          <w:tcPr>
            <w:tcW w:w="1348" w:type="pct"/>
            <w:shd w:val="clear" w:color="auto" w:fill="2A541C"/>
            <w:vAlign w:val="center"/>
          </w:tcPr>
          <w:p w:rsidR="00166568" w:rsidRPr="006D2844" w:rsidRDefault="00166568" w:rsidP="00166568">
            <w:pPr>
              <w:jc w:val="center"/>
              <w:rPr>
                <w:rFonts w:ascii="Sarmady" w:hAnsi="Sarmady" w:cs="Sarmady"/>
                <w:b/>
                <w:bCs/>
                <w:color w:val="F0F9ED" w:themeColor="background1"/>
                <w:sz w:val="24"/>
                <w:szCs w:val="24"/>
              </w:rPr>
            </w:pPr>
            <w:r w:rsidRPr="006D2844">
              <w:rPr>
                <w:rFonts w:ascii="Sarmady" w:hAnsi="Sarmady" w:cs="Sarmady"/>
                <w:b/>
                <w:bCs/>
                <w:color w:val="F0F9ED" w:themeColor="background1"/>
                <w:sz w:val="24"/>
                <w:szCs w:val="24"/>
              </w:rPr>
              <w:t>Raw Material</w:t>
            </w:r>
          </w:p>
        </w:tc>
        <w:tc>
          <w:tcPr>
            <w:tcW w:w="913" w:type="pct"/>
            <w:vAlign w:val="center"/>
          </w:tcPr>
          <w:p w:rsidR="00166568" w:rsidRPr="006D2844" w:rsidRDefault="00166568" w:rsidP="00166568">
            <w:pPr>
              <w:jc w:val="center"/>
              <w:rPr>
                <w:rFonts w:ascii="Sarmady" w:hAnsi="Sarmady" w:cs="Sarmady"/>
                <w:sz w:val="24"/>
                <w:szCs w:val="24"/>
              </w:rPr>
            </w:pPr>
            <w:r w:rsidRPr="006D2844">
              <w:rPr>
                <w:rFonts w:ascii="Sarmady" w:hAnsi="Sarmady" w:cs="Sarmady"/>
                <w:sz w:val="24"/>
                <w:szCs w:val="24"/>
              </w:rPr>
              <w:t>44%</w:t>
            </w:r>
          </w:p>
        </w:tc>
        <w:tc>
          <w:tcPr>
            <w:tcW w:w="914" w:type="pct"/>
            <w:vAlign w:val="center"/>
          </w:tcPr>
          <w:p w:rsidR="00166568" w:rsidRPr="006D2844" w:rsidRDefault="00166568" w:rsidP="00166568">
            <w:pPr>
              <w:jc w:val="center"/>
              <w:rPr>
                <w:rFonts w:ascii="Sarmady" w:hAnsi="Sarmady" w:cs="Sarmady"/>
                <w:sz w:val="24"/>
                <w:szCs w:val="24"/>
              </w:rPr>
            </w:pPr>
            <w:r w:rsidRPr="006D2844">
              <w:rPr>
                <w:rFonts w:ascii="Sarmady" w:hAnsi="Sarmady" w:cs="Sarmady"/>
                <w:sz w:val="24"/>
                <w:szCs w:val="24"/>
              </w:rPr>
              <w:t>47%</w:t>
            </w:r>
          </w:p>
        </w:tc>
        <w:tc>
          <w:tcPr>
            <w:tcW w:w="914" w:type="pct"/>
            <w:vAlign w:val="center"/>
          </w:tcPr>
          <w:p w:rsidR="00166568" w:rsidRPr="006D2844" w:rsidRDefault="00166568" w:rsidP="00166568">
            <w:pPr>
              <w:jc w:val="center"/>
              <w:rPr>
                <w:rFonts w:ascii="Sarmady" w:hAnsi="Sarmady" w:cs="Sarmady"/>
                <w:sz w:val="24"/>
                <w:szCs w:val="24"/>
              </w:rPr>
            </w:pPr>
            <w:r w:rsidRPr="006D2844">
              <w:rPr>
                <w:rFonts w:ascii="Sarmady" w:hAnsi="Sarmady" w:cs="Sarmady"/>
                <w:sz w:val="24"/>
                <w:szCs w:val="24"/>
              </w:rPr>
              <w:t>44%</w:t>
            </w:r>
          </w:p>
        </w:tc>
        <w:tc>
          <w:tcPr>
            <w:tcW w:w="911" w:type="pct"/>
            <w:vAlign w:val="center"/>
          </w:tcPr>
          <w:p w:rsidR="00166568" w:rsidRPr="006D2844" w:rsidRDefault="00166568" w:rsidP="00166568">
            <w:pPr>
              <w:jc w:val="center"/>
              <w:rPr>
                <w:rFonts w:ascii="Sarmady" w:hAnsi="Sarmady" w:cs="Sarmady"/>
                <w:sz w:val="24"/>
                <w:szCs w:val="24"/>
              </w:rPr>
            </w:pPr>
            <w:r w:rsidRPr="006D2844">
              <w:rPr>
                <w:rFonts w:ascii="Sarmady" w:hAnsi="Sarmady" w:cs="Sarmady"/>
                <w:sz w:val="24"/>
                <w:szCs w:val="24"/>
              </w:rPr>
              <w:t>41%</w:t>
            </w:r>
          </w:p>
        </w:tc>
      </w:tr>
      <w:tr w:rsidR="00166568" w:rsidRPr="00DB4A32" w:rsidTr="00166568">
        <w:tc>
          <w:tcPr>
            <w:tcW w:w="1348" w:type="pct"/>
            <w:shd w:val="clear" w:color="auto" w:fill="2A541C"/>
            <w:vAlign w:val="center"/>
          </w:tcPr>
          <w:p w:rsidR="00166568" w:rsidRPr="006D2844" w:rsidRDefault="00166568" w:rsidP="00166568">
            <w:pPr>
              <w:jc w:val="center"/>
              <w:rPr>
                <w:rFonts w:ascii="Sarmady" w:hAnsi="Sarmady" w:cs="Sarmady"/>
                <w:b/>
                <w:bCs/>
                <w:color w:val="F0F9ED" w:themeColor="background1"/>
                <w:sz w:val="24"/>
                <w:szCs w:val="24"/>
              </w:rPr>
            </w:pPr>
            <w:r w:rsidRPr="006D2844">
              <w:rPr>
                <w:rFonts w:ascii="Sarmady" w:hAnsi="Sarmady" w:cs="Sarmady"/>
                <w:b/>
                <w:bCs/>
                <w:color w:val="F0F9ED" w:themeColor="background1"/>
                <w:sz w:val="24"/>
                <w:szCs w:val="24"/>
              </w:rPr>
              <w:t>Salaries</w:t>
            </w:r>
          </w:p>
        </w:tc>
        <w:tc>
          <w:tcPr>
            <w:tcW w:w="913" w:type="pct"/>
            <w:vAlign w:val="center"/>
          </w:tcPr>
          <w:p w:rsidR="00166568" w:rsidRPr="006D2844" w:rsidRDefault="00166568" w:rsidP="00166568">
            <w:pPr>
              <w:jc w:val="center"/>
              <w:rPr>
                <w:rFonts w:ascii="Sarmady" w:hAnsi="Sarmady" w:cs="Sarmady"/>
                <w:sz w:val="24"/>
                <w:szCs w:val="24"/>
              </w:rPr>
            </w:pPr>
            <w:r w:rsidRPr="006D2844">
              <w:rPr>
                <w:rFonts w:ascii="Sarmady" w:hAnsi="Sarmady" w:cs="Sarmady"/>
                <w:sz w:val="24"/>
                <w:szCs w:val="24"/>
              </w:rPr>
              <w:t>11%</w:t>
            </w:r>
          </w:p>
        </w:tc>
        <w:tc>
          <w:tcPr>
            <w:tcW w:w="914" w:type="pct"/>
            <w:vAlign w:val="center"/>
          </w:tcPr>
          <w:p w:rsidR="00166568" w:rsidRPr="006D2844" w:rsidRDefault="00166568" w:rsidP="00166568">
            <w:pPr>
              <w:jc w:val="center"/>
              <w:rPr>
                <w:rFonts w:ascii="Sarmady" w:hAnsi="Sarmady" w:cs="Sarmady"/>
                <w:sz w:val="24"/>
                <w:szCs w:val="24"/>
              </w:rPr>
            </w:pPr>
            <w:r w:rsidRPr="006D2844">
              <w:rPr>
                <w:rFonts w:ascii="Sarmady" w:hAnsi="Sarmady" w:cs="Sarmady"/>
                <w:sz w:val="24"/>
                <w:szCs w:val="24"/>
              </w:rPr>
              <w:t>11%</w:t>
            </w:r>
          </w:p>
        </w:tc>
        <w:tc>
          <w:tcPr>
            <w:tcW w:w="914" w:type="pct"/>
            <w:vAlign w:val="center"/>
          </w:tcPr>
          <w:p w:rsidR="00166568" w:rsidRPr="006D2844" w:rsidRDefault="00166568" w:rsidP="00166568">
            <w:pPr>
              <w:jc w:val="center"/>
              <w:rPr>
                <w:rFonts w:ascii="Sarmady" w:hAnsi="Sarmady" w:cs="Sarmady"/>
                <w:sz w:val="24"/>
                <w:szCs w:val="24"/>
              </w:rPr>
            </w:pPr>
            <w:r w:rsidRPr="006D2844">
              <w:rPr>
                <w:rFonts w:ascii="Sarmady" w:hAnsi="Sarmady" w:cs="Sarmady"/>
                <w:sz w:val="24"/>
                <w:szCs w:val="24"/>
              </w:rPr>
              <w:t>11%</w:t>
            </w:r>
          </w:p>
        </w:tc>
        <w:tc>
          <w:tcPr>
            <w:tcW w:w="911" w:type="pct"/>
            <w:vAlign w:val="center"/>
          </w:tcPr>
          <w:p w:rsidR="00166568" w:rsidRPr="006D2844" w:rsidRDefault="00166568" w:rsidP="00166568">
            <w:pPr>
              <w:jc w:val="center"/>
              <w:rPr>
                <w:rFonts w:ascii="Sarmady" w:hAnsi="Sarmady" w:cs="Sarmady"/>
                <w:sz w:val="24"/>
                <w:szCs w:val="24"/>
              </w:rPr>
            </w:pPr>
            <w:r w:rsidRPr="006D2844">
              <w:rPr>
                <w:rFonts w:ascii="Sarmady" w:hAnsi="Sarmady" w:cs="Sarmady"/>
                <w:sz w:val="24"/>
                <w:szCs w:val="24"/>
              </w:rPr>
              <w:t>10%</w:t>
            </w:r>
          </w:p>
        </w:tc>
      </w:tr>
      <w:tr w:rsidR="00166568" w:rsidRPr="00DB4A32" w:rsidTr="00166568">
        <w:tc>
          <w:tcPr>
            <w:tcW w:w="1348" w:type="pct"/>
            <w:shd w:val="clear" w:color="auto" w:fill="2A541C"/>
            <w:vAlign w:val="center"/>
          </w:tcPr>
          <w:p w:rsidR="00166568" w:rsidRPr="006D2844" w:rsidRDefault="00166568" w:rsidP="00166568">
            <w:pPr>
              <w:jc w:val="center"/>
              <w:rPr>
                <w:rFonts w:ascii="Sarmady" w:hAnsi="Sarmady" w:cs="Sarmady"/>
                <w:b/>
                <w:bCs/>
                <w:color w:val="F0F9ED" w:themeColor="background1"/>
                <w:sz w:val="24"/>
                <w:szCs w:val="24"/>
              </w:rPr>
            </w:pPr>
            <w:r w:rsidRPr="006D2844">
              <w:rPr>
                <w:rFonts w:ascii="Sarmady" w:hAnsi="Sarmady" w:cs="Sarmady"/>
                <w:b/>
                <w:bCs/>
                <w:color w:val="F0F9ED" w:themeColor="background1"/>
                <w:sz w:val="24"/>
                <w:szCs w:val="24"/>
              </w:rPr>
              <w:t>Other</w:t>
            </w:r>
          </w:p>
        </w:tc>
        <w:tc>
          <w:tcPr>
            <w:tcW w:w="913" w:type="pct"/>
            <w:vAlign w:val="center"/>
          </w:tcPr>
          <w:p w:rsidR="00166568" w:rsidRPr="006D2844" w:rsidRDefault="00166568" w:rsidP="00166568">
            <w:pPr>
              <w:jc w:val="center"/>
              <w:rPr>
                <w:rFonts w:ascii="Sarmady" w:hAnsi="Sarmady" w:cs="Sarmady"/>
                <w:sz w:val="24"/>
                <w:szCs w:val="24"/>
              </w:rPr>
            </w:pPr>
            <w:r w:rsidRPr="006D2844">
              <w:rPr>
                <w:rFonts w:ascii="Sarmady" w:hAnsi="Sarmady" w:cs="Sarmady"/>
                <w:sz w:val="24"/>
                <w:szCs w:val="24"/>
              </w:rPr>
              <w:t>13%</w:t>
            </w:r>
          </w:p>
        </w:tc>
        <w:tc>
          <w:tcPr>
            <w:tcW w:w="914" w:type="pct"/>
            <w:vAlign w:val="center"/>
          </w:tcPr>
          <w:p w:rsidR="00166568" w:rsidRPr="006D2844" w:rsidRDefault="00166568" w:rsidP="00166568">
            <w:pPr>
              <w:jc w:val="center"/>
              <w:rPr>
                <w:rFonts w:ascii="Sarmady" w:hAnsi="Sarmady" w:cs="Sarmady"/>
                <w:sz w:val="24"/>
                <w:szCs w:val="24"/>
              </w:rPr>
            </w:pPr>
            <w:r w:rsidRPr="006D2844">
              <w:rPr>
                <w:rFonts w:ascii="Sarmady" w:hAnsi="Sarmady" w:cs="Sarmady"/>
                <w:sz w:val="24"/>
                <w:szCs w:val="24"/>
              </w:rPr>
              <w:t>12%</w:t>
            </w:r>
          </w:p>
        </w:tc>
        <w:tc>
          <w:tcPr>
            <w:tcW w:w="914" w:type="pct"/>
            <w:vAlign w:val="center"/>
          </w:tcPr>
          <w:p w:rsidR="00166568" w:rsidRPr="006D2844" w:rsidRDefault="00166568" w:rsidP="00166568">
            <w:pPr>
              <w:jc w:val="center"/>
              <w:rPr>
                <w:rFonts w:ascii="Sarmady" w:hAnsi="Sarmady" w:cs="Sarmady"/>
                <w:sz w:val="24"/>
                <w:szCs w:val="24"/>
              </w:rPr>
            </w:pPr>
            <w:r w:rsidRPr="006D2844">
              <w:rPr>
                <w:rFonts w:ascii="Sarmady" w:hAnsi="Sarmady" w:cs="Sarmady"/>
                <w:sz w:val="24"/>
                <w:szCs w:val="24"/>
              </w:rPr>
              <w:t>12%</w:t>
            </w:r>
          </w:p>
        </w:tc>
        <w:tc>
          <w:tcPr>
            <w:tcW w:w="911" w:type="pct"/>
            <w:vAlign w:val="center"/>
          </w:tcPr>
          <w:p w:rsidR="00166568" w:rsidRPr="006D2844" w:rsidRDefault="00166568" w:rsidP="00166568">
            <w:pPr>
              <w:jc w:val="center"/>
              <w:rPr>
                <w:rFonts w:ascii="Sarmady" w:hAnsi="Sarmady" w:cs="Sarmady"/>
                <w:sz w:val="24"/>
                <w:szCs w:val="24"/>
              </w:rPr>
            </w:pPr>
            <w:r w:rsidRPr="006D2844">
              <w:rPr>
                <w:rFonts w:ascii="Sarmady" w:hAnsi="Sarmady" w:cs="Sarmady"/>
                <w:sz w:val="24"/>
                <w:szCs w:val="24"/>
              </w:rPr>
              <w:t>9%</w:t>
            </w:r>
          </w:p>
        </w:tc>
      </w:tr>
      <w:tr w:rsidR="00166568" w:rsidRPr="00DB4A32" w:rsidTr="00166568">
        <w:tc>
          <w:tcPr>
            <w:tcW w:w="1348" w:type="pct"/>
            <w:shd w:val="clear" w:color="auto" w:fill="2A541C"/>
            <w:vAlign w:val="center"/>
          </w:tcPr>
          <w:p w:rsidR="00166568" w:rsidRPr="006D2844" w:rsidRDefault="00166568" w:rsidP="00166568">
            <w:pPr>
              <w:jc w:val="center"/>
              <w:rPr>
                <w:rFonts w:ascii="Sarmady" w:hAnsi="Sarmady" w:cs="Sarmady"/>
                <w:b/>
                <w:bCs/>
                <w:color w:val="F0F9ED" w:themeColor="background1"/>
                <w:sz w:val="24"/>
                <w:szCs w:val="24"/>
              </w:rPr>
            </w:pPr>
            <w:r w:rsidRPr="006D2844">
              <w:rPr>
                <w:rFonts w:ascii="Sarmady" w:hAnsi="Sarmady" w:cs="Sarmady"/>
                <w:b/>
                <w:bCs/>
                <w:color w:val="F0F9ED" w:themeColor="background1"/>
                <w:sz w:val="24"/>
                <w:szCs w:val="24"/>
              </w:rPr>
              <w:t>Total COGS-To-Sales%</w:t>
            </w:r>
          </w:p>
        </w:tc>
        <w:tc>
          <w:tcPr>
            <w:tcW w:w="913" w:type="pct"/>
            <w:shd w:val="clear" w:color="auto" w:fill="F0F9ED" w:themeFill="background1"/>
            <w:vAlign w:val="center"/>
          </w:tcPr>
          <w:p w:rsidR="00166568" w:rsidRPr="006D2844" w:rsidRDefault="00166568" w:rsidP="00166568">
            <w:pPr>
              <w:jc w:val="center"/>
              <w:rPr>
                <w:rFonts w:ascii="Sarmady" w:hAnsi="Sarmady" w:cs="Sarmady"/>
                <w:b/>
                <w:bCs/>
                <w:sz w:val="24"/>
                <w:szCs w:val="24"/>
              </w:rPr>
            </w:pPr>
            <w:r w:rsidRPr="006D2844">
              <w:rPr>
                <w:rFonts w:ascii="Sarmady" w:hAnsi="Sarmady" w:cs="Sarmady"/>
                <w:b/>
                <w:bCs/>
                <w:sz w:val="24"/>
                <w:szCs w:val="24"/>
              </w:rPr>
              <w:t>68%</w:t>
            </w:r>
          </w:p>
        </w:tc>
        <w:tc>
          <w:tcPr>
            <w:tcW w:w="914" w:type="pct"/>
            <w:shd w:val="clear" w:color="auto" w:fill="F0F9ED" w:themeFill="background1"/>
            <w:vAlign w:val="center"/>
          </w:tcPr>
          <w:p w:rsidR="00166568" w:rsidRPr="006D2844" w:rsidRDefault="00166568" w:rsidP="00166568">
            <w:pPr>
              <w:jc w:val="center"/>
              <w:rPr>
                <w:rFonts w:ascii="Sarmady" w:hAnsi="Sarmady" w:cs="Sarmady"/>
                <w:b/>
                <w:bCs/>
                <w:sz w:val="24"/>
                <w:szCs w:val="24"/>
              </w:rPr>
            </w:pPr>
            <w:r w:rsidRPr="006D2844">
              <w:rPr>
                <w:rFonts w:ascii="Sarmady" w:hAnsi="Sarmady" w:cs="Sarmady"/>
                <w:b/>
                <w:bCs/>
                <w:sz w:val="24"/>
                <w:szCs w:val="24"/>
              </w:rPr>
              <w:t>70%</w:t>
            </w:r>
          </w:p>
        </w:tc>
        <w:tc>
          <w:tcPr>
            <w:tcW w:w="914" w:type="pct"/>
            <w:shd w:val="clear" w:color="auto" w:fill="F0F9ED" w:themeFill="background1"/>
            <w:vAlign w:val="center"/>
          </w:tcPr>
          <w:p w:rsidR="00166568" w:rsidRPr="006D2844" w:rsidRDefault="00166568" w:rsidP="00166568">
            <w:pPr>
              <w:jc w:val="center"/>
              <w:rPr>
                <w:rFonts w:ascii="Sarmady" w:hAnsi="Sarmady" w:cs="Sarmady"/>
                <w:b/>
                <w:bCs/>
                <w:sz w:val="24"/>
                <w:szCs w:val="24"/>
              </w:rPr>
            </w:pPr>
            <w:r w:rsidRPr="006D2844">
              <w:rPr>
                <w:rFonts w:ascii="Sarmady" w:hAnsi="Sarmady" w:cs="Sarmady"/>
                <w:b/>
                <w:bCs/>
                <w:sz w:val="24"/>
                <w:szCs w:val="24"/>
              </w:rPr>
              <w:t>67%</w:t>
            </w:r>
          </w:p>
        </w:tc>
        <w:tc>
          <w:tcPr>
            <w:tcW w:w="911" w:type="pct"/>
            <w:shd w:val="clear" w:color="auto" w:fill="F0F9ED" w:themeFill="background1"/>
            <w:vAlign w:val="center"/>
          </w:tcPr>
          <w:p w:rsidR="00166568" w:rsidRPr="006D2844" w:rsidRDefault="00166568" w:rsidP="00166568">
            <w:pPr>
              <w:jc w:val="center"/>
              <w:rPr>
                <w:rFonts w:ascii="Sarmady" w:hAnsi="Sarmady" w:cs="Sarmady"/>
                <w:b/>
                <w:bCs/>
                <w:sz w:val="24"/>
                <w:szCs w:val="24"/>
              </w:rPr>
            </w:pPr>
            <w:r w:rsidRPr="006D2844">
              <w:rPr>
                <w:rFonts w:ascii="Sarmady" w:hAnsi="Sarmady" w:cs="Sarmady"/>
                <w:b/>
                <w:bCs/>
                <w:sz w:val="24"/>
                <w:szCs w:val="24"/>
              </w:rPr>
              <w:t>60%</w:t>
            </w:r>
          </w:p>
        </w:tc>
      </w:tr>
    </w:tbl>
    <w:p w:rsidR="00DD2805" w:rsidRDefault="00DD2805" w:rsidP="00DD2805">
      <w:pPr>
        <w:spacing w:after="160" w:line="240" w:lineRule="auto"/>
        <w:jc w:val="both"/>
        <w:rPr>
          <w:rFonts w:ascii="Sarmady" w:eastAsia="Calibri" w:hAnsi="Sarmady" w:cs="Sarmady"/>
          <w:b/>
          <w:bCs/>
          <w:kern w:val="2"/>
          <w:sz w:val="24"/>
          <w:szCs w:val="24"/>
          <w:u w:val="single"/>
        </w:rPr>
      </w:pPr>
    </w:p>
    <w:p w:rsidR="00DD2805" w:rsidRPr="00DB4A32" w:rsidRDefault="00DD2805" w:rsidP="00DD2805">
      <w:pPr>
        <w:spacing w:after="160" w:line="240" w:lineRule="auto"/>
        <w:jc w:val="both"/>
        <w:rPr>
          <w:rFonts w:ascii="Sarmady" w:eastAsia="Calibri" w:hAnsi="Sarmady" w:cs="Sarmady"/>
          <w:b/>
          <w:bCs/>
          <w:kern w:val="2"/>
          <w:sz w:val="24"/>
          <w:szCs w:val="24"/>
          <w:u w:val="single"/>
        </w:rPr>
      </w:pPr>
      <w:r w:rsidRPr="00DB4A32">
        <w:rPr>
          <w:rFonts w:ascii="Sarmady" w:eastAsia="Calibri" w:hAnsi="Sarmady" w:cs="Sarmady"/>
          <w:b/>
          <w:bCs/>
          <w:kern w:val="2"/>
          <w:sz w:val="24"/>
          <w:szCs w:val="24"/>
          <w:u w:val="single"/>
        </w:rPr>
        <w:t xml:space="preserve"> Net profit</w:t>
      </w:r>
    </w:p>
    <w:p w:rsidR="00DD2805" w:rsidRPr="00DB4A32" w:rsidRDefault="00DD2805" w:rsidP="00DD2805">
      <w:pPr>
        <w:spacing w:after="0"/>
        <w:jc w:val="both"/>
        <w:rPr>
          <w:rFonts w:ascii="Sarmady" w:hAnsi="Sarmady" w:cs="Sarmady"/>
          <w:sz w:val="24"/>
          <w:szCs w:val="24"/>
        </w:rPr>
      </w:pPr>
      <w:r w:rsidRPr="00DB4A32">
        <w:rPr>
          <w:rFonts w:ascii="Sarmady" w:hAnsi="Sarmady" w:cs="Sarmady"/>
          <w:sz w:val="24"/>
          <w:szCs w:val="24"/>
        </w:rPr>
        <w:t>The company demonstrated a stable profitability profile over the period, with a gradual improvement supported by revenue growth and controlled operating expenses.</w:t>
      </w:r>
    </w:p>
    <w:tbl>
      <w:tblPr>
        <w:tblStyle w:val="TableGrid"/>
        <w:tblW w:w="0" w:type="auto"/>
        <w:tblLook w:val="04A0" w:firstRow="1" w:lastRow="0" w:firstColumn="1" w:lastColumn="0" w:noHBand="0" w:noVBand="1"/>
      </w:tblPr>
      <w:tblGrid>
        <w:gridCol w:w="1870"/>
        <w:gridCol w:w="1870"/>
        <w:gridCol w:w="1870"/>
        <w:gridCol w:w="1870"/>
        <w:gridCol w:w="1870"/>
      </w:tblGrid>
      <w:tr w:rsidR="00DD2805" w:rsidRPr="00DB4A32" w:rsidTr="00B77765">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870" w:type="dxa"/>
            <w:shd w:val="clear" w:color="auto" w:fill="2A541C"/>
            <w:vAlign w:val="center"/>
          </w:tcPr>
          <w:p w:rsidR="00DD2805" w:rsidRPr="006D2844" w:rsidRDefault="00DD2805" w:rsidP="00B77765">
            <w:pPr>
              <w:jc w:val="center"/>
              <w:rPr>
                <w:rFonts w:ascii="Sarmady" w:hAnsi="Sarmady" w:cs="Sarmady"/>
                <w:color w:val="F0F9ED" w:themeColor="background1"/>
                <w:sz w:val="24"/>
                <w:szCs w:val="24"/>
              </w:rPr>
            </w:pPr>
            <w:r w:rsidRPr="006D2844">
              <w:rPr>
                <w:rFonts w:ascii="Sarmady" w:hAnsi="Sarmady" w:cs="Sarmady"/>
                <w:color w:val="F0F9ED" w:themeColor="background1"/>
                <w:sz w:val="24"/>
                <w:szCs w:val="24"/>
              </w:rPr>
              <w:t>Ratios</w:t>
            </w:r>
          </w:p>
        </w:tc>
        <w:tc>
          <w:tcPr>
            <w:tcW w:w="1870" w:type="dxa"/>
            <w:shd w:val="clear" w:color="auto" w:fill="2A541C"/>
            <w:vAlign w:val="center"/>
          </w:tcPr>
          <w:p w:rsidR="00DD2805" w:rsidRPr="006D2844" w:rsidRDefault="00DD2805" w:rsidP="00B77765">
            <w:pPr>
              <w:jc w:val="center"/>
              <w:cnfStyle w:val="100000000000" w:firstRow="1" w:lastRow="0" w:firstColumn="0" w:lastColumn="0" w:oddVBand="0" w:evenVBand="0" w:oddHBand="0" w:evenHBand="0" w:firstRowFirstColumn="0" w:firstRowLastColumn="0" w:lastRowFirstColumn="0" w:lastRowLastColumn="0"/>
              <w:rPr>
                <w:rFonts w:ascii="Sarmady" w:hAnsi="Sarmady" w:cs="Sarmady"/>
                <w:color w:val="F0F9ED" w:themeColor="background1"/>
                <w:sz w:val="24"/>
                <w:szCs w:val="24"/>
              </w:rPr>
            </w:pPr>
            <w:r w:rsidRPr="006D2844">
              <w:rPr>
                <w:rFonts w:ascii="Sarmady" w:hAnsi="Sarmady" w:cs="Sarmady"/>
                <w:color w:val="F0F9ED" w:themeColor="background1"/>
                <w:sz w:val="24"/>
                <w:szCs w:val="24"/>
              </w:rPr>
              <w:t>2021</w:t>
            </w:r>
          </w:p>
        </w:tc>
        <w:tc>
          <w:tcPr>
            <w:tcW w:w="1870" w:type="dxa"/>
            <w:shd w:val="clear" w:color="auto" w:fill="2A541C"/>
            <w:vAlign w:val="center"/>
          </w:tcPr>
          <w:p w:rsidR="00DD2805" w:rsidRPr="006D2844" w:rsidRDefault="00DD2805" w:rsidP="00B77765">
            <w:pPr>
              <w:jc w:val="center"/>
              <w:cnfStyle w:val="100000000000" w:firstRow="1" w:lastRow="0" w:firstColumn="0" w:lastColumn="0" w:oddVBand="0" w:evenVBand="0" w:oddHBand="0" w:evenHBand="0" w:firstRowFirstColumn="0" w:firstRowLastColumn="0" w:lastRowFirstColumn="0" w:lastRowLastColumn="0"/>
              <w:rPr>
                <w:rFonts w:ascii="Sarmady" w:hAnsi="Sarmady" w:cs="Sarmady"/>
                <w:color w:val="F0F9ED" w:themeColor="background1"/>
                <w:sz w:val="24"/>
                <w:szCs w:val="24"/>
              </w:rPr>
            </w:pPr>
            <w:r w:rsidRPr="006D2844">
              <w:rPr>
                <w:rFonts w:ascii="Sarmady" w:hAnsi="Sarmady" w:cs="Sarmady"/>
                <w:color w:val="F0F9ED" w:themeColor="background1"/>
                <w:sz w:val="24"/>
                <w:szCs w:val="24"/>
              </w:rPr>
              <w:t>2022</w:t>
            </w:r>
          </w:p>
        </w:tc>
        <w:tc>
          <w:tcPr>
            <w:tcW w:w="1870" w:type="dxa"/>
            <w:shd w:val="clear" w:color="auto" w:fill="2A541C"/>
            <w:vAlign w:val="center"/>
          </w:tcPr>
          <w:p w:rsidR="00DD2805" w:rsidRPr="006D2844" w:rsidRDefault="00DD2805" w:rsidP="00B77765">
            <w:pPr>
              <w:jc w:val="center"/>
              <w:cnfStyle w:val="100000000000" w:firstRow="1" w:lastRow="0" w:firstColumn="0" w:lastColumn="0" w:oddVBand="0" w:evenVBand="0" w:oddHBand="0" w:evenHBand="0" w:firstRowFirstColumn="0" w:firstRowLastColumn="0" w:lastRowFirstColumn="0" w:lastRowLastColumn="0"/>
              <w:rPr>
                <w:rFonts w:ascii="Sarmady" w:hAnsi="Sarmady" w:cs="Sarmady"/>
                <w:color w:val="F0F9ED" w:themeColor="background1"/>
                <w:sz w:val="24"/>
                <w:szCs w:val="24"/>
              </w:rPr>
            </w:pPr>
            <w:r w:rsidRPr="006D2844">
              <w:rPr>
                <w:rFonts w:ascii="Sarmady" w:hAnsi="Sarmady" w:cs="Sarmady"/>
                <w:color w:val="F0F9ED" w:themeColor="background1"/>
                <w:sz w:val="24"/>
                <w:szCs w:val="24"/>
              </w:rPr>
              <w:t>2023</w:t>
            </w:r>
          </w:p>
        </w:tc>
        <w:tc>
          <w:tcPr>
            <w:tcW w:w="1870" w:type="dxa"/>
            <w:shd w:val="clear" w:color="auto" w:fill="2A541C"/>
            <w:vAlign w:val="center"/>
          </w:tcPr>
          <w:p w:rsidR="00DD2805" w:rsidRPr="006D2844" w:rsidRDefault="00DD2805" w:rsidP="00B77765">
            <w:pPr>
              <w:jc w:val="center"/>
              <w:cnfStyle w:val="100000000000" w:firstRow="1" w:lastRow="0" w:firstColumn="0" w:lastColumn="0" w:oddVBand="0" w:evenVBand="0" w:oddHBand="0" w:evenHBand="0" w:firstRowFirstColumn="0" w:firstRowLastColumn="0" w:lastRowFirstColumn="0" w:lastRowLastColumn="0"/>
              <w:rPr>
                <w:rFonts w:ascii="Sarmady" w:hAnsi="Sarmady" w:cs="Sarmady"/>
                <w:color w:val="F0F9ED" w:themeColor="background1"/>
                <w:sz w:val="24"/>
                <w:szCs w:val="24"/>
              </w:rPr>
            </w:pPr>
            <w:r w:rsidRPr="006D2844">
              <w:rPr>
                <w:rFonts w:ascii="Sarmady" w:hAnsi="Sarmady" w:cs="Sarmady"/>
                <w:color w:val="F0F9ED" w:themeColor="background1"/>
                <w:sz w:val="24"/>
                <w:szCs w:val="24"/>
              </w:rPr>
              <w:t>2024</w:t>
            </w:r>
          </w:p>
        </w:tc>
      </w:tr>
      <w:tr w:rsidR="00DD2805" w:rsidRPr="00DB4A32" w:rsidTr="00B77765">
        <w:tc>
          <w:tcPr>
            <w:cnfStyle w:val="001000000000" w:firstRow="0" w:lastRow="0" w:firstColumn="1" w:lastColumn="0" w:oddVBand="0" w:evenVBand="0" w:oddHBand="0" w:evenHBand="0" w:firstRowFirstColumn="0" w:firstRowLastColumn="0" w:lastRowFirstColumn="0" w:lastRowLastColumn="0"/>
            <w:tcW w:w="1870" w:type="dxa"/>
            <w:shd w:val="clear" w:color="auto" w:fill="2A541C"/>
            <w:vAlign w:val="center"/>
          </w:tcPr>
          <w:p w:rsidR="00DD2805" w:rsidRPr="006D2844" w:rsidRDefault="00DD2805" w:rsidP="00B77765">
            <w:pPr>
              <w:jc w:val="center"/>
              <w:rPr>
                <w:rFonts w:ascii="Sarmady" w:hAnsi="Sarmady" w:cs="Sarmady"/>
                <w:color w:val="F0F9ED" w:themeColor="background1"/>
                <w:sz w:val="24"/>
                <w:szCs w:val="24"/>
              </w:rPr>
            </w:pPr>
            <w:r w:rsidRPr="006D2844">
              <w:rPr>
                <w:rFonts w:ascii="Sarmady" w:hAnsi="Sarmady" w:cs="Sarmady"/>
                <w:color w:val="F0F9ED" w:themeColor="background1"/>
                <w:sz w:val="24"/>
                <w:szCs w:val="24"/>
              </w:rPr>
              <w:t>Net margin</w:t>
            </w:r>
          </w:p>
        </w:tc>
        <w:tc>
          <w:tcPr>
            <w:tcW w:w="1870" w:type="dxa"/>
            <w:vAlign w:val="center"/>
          </w:tcPr>
          <w:p w:rsidR="00DD2805" w:rsidRPr="006D2844"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6D2844">
              <w:rPr>
                <w:rFonts w:ascii="Sarmady" w:hAnsi="Sarmady" w:cs="Sarmady"/>
                <w:sz w:val="24"/>
                <w:szCs w:val="24"/>
              </w:rPr>
              <w:t>16.0%</w:t>
            </w:r>
          </w:p>
        </w:tc>
        <w:tc>
          <w:tcPr>
            <w:tcW w:w="1870" w:type="dxa"/>
            <w:vAlign w:val="center"/>
          </w:tcPr>
          <w:p w:rsidR="00DD2805" w:rsidRPr="006D2844"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6D2844">
              <w:rPr>
                <w:rFonts w:ascii="Sarmady" w:hAnsi="Sarmady" w:cs="Sarmady"/>
                <w:sz w:val="24"/>
                <w:szCs w:val="24"/>
              </w:rPr>
              <w:t>14.2%</w:t>
            </w:r>
          </w:p>
        </w:tc>
        <w:tc>
          <w:tcPr>
            <w:tcW w:w="1870" w:type="dxa"/>
            <w:vAlign w:val="center"/>
          </w:tcPr>
          <w:p w:rsidR="00DD2805" w:rsidRPr="006D2844"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6D2844">
              <w:rPr>
                <w:rFonts w:ascii="Sarmady" w:hAnsi="Sarmady" w:cs="Sarmady"/>
                <w:sz w:val="24"/>
                <w:szCs w:val="24"/>
              </w:rPr>
              <w:t>15.8%</w:t>
            </w:r>
          </w:p>
        </w:tc>
        <w:tc>
          <w:tcPr>
            <w:tcW w:w="1870" w:type="dxa"/>
            <w:vAlign w:val="center"/>
          </w:tcPr>
          <w:p w:rsidR="00DD2805" w:rsidRPr="006D2844"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6D2844">
              <w:rPr>
                <w:rFonts w:ascii="Sarmady" w:hAnsi="Sarmady" w:cs="Sarmady"/>
                <w:sz w:val="24"/>
                <w:szCs w:val="24"/>
              </w:rPr>
              <w:t>22.8%</w:t>
            </w:r>
          </w:p>
        </w:tc>
      </w:tr>
      <w:tr w:rsidR="00DD2805" w:rsidRPr="00DB4A32" w:rsidTr="00B77765">
        <w:tc>
          <w:tcPr>
            <w:cnfStyle w:val="001000000000" w:firstRow="0" w:lastRow="0" w:firstColumn="1" w:lastColumn="0" w:oddVBand="0" w:evenVBand="0" w:oddHBand="0" w:evenHBand="0" w:firstRowFirstColumn="0" w:firstRowLastColumn="0" w:lastRowFirstColumn="0" w:lastRowLastColumn="0"/>
            <w:tcW w:w="1870" w:type="dxa"/>
            <w:shd w:val="clear" w:color="auto" w:fill="2A541C"/>
            <w:vAlign w:val="center"/>
          </w:tcPr>
          <w:p w:rsidR="00DD2805" w:rsidRPr="006D2844" w:rsidRDefault="00DD2805" w:rsidP="00B77765">
            <w:pPr>
              <w:jc w:val="center"/>
              <w:rPr>
                <w:rFonts w:ascii="Sarmady" w:hAnsi="Sarmady" w:cs="Sarmady"/>
                <w:color w:val="F0F9ED" w:themeColor="background1"/>
                <w:sz w:val="24"/>
                <w:szCs w:val="24"/>
              </w:rPr>
            </w:pPr>
            <w:r w:rsidRPr="006D2844">
              <w:rPr>
                <w:rFonts w:ascii="Sarmady" w:hAnsi="Sarmady" w:cs="Sarmady"/>
                <w:color w:val="F0F9ED" w:themeColor="background1"/>
                <w:sz w:val="24"/>
                <w:szCs w:val="24"/>
              </w:rPr>
              <w:t>SG&amp;A</w:t>
            </w:r>
          </w:p>
        </w:tc>
        <w:tc>
          <w:tcPr>
            <w:tcW w:w="1870" w:type="dxa"/>
            <w:vAlign w:val="center"/>
          </w:tcPr>
          <w:p w:rsidR="00DD2805" w:rsidRPr="006D2844"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6D2844">
              <w:rPr>
                <w:rFonts w:ascii="Sarmady" w:hAnsi="Sarmady" w:cs="Sarmady"/>
                <w:sz w:val="24"/>
                <w:szCs w:val="24"/>
              </w:rPr>
              <w:t>15.2%</w:t>
            </w:r>
          </w:p>
        </w:tc>
        <w:tc>
          <w:tcPr>
            <w:tcW w:w="1870" w:type="dxa"/>
            <w:vAlign w:val="center"/>
          </w:tcPr>
          <w:p w:rsidR="00DD2805" w:rsidRPr="006D2844"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6D2844">
              <w:rPr>
                <w:rFonts w:ascii="Sarmady" w:hAnsi="Sarmady" w:cs="Sarmady"/>
                <w:sz w:val="24"/>
                <w:szCs w:val="24"/>
              </w:rPr>
              <w:t>15.4%</w:t>
            </w:r>
          </w:p>
        </w:tc>
        <w:tc>
          <w:tcPr>
            <w:tcW w:w="1870" w:type="dxa"/>
            <w:vAlign w:val="center"/>
          </w:tcPr>
          <w:p w:rsidR="00DD2805" w:rsidRPr="006D2844"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6D2844">
              <w:rPr>
                <w:rFonts w:ascii="Sarmady" w:hAnsi="Sarmady" w:cs="Sarmady"/>
                <w:sz w:val="24"/>
                <w:szCs w:val="24"/>
              </w:rPr>
              <w:t>15.7%</w:t>
            </w:r>
          </w:p>
        </w:tc>
        <w:tc>
          <w:tcPr>
            <w:tcW w:w="1870" w:type="dxa"/>
            <w:vAlign w:val="center"/>
          </w:tcPr>
          <w:p w:rsidR="00DD2805" w:rsidRPr="006D2844"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6D2844">
              <w:rPr>
                <w:rFonts w:ascii="Sarmady" w:hAnsi="Sarmady" w:cs="Sarmady"/>
                <w:sz w:val="24"/>
                <w:szCs w:val="24"/>
              </w:rPr>
              <w:t>15.7%</w:t>
            </w:r>
          </w:p>
        </w:tc>
      </w:tr>
    </w:tbl>
    <w:p w:rsidR="00DD2805" w:rsidRPr="00DB4A32" w:rsidRDefault="00DD2805" w:rsidP="00DD2805">
      <w:pPr>
        <w:spacing w:after="0"/>
        <w:jc w:val="both"/>
        <w:rPr>
          <w:rFonts w:ascii="Sarmady" w:hAnsi="Sarmady" w:cs="Sarmady"/>
          <w:sz w:val="24"/>
          <w:szCs w:val="24"/>
        </w:rPr>
      </w:pPr>
    </w:p>
    <w:p w:rsidR="00DD2805" w:rsidRPr="00DB4A32" w:rsidRDefault="00DD2805" w:rsidP="00DD2805">
      <w:pPr>
        <w:spacing w:after="0"/>
        <w:jc w:val="both"/>
        <w:rPr>
          <w:rFonts w:ascii="Sarmady" w:hAnsi="Sarmady" w:cs="Sarmady"/>
          <w:sz w:val="24"/>
          <w:szCs w:val="24"/>
        </w:rPr>
      </w:pPr>
      <w:r w:rsidRPr="00DB4A32">
        <w:rPr>
          <w:rFonts w:ascii="Sarmady" w:hAnsi="Sarmady" w:cs="Sarmady"/>
          <w:sz w:val="24"/>
          <w:szCs w:val="24"/>
        </w:rPr>
        <w:t>The company’s net income showed a consistent upward trend over the period, increasing from SR 15,221M in 2021G to SR 34,892M in 2024G. Profitability improved year-on-year, supported by stronger gross margins and stable operating expenses.</w:t>
      </w:r>
    </w:p>
    <w:p w:rsidR="00DD2805" w:rsidRPr="00DB4A32" w:rsidRDefault="00DD2805" w:rsidP="00DD2805">
      <w:pPr>
        <w:spacing w:after="0"/>
        <w:jc w:val="both"/>
        <w:rPr>
          <w:rFonts w:ascii="Sarmady" w:hAnsi="Sarmady" w:cs="Sarmady"/>
          <w:sz w:val="24"/>
          <w:szCs w:val="24"/>
        </w:rPr>
      </w:pPr>
      <w:r w:rsidRPr="00DB4A32">
        <w:rPr>
          <w:rFonts w:ascii="Sarmady" w:hAnsi="Sarmady" w:cs="Sarmady"/>
          <w:sz w:val="24"/>
          <w:szCs w:val="24"/>
        </w:rPr>
        <w:t>In 2022G, net income reached SR 16,548M, slightly higher than 2021G. The improvement was mainly driven by revenue growth and a higher gross profit.</w:t>
      </w:r>
    </w:p>
    <w:p w:rsidR="00DD2805" w:rsidRPr="00DB4A32" w:rsidRDefault="00DD2805" w:rsidP="00DD2805">
      <w:pPr>
        <w:spacing w:after="0"/>
        <w:jc w:val="both"/>
        <w:rPr>
          <w:rFonts w:ascii="Sarmady" w:hAnsi="Sarmady" w:cs="Sarmady"/>
          <w:sz w:val="24"/>
          <w:szCs w:val="24"/>
        </w:rPr>
      </w:pPr>
      <w:r w:rsidRPr="00DB4A32">
        <w:rPr>
          <w:rFonts w:ascii="Sarmady" w:hAnsi="Sarmady" w:cs="Sarmady"/>
          <w:sz w:val="24"/>
          <w:szCs w:val="24"/>
        </w:rPr>
        <w:t>In 2023G, net income increased further to SR 21,321M, supported by a higher gross profit of SR 44,021M. SG&amp;A remained broadly stable at 15.7% of sales, and finance charges remained negligible, recorded at SR 228M for the year.</w:t>
      </w:r>
    </w:p>
    <w:p w:rsidR="00DD2805" w:rsidRPr="00DB4A32" w:rsidRDefault="00DD2805" w:rsidP="00DD2805">
      <w:pPr>
        <w:spacing w:after="0"/>
        <w:jc w:val="both"/>
        <w:rPr>
          <w:rFonts w:ascii="Sarmady" w:hAnsi="Sarmady" w:cs="Sarmady"/>
          <w:sz w:val="24"/>
          <w:szCs w:val="24"/>
        </w:rPr>
      </w:pPr>
    </w:p>
    <w:p w:rsidR="00DD2805" w:rsidRPr="00DB4A32" w:rsidRDefault="00DD2805" w:rsidP="00DD2805">
      <w:pPr>
        <w:spacing w:after="0"/>
        <w:jc w:val="both"/>
        <w:rPr>
          <w:rFonts w:ascii="Sarmady" w:hAnsi="Sarmady" w:cs="Sarmady"/>
          <w:sz w:val="24"/>
          <w:szCs w:val="24"/>
        </w:rPr>
      </w:pPr>
      <w:r w:rsidRPr="00DB4A32">
        <w:rPr>
          <w:rFonts w:ascii="Sarmady" w:hAnsi="Sarmady" w:cs="Sarmady"/>
          <w:sz w:val="24"/>
          <w:szCs w:val="24"/>
        </w:rPr>
        <w:t>In 2024, net profitability strengthened significantly, with net income rising to SR 34,892M and the net margin improving to 22.8%, its highest level over the four-year period. This improvement was mainly attributed to the substantial increase in gross profit resulting from the lower COGS-to-sales ratio, while SG&amp;A remained stable at 15.7% of sales. Finance charges continued to be minimal, reaching SR 396M</w:t>
      </w:r>
      <w:r w:rsidR="00166568">
        <w:rPr>
          <w:rFonts w:ascii="Sarmady" w:hAnsi="Sarmady" w:cs="Sarmady"/>
          <w:sz w:val="24"/>
          <w:szCs w:val="24"/>
        </w:rPr>
        <w:t>.</w:t>
      </w:r>
    </w:p>
    <w:bookmarkEnd w:id="12"/>
    <w:bookmarkEnd w:id="13"/>
    <w:p w:rsidR="00B41859" w:rsidRDefault="00B41859" w:rsidP="00DD2805">
      <w:pPr>
        <w:spacing w:after="0" w:line="240" w:lineRule="auto"/>
        <w:rPr>
          <w:rFonts w:ascii="Sarmady" w:eastAsia="Times New Roman" w:hAnsi="Sarmady" w:cs="Sarmady"/>
          <w:b/>
          <w:bCs/>
          <w:color w:val="000000"/>
          <w:sz w:val="24"/>
          <w:szCs w:val="24"/>
          <w:u w:val="single"/>
          <w:lang w:eastAsia="en-GB"/>
        </w:rPr>
      </w:pPr>
    </w:p>
    <w:p w:rsidR="00B41859" w:rsidRDefault="00B41859" w:rsidP="00DD2805">
      <w:pPr>
        <w:spacing w:after="0" w:line="240" w:lineRule="auto"/>
        <w:rPr>
          <w:rFonts w:ascii="Sarmady" w:eastAsia="Times New Roman" w:hAnsi="Sarmady" w:cs="Sarmady"/>
          <w:b/>
          <w:bCs/>
          <w:color w:val="000000"/>
          <w:sz w:val="24"/>
          <w:szCs w:val="24"/>
          <w:u w:val="single"/>
          <w:lang w:eastAsia="en-GB"/>
        </w:rPr>
      </w:pPr>
    </w:p>
    <w:p w:rsidR="00DD2805" w:rsidRPr="00DB4A32" w:rsidRDefault="00DD2805" w:rsidP="00DD2805">
      <w:pPr>
        <w:spacing w:after="0" w:line="240" w:lineRule="auto"/>
        <w:rPr>
          <w:rFonts w:ascii="Sarmady" w:eastAsia="Times New Roman" w:hAnsi="Sarmady" w:cs="Sarmady"/>
          <w:b/>
          <w:bCs/>
          <w:color w:val="000000"/>
          <w:sz w:val="24"/>
          <w:szCs w:val="24"/>
          <w:u w:val="single"/>
          <w:lang w:eastAsia="en-GB"/>
        </w:rPr>
      </w:pPr>
      <w:r w:rsidRPr="00DB4A32">
        <w:rPr>
          <w:rFonts w:ascii="Sarmady" w:eastAsia="Times New Roman" w:hAnsi="Sarmady" w:cs="Sarmady"/>
          <w:b/>
          <w:bCs/>
          <w:color w:val="000000"/>
          <w:sz w:val="24"/>
          <w:szCs w:val="24"/>
          <w:u w:val="single"/>
          <w:lang w:eastAsia="en-GB"/>
        </w:rPr>
        <w:t>Balance sheet analysis</w:t>
      </w:r>
    </w:p>
    <w:p w:rsidR="00DD2805" w:rsidRPr="00DB4A32" w:rsidRDefault="00DD2805" w:rsidP="00DD2805">
      <w:pPr>
        <w:spacing w:after="0" w:line="240" w:lineRule="auto"/>
        <w:rPr>
          <w:rFonts w:ascii="Sarmady" w:eastAsia="Times New Roman" w:hAnsi="Sarmady" w:cs="Sarmady"/>
          <w:b/>
          <w:bCs/>
          <w:color w:val="000000"/>
          <w:sz w:val="24"/>
          <w:szCs w:val="24"/>
          <w:u w:val="single"/>
          <w:lang w:eastAsia="en-GB"/>
        </w:rPr>
      </w:pPr>
      <w:r w:rsidRPr="00DB4A32">
        <w:rPr>
          <w:rFonts w:ascii="Sarmady" w:eastAsia="Times New Roman" w:hAnsi="Sarmady" w:cs="Sarmady"/>
          <w:b/>
          <w:bCs/>
          <w:color w:val="000000"/>
          <w:sz w:val="24"/>
          <w:szCs w:val="24"/>
          <w:u w:val="single"/>
          <w:lang w:eastAsia="en-GB"/>
        </w:rPr>
        <w:t xml:space="preserve"> </w:t>
      </w:r>
    </w:p>
    <w:p w:rsidR="00DD2805" w:rsidRPr="00DB4A32" w:rsidRDefault="00DD2805" w:rsidP="00DD2805">
      <w:pPr>
        <w:spacing w:after="0" w:line="240" w:lineRule="auto"/>
        <w:rPr>
          <w:rFonts w:ascii="Sarmady" w:eastAsia="Times New Roman" w:hAnsi="Sarmady" w:cs="Sarmady"/>
          <w:b/>
          <w:bCs/>
          <w:color w:val="000000"/>
          <w:sz w:val="24"/>
          <w:szCs w:val="24"/>
          <w:u w:val="single"/>
          <w:lang w:eastAsia="en-GB"/>
        </w:rPr>
      </w:pPr>
      <w:r w:rsidRPr="00DB4A32">
        <w:rPr>
          <w:rFonts w:ascii="Sarmady" w:eastAsia="Times New Roman" w:hAnsi="Sarmady" w:cs="Sarmady"/>
          <w:b/>
          <w:bCs/>
          <w:color w:val="000000"/>
          <w:sz w:val="24"/>
          <w:szCs w:val="24"/>
          <w:u w:val="single"/>
          <w:lang w:eastAsia="en-GB"/>
        </w:rPr>
        <w:t>Assets</w:t>
      </w:r>
    </w:p>
    <w:p w:rsidR="00DD2805" w:rsidRPr="00DB4A32" w:rsidRDefault="00DD2805" w:rsidP="00DD2805">
      <w:pPr>
        <w:jc w:val="both"/>
        <w:rPr>
          <w:rFonts w:ascii="Sarmady" w:hAnsi="Sarmady" w:cs="Sarmady"/>
          <w:sz w:val="24"/>
          <w:szCs w:val="24"/>
        </w:rPr>
      </w:pPr>
      <w:bookmarkStart w:id="15" w:name="_Hlk215392861"/>
      <w:r w:rsidRPr="00DB4A32">
        <w:rPr>
          <w:rFonts w:ascii="Sarmady" w:hAnsi="Sarmady" w:cs="Sarmady"/>
          <w:sz w:val="24"/>
          <w:szCs w:val="24"/>
        </w:rPr>
        <w:t xml:space="preserve">The company’s total assets have increased overall during the period from 2021G to 2024G, rising from SAR128.9M to SAR174.3M, representing a total growth of 35% over four years. After a slight decline of 1% in 2022G, assets grew by 13% in 2023G and 21% in 2024G. The 2024G increase was mainly driven by capital expenditures related to </w:t>
      </w:r>
      <w:r>
        <w:rPr>
          <w:rFonts w:ascii="Sarmady" w:hAnsi="Sarmady" w:cs="Sarmady"/>
          <w:sz w:val="24"/>
          <w:szCs w:val="24"/>
        </w:rPr>
        <w:t xml:space="preserve">the thermoforming and blow molding </w:t>
      </w:r>
      <w:r w:rsidRPr="00DB4A32">
        <w:rPr>
          <w:rFonts w:ascii="Sarmady" w:hAnsi="Sarmady" w:cs="Sarmady"/>
          <w:sz w:val="24"/>
          <w:szCs w:val="24"/>
        </w:rPr>
        <w:t>expansion</w:t>
      </w:r>
      <w:r>
        <w:rPr>
          <w:rFonts w:ascii="Sarmady" w:hAnsi="Sarmady" w:cs="Sarmady"/>
          <w:sz w:val="24"/>
          <w:szCs w:val="24"/>
        </w:rPr>
        <w:t xml:space="preserve"> projects</w:t>
      </w:r>
      <w:r w:rsidRPr="00DB4A32">
        <w:rPr>
          <w:rFonts w:ascii="Sarmady" w:hAnsi="Sarmady" w:cs="Sarmady"/>
          <w:sz w:val="24"/>
          <w:szCs w:val="24"/>
        </w:rPr>
        <w:t>.</w:t>
      </w:r>
    </w:p>
    <w:tbl>
      <w:tblPr>
        <w:tblStyle w:val="TableGrid"/>
        <w:tblW w:w="0" w:type="auto"/>
        <w:jc w:val="center"/>
        <w:tblLook w:val="04A0" w:firstRow="1" w:lastRow="0" w:firstColumn="1" w:lastColumn="0" w:noHBand="0" w:noVBand="1"/>
      </w:tblPr>
      <w:tblGrid>
        <w:gridCol w:w="1726"/>
        <w:gridCol w:w="1244"/>
        <w:gridCol w:w="1244"/>
        <w:gridCol w:w="1244"/>
        <w:gridCol w:w="1244"/>
      </w:tblGrid>
      <w:tr w:rsidR="00DD2805" w:rsidRPr="00DB4A32" w:rsidTr="00B77765">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726" w:type="dxa"/>
            <w:shd w:val="clear" w:color="auto" w:fill="004800"/>
            <w:noWrap/>
            <w:hideMark/>
          </w:tcPr>
          <w:p w:rsidR="00DD2805" w:rsidRPr="00DB4A32" w:rsidRDefault="00DD2805" w:rsidP="00B77765">
            <w:pPr>
              <w:jc w:val="both"/>
              <w:rPr>
                <w:rFonts w:ascii="Sarmady" w:hAnsi="Sarmady" w:cs="Sarmady"/>
                <w:color w:val="FFFFFF"/>
                <w:sz w:val="24"/>
                <w:szCs w:val="24"/>
              </w:rPr>
            </w:pPr>
            <w:bookmarkStart w:id="16" w:name="_Hlk215392892"/>
            <w:bookmarkEnd w:id="15"/>
            <w:r w:rsidRPr="00DB4A32">
              <w:rPr>
                <w:rFonts w:ascii="Sarmady" w:hAnsi="Sarmady" w:cs="Sarmady"/>
                <w:color w:val="FFFFFF"/>
                <w:sz w:val="24"/>
                <w:szCs w:val="24"/>
              </w:rPr>
              <w:t>Items (SR'000)</w:t>
            </w:r>
          </w:p>
        </w:tc>
        <w:tc>
          <w:tcPr>
            <w:tcW w:w="1244" w:type="dxa"/>
            <w:shd w:val="clear" w:color="auto" w:fill="004800"/>
            <w:noWrap/>
            <w:vAlign w:val="center"/>
            <w:hideMark/>
          </w:tcPr>
          <w:p w:rsidR="00DD2805" w:rsidRPr="00DB4A32" w:rsidRDefault="00DD2805" w:rsidP="00B77765">
            <w:pPr>
              <w:jc w:val="both"/>
              <w:cnfStyle w:val="100000000000" w:firstRow="1" w:lastRow="0" w:firstColumn="0" w:lastColumn="0" w:oddVBand="0" w:evenVBand="0" w:oddHBand="0" w:evenHBand="0" w:firstRowFirstColumn="0" w:firstRowLastColumn="0" w:lastRowFirstColumn="0" w:lastRowLastColumn="0"/>
              <w:rPr>
                <w:rFonts w:ascii="Sarmady" w:hAnsi="Sarmady" w:cs="Sarmady"/>
                <w:color w:val="FFFFFF"/>
                <w:sz w:val="24"/>
                <w:szCs w:val="24"/>
              </w:rPr>
            </w:pPr>
            <w:r w:rsidRPr="00DB4A32">
              <w:rPr>
                <w:rFonts w:ascii="Sarmady" w:hAnsi="Sarmady" w:cs="Sarmady"/>
                <w:color w:val="FFFFFF"/>
                <w:sz w:val="24"/>
                <w:szCs w:val="24"/>
              </w:rPr>
              <w:t>2021</w:t>
            </w:r>
          </w:p>
        </w:tc>
        <w:tc>
          <w:tcPr>
            <w:tcW w:w="1244" w:type="dxa"/>
            <w:shd w:val="clear" w:color="auto" w:fill="004800"/>
            <w:noWrap/>
            <w:vAlign w:val="center"/>
            <w:hideMark/>
          </w:tcPr>
          <w:p w:rsidR="00DD2805" w:rsidRPr="00DB4A32" w:rsidRDefault="00DD2805" w:rsidP="00B77765">
            <w:pPr>
              <w:jc w:val="both"/>
              <w:cnfStyle w:val="100000000000" w:firstRow="1" w:lastRow="0" w:firstColumn="0" w:lastColumn="0" w:oddVBand="0" w:evenVBand="0" w:oddHBand="0" w:evenHBand="0" w:firstRowFirstColumn="0" w:firstRowLastColumn="0" w:lastRowFirstColumn="0" w:lastRowLastColumn="0"/>
              <w:rPr>
                <w:rFonts w:ascii="Sarmady" w:hAnsi="Sarmady" w:cs="Sarmady"/>
                <w:color w:val="FFFFFF"/>
                <w:sz w:val="24"/>
                <w:szCs w:val="24"/>
              </w:rPr>
            </w:pPr>
            <w:r w:rsidRPr="00DB4A32">
              <w:rPr>
                <w:rFonts w:ascii="Sarmady" w:hAnsi="Sarmady" w:cs="Sarmady"/>
                <w:color w:val="FFFFFF"/>
                <w:sz w:val="24"/>
                <w:szCs w:val="24"/>
              </w:rPr>
              <w:t>2022</w:t>
            </w:r>
          </w:p>
        </w:tc>
        <w:tc>
          <w:tcPr>
            <w:tcW w:w="1244" w:type="dxa"/>
            <w:shd w:val="clear" w:color="auto" w:fill="004800"/>
            <w:noWrap/>
            <w:vAlign w:val="center"/>
            <w:hideMark/>
          </w:tcPr>
          <w:p w:rsidR="00DD2805" w:rsidRPr="00DB4A32" w:rsidRDefault="00DD2805" w:rsidP="00B77765">
            <w:pPr>
              <w:jc w:val="both"/>
              <w:cnfStyle w:val="100000000000" w:firstRow="1" w:lastRow="0" w:firstColumn="0" w:lastColumn="0" w:oddVBand="0" w:evenVBand="0" w:oddHBand="0" w:evenHBand="0" w:firstRowFirstColumn="0" w:firstRowLastColumn="0" w:lastRowFirstColumn="0" w:lastRowLastColumn="0"/>
              <w:rPr>
                <w:rFonts w:ascii="Sarmady" w:hAnsi="Sarmady" w:cs="Sarmady"/>
                <w:color w:val="FFFFFF"/>
                <w:sz w:val="24"/>
                <w:szCs w:val="24"/>
              </w:rPr>
            </w:pPr>
            <w:r w:rsidRPr="00DB4A32">
              <w:rPr>
                <w:rFonts w:ascii="Sarmady" w:hAnsi="Sarmady" w:cs="Sarmady"/>
                <w:color w:val="FFFFFF"/>
                <w:sz w:val="24"/>
                <w:szCs w:val="24"/>
              </w:rPr>
              <w:t>2023</w:t>
            </w:r>
          </w:p>
        </w:tc>
        <w:tc>
          <w:tcPr>
            <w:tcW w:w="1244" w:type="dxa"/>
            <w:shd w:val="clear" w:color="auto" w:fill="004800"/>
            <w:noWrap/>
            <w:vAlign w:val="center"/>
            <w:hideMark/>
          </w:tcPr>
          <w:p w:rsidR="00DD2805" w:rsidRPr="00DB4A32" w:rsidRDefault="00DD2805" w:rsidP="00B77765">
            <w:pPr>
              <w:jc w:val="both"/>
              <w:cnfStyle w:val="100000000000" w:firstRow="1" w:lastRow="0" w:firstColumn="0" w:lastColumn="0" w:oddVBand="0" w:evenVBand="0" w:oddHBand="0" w:evenHBand="0" w:firstRowFirstColumn="0" w:firstRowLastColumn="0" w:lastRowFirstColumn="0" w:lastRowLastColumn="0"/>
              <w:rPr>
                <w:rFonts w:ascii="Sarmady" w:hAnsi="Sarmady" w:cs="Sarmady"/>
                <w:color w:val="FFFFFF"/>
                <w:sz w:val="24"/>
                <w:szCs w:val="24"/>
              </w:rPr>
            </w:pPr>
            <w:r w:rsidRPr="00DB4A32">
              <w:rPr>
                <w:rFonts w:ascii="Sarmady" w:hAnsi="Sarmady" w:cs="Sarmady"/>
                <w:color w:val="FFFFFF"/>
                <w:sz w:val="24"/>
                <w:szCs w:val="24"/>
              </w:rPr>
              <w:t>2024</w:t>
            </w:r>
          </w:p>
        </w:tc>
      </w:tr>
      <w:tr w:rsidR="00DD2805" w:rsidRPr="00DB4A32" w:rsidTr="00B77765">
        <w:trPr>
          <w:trHeight w:val="290"/>
          <w:jc w:val="center"/>
        </w:trPr>
        <w:tc>
          <w:tcPr>
            <w:cnfStyle w:val="001000000000" w:firstRow="0" w:lastRow="0" w:firstColumn="1" w:lastColumn="0" w:oddVBand="0" w:evenVBand="0" w:oddHBand="0" w:evenHBand="0" w:firstRowFirstColumn="0" w:firstRowLastColumn="0" w:lastRowFirstColumn="0" w:lastRowLastColumn="0"/>
            <w:tcW w:w="1726" w:type="dxa"/>
            <w:shd w:val="clear" w:color="auto" w:fill="E2EFD9"/>
            <w:noWrap/>
            <w:hideMark/>
          </w:tcPr>
          <w:p w:rsidR="00DD2805" w:rsidRPr="00DB4A32" w:rsidRDefault="00DD2805" w:rsidP="00B77765">
            <w:pPr>
              <w:jc w:val="both"/>
              <w:rPr>
                <w:rFonts w:ascii="Sarmady" w:hAnsi="Sarmady" w:cs="Sarmady"/>
                <w:sz w:val="24"/>
                <w:szCs w:val="24"/>
              </w:rPr>
            </w:pPr>
            <w:r w:rsidRPr="00DB4A32">
              <w:rPr>
                <w:rFonts w:ascii="Sarmady" w:hAnsi="Sarmady" w:cs="Sarmady"/>
                <w:sz w:val="24"/>
                <w:szCs w:val="24"/>
              </w:rPr>
              <w:t>Current Assets</w:t>
            </w:r>
          </w:p>
        </w:tc>
        <w:tc>
          <w:tcPr>
            <w:tcW w:w="1244" w:type="dxa"/>
            <w:noWrap/>
            <w:hideMark/>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73,407</w:t>
            </w:r>
          </w:p>
        </w:tc>
        <w:tc>
          <w:tcPr>
            <w:tcW w:w="1244" w:type="dxa"/>
            <w:noWrap/>
            <w:hideMark/>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72,290</w:t>
            </w:r>
          </w:p>
        </w:tc>
        <w:tc>
          <w:tcPr>
            <w:tcW w:w="1244" w:type="dxa"/>
            <w:noWrap/>
            <w:hideMark/>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85,839</w:t>
            </w:r>
          </w:p>
        </w:tc>
        <w:tc>
          <w:tcPr>
            <w:tcW w:w="1244" w:type="dxa"/>
            <w:noWrap/>
            <w:hideMark/>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95,998</w:t>
            </w:r>
          </w:p>
        </w:tc>
      </w:tr>
      <w:tr w:rsidR="00DD2805" w:rsidRPr="00DB4A32" w:rsidTr="00B77765">
        <w:trPr>
          <w:trHeight w:val="290"/>
          <w:jc w:val="center"/>
        </w:trPr>
        <w:tc>
          <w:tcPr>
            <w:cnfStyle w:val="001000000000" w:firstRow="0" w:lastRow="0" w:firstColumn="1" w:lastColumn="0" w:oddVBand="0" w:evenVBand="0" w:oddHBand="0" w:evenHBand="0" w:firstRowFirstColumn="0" w:firstRowLastColumn="0" w:lastRowFirstColumn="0" w:lastRowLastColumn="0"/>
            <w:tcW w:w="1726" w:type="dxa"/>
            <w:shd w:val="clear" w:color="auto" w:fill="E2EFD9"/>
            <w:noWrap/>
            <w:hideMark/>
          </w:tcPr>
          <w:p w:rsidR="00DD2805" w:rsidRPr="00DB4A32" w:rsidRDefault="00DD2805" w:rsidP="00B77765">
            <w:pPr>
              <w:jc w:val="both"/>
              <w:rPr>
                <w:rFonts w:ascii="Sarmady" w:hAnsi="Sarmady" w:cs="Sarmady"/>
                <w:sz w:val="24"/>
                <w:szCs w:val="24"/>
              </w:rPr>
            </w:pPr>
            <w:r w:rsidRPr="00DB4A32">
              <w:rPr>
                <w:rFonts w:ascii="Sarmady" w:hAnsi="Sarmady" w:cs="Sarmady"/>
                <w:sz w:val="24"/>
                <w:szCs w:val="24"/>
              </w:rPr>
              <w:t>Change %</w:t>
            </w:r>
          </w:p>
        </w:tc>
        <w:tc>
          <w:tcPr>
            <w:tcW w:w="1244" w:type="dxa"/>
            <w:noWrap/>
            <w:vAlign w:val="center"/>
            <w:hideMark/>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w:t>
            </w:r>
          </w:p>
        </w:tc>
        <w:tc>
          <w:tcPr>
            <w:tcW w:w="1244" w:type="dxa"/>
            <w:noWrap/>
            <w:vAlign w:val="center"/>
            <w:hideMark/>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color w:val="F0F9ED" w:themeColor="text1"/>
                <w:sz w:val="24"/>
                <w:szCs w:val="24"/>
              </w:rPr>
            </w:pPr>
            <w:r w:rsidRPr="00DB4A32">
              <w:rPr>
                <w:rFonts w:ascii="Sarmady" w:hAnsi="Sarmady" w:cs="Sarmady"/>
                <w:color w:val="FF0000"/>
                <w:sz w:val="24"/>
                <w:szCs w:val="24"/>
              </w:rPr>
              <w:t>(1.5%)</w:t>
            </w:r>
          </w:p>
        </w:tc>
        <w:tc>
          <w:tcPr>
            <w:tcW w:w="1244" w:type="dxa"/>
            <w:noWrap/>
            <w:vAlign w:val="center"/>
            <w:hideMark/>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5BB63D" w:themeColor="background2" w:themeShade="80"/>
                <w:sz w:val="24"/>
                <w:szCs w:val="24"/>
              </w:rPr>
            </w:pPr>
            <w:r w:rsidRPr="00DB4A32">
              <w:rPr>
                <w:rFonts w:ascii="Sarmady" w:hAnsi="Sarmady" w:cs="Sarmady"/>
                <w:color w:val="5BB63D" w:themeColor="background2" w:themeShade="80"/>
                <w:sz w:val="24"/>
                <w:szCs w:val="24"/>
              </w:rPr>
              <w:t>18.7%</w:t>
            </w:r>
          </w:p>
        </w:tc>
        <w:tc>
          <w:tcPr>
            <w:tcW w:w="1244" w:type="dxa"/>
            <w:noWrap/>
            <w:vAlign w:val="center"/>
            <w:hideMark/>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color w:val="5BB63D" w:themeColor="background2" w:themeShade="80"/>
                <w:sz w:val="24"/>
                <w:szCs w:val="24"/>
              </w:rPr>
            </w:pPr>
            <w:r w:rsidRPr="00DB4A32">
              <w:rPr>
                <w:rFonts w:ascii="Sarmady" w:hAnsi="Sarmady" w:cs="Sarmady"/>
                <w:color w:val="5BB63D" w:themeColor="background2" w:themeShade="80"/>
                <w:sz w:val="24"/>
                <w:szCs w:val="24"/>
              </w:rPr>
              <w:t>11.8%</w:t>
            </w:r>
          </w:p>
        </w:tc>
      </w:tr>
      <w:tr w:rsidR="00DD2805" w:rsidRPr="00DB4A32" w:rsidTr="00B77765">
        <w:trPr>
          <w:trHeight w:val="290"/>
          <w:jc w:val="center"/>
        </w:trPr>
        <w:tc>
          <w:tcPr>
            <w:cnfStyle w:val="001000000000" w:firstRow="0" w:lastRow="0" w:firstColumn="1" w:lastColumn="0" w:oddVBand="0" w:evenVBand="0" w:oddHBand="0" w:evenHBand="0" w:firstRowFirstColumn="0" w:firstRowLastColumn="0" w:lastRowFirstColumn="0" w:lastRowLastColumn="0"/>
            <w:tcW w:w="1726" w:type="dxa"/>
            <w:shd w:val="clear" w:color="auto" w:fill="E2EFD9"/>
            <w:noWrap/>
            <w:hideMark/>
          </w:tcPr>
          <w:p w:rsidR="00DD2805" w:rsidRPr="00DB4A32" w:rsidRDefault="00DD2805" w:rsidP="00B77765">
            <w:pPr>
              <w:jc w:val="both"/>
              <w:rPr>
                <w:rFonts w:ascii="Sarmady" w:hAnsi="Sarmady" w:cs="Sarmady"/>
                <w:sz w:val="24"/>
                <w:szCs w:val="24"/>
              </w:rPr>
            </w:pPr>
            <w:r w:rsidRPr="00DB4A32">
              <w:rPr>
                <w:rFonts w:ascii="Sarmady" w:hAnsi="Sarmady" w:cs="Sarmady"/>
                <w:sz w:val="24"/>
                <w:szCs w:val="24"/>
              </w:rPr>
              <w:t>Non-current Assets</w:t>
            </w:r>
          </w:p>
        </w:tc>
        <w:tc>
          <w:tcPr>
            <w:tcW w:w="1244" w:type="dxa"/>
            <w:noWrap/>
            <w:vAlign w:val="center"/>
            <w:hideMark/>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55,547</w:t>
            </w:r>
          </w:p>
        </w:tc>
        <w:tc>
          <w:tcPr>
            <w:tcW w:w="1244" w:type="dxa"/>
            <w:noWrap/>
            <w:vAlign w:val="center"/>
            <w:hideMark/>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55,255</w:t>
            </w:r>
          </w:p>
        </w:tc>
        <w:tc>
          <w:tcPr>
            <w:tcW w:w="1244" w:type="dxa"/>
            <w:noWrap/>
            <w:vAlign w:val="center"/>
            <w:hideMark/>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58,777</w:t>
            </w:r>
          </w:p>
        </w:tc>
        <w:tc>
          <w:tcPr>
            <w:tcW w:w="1244" w:type="dxa"/>
            <w:noWrap/>
            <w:vAlign w:val="center"/>
            <w:hideMark/>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78,303</w:t>
            </w:r>
          </w:p>
        </w:tc>
      </w:tr>
      <w:tr w:rsidR="00DD2805" w:rsidRPr="00DB4A32" w:rsidTr="00B77765">
        <w:trPr>
          <w:trHeight w:val="290"/>
          <w:jc w:val="center"/>
        </w:trPr>
        <w:tc>
          <w:tcPr>
            <w:cnfStyle w:val="001000000000" w:firstRow="0" w:lastRow="0" w:firstColumn="1" w:lastColumn="0" w:oddVBand="0" w:evenVBand="0" w:oddHBand="0" w:evenHBand="0" w:firstRowFirstColumn="0" w:firstRowLastColumn="0" w:lastRowFirstColumn="0" w:lastRowLastColumn="0"/>
            <w:tcW w:w="1726" w:type="dxa"/>
            <w:shd w:val="clear" w:color="auto" w:fill="E2EFD9"/>
            <w:noWrap/>
            <w:hideMark/>
          </w:tcPr>
          <w:p w:rsidR="00DD2805" w:rsidRPr="00DB4A32" w:rsidRDefault="00DD2805" w:rsidP="00B77765">
            <w:pPr>
              <w:jc w:val="both"/>
              <w:rPr>
                <w:rFonts w:ascii="Sarmady" w:hAnsi="Sarmady" w:cs="Sarmady"/>
                <w:sz w:val="24"/>
                <w:szCs w:val="24"/>
              </w:rPr>
            </w:pPr>
            <w:r w:rsidRPr="00DB4A32">
              <w:rPr>
                <w:rFonts w:ascii="Sarmady" w:hAnsi="Sarmady" w:cs="Sarmady"/>
                <w:sz w:val="24"/>
                <w:szCs w:val="24"/>
              </w:rPr>
              <w:t>Change %</w:t>
            </w:r>
          </w:p>
        </w:tc>
        <w:tc>
          <w:tcPr>
            <w:tcW w:w="1244" w:type="dxa"/>
            <w:noWrap/>
            <w:vAlign w:val="center"/>
            <w:hideMark/>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w:t>
            </w:r>
          </w:p>
        </w:tc>
        <w:tc>
          <w:tcPr>
            <w:tcW w:w="1244" w:type="dxa"/>
            <w:noWrap/>
            <w:vAlign w:val="center"/>
            <w:hideMark/>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color w:val="FF0000"/>
                <w:sz w:val="24"/>
                <w:szCs w:val="24"/>
              </w:rPr>
              <w:t>(0.5%)</w:t>
            </w:r>
          </w:p>
        </w:tc>
        <w:tc>
          <w:tcPr>
            <w:tcW w:w="1244" w:type="dxa"/>
            <w:noWrap/>
            <w:vAlign w:val="center"/>
            <w:hideMark/>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color w:val="5BB63D" w:themeColor="background2" w:themeShade="80"/>
                <w:sz w:val="24"/>
                <w:szCs w:val="24"/>
              </w:rPr>
            </w:pPr>
            <w:r w:rsidRPr="00DB4A32">
              <w:rPr>
                <w:rFonts w:ascii="Sarmady" w:hAnsi="Sarmady" w:cs="Sarmady"/>
                <w:color w:val="5BB63D" w:themeColor="background2" w:themeShade="80"/>
                <w:sz w:val="24"/>
                <w:szCs w:val="24"/>
              </w:rPr>
              <w:t>6.4%</w:t>
            </w:r>
          </w:p>
        </w:tc>
        <w:tc>
          <w:tcPr>
            <w:tcW w:w="1244" w:type="dxa"/>
            <w:noWrap/>
            <w:vAlign w:val="center"/>
            <w:hideMark/>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color w:val="5BB63D" w:themeColor="background2" w:themeShade="80"/>
                <w:sz w:val="24"/>
                <w:szCs w:val="24"/>
              </w:rPr>
            </w:pPr>
            <w:r w:rsidRPr="00DB4A32">
              <w:rPr>
                <w:rFonts w:ascii="Sarmady" w:hAnsi="Sarmady" w:cs="Sarmady"/>
                <w:color w:val="5BB63D" w:themeColor="background2" w:themeShade="80"/>
                <w:sz w:val="24"/>
                <w:szCs w:val="24"/>
              </w:rPr>
              <w:t>33.2%</w:t>
            </w:r>
          </w:p>
        </w:tc>
      </w:tr>
    </w:tbl>
    <w:p w:rsidR="00DD2805" w:rsidRPr="00DB4A32" w:rsidRDefault="00DD2805" w:rsidP="00DD2805">
      <w:pPr>
        <w:spacing w:after="0"/>
        <w:jc w:val="both"/>
        <w:rPr>
          <w:rFonts w:ascii="Sarmady" w:hAnsi="Sarmady" w:cs="Sarmady"/>
          <w:b/>
          <w:bCs/>
          <w:sz w:val="24"/>
          <w:szCs w:val="24"/>
        </w:rPr>
      </w:pPr>
    </w:p>
    <w:p w:rsidR="00DD2805" w:rsidRDefault="00DD2805" w:rsidP="000F270C">
      <w:pPr>
        <w:spacing w:after="0"/>
        <w:jc w:val="both"/>
        <w:rPr>
          <w:rFonts w:ascii="Sarmady" w:hAnsi="Sarmady" w:cs="Sarmady"/>
          <w:sz w:val="24"/>
          <w:szCs w:val="24"/>
        </w:rPr>
      </w:pPr>
      <w:r w:rsidRPr="00A53038">
        <w:rPr>
          <w:rFonts w:ascii="Sarmady" w:hAnsi="Sarmady" w:cs="Sarmady"/>
          <w:b/>
          <w:bCs/>
          <w:sz w:val="24"/>
          <w:szCs w:val="24"/>
        </w:rPr>
        <w:t>In 2023</w:t>
      </w:r>
      <w:r w:rsidRPr="00BB45CA">
        <w:rPr>
          <w:rFonts w:ascii="Sarmady" w:hAnsi="Sarmady" w:cs="Sarmady"/>
          <w:sz w:val="24"/>
          <w:szCs w:val="24"/>
        </w:rPr>
        <w:t xml:space="preserve">, total assets increased by 13%, driven by a rise in non-current assets to SR 58,777M due to the recent expansion project. Receivables also increased by 25% in line with the higher sales during the </w:t>
      </w:r>
      <w:r w:rsidR="000F270C" w:rsidRPr="00BB45CA">
        <w:rPr>
          <w:rFonts w:ascii="Sarmady" w:hAnsi="Sarmady" w:cs="Sarmady"/>
          <w:sz w:val="24"/>
          <w:szCs w:val="24"/>
        </w:rPr>
        <w:t>year. On</w:t>
      </w:r>
      <w:r w:rsidRPr="00BB45CA">
        <w:rPr>
          <w:rFonts w:ascii="Sarmady" w:hAnsi="Sarmady" w:cs="Sarmady"/>
          <w:sz w:val="24"/>
          <w:szCs w:val="24"/>
        </w:rPr>
        <w:t xml:space="preserve"> the other hand, inventory declined by 21%, which offset part of the increase in receivables, resulting in current assets rising by only 18</w:t>
      </w:r>
      <w:r w:rsidR="00AB4809" w:rsidRPr="00BB45CA">
        <w:rPr>
          <w:rFonts w:ascii="Sarmady" w:hAnsi="Sarmady" w:cs="Sarmady"/>
          <w:sz w:val="24"/>
          <w:szCs w:val="24"/>
        </w:rPr>
        <w:t>%. The</w:t>
      </w:r>
      <w:r w:rsidRPr="00BB45CA">
        <w:rPr>
          <w:rFonts w:ascii="Sarmady" w:hAnsi="Sarmady" w:cs="Sarmady"/>
          <w:sz w:val="24"/>
          <w:szCs w:val="24"/>
        </w:rPr>
        <w:t xml:space="preserve"> reduction in inventory was mainly due to higher production during the year, which increased raw material consumption and lowered the raw material balance. </w:t>
      </w:r>
    </w:p>
    <w:p w:rsidR="00DD2805" w:rsidRDefault="00DD2805" w:rsidP="00DD2805">
      <w:pPr>
        <w:spacing w:after="0"/>
        <w:jc w:val="both"/>
        <w:rPr>
          <w:rFonts w:ascii="Sarmady" w:hAnsi="Sarmady" w:cs="Sarmady"/>
          <w:sz w:val="24"/>
          <w:szCs w:val="24"/>
        </w:rPr>
      </w:pPr>
      <w:r w:rsidRPr="00A53038">
        <w:rPr>
          <w:rFonts w:ascii="Sarmady" w:hAnsi="Sarmady" w:cs="Sarmady"/>
          <w:sz w:val="24"/>
          <w:szCs w:val="24"/>
        </w:rPr>
        <w:t xml:space="preserve"> </w:t>
      </w:r>
      <w:r w:rsidRPr="00A53038">
        <w:rPr>
          <w:rFonts w:ascii="Sarmady" w:hAnsi="Sarmady" w:cs="Sarmady"/>
          <w:b/>
          <w:bCs/>
          <w:sz w:val="24"/>
          <w:szCs w:val="24"/>
        </w:rPr>
        <w:t>In 2024</w:t>
      </w:r>
      <w:r w:rsidRPr="00A53038">
        <w:rPr>
          <w:rFonts w:ascii="Sarmady" w:hAnsi="Sarmady" w:cs="Sarmady"/>
          <w:sz w:val="24"/>
          <w:szCs w:val="24"/>
        </w:rPr>
        <w:t xml:space="preserve">, </w:t>
      </w:r>
      <w:bookmarkEnd w:id="16"/>
      <w:r w:rsidRPr="003831F9">
        <w:rPr>
          <w:rFonts w:ascii="Sarmady" w:hAnsi="Sarmady" w:cs="Sarmady"/>
          <w:sz w:val="24"/>
          <w:szCs w:val="24"/>
        </w:rPr>
        <w:t>, total assets grew by 21% to SR 174,300M, supported by an increase in current assets to SR 95,998M. This was driven by an 11% increase in receivables, and the company also added a short-term investment of SR 16.525M through the Al Rajhi Awaeed Fund. Non-current assets rose to SR 75,810M following the CAPEX injection related to the expansion of the PP containers production line, the PET cups production line, and the blow-molding line.</w:t>
      </w:r>
    </w:p>
    <w:p w:rsidR="00DD2805" w:rsidRDefault="00DD2805" w:rsidP="00DD2805">
      <w:pPr>
        <w:spacing w:after="0"/>
        <w:jc w:val="both"/>
        <w:rPr>
          <w:rFonts w:ascii="Sarmady" w:hAnsi="Sarmady" w:cs="Sarmady"/>
          <w:sz w:val="24"/>
          <w:szCs w:val="24"/>
        </w:rPr>
      </w:pPr>
    </w:p>
    <w:p w:rsidR="00DD2805" w:rsidRPr="00DB4A32" w:rsidRDefault="00DD2805" w:rsidP="00DD2805">
      <w:pPr>
        <w:spacing w:after="0"/>
        <w:jc w:val="both"/>
        <w:rPr>
          <w:rFonts w:ascii="Sarmady" w:eastAsia="Times New Roman" w:hAnsi="Sarmady" w:cs="Sarmady"/>
          <w:b/>
          <w:bCs/>
          <w:sz w:val="24"/>
          <w:szCs w:val="24"/>
          <w:u w:val="single"/>
          <w:lang w:eastAsia="en-GB"/>
        </w:rPr>
      </w:pPr>
      <w:r w:rsidRPr="00DB4A32">
        <w:rPr>
          <w:rFonts w:ascii="Sarmady" w:eastAsia="Times New Roman" w:hAnsi="Sarmady" w:cs="Sarmady"/>
          <w:b/>
          <w:bCs/>
          <w:sz w:val="24"/>
          <w:szCs w:val="24"/>
          <w:u w:val="single"/>
          <w:lang w:eastAsia="en-GB"/>
        </w:rPr>
        <w:t xml:space="preserve">Liabilities </w:t>
      </w:r>
    </w:p>
    <w:p w:rsidR="00DD2805" w:rsidRPr="00DB4A32" w:rsidRDefault="00DD2805" w:rsidP="00DD2805">
      <w:pPr>
        <w:spacing w:after="0"/>
        <w:jc w:val="both"/>
        <w:rPr>
          <w:rFonts w:ascii="Sarmady" w:eastAsia="Times New Roman" w:hAnsi="Sarmady" w:cs="Sarmady"/>
          <w:color w:val="000000"/>
          <w:sz w:val="24"/>
          <w:szCs w:val="24"/>
          <w:lang w:eastAsia="en-GB"/>
        </w:rPr>
      </w:pPr>
      <w:bookmarkStart w:id="17" w:name="_Hlk205497554"/>
      <w:r w:rsidRPr="00DB4A32">
        <w:rPr>
          <w:rFonts w:ascii="Sarmady" w:eastAsia="Times New Roman" w:hAnsi="Sarmady" w:cs="Sarmady"/>
          <w:color w:val="000000"/>
          <w:sz w:val="24"/>
          <w:szCs w:val="24"/>
          <w:lang w:eastAsia="en-GB"/>
        </w:rPr>
        <w:t>The company’s liabilities have fluctuated over the past four years, mainly driven by movements in trade payables and other current liabilities, which represent a significant portion of total liabilities. On average, current liabilities accounted for 73% of total liabilities during the period, with the remaining 27% represented by non-current liabilities.</w:t>
      </w:r>
      <w:r>
        <w:rPr>
          <w:rFonts w:ascii="Sarmady" w:eastAsia="Times New Roman" w:hAnsi="Sarmady" w:cs="Sarmady"/>
          <w:color w:val="000000"/>
          <w:sz w:val="24"/>
          <w:szCs w:val="24"/>
          <w:lang w:eastAsia="en-GB"/>
        </w:rPr>
        <w:t xml:space="preserve"> </w:t>
      </w:r>
    </w:p>
    <w:p w:rsidR="00DD2805" w:rsidRPr="00DB4A32" w:rsidRDefault="00DD2805" w:rsidP="00DD2805">
      <w:pPr>
        <w:spacing w:after="0"/>
        <w:jc w:val="both"/>
        <w:rPr>
          <w:rFonts w:ascii="Sarmady" w:eastAsia="Times New Roman" w:hAnsi="Sarmady" w:cs="Sarmady"/>
          <w:b/>
          <w:bCs/>
          <w:color w:val="000000"/>
          <w:sz w:val="24"/>
          <w:szCs w:val="24"/>
          <w:lang w:eastAsia="en-GB"/>
        </w:rPr>
      </w:pPr>
    </w:p>
    <w:tbl>
      <w:tblPr>
        <w:tblStyle w:val="TableGrid"/>
        <w:tblpPr w:leftFromText="180" w:rightFromText="180" w:vertAnchor="text" w:horzAnchor="margin" w:tblpXSpec="center" w:tblpY="90"/>
        <w:tblW w:w="0" w:type="auto"/>
        <w:tblLayout w:type="fixed"/>
        <w:tblLook w:val="04A0" w:firstRow="1" w:lastRow="0" w:firstColumn="1" w:lastColumn="0" w:noHBand="0" w:noVBand="1"/>
      </w:tblPr>
      <w:tblGrid>
        <w:gridCol w:w="2065"/>
        <w:gridCol w:w="1159"/>
        <w:gridCol w:w="1159"/>
        <w:gridCol w:w="1159"/>
        <w:gridCol w:w="1160"/>
      </w:tblGrid>
      <w:tr w:rsidR="00DD2805" w:rsidRPr="00DB4A32" w:rsidTr="00B77765">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65" w:type="dxa"/>
            <w:shd w:val="clear" w:color="auto" w:fill="004800"/>
            <w:noWrap/>
            <w:hideMark/>
          </w:tcPr>
          <w:p w:rsidR="00DD2805" w:rsidRPr="00DB4A32" w:rsidRDefault="00DD2805" w:rsidP="00B77765">
            <w:pPr>
              <w:jc w:val="both"/>
              <w:rPr>
                <w:rFonts w:ascii="Sarmady" w:hAnsi="Sarmady" w:cs="Sarmady"/>
                <w:sz w:val="24"/>
                <w:szCs w:val="24"/>
              </w:rPr>
            </w:pPr>
            <w:r w:rsidRPr="00DB4A32">
              <w:rPr>
                <w:rFonts w:ascii="Sarmady" w:hAnsi="Sarmady" w:cs="Sarmady"/>
                <w:sz w:val="24"/>
                <w:szCs w:val="24"/>
              </w:rPr>
              <w:t>Items (SR'000)</w:t>
            </w:r>
          </w:p>
        </w:tc>
        <w:tc>
          <w:tcPr>
            <w:tcW w:w="1159" w:type="dxa"/>
            <w:shd w:val="clear" w:color="auto" w:fill="004800"/>
            <w:noWrap/>
            <w:vAlign w:val="center"/>
            <w:hideMark/>
          </w:tcPr>
          <w:p w:rsidR="00DD2805" w:rsidRPr="00DB4A32" w:rsidRDefault="00DD2805" w:rsidP="00B77765">
            <w:pPr>
              <w:jc w:val="both"/>
              <w:cnfStyle w:val="100000000000" w:firstRow="1"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2021</w:t>
            </w:r>
          </w:p>
        </w:tc>
        <w:tc>
          <w:tcPr>
            <w:tcW w:w="1159" w:type="dxa"/>
            <w:shd w:val="clear" w:color="auto" w:fill="004800"/>
            <w:noWrap/>
            <w:vAlign w:val="center"/>
            <w:hideMark/>
          </w:tcPr>
          <w:p w:rsidR="00DD2805" w:rsidRPr="00DB4A32" w:rsidRDefault="00DD2805" w:rsidP="00B77765">
            <w:pPr>
              <w:jc w:val="both"/>
              <w:cnfStyle w:val="100000000000" w:firstRow="1"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2022</w:t>
            </w:r>
          </w:p>
        </w:tc>
        <w:tc>
          <w:tcPr>
            <w:tcW w:w="1159" w:type="dxa"/>
            <w:shd w:val="clear" w:color="auto" w:fill="004800"/>
            <w:noWrap/>
            <w:vAlign w:val="center"/>
            <w:hideMark/>
          </w:tcPr>
          <w:p w:rsidR="00DD2805" w:rsidRPr="00DB4A32" w:rsidRDefault="00DD2805" w:rsidP="00B77765">
            <w:pPr>
              <w:jc w:val="both"/>
              <w:cnfStyle w:val="100000000000" w:firstRow="1"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2023</w:t>
            </w:r>
          </w:p>
        </w:tc>
        <w:tc>
          <w:tcPr>
            <w:tcW w:w="1160" w:type="dxa"/>
            <w:shd w:val="clear" w:color="auto" w:fill="004800"/>
            <w:noWrap/>
            <w:vAlign w:val="center"/>
            <w:hideMark/>
          </w:tcPr>
          <w:p w:rsidR="00DD2805" w:rsidRPr="00DB4A32" w:rsidRDefault="00DD2805" w:rsidP="00B77765">
            <w:pPr>
              <w:jc w:val="both"/>
              <w:cnfStyle w:val="100000000000" w:firstRow="1"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2024</w:t>
            </w:r>
          </w:p>
        </w:tc>
      </w:tr>
      <w:tr w:rsidR="00DD2805" w:rsidRPr="00DB4A32" w:rsidTr="00B77765">
        <w:trPr>
          <w:trHeight w:val="290"/>
        </w:trPr>
        <w:tc>
          <w:tcPr>
            <w:cnfStyle w:val="001000000000" w:firstRow="0" w:lastRow="0" w:firstColumn="1" w:lastColumn="0" w:oddVBand="0" w:evenVBand="0" w:oddHBand="0" w:evenHBand="0" w:firstRowFirstColumn="0" w:firstRowLastColumn="0" w:lastRowFirstColumn="0" w:lastRowLastColumn="0"/>
            <w:tcW w:w="2065" w:type="dxa"/>
            <w:shd w:val="clear" w:color="auto" w:fill="E2EFD9"/>
            <w:noWrap/>
            <w:hideMark/>
          </w:tcPr>
          <w:p w:rsidR="00DD2805" w:rsidRPr="00DB4A32" w:rsidRDefault="00DD2805" w:rsidP="00B77765">
            <w:pPr>
              <w:jc w:val="both"/>
              <w:rPr>
                <w:rFonts w:ascii="Sarmady" w:hAnsi="Sarmady" w:cs="Sarmady"/>
                <w:sz w:val="24"/>
                <w:szCs w:val="24"/>
              </w:rPr>
            </w:pPr>
            <w:r w:rsidRPr="00DB4A32">
              <w:rPr>
                <w:rFonts w:ascii="Sarmady" w:hAnsi="Sarmady" w:cs="Sarmady"/>
                <w:sz w:val="24"/>
                <w:szCs w:val="24"/>
              </w:rPr>
              <w:t xml:space="preserve">Current Liabilities </w:t>
            </w:r>
          </w:p>
        </w:tc>
        <w:tc>
          <w:tcPr>
            <w:tcW w:w="1159" w:type="dxa"/>
            <w:noWrap/>
            <w:vAlign w:val="center"/>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color w:val="000000"/>
                <w:sz w:val="24"/>
                <w:szCs w:val="24"/>
              </w:rPr>
              <w:t>25,607</w:t>
            </w:r>
          </w:p>
        </w:tc>
        <w:tc>
          <w:tcPr>
            <w:tcW w:w="1159" w:type="dxa"/>
            <w:noWrap/>
            <w:vAlign w:val="center"/>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15,048</w:t>
            </w:r>
          </w:p>
        </w:tc>
        <w:tc>
          <w:tcPr>
            <w:tcW w:w="1159" w:type="dxa"/>
            <w:noWrap/>
            <w:vAlign w:val="center"/>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15,280</w:t>
            </w:r>
          </w:p>
        </w:tc>
        <w:tc>
          <w:tcPr>
            <w:tcW w:w="1160" w:type="dxa"/>
            <w:noWrap/>
            <w:vAlign w:val="center"/>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16,883</w:t>
            </w:r>
          </w:p>
        </w:tc>
      </w:tr>
      <w:tr w:rsidR="00DD2805" w:rsidRPr="00DB4A32" w:rsidTr="00B77765">
        <w:trPr>
          <w:trHeight w:val="290"/>
        </w:trPr>
        <w:tc>
          <w:tcPr>
            <w:cnfStyle w:val="001000000000" w:firstRow="0" w:lastRow="0" w:firstColumn="1" w:lastColumn="0" w:oddVBand="0" w:evenVBand="0" w:oddHBand="0" w:evenHBand="0" w:firstRowFirstColumn="0" w:firstRowLastColumn="0" w:lastRowFirstColumn="0" w:lastRowLastColumn="0"/>
            <w:tcW w:w="2065" w:type="dxa"/>
            <w:shd w:val="clear" w:color="auto" w:fill="E2EFD9"/>
            <w:noWrap/>
            <w:hideMark/>
          </w:tcPr>
          <w:p w:rsidR="00DD2805" w:rsidRPr="00DB4A32" w:rsidRDefault="00DD2805" w:rsidP="00B77765">
            <w:pPr>
              <w:jc w:val="both"/>
              <w:rPr>
                <w:rFonts w:ascii="Sarmady" w:hAnsi="Sarmady" w:cs="Sarmady"/>
                <w:sz w:val="24"/>
                <w:szCs w:val="24"/>
              </w:rPr>
            </w:pPr>
            <w:r w:rsidRPr="00DB4A32">
              <w:rPr>
                <w:rFonts w:ascii="Sarmady" w:hAnsi="Sarmady" w:cs="Sarmady"/>
                <w:sz w:val="24"/>
                <w:szCs w:val="24"/>
              </w:rPr>
              <w:t>YoY %</w:t>
            </w:r>
          </w:p>
        </w:tc>
        <w:tc>
          <w:tcPr>
            <w:tcW w:w="1159" w:type="dxa"/>
            <w:noWrap/>
            <w:vAlign w:val="center"/>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w:t>
            </w:r>
          </w:p>
        </w:tc>
        <w:tc>
          <w:tcPr>
            <w:tcW w:w="1159" w:type="dxa"/>
            <w:noWrap/>
            <w:vAlign w:val="center"/>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color w:val="F0F9ED" w:themeColor="text1"/>
                <w:sz w:val="24"/>
                <w:szCs w:val="24"/>
              </w:rPr>
            </w:pPr>
            <w:r w:rsidRPr="00DB4A32">
              <w:rPr>
                <w:rFonts w:ascii="Sarmady" w:hAnsi="Sarmady" w:cs="Sarmady"/>
                <w:color w:val="FF0000"/>
                <w:sz w:val="24"/>
                <w:szCs w:val="24"/>
              </w:rPr>
              <w:t>(41%)</w:t>
            </w:r>
          </w:p>
        </w:tc>
        <w:tc>
          <w:tcPr>
            <w:tcW w:w="1159" w:type="dxa"/>
            <w:noWrap/>
            <w:vAlign w:val="center"/>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F0F9ED" w:themeColor="text1"/>
                <w:sz w:val="24"/>
                <w:szCs w:val="24"/>
              </w:rPr>
            </w:pPr>
            <w:r w:rsidRPr="00DB4A32">
              <w:rPr>
                <w:rFonts w:ascii="Sarmady" w:hAnsi="Sarmady" w:cs="Sarmady"/>
                <w:color w:val="000000"/>
                <w:sz w:val="24"/>
                <w:szCs w:val="24"/>
              </w:rPr>
              <w:t>2%</w:t>
            </w:r>
          </w:p>
        </w:tc>
        <w:tc>
          <w:tcPr>
            <w:tcW w:w="1160" w:type="dxa"/>
            <w:noWrap/>
            <w:vAlign w:val="center"/>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color w:val="000000"/>
                <w:sz w:val="24"/>
                <w:szCs w:val="24"/>
              </w:rPr>
              <w:t>10%</w:t>
            </w:r>
          </w:p>
        </w:tc>
      </w:tr>
      <w:tr w:rsidR="00DD2805" w:rsidRPr="00DB4A32" w:rsidTr="00B77765">
        <w:trPr>
          <w:trHeight w:val="290"/>
        </w:trPr>
        <w:tc>
          <w:tcPr>
            <w:cnfStyle w:val="001000000000" w:firstRow="0" w:lastRow="0" w:firstColumn="1" w:lastColumn="0" w:oddVBand="0" w:evenVBand="0" w:oddHBand="0" w:evenHBand="0" w:firstRowFirstColumn="0" w:firstRowLastColumn="0" w:lastRowFirstColumn="0" w:lastRowLastColumn="0"/>
            <w:tcW w:w="2065" w:type="dxa"/>
            <w:shd w:val="clear" w:color="auto" w:fill="E2EFD9"/>
            <w:noWrap/>
            <w:hideMark/>
          </w:tcPr>
          <w:p w:rsidR="00DD2805" w:rsidRPr="00DB4A32" w:rsidRDefault="00DD2805" w:rsidP="00B77765">
            <w:pPr>
              <w:jc w:val="both"/>
              <w:rPr>
                <w:rFonts w:ascii="Sarmady" w:hAnsi="Sarmady" w:cs="Sarmady"/>
                <w:sz w:val="24"/>
                <w:szCs w:val="24"/>
              </w:rPr>
            </w:pPr>
            <w:r w:rsidRPr="00DB4A32">
              <w:rPr>
                <w:rFonts w:ascii="Sarmady" w:hAnsi="Sarmady" w:cs="Sarmady"/>
                <w:sz w:val="24"/>
                <w:szCs w:val="24"/>
              </w:rPr>
              <w:t xml:space="preserve">Non-current Liabilities </w:t>
            </w:r>
          </w:p>
        </w:tc>
        <w:tc>
          <w:tcPr>
            <w:tcW w:w="1159" w:type="dxa"/>
            <w:noWrap/>
            <w:vAlign w:val="center"/>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color w:val="000000"/>
                <w:sz w:val="24"/>
                <w:szCs w:val="24"/>
              </w:rPr>
              <w:t>4,903</w:t>
            </w:r>
          </w:p>
        </w:tc>
        <w:tc>
          <w:tcPr>
            <w:tcW w:w="1159" w:type="dxa"/>
            <w:noWrap/>
            <w:vAlign w:val="center"/>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6,193</w:t>
            </w:r>
          </w:p>
        </w:tc>
        <w:tc>
          <w:tcPr>
            <w:tcW w:w="1159" w:type="dxa"/>
            <w:noWrap/>
            <w:vAlign w:val="center"/>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7,276</w:t>
            </w:r>
          </w:p>
        </w:tc>
        <w:tc>
          <w:tcPr>
            <w:tcW w:w="1160" w:type="dxa"/>
            <w:noWrap/>
            <w:vAlign w:val="center"/>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7,692</w:t>
            </w:r>
          </w:p>
        </w:tc>
      </w:tr>
      <w:tr w:rsidR="00DD2805" w:rsidRPr="00DB4A32" w:rsidTr="00B77765">
        <w:trPr>
          <w:trHeight w:val="290"/>
        </w:trPr>
        <w:tc>
          <w:tcPr>
            <w:cnfStyle w:val="001000000000" w:firstRow="0" w:lastRow="0" w:firstColumn="1" w:lastColumn="0" w:oddVBand="0" w:evenVBand="0" w:oddHBand="0" w:evenHBand="0" w:firstRowFirstColumn="0" w:firstRowLastColumn="0" w:lastRowFirstColumn="0" w:lastRowLastColumn="0"/>
            <w:tcW w:w="2065" w:type="dxa"/>
            <w:shd w:val="clear" w:color="auto" w:fill="E2EFD9"/>
            <w:noWrap/>
            <w:hideMark/>
          </w:tcPr>
          <w:p w:rsidR="00DD2805" w:rsidRPr="00DB4A32" w:rsidRDefault="00DD2805" w:rsidP="00B77765">
            <w:pPr>
              <w:jc w:val="both"/>
              <w:rPr>
                <w:rFonts w:ascii="Sarmady" w:hAnsi="Sarmady" w:cs="Sarmady"/>
                <w:sz w:val="24"/>
                <w:szCs w:val="24"/>
              </w:rPr>
            </w:pPr>
            <w:r w:rsidRPr="00DB4A32">
              <w:rPr>
                <w:rFonts w:ascii="Sarmady" w:hAnsi="Sarmady" w:cs="Sarmady"/>
                <w:sz w:val="24"/>
                <w:szCs w:val="24"/>
              </w:rPr>
              <w:t>YoY %</w:t>
            </w:r>
          </w:p>
        </w:tc>
        <w:tc>
          <w:tcPr>
            <w:tcW w:w="1159" w:type="dxa"/>
            <w:noWrap/>
            <w:vAlign w:val="center"/>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w:t>
            </w:r>
          </w:p>
        </w:tc>
        <w:tc>
          <w:tcPr>
            <w:tcW w:w="1159" w:type="dxa"/>
            <w:noWrap/>
            <w:vAlign w:val="center"/>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color w:val="FF0000"/>
                <w:sz w:val="24"/>
                <w:szCs w:val="24"/>
              </w:rPr>
            </w:pPr>
            <w:r w:rsidRPr="00DB4A32">
              <w:rPr>
                <w:rFonts w:ascii="Sarmady" w:hAnsi="Sarmady" w:cs="Sarmady"/>
                <w:color w:val="000000"/>
                <w:sz w:val="24"/>
                <w:szCs w:val="24"/>
              </w:rPr>
              <w:t>26%</w:t>
            </w:r>
          </w:p>
        </w:tc>
        <w:tc>
          <w:tcPr>
            <w:tcW w:w="1159" w:type="dxa"/>
            <w:noWrap/>
            <w:vAlign w:val="center"/>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color w:val="FF0000"/>
                <w:sz w:val="24"/>
                <w:szCs w:val="24"/>
              </w:rPr>
            </w:pPr>
            <w:r w:rsidRPr="00DB4A32">
              <w:rPr>
                <w:rFonts w:ascii="Sarmady" w:hAnsi="Sarmady" w:cs="Sarmady"/>
                <w:color w:val="000000"/>
                <w:sz w:val="24"/>
                <w:szCs w:val="24"/>
              </w:rPr>
              <w:t>17%</w:t>
            </w:r>
          </w:p>
        </w:tc>
        <w:tc>
          <w:tcPr>
            <w:tcW w:w="1160" w:type="dxa"/>
            <w:noWrap/>
            <w:vAlign w:val="center"/>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color w:val="FF0000"/>
                <w:sz w:val="24"/>
                <w:szCs w:val="24"/>
              </w:rPr>
            </w:pPr>
            <w:r w:rsidRPr="00DB4A32">
              <w:rPr>
                <w:rFonts w:ascii="Sarmady" w:hAnsi="Sarmady" w:cs="Sarmady"/>
                <w:color w:val="000000"/>
                <w:sz w:val="24"/>
                <w:szCs w:val="24"/>
              </w:rPr>
              <w:t>6%</w:t>
            </w:r>
          </w:p>
        </w:tc>
      </w:tr>
    </w:tbl>
    <w:p w:rsidR="00DD2805" w:rsidRPr="00DB4A32" w:rsidRDefault="00DD2805" w:rsidP="00DD2805">
      <w:pPr>
        <w:spacing w:after="0"/>
        <w:jc w:val="both"/>
        <w:rPr>
          <w:rFonts w:ascii="Sarmady" w:eastAsia="Times New Roman" w:hAnsi="Sarmady" w:cs="Sarmady"/>
          <w:b/>
          <w:bCs/>
          <w:color w:val="000000"/>
          <w:sz w:val="24"/>
          <w:szCs w:val="24"/>
          <w:lang w:eastAsia="en-GB"/>
        </w:rPr>
      </w:pPr>
    </w:p>
    <w:p w:rsidR="00DD2805" w:rsidRPr="00DB4A32" w:rsidRDefault="00DD2805" w:rsidP="00DD2805">
      <w:pPr>
        <w:spacing w:after="0"/>
        <w:jc w:val="both"/>
        <w:rPr>
          <w:rFonts w:ascii="Sarmady" w:eastAsia="Times New Roman" w:hAnsi="Sarmady" w:cs="Sarmady"/>
          <w:b/>
          <w:bCs/>
          <w:color w:val="000000"/>
          <w:sz w:val="24"/>
          <w:szCs w:val="24"/>
          <w:lang w:eastAsia="en-GB"/>
        </w:rPr>
      </w:pPr>
    </w:p>
    <w:p w:rsidR="00DD2805" w:rsidRPr="00DB4A32" w:rsidRDefault="00DD2805" w:rsidP="00DD2805">
      <w:pPr>
        <w:spacing w:after="0"/>
        <w:jc w:val="both"/>
        <w:rPr>
          <w:rFonts w:ascii="Sarmady" w:eastAsia="Times New Roman" w:hAnsi="Sarmady" w:cs="Sarmady"/>
          <w:b/>
          <w:bCs/>
          <w:color w:val="000000"/>
          <w:sz w:val="24"/>
          <w:szCs w:val="24"/>
          <w:lang w:eastAsia="en-GB"/>
        </w:rPr>
      </w:pPr>
    </w:p>
    <w:p w:rsidR="00DD2805" w:rsidRPr="00DB4A32" w:rsidRDefault="00DD2805" w:rsidP="00DD2805">
      <w:pPr>
        <w:spacing w:after="0"/>
        <w:jc w:val="both"/>
        <w:rPr>
          <w:rFonts w:ascii="Sarmady" w:eastAsia="Times New Roman" w:hAnsi="Sarmady" w:cs="Sarmady"/>
          <w:b/>
          <w:bCs/>
          <w:color w:val="000000"/>
          <w:sz w:val="24"/>
          <w:szCs w:val="24"/>
          <w:lang w:eastAsia="en-GB"/>
        </w:rPr>
      </w:pPr>
    </w:p>
    <w:p w:rsidR="00DD2805" w:rsidRPr="00DB4A32" w:rsidRDefault="00DD2805" w:rsidP="00DD2805">
      <w:pPr>
        <w:spacing w:after="0"/>
        <w:jc w:val="both"/>
        <w:rPr>
          <w:rFonts w:ascii="Sarmady" w:eastAsia="Times New Roman" w:hAnsi="Sarmady" w:cs="Sarmady"/>
          <w:b/>
          <w:bCs/>
          <w:color w:val="000000"/>
          <w:sz w:val="24"/>
          <w:szCs w:val="24"/>
          <w:lang w:eastAsia="en-GB"/>
        </w:rPr>
      </w:pPr>
    </w:p>
    <w:p w:rsidR="00DD2805" w:rsidRPr="00DB4A32" w:rsidRDefault="00DD2805" w:rsidP="00DD2805">
      <w:pPr>
        <w:spacing w:after="0"/>
        <w:jc w:val="both"/>
        <w:rPr>
          <w:rFonts w:ascii="Sarmady" w:eastAsia="Times New Roman" w:hAnsi="Sarmady" w:cs="Sarmady"/>
          <w:b/>
          <w:bCs/>
          <w:color w:val="000000"/>
          <w:sz w:val="24"/>
          <w:szCs w:val="24"/>
          <w:lang w:eastAsia="en-GB"/>
        </w:rPr>
      </w:pPr>
    </w:p>
    <w:p w:rsidR="00DD2805" w:rsidRPr="00DB4A32" w:rsidRDefault="00DD2805" w:rsidP="00DD2805">
      <w:pPr>
        <w:spacing w:after="0"/>
        <w:jc w:val="both"/>
        <w:rPr>
          <w:rFonts w:ascii="Sarmady" w:eastAsia="Times New Roman" w:hAnsi="Sarmady" w:cs="Sarmady"/>
          <w:b/>
          <w:bCs/>
          <w:color w:val="000000"/>
          <w:sz w:val="24"/>
          <w:szCs w:val="24"/>
          <w:lang w:eastAsia="en-GB"/>
        </w:rPr>
      </w:pPr>
    </w:p>
    <w:bookmarkEnd w:id="17"/>
    <w:p w:rsidR="00AB4809" w:rsidRPr="00AB4809" w:rsidRDefault="00AB4809" w:rsidP="00AB4809">
      <w:pPr>
        <w:spacing w:after="0" w:line="240" w:lineRule="auto"/>
        <w:jc w:val="both"/>
        <w:rPr>
          <w:rFonts w:ascii="Sarmady" w:hAnsi="Sarmady" w:cs="Sarmady"/>
          <w:sz w:val="24"/>
          <w:szCs w:val="24"/>
        </w:rPr>
      </w:pPr>
      <w:r w:rsidRPr="00AB4809">
        <w:rPr>
          <w:rFonts w:ascii="Sarmady" w:hAnsi="Sarmady" w:cs="Sarmady"/>
          <w:b/>
          <w:bCs/>
          <w:sz w:val="24"/>
          <w:szCs w:val="24"/>
        </w:rPr>
        <w:t>In 2023</w:t>
      </w:r>
      <w:r w:rsidRPr="00AB4809">
        <w:rPr>
          <w:rFonts w:ascii="Sarmady" w:hAnsi="Sarmady" w:cs="Sarmady"/>
          <w:sz w:val="24"/>
          <w:szCs w:val="24"/>
        </w:rPr>
        <w:t>, total liabilities increased slightly from SR 21,240M in 2022 to SR 22,556M, mainly due to an increase in both current and non-current liabilities. Employee end-of-service benefits rose from SR 4,400M to SR 6,120M during the year. Meanwhile, trade payables declined from SR 7,239M to SR 3,354M, accounting for 22% of total current liabilities.</w:t>
      </w:r>
    </w:p>
    <w:p w:rsidR="00AB4809" w:rsidRPr="00AB4809" w:rsidRDefault="00AB4809" w:rsidP="00AB4809">
      <w:pPr>
        <w:spacing w:after="0" w:line="240" w:lineRule="auto"/>
        <w:jc w:val="both"/>
        <w:rPr>
          <w:rFonts w:ascii="Sarmady" w:hAnsi="Sarmady" w:cs="Sarmady"/>
          <w:sz w:val="24"/>
          <w:szCs w:val="24"/>
        </w:rPr>
      </w:pPr>
    </w:p>
    <w:p w:rsidR="00DD2805" w:rsidRDefault="00AB4809" w:rsidP="00AB4809">
      <w:pPr>
        <w:spacing w:after="0" w:line="240" w:lineRule="auto"/>
        <w:jc w:val="both"/>
        <w:rPr>
          <w:rFonts w:ascii="Sarmady" w:hAnsi="Sarmady" w:cs="Sarmady"/>
          <w:sz w:val="24"/>
          <w:szCs w:val="24"/>
        </w:rPr>
      </w:pPr>
      <w:r w:rsidRPr="00AB4809">
        <w:rPr>
          <w:rFonts w:ascii="Sarmady" w:hAnsi="Sarmady" w:cs="Sarmady"/>
          <w:b/>
          <w:bCs/>
          <w:sz w:val="24"/>
          <w:szCs w:val="24"/>
        </w:rPr>
        <w:t>In 2024</w:t>
      </w:r>
      <w:r w:rsidRPr="00AB4809">
        <w:rPr>
          <w:rFonts w:ascii="Sarmady" w:hAnsi="Sarmady" w:cs="Sarmady"/>
          <w:sz w:val="24"/>
          <w:szCs w:val="24"/>
        </w:rPr>
        <w:t>, total liabilities increased further to SR 24,576M. This increase was driven primarily by higher trade payables, which reached SR 4,430M and represented 26% of total current liabilities, reflecting higher sales volumes and increased raw material purchases. Non-current liabilities also rose, mainly due to higher employee end-of-service benefit provisions, which reached SR 7,692M in 2024.</w:t>
      </w:r>
    </w:p>
    <w:p w:rsidR="00AB4809" w:rsidRPr="00AB4809" w:rsidRDefault="00AB4809" w:rsidP="00AB4809">
      <w:pPr>
        <w:spacing w:after="0" w:line="240" w:lineRule="auto"/>
        <w:jc w:val="both"/>
        <w:rPr>
          <w:rFonts w:ascii="Sarmady" w:hAnsi="Sarmady" w:cs="Sarmady"/>
          <w:sz w:val="24"/>
          <w:szCs w:val="24"/>
        </w:rPr>
      </w:pPr>
    </w:p>
    <w:p w:rsidR="00DD2805" w:rsidRPr="003831F9" w:rsidRDefault="00DD2805" w:rsidP="00DD2805">
      <w:pPr>
        <w:spacing w:after="0" w:line="240" w:lineRule="auto"/>
        <w:jc w:val="both"/>
        <w:rPr>
          <w:rFonts w:ascii="Sarmady" w:eastAsia="Times New Roman" w:hAnsi="Sarmady" w:cs="Sarmady"/>
          <w:color w:val="000000"/>
          <w:sz w:val="24"/>
          <w:szCs w:val="24"/>
          <w:u w:val="single"/>
          <w:lang w:eastAsia="en-GB"/>
        </w:rPr>
      </w:pPr>
      <w:r w:rsidRPr="003831F9">
        <w:rPr>
          <w:rFonts w:ascii="Sarmady" w:hAnsi="Sarmady" w:cs="Sarmady"/>
          <w:sz w:val="24"/>
          <w:szCs w:val="24"/>
        </w:rPr>
        <w:t>Nonetheless, the company remains debt-free, with no secured loans reflected in its balance sheet except for the previous SIDF loan. Furthermore, as per SIMAH, the company has no short-term financing or any other external financing and funds its operations through internal cash.</w:t>
      </w:r>
    </w:p>
    <w:p w:rsidR="00DD2805" w:rsidRPr="00DB4A32" w:rsidRDefault="00DD2805" w:rsidP="00DD2805">
      <w:pPr>
        <w:spacing w:after="0" w:line="240" w:lineRule="auto"/>
        <w:jc w:val="both"/>
        <w:rPr>
          <w:rFonts w:ascii="Sarmady" w:eastAsia="Times New Roman" w:hAnsi="Sarmady" w:cs="Sarmady"/>
          <w:b/>
          <w:bCs/>
          <w:color w:val="000000"/>
          <w:sz w:val="24"/>
          <w:szCs w:val="24"/>
          <w:u w:val="single"/>
          <w:lang w:eastAsia="en-GB"/>
        </w:rPr>
      </w:pPr>
    </w:p>
    <w:p w:rsidR="00DD2805" w:rsidRPr="00DB4A32" w:rsidRDefault="00DD2805" w:rsidP="00DD2805">
      <w:pPr>
        <w:spacing w:after="0" w:line="240" w:lineRule="auto"/>
        <w:jc w:val="both"/>
        <w:rPr>
          <w:rFonts w:ascii="Sarmady" w:eastAsia="Times New Roman" w:hAnsi="Sarmady" w:cs="Sarmady"/>
          <w:b/>
          <w:bCs/>
          <w:color w:val="000000"/>
          <w:sz w:val="24"/>
          <w:szCs w:val="24"/>
          <w:u w:val="single"/>
          <w:lang w:eastAsia="en-GB"/>
        </w:rPr>
      </w:pPr>
      <w:r w:rsidRPr="00DB4A32">
        <w:rPr>
          <w:rFonts w:ascii="Sarmady" w:eastAsia="Times New Roman" w:hAnsi="Sarmady" w:cs="Sarmady"/>
          <w:b/>
          <w:bCs/>
          <w:color w:val="000000"/>
          <w:sz w:val="24"/>
          <w:szCs w:val="24"/>
          <w:u w:val="single"/>
          <w:lang w:eastAsia="en-GB"/>
        </w:rPr>
        <w:t xml:space="preserve">Equity </w:t>
      </w:r>
    </w:p>
    <w:p w:rsidR="00DD2805" w:rsidRDefault="00DD2805" w:rsidP="00DD2805">
      <w:pPr>
        <w:spacing w:after="0" w:line="240" w:lineRule="auto"/>
        <w:jc w:val="both"/>
        <w:rPr>
          <w:rFonts w:ascii="Sarmady" w:hAnsi="Sarmady" w:cs="Sarmady"/>
          <w:sz w:val="24"/>
          <w:szCs w:val="24"/>
        </w:rPr>
      </w:pPr>
      <w:r w:rsidRPr="00DB4A32">
        <w:rPr>
          <w:rFonts w:ascii="Sarmady" w:hAnsi="Sarmady" w:cs="Sarmady"/>
          <w:sz w:val="24"/>
          <w:szCs w:val="24"/>
        </w:rPr>
        <w:t xml:space="preserve">The company’s equity increased steadily from SR 106,305M in 2022G to SR 149,725M in 2024G, driven mainly by the continued accumulation of retained earnings. Retained earnings rose from SR 16,870M in 2022G to SR 58,224M in 2024G, reflecting strong profitability during the period. </w:t>
      </w:r>
    </w:p>
    <w:p w:rsidR="001F32E4" w:rsidRPr="00DB4A32" w:rsidRDefault="001F32E4" w:rsidP="00DD2805">
      <w:pPr>
        <w:spacing w:after="0" w:line="240" w:lineRule="auto"/>
        <w:jc w:val="both"/>
        <w:rPr>
          <w:rFonts w:ascii="Sarmady" w:hAnsi="Sarmady" w:cs="Sarmady"/>
          <w:sz w:val="24"/>
          <w:szCs w:val="24"/>
        </w:rPr>
      </w:pPr>
    </w:p>
    <w:p w:rsidR="001D2552" w:rsidRPr="001D2552" w:rsidRDefault="001D2552" w:rsidP="001D2552">
      <w:pPr>
        <w:spacing w:after="0"/>
        <w:jc w:val="lowKashida"/>
        <w:rPr>
          <w:rFonts w:ascii="Sarmady" w:eastAsia="Times New Roman" w:hAnsi="Sarmady" w:cs="Sarmady"/>
          <w:b/>
          <w:bCs/>
          <w:color w:val="000000"/>
          <w:sz w:val="24"/>
          <w:szCs w:val="24"/>
          <w:u w:val="single"/>
          <w:lang w:eastAsia="en-GB"/>
        </w:rPr>
      </w:pPr>
      <w:r w:rsidRPr="001D2552">
        <w:rPr>
          <w:rFonts w:ascii="Sarmady" w:eastAsia="Times New Roman" w:hAnsi="Sarmady" w:cs="Sarmady"/>
          <w:b/>
          <w:bCs/>
          <w:color w:val="000000"/>
          <w:sz w:val="24"/>
          <w:szCs w:val="24"/>
          <w:u w:val="single"/>
          <w:lang w:eastAsia="en-GB"/>
        </w:rPr>
        <w:t>Cash Conversion Cycle</w:t>
      </w:r>
    </w:p>
    <w:tbl>
      <w:tblPr>
        <w:tblW w:w="47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5"/>
        <w:gridCol w:w="2129"/>
        <w:gridCol w:w="2335"/>
        <w:gridCol w:w="2335"/>
      </w:tblGrid>
      <w:tr w:rsidR="001D2552" w:rsidRPr="001D2552" w:rsidTr="00441E79">
        <w:trPr>
          <w:trHeight w:val="257"/>
          <w:jc w:val="center"/>
        </w:trPr>
        <w:tc>
          <w:tcPr>
            <w:tcW w:w="1165" w:type="pct"/>
            <w:shd w:val="clear" w:color="auto" w:fill="004800"/>
            <w:vAlign w:val="center"/>
            <w:hideMark/>
          </w:tcPr>
          <w:p w:rsidR="001D2552" w:rsidRPr="001D2552" w:rsidRDefault="001D2552" w:rsidP="001D2552">
            <w:pPr>
              <w:spacing w:after="0" w:line="240" w:lineRule="auto"/>
              <w:jc w:val="center"/>
              <w:rPr>
                <w:rFonts w:ascii="Sarmady" w:eastAsia="Calibri" w:hAnsi="Sarmady" w:cs="Sarmady"/>
                <w:b/>
                <w:bCs/>
                <w:sz w:val="24"/>
                <w:szCs w:val="24"/>
              </w:rPr>
            </w:pPr>
            <w:r w:rsidRPr="001D2552">
              <w:rPr>
                <w:rFonts w:ascii="Sarmady" w:eastAsia="Calibri" w:hAnsi="Sarmady" w:cs="Sarmady"/>
                <w:b/>
                <w:bCs/>
                <w:sz w:val="24"/>
                <w:szCs w:val="24"/>
              </w:rPr>
              <w:t>Days on Hand</w:t>
            </w:r>
          </w:p>
        </w:tc>
        <w:tc>
          <w:tcPr>
            <w:tcW w:w="1201" w:type="pct"/>
            <w:shd w:val="clear" w:color="auto" w:fill="004800"/>
            <w:vAlign w:val="center"/>
          </w:tcPr>
          <w:p w:rsidR="001D2552" w:rsidRPr="001D2552" w:rsidRDefault="001D2552" w:rsidP="001D2552">
            <w:pPr>
              <w:spacing w:after="0" w:line="240" w:lineRule="auto"/>
              <w:jc w:val="center"/>
              <w:rPr>
                <w:rFonts w:ascii="Sarmady" w:eastAsia="Calibri" w:hAnsi="Sarmady" w:cs="Sarmady"/>
                <w:b/>
                <w:bCs/>
                <w:sz w:val="24"/>
                <w:szCs w:val="24"/>
              </w:rPr>
            </w:pPr>
            <w:r w:rsidRPr="001D2552">
              <w:rPr>
                <w:rFonts w:ascii="Sarmady" w:eastAsia="Calibri" w:hAnsi="Sarmady" w:cs="Sarmady"/>
                <w:b/>
                <w:bCs/>
                <w:sz w:val="24"/>
                <w:szCs w:val="24"/>
              </w:rPr>
              <w:t>2022G</w:t>
            </w:r>
          </w:p>
        </w:tc>
        <w:tc>
          <w:tcPr>
            <w:tcW w:w="1317" w:type="pct"/>
            <w:shd w:val="clear" w:color="auto" w:fill="004800"/>
            <w:vAlign w:val="center"/>
            <w:hideMark/>
          </w:tcPr>
          <w:p w:rsidR="001D2552" w:rsidRPr="001D2552" w:rsidRDefault="001D2552" w:rsidP="001D2552">
            <w:pPr>
              <w:spacing w:after="0" w:line="240" w:lineRule="auto"/>
              <w:jc w:val="center"/>
              <w:rPr>
                <w:rFonts w:ascii="Sarmady" w:eastAsia="Calibri" w:hAnsi="Sarmady" w:cs="Sarmady"/>
                <w:b/>
                <w:bCs/>
                <w:sz w:val="24"/>
                <w:szCs w:val="24"/>
              </w:rPr>
            </w:pPr>
            <w:r w:rsidRPr="001D2552">
              <w:rPr>
                <w:rFonts w:ascii="Sarmady" w:eastAsia="Calibri" w:hAnsi="Sarmady" w:cs="Sarmady"/>
                <w:b/>
                <w:bCs/>
                <w:sz w:val="24"/>
                <w:szCs w:val="24"/>
              </w:rPr>
              <w:t>2023G</w:t>
            </w:r>
          </w:p>
        </w:tc>
        <w:tc>
          <w:tcPr>
            <w:tcW w:w="1317" w:type="pct"/>
            <w:shd w:val="clear" w:color="auto" w:fill="004800"/>
            <w:vAlign w:val="center"/>
          </w:tcPr>
          <w:p w:rsidR="001D2552" w:rsidRPr="001D2552" w:rsidRDefault="001D2552" w:rsidP="001D2552">
            <w:pPr>
              <w:spacing w:after="0" w:line="240" w:lineRule="auto"/>
              <w:jc w:val="center"/>
              <w:rPr>
                <w:rFonts w:ascii="Sarmady" w:eastAsia="Calibri" w:hAnsi="Sarmady" w:cs="Sarmady"/>
                <w:b/>
                <w:bCs/>
                <w:sz w:val="24"/>
                <w:szCs w:val="24"/>
              </w:rPr>
            </w:pPr>
            <w:r w:rsidRPr="001D2552">
              <w:rPr>
                <w:rFonts w:ascii="Sarmady" w:eastAsia="Calibri" w:hAnsi="Sarmady" w:cs="Sarmady"/>
                <w:b/>
                <w:bCs/>
                <w:sz w:val="24"/>
                <w:szCs w:val="24"/>
              </w:rPr>
              <w:t>2024G</w:t>
            </w:r>
          </w:p>
        </w:tc>
      </w:tr>
      <w:tr w:rsidR="00EC2F12" w:rsidRPr="001D2552" w:rsidTr="00441E79">
        <w:trPr>
          <w:trHeight w:val="257"/>
          <w:jc w:val="center"/>
        </w:trPr>
        <w:tc>
          <w:tcPr>
            <w:tcW w:w="1165" w:type="pct"/>
            <w:shd w:val="clear" w:color="auto" w:fill="004800"/>
            <w:vAlign w:val="center"/>
          </w:tcPr>
          <w:p w:rsidR="00EC2F12" w:rsidRPr="001D2552" w:rsidRDefault="00EC2F12" w:rsidP="00EC2F12">
            <w:pPr>
              <w:spacing w:after="0" w:line="240" w:lineRule="auto"/>
              <w:jc w:val="center"/>
              <w:rPr>
                <w:rFonts w:ascii="Sarmady" w:eastAsia="Calibri" w:hAnsi="Sarmady" w:cs="Sarmady"/>
                <w:sz w:val="24"/>
                <w:szCs w:val="24"/>
              </w:rPr>
            </w:pPr>
            <w:r w:rsidRPr="001D2552">
              <w:rPr>
                <w:rFonts w:ascii="Sarmady" w:eastAsia="Calibri" w:hAnsi="Sarmady" w:cs="Sarmady"/>
                <w:sz w:val="24"/>
                <w:szCs w:val="24"/>
              </w:rPr>
              <w:t>Inv. DOH</w:t>
            </w:r>
          </w:p>
        </w:tc>
        <w:tc>
          <w:tcPr>
            <w:tcW w:w="1201" w:type="pct"/>
            <w:shd w:val="clear" w:color="auto" w:fill="F0F9ED" w:themeFill="text1"/>
            <w:vAlign w:val="bottom"/>
          </w:tcPr>
          <w:p w:rsidR="00EC2F12" w:rsidRPr="001D2552" w:rsidRDefault="00EC2F12" w:rsidP="00EC2F12">
            <w:pPr>
              <w:spacing w:after="0" w:line="240" w:lineRule="auto"/>
              <w:jc w:val="center"/>
              <w:rPr>
                <w:rFonts w:ascii="Sarmady" w:hAnsi="Sarmady" w:cs="Sarmady"/>
                <w:sz w:val="24"/>
                <w:szCs w:val="24"/>
              </w:rPr>
            </w:pPr>
            <w:r w:rsidRPr="00EC2F12">
              <w:rPr>
                <w:rFonts w:ascii="Sarmady" w:hAnsi="Sarmady" w:cs="Sarmady"/>
                <w:sz w:val="24"/>
                <w:szCs w:val="24"/>
              </w:rPr>
              <w:t>117</w:t>
            </w:r>
          </w:p>
        </w:tc>
        <w:tc>
          <w:tcPr>
            <w:tcW w:w="1317" w:type="pct"/>
            <w:shd w:val="clear" w:color="auto" w:fill="F0F9ED" w:themeFill="text1"/>
            <w:vAlign w:val="bottom"/>
          </w:tcPr>
          <w:p w:rsidR="00EC2F12" w:rsidRPr="001D2552" w:rsidRDefault="00EC2F12" w:rsidP="00EC2F12">
            <w:pPr>
              <w:spacing w:after="0" w:line="240" w:lineRule="auto"/>
              <w:jc w:val="center"/>
              <w:rPr>
                <w:rFonts w:ascii="Sarmady" w:hAnsi="Sarmady" w:cs="Sarmady"/>
                <w:sz w:val="24"/>
                <w:szCs w:val="24"/>
              </w:rPr>
            </w:pPr>
            <w:r w:rsidRPr="00EC2F12">
              <w:rPr>
                <w:rFonts w:ascii="Sarmady" w:hAnsi="Sarmady" w:cs="Sarmady"/>
                <w:sz w:val="24"/>
                <w:szCs w:val="24"/>
              </w:rPr>
              <w:t>107</w:t>
            </w:r>
          </w:p>
        </w:tc>
        <w:tc>
          <w:tcPr>
            <w:tcW w:w="1317" w:type="pct"/>
            <w:shd w:val="clear" w:color="auto" w:fill="F0F9ED" w:themeFill="text1"/>
            <w:vAlign w:val="bottom"/>
          </w:tcPr>
          <w:p w:rsidR="00EC2F12" w:rsidRPr="001D2552" w:rsidRDefault="00EC2F12" w:rsidP="00EC2F12">
            <w:pPr>
              <w:spacing w:after="0" w:line="240" w:lineRule="auto"/>
              <w:jc w:val="center"/>
              <w:rPr>
                <w:rFonts w:ascii="Sarmady" w:hAnsi="Sarmady" w:cs="Sarmady"/>
                <w:sz w:val="24"/>
                <w:szCs w:val="24"/>
              </w:rPr>
            </w:pPr>
            <w:r w:rsidRPr="00EC2F12">
              <w:rPr>
                <w:rFonts w:ascii="Sarmady" w:hAnsi="Sarmady" w:cs="Sarmady"/>
                <w:sz w:val="24"/>
                <w:szCs w:val="24"/>
              </w:rPr>
              <w:t>89</w:t>
            </w:r>
          </w:p>
        </w:tc>
      </w:tr>
      <w:tr w:rsidR="00EC2F12" w:rsidRPr="001D2552" w:rsidTr="00441E79">
        <w:trPr>
          <w:trHeight w:val="257"/>
          <w:jc w:val="center"/>
        </w:trPr>
        <w:tc>
          <w:tcPr>
            <w:tcW w:w="1165" w:type="pct"/>
            <w:shd w:val="clear" w:color="auto" w:fill="004800"/>
            <w:vAlign w:val="center"/>
          </w:tcPr>
          <w:p w:rsidR="00EC2F12" w:rsidRPr="001D2552" w:rsidRDefault="00EC2F12" w:rsidP="00EC2F12">
            <w:pPr>
              <w:spacing w:after="0" w:line="240" w:lineRule="auto"/>
              <w:jc w:val="center"/>
              <w:rPr>
                <w:rFonts w:ascii="Sarmady" w:eastAsia="Calibri" w:hAnsi="Sarmady" w:cs="Sarmady"/>
                <w:sz w:val="24"/>
                <w:szCs w:val="24"/>
              </w:rPr>
            </w:pPr>
            <w:r w:rsidRPr="001D2552">
              <w:rPr>
                <w:rFonts w:ascii="Sarmady" w:eastAsia="Calibri" w:hAnsi="Sarmady" w:cs="Sarmady"/>
                <w:sz w:val="24"/>
                <w:szCs w:val="24"/>
              </w:rPr>
              <w:t>A/R DOH</w:t>
            </w:r>
          </w:p>
        </w:tc>
        <w:tc>
          <w:tcPr>
            <w:tcW w:w="1201" w:type="pct"/>
            <w:shd w:val="clear" w:color="auto" w:fill="F0F9ED" w:themeFill="text1"/>
            <w:vAlign w:val="bottom"/>
          </w:tcPr>
          <w:p w:rsidR="00EC2F12" w:rsidRPr="001D2552" w:rsidRDefault="00EC2F12" w:rsidP="00EC2F12">
            <w:pPr>
              <w:spacing w:after="0" w:line="240" w:lineRule="auto"/>
              <w:jc w:val="center"/>
              <w:rPr>
                <w:rFonts w:ascii="Sarmady" w:hAnsi="Sarmady" w:cs="Sarmady"/>
                <w:sz w:val="24"/>
                <w:szCs w:val="24"/>
              </w:rPr>
            </w:pPr>
            <w:r w:rsidRPr="00EC2F12">
              <w:rPr>
                <w:rFonts w:ascii="Sarmady" w:hAnsi="Sarmady" w:cs="Sarmady"/>
                <w:sz w:val="24"/>
                <w:szCs w:val="24"/>
              </w:rPr>
              <w:t>66</w:t>
            </w:r>
          </w:p>
        </w:tc>
        <w:tc>
          <w:tcPr>
            <w:tcW w:w="1317" w:type="pct"/>
            <w:shd w:val="clear" w:color="auto" w:fill="F0F9ED" w:themeFill="text1"/>
            <w:vAlign w:val="bottom"/>
          </w:tcPr>
          <w:p w:rsidR="00EC2F12" w:rsidRPr="001D2552" w:rsidRDefault="00EC2F12" w:rsidP="00EC2F12">
            <w:pPr>
              <w:spacing w:after="0" w:line="240" w:lineRule="auto"/>
              <w:jc w:val="center"/>
              <w:rPr>
                <w:rFonts w:ascii="Sarmady" w:hAnsi="Sarmady" w:cs="Sarmady"/>
                <w:sz w:val="24"/>
                <w:szCs w:val="24"/>
              </w:rPr>
            </w:pPr>
            <w:r w:rsidRPr="00EC2F12">
              <w:rPr>
                <w:rFonts w:ascii="Sarmady" w:hAnsi="Sarmady" w:cs="Sarmady"/>
                <w:sz w:val="24"/>
                <w:szCs w:val="24"/>
              </w:rPr>
              <w:t>64</w:t>
            </w:r>
          </w:p>
        </w:tc>
        <w:tc>
          <w:tcPr>
            <w:tcW w:w="1317" w:type="pct"/>
            <w:shd w:val="clear" w:color="auto" w:fill="F0F9ED" w:themeFill="text1"/>
            <w:vAlign w:val="bottom"/>
          </w:tcPr>
          <w:p w:rsidR="00EC2F12" w:rsidRPr="001D2552" w:rsidRDefault="00EC2F12" w:rsidP="00EC2F12">
            <w:pPr>
              <w:spacing w:after="0" w:line="240" w:lineRule="auto"/>
              <w:jc w:val="center"/>
              <w:rPr>
                <w:rFonts w:ascii="Sarmady" w:hAnsi="Sarmady" w:cs="Sarmady"/>
                <w:sz w:val="24"/>
                <w:szCs w:val="24"/>
              </w:rPr>
            </w:pPr>
            <w:r w:rsidRPr="00EC2F12">
              <w:rPr>
                <w:rFonts w:ascii="Sarmady" w:hAnsi="Sarmady" w:cs="Sarmady"/>
                <w:sz w:val="24"/>
                <w:szCs w:val="24"/>
              </w:rPr>
              <w:t>66</w:t>
            </w:r>
          </w:p>
        </w:tc>
      </w:tr>
      <w:tr w:rsidR="00EC2F12" w:rsidRPr="001D2552" w:rsidTr="00441E79">
        <w:trPr>
          <w:trHeight w:val="257"/>
          <w:jc w:val="center"/>
        </w:trPr>
        <w:tc>
          <w:tcPr>
            <w:tcW w:w="1165" w:type="pct"/>
            <w:shd w:val="clear" w:color="auto" w:fill="004800"/>
            <w:vAlign w:val="center"/>
          </w:tcPr>
          <w:p w:rsidR="00EC2F12" w:rsidRPr="001D2552" w:rsidRDefault="00EC2F12" w:rsidP="00EC2F12">
            <w:pPr>
              <w:spacing w:after="0" w:line="240" w:lineRule="auto"/>
              <w:jc w:val="center"/>
              <w:rPr>
                <w:rFonts w:ascii="Sarmady" w:eastAsia="Calibri" w:hAnsi="Sarmady" w:cs="Sarmady"/>
                <w:sz w:val="24"/>
                <w:szCs w:val="24"/>
              </w:rPr>
            </w:pPr>
            <w:r w:rsidRPr="001D2552">
              <w:rPr>
                <w:rFonts w:ascii="Sarmady" w:eastAsia="Calibri" w:hAnsi="Sarmady" w:cs="Sarmady"/>
                <w:sz w:val="24"/>
                <w:szCs w:val="24"/>
              </w:rPr>
              <w:t>A/P DOH</w:t>
            </w:r>
          </w:p>
        </w:tc>
        <w:tc>
          <w:tcPr>
            <w:tcW w:w="1201" w:type="pct"/>
            <w:shd w:val="clear" w:color="auto" w:fill="F0F9ED" w:themeFill="text1"/>
            <w:vAlign w:val="bottom"/>
          </w:tcPr>
          <w:p w:rsidR="00EC2F12" w:rsidRPr="001D2552" w:rsidRDefault="00EC2F12" w:rsidP="00EC2F12">
            <w:pPr>
              <w:spacing w:after="0" w:line="240" w:lineRule="auto"/>
              <w:jc w:val="center"/>
              <w:rPr>
                <w:rFonts w:ascii="Sarmady" w:hAnsi="Sarmady" w:cs="Sarmady"/>
                <w:sz w:val="24"/>
                <w:szCs w:val="24"/>
              </w:rPr>
            </w:pPr>
            <w:r w:rsidRPr="00EC2F12">
              <w:rPr>
                <w:rFonts w:ascii="Sarmady" w:hAnsi="Sarmady" w:cs="Sarmady"/>
                <w:sz w:val="24"/>
                <w:szCs w:val="24"/>
              </w:rPr>
              <w:t>39</w:t>
            </w:r>
          </w:p>
        </w:tc>
        <w:tc>
          <w:tcPr>
            <w:tcW w:w="1317" w:type="pct"/>
            <w:shd w:val="clear" w:color="auto" w:fill="F0F9ED" w:themeFill="text1"/>
            <w:vAlign w:val="bottom"/>
          </w:tcPr>
          <w:p w:rsidR="00EC2F12" w:rsidRPr="001D2552" w:rsidRDefault="00EC2F12" w:rsidP="00EC2F12">
            <w:pPr>
              <w:spacing w:after="0" w:line="240" w:lineRule="auto"/>
              <w:jc w:val="center"/>
              <w:rPr>
                <w:rFonts w:ascii="Sarmady" w:hAnsi="Sarmady" w:cs="Sarmady"/>
                <w:sz w:val="24"/>
                <w:szCs w:val="24"/>
              </w:rPr>
            </w:pPr>
            <w:r w:rsidRPr="00EC2F12">
              <w:rPr>
                <w:rFonts w:ascii="Sarmady" w:hAnsi="Sarmady" w:cs="Sarmady"/>
                <w:sz w:val="24"/>
                <w:szCs w:val="24"/>
              </w:rPr>
              <w:t>21</w:t>
            </w:r>
          </w:p>
        </w:tc>
        <w:tc>
          <w:tcPr>
            <w:tcW w:w="1317" w:type="pct"/>
            <w:shd w:val="clear" w:color="auto" w:fill="F0F9ED" w:themeFill="text1"/>
            <w:vAlign w:val="bottom"/>
          </w:tcPr>
          <w:p w:rsidR="00EC2F12" w:rsidRPr="001D2552" w:rsidRDefault="00EC2F12" w:rsidP="00EC2F12">
            <w:pPr>
              <w:spacing w:after="0" w:line="240" w:lineRule="auto"/>
              <w:jc w:val="center"/>
              <w:rPr>
                <w:rFonts w:ascii="Sarmady" w:hAnsi="Sarmady" w:cs="Sarmady"/>
                <w:sz w:val="24"/>
                <w:szCs w:val="24"/>
              </w:rPr>
            </w:pPr>
            <w:r w:rsidRPr="00EC2F12">
              <w:rPr>
                <w:rFonts w:ascii="Sarmady" w:hAnsi="Sarmady" w:cs="Sarmady"/>
                <w:sz w:val="24"/>
                <w:szCs w:val="24"/>
              </w:rPr>
              <w:t>15</w:t>
            </w:r>
          </w:p>
        </w:tc>
      </w:tr>
      <w:tr w:rsidR="00441E79" w:rsidRPr="001D2552" w:rsidTr="00441E79">
        <w:trPr>
          <w:trHeight w:val="144"/>
          <w:jc w:val="center"/>
        </w:trPr>
        <w:tc>
          <w:tcPr>
            <w:tcW w:w="1165" w:type="pct"/>
            <w:tcBorders>
              <w:bottom w:val="double" w:sz="4" w:space="0" w:color="auto"/>
            </w:tcBorders>
            <w:shd w:val="clear" w:color="auto" w:fill="004800"/>
            <w:vAlign w:val="center"/>
          </w:tcPr>
          <w:p w:rsidR="001D2552" w:rsidRPr="001D2552" w:rsidRDefault="001D2552" w:rsidP="001D2552">
            <w:pPr>
              <w:spacing w:after="0" w:line="240" w:lineRule="auto"/>
              <w:jc w:val="center"/>
              <w:rPr>
                <w:rFonts w:ascii="Sarmady" w:eastAsia="Calibri" w:hAnsi="Sarmady" w:cs="Sarmady"/>
                <w:sz w:val="24"/>
                <w:szCs w:val="24"/>
              </w:rPr>
            </w:pPr>
            <w:r w:rsidRPr="001D2552">
              <w:rPr>
                <w:rFonts w:ascii="Sarmady" w:eastAsia="Calibri" w:hAnsi="Sarmady" w:cs="Sarmady"/>
                <w:sz w:val="24"/>
                <w:szCs w:val="24"/>
              </w:rPr>
              <w:t>Cash Conversion Cycle</w:t>
            </w:r>
          </w:p>
        </w:tc>
        <w:tc>
          <w:tcPr>
            <w:tcW w:w="1201" w:type="pct"/>
            <w:shd w:val="clear" w:color="auto" w:fill="F0F9ED" w:themeFill="text1"/>
            <w:vAlign w:val="center"/>
          </w:tcPr>
          <w:p w:rsidR="001D2552" w:rsidRPr="001D2552" w:rsidRDefault="001D2552" w:rsidP="00441E79">
            <w:pPr>
              <w:spacing w:after="0" w:line="240" w:lineRule="auto"/>
              <w:jc w:val="center"/>
              <w:rPr>
                <w:rFonts w:ascii="Sarmady" w:eastAsia="Calibri" w:hAnsi="Sarmady" w:cs="Sarmady"/>
                <w:b/>
                <w:bCs/>
                <w:sz w:val="24"/>
                <w:szCs w:val="24"/>
              </w:rPr>
            </w:pPr>
            <w:r w:rsidRPr="00EC2F12">
              <w:rPr>
                <w:rFonts w:ascii="Sarmady" w:hAnsi="Sarmady" w:cs="Sarmady"/>
                <w:b/>
                <w:bCs/>
                <w:sz w:val="24"/>
                <w:szCs w:val="24"/>
              </w:rPr>
              <w:t>144</w:t>
            </w:r>
          </w:p>
        </w:tc>
        <w:tc>
          <w:tcPr>
            <w:tcW w:w="1317" w:type="pct"/>
            <w:shd w:val="clear" w:color="auto" w:fill="F0F9ED" w:themeFill="text1"/>
            <w:vAlign w:val="center"/>
          </w:tcPr>
          <w:p w:rsidR="001D2552" w:rsidRPr="001D2552" w:rsidRDefault="001D2552" w:rsidP="00441E79">
            <w:pPr>
              <w:spacing w:after="0" w:line="240" w:lineRule="auto"/>
              <w:jc w:val="center"/>
              <w:rPr>
                <w:rFonts w:ascii="Sarmady" w:eastAsia="Calibri" w:hAnsi="Sarmady" w:cs="Sarmady"/>
                <w:b/>
                <w:bCs/>
                <w:sz w:val="24"/>
                <w:szCs w:val="24"/>
              </w:rPr>
            </w:pPr>
            <w:r w:rsidRPr="00EC2F12">
              <w:rPr>
                <w:rFonts w:ascii="Sarmady" w:hAnsi="Sarmady" w:cs="Sarmady"/>
                <w:b/>
                <w:bCs/>
                <w:sz w:val="24"/>
                <w:szCs w:val="24"/>
              </w:rPr>
              <w:t>150</w:t>
            </w:r>
          </w:p>
        </w:tc>
        <w:tc>
          <w:tcPr>
            <w:tcW w:w="1317" w:type="pct"/>
            <w:shd w:val="clear" w:color="auto" w:fill="F0F9ED" w:themeFill="text1"/>
            <w:vAlign w:val="center"/>
          </w:tcPr>
          <w:p w:rsidR="001D2552" w:rsidRPr="001D2552" w:rsidRDefault="001D2552" w:rsidP="00441E79">
            <w:pPr>
              <w:spacing w:after="0" w:line="240" w:lineRule="auto"/>
              <w:jc w:val="center"/>
              <w:rPr>
                <w:rFonts w:ascii="Sarmady" w:eastAsia="Calibri" w:hAnsi="Sarmady" w:cs="Sarmady"/>
                <w:b/>
                <w:bCs/>
                <w:sz w:val="24"/>
                <w:szCs w:val="24"/>
              </w:rPr>
            </w:pPr>
            <w:r w:rsidRPr="00EC2F12">
              <w:rPr>
                <w:rFonts w:ascii="Sarmady" w:hAnsi="Sarmady" w:cs="Sarmady"/>
                <w:b/>
                <w:bCs/>
                <w:sz w:val="24"/>
                <w:szCs w:val="24"/>
              </w:rPr>
              <w:t>1</w:t>
            </w:r>
            <w:r w:rsidR="00441E79" w:rsidRPr="00EC2F12">
              <w:rPr>
                <w:rFonts w:ascii="Sarmady" w:hAnsi="Sarmady" w:cs="Sarmady"/>
                <w:b/>
                <w:bCs/>
                <w:sz w:val="24"/>
                <w:szCs w:val="24"/>
              </w:rPr>
              <w:t>40</w:t>
            </w:r>
          </w:p>
        </w:tc>
      </w:tr>
    </w:tbl>
    <w:p w:rsidR="001D2552" w:rsidRPr="001D2552" w:rsidRDefault="001D2552" w:rsidP="001D2552">
      <w:pPr>
        <w:spacing w:after="0"/>
        <w:jc w:val="lowKashida"/>
        <w:rPr>
          <w:rFonts w:ascii="Sarmady" w:eastAsia="Calibri" w:hAnsi="Sarmady" w:cs="Sarmady"/>
          <w:sz w:val="24"/>
          <w:szCs w:val="24"/>
        </w:rPr>
      </w:pPr>
    </w:p>
    <w:p w:rsidR="00EC2F12" w:rsidRPr="00166568" w:rsidRDefault="00EC2F12" w:rsidP="00EC2F12">
      <w:pPr>
        <w:jc w:val="both"/>
        <w:rPr>
          <w:rFonts w:ascii="Sarmady" w:eastAsia="Calibri" w:hAnsi="Sarmady" w:cs="Sarmady"/>
          <w:sz w:val="24"/>
          <w:szCs w:val="24"/>
          <w:highlight w:val="yellow"/>
        </w:rPr>
      </w:pPr>
      <w:r w:rsidRPr="000F270C">
        <w:rPr>
          <w:rFonts w:ascii="Sarmady" w:eastAsia="Calibri" w:hAnsi="Sarmady" w:cs="Sarmady"/>
          <w:b/>
          <w:bCs/>
          <w:sz w:val="24"/>
          <w:szCs w:val="24"/>
        </w:rPr>
        <w:t>In 2023G</w:t>
      </w:r>
      <w:r w:rsidRPr="000F270C">
        <w:rPr>
          <w:rFonts w:ascii="Sarmady" w:eastAsia="Calibri" w:hAnsi="Sarmady" w:cs="Sarmady"/>
          <w:sz w:val="24"/>
          <w:szCs w:val="24"/>
        </w:rPr>
        <w:t xml:space="preserve">, </w:t>
      </w:r>
      <w:r w:rsidR="000F270C" w:rsidRPr="000F270C">
        <w:rPr>
          <w:rFonts w:ascii="Sarmady" w:eastAsia="Calibri" w:hAnsi="Sarmady" w:cs="Sarmady"/>
          <w:sz w:val="24"/>
          <w:szCs w:val="24"/>
        </w:rPr>
        <w:t>the company’s cash conversion cycle increased from 144 days in 2022G to 150 days. This increase was mainly driven by a reduction in payable days from 39 days to 21 days, reflecting the company’s shift to advance payments to SABIC in order to secure the 2.5% discount offered. Inventory days declined from 117 days to 107 days, indicating improved inventory turnover, while receivable days remained broadly stable, decreasing slightly from 66 days to 64 days. Overall, the improvement in inventory and receivables was more than offset by the shorter payment cycle to suppliers, resulting in a longer cash conversion cycle.</w:t>
      </w:r>
    </w:p>
    <w:p w:rsidR="00AB4809" w:rsidRPr="004607BB" w:rsidRDefault="004607BB" w:rsidP="00D94F51">
      <w:pPr>
        <w:jc w:val="both"/>
        <w:rPr>
          <w:rFonts w:ascii="Sarmady" w:eastAsia="Calibri" w:hAnsi="Sarmady" w:cs="Sarmady"/>
          <w:sz w:val="24"/>
          <w:szCs w:val="24"/>
        </w:rPr>
      </w:pPr>
      <w:r w:rsidRPr="004607BB">
        <w:rPr>
          <w:rFonts w:ascii="Sarmady" w:eastAsia="Calibri" w:hAnsi="Sarmady" w:cs="Sarmady"/>
          <w:b/>
          <w:bCs/>
          <w:sz w:val="24"/>
          <w:szCs w:val="24"/>
        </w:rPr>
        <w:t xml:space="preserve">In 2024G, </w:t>
      </w:r>
      <w:r w:rsidRPr="004607BB">
        <w:rPr>
          <w:rFonts w:ascii="Sarmady" w:eastAsia="Calibri" w:hAnsi="Sarmady" w:cs="Sarmady"/>
          <w:sz w:val="24"/>
          <w:szCs w:val="24"/>
        </w:rPr>
        <w:t>the cash conversion cycle improved to 140 days, driven by a reduction in inventory days to 89 days. Receivable days remained at 66 days, reflecting consistent collection performance despite higher revenue levels. Receivables aged below 90 days accounted for approximately 75% of total receivables, reflecting that balances remain largely within normal credit terms. Payable days declined further to 15 days, reflecting the company’s policy of timely supplier payments. Overall, the reduction in inventory days more than offset the lower payable days, resulting in an improved cash conversion cycle.</w:t>
      </w:r>
    </w:p>
    <w:p w:rsidR="001D2552" w:rsidRPr="001D2552" w:rsidRDefault="001D2552" w:rsidP="00D94F51">
      <w:pPr>
        <w:jc w:val="both"/>
        <w:rPr>
          <w:rFonts w:ascii="Sarmady" w:eastAsia="Calibri" w:hAnsi="Sarmady" w:cs="Sarmady"/>
          <w:sz w:val="24"/>
          <w:szCs w:val="24"/>
        </w:rPr>
      </w:pPr>
      <w:r w:rsidRPr="001D2552">
        <w:rPr>
          <w:rFonts w:ascii="Sarmady" w:eastAsia="Calibri" w:hAnsi="Sarmady" w:cs="Sarmady"/>
          <w:b/>
          <w:bCs/>
          <w:sz w:val="24"/>
          <w:szCs w:val="24"/>
          <w:u w:val="single"/>
        </w:rPr>
        <w:t>B</w:t>
      </w:r>
      <w:r w:rsidRPr="001D2552">
        <w:rPr>
          <w:rFonts w:ascii="Sarmady" w:eastAsia="Times New Roman" w:hAnsi="Sarmady" w:cs="Sarmady"/>
          <w:b/>
          <w:bCs/>
          <w:color w:val="000000"/>
          <w:sz w:val="24"/>
          <w:szCs w:val="24"/>
          <w:u w:val="single"/>
        </w:rPr>
        <w:t>elow are the company’s receivables aging breakdown:</w:t>
      </w:r>
    </w:p>
    <w:tbl>
      <w:tblPr>
        <w:tblStyle w:val="RevisionGrid4"/>
        <w:tblW w:w="5195" w:type="pct"/>
        <w:tblInd w:w="-365" w:type="dxa"/>
        <w:tblLayout w:type="fixed"/>
        <w:tblLook w:val="04A0" w:firstRow="1" w:lastRow="0" w:firstColumn="1" w:lastColumn="0" w:noHBand="0" w:noVBand="1"/>
      </w:tblPr>
      <w:tblGrid>
        <w:gridCol w:w="2972"/>
        <w:gridCol w:w="2068"/>
        <w:gridCol w:w="2338"/>
        <w:gridCol w:w="2337"/>
      </w:tblGrid>
      <w:tr w:rsidR="001D2552" w:rsidRPr="001D2552" w:rsidTr="00441E79">
        <w:tc>
          <w:tcPr>
            <w:tcW w:w="1529" w:type="pct"/>
            <w:shd w:val="clear" w:color="auto" w:fill="004800"/>
            <w:vAlign w:val="center"/>
          </w:tcPr>
          <w:p w:rsidR="001D2552" w:rsidRPr="001D2552" w:rsidRDefault="001D2552" w:rsidP="001D2552">
            <w:pPr>
              <w:jc w:val="center"/>
              <w:rPr>
                <w:rFonts w:ascii="Sarmady" w:eastAsia="Calibri" w:hAnsi="Sarmady" w:cs="Sarmady"/>
                <w:b/>
                <w:bCs/>
                <w:sz w:val="24"/>
                <w:szCs w:val="24"/>
              </w:rPr>
            </w:pPr>
            <w:r w:rsidRPr="001D2552">
              <w:rPr>
                <w:rFonts w:ascii="Sarmady" w:eastAsia="Calibri" w:hAnsi="Sarmady" w:cs="Sarmady"/>
                <w:b/>
                <w:bCs/>
                <w:sz w:val="24"/>
                <w:szCs w:val="24"/>
              </w:rPr>
              <w:t>Aging Breakdown (SR’000)</w:t>
            </w:r>
          </w:p>
        </w:tc>
        <w:tc>
          <w:tcPr>
            <w:tcW w:w="1064" w:type="pct"/>
            <w:shd w:val="clear" w:color="auto" w:fill="004800"/>
            <w:vAlign w:val="center"/>
          </w:tcPr>
          <w:p w:rsidR="001D2552" w:rsidRPr="001D2552" w:rsidRDefault="001D2552" w:rsidP="001D2552">
            <w:pPr>
              <w:jc w:val="center"/>
              <w:rPr>
                <w:rFonts w:ascii="Sarmady" w:eastAsia="Calibri" w:hAnsi="Sarmady" w:cs="Sarmady"/>
                <w:b/>
                <w:bCs/>
                <w:sz w:val="24"/>
                <w:szCs w:val="24"/>
              </w:rPr>
            </w:pPr>
            <w:r w:rsidRPr="001D2552">
              <w:rPr>
                <w:rFonts w:ascii="Sarmady" w:eastAsia="Calibri" w:hAnsi="Sarmady" w:cs="Sarmady"/>
                <w:b/>
                <w:bCs/>
                <w:sz w:val="24"/>
                <w:szCs w:val="24"/>
              </w:rPr>
              <w:t>2022G</w:t>
            </w:r>
          </w:p>
        </w:tc>
        <w:tc>
          <w:tcPr>
            <w:tcW w:w="1203" w:type="pct"/>
            <w:shd w:val="clear" w:color="auto" w:fill="004800"/>
            <w:vAlign w:val="center"/>
          </w:tcPr>
          <w:p w:rsidR="001D2552" w:rsidRPr="001D2552" w:rsidRDefault="001D2552" w:rsidP="001D2552">
            <w:pPr>
              <w:jc w:val="center"/>
              <w:rPr>
                <w:rFonts w:ascii="Sarmady" w:eastAsia="Calibri" w:hAnsi="Sarmady" w:cs="Sarmady"/>
                <w:b/>
                <w:bCs/>
                <w:sz w:val="24"/>
                <w:szCs w:val="24"/>
              </w:rPr>
            </w:pPr>
            <w:r w:rsidRPr="001D2552">
              <w:rPr>
                <w:rFonts w:ascii="Sarmady" w:eastAsia="Calibri" w:hAnsi="Sarmady" w:cs="Sarmady"/>
                <w:b/>
                <w:bCs/>
                <w:sz w:val="24"/>
                <w:szCs w:val="24"/>
              </w:rPr>
              <w:t>2023G</w:t>
            </w:r>
          </w:p>
        </w:tc>
        <w:tc>
          <w:tcPr>
            <w:tcW w:w="1203" w:type="pct"/>
            <w:shd w:val="clear" w:color="auto" w:fill="004800"/>
            <w:vAlign w:val="center"/>
          </w:tcPr>
          <w:p w:rsidR="001D2552" w:rsidRPr="001D2552" w:rsidRDefault="001D2552" w:rsidP="001D2552">
            <w:pPr>
              <w:jc w:val="center"/>
              <w:rPr>
                <w:rFonts w:ascii="Sarmady" w:eastAsia="Calibri" w:hAnsi="Sarmady" w:cs="Sarmady"/>
                <w:b/>
                <w:bCs/>
                <w:sz w:val="24"/>
                <w:szCs w:val="24"/>
              </w:rPr>
            </w:pPr>
            <w:r w:rsidRPr="001D2552">
              <w:rPr>
                <w:rFonts w:ascii="Sarmady" w:eastAsia="Calibri" w:hAnsi="Sarmady" w:cs="Sarmady"/>
                <w:b/>
                <w:bCs/>
                <w:sz w:val="24"/>
                <w:szCs w:val="24"/>
              </w:rPr>
              <w:t>2024G</w:t>
            </w:r>
          </w:p>
        </w:tc>
      </w:tr>
      <w:tr w:rsidR="001D2552" w:rsidRPr="001D2552" w:rsidTr="00441E79">
        <w:tc>
          <w:tcPr>
            <w:tcW w:w="1529" w:type="pct"/>
            <w:vAlign w:val="center"/>
          </w:tcPr>
          <w:p w:rsidR="001D2552" w:rsidRPr="001D2552" w:rsidRDefault="001D2552" w:rsidP="001D2552">
            <w:pPr>
              <w:jc w:val="center"/>
              <w:rPr>
                <w:rFonts w:ascii="Sarmady" w:eastAsia="Calibri" w:hAnsi="Sarmady" w:cs="Sarmady"/>
                <w:sz w:val="24"/>
                <w:szCs w:val="24"/>
              </w:rPr>
            </w:pPr>
            <w:r w:rsidRPr="001D2552">
              <w:rPr>
                <w:rFonts w:ascii="Sarmady" w:eastAsia="Calibri" w:hAnsi="Sarmady" w:cs="Sarmady"/>
                <w:sz w:val="24"/>
                <w:szCs w:val="24"/>
              </w:rPr>
              <w:t>0-90</w:t>
            </w:r>
            <w:r w:rsidR="00D94F51">
              <w:rPr>
                <w:rFonts w:ascii="Sarmady" w:eastAsia="Calibri" w:hAnsi="Sarmady" w:cs="Sarmady"/>
                <w:sz w:val="24"/>
                <w:szCs w:val="24"/>
              </w:rPr>
              <w:t xml:space="preserve"> </w:t>
            </w:r>
            <w:r w:rsidR="00D94F51" w:rsidRPr="00D94F51">
              <w:rPr>
                <w:rFonts w:ascii="Sarmady" w:eastAsia="Calibri" w:hAnsi="Sarmady" w:cs="Sarmady"/>
                <w:sz w:val="24"/>
                <w:szCs w:val="24"/>
              </w:rPr>
              <w:t>Days</w:t>
            </w:r>
          </w:p>
        </w:tc>
        <w:tc>
          <w:tcPr>
            <w:tcW w:w="1064" w:type="pct"/>
            <w:vAlign w:val="center"/>
          </w:tcPr>
          <w:p w:rsidR="001D2552" w:rsidRPr="001D2552" w:rsidRDefault="001D2552" w:rsidP="001D2552">
            <w:pPr>
              <w:jc w:val="center"/>
              <w:rPr>
                <w:rFonts w:ascii="Sarmady" w:eastAsia="Calibri" w:hAnsi="Sarmady" w:cs="Sarmady"/>
                <w:sz w:val="24"/>
                <w:szCs w:val="24"/>
              </w:rPr>
            </w:pPr>
            <w:r w:rsidRPr="001D2552">
              <w:rPr>
                <w:rFonts w:ascii="Sarmady" w:eastAsia="Calibri" w:hAnsi="Sarmady" w:cs="Sarmady"/>
                <w:sz w:val="24"/>
                <w:szCs w:val="24"/>
              </w:rPr>
              <w:t>18,832</w:t>
            </w:r>
          </w:p>
        </w:tc>
        <w:tc>
          <w:tcPr>
            <w:tcW w:w="1203" w:type="pct"/>
            <w:vAlign w:val="center"/>
          </w:tcPr>
          <w:p w:rsidR="001D2552" w:rsidRPr="001D2552" w:rsidRDefault="001D2552" w:rsidP="001D2552">
            <w:pPr>
              <w:jc w:val="center"/>
              <w:rPr>
                <w:rFonts w:ascii="Sarmady" w:eastAsia="Calibri" w:hAnsi="Sarmady" w:cs="Sarmady"/>
                <w:sz w:val="24"/>
                <w:szCs w:val="24"/>
              </w:rPr>
            </w:pPr>
            <w:r w:rsidRPr="001D2552">
              <w:rPr>
                <w:rFonts w:ascii="Sarmady" w:eastAsia="Calibri" w:hAnsi="Sarmady" w:cs="Sarmady"/>
                <w:sz w:val="24"/>
                <w:szCs w:val="24"/>
              </w:rPr>
              <w:t>20,529</w:t>
            </w:r>
          </w:p>
        </w:tc>
        <w:tc>
          <w:tcPr>
            <w:tcW w:w="1203" w:type="pct"/>
            <w:vAlign w:val="center"/>
          </w:tcPr>
          <w:p w:rsidR="001D2552" w:rsidRPr="001D2552" w:rsidRDefault="001D2552" w:rsidP="001D2552">
            <w:pPr>
              <w:jc w:val="center"/>
              <w:rPr>
                <w:rFonts w:ascii="Sarmady" w:eastAsia="Calibri" w:hAnsi="Sarmady" w:cs="Sarmady"/>
                <w:sz w:val="24"/>
                <w:szCs w:val="24"/>
              </w:rPr>
            </w:pPr>
            <w:r w:rsidRPr="001D2552">
              <w:rPr>
                <w:rFonts w:ascii="Sarmady" w:eastAsia="Calibri" w:hAnsi="Sarmady" w:cs="Sarmady"/>
                <w:sz w:val="24"/>
                <w:szCs w:val="24"/>
              </w:rPr>
              <w:t>22,608</w:t>
            </w:r>
          </w:p>
        </w:tc>
      </w:tr>
      <w:tr w:rsidR="001D2552" w:rsidRPr="001D2552" w:rsidTr="00441E79">
        <w:tc>
          <w:tcPr>
            <w:tcW w:w="1529" w:type="pct"/>
            <w:vAlign w:val="center"/>
          </w:tcPr>
          <w:p w:rsidR="001D2552" w:rsidRPr="001D2552" w:rsidRDefault="001D2552" w:rsidP="001D2552">
            <w:pPr>
              <w:jc w:val="center"/>
              <w:rPr>
                <w:rFonts w:ascii="Sarmady" w:eastAsia="Calibri" w:hAnsi="Sarmady" w:cs="Sarmady"/>
                <w:sz w:val="24"/>
                <w:szCs w:val="24"/>
              </w:rPr>
            </w:pPr>
            <w:r w:rsidRPr="001D2552">
              <w:rPr>
                <w:rFonts w:ascii="Sarmady" w:eastAsia="Calibri" w:hAnsi="Sarmady" w:cs="Sarmady"/>
                <w:sz w:val="24"/>
                <w:szCs w:val="24"/>
              </w:rPr>
              <w:t>91-180 Days</w:t>
            </w:r>
          </w:p>
        </w:tc>
        <w:tc>
          <w:tcPr>
            <w:tcW w:w="1064" w:type="pct"/>
            <w:vAlign w:val="center"/>
          </w:tcPr>
          <w:p w:rsidR="001D2552" w:rsidRPr="001D2552" w:rsidRDefault="001D2552" w:rsidP="001D2552">
            <w:pPr>
              <w:jc w:val="center"/>
              <w:rPr>
                <w:rFonts w:ascii="Sarmady" w:eastAsia="Calibri" w:hAnsi="Sarmady" w:cs="Sarmady"/>
                <w:sz w:val="24"/>
                <w:szCs w:val="24"/>
              </w:rPr>
            </w:pPr>
            <w:r w:rsidRPr="001D2552">
              <w:rPr>
                <w:rFonts w:ascii="Sarmady" w:eastAsia="Calibri" w:hAnsi="Sarmady" w:cs="Sarmady"/>
                <w:sz w:val="24"/>
                <w:szCs w:val="24"/>
              </w:rPr>
              <w:t>3,776</w:t>
            </w:r>
          </w:p>
        </w:tc>
        <w:tc>
          <w:tcPr>
            <w:tcW w:w="1203" w:type="pct"/>
            <w:vAlign w:val="center"/>
          </w:tcPr>
          <w:p w:rsidR="001D2552" w:rsidRPr="001D2552" w:rsidRDefault="001D2552" w:rsidP="001D2552">
            <w:pPr>
              <w:jc w:val="center"/>
              <w:rPr>
                <w:rFonts w:ascii="Sarmady" w:eastAsia="Calibri" w:hAnsi="Sarmady" w:cs="Sarmady"/>
                <w:sz w:val="24"/>
                <w:szCs w:val="24"/>
              </w:rPr>
            </w:pPr>
            <w:r w:rsidRPr="001D2552">
              <w:rPr>
                <w:rFonts w:ascii="Sarmady" w:eastAsia="Calibri" w:hAnsi="Sarmady" w:cs="Sarmady"/>
                <w:sz w:val="24"/>
                <w:szCs w:val="24"/>
              </w:rPr>
              <w:t>3,945</w:t>
            </w:r>
          </w:p>
        </w:tc>
        <w:tc>
          <w:tcPr>
            <w:tcW w:w="1203" w:type="pct"/>
            <w:vAlign w:val="center"/>
          </w:tcPr>
          <w:p w:rsidR="001D2552" w:rsidRPr="001D2552" w:rsidRDefault="001D2552" w:rsidP="001D2552">
            <w:pPr>
              <w:jc w:val="center"/>
              <w:rPr>
                <w:rFonts w:ascii="Sarmady" w:eastAsia="Calibri" w:hAnsi="Sarmady" w:cs="Sarmady"/>
                <w:sz w:val="24"/>
                <w:szCs w:val="24"/>
              </w:rPr>
            </w:pPr>
            <w:r w:rsidRPr="001D2552">
              <w:rPr>
                <w:rFonts w:ascii="Sarmady" w:eastAsia="Calibri" w:hAnsi="Sarmady" w:cs="Sarmady"/>
                <w:sz w:val="24"/>
                <w:szCs w:val="24"/>
              </w:rPr>
              <w:t>4,996</w:t>
            </w:r>
          </w:p>
        </w:tc>
      </w:tr>
      <w:tr w:rsidR="001D2552" w:rsidRPr="001D2552" w:rsidTr="00441E79">
        <w:tc>
          <w:tcPr>
            <w:tcW w:w="1529" w:type="pct"/>
            <w:vAlign w:val="center"/>
          </w:tcPr>
          <w:p w:rsidR="001D2552" w:rsidRPr="001D2552" w:rsidRDefault="001D2552" w:rsidP="001D2552">
            <w:pPr>
              <w:jc w:val="center"/>
              <w:rPr>
                <w:rFonts w:ascii="Sarmady" w:eastAsia="Calibri" w:hAnsi="Sarmady" w:cs="Sarmady"/>
                <w:sz w:val="24"/>
                <w:szCs w:val="24"/>
              </w:rPr>
            </w:pPr>
            <w:r w:rsidRPr="001D2552">
              <w:rPr>
                <w:rFonts w:ascii="Sarmady" w:eastAsia="Calibri" w:hAnsi="Sarmady" w:cs="Sarmady"/>
                <w:sz w:val="24"/>
                <w:szCs w:val="24"/>
              </w:rPr>
              <w:t>181-270 Days</w:t>
            </w:r>
          </w:p>
        </w:tc>
        <w:tc>
          <w:tcPr>
            <w:tcW w:w="1064" w:type="pct"/>
            <w:vAlign w:val="center"/>
          </w:tcPr>
          <w:p w:rsidR="001D2552" w:rsidRPr="001D2552" w:rsidRDefault="001D2552" w:rsidP="001D2552">
            <w:pPr>
              <w:jc w:val="center"/>
              <w:rPr>
                <w:rFonts w:ascii="Sarmady" w:eastAsia="Calibri" w:hAnsi="Sarmady" w:cs="Sarmady"/>
                <w:sz w:val="24"/>
                <w:szCs w:val="24"/>
              </w:rPr>
            </w:pPr>
            <w:r w:rsidRPr="001D2552">
              <w:rPr>
                <w:rFonts w:ascii="Sarmady" w:eastAsia="Calibri" w:hAnsi="Sarmady" w:cs="Sarmady"/>
                <w:sz w:val="24"/>
                <w:szCs w:val="24"/>
              </w:rPr>
              <w:t>868</w:t>
            </w:r>
          </w:p>
        </w:tc>
        <w:tc>
          <w:tcPr>
            <w:tcW w:w="1203" w:type="pct"/>
            <w:vAlign w:val="center"/>
          </w:tcPr>
          <w:p w:rsidR="001D2552" w:rsidRPr="001D2552" w:rsidRDefault="001D2552" w:rsidP="001D2552">
            <w:pPr>
              <w:jc w:val="center"/>
              <w:rPr>
                <w:rFonts w:ascii="Sarmady" w:eastAsia="Calibri" w:hAnsi="Sarmady" w:cs="Sarmady"/>
                <w:sz w:val="24"/>
                <w:szCs w:val="24"/>
              </w:rPr>
            </w:pPr>
            <w:r w:rsidRPr="001D2552">
              <w:rPr>
                <w:rFonts w:ascii="Sarmady" w:eastAsia="Calibri" w:hAnsi="Sarmady" w:cs="Sarmady"/>
                <w:sz w:val="24"/>
                <w:szCs w:val="24"/>
              </w:rPr>
              <w:t>989</w:t>
            </w:r>
          </w:p>
        </w:tc>
        <w:tc>
          <w:tcPr>
            <w:tcW w:w="1203" w:type="pct"/>
            <w:vAlign w:val="center"/>
          </w:tcPr>
          <w:p w:rsidR="001D2552" w:rsidRPr="001D2552" w:rsidRDefault="001D2552" w:rsidP="001D2552">
            <w:pPr>
              <w:jc w:val="center"/>
              <w:rPr>
                <w:rFonts w:ascii="Sarmady" w:eastAsia="Calibri" w:hAnsi="Sarmady" w:cs="Sarmady"/>
                <w:sz w:val="24"/>
                <w:szCs w:val="24"/>
              </w:rPr>
            </w:pPr>
            <w:r w:rsidRPr="001D2552">
              <w:rPr>
                <w:rFonts w:ascii="Sarmady" w:eastAsia="Calibri" w:hAnsi="Sarmady" w:cs="Sarmady"/>
                <w:sz w:val="24"/>
                <w:szCs w:val="24"/>
              </w:rPr>
              <w:t>1,152</w:t>
            </w:r>
          </w:p>
        </w:tc>
      </w:tr>
      <w:tr w:rsidR="001D2552" w:rsidRPr="001D2552" w:rsidTr="00441E79">
        <w:tc>
          <w:tcPr>
            <w:tcW w:w="1529" w:type="pct"/>
            <w:vAlign w:val="center"/>
          </w:tcPr>
          <w:p w:rsidR="001D2552" w:rsidRPr="001D2552" w:rsidRDefault="001D2552" w:rsidP="001D2552">
            <w:pPr>
              <w:jc w:val="center"/>
              <w:rPr>
                <w:rFonts w:ascii="Sarmady" w:eastAsia="Calibri" w:hAnsi="Sarmady" w:cs="Sarmady"/>
                <w:sz w:val="24"/>
                <w:szCs w:val="24"/>
              </w:rPr>
            </w:pPr>
            <w:r w:rsidRPr="001D2552">
              <w:rPr>
                <w:rFonts w:ascii="Sarmady" w:eastAsia="Calibri" w:hAnsi="Sarmady" w:cs="Sarmady"/>
                <w:sz w:val="24"/>
                <w:szCs w:val="24"/>
              </w:rPr>
              <w:t>271-360 Days</w:t>
            </w:r>
          </w:p>
        </w:tc>
        <w:tc>
          <w:tcPr>
            <w:tcW w:w="1064" w:type="pct"/>
            <w:vAlign w:val="center"/>
          </w:tcPr>
          <w:p w:rsidR="001D2552" w:rsidRPr="001D2552" w:rsidRDefault="001D2552" w:rsidP="001D2552">
            <w:pPr>
              <w:jc w:val="center"/>
              <w:rPr>
                <w:rFonts w:ascii="Sarmady" w:eastAsia="Calibri" w:hAnsi="Sarmady" w:cs="Sarmady"/>
                <w:sz w:val="24"/>
                <w:szCs w:val="24"/>
              </w:rPr>
            </w:pPr>
            <w:r w:rsidRPr="001D2552">
              <w:rPr>
                <w:rFonts w:ascii="Sarmady" w:eastAsia="Calibri" w:hAnsi="Sarmady" w:cs="Sarmady"/>
                <w:sz w:val="24"/>
                <w:szCs w:val="24"/>
              </w:rPr>
              <w:t>397</w:t>
            </w:r>
          </w:p>
        </w:tc>
        <w:tc>
          <w:tcPr>
            <w:tcW w:w="1203" w:type="pct"/>
            <w:vAlign w:val="center"/>
          </w:tcPr>
          <w:p w:rsidR="001D2552" w:rsidRPr="001D2552" w:rsidRDefault="001D2552" w:rsidP="001D2552">
            <w:pPr>
              <w:jc w:val="center"/>
              <w:rPr>
                <w:rFonts w:ascii="Sarmady" w:eastAsia="Calibri" w:hAnsi="Sarmady" w:cs="Sarmady"/>
                <w:sz w:val="24"/>
                <w:szCs w:val="24"/>
              </w:rPr>
            </w:pPr>
            <w:r w:rsidRPr="001D2552">
              <w:rPr>
                <w:rFonts w:ascii="Sarmady" w:eastAsia="Calibri" w:hAnsi="Sarmady" w:cs="Sarmady"/>
                <w:sz w:val="24"/>
                <w:szCs w:val="24"/>
              </w:rPr>
              <w:t>542</w:t>
            </w:r>
          </w:p>
        </w:tc>
        <w:tc>
          <w:tcPr>
            <w:tcW w:w="1203" w:type="pct"/>
            <w:vAlign w:val="center"/>
          </w:tcPr>
          <w:p w:rsidR="001D2552" w:rsidRPr="001D2552" w:rsidRDefault="001D2552" w:rsidP="001D2552">
            <w:pPr>
              <w:jc w:val="center"/>
              <w:rPr>
                <w:rFonts w:ascii="Sarmady" w:eastAsia="Calibri" w:hAnsi="Sarmady" w:cs="Sarmady"/>
                <w:sz w:val="24"/>
                <w:szCs w:val="24"/>
              </w:rPr>
            </w:pPr>
            <w:r w:rsidRPr="001D2552">
              <w:rPr>
                <w:rFonts w:ascii="Sarmady" w:eastAsia="Calibri" w:hAnsi="Sarmady" w:cs="Sarmady"/>
                <w:sz w:val="24"/>
                <w:szCs w:val="24"/>
              </w:rPr>
              <w:t>656</w:t>
            </w:r>
          </w:p>
        </w:tc>
      </w:tr>
      <w:tr w:rsidR="001D2552" w:rsidRPr="001D2552" w:rsidTr="00441E79">
        <w:tc>
          <w:tcPr>
            <w:tcW w:w="1529" w:type="pct"/>
            <w:vAlign w:val="center"/>
          </w:tcPr>
          <w:p w:rsidR="001D2552" w:rsidRPr="001D2552" w:rsidRDefault="001D2552" w:rsidP="001D2552">
            <w:pPr>
              <w:jc w:val="center"/>
              <w:rPr>
                <w:rFonts w:ascii="Sarmady" w:eastAsia="Calibri" w:hAnsi="Sarmady" w:cs="Sarmady"/>
                <w:sz w:val="24"/>
                <w:szCs w:val="24"/>
              </w:rPr>
            </w:pPr>
            <w:r w:rsidRPr="001D2552">
              <w:rPr>
                <w:rFonts w:ascii="Sarmady" w:eastAsia="Calibri" w:hAnsi="Sarmady" w:cs="Sarmady"/>
                <w:sz w:val="24"/>
                <w:szCs w:val="24"/>
              </w:rPr>
              <w:t xml:space="preserve"> More than 360 Days </w:t>
            </w:r>
          </w:p>
        </w:tc>
        <w:tc>
          <w:tcPr>
            <w:tcW w:w="1064" w:type="pct"/>
            <w:vAlign w:val="center"/>
          </w:tcPr>
          <w:p w:rsidR="001D2552" w:rsidRPr="001D2552" w:rsidRDefault="001D2552" w:rsidP="001D2552">
            <w:pPr>
              <w:jc w:val="center"/>
              <w:rPr>
                <w:rFonts w:ascii="Sarmady" w:eastAsia="Calibri" w:hAnsi="Sarmady" w:cs="Sarmady"/>
                <w:sz w:val="24"/>
                <w:szCs w:val="24"/>
              </w:rPr>
            </w:pPr>
            <w:r w:rsidRPr="001D2552">
              <w:rPr>
                <w:rFonts w:ascii="Sarmady" w:eastAsia="Calibri" w:hAnsi="Sarmady" w:cs="Sarmady"/>
                <w:sz w:val="24"/>
                <w:szCs w:val="24"/>
              </w:rPr>
              <w:t>770</w:t>
            </w:r>
          </w:p>
        </w:tc>
        <w:tc>
          <w:tcPr>
            <w:tcW w:w="1203" w:type="pct"/>
            <w:vAlign w:val="center"/>
          </w:tcPr>
          <w:p w:rsidR="001D2552" w:rsidRPr="001D2552" w:rsidRDefault="001D2552" w:rsidP="001D2552">
            <w:pPr>
              <w:jc w:val="center"/>
              <w:rPr>
                <w:rFonts w:ascii="Sarmady" w:eastAsia="Calibri" w:hAnsi="Sarmady" w:cs="Sarmady"/>
                <w:sz w:val="24"/>
                <w:szCs w:val="24"/>
              </w:rPr>
            </w:pPr>
            <w:r w:rsidRPr="001D2552">
              <w:rPr>
                <w:rFonts w:ascii="Sarmady" w:eastAsia="Calibri" w:hAnsi="Sarmady" w:cs="Sarmady"/>
                <w:sz w:val="24"/>
                <w:szCs w:val="24"/>
              </w:rPr>
              <w:t>1,011</w:t>
            </w:r>
          </w:p>
        </w:tc>
        <w:tc>
          <w:tcPr>
            <w:tcW w:w="1203" w:type="pct"/>
            <w:vAlign w:val="center"/>
          </w:tcPr>
          <w:p w:rsidR="001D2552" w:rsidRPr="001D2552" w:rsidRDefault="001D2552" w:rsidP="001D2552">
            <w:pPr>
              <w:jc w:val="center"/>
              <w:rPr>
                <w:rFonts w:ascii="Sarmady" w:eastAsia="Calibri" w:hAnsi="Sarmady" w:cs="Sarmady"/>
                <w:sz w:val="24"/>
                <w:szCs w:val="24"/>
              </w:rPr>
            </w:pPr>
            <w:r w:rsidRPr="001D2552">
              <w:rPr>
                <w:rFonts w:ascii="Sarmady" w:eastAsia="Calibri" w:hAnsi="Sarmady" w:cs="Sarmady"/>
                <w:sz w:val="24"/>
                <w:szCs w:val="24"/>
              </w:rPr>
              <w:t>1,311</w:t>
            </w:r>
          </w:p>
        </w:tc>
      </w:tr>
      <w:tr w:rsidR="001D2552" w:rsidRPr="001D2552" w:rsidTr="00441E79">
        <w:trPr>
          <w:trHeight w:val="224"/>
        </w:trPr>
        <w:tc>
          <w:tcPr>
            <w:tcW w:w="1529" w:type="pct"/>
            <w:shd w:val="clear" w:color="auto" w:fill="E2EFD9"/>
            <w:vAlign w:val="center"/>
          </w:tcPr>
          <w:p w:rsidR="001D2552" w:rsidRPr="001D2552" w:rsidRDefault="001D2552" w:rsidP="00441E79">
            <w:pPr>
              <w:jc w:val="center"/>
              <w:rPr>
                <w:rFonts w:ascii="Sarmady" w:eastAsia="Calibri" w:hAnsi="Sarmady" w:cs="Sarmady"/>
                <w:sz w:val="24"/>
                <w:szCs w:val="24"/>
              </w:rPr>
            </w:pPr>
            <w:r w:rsidRPr="001D2552">
              <w:rPr>
                <w:rFonts w:ascii="Sarmady" w:eastAsia="Calibri" w:hAnsi="Sarmady" w:cs="Sarmady"/>
                <w:sz w:val="24"/>
                <w:szCs w:val="24"/>
              </w:rPr>
              <w:t>Provision for expected credit losses</w:t>
            </w:r>
          </w:p>
        </w:tc>
        <w:tc>
          <w:tcPr>
            <w:tcW w:w="1064" w:type="pct"/>
            <w:shd w:val="clear" w:color="auto" w:fill="E2EFD9"/>
            <w:vAlign w:val="center"/>
          </w:tcPr>
          <w:p w:rsidR="001D2552" w:rsidRPr="001D2552" w:rsidRDefault="001D2552" w:rsidP="00441E79">
            <w:pPr>
              <w:jc w:val="center"/>
              <w:rPr>
                <w:rFonts w:ascii="Sarmady" w:eastAsia="Calibri" w:hAnsi="Sarmady" w:cs="Sarmady"/>
                <w:sz w:val="24"/>
                <w:szCs w:val="24"/>
              </w:rPr>
            </w:pPr>
            <w:r w:rsidRPr="001D2552">
              <w:rPr>
                <w:rFonts w:ascii="Sarmady" w:eastAsia="Calibri" w:hAnsi="Sarmady" w:cs="Sarmady"/>
                <w:sz w:val="24"/>
                <w:szCs w:val="24"/>
              </w:rPr>
              <w:t>731</w:t>
            </w:r>
          </w:p>
        </w:tc>
        <w:tc>
          <w:tcPr>
            <w:tcW w:w="1203" w:type="pct"/>
            <w:shd w:val="clear" w:color="auto" w:fill="E2EFD9"/>
            <w:vAlign w:val="center"/>
          </w:tcPr>
          <w:p w:rsidR="001D2552" w:rsidRPr="001D2552" w:rsidRDefault="001D2552" w:rsidP="00441E79">
            <w:pPr>
              <w:jc w:val="center"/>
              <w:rPr>
                <w:rFonts w:ascii="Sarmady" w:eastAsia="Calibri" w:hAnsi="Sarmady" w:cs="Sarmady"/>
                <w:sz w:val="24"/>
                <w:szCs w:val="24"/>
              </w:rPr>
            </w:pPr>
            <w:r w:rsidRPr="001D2552">
              <w:rPr>
                <w:rFonts w:ascii="Sarmady" w:eastAsia="Calibri" w:hAnsi="Sarmady" w:cs="Sarmady"/>
                <w:sz w:val="24"/>
                <w:szCs w:val="24"/>
              </w:rPr>
              <w:t>667</w:t>
            </w:r>
          </w:p>
        </w:tc>
        <w:tc>
          <w:tcPr>
            <w:tcW w:w="1203" w:type="pct"/>
            <w:shd w:val="clear" w:color="auto" w:fill="E2EFD9"/>
            <w:vAlign w:val="center"/>
          </w:tcPr>
          <w:p w:rsidR="001D2552" w:rsidRPr="001D2552" w:rsidRDefault="001D2552" w:rsidP="00441E79">
            <w:pPr>
              <w:jc w:val="center"/>
              <w:rPr>
                <w:rFonts w:ascii="Sarmady" w:eastAsia="Calibri" w:hAnsi="Sarmady" w:cs="Sarmady"/>
                <w:sz w:val="24"/>
                <w:szCs w:val="24"/>
              </w:rPr>
            </w:pPr>
            <w:r w:rsidRPr="001D2552">
              <w:rPr>
                <w:rFonts w:ascii="Sarmady" w:eastAsia="Calibri" w:hAnsi="Sarmady" w:cs="Sarmady"/>
                <w:sz w:val="24"/>
                <w:szCs w:val="24"/>
              </w:rPr>
              <w:t>1,432</w:t>
            </w:r>
          </w:p>
        </w:tc>
      </w:tr>
      <w:tr w:rsidR="001D2552" w:rsidRPr="001D2552" w:rsidTr="00441E79">
        <w:tc>
          <w:tcPr>
            <w:tcW w:w="1529" w:type="pct"/>
            <w:shd w:val="clear" w:color="auto" w:fill="004800"/>
            <w:vAlign w:val="center"/>
          </w:tcPr>
          <w:p w:rsidR="001D2552" w:rsidRPr="001D2552" w:rsidRDefault="001D2552" w:rsidP="001D2552">
            <w:pPr>
              <w:jc w:val="center"/>
              <w:rPr>
                <w:rFonts w:ascii="Sarmady" w:eastAsia="Calibri" w:hAnsi="Sarmady" w:cs="Sarmady"/>
                <w:b/>
                <w:bCs/>
                <w:sz w:val="24"/>
                <w:szCs w:val="24"/>
              </w:rPr>
            </w:pPr>
            <w:r w:rsidRPr="001D2552">
              <w:rPr>
                <w:rFonts w:ascii="Sarmady" w:eastAsia="Calibri" w:hAnsi="Sarmady" w:cs="Sarmady"/>
                <w:b/>
                <w:bCs/>
                <w:sz w:val="24"/>
                <w:szCs w:val="24"/>
              </w:rPr>
              <w:t>Total</w:t>
            </w:r>
          </w:p>
        </w:tc>
        <w:tc>
          <w:tcPr>
            <w:tcW w:w="1064" w:type="pct"/>
            <w:shd w:val="clear" w:color="auto" w:fill="004800"/>
            <w:vAlign w:val="center"/>
          </w:tcPr>
          <w:p w:rsidR="001D2552" w:rsidRPr="001D2552" w:rsidRDefault="001D2552" w:rsidP="001D2552">
            <w:pPr>
              <w:jc w:val="center"/>
              <w:rPr>
                <w:rFonts w:ascii="Sarmady" w:eastAsia="Calibri" w:hAnsi="Sarmady" w:cs="Sarmady"/>
                <w:b/>
                <w:bCs/>
                <w:sz w:val="24"/>
                <w:szCs w:val="24"/>
              </w:rPr>
            </w:pPr>
            <w:r w:rsidRPr="001D2552">
              <w:rPr>
                <w:rFonts w:ascii="Sarmady" w:eastAsia="Calibri" w:hAnsi="Sarmady" w:cs="Sarmady"/>
                <w:b/>
                <w:bCs/>
                <w:sz w:val="24"/>
                <w:szCs w:val="24"/>
              </w:rPr>
              <w:t>24,643</w:t>
            </w:r>
          </w:p>
        </w:tc>
        <w:tc>
          <w:tcPr>
            <w:tcW w:w="1203" w:type="pct"/>
            <w:shd w:val="clear" w:color="auto" w:fill="004800"/>
            <w:vAlign w:val="center"/>
          </w:tcPr>
          <w:p w:rsidR="001D2552" w:rsidRPr="001D2552" w:rsidRDefault="001D2552" w:rsidP="001D2552">
            <w:pPr>
              <w:jc w:val="center"/>
              <w:rPr>
                <w:rFonts w:ascii="Sarmady" w:eastAsia="Calibri" w:hAnsi="Sarmady" w:cs="Sarmady"/>
                <w:b/>
                <w:bCs/>
                <w:sz w:val="24"/>
                <w:szCs w:val="24"/>
              </w:rPr>
            </w:pPr>
            <w:r w:rsidRPr="001D2552">
              <w:rPr>
                <w:rFonts w:ascii="Sarmady" w:eastAsia="Calibri" w:hAnsi="Sarmady" w:cs="Sarmady"/>
                <w:b/>
                <w:bCs/>
                <w:sz w:val="24"/>
                <w:szCs w:val="24"/>
              </w:rPr>
              <w:t>27,018</w:t>
            </w:r>
          </w:p>
        </w:tc>
        <w:tc>
          <w:tcPr>
            <w:tcW w:w="1203" w:type="pct"/>
            <w:shd w:val="clear" w:color="auto" w:fill="004800"/>
            <w:vAlign w:val="center"/>
          </w:tcPr>
          <w:p w:rsidR="001D2552" w:rsidRPr="001D2552" w:rsidRDefault="001D2552" w:rsidP="001D2552">
            <w:pPr>
              <w:jc w:val="center"/>
              <w:rPr>
                <w:rFonts w:ascii="Sarmady" w:eastAsia="Calibri" w:hAnsi="Sarmady" w:cs="Sarmady"/>
                <w:b/>
                <w:bCs/>
                <w:sz w:val="24"/>
                <w:szCs w:val="24"/>
              </w:rPr>
            </w:pPr>
            <w:r w:rsidRPr="001D2552">
              <w:rPr>
                <w:rFonts w:ascii="Sarmady" w:eastAsia="Calibri" w:hAnsi="Sarmady" w:cs="Sarmady"/>
                <w:b/>
                <w:bCs/>
                <w:sz w:val="24"/>
                <w:szCs w:val="24"/>
              </w:rPr>
              <w:t>30,723</w:t>
            </w:r>
          </w:p>
        </w:tc>
      </w:tr>
    </w:tbl>
    <w:p w:rsidR="001D2552" w:rsidRPr="001D2552" w:rsidRDefault="001D2552" w:rsidP="001D2552">
      <w:pPr>
        <w:spacing w:after="0"/>
        <w:jc w:val="both"/>
        <w:rPr>
          <w:rFonts w:ascii="Sarmady" w:eastAsia="Calibri" w:hAnsi="Sarmady" w:cs="Sarmady"/>
          <w:sz w:val="24"/>
          <w:szCs w:val="24"/>
        </w:rPr>
      </w:pPr>
    </w:p>
    <w:p w:rsidR="00DD2805" w:rsidRPr="00DB4A32" w:rsidRDefault="00DD2805" w:rsidP="00DD2805">
      <w:pPr>
        <w:spacing w:after="0"/>
        <w:jc w:val="both"/>
        <w:rPr>
          <w:rFonts w:ascii="Sarmady" w:eastAsia="Times New Roman" w:hAnsi="Sarmady" w:cs="Sarmady"/>
          <w:b/>
          <w:bCs/>
          <w:color w:val="000000"/>
          <w:sz w:val="24"/>
          <w:szCs w:val="24"/>
          <w:u w:val="single"/>
          <w:lang w:eastAsia="en-GB"/>
        </w:rPr>
      </w:pPr>
    </w:p>
    <w:p w:rsidR="000F270C" w:rsidRDefault="000F270C" w:rsidP="00DD2805">
      <w:pPr>
        <w:spacing w:after="0"/>
        <w:jc w:val="both"/>
        <w:rPr>
          <w:rFonts w:ascii="Sarmady" w:eastAsia="Times New Roman" w:hAnsi="Sarmady" w:cs="Sarmady"/>
          <w:b/>
          <w:bCs/>
          <w:color w:val="000000"/>
          <w:sz w:val="24"/>
          <w:szCs w:val="24"/>
          <w:u w:val="single"/>
          <w:lang w:eastAsia="en-GB"/>
        </w:rPr>
      </w:pPr>
      <w:bookmarkStart w:id="18" w:name="_Hlk216775667"/>
    </w:p>
    <w:p w:rsidR="00F17902" w:rsidRDefault="00F17902" w:rsidP="00DD2805">
      <w:pPr>
        <w:spacing w:after="0"/>
        <w:jc w:val="both"/>
        <w:rPr>
          <w:rFonts w:ascii="Sarmady" w:eastAsia="Times New Roman" w:hAnsi="Sarmady" w:cs="Sarmady"/>
          <w:b/>
          <w:bCs/>
          <w:color w:val="000000"/>
          <w:sz w:val="24"/>
          <w:szCs w:val="24"/>
          <w:u w:val="single"/>
          <w:lang w:eastAsia="en-GB"/>
        </w:rPr>
      </w:pPr>
    </w:p>
    <w:p w:rsidR="00F17902" w:rsidRDefault="00F17902" w:rsidP="00DD2805">
      <w:pPr>
        <w:spacing w:after="0"/>
        <w:jc w:val="both"/>
        <w:rPr>
          <w:rFonts w:ascii="Sarmady" w:eastAsia="Times New Roman" w:hAnsi="Sarmady" w:cs="Sarmady"/>
          <w:b/>
          <w:bCs/>
          <w:color w:val="000000"/>
          <w:sz w:val="24"/>
          <w:szCs w:val="24"/>
          <w:u w:val="single"/>
          <w:lang w:eastAsia="en-GB"/>
        </w:rPr>
      </w:pPr>
    </w:p>
    <w:p w:rsidR="000F270C" w:rsidRDefault="000F270C" w:rsidP="00DD2805">
      <w:pPr>
        <w:spacing w:after="0"/>
        <w:jc w:val="both"/>
        <w:rPr>
          <w:rFonts w:ascii="Sarmady" w:eastAsia="Times New Roman" w:hAnsi="Sarmady" w:cs="Sarmady"/>
          <w:b/>
          <w:bCs/>
          <w:color w:val="000000"/>
          <w:sz w:val="24"/>
          <w:szCs w:val="24"/>
          <w:u w:val="single"/>
          <w:lang w:eastAsia="en-GB"/>
        </w:rPr>
      </w:pPr>
    </w:p>
    <w:p w:rsidR="00AB4809" w:rsidRDefault="00AB4809" w:rsidP="00DD2805">
      <w:pPr>
        <w:spacing w:after="0"/>
        <w:jc w:val="both"/>
        <w:rPr>
          <w:rFonts w:ascii="Sarmady" w:eastAsia="Times New Roman" w:hAnsi="Sarmady" w:cs="Sarmady"/>
          <w:b/>
          <w:bCs/>
          <w:color w:val="000000"/>
          <w:sz w:val="24"/>
          <w:szCs w:val="24"/>
          <w:u w:val="single"/>
          <w:lang w:eastAsia="en-GB"/>
        </w:rPr>
      </w:pPr>
    </w:p>
    <w:p w:rsidR="000F270C" w:rsidRDefault="000F270C" w:rsidP="00DD2805">
      <w:pPr>
        <w:spacing w:after="0"/>
        <w:jc w:val="both"/>
        <w:rPr>
          <w:rFonts w:ascii="Sarmady" w:eastAsia="Times New Roman" w:hAnsi="Sarmady" w:cs="Sarmady"/>
          <w:b/>
          <w:bCs/>
          <w:color w:val="000000"/>
          <w:sz w:val="24"/>
          <w:szCs w:val="24"/>
          <w:u w:val="single"/>
          <w:lang w:eastAsia="en-GB"/>
        </w:rPr>
      </w:pPr>
    </w:p>
    <w:p w:rsidR="00DD2805" w:rsidRPr="00DD74B9" w:rsidRDefault="00DD2805" w:rsidP="00DD2805">
      <w:pPr>
        <w:spacing w:after="0"/>
        <w:jc w:val="both"/>
        <w:rPr>
          <w:rFonts w:ascii="Sarmady" w:eastAsia="Times New Roman" w:hAnsi="Sarmady" w:cs="Sarmady"/>
          <w:b/>
          <w:bCs/>
          <w:color w:val="000000"/>
          <w:sz w:val="24"/>
          <w:szCs w:val="24"/>
          <w:u w:val="single"/>
          <w:lang w:eastAsia="en-GB"/>
        </w:rPr>
      </w:pPr>
      <w:r w:rsidRPr="00DD74B9">
        <w:rPr>
          <w:rFonts w:ascii="Sarmady" w:eastAsia="Times New Roman" w:hAnsi="Sarmady" w:cs="Sarmady"/>
          <w:b/>
          <w:bCs/>
          <w:color w:val="000000"/>
          <w:sz w:val="24"/>
          <w:szCs w:val="24"/>
          <w:u w:val="single"/>
          <w:lang w:eastAsia="en-GB"/>
        </w:rPr>
        <w:t xml:space="preserve">Ratios Analysis </w:t>
      </w:r>
    </w:p>
    <w:bookmarkEnd w:id="18"/>
    <w:p w:rsidR="00DD2805" w:rsidRPr="00DB4A32" w:rsidRDefault="00DD2805" w:rsidP="00DD2805">
      <w:pPr>
        <w:spacing w:after="0"/>
        <w:jc w:val="both"/>
        <w:rPr>
          <w:rFonts w:ascii="Sarmady" w:eastAsia="Times New Roman" w:hAnsi="Sarmady" w:cs="Sarmady"/>
          <w:color w:val="000000"/>
          <w:sz w:val="24"/>
          <w:szCs w:val="24"/>
          <w:lang w:eastAsia="en-GB"/>
        </w:rPr>
      </w:pPr>
      <w:r w:rsidRPr="00DB4A32">
        <w:rPr>
          <w:rFonts w:ascii="Sarmady" w:eastAsia="Times New Roman" w:hAnsi="Sarmady" w:cs="Sarmady"/>
          <w:color w:val="000000"/>
          <w:sz w:val="24"/>
          <w:szCs w:val="24"/>
          <w:lang w:eastAsia="en-GB"/>
        </w:rPr>
        <w:t>The company maintained strong liquidity and low leverage over the past four years, with the current ratio rising from 2.87x in 2021G to 5.69x in 2024G, and the leverage ratio remaining low at around 0.20x since 2022G. This reflects a solid ability to meet short-term obligations and a conservative capital structure with minimal debt reliance.</w:t>
      </w:r>
    </w:p>
    <w:p w:rsidR="00DD2805" w:rsidRPr="00DB4A32" w:rsidRDefault="00DD2805" w:rsidP="00DD2805">
      <w:pPr>
        <w:spacing w:after="0"/>
        <w:jc w:val="both"/>
        <w:rPr>
          <w:rFonts w:ascii="Sarmady" w:eastAsia="Calibri" w:hAnsi="Sarmady" w:cs="Sarmady"/>
          <w:sz w:val="24"/>
          <w:szCs w:val="24"/>
        </w:rPr>
      </w:pPr>
      <w:r w:rsidRPr="00DB4A32">
        <w:rPr>
          <w:rFonts w:ascii="Sarmady" w:hAnsi="Sarmady" w:cs="Sarmady"/>
          <w:b/>
          <w:bCs/>
          <w:sz w:val="24"/>
          <w:szCs w:val="24"/>
          <w:u w:val="single"/>
        </w:rPr>
        <w:t>Cash Flow Analysis</w:t>
      </w:r>
    </w:p>
    <w:p w:rsidR="001F32E4" w:rsidRPr="00441E79" w:rsidRDefault="00DD2805" w:rsidP="00441E79">
      <w:pPr>
        <w:spacing w:after="0"/>
        <w:jc w:val="both"/>
        <w:rPr>
          <w:rFonts w:ascii="Sarmady" w:eastAsia="Calibri" w:hAnsi="Sarmady" w:cs="Sarmady"/>
          <w:sz w:val="24"/>
          <w:szCs w:val="24"/>
        </w:rPr>
      </w:pPr>
      <w:r w:rsidRPr="00DB4A32">
        <w:rPr>
          <w:rFonts w:ascii="Sarmady" w:eastAsia="Calibri" w:hAnsi="Sarmady" w:cs="Sarmady"/>
          <w:sz w:val="24"/>
          <w:szCs w:val="24"/>
        </w:rPr>
        <w:t>The following table shows the company’s cashflow from operations over the past 4 years:</w:t>
      </w:r>
    </w:p>
    <w:tbl>
      <w:tblPr>
        <w:tblStyle w:val="TableGrid"/>
        <w:tblpPr w:leftFromText="180" w:rightFromText="180" w:vertAnchor="text" w:horzAnchor="margin" w:tblpY="-17"/>
        <w:tblW w:w="5000" w:type="pct"/>
        <w:tblLook w:val="04A0" w:firstRow="1" w:lastRow="0" w:firstColumn="1" w:lastColumn="0" w:noHBand="0" w:noVBand="1"/>
      </w:tblPr>
      <w:tblGrid>
        <w:gridCol w:w="2695"/>
        <w:gridCol w:w="1711"/>
        <w:gridCol w:w="1801"/>
        <w:gridCol w:w="1619"/>
        <w:gridCol w:w="1524"/>
      </w:tblGrid>
      <w:tr w:rsidR="00E214D3" w:rsidRPr="001F32E4" w:rsidTr="00E214D3">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441" w:type="pct"/>
            <w:shd w:val="clear" w:color="auto" w:fill="2D5B1E" w:themeFill="background1" w:themeFillShade="40"/>
            <w:vAlign w:val="center"/>
          </w:tcPr>
          <w:p w:rsidR="00E214D3" w:rsidRPr="001F32E4" w:rsidRDefault="00E214D3" w:rsidP="00E214D3">
            <w:pPr>
              <w:jc w:val="both"/>
              <w:rPr>
                <w:rFonts w:ascii="Sarmady" w:eastAsia="Calibri" w:hAnsi="Sarmady" w:cs="Sarmady"/>
                <w:color w:val="F0F9ED" w:themeColor="background1"/>
                <w:sz w:val="24"/>
                <w:szCs w:val="24"/>
              </w:rPr>
            </w:pPr>
            <w:r w:rsidRPr="001F32E4">
              <w:rPr>
                <w:rFonts w:ascii="Sarmady" w:eastAsia="Calibri" w:hAnsi="Sarmady" w:cs="Sarmady"/>
                <w:color w:val="F0F9ED" w:themeColor="background1"/>
                <w:sz w:val="24"/>
                <w:szCs w:val="24"/>
              </w:rPr>
              <w:t>SR ‘000</w:t>
            </w:r>
          </w:p>
        </w:tc>
        <w:tc>
          <w:tcPr>
            <w:tcW w:w="915" w:type="pct"/>
            <w:shd w:val="clear" w:color="auto" w:fill="2D5B1E" w:themeFill="background1" w:themeFillShade="40"/>
            <w:vAlign w:val="center"/>
          </w:tcPr>
          <w:p w:rsidR="00E214D3" w:rsidRPr="001F32E4" w:rsidRDefault="00E214D3" w:rsidP="00E214D3">
            <w:pPr>
              <w:jc w:val="center"/>
              <w:cnfStyle w:val="100000000000" w:firstRow="1" w:lastRow="0" w:firstColumn="0" w:lastColumn="0" w:oddVBand="0" w:evenVBand="0" w:oddHBand="0" w:evenHBand="0" w:firstRowFirstColumn="0" w:firstRowLastColumn="0" w:lastRowFirstColumn="0" w:lastRowLastColumn="0"/>
              <w:rPr>
                <w:rFonts w:ascii="Sarmady" w:eastAsia="Calibri" w:hAnsi="Sarmady" w:cs="Sarmady"/>
                <w:color w:val="F0F9ED" w:themeColor="background1"/>
                <w:sz w:val="24"/>
                <w:szCs w:val="24"/>
              </w:rPr>
            </w:pPr>
            <w:r w:rsidRPr="001F32E4">
              <w:rPr>
                <w:rFonts w:ascii="Sarmady" w:eastAsia="Calibri" w:hAnsi="Sarmady" w:cs="Sarmady"/>
                <w:color w:val="F0F9ED" w:themeColor="background1"/>
                <w:sz w:val="24"/>
                <w:szCs w:val="24"/>
              </w:rPr>
              <w:t>2021G</w:t>
            </w:r>
          </w:p>
        </w:tc>
        <w:tc>
          <w:tcPr>
            <w:tcW w:w="963" w:type="pct"/>
            <w:shd w:val="clear" w:color="auto" w:fill="2D5B1E" w:themeFill="background1" w:themeFillShade="40"/>
            <w:vAlign w:val="center"/>
          </w:tcPr>
          <w:p w:rsidR="00E214D3" w:rsidRPr="001F32E4" w:rsidRDefault="00E214D3" w:rsidP="00E214D3">
            <w:pPr>
              <w:jc w:val="center"/>
              <w:cnfStyle w:val="100000000000" w:firstRow="1" w:lastRow="0" w:firstColumn="0" w:lastColumn="0" w:oddVBand="0" w:evenVBand="0" w:oddHBand="0" w:evenHBand="0" w:firstRowFirstColumn="0" w:firstRowLastColumn="0" w:lastRowFirstColumn="0" w:lastRowLastColumn="0"/>
              <w:rPr>
                <w:rFonts w:ascii="Sarmady" w:eastAsia="Calibri" w:hAnsi="Sarmady" w:cs="Sarmady"/>
                <w:color w:val="F0F9ED" w:themeColor="background1"/>
                <w:sz w:val="24"/>
                <w:szCs w:val="24"/>
              </w:rPr>
            </w:pPr>
            <w:r w:rsidRPr="001F32E4">
              <w:rPr>
                <w:rFonts w:ascii="Sarmady" w:eastAsia="Calibri" w:hAnsi="Sarmady" w:cs="Sarmady"/>
                <w:color w:val="F0F9ED" w:themeColor="background1"/>
                <w:sz w:val="24"/>
                <w:szCs w:val="24"/>
              </w:rPr>
              <w:t>2022G</w:t>
            </w:r>
          </w:p>
        </w:tc>
        <w:tc>
          <w:tcPr>
            <w:tcW w:w="866" w:type="pct"/>
            <w:shd w:val="clear" w:color="auto" w:fill="2D5B1E" w:themeFill="background1" w:themeFillShade="40"/>
            <w:vAlign w:val="center"/>
          </w:tcPr>
          <w:p w:rsidR="00E214D3" w:rsidRPr="001F32E4" w:rsidRDefault="00E214D3" w:rsidP="00E214D3">
            <w:pPr>
              <w:jc w:val="center"/>
              <w:cnfStyle w:val="100000000000" w:firstRow="1" w:lastRow="0" w:firstColumn="0" w:lastColumn="0" w:oddVBand="0" w:evenVBand="0" w:oddHBand="0" w:evenHBand="0" w:firstRowFirstColumn="0" w:firstRowLastColumn="0" w:lastRowFirstColumn="0" w:lastRowLastColumn="0"/>
              <w:rPr>
                <w:rFonts w:ascii="Sarmady" w:eastAsia="Calibri" w:hAnsi="Sarmady" w:cs="Sarmady"/>
                <w:color w:val="F0F9ED" w:themeColor="background1"/>
                <w:sz w:val="24"/>
                <w:szCs w:val="24"/>
              </w:rPr>
            </w:pPr>
            <w:r w:rsidRPr="001F32E4">
              <w:rPr>
                <w:rFonts w:ascii="Sarmady" w:eastAsia="Calibri" w:hAnsi="Sarmady" w:cs="Sarmady"/>
                <w:color w:val="F0F9ED" w:themeColor="background1"/>
                <w:sz w:val="24"/>
                <w:szCs w:val="24"/>
              </w:rPr>
              <w:t>2023G</w:t>
            </w:r>
          </w:p>
        </w:tc>
        <w:tc>
          <w:tcPr>
            <w:tcW w:w="815" w:type="pct"/>
            <w:shd w:val="clear" w:color="auto" w:fill="2D5B1E" w:themeFill="background1" w:themeFillShade="40"/>
            <w:vAlign w:val="center"/>
          </w:tcPr>
          <w:p w:rsidR="00E214D3" w:rsidRPr="001F32E4" w:rsidRDefault="00E214D3" w:rsidP="00E214D3">
            <w:pPr>
              <w:jc w:val="center"/>
              <w:cnfStyle w:val="100000000000" w:firstRow="1" w:lastRow="0" w:firstColumn="0" w:lastColumn="0" w:oddVBand="0" w:evenVBand="0" w:oddHBand="0" w:evenHBand="0" w:firstRowFirstColumn="0" w:firstRowLastColumn="0" w:lastRowFirstColumn="0" w:lastRowLastColumn="0"/>
              <w:rPr>
                <w:rFonts w:ascii="Sarmady" w:eastAsia="Calibri" w:hAnsi="Sarmady" w:cs="Sarmady"/>
                <w:color w:val="F0F9ED" w:themeColor="background1"/>
                <w:sz w:val="24"/>
                <w:szCs w:val="24"/>
              </w:rPr>
            </w:pPr>
            <w:r w:rsidRPr="001F32E4">
              <w:rPr>
                <w:rFonts w:ascii="Sarmady" w:eastAsia="Calibri" w:hAnsi="Sarmady" w:cs="Sarmady"/>
                <w:color w:val="F0F9ED" w:themeColor="background1"/>
                <w:sz w:val="24"/>
                <w:szCs w:val="24"/>
              </w:rPr>
              <w:t>2024G</w:t>
            </w:r>
          </w:p>
        </w:tc>
      </w:tr>
      <w:tr w:rsidR="00E214D3" w:rsidRPr="001F32E4" w:rsidTr="00E214D3">
        <w:trPr>
          <w:trHeight w:val="288"/>
        </w:trPr>
        <w:tc>
          <w:tcPr>
            <w:cnfStyle w:val="001000000000" w:firstRow="0" w:lastRow="0" w:firstColumn="1" w:lastColumn="0" w:oddVBand="0" w:evenVBand="0" w:oddHBand="0" w:evenHBand="0" w:firstRowFirstColumn="0" w:firstRowLastColumn="0" w:lastRowFirstColumn="0" w:lastRowLastColumn="0"/>
            <w:tcW w:w="1441" w:type="pct"/>
            <w:shd w:val="clear" w:color="auto" w:fill="F0F9ED" w:themeFill="text1"/>
            <w:vAlign w:val="center"/>
          </w:tcPr>
          <w:p w:rsidR="00E214D3" w:rsidRPr="001F32E4" w:rsidRDefault="00E214D3" w:rsidP="00E214D3">
            <w:pPr>
              <w:jc w:val="both"/>
              <w:rPr>
                <w:rFonts w:ascii="Sarmady" w:hAnsi="Sarmady" w:cs="Sarmady"/>
                <w:b w:val="0"/>
                <w:bCs w:val="0"/>
                <w:sz w:val="24"/>
                <w:szCs w:val="24"/>
              </w:rPr>
            </w:pPr>
            <w:r w:rsidRPr="001F32E4">
              <w:rPr>
                <w:rFonts w:ascii="Sarmady" w:hAnsi="Sarmady" w:cs="Sarmady"/>
                <w:b w:val="0"/>
                <w:bCs w:val="0"/>
                <w:sz w:val="24"/>
                <w:szCs w:val="24"/>
              </w:rPr>
              <w:t>From Operation</w:t>
            </w:r>
          </w:p>
        </w:tc>
        <w:tc>
          <w:tcPr>
            <w:tcW w:w="915" w:type="pct"/>
            <w:shd w:val="clear" w:color="auto" w:fill="F0F9ED" w:themeFill="text1"/>
            <w:vAlign w:val="center"/>
          </w:tcPr>
          <w:p w:rsidR="00E214D3" w:rsidRPr="001F32E4" w:rsidRDefault="00E214D3" w:rsidP="00E214D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1F32E4">
              <w:rPr>
                <w:rFonts w:ascii="Sarmady" w:hAnsi="Sarmady" w:cs="Sarmady"/>
                <w:sz w:val="24"/>
                <w:szCs w:val="24"/>
              </w:rPr>
              <w:t>8,095</w:t>
            </w:r>
          </w:p>
        </w:tc>
        <w:tc>
          <w:tcPr>
            <w:tcW w:w="963" w:type="pct"/>
            <w:shd w:val="clear" w:color="auto" w:fill="F0F9ED" w:themeFill="text1"/>
            <w:vAlign w:val="center"/>
          </w:tcPr>
          <w:p w:rsidR="00E214D3" w:rsidRPr="001F32E4" w:rsidRDefault="00E214D3" w:rsidP="00E214D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1F32E4">
              <w:rPr>
                <w:rFonts w:ascii="Sarmady" w:hAnsi="Sarmady" w:cs="Sarmady"/>
                <w:sz w:val="24"/>
                <w:szCs w:val="24"/>
              </w:rPr>
              <w:t>28,925</w:t>
            </w:r>
          </w:p>
        </w:tc>
        <w:tc>
          <w:tcPr>
            <w:tcW w:w="866" w:type="pct"/>
            <w:shd w:val="clear" w:color="auto" w:fill="F0F9ED" w:themeFill="text1"/>
            <w:vAlign w:val="center"/>
          </w:tcPr>
          <w:p w:rsidR="00E214D3" w:rsidRPr="001F32E4" w:rsidRDefault="00E214D3" w:rsidP="00E214D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1F32E4">
              <w:rPr>
                <w:rFonts w:ascii="Sarmady" w:hAnsi="Sarmady" w:cs="Sarmady"/>
                <w:sz w:val="24"/>
                <w:szCs w:val="24"/>
              </w:rPr>
              <w:t>33,994</w:t>
            </w:r>
          </w:p>
        </w:tc>
        <w:tc>
          <w:tcPr>
            <w:tcW w:w="815" w:type="pct"/>
            <w:shd w:val="clear" w:color="auto" w:fill="F0F9ED" w:themeFill="text1"/>
            <w:vAlign w:val="center"/>
          </w:tcPr>
          <w:p w:rsidR="00E214D3" w:rsidRPr="001F32E4" w:rsidRDefault="00E214D3" w:rsidP="00E214D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1F32E4">
              <w:rPr>
                <w:rFonts w:ascii="Sarmady" w:hAnsi="Sarmady" w:cs="Sarmady"/>
                <w:sz w:val="24"/>
                <w:szCs w:val="24"/>
              </w:rPr>
              <w:t>46,682</w:t>
            </w:r>
          </w:p>
        </w:tc>
      </w:tr>
      <w:tr w:rsidR="00E214D3" w:rsidRPr="001F32E4" w:rsidTr="00E214D3">
        <w:trPr>
          <w:trHeight w:val="288"/>
        </w:trPr>
        <w:tc>
          <w:tcPr>
            <w:cnfStyle w:val="001000000000" w:firstRow="0" w:lastRow="0" w:firstColumn="1" w:lastColumn="0" w:oddVBand="0" w:evenVBand="0" w:oddHBand="0" w:evenHBand="0" w:firstRowFirstColumn="0" w:firstRowLastColumn="0" w:lastRowFirstColumn="0" w:lastRowLastColumn="0"/>
            <w:tcW w:w="1441" w:type="pct"/>
            <w:shd w:val="clear" w:color="auto" w:fill="F0F9ED" w:themeFill="text1"/>
            <w:vAlign w:val="center"/>
          </w:tcPr>
          <w:p w:rsidR="00E214D3" w:rsidRPr="001F32E4" w:rsidRDefault="00E214D3" w:rsidP="00E214D3">
            <w:pPr>
              <w:jc w:val="both"/>
              <w:rPr>
                <w:rFonts w:ascii="Sarmady" w:hAnsi="Sarmady" w:cs="Sarmady"/>
                <w:b w:val="0"/>
                <w:bCs w:val="0"/>
                <w:sz w:val="24"/>
                <w:szCs w:val="24"/>
              </w:rPr>
            </w:pPr>
            <w:r w:rsidRPr="001F32E4">
              <w:rPr>
                <w:rFonts w:ascii="Sarmady" w:hAnsi="Sarmady" w:cs="Sarmady"/>
                <w:b w:val="0"/>
                <w:bCs w:val="0"/>
                <w:sz w:val="24"/>
                <w:szCs w:val="24"/>
              </w:rPr>
              <w:t>From Investing</w:t>
            </w:r>
          </w:p>
        </w:tc>
        <w:tc>
          <w:tcPr>
            <w:tcW w:w="915" w:type="pct"/>
            <w:shd w:val="clear" w:color="auto" w:fill="F0F9ED" w:themeFill="text1"/>
            <w:vAlign w:val="center"/>
          </w:tcPr>
          <w:p w:rsidR="00E214D3" w:rsidRPr="001F32E4" w:rsidRDefault="00E214D3" w:rsidP="00E214D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1F32E4">
              <w:rPr>
                <w:rFonts w:ascii="Sarmady" w:hAnsi="Sarmady" w:cs="Sarmady"/>
                <w:sz w:val="24"/>
                <w:szCs w:val="24"/>
              </w:rPr>
              <w:t>(14,243)</w:t>
            </w:r>
          </w:p>
        </w:tc>
        <w:tc>
          <w:tcPr>
            <w:tcW w:w="963" w:type="pct"/>
            <w:shd w:val="clear" w:color="auto" w:fill="F0F9ED" w:themeFill="text1"/>
            <w:vAlign w:val="center"/>
          </w:tcPr>
          <w:p w:rsidR="00E214D3" w:rsidRPr="001F32E4" w:rsidRDefault="00E214D3" w:rsidP="00E214D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1F32E4">
              <w:rPr>
                <w:rFonts w:ascii="Sarmady" w:hAnsi="Sarmady" w:cs="Sarmady"/>
                <w:sz w:val="24"/>
                <w:szCs w:val="24"/>
              </w:rPr>
              <w:t>(9,109)</w:t>
            </w:r>
          </w:p>
        </w:tc>
        <w:tc>
          <w:tcPr>
            <w:tcW w:w="866" w:type="pct"/>
            <w:shd w:val="clear" w:color="auto" w:fill="F0F9ED" w:themeFill="text1"/>
            <w:vAlign w:val="center"/>
          </w:tcPr>
          <w:p w:rsidR="00E214D3" w:rsidRPr="001F32E4" w:rsidRDefault="00E214D3" w:rsidP="00E214D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1F32E4">
              <w:rPr>
                <w:rFonts w:ascii="Sarmady" w:hAnsi="Sarmady" w:cs="Sarmady"/>
                <w:sz w:val="24"/>
                <w:szCs w:val="24"/>
              </w:rPr>
              <w:t>(13,716)</w:t>
            </w:r>
          </w:p>
        </w:tc>
        <w:tc>
          <w:tcPr>
            <w:tcW w:w="815" w:type="pct"/>
            <w:shd w:val="clear" w:color="auto" w:fill="F0F9ED" w:themeFill="text1"/>
            <w:vAlign w:val="center"/>
          </w:tcPr>
          <w:p w:rsidR="00E214D3" w:rsidRPr="001F32E4" w:rsidRDefault="00E214D3" w:rsidP="00E214D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1F32E4">
              <w:rPr>
                <w:rFonts w:ascii="Sarmady" w:hAnsi="Sarmady" w:cs="Sarmady"/>
                <w:sz w:val="24"/>
                <w:szCs w:val="24"/>
              </w:rPr>
              <w:t>(43,506)</w:t>
            </w:r>
          </w:p>
        </w:tc>
      </w:tr>
      <w:tr w:rsidR="00E214D3" w:rsidRPr="001F32E4" w:rsidTr="00E214D3">
        <w:trPr>
          <w:trHeight w:val="288"/>
        </w:trPr>
        <w:tc>
          <w:tcPr>
            <w:cnfStyle w:val="001000000000" w:firstRow="0" w:lastRow="0" w:firstColumn="1" w:lastColumn="0" w:oddVBand="0" w:evenVBand="0" w:oddHBand="0" w:evenHBand="0" w:firstRowFirstColumn="0" w:firstRowLastColumn="0" w:lastRowFirstColumn="0" w:lastRowLastColumn="0"/>
            <w:tcW w:w="1441" w:type="pct"/>
            <w:shd w:val="clear" w:color="auto" w:fill="F0F9ED" w:themeFill="text1"/>
            <w:vAlign w:val="center"/>
          </w:tcPr>
          <w:p w:rsidR="00E214D3" w:rsidRPr="001F32E4" w:rsidRDefault="00E214D3" w:rsidP="00E214D3">
            <w:pPr>
              <w:jc w:val="both"/>
              <w:rPr>
                <w:rFonts w:ascii="Sarmady" w:hAnsi="Sarmady" w:cs="Sarmady"/>
                <w:b w:val="0"/>
                <w:bCs w:val="0"/>
                <w:sz w:val="24"/>
                <w:szCs w:val="24"/>
              </w:rPr>
            </w:pPr>
            <w:r w:rsidRPr="001F32E4">
              <w:rPr>
                <w:rFonts w:ascii="Sarmady" w:hAnsi="Sarmady" w:cs="Sarmady"/>
                <w:b w:val="0"/>
                <w:bCs w:val="0"/>
                <w:sz w:val="24"/>
                <w:szCs w:val="24"/>
              </w:rPr>
              <w:t>From Financing</w:t>
            </w:r>
          </w:p>
        </w:tc>
        <w:tc>
          <w:tcPr>
            <w:tcW w:w="915" w:type="pct"/>
            <w:shd w:val="clear" w:color="auto" w:fill="F0F9ED" w:themeFill="text1"/>
            <w:vAlign w:val="center"/>
          </w:tcPr>
          <w:p w:rsidR="00E214D3" w:rsidRPr="001F32E4" w:rsidRDefault="00E214D3" w:rsidP="00E214D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1F32E4">
              <w:rPr>
                <w:rFonts w:ascii="Sarmady" w:hAnsi="Sarmady" w:cs="Sarmady"/>
                <w:sz w:val="24"/>
                <w:szCs w:val="24"/>
              </w:rPr>
              <w:t>10,952</w:t>
            </w:r>
          </w:p>
        </w:tc>
        <w:tc>
          <w:tcPr>
            <w:tcW w:w="963" w:type="pct"/>
            <w:shd w:val="clear" w:color="auto" w:fill="F0F9ED" w:themeFill="text1"/>
            <w:vAlign w:val="center"/>
          </w:tcPr>
          <w:p w:rsidR="00E214D3" w:rsidRPr="001F32E4" w:rsidRDefault="00E214D3" w:rsidP="00E214D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1F32E4">
              <w:rPr>
                <w:rFonts w:ascii="Sarmady" w:hAnsi="Sarmady" w:cs="Sarmady"/>
                <w:sz w:val="24"/>
                <w:szCs w:val="24"/>
              </w:rPr>
              <w:t>(15,918)</w:t>
            </w:r>
          </w:p>
        </w:tc>
        <w:tc>
          <w:tcPr>
            <w:tcW w:w="866" w:type="pct"/>
            <w:shd w:val="clear" w:color="auto" w:fill="F0F9ED" w:themeFill="text1"/>
            <w:vAlign w:val="center"/>
          </w:tcPr>
          <w:p w:rsidR="00E214D3" w:rsidRPr="001F32E4" w:rsidRDefault="00E214D3" w:rsidP="00E214D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1F32E4">
              <w:rPr>
                <w:rFonts w:ascii="Sarmady" w:hAnsi="Sarmady" w:cs="Sarmady"/>
                <w:sz w:val="24"/>
                <w:szCs w:val="24"/>
              </w:rPr>
              <w:t>(6,153)</w:t>
            </w:r>
          </w:p>
        </w:tc>
        <w:tc>
          <w:tcPr>
            <w:tcW w:w="815" w:type="pct"/>
            <w:shd w:val="clear" w:color="auto" w:fill="F0F9ED" w:themeFill="text1"/>
            <w:vAlign w:val="center"/>
          </w:tcPr>
          <w:p w:rsidR="00E214D3" w:rsidRPr="001F32E4" w:rsidRDefault="00E214D3" w:rsidP="00E214D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1F32E4">
              <w:rPr>
                <w:rFonts w:ascii="Sarmady" w:hAnsi="Sarmady" w:cs="Sarmady"/>
                <w:sz w:val="24"/>
                <w:szCs w:val="24"/>
              </w:rPr>
              <w:t>(8,737)</w:t>
            </w:r>
          </w:p>
        </w:tc>
      </w:tr>
      <w:tr w:rsidR="00E214D3" w:rsidRPr="001F32E4" w:rsidTr="00E214D3">
        <w:trPr>
          <w:trHeight w:val="288"/>
        </w:trPr>
        <w:tc>
          <w:tcPr>
            <w:cnfStyle w:val="001000000000" w:firstRow="0" w:lastRow="0" w:firstColumn="1" w:lastColumn="0" w:oddVBand="0" w:evenVBand="0" w:oddHBand="0" w:evenHBand="0" w:firstRowFirstColumn="0" w:firstRowLastColumn="0" w:lastRowFirstColumn="0" w:lastRowLastColumn="0"/>
            <w:tcW w:w="1441" w:type="pct"/>
            <w:shd w:val="clear" w:color="auto" w:fill="F0F9ED" w:themeFill="text1"/>
            <w:vAlign w:val="center"/>
          </w:tcPr>
          <w:p w:rsidR="00E214D3" w:rsidRPr="001F32E4" w:rsidRDefault="00E214D3" w:rsidP="00E214D3">
            <w:pPr>
              <w:jc w:val="both"/>
              <w:rPr>
                <w:rFonts w:ascii="Sarmady" w:hAnsi="Sarmady" w:cs="Sarmady"/>
                <w:sz w:val="24"/>
                <w:szCs w:val="24"/>
              </w:rPr>
            </w:pPr>
            <w:r w:rsidRPr="001F32E4">
              <w:rPr>
                <w:rFonts w:ascii="Sarmady" w:hAnsi="Sarmady" w:cs="Sarmady"/>
                <w:sz w:val="24"/>
                <w:szCs w:val="24"/>
              </w:rPr>
              <w:t>Net Cash Flow</w:t>
            </w:r>
          </w:p>
        </w:tc>
        <w:tc>
          <w:tcPr>
            <w:tcW w:w="915" w:type="pct"/>
            <w:shd w:val="clear" w:color="auto" w:fill="F0F9ED" w:themeFill="text1"/>
            <w:vAlign w:val="center"/>
          </w:tcPr>
          <w:p w:rsidR="00E214D3" w:rsidRPr="001F32E4" w:rsidRDefault="00E214D3" w:rsidP="00E214D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1F32E4">
              <w:rPr>
                <w:rFonts w:ascii="Sarmady" w:hAnsi="Sarmady" w:cs="Sarmady"/>
                <w:sz w:val="24"/>
                <w:szCs w:val="24"/>
              </w:rPr>
              <w:t>9,900</w:t>
            </w:r>
          </w:p>
        </w:tc>
        <w:tc>
          <w:tcPr>
            <w:tcW w:w="963" w:type="pct"/>
            <w:shd w:val="clear" w:color="auto" w:fill="F0F9ED" w:themeFill="text1"/>
            <w:vAlign w:val="center"/>
          </w:tcPr>
          <w:p w:rsidR="00E214D3" w:rsidRPr="001F32E4" w:rsidRDefault="00E214D3" w:rsidP="00E214D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1F32E4">
              <w:rPr>
                <w:rFonts w:ascii="Sarmady" w:hAnsi="Sarmady" w:cs="Sarmady"/>
                <w:sz w:val="24"/>
                <w:szCs w:val="24"/>
              </w:rPr>
              <w:t>13,798</w:t>
            </w:r>
          </w:p>
        </w:tc>
        <w:tc>
          <w:tcPr>
            <w:tcW w:w="866" w:type="pct"/>
            <w:shd w:val="clear" w:color="auto" w:fill="F0F9ED" w:themeFill="text1"/>
            <w:vAlign w:val="center"/>
          </w:tcPr>
          <w:p w:rsidR="00E214D3" w:rsidRPr="001F32E4" w:rsidRDefault="00E214D3" w:rsidP="00E214D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1F32E4">
              <w:rPr>
                <w:rFonts w:ascii="Sarmady" w:hAnsi="Sarmady" w:cs="Sarmady"/>
                <w:sz w:val="24"/>
                <w:szCs w:val="24"/>
              </w:rPr>
              <w:t>27,923</w:t>
            </w:r>
          </w:p>
        </w:tc>
        <w:tc>
          <w:tcPr>
            <w:tcW w:w="815" w:type="pct"/>
            <w:shd w:val="clear" w:color="auto" w:fill="F0F9ED" w:themeFill="text1"/>
            <w:vAlign w:val="center"/>
          </w:tcPr>
          <w:p w:rsidR="00E214D3" w:rsidRPr="001F32E4" w:rsidRDefault="00E214D3" w:rsidP="00E214D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1F32E4">
              <w:rPr>
                <w:rFonts w:ascii="Sarmady" w:hAnsi="Sarmady" w:cs="Sarmady"/>
                <w:sz w:val="24"/>
                <w:szCs w:val="24"/>
              </w:rPr>
              <w:t>22,362</w:t>
            </w:r>
          </w:p>
        </w:tc>
      </w:tr>
    </w:tbl>
    <w:p w:rsidR="00E214D3" w:rsidRPr="00DB4A32" w:rsidRDefault="00E214D3" w:rsidP="00DD2805">
      <w:pPr>
        <w:spacing w:after="0"/>
        <w:jc w:val="both"/>
        <w:rPr>
          <w:rFonts w:ascii="Sarmady" w:eastAsia="Calibri" w:hAnsi="Sarmady" w:cs="Sarmady"/>
          <w:b/>
          <w:bCs/>
          <w:sz w:val="24"/>
          <w:szCs w:val="24"/>
          <w:highlight w:val="yellow"/>
        </w:rPr>
      </w:pPr>
    </w:p>
    <w:p w:rsidR="00DD2805" w:rsidRPr="003831F9" w:rsidRDefault="00DD2805" w:rsidP="00DD2805">
      <w:pPr>
        <w:jc w:val="both"/>
        <w:rPr>
          <w:rFonts w:ascii="Sarmady" w:eastAsia="Calibri" w:hAnsi="Sarmady" w:cs="Sarmady"/>
          <w:sz w:val="24"/>
          <w:szCs w:val="24"/>
        </w:rPr>
      </w:pPr>
      <w:r w:rsidRPr="00DB4A32">
        <w:rPr>
          <w:rFonts w:ascii="Sarmady" w:eastAsia="Calibri" w:hAnsi="Sarmady" w:cs="Sarmady"/>
          <w:b/>
          <w:bCs/>
          <w:sz w:val="24"/>
          <w:szCs w:val="24"/>
        </w:rPr>
        <w:t>Cash Flow from Operation activities</w:t>
      </w:r>
      <w:r w:rsidRPr="002D6E26">
        <w:rPr>
          <w:rFonts w:ascii="Sarmady" w:eastAsia="Calibri" w:hAnsi="Sarmady" w:cs="Sarmady"/>
          <w:b/>
          <w:bCs/>
          <w:sz w:val="24"/>
          <w:szCs w:val="24"/>
        </w:rPr>
        <w:t xml:space="preserve">: </w:t>
      </w:r>
      <w:r w:rsidRPr="002D6E26">
        <w:rPr>
          <w:rFonts w:ascii="Sarmady" w:eastAsia="Calibri" w:hAnsi="Sarmady" w:cs="Sarmady"/>
          <w:sz w:val="24"/>
          <w:szCs w:val="24"/>
        </w:rPr>
        <w:t>Cash flow from operations increased steadily over the period, rising from SR 8</w:t>
      </w:r>
      <w:r>
        <w:rPr>
          <w:rFonts w:ascii="Sarmady" w:eastAsia="Calibri" w:hAnsi="Sarmady" w:cs="Sarmady"/>
          <w:sz w:val="24"/>
          <w:szCs w:val="24"/>
        </w:rPr>
        <w:t>,</w:t>
      </w:r>
      <w:r w:rsidRPr="002D6E26">
        <w:rPr>
          <w:rFonts w:ascii="Sarmady" w:eastAsia="Calibri" w:hAnsi="Sarmady" w:cs="Sarmady"/>
          <w:sz w:val="24"/>
          <w:szCs w:val="24"/>
        </w:rPr>
        <w:t>095M in 2021G to SR 46</w:t>
      </w:r>
      <w:r>
        <w:rPr>
          <w:rFonts w:ascii="Sarmady" w:eastAsia="Calibri" w:hAnsi="Sarmady" w:cs="Sarmady"/>
          <w:sz w:val="24"/>
          <w:szCs w:val="24"/>
        </w:rPr>
        <w:t>,</w:t>
      </w:r>
      <w:r w:rsidRPr="002D6E26">
        <w:rPr>
          <w:rFonts w:ascii="Sarmady" w:eastAsia="Calibri" w:hAnsi="Sarmady" w:cs="Sarmady"/>
          <w:sz w:val="24"/>
          <w:szCs w:val="24"/>
        </w:rPr>
        <w:t>682M in 2024G, driven by continuous improvements in operational performance and a year-on-year rise in net margin.</w:t>
      </w:r>
    </w:p>
    <w:p w:rsidR="00DD2805" w:rsidRPr="002D6E26" w:rsidRDefault="00DD2805" w:rsidP="00DD2805">
      <w:pPr>
        <w:jc w:val="both"/>
        <w:rPr>
          <w:rFonts w:ascii="Sarmady" w:eastAsia="Calibri" w:hAnsi="Sarmady" w:cs="Sarmady"/>
          <w:b/>
          <w:bCs/>
          <w:sz w:val="24"/>
          <w:szCs w:val="24"/>
        </w:rPr>
      </w:pPr>
      <w:r w:rsidRPr="002D6E26">
        <w:rPr>
          <w:rFonts w:ascii="Sarmady" w:eastAsia="Calibri" w:hAnsi="Sarmady" w:cs="Sarmady"/>
          <w:b/>
          <w:bCs/>
          <w:sz w:val="24"/>
          <w:szCs w:val="24"/>
        </w:rPr>
        <w:t xml:space="preserve">Cash Flow from Investing activities: </w:t>
      </w:r>
      <w:r w:rsidRPr="002D6E26">
        <w:rPr>
          <w:rFonts w:ascii="Sarmady" w:eastAsia="Calibri" w:hAnsi="Sarmady" w:cs="Sarmady"/>
          <w:sz w:val="24"/>
          <w:szCs w:val="24"/>
        </w:rPr>
        <w:t>Cash flow from investing activities was primarily driven by CAPEX injections related to the company’s expansion in thermoforming and blow-molding operations. In 2023, a CAPEX of SR 13,716M was injected for the PET containers production line and the extrusion lines. In 2024, an additional SR 27,721M was invested in the expansion of the PP containers production line, PET cups production line, and the blow-molding line, all of which were fully implemented and became operational in 2025.</w:t>
      </w:r>
    </w:p>
    <w:p w:rsidR="00DD2805" w:rsidRPr="002D6E26" w:rsidRDefault="00DD2805" w:rsidP="00DD2805">
      <w:pPr>
        <w:rPr>
          <w:rFonts w:ascii="Sarmady" w:eastAsia="Calibri" w:hAnsi="Sarmady" w:cs="Sarmady"/>
          <w:sz w:val="24"/>
          <w:szCs w:val="24"/>
        </w:rPr>
      </w:pPr>
      <w:r w:rsidRPr="002D6E26">
        <w:rPr>
          <w:rFonts w:ascii="Sarmady" w:eastAsia="Calibri" w:hAnsi="Sarmady" w:cs="Sarmady"/>
          <w:b/>
          <w:bCs/>
          <w:sz w:val="24"/>
          <w:szCs w:val="24"/>
        </w:rPr>
        <w:t xml:space="preserve">Cash Flow from Financing activities: Cash </w:t>
      </w:r>
      <w:r w:rsidRPr="002D6E26">
        <w:rPr>
          <w:rFonts w:ascii="Sarmady" w:eastAsia="Calibri" w:hAnsi="Sarmady" w:cs="Sarmady"/>
          <w:sz w:val="24"/>
          <w:szCs w:val="24"/>
        </w:rPr>
        <w:t>Financing cash flow reflects the repayment of a long-term loan and the distribution of dividends. The loan relates to the SIDF OPEX loan, with the last repayment completed in 2022G for SR 7,645M. Over the past three years, the company has also been distributing dividends.</w:t>
      </w:r>
    </w:p>
    <w:p w:rsidR="00DD2805" w:rsidRPr="00DB4A32" w:rsidRDefault="00DD2805" w:rsidP="00DD2805">
      <w:pPr>
        <w:jc w:val="both"/>
        <w:rPr>
          <w:rFonts w:ascii="Sarmady" w:eastAsia="Times New Roman" w:hAnsi="Sarmady" w:cs="Sarmady"/>
          <w:b/>
          <w:bCs/>
          <w:smallCaps/>
          <w:spacing w:val="-6"/>
          <w:sz w:val="24"/>
          <w:szCs w:val="24"/>
          <w:u w:val="single"/>
          <w:lang w:val="en-GB" w:eastAsia="en-GB"/>
        </w:rPr>
      </w:pPr>
      <w:r w:rsidRPr="002D6E26">
        <w:rPr>
          <w:rFonts w:ascii="Sarmady" w:eastAsia="Calibri" w:hAnsi="Sarmady" w:cs="Sarmady"/>
          <w:sz w:val="24"/>
          <w:szCs w:val="24"/>
        </w:rPr>
        <w:t>The table below shows the dividend distributions.</w:t>
      </w:r>
    </w:p>
    <w:tbl>
      <w:tblPr>
        <w:tblStyle w:val="TableGrid"/>
        <w:tblW w:w="5000" w:type="pct"/>
        <w:tblLook w:val="04A0" w:firstRow="1" w:lastRow="0" w:firstColumn="1" w:lastColumn="0" w:noHBand="0" w:noVBand="1"/>
      </w:tblPr>
      <w:tblGrid>
        <w:gridCol w:w="2695"/>
        <w:gridCol w:w="1711"/>
        <w:gridCol w:w="1801"/>
        <w:gridCol w:w="1619"/>
        <w:gridCol w:w="1524"/>
      </w:tblGrid>
      <w:tr w:rsidR="00DD2805" w:rsidRPr="00DB4A32" w:rsidTr="00B77765">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41" w:type="pct"/>
            <w:shd w:val="clear" w:color="auto" w:fill="385623"/>
            <w:vAlign w:val="center"/>
          </w:tcPr>
          <w:p w:rsidR="00DD2805" w:rsidRPr="003831F9" w:rsidRDefault="00DD2805" w:rsidP="00B77765">
            <w:pPr>
              <w:rPr>
                <w:rFonts w:ascii="Sarmady" w:eastAsia="Calibri" w:hAnsi="Sarmady" w:cs="Sarmady"/>
                <w:color w:val="F0F9ED" w:themeColor="background1"/>
                <w:sz w:val="24"/>
                <w:szCs w:val="24"/>
              </w:rPr>
            </w:pPr>
            <w:r w:rsidRPr="003831F9">
              <w:rPr>
                <w:rFonts w:ascii="Sarmady" w:eastAsia="Times New Roman" w:hAnsi="Sarmady" w:cs="Sarmady"/>
                <w:color w:val="F0F9ED" w:themeColor="background1"/>
                <w:sz w:val="24"/>
                <w:szCs w:val="24"/>
              </w:rPr>
              <w:t>SAR 000</w:t>
            </w:r>
          </w:p>
        </w:tc>
        <w:tc>
          <w:tcPr>
            <w:tcW w:w="915" w:type="pct"/>
            <w:shd w:val="clear" w:color="auto" w:fill="385623"/>
            <w:vAlign w:val="center"/>
          </w:tcPr>
          <w:p w:rsidR="00DD2805" w:rsidRPr="003831F9" w:rsidRDefault="00DD2805" w:rsidP="00B77765">
            <w:pPr>
              <w:jc w:val="center"/>
              <w:cnfStyle w:val="100000000000" w:firstRow="1" w:lastRow="0" w:firstColumn="0" w:lastColumn="0" w:oddVBand="0" w:evenVBand="0" w:oddHBand="0" w:evenHBand="0" w:firstRowFirstColumn="0" w:firstRowLastColumn="0" w:lastRowFirstColumn="0" w:lastRowLastColumn="0"/>
              <w:rPr>
                <w:rFonts w:ascii="Sarmady" w:hAnsi="Sarmady" w:cs="Sarmady"/>
                <w:color w:val="F0F9ED" w:themeColor="background1"/>
                <w:sz w:val="24"/>
                <w:szCs w:val="24"/>
              </w:rPr>
            </w:pPr>
            <w:r w:rsidRPr="003831F9">
              <w:rPr>
                <w:rFonts w:ascii="Sarmady" w:hAnsi="Sarmady" w:cs="Sarmady"/>
                <w:color w:val="F0F9ED" w:themeColor="background1"/>
                <w:sz w:val="24"/>
                <w:szCs w:val="24"/>
              </w:rPr>
              <w:t>2021</w:t>
            </w:r>
          </w:p>
        </w:tc>
        <w:tc>
          <w:tcPr>
            <w:tcW w:w="963" w:type="pct"/>
            <w:shd w:val="clear" w:color="auto" w:fill="385623"/>
            <w:vAlign w:val="center"/>
          </w:tcPr>
          <w:p w:rsidR="00DD2805" w:rsidRPr="003831F9" w:rsidRDefault="00DD2805" w:rsidP="00B77765">
            <w:pPr>
              <w:jc w:val="center"/>
              <w:cnfStyle w:val="100000000000" w:firstRow="1" w:lastRow="0" w:firstColumn="0" w:lastColumn="0" w:oddVBand="0" w:evenVBand="0" w:oddHBand="0" w:evenHBand="0" w:firstRowFirstColumn="0" w:firstRowLastColumn="0" w:lastRowFirstColumn="0" w:lastRowLastColumn="0"/>
              <w:rPr>
                <w:rFonts w:ascii="Sarmady" w:hAnsi="Sarmady" w:cs="Sarmady"/>
                <w:color w:val="F0F9ED" w:themeColor="background1"/>
                <w:sz w:val="24"/>
                <w:szCs w:val="24"/>
              </w:rPr>
            </w:pPr>
            <w:r w:rsidRPr="003831F9">
              <w:rPr>
                <w:rFonts w:ascii="Sarmady" w:hAnsi="Sarmady" w:cs="Sarmady"/>
                <w:color w:val="F0F9ED" w:themeColor="background1"/>
                <w:sz w:val="24"/>
                <w:szCs w:val="24"/>
              </w:rPr>
              <w:t>2022</w:t>
            </w:r>
          </w:p>
        </w:tc>
        <w:tc>
          <w:tcPr>
            <w:tcW w:w="866" w:type="pct"/>
            <w:shd w:val="clear" w:color="auto" w:fill="385623"/>
            <w:vAlign w:val="center"/>
          </w:tcPr>
          <w:p w:rsidR="00DD2805" w:rsidRPr="003831F9" w:rsidRDefault="00DD2805" w:rsidP="00B77765">
            <w:pPr>
              <w:jc w:val="center"/>
              <w:cnfStyle w:val="100000000000" w:firstRow="1" w:lastRow="0" w:firstColumn="0" w:lastColumn="0" w:oddVBand="0" w:evenVBand="0" w:oddHBand="0" w:evenHBand="0" w:firstRowFirstColumn="0" w:firstRowLastColumn="0" w:lastRowFirstColumn="0" w:lastRowLastColumn="0"/>
              <w:rPr>
                <w:rFonts w:ascii="Sarmady" w:hAnsi="Sarmady" w:cs="Sarmady"/>
                <w:color w:val="F0F9ED" w:themeColor="background1"/>
                <w:sz w:val="24"/>
                <w:szCs w:val="24"/>
              </w:rPr>
            </w:pPr>
            <w:r w:rsidRPr="003831F9">
              <w:rPr>
                <w:rFonts w:ascii="Sarmady" w:hAnsi="Sarmady" w:cs="Sarmady"/>
                <w:color w:val="F0F9ED" w:themeColor="background1"/>
                <w:sz w:val="24"/>
                <w:szCs w:val="24"/>
              </w:rPr>
              <w:t>2023</w:t>
            </w:r>
          </w:p>
        </w:tc>
        <w:tc>
          <w:tcPr>
            <w:tcW w:w="815" w:type="pct"/>
            <w:shd w:val="clear" w:color="auto" w:fill="385623"/>
            <w:vAlign w:val="center"/>
          </w:tcPr>
          <w:p w:rsidR="00DD2805" w:rsidRPr="003831F9" w:rsidRDefault="00DD2805" w:rsidP="00B77765">
            <w:pPr>
              <w:jc w:val="center"/>
              <w:cnfStyle w:val="100000000000" w:firstRow="1" w:lastRow="0" w:firstColumn="0" w:lastColumn="0" w:oddVBand="0" w:evenVBand="0" w:oddHBand="0" w:evenHBand="0" w:firstRowFirstColumn="0" w:firstRowLastColumn="0" w:lastRowFirstColumn="0" w:lastRowLastColumn="0"/>
              <w:rPr>
                <w:rFonts w:ascii="Sarmady" w:hAnsi="Sarmady" w:cs="Sarmady"/>
                <w:color w:val="F0F9ED" w:themeColor="background1"/>
                <w:sz w:val="24"/>
                <w:szCs w:val="24"/>
              </w:rPr>
            </w:pPr>
            <w:r w:rsidRPr="003831F9">
              <w:rPr>
                <w:rFonts w:ascii="Sarmady" w:hAnsi="Sarmady" w:cs="Sarmady"/>
                <w:color w:val="F0F9ED" w:themeColor="background1"/>
                <w:sz w:val="24"/>
                <w:szCs w:val="24"/>
              </w:rPr>
              <w:t>2024</w:t>
            </w:r>
          </w:p>
        </w:tc>
      </w:tr>
      <w:tr w:rsidR="00DD2805" w:rsidRPr="00DB4A32" w:rsidTr="00B77765">
        <w:trPr>
          <w:trHeight w:val="288"/>
        </w:trPr>
        <w:tc>
          <w:tcPr>
            <w:cnfStyle w:val="001000000000" w:firstRow="0" w:lastRow="0" w:firstColumn="1" w:lastColumn="0" w:oddVBand="0" w:evenVBand="0" w:oddHBand="0" w:evenHBand="0" w:firstRowFirstColumn="0" w:firstRowLastColumn="0" w:lastRowFirstColumn="0" w:lastRowLastColumn="0"/>
            <w:tcW w:w="1441" w:type="pct"/>
            <w:shd w:val="clear" w:color="auto" w:fill="F0F9ED" w:themeFill="text1"/>
            <w:vAlign w:val="center"/>
          </w:tcPr>
          <w:p w:rsidR="00DD2805" w:rsidRPr="00DB4A32" w:rsidRDefault="00DD2805" w:rsidP="00B77765">
            <w:pPr>
              <w:rPr>
                <w:rFonts w:ascii="Sarmady" w:eastAsia="Calibri" w:hAnsi="Sarmady" w:cs="Sarmady"/>
                <w:sz w:val="24"/>
                <w:szCs w:val="24"/>
              </w:rPr>
            </w:pPr>
            <w:r>
              <w:rPr>
                <w:rFonts w:ascii="Sarmady" w:eastAsia="Calibri" w:hAnsi="Sarmady" w:cs="Sarmady"/>
                <w:sz w:val="24"/>
                <w:szCs w:val="24"/>
              </w:rPr>
              <w:t>Dividends</w:t>
            </w:r>
          </w:p>
        </w:tc>
        <w:tc>
          <w:tcPr>
            <w:tcW w:w="915" w:type="pct"/>
            <w:shd w:val="clear" w:color="auto" w:fill="F0F9ED" w:themeFill="text1"/>
            <w:vAlign w:val="bottom"/>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color w:val="000000"/>
                <w:sz w:val="24"/>
                <w:szCs w:val="24"/>
              </w:rPr>
            </w:pPr>
            <w:r>
              <w:rPr>
                <w:rFonts w:ascii="Sarmady" w:hAnsi="Sarmady" w:cs="Sarmady"/>
                <w:color w:val="000000"/>
                <w:sz w:val="24"/>
                <w:szCs w:val="24"/>
              </w:rPr>
              <w:t>-</w:t>
            </w:r>
          </w:p>
        </w:tc>
        <w:tc>
          <w:tcPr>
            <w:tcW w:w="963" w:type="pct"/>
            <w:shd w:val="clear" w:color="auto" w:fill="F0F9ED" w:themeFill="text1"/>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color w:val="000000"/>
                <w:sz w:val="24"/>
                <w:szCs w:val="24"/>
              </w:rPr>
            </w:pPr>
            <w:r w:rsidRPr="00A0267C">
              <w:rPr>
                <w:rFonts w:ascii="Sarmady" w:hAnsi="Sarmady" w:cs="Sarmady"/>
                <w:color w:val="000000"/>
                <w:sz w:val="24"/>
                <w:szCs w:val="24"/>
              </w:rPr>
              <w:t>8,000</w:t>
            </w:r>
          </w:p>
        </w:tc>
        <w:tc>
          <w:tcPr>
            <w:tcW w:w="866" w:type="pct"/>
            <w:shd w:val="clear" w:color="auto" w:fill="F0F9ED" w:themeFill="text1"/>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color w:val="000000"/>
                <w:sz w:val="24"/>
                <w:szCs w:val="24"/>
              </w:rPr>
            </w:pPr>
            <w:r>
              <w:rPr>
                <w:rFonts w:ascii="Sarmady" w:hAnsi="Sarmady" w:cs="Sarmady"/>
                <w:color w:val="000000"/>
                <w:sz w:val="24"/>
                <w:szCs w:val="24"/>
              </w:rPr>
              <w:t>6</w:t>
            </w:r>
            <w:r w:rsidRPr="00A0267C">
              <w:rPr>
                <w:rFonts w:ascii="Sarmady" w:hAnsi="Sarmady" w:cs="Sarmady"/>
                <w:color w:val="000000"/>
                <w:sz w:val="24"/>
                <w:szCs w:val="24"/>
              </w:rPr>
              <w:t>,000</w:t>
            </w:r>
          </w:p>
        </w:tc>
        <w:tc>
          <w:tcPr>
            <w:tcW w:w="815" w:type="pct"/>
            <w:shd w:val="clear" w:color="auto" w:fill="F0F9ED" w:themeFill="text1"/>
            <w:vAlign w:val="center"/>
          </w:tcPr>
          <w:p w:rsidR="00DD2805" w:rsidRPr="00DB4A32" w:rsidRDefault="00DD2805" w:rsidP="00B7776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color w:val="000000"/>
                <w:sz w:val="24"/>
                <w:szCs w:val="24"/>
              </w:rPr>
            </w:pPr>
            <w:r>
              <w:rPr>
                <w:rFonts w:ascii="Sarmady" w:hAnsi="Sarmady" w:cs="Sarmady"/>
                <w:color w:val="000000"/>
                <w:sz w:val="24"/>
                <w:szCs w:val="24"/>
              </w:rPr>
              <w:t>8,000</w:t>
            </w:r>
          </w:p>
        </w:tc>
      </w:tr>
    </w:tbl>
    <w:p w:rsidR="00DD2805" w:rsidRDefault="00DD2805" w:rsidP="001235C4">
      <w:pPr>
        <w:spacing w:after="0"/>
        <w:jc w:val="both"/>
        <w:rPr>
          <w:rFonts w:ascii="Sarmady" w:eastAsia="Times New Roman" w:hAnsi="Sarmady" w:cs="Sarmady"/>
          <w:b/>
          <w:bCs/>
          <w:smallCaps/>
          <w:spacing w:val="-6"/>
          <w:sz w:val="24"/>
          <w:szCs w:val="24"/>
          <w:u w:val="single"/>
          <w:lang w:val="en-GB" w:eastAsia="en-GB"/>
        </w:rPr>
      </w:pPr>
    </w:p>
    <w:p w:rsidR="004C58B2" w:rsidRPr="00DB4A32" w:rsidRDefault="007D60DA" w:rsidP="001235C4">
      <w:pPr>
        <w:spacing w:after="0"/>
        <w:jc w:val="both"/>
        <w:rPr>
          <w:rFonts w:ascii="Sarmady" w:eastAsia="Calibri" w:hAnsi="Sarmady" w:cs="Sarmady"/>
          <w:b/>
          <w:bCs/>
          <w:smallCaps/>
          <w:spacing w:val="-6"/>
          <w:sz w:val="24"/>
          <w:szCs w:val="24"/>
          <w:u w:val="single"/>
          <w:lang w:val="en-GB" w:eastAsia="en-GB"/>
        </w:rPr>
      </w:pPr>
      <w:r w:rsidRPr="00DB4A32">
        <w:rPr>
          <w:rFonts w:ascii="Sarmady" w:eastAsia="Times New Roman" w:hAnsi="Sarmady" w:cs="Sarmady"/>
          <w:b/>
          <w:bCs/>
          <w:smallCaps/>
          <w:spacing w:val="-6"/>
          <w:sz w:val="24"/>
          <w:szCs w:val="24"/>
          <w:u w:val="single"/>
          <w:lang w:val="en-GB" w:eastAsia="en-GB"/>
        </w:rPr>
        <w:t>Net worth Summary</w:t>
      </w:r>
      <w:r w:rsidRPr="00DB4A32">
        <w:rPr>
          <w:rFonts w:ascii="Sarmady" w:eastAsia="Calibri" w:hAnsi="Sarmady" w:cs="Sarmady"/>
          <w:b/>
          <w:bCs/>
          <w:smallCaps/>
          <w:spacing w:val="-6"/>
          <w:sz w:val="24"/>
          <w:szCs w:val="24"/>
          <w:u w:val="single"/>
          <w:lang w:val="en-GB" w:eastAsia="en-GB"/>
        </w:rPr>
        <w:t xml:space="preserve"> </w:t>
      </w:r>
      <w:bookmarkEnd w:id="11"/>
      <w:r w:rsidR="00002688" w:rsidRPr="00DB4A32">
        <w:rPr>
          <w:rFonts w:ascii="Sarmady" w:eastAsia="Calibri" w:hAnsi="Sarmady" w:cs="Sarmady"/>
          <w:b/>
          <w:bCs/>
          <w:smallCaps/>
          <w:spacing w:val="-6"/>
          <w:sz w:val="24"/>
          <w:szCs w:val="24"/>
          <w:u w:val="single"/>
          <w:lang w:val="en-GB" w:eastAsia="en-GB"/>
        </w:rPr>
        <w:t xml:space="preserve"> </w:t>
      </w:r>
    </w:p>
    <w:p w:rsidR="00674664" w:rsidRPr="00DB4A32" w:rsidRDefault="00674664" w:rsidP="000237AD">
      <w:pPr>
        <w:spacing w:after="0"/>
        <w:jc w:val="both"/>
        <w:rPr>
          <w:rFonts w:ascii="Sarmady" w:eastAsia="Calibri" w:hAnsi="Sarmady" w:cs="Sarmady"/>
          <w:sz w:val="24"/>
          <w:szCs w:val="24"/>
        </w:rPr>
      </w:pPr>
      <w:r w:rsidRPr="00DB4A32">
        <w:rPr>
          <w:rFonts w:ascii="Sarmady" w:eastAsia="Calibri" w:hAnsi="Sarmady" w:cs="Sarmady"/>
          <w:sz w:val="24"/>
          <w:szCs w:val="24"/>
        </w:rPr>
        <w:t xml:space="preserve">The net worth provided is sufficient to cover SIDF’s exposure. The </w:t>
      </w:r>
      <w:r w:rsidR="00FB28BF" w:rsidRPr="00DB4A32">
        <w:rPr>
          <w:rFonts w:ascii="Sarmady" w:eastAsia="Calibri" w:hAnsi="Sarmady" w:cs="Sarmady"/>
          <w:sz w:val="24"/>
          <w:szCs w:val="24"/>
        </w:rPr>
        <w:t>guaranteed</w:t>
      </w:r>
      <w:r w:rsidRPr="00DB4A32">
        <w:rPr>
          <w:rFonts w:ascii="Sarmady" w:eastAsia="Calibri" w:hAnsi="Sarmady" w:cs="Sarmady"/>
          <w:sz w:val="24"/>
          <w:szCs w:val="24"/>
        </w:rPr>
        <w:t xml:space="preserve"> structure will be as follows:</w:t>
      </w:r>
    </w:p>
    <w:p w:rsidR="00485353" w:rsidRPr="00DB4A32" w:rsidRDefault="00485353" w:rsidP="002D78D1">
      <w:pPr>
        <w:tabs>
          <w:tab w:val="left" w:pos="-1440"/>
          <w:tab w:val="left" w:pos="720"/>
        </w:tabs>
        <w:spacing w:after="0" w:line="240" w:lineRule="auto"/>
        <w:jc w:val="both"/>
        <w:outlineLvl w:val="2"/>
        <w:rPr>
          <w:rFonts w:ascii="Sarmady" w:eastAsia="Calibri" w:hAnsi="Sarmady" w:cs="Sarmady"/>
          <w:b/>
          <w:bCs/>
          <w:sz w:val="24"/>
          <w:szCs w:val="24"/>
          <w:u w:val="single"/>
          <w:lang w:val="en-GB"/>
        </w:rPr>
      </w:pPr>
    </w:p>
    <w:tbl>
      <w:tblPr>
        <w:tblStyle w:val="TableGrid5"/>
        <w:tblW w:w="925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8316"/>
        <w:gridCol w:w="936"/>
      </w:tblGrid>
      <w:tr w:rsidR="002D78D1" w:rsidRPr="00DB4A32" w:rsidTr="00B41859">
        <w:trPr>
          <w:trHeight w:val="280"/>
        </w:trPr>
        <w:tc>
          <w:tcPr>
            <w:tcW w:w="9252" w:type="dxa"/>
            <w:gridSpan w:val="2"/>
            <w:shd w:val="clear" w:color="auto" w:fill="2D5B1E" w:themeFill="text1" w:themeFillShade="40"/>
          </w:tcPr>
          <w:p w:rsidR="002D78D1" w:rsidRPr="00DB4A32" w:rsidRDefault="002D78D1" w:rsidP="002D78D1">
            <w:pPr>
              <w:tabs>
                <w:tab w:val="left" w:pos="-1440"/>
                <w:tab w:val="left" w:pos="720"/>
              </w:tabs>
              <w:jc w:val="center"/>
              <w:outlineLvl w:val="2"/>
              <w:rPr>
                <w:rFonts w:ascii="Sarmady" w:eastAsia="Calibri" w:hAnsi="Sarmady" w:cs="Sarmady"/>
                <w:b/>
                <w:bCs/>
                <w:sz w:val="24"/>
                <w:szCs w:val="24"/>
              </w:rPr>
            </w:pPr>
            <w:bookmarkStart w:id="19" w:name="_Toc216284149"/>
            <w:bookmarkStart w:id="20" w:name="_Hlk204598570"/>
            <w:r w:rsidRPr="00DB4A32">
              <w:rPr>
                <w:rFonts w:ascii="Sarmady" w:eastAsia="Calibri" w:hAnsi="Sarmady" w:cs="Sarmady"/>
                <w:b/>
                <w:bCs/>
                <w:color w:val="F0F9ED" w:themeColor="background1"/>
                <w:sz w:val="24"/>
                <w:szCs w:val="24"/>
              </w:rPr>
              <w:t>SR’000</w:t>
            </w:r>
            <w:bookmarkEnd w:id="19"/>
          </w:p>
        </w:tc>
      </w:tr>
      <w:tr w:rsidR="002D78D1" w:rsidRPr="00DB4A32" w:rsidTr="00774A01">
        <w:trPr>
          <w:trHeight w:val="332"/>
        </w:trPr>
        <w:tc>
          <w:tcPr>
            <w:tcW w:w="9252" w:type="dxa"/>
            <w:gridSpan w:val="2"/>
            <w:shd w:val="clear" w:color="auto" w:fill="F0F9ED"/>
          </w:tcPr>
          <w:p w:rsidR="00024476" w:rsidRPr="00DB4A32" w:rsidRDefault="00024476" w:rsidP="00024476">
            <w:pPr>
              <w:tabs>
                <w:tab w:val="left" w:pos="-1440"/>
                <w:tab w:val="left" w:pos="720"/>
              </w:tabs>
              <w:jc w:val="center"/>
              <w:outlineLvl w:val="2"/>
              <w:rPr>
                <w:rFonts w:ascii="Sarmady" w:eastAsia="Calibri" w:hAnsi="Sarmady" w:cs="Sarmady"/>
                <w:b/>
                <w:bCs/>
                <w:sz w:val="24"/>
                <w:szCs w:val="24"/>
              </w:rPr>
            </w:pPr>
            <w:bookmarkStart w:id="21" w:name="_Toc216284150"/>
            <w:r w:rsidRPr="00DB4A32">
              <w:rPr>
                <w:rFonts w:ascii="Sarmady" w:hAnsi="Sarmady" w:cs="Sarmady"/>
                <w:b/>
                <w:bCs/>
                <w:sz w:val="24"/>
                <w:szCs w:val="24"/>
              </w:rPr>
              <w:t>Alrashid Industrial Company</w:t>
            </w:r>
            <w:bookmarkEnd w:id="21"/>
          </w:p>
        </w:tc>
      </w:tr>
      <w:tr w:rsidR="00485353" w:rsidRPr="00DB4A32" w:rsidTr="00B41859">
        <w:trPr>
          <w:trHeight w:val="221"/>
        </w:trPr>
        <w:tc>
          <w:tcPr>
            <w:tcW w:w="8316" w:type="dxa"/>
          </w:tcPr>
          <w:p w:rsidR="00485353" w:rsidRPr="00DB4A32" w:rsidRDefault="00166568" w:rsidP="00485353">
            <w:pPr>
              <w:tabs>
                <w:tab w:val="left" w:pos="-1440"/>
                <w:tab w:val="left" w:pos="720"/>
              </w:tabs>
              <w:jc w:val="both"/>
              <w:outlineLvl w:val="2"/>
              <w:rPr>
                <w:rFonts w:ascii="Sarmady" w:eastAsia="Calibri" w:hAnsi="Sarmady" w:cs="Sarmady"/>
                <w:sz w:val="24"/>
                <w:szCs w:val="24"/>
              </w:rPr>
            </w:pPr>
            <w:bookmarkStart w:id="22" w:name="_Toc216284151"/>
            <w:bookmarkStart w:id="23" w:name="_Hlk175551144"/>
            <w:r w:rsidRPr="00166568">
              <w:rPr>
                <w:rFonts w:ascii="Sarmady" w:eastAsia="Calibri" w:hAnsi="Sarmady" w:cs="Sarmady"/>
                <w:sz w:val="24"/>
                <w:szCs w:val="24"/>
              </w:rPr>
              <w:t xml:space="preserve">AlRashid Industrial Company </w:t>
            </w:r>
            <w:r>
              <w:rPr>
                <w:rFonts w:ascii="Sarmady" w:eastAsia="Calibri" w:hAnsi="Sarmady" w:cs="Sarmady"/>
                <w:sz w:val="24"/>
                <w:szCs w:val="24"/>
              </w:rPr>
              <w:t>t</w:t>
            </w:r>
            <w:r w:rsidR="00256DB4" w:rsidRPr="00DB4A32">
              <w:rPr>
                <w:rFonts w:ascii="Sarmady" w:eastAsia="Calibri" w:hAnsi="Sarmady" w:cs="Sarmady"/>
                <w:sz w:val="24"/>
                <w:szCs w:val="24"/>
              </w:rPr>
              <w:t xml:space="preserve">otal equity </w:t>
            </w:r>
            <w:r w:rsidR="001514F9" w:rsidRPr="00DB4A32">
              <w:rPr>
                <w:rFonts w:ascii="Sarmady" w:eastAsia="Calibri" w:hAnsi="Sarmady" w:cs="Sarmady"/>
                <w:sz w:val="24"/>
                <w:szCs w:val="24"/>
              </w:rPr>
              <w:t>as per AFS of 2024</w:t>
            </w:r>
            <w:bookmarkEnd w:id="22"/>
          </w:p>
        </w:tc>
        <w:tc>
          <w:tcPr>
            <w:tcW w:w="936" w:type="dxa"/>
          </w:tcPr>
          <w:p w:rsidR="00485353" w:rsidRPr="00DB4A32" w:rsidRDefault="00256DB4" w:rsidP="00AD178B">
            <w:pPr>
              <w:tabs>
                <w:tab w:val="left" w:pos="-1440"/>
                <w:tab w:val="left" w:pos="720"/>
              </w:tabs>
              <w:jc w:val="center"/>
              <w:outlineLvl w:val="2"/>
              <w:rPr>
                <w:rFonts w:ascii="Sarmady" w:eastAsia="Calibri" w:hAnsi="Sarmady" w:cs="Sarmady"/>
                <w:sz w:val="24"/>
                <w:szCs w:val="24"/>
              </w:rPr>
            </w:pPr>
            <w:bookmarkStart w:id="24" w:name="_Toc216284152"/>
            <w:r w:rsidRPr="00DB4A32">
              <w:rPr>
                <w:rFonts w:ascii="Sarmady" w:eastAsia="Calibri" w:hAnsi="Sarmady" w:cs="Sarmady"/>
                <w:sz w:val="24"/>
                <w:szCs w:val="24"/>
              </w:rPr>
              <w:t>149,725</w:t>
            </w:r>
            <w:bookmarkEnd w:id="24"/>
          </w:p>
        </w:tc>
      </w:tr>
      <w:tr w:rsidR="00262C00" w:rsidRPr="00DB4A32" w:rsidTr="00B41859">
        <w:trPr>
          <w:trHeight w:val="172"/>
        </w:trPr>
        <w:tc>
          <w:tcPr>
            <w:tcW w:w="8316" w:type="dxa"/>
          </w:tcPr>
          <w:p w:rsidR="00262C00" w:rsidRPr="00DB4A32" w:rsidRDefault="001514F9" w:rsidP="00485353">
            <w:pPr>
              <w:tabs>
                <w:tab w:val="left" w:pos="-1440"/>
                <w:tab w:val="left" w:pos="720"/>
              </w:tabs>
              <w:jc w:val="both"/>
              <w:outlineLvl w:val="2"/>
              <w:rPr>
                <w:rFonts w:ascii="Sarmady" w:eastAsia="Calibri" w:hAnsi="Sarmady" w:cs="Sarmady"/>
                <w:b/>
                <w:bCs/>
                <w:sz w:val="24"/>
                <w:szCs w:val="24"/>
              </w:rPr>
            </w:pPr>
            <w:bookmarkStart w:id="25" w:name="_Toc216284153"/>
            <w:r w:rsidRPr="00DB4A32">
              <w:rPr>
                <w:rFonts w:ascii="Sarmady" w:eastAsia="Calibri" w:hAnsi="Sarmady" w:cs="Sarmady"/>
                <w:b/>
                <w:bCs/>
                <w:sz w:val="24"/>
                <w:szCs w:val="24"/>
              </w:rPr>
              <w:t>Tota Submitted l Net worth</w:t>
            </w:r>
            <w:bookmarkEnd w:id="25"/>
            <w:r w:rsidRPr="00DB4A32">
              <w:rPr>
                <w:rFonts w:ascii="Sarmady" w:eastAsia="Calibri" w:hAnsi="Sarmady" w:cs="Sarmady"/>
                <w:b/>
                <w:bCs/>
                <w:sz w:val="24"/>
                <w:szCs w:val="24"/>
              </w:rPr>
              <w:t xml:space="preserve"> </w:t>
            </w:r>
          </w:p>
        </w:tc>
        <w:tc>
          <w:tcPr>
            <w:tcW w:w="936" w:type="dxa"/>
          </w:tcPr>
          <w:p w:rsidR="00262C00" w:rsidRPr="00DB4A32" w:rsidRDefault="001514F9" w:rsidP="00AD178B">
            <w:pPr>
              <w:tabs>
                <w:tab w:val="left" w:pos="-1440"/>
                <w:tab w:val="left" w:pos="720"/>
              </w:tabs>
              <w:jc w:val="center"/>
              <w:outlineLvl w:val="2"/>
              <w:rPr>
                <w:rFonts w:ascii="Sarmady" w:eastAsia="Calibri" w:hAnsi="Sarmady" w:cs="Sarmady"/>
                <w:b/>
                <w:bCs/>
                <w:sz w:val="24"/>
                <w:szCs w:val="24"/>
              </w:rPr>
            </w:pPr>
            <w:bookmarkStart w:id="26" w:name="_Toc216284154"/>
            <w:r w:rsidRPr="00DB4A32">
              <w:rPr>
                <w:rFonts w:ascii="Sarmady" w:eastAsia="Calibri" w:hAnsi="Sarmady" w:cs="Sarmady"/>
                <w:b/>
                <w:bCs/>
                <w:sz w:val="24"/>
                <w:szCs w:val="24"/>
              </w:rPr>
              <w:t>149,725</w:t>
            </w:r>
            <w:bookmarkEnd w:id="26"/>
          </w:p>
        </w:tc>
      </w:tr>
      <w:tr w:rsidR="00D47AF3" w:rsidRPr="00DB4A32" w:rsidTr="00674B2B">
        <w:trPr>
          <w:trHeight w:val="251"/>
        </w:trPr>
        <w:tc>
          <w:tcPr>
            <w:tcW w:w="9252" w:type="dxa"/>
            <w:gridSpan w:val="2"/>
          </w:tcPr>
          <w:p w:rsidR="00D47AF3" w:rsidRPr="00DB4A32" w:rsidRDefault="00D47AF3" w:rsidP="00AD178B">
            <w:pPr>
              <w:tabs>
                <w:tab w:val="left" w:pos="-1440"/>
                <w:tab w:val="left" w:pos="720"/>
              </w:tabs>
              <w:jc w:val="center"/>
              <w:outlineLvl w:val="2"/>
              <w:rPr>
                <w:rFonts w:ascii="Sarmady" w:eastAsia="Calibri" w:hAnsi="Sarmady" w:cs="Sarmady"/>
                <w:b/>
                <w:bCs/>
                <w:sz w:val="24"/>
                <w:szCs w:val="24"/>
              </w:rPr>
            </w:pPr>
          </w:p>
        </w:tc>
      </w:tr>
      <w:tr w:rsidR="00262C00" w:rsidRPr="00DB4A32" w:rsidTr="00B41859">
        <w:trPr>
          <w:trHeight w:val="111"/>
        </w:trPr>
        <w:tc>
          <w:tcPr>
            <w:tcW w:w="8316" w:type="dxa"/>
            <w:vAlign w:val="center"/>
          </w:tcPr>
          <w:p w:rsidR="00262C00" w:rsidRPr="00DB4A32" w:rsidRDefault="00262C00" w:rsidP="00262C00">
            <w:pPr>
              <w:tabs>
                <w:tab w:val="left" w:pos="-1440"/>
                <w:tab w:val="left" w:pos="720"/>
              </w:tabs>
              <w:jc w:val="both"/>
              <w:outlineLvl w:val="2"/>
              <w:rPr>
                <w:rFonts w:ascii="Sarmady" w:eastAsia="Calibri" w:hAnsi="Sarmady" w:cs="Sarmady"/>
                <w:sz w:val="24"/>
                <w:szCs w:val="24"/>
              </w:rPr>
            </w:pPr>
            <w:bookmarkStart w:id="27" w:name="_Toc216284155"/>
            <w:bookmarkStart w:id="28" w:name="_Hlk216703567"/>
            <w:bookmarkEnd w:id="23"/>
            <w:r w:rsidRPr="00DB4A32">
              <w:rPr>
                <w:rFonts w:ascii="Sarmady" w:eastAsia="Calibri" w:hAnsi="Sarmady" w:cs="Sarmady"/>
                <w:sz w:val="24"/>
                <w:szCs w:val="24"/>
              </w:rPr>
              <w:t>Sponsor’s share from SIDF net Commitment</w:t>
            </w:r>
            <w:bookmarkEnd w:id="27"/>
          </w:p>
        </w:tc>
        <w:tc>
          <w:tcPr>
            <w:tcW w:w="936" w:type="dxa"/>
            <w:vAlign w:val="center"/>
          </w:tcPr>
          <w:p w:rsidR="00262C00" w:rsidRPr="00DB4A32" w:rsidRDefault="00904CEC" w:rsidP="00262C00">
            <w:pPr>
              <w:tabs>
                <w:tab w:val="left" w:pos="-1440"/>
                <w:tab w:val="left" w:pos="720"/>
              </w:tabs>
              <w:jc w:val="center"/>
              <w:outlineLvl w:val="2"/>
              <w:rPr>
                <w:rFonts w:ascii="Sarmady" w:eastAsia="Calibri" w:hAnsi="Sarmady" w:cs="Sarmady"/>
                <w:sz w:val="24"/>
                <w:szCs w:val="24"/>
              </w:rPr>
            </w:pPr>
            <w:bookmarkStart w:id="29" w:name="_Toc216284156"/>
            <w:r w:rsidRPr="00DB4A32">
              <w:rPr>
                <w:rFonts w:ascii="Sarmady" w:eastAsia="Calibri" w:hAnsi="Sarmady" w:cs="Sarmady"/>
                <w:sz w:val="24"/>
                <w:szCs w:val="24"/>
              </w:rPr>
              <w:t>100</w:t>
            </w:r>
            <w:r w:rsidR="00262C00" w:rsidRPr="00DB4A32">
              <w:rPr>
                <w:rFonts w:ascii="Sarmady" w:eastAsia="Calibri" w:hAnsi="Sarmady" w:cs="Sarmady"/>
                <w:sz w:val="24"/>
                <w:szCs w:val="24"/>
              </w:rPr>
              <w:t>%</w:t>
            </w:r>
            <w:bookmarkEnd w:id="29"/>
          </w:p>
        </w:tc>
      </w:tr>
      <w:tr w:rsidR="00D4352A" w:rsidRPr="00DB4A32" w:rsidTr="00B41859">
        <w:trPr>
          <w:trHeight w:val="111"/>
        </w:trPr>
        <w:tc>
          <w:tcPr>
            <w:tcW w:w="8316" w:type="dxa"/>
            <w:vAlign w:val="center"/>
          </w:tcPr>
          <w:p w:rsidR="00D4352A" w:rsidRPr="00DB4A32" w:rsidRDefault="00D4352A" w:rsidP="00D4352A">
            <w:pPr>
              <w:tabs>
                <w:tab w:val="left" w:pos="-1440"/>
                <w:tab w:val="left" w:pos="720"/>
              </w:tabs>
              <w:jc w:val="both"/>
              <w:outlineLvl w:val="2"/>
              <w:rPr>
                <w:rFonts w:ascii="Sarmady" w:eastAsia="Calibri" w:hAnsi="Sarmady" w:cs="Sarmady"/>
                <w:sz w:val="24"/>
                <w:szCs w:val="24"/>
              </w:rPr>
            </w:pPr>
            <w:bookmarkStart w:id="30" w:name="_Toc216284157"/>
            <w:r w:rsidRPr="00DB4A32">
              <w:rPr>
                <w:rFonts w:ascii="Sarmady" w:eastAsia="Calibri" w:hAnsi="Sarmady" w:cs="Sarmady"/>
                <w:sz w:val="24"/>
                <w:szCs w:val="24"/>
              </w:rPr>
              <w:t>SAU</w:t>
            </w:r>
            <w:r w:rsidR="001514F9" w:rsidRPr="00DB4A32">
              <w:rPr>
                <w:rFonts w:ascii="Sarmady" w:eastAsia="Calibri" w:hAnsi="Sarmady" w:cs="Sarmady"/>
                <w:sz w:val="24"/>
                <w:szCs w:val="24"/>
              </w:rPr>
              <w:t>6049</w:t>
            </w:r>
            <w:r w:rsidRPr="00DB4A32">
              <w:rPr>
                <w:rFonts w:ascii="Sarmady" w:eastAsia="Calibri" w:hAnsi="Sarmady" w:cs="Sarmady"/>
                <w:sz w:val="24"/>
                <w:szCs w:val="24"/>
              </w:rPr>
              <w:t xml:space="preserve"> - Loan ID#</w:t>
            </w:r>
            <w:r w:rsidR="001514F9" w:rsidRPr="00DB4A32">
              <w:rPr>
                <w:rFonts w:ascii="Sarmady" w:eastAsia="Calibri" w:hAnsi="Sarmady" w:cs="Sarmady"/>
                <w:sz w:val="24"/>
                <w:szCs w:val="24"/>
              </w:rPr>
              <w:t xml:space="preserve">13343 </w:t>
            </w:r>
            <w:r w:rsidR="003E0414" w:rsidRPr="00DB4A32">
              <w:rPr>
                <w:rFonts w:ascii="Sarmady" w:hAnsi="Sarmady" w:cs="Sarmady"/>
                <w:sz w:val="24"/>
                <w:szCs w:val="24"/>
              </w:rPr>
              <w:t>Alrashid Industrial Company- Riyadh Branch</w:t>
            </w:r>
            <w:r w:rsidR="001514F9" w:rsidRPr="00DB4A32">
              <w:rPr>
                <w:rFonts w:ascii="Sarmady" w:hAnsi="Sarmady" w:cs="Sarmady"/>
                <w:sz w:val="24"/>
                <w:szCs w:val="24"/>
              </w:rPr>
              <w:t>1 (Subject project )</w:t>
            </w:r>
            <w:bookmarkEnd w:id="30"/>
          </w:p>
        </w:tc>
        <w:tc>
          <w:tcPr>
            <w:tcW w:w="936" w:type="dxa"/>
            <w:vAlign w:val="center"/>
          </w:tcPr>
          <w:p w:rsidR="00D4352A" w:rsidRPr="00DB4A32" w:rsidRDefault="00D47AF3" w:rsidP="00D4352A">
            <w:pPr>
              <w:tabs>
                <w:tab w:val="left" w:pos="-1440"/>
                <w:tab w:val="left" w:pos="720"/>
              </w:tabs>
              <w:jc w:val="center"/>
              <w:outlineLvl w:val="2"/>
              <w:rPr>
                <w:rFonts w:ascii="Sarmady" w:eastAsia="Calibri" w:hAnsi="Sarmady" w:cs="Sarmady"/>
                <w:b/>
                <w:bCs/>
                <w:sz w:val="24"/>
                <w:szCs w:val="24"/>
              </w:rPr>
            </w:pPr>
            <w:bookmarkStart w:id="31" w:name="_Toc216284158"/>
            <w:r>
              <w:rPr>
                <w:rFonts w:ascii="Sarmady" w:eastAsia="Calibri" w:hAnsi="Sarmady" w:cs="Sarmady"/>
                <w:b/>
                <w:bCs/>
                <w:sz w:val="24"/>
                <w:szCs w:val="24"/>
              </w:rPr>
              <w:t>5</w:t>
            </w:r>
            <w:r w:rsidR="001514F9" w:rsidRPr="00DB4A32">
              <w:rPr>
                <w:rFonts w:ascii="Sarmady" w:eastAsia="Calibri" w:hAnsi="Sarmady" w:cs="Sarmady"/>
                <w:b/>
                <w:bCs/>
                <w:sz w:val="24"/>
                <w:szCs w:val="24"/>
              </w:rPr>
              <w:t>,</w:t>
            </w:r>
            <w:r>
              <w:rPr>
                <w:rFonts w:ascii="Sarmady" w:eastAsia="Calibri" w:hAnsi="Sarmady" w:cs="Sarmady"/>
                <w:b/>
                <w:bCs/>
                <w:sz w:val="24"/>
                <w:szCs w:val="24"/>
              </w:rPr>
              <w:t>0</w:t>
            </w:r>
            <w:r w:rsidR="001514F9" w:rsidRPr="00DB4A32">
              <w:rPr>
                <w:rFonts w:ascii="Sarmady" w:eastAsia="Calibri" w:hAnsi="Sarmady" w:cs="Sarmady"/>
                <w:b/>
                <w:bCs/>
                <w:sz w:val="24"/>
                <w:szCs w:val="24"/>
              </w:rPr>
              <w:t>00</w:t>
            </w:r>
            <w:bookmarkEnd w:id="31"/>
          </w:p>
        </w:tc>
      </w:tr>
      <w:tr w:rsidR="00882DBA" w:rsidRPr="00DB4A32" w:rsidTr="00B41859">
        <w:trPr>
          <w:trHeight w:val="172"/>
        </w:trPr>
        <w:tc>
          <w:tcPr>
            <w:tcW w:w="8316" w:type="dxa"/>
          </w:tcPr>
          <w:p w:rsidR="00882DBA" w:rsidRPr="00DB4A32" w:rsidRDefault="00882DBA" w:rsidP="00891B78">
            <w:pPr>
              <w:tabs>
                <w:tab w:val="left" w:pos="-1440"/>
                <w:tab w:val="left" w:pos="720"/>
              </w:tabs>
              <w:jc w:val="both"/>
              <w:outlineLvl w:val="2"/>
              <w:rPr>
                <w:rFonts w:ascii="Sarmady" w:eastAsia="Calibri" w:hAnsi="Sarmady" w:cs="Sarmady"/>
                <w:sz w:val="24"/>
                <w:szCs w:val="24"/>
              </w:rPr>
            </w:pPr>
            <w:bookmarkStart w:id="32" w:name="_Toc216284159"/>
            <w:r w:rsidRPr="00DB4A32">
              <w:rPr>
                <w:rFonts w:ascii="Sarmady" w:eastAsia="Calibri" w:hAnsi="Sarmady" w:cs="Sarmady"/>
                <w:sz w:val="24"/>
                <w:szCs w:val="24"/>
              </w:rPr>
              <w:t>Total Net Worth to Total SIDF Actual Exposure</w:t>
            </w:r>
            <w:bookmarkEnd w:id="32"/>
          </w:p>
        </w:tc>
        <w:tc>
          <w:tcPr>
            <w:tcW w:w="936" w:type="dxa"/>
          </w:tcPr>
          <w:p w:rsidR="00882DBA" w:rsidRPr="00DB4A32" w:rsidRDefault="00D47AF3" w:rsidP="00891B78">
            <w:pPr>
              <w:tabs>
                <w:tab w:val="left" w:pos="-1440"/>
                <w:tab w:val="left" w:pos="720"/>
              </w:tabs>
              <w:jc w:val="center"/>
              <w:outlineLvl w:val="2"/>
              <w:rPr>
                <w:rFonts w:ascii="Sarmady" w:eastAsia="Calibri" w:hAnsi="Sarmady" w:cs="Sarmady"/>
                <w:b/>
                <w:bCs/>
                <w:sz w:val="24"/>
                <w:szCs w:val="24"/>
              </w:rPr>
            </w:pPr>
            <w:bookmarkStart w:id="33" w:name="_Toc216284160"/>
            <w:r>
              <w:rPr>
                <w:rFonts w:ascii="Sarmady" w:eastAsia="Calibri" w:hAnsi="Sarmady" w:cs="Sarmady"/>
                <w:b/>
                <w:bCs/>
                <w:sz w:val="24"/>
                <w:szCs w:val="24"/>
              </w:rPr>
              <w:t>29</w:t>
            </w:r>
            <w:r w:rsidR="001514F9" w:rsidRPr="00DB4A32">
              <w:rPr>
                <w:rFonts w:ascii="Sarmady" w:eastAsia="Calibri" w:hAnsi="Sarmady" w:cs="Sarmady"/>
                <w:b/>
                <w:bCs/>
                <w:sz w:val="24"/>
                <w:szCs w:val="24"/>
              </w:rPr>
              <w:t>.</w:t>
            </w:r>
            <w:r>
              <w:rPr>
                <w:rFonts w:ascii="Sarmady" w:eastAsia="Calibri" w:hAnsi="Sarmady" w:cs="Sarmady"/>
                <w:b/>
                <w:bCs/>
                <w:sz w:val="24"/>
                <w:szCs w:val="24"/>
              </w:rPr>
              <w:t>9</w:t>
            </w:r>
            <w:r w:rsidR="001514F9" w:rsidRPr="00DB4A32">
              <w:rPr>
                <w:rFonts w:ascii="Sarmady" w:eastAsia="Calibri" w:hAnsi="Sarmady" w:cs="Sarmady"/>
                <w:b/>
                <w:bCs/>
                <w:sz w:val="24"/>
                <w:szCs w:val="24"/>
              </w:rPr>
              <w:t>x</w:t>
            </w:r>
            <w:bookmarkEnd w:id="33"/>
          </w:p>
        </w:tc>
      </w:tr>
      <w:bookmarkEnd w:id="28"/>
      <w:tr w:rsidR="00863E74" w:rsidRPr="00DB4A32" w:rsidTr="004E3DBD">
        <w:trPr>
          <w:trHeight w:val="172"/>
        </w:trPr>
        <w:tc>
          <w:tcPr>
            <w:tcW w:w="9252" w:type="dxa"/>
            <w:gridSpan w:val="2"/>
            <w:shd w:val="clear" w:color="auto" w:fill="F0F9ED"/>
          </w:tcPr>
          <w:p w:rsidR="00863E74" w:rsidRPr="00DB4A32" w:rsidRDefault="001D2552" w:rsidP="00891B78">
            <w:pPr>
              <w:tabs>
                <w:tab w:val="left" w:pos="-1440"/>
                <w:tab w:val="left" w:pos="720"/>
              </w:tabs>
              <w:jc w:val="center"/>
              <w:outlineLvl w:val="2"/>
              <w:rPr>
                <w:rFonts w:ascii="Sarmady" w:eastAsia="Calibri" w:hAnsi="Sarmady" w:cs="Sarmady"/>
                <w:b/>
                <w:bCs/>
                <w:sz w:val="24"/>
                <w:szCs w:val="24"/>
              </w:rPr>
            </w:pPr>
            <w:r w:rsidRPr="001D2552">
              <w:rPr>
                <w:rFonts w:ascii="Sarmady" w:eastAsia="Calibri" w:hAnsi="Sarmady" w:cs="Sarmady"/>
                <w:b/>
                <w:bCs/>
                <w:sz w:val="24"/>
                <w:szCs w:val="24"/>
              </w:rPr>
              <w:t>Mr. Mohammed Alhumaid</w:t>
            </w:r>
          </w:p>
        </w:tc>
      </w:tr>
      <w:tr w:rsidR="00774A01" w:rsidRPr="00DB4A32" w:rsidTr="00B41859">
        <w:trPr>
          <w:trHeight w:val="172"/>
        </w:trPr>
        <w:tc>
          <w:tcPr>
            <w:tcW w:w="8316" w:type="dxa"/>
          </w:tcPr>
          <w:p w:rsidR="00774A01" w:rsidRPr="00DB4A32" w:rsidRDefault="00166568" w:rsidP="00774A01">
            <w:pPr>
              <w:tabs>
                <w:tab w:val="left" w:pos="-1440"/>
                <w:tab w:val="left" w:pos="720"/>
              </w:tabs>
              <w:jc w:val="both"/>
              <w:outlineLvl w:val="2"/>
              <w:rPr>
                <w:rFonts w:ascii="Sarmady" w:eastAsia="Calibri" w:hAnsi="Sarmady" w:cs="Sarmady"/>
                <w:sz w:val="24"/>
                <w:szCs w:val="24"/>
              </w:rPr>
            </w:pPr>
            <w:r>
              <w:rPr>
                <w:rFonts w:ascii="Sarmady" w:eastAsia="Calibri" w:hAnsi="Sarmady" w:cs="Sarmady"/>
                <w:sz w:val="24"/>
                <w:szCs w:val="24"/>
              </w:rPr>
              <w:t xml:space="preserve">Ownership (28%) in </w:t>
            </w:r>
            <w:r w:rsidRPr="00166568">
              <w:rPr>
                <w:rFonts w:ascii="Sarmady" w:eastAsia="Calibri" w:hAnsi="Sarmady" w:cs="Sarmady"/>
                <w:sz w:val="24"/>
                <w:szCs w:val="24"/>
              </w:rPr>
              <w:t xml:space="preserve">AlRashid Industrial Company </w:t>
            </w:r>
            <w:r w:rsidR="00774A01" w:rsidRPr="00DB4A32">
              <w:rPr>
                <w:rFonts w:ascii="Sarmady" w:eastAsia="Calibri" w:hAnsi="Sarmady" w:cs="Sarmady"/>
                <w:sz w:val="24"/>
                <w:szCs w:val="24"/>
              </w:rPr>
              <w:t>as per AFS of 2024</w:t>
            </w:r>
          </w:p>
        </w:tc>
        <w:tc>
          <w:tcPr>
            <w:tcW w:w="936" w:type="dxa"/>
          </w:tcPr>
          <w:p w:rsidR="00774A01" w:rsidRPr="001D2552" w:rsidRDefault="001D2552" w:rsidP="00774A01">
            <w:pPr>
              <w:tabs>
                <w:tab w:val="left" w:pos="-1440"/>
                <w:tab w:val="left" w:pos="720"/>
              </w:tabs>
              <w:jc w:val="center"/>
              <w:outlineLvl w:val="2"/>
              <w:rPr>
                <w:rFonts w:ascii="Sarmady" w:eastAsia="Calibri" w:hAnsi="Sarmady" w:cs="Sarmady"/>
                <w:sz w:val="24"/>
                <w:szCs w:val="24"/>
              </w:rPr>
            </w:pPr>
            <w:r w:rsidRPr="001D2552">
              <w:rPr>
                <w:rFonts w:ascii="Sarmady" w:eastAsia="Calibri" w:hAnsi="Sarmady" w:cs="Sarmady"/>
                <w:sz w:val="24"/>
                <w:szCs w:val="24"/>
              </w:rPr>
              <w:t>41,923</w:t>
            </w:r>
          </w:p>
        </w:tc>
      </w:tr>
      <w:tr w:rsidR="00774A01" w:rsidRPr="00DB4A32" w:rsidTr="00B41859">
        <w:trPr>
          <w:trHeight w:val="172"/>
        </w:trPr>
        <w:tc>
          <w:tcPr>
            <w:tcW w:w="8316" w:type="dxa"/>
          </w:tcPr>
          <w:p w:rsidR="00774A01" w:rsidRPr="00DB4A32" w:rsidRDefault="00774A01" w:rsidP="00774A01">
            <w:pPr>
              <w:tabs>
                <w:tab w:val="left" w:pos="-1440"/>
                <w:tab w:val="left" w:pos="720"/>
              </w:tabs>
              <w:jc w:val="both"/>
              <w:outlineLvl w:val="2"/>
              <w:rPr>
                <w:rFonts w:ascii="Sarmady" w:eastAsia="Calibri" w:hAnsi="Sarmady" w:cs="Sarmady"/>
                <w:sz w:val="24"/>
                <w:szCs w:val="24"/>
              </w:rPr>
            </w:pPr>
            <w:r w:rsidRPr="00DB4A32">
              <w:rPr>
                <w:rFonts w:ascii="Sarmady" w:eastAsia="Calibri" w:hAnsi="Sarmady" w:cs="Sarmady"/>
                <w:b/>
                <w:bCs/>
                <w:sz w:val="24"/>
                <w:szCs w:val="24"/>
              </w:rPr>
              <w:t xml:space="preserve">Tota Submitted l Net worth </w:t>
            </w:r>
          </w:p>
        </w:tc>
        <w:tc>
          <w:tcPr>
            <w:tcW w:w="936" w:type="dxa"/>
          </w:tcPr>
          <w:p w:rsidR="00774A01" w:rsidRPr="00DB4A32" w:rsidRDefault="001D2552" w:rsidP="00774A01">
            <w:pPr>
              <w:tabs>
                <w:tab w:val="left" w:pos="-1440"/>
                <w:tab w:val="left" w:pos="720"/>
              </w:tabs>
              <w:jc w:val="center"/>
              <w:outlineLvl w:val="2"/>
              <w:rPr>
                <w:rFonts w:ascii="Sarmady" w:eastAsia="Calibri" w:hAnsi="Sarmady" w:cs="Sarmady"/>
                <w:b/>
                <w:bCs/>
                <w:sz w:val="24"/>
                <w:szCs w:val="24"/>
              </w:rPr>
            </w:pPr>
            <w:r w:rsidRPr="001D2552">
              <w:rPr>
                <w:rFonts w:ascii="Sarmady" w:eastAsia="Calibri" w:hAnsi="Sarmady" w:cs="Sarmady"/>
                <w:b/>
                <w:bCs/>
                <w:sz w:val="24"/>
                <w:szCs w:val="24"/>
              </w:rPr>
              <w:t>41,923</w:t>
            </w:r>
          </w:p>
        </w:tc>
      </w:tr>
      <w:tr w:rsidR="00D47AF3" w:rsidRPr="00DB4A32" w:rsidTr="00D47AF3">
        <w:trPr>
          <w:trHeight w:val="96"/>
        </w:trPr>
        <w:tc>
          <w:tcPr>
            <w:tcW w:w="9252" w:type="dxa"/>
            <w:gridSpan w:val="2"/>
          </w:tcPr>
          <w:p w:rsidR="00D47AF3" w:rsidRPr="00DB4A32" w:rsidRDefault="00D47AF3" w:rsidP="00774A01">
            <w:pPr>
              <w:tabs>
                <w:tab w:val="left" w:pos="-1440"/>
                <w:tab w:val="left" w:pos="720"/>
              </w:tabs>
              <w:jc w:val="center"/>
              <w:outlineLvl w:val="2"/>
              <w:rPr>
                <w:rFonts w:ascii="Sarmady" w:eastAsia="Calibri" w:hAnsi="Sarmady" w:cs="Sarmady"/>
                <w:b/>
                <w:bCs/>
                <w:sz w:val="24"/>
                <w:szCs w:val="24"/>
              </w:rPr>
            </w:pPr>
          </w:p>
        </w:tc>
      </w:tr>
      <w:tr w:rsidR="00774A01" w:rsidRPr="00DB4A32" w:rsidTr="008774B3">
        <w:trPr>
          <w:trHeight w:val="172"/>
        </w:trPr>
        <w:tc>
          <w:tcPr>
            <w:tcW w:w="8316" w:type="dxa"/>
            <w:vAlign w:val="center"/>
          </w:tcPr>
          <w:p w:rsidR="00774A01" w:rsidRPr="00DB4A32" w:rsidRDefault="00774A01" w:rsidP="00774A01">
            <w:pPr>
              <w:tabs>
                <w:tab w:val="left" w:pos="-1440"/>
                <w:tab w:val="left" w:pos="720"/>
              </w:tabs>
              <w:jc w:val="both"/>
              <w:outlineLvl w:val="2"/>
              <w:rPr>
                <w:rFonts w:ascii="Sarmady" w:eastAsia="Calibri" w:hAnsi="Sarmady" w:cs="Sarmady"/>
                <w:sz w:val="24"/>
                <w:szCs w:val="24"/>
              </w:rPr>
            </w:pPr>
            <w:r w:rsidRPr="00DB4A32">
              <w:rPr>
                <w:rFonts w:ascii="Sarmady" w:eastAsia="Calibri" w:hAnsi="Sarmady" w:cs="Sarmady"/>
                <w:sz w:val="24"/>
                <w:szCs w:val="24"/>
              </w:rPr>
              <w:t>Sponsor’s share from SIDF net Commitment</w:t>
            </w:r>
          </w:p>
        </w:tc>
        <w:tc>
          <w:tcPr>
            <w:tcW w:w="936" w:type="dxa"/>
          </w:tcPr>
          <w:p w:rsidR="00774A01" w:rsidRPr="001D2552" w:rsidRDefault="001D2552" w:rsidP="00774A01">
            <w:pPr>
              <w:tabs>
                <w:tab w:val="left" w:pos="-1440"/>
                <w:tab w:val="left" w:pos="720"/>
              </w:tabs>
              <w:jc w:val="center"/>
              <w:outlineLvl w:val="2"/>
              <w:rPr>
                <w:rFonts w:ascii="Sarmady" w:eastAsia="Calibri" w:hAnsi="Sarmady" w:cs="Sarmady"/>
                <w:sz w:val="24"/>
                <w:szCs w:val="24"/>
              </w:rPr>
            </w:pPr>
            <w:r w:rsidRPr="001D2552">
              <w:rPr>
                <w:rFonts w:ascii="Sarmady" w:eastAsia="Calibri" w:hAnsi="Sarmady" w:cs="Sarmady"/>
                <w:sz w:val="24"/>
                <w:szCs w:val="24"/>
              </w:rPr>
              <w:t>10</w:t>
            </w:r>
            <w:r w:rsidR="00863E74" w:rsidRPr="001D2552">
              <w:rPr>
                <w:rFonts w:ascii="Sarmady" w:eastAsia="Calibri" w:hAnsi="Sarmady" w:cs="Sarmady"/>
                <w:sz w:val="24"/>
                <w:szCs w:val="24"/>
              </w:rPr>
              <w:t>0%</w:t>
            </w:r>
          </w:p>
        </w:tc>
      </w:tr>
      <w:tr w:rsidR="00774A01" w:rsidRPr="00DB4A32" w:rsidTr="008774B3">
        <w:trPr>
          <w:trHeight w:val="172"/>
        </w:trPr>
        <w:tc>
          <w:tcPr>
            <w:tcW w:w="8316" w:type="dxa"/>
            <w:vAlign w:val="center"/>
          </w:tcPr>
          <w:p w:rsidR="00774A01" w:rsidRPr="00DB4A32" w:rsidRDefault="00774A01" w:rsidP="00774A01">
            <w:pPr>
              <w:tabs>
                <w:tab w:val="left" w:pos="-1440"/>
                <w:tab w:val="left" w:pos="720"/>
              </w:tabs>
              <w:jc w:val="both"/>
              <w:outlineLvl w:val="2"/>
              <w:rPr>
                <w:rFonts w:ascii="Sarmady" w:eastAsia="Calibri" w:hAnsi="Sarmady" w:cs="Sarmady"/>
                <w:sz w:val="24"/>
                <w:szCs w:val="24"/>
              </w:rPr>
            </w:pPr>
            <w:r w:rsidRPr="00DB4A32">
              <w:rPr>
                <w:rFonts w:ascii="Sarmady" w:eastAsia="Calibri" w:hAnsi="Sarmady" w:cs="Sarmady"/>
                <w:sz w:val="24"/>
                <w:szCs w:val="24"/>
              </w:rPr>
              <w:t xml:space="preserve">SAU6049 - Loan ID#13343 </w:t>
            </w:r>
            <w:r w:rsidRPr="00DB4A32">
              <w:rPr>
                <w:rFonts w:ascii="Sarmady" w:hAnsi="Sarmady" w:cs="Sarmady"/>
                <w:sz w:val="24"/>
                <w:szCs w:val="24"/>
              </w:rPr>
              <w:t>Alrashid Industrial Company- Riyadh Branch1 (Subject project )</w:t>
            </w:r>
          </w:p>
        </w:tc>
        <w:tc>
          <w:tcPr>
            <w:tcW w:w="936" w:type="dxa"/>
          </w:tcPr>
          <w:p w:rsidR="00774A01" w:rsidRPr="00DB4A32" w:rsidRDefault="001D2552" w:rsidP="00774A01">
            <w:pPr>
              <w:tabs>
                <w:tab w:val="left" w:pos="-1440"/>
                <w:tab w:val="left" w:pos="720"/>
              </w:tabs>
              <w:jc w:val="center"/>
              <w:outlineLvl w:val="2"/>
              <w:rPr>
                <w:rFonts w:ascii="Sarmady" w:eastAsia="Calibri" w:hAnsi="Sarmady" w:cs="Sarmady"/>
                <w:b/>
                <w:bCs/>
                <w:sz w:val="24"/>
                <w:szCs w:val="24"/>
              </w:rPr>
            </w:pPr>
            <w:r>
              <w:rPr>
                <w:rFonts w:ascii="Sarmady" w:eastAsia="Calibri" w:hAnsi="Sarmady" w:cs="Sarmady"/>
                <w:b/>
                <w:bCs/>
                <w:sz w:val="24"/>
                <w:szCs w:val="24"/>
              </w:rPr>
              <w:t>5,000</w:t>
            </w:r>
          </w:p>
        </w:tc>
      </w:tr>
      <w:tr w:rsidR="00774A01" w:rsidRPr="00DB4A32" w:rsidTr="00B41859">
        <w:trPr>
          <w:trHeight w:val="172"/>
        </w:trPr>
        <w:tc>
          <w:tcPr>
            <w:tcW w:w="8316" w:type="dxa"/>
          </w:tcPr>
          <w:p w:rsidR="00774A01" w:rsidRPr="00DB4A32" w:rsidRDefault="00774A01" w:rsidP="00774A01">
            <w:pPr>
              <w:tabs>
                <w:tab w:val="left" w:pos="-1440"/>
                <w:tab w:val="left" w:pos="720"/>
              </w:tabs>
              <w:jc w:val="both"/>
              <w:outlineLvl w:val="2"/>
              <w:rPr>
                <w:rFonts w:ascii="Sarmady" w:eastAsia="Calibri" w:hAnsi="Sarmady" w:cs="Sarmady"/>
                <w:sz w:val="24"/>
                <w:szCs w:val="24"/>
              </w:rPr>
            </w:pPr>
            <w:r w:rsidRPr="00DB4A32">
              <w:rPr>
                <w:rFonts w:ascii="Sarmady" w:eastAsia="Calibri" w:hAnsi="Sarmady" w:cs="Sarmady"/>
                <w:sz w:val="24"/>
                <w:szCs w:val="24"/>
              </w:rPr>
              <w:t>Total Net Worth to Total SIDF Actual Exposure</w:t>
            </w:r>
          </w:p>
        </w:tc>
        <w:tc>
          <w:tcPr>
            <w:tcW w:w="936" w:type="dxa"/>
          </w:tcPr>
          <w:p w:rsidR="00774A01" w:rsidRPr="00DB4A32" w:rsidRDefault="00915BF4" w:rsidP="00774A01">
            <w:pPr>
              <w:tabs>
                <w:tab w:val="left" w:pos="-1440"/>
                <w:tab w:val="left" w:pos="720"/>
              </w:tabs>
              <w:jc w:val="center"/>
              <w:outlineLvl w:val="2"/>
              <w:rPr>
                <w:rFonts w:ascii="Sarmady" w:eastAsia="Calibri" w:hAnsi="Sarmady" w:cs="Sarmady"/>
                <w:b/>
                <w:bCs/>
                <w:sz w:val="24"/>
                <w:szCs w:val="24"/>
              </w:rPr>
            </w:pPr>
            <w:r w:rsidRPr="00915BF4">
              <w:rPr>
                <w:rFonts w:ascii="Sarmady" w:eastAsia="Calibri" w:hAnsi="Sarmady" w:cs="Sarmady"/>
                <w:b/>
                <w:bCs/>
                <w:sz w:val="24"/>
                <w:szCs w:val="24"/>
              </w:rPr>
              <w:t>8.38x</w:t>
            </w:r>
          </w:p>
        </w:tc>
      </w:tr>
      <w:bookmarkEnd w:id="20"/>
    </w:tbl>
    <w:p w:rsidR="00942D80" w:rsidRPr="00DB4A32" w:rsidRDefault="00942D80" w:rsidP="0074262E">
      <w:pPr>
        <w:tabs>
          <w:tab w:val="left" w:pos="-1440"/>
          <w:tab w:val="left" w:pos="720"/>
        </w:tabs>
        <w:spacing w:after="0" w:line="240" w:lineRule="auto"/>
        <w:outlineLvl w:val="2"/>
        <w:rPr>
          <w:rFonts w:ascii="Sarmady" w:eastAsia="Calibri" w:hAnsi="Sarmady" w:cs="Sarmady"/>
          <w:b/>
          <w:bCs/>
          <w:smallCaps/>
          <w:spacing w:val="-6"/>
          <w:sz w:val="24"/>
          <w:szCs w:val="24"/>
          <w:u w:val="single"/>
          <w:lang w:val="en-GB" w:eastAsia="en-GB"/>
        </w:rPr>
      </w:pPr>
    </w:p>
    <w:p w:rsidR="004C58B2" w:rsidRPr="00DB4A32" w:rsidRDefault="004C58B2" w:rsidP="004C58B2">
      <w:pPr>
        <w:tabs>
          <w:tab w:val="left" w:pos="-1440"/>
          <w:tab w:val="left" w:pos="720"/>
        </w:tabs>
        <w:spacing w:after="0" w:line="240" w:lineRule="auto"/>
        <w:jc w:val="both"/>
        <w:outlineLvl w:val="2"/>
        <w:rPr>
          <w:rFonts w:ascii="Sarmady" w:eastAsia="Calibri" w:hAnsi="Sarmady" w:cs="Sarmady"/>
          <w:b/>
          <w:bCs/>
          <w:smallCaps/>
          <w:spacing w:val="-6"/>
          <w:sz w:val="24"/>
          <w:szCs w:val="24"/>
          <w:lang w:val="en-GB" w:eastAsia="en-GB"/>
        </w:rPr>
      </w:pPr>
      <w:bookmarkStart w:id="34" w:name="_Toc216284161"/>
      <w:bookmarkStart w:id="35" w:name="_Hlk204598407"/>
      <w:r w:rsidRPr="00DB4A32">
        <w:rPr>
          <w:rFonts w:ascii="Sarmady" w:eastAsia="Calibri" w:hAnsi="Sarmady" w:cs="Sarmady"/>
          <w:b/>
          <w:bCs/>
          <w:smallCaps/>
          <w:spacing w:val="-6"/>
          <w:sz w:val="24"/>
          <w:szCs w:val="24"/>
          <w:lang w:val="en-GB" w:eastAsia="en-GB"/>
        </w:rPr>
        <w:t>Credibility/Credit Check</w:t>
      </w:r>
      <w:bookmarkEnd w:id="34"/>
    </w:p>
    <w:p w:rsidR="004858F2" w:rsidRPr="00DB4A32" w:rsidRDefault="006E423A" w:rsidP="00DD2805">
      <w:pPr>
        <w:spacing w:after="0" w:line="240" w:lineRule="auto"/>
        <w:jc w:val="both"/>
        <w:rPr>
          <w:rFonts w:ascii="Sarmady" w:eastAsia="Calibri" w:hAnsi="Sarmady" w:cs="Sarmady"/>
          <w:sz w:val="24"/>
          <w:szCs w:val="24"/>
          <w:lang w:eastAsia="en-GB"/>
        </w:rPr>
      </w:pPr>
      <w:r w:rsidRPr="00DB4A32">
        <w:rPr>
          <w:rFonts w:ascii="Sarmady" w:eastAsia="Calibri" w:hAnsi="Sarmady" w:cs="Sarmady"/>
          <w:sz w:val="24"/>
          <w:szCs w:val="24"/>
          <w:lang w:eastAsia="en-GB"/>
        </w:rPr>
        <w:t xml:space="preserve">Below is Credit Check dated </w:t>
      </w:r>
      <w:r w:rsidR="00DF21F4" w:rsidRPr="00DB4A32">
        <w:rPr>
          <w:rFonts w:ascii="Sarmady" w:eastAsia="Calibri" w:hAnsi="Sarmady" w:cs="Sarmady"/>
          <w:sz w:val="24"/>
          <w:szCs w:val="24"/>
          <w:lang w:eastAsia="en-GB"/>
        </w:rPr>
        <w:t>13</w:t>
      </w:r>
      <w:r w:rsidRPr="00DB4A32">
        <w:rPr>
          <w:rFonts w:ascii="Sarmady" w:eastAsia="Calibri" w:hAnsi="Sarmady" w:cs="Sarmady"/>
          <w:sz w:val="24"/>
          <w:szCs w:val="24"/>
          <w:lang w:eastAsia="en-GB"/>
        </w:rPr>
        <w:t>/</w:t>
      </w:r>
      <w:r w:rsidR="00DF21F4" w:rsidRPr="00DB4A32">
        <w:rPr>
          <w:rFonts w:ascii="Sarmady" w:eastAsia="Calibri" w:hAnsi="Sarmady" w:cs="Sarmady"/>
          <w:sz w:val="24"/>
          <w:szCs w:val="24"/>
          <w:lang w:eastAsia="en-GB"/>
        </w:rPr>
        <w:t>11</w:t>
      </w:r>
      <w:r w:rsidRPr="00DB4A32">
        <w:rPr>
          <w:rFonts w:ascii="Sarmady" w:eastAsia="Calibri" w:hAnsi="Sarmady" w:cs="Sarmady"/>
          <w:sz w:val="24"/>
          <w:szCs w:val="24"/>
          <w:lang w:eastAsia="en-GB"/>
        </w:rPr>
        <w:t>/202</w:t>
      </w:r>
      <w:r w:rsidR="004B5607" w:rsidRPr="00DB4A32">
        <w:rPr>
          <w:rFonts w:ascii="Sarmady" w:eastAsia="Calibri" w:hAnsi="Sarmady" w:cs="Sarmady"/>
          <w:sz w:val="24"/>
          <w:szCs w:val="24"/>
          <w:lang w:eastAsia="en-GB"/>
        </w:rPr>
        <w:t>5</w:t>
      </w:r>
      <w:r w:rsidR="00DF21F4" w:rsidRPr="00DB4A32">
        <w:rPr>
          <w:rFonts w:ascii="Sarmady" w:eastAsia="Calibri" w:hAnsi="Sarmady" w:cs="Sarmady"/>
          <w:sz w:val="24"/>
          <w:szCs w:val="24"/>
          <w:lang w:eastAsia="en-GB"/>
        </w:rPr>
        <w:t>G</w:t>
      </w:r>
      <w:r w:rsidRPr="00DB4A32">
        <w:rPr>
          <w:rFonts w:ascii="Sarmady" w:eastAsia="Calibri" w:hAnsi="Sarmady" w:cs="Sarmady"/>
          <w:sz w:val="24"/>
          <w:szCs w:val="24"/>
          <w:lang w:eastAsia="en-GB"/>
        </w:rPr>
        <w:t xml:space="preserve"> that was performed on the company</w:t>
      </w:r>
      <w:r w:rsidR="001514F9" w:rsidRPr="00DB4A32">
        <w:rPr>
          <w:rFonts w:ascii="Sarmady" w:eastAsia="Calibri" w:hAnsi="Sarmady" w:cs="Sarmady"/>
          <w:sz w:val="24"/>
          <w:szCs w:val="24"/>
          <w:lang w:eastAsia="en-GB"/>
        </w:rPr>
        <w:t xml:space="preserve"> and its branches</w:t>
      </w:r>
      <w:r w:rsidRPr="00DB4A32">
        <w:rPr>
          <w:rFonts w:ascii="Sarmady" w:eastAsia="Calibri" w:hAnsi="Sarmady" w:cs="Sarmady"/>
          <w:sz w:val="24"/>
          <w:szCs w:val="24"/>
          <w:lang w:eastAsia="en-GB"/>
        </w:rPr>
        <w:t>:</w:t>
      </w:r>
      <w:bookmarkEnd w:id="35"/>
    </w:p>
    <w:tbl>
      <w:tblPr>
        <w:tblW w:w="4999"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843"/>
        <w:gridCol w:w="3892"/>
        <w:gridCol w:w="4593"/>
      </w:tblGrid>
      <w:tr w:rsidR="004858F2" w:rsidRPr="00DD2805" w:rsidTr="00DD2805">
        <w:trPr>
          <w:trHeight w:val="9"/>
          <w:jc w:val="center"/>
        </w:trPr>
        <w:tc>
          <w:tcPr>
            <w:tcW w:w="2538" w:type="pct"/>
            <w:gridSpan w:val="2"/>
            <w:tcBorders>
              <w:top w:val="double" w:sz="4" w:space="0" w:color="auto"/>
              <w:left w:val="double" w:sz="4" w:space="0" w:color="auto"/>
              <w:bottom w:val="double" w:sz="4" w:space="0" w:color="auto"/>
              <w:right w:val="double" w:sz="4" w:space="0" w:color="auto"/>
            </w:tcBorders>
            <w:shd w:val="clear" w:color="auto" w:fill="2D5B1E" w:themeFill="background1" w:themeFillShade="40"/>
            <w:vAlign w:val="center"/>
            <w:hideMark/>
          </w:tcPr>
          <w:p w:rsidR="004858F2" w:rsidRPr="00DD2805" w:rsidRDefault="004858F2" w:rsidP="00DD2805">
            <w:pPr>
              <w:spacing w:after="0"/>
              <w:rPr>
                <w:rFonts w:ascii="Sarmady" w:hAnsi="Sarmady" w:cs="Sarmady"/>
                <w:b/>
                <w:bCs/>
                <w:color w:val="F0F9ED" w:themeColor="background1"/>
                <w:sz w:val="24"/>
                <w:szCs w:val="24"/>
              </w:rPr>
            </w:pPr>
            <w:r w:rsidRPr="00DD2805">
              <w:rPr>
                <w:rFonts w:ascii="Sarmady" w:hAnsi="Sarmady" w:cs="Sarmady"/>
                <w:b/>
                <w:bCs/>
                <w:color w:val="F0F9ED" w:themeColor="background1"/>
                <w:sz w:val="24"/>
                <w:szCs w:val="24"/>
              </w:rPr>
              <w:t>Entity</w:t>
            </w:r>
          </w:p>
        </w:tc>
        <w:tc>
          <w:tcPr>
            <w:tcW w:w="2462" w:type="pct"/>
            <w:tcBorders>
              <w:top w:val="double" w:sz="4" w:space="0" w:color="auto"/>
              <w:left w:val="double" w:sz="4" w:space="0" w:color="auto"/>
              <w:bottom w:val="double" w:sz="4" w:space="0" w:color="auto"/>
              <w:right w:val="double" w:sz="4" w:space="0" w:color="auto"/>
            </w:tcBorders>
            <w:shd w:val="clear" w:color="auto" w:fill="2D5B1E" w:themeFill="background1" w:themeFillShade="40"/>
            <w:vAlign w:val="center"/>
            <w:hideMark/>
          </w:tcPr>
          <w:p w:rsidR="004858F2" w:rsidRPr="00DD2805" w:rsidRDefault="004858F2" w:rsidP="00DD2805">
            <w:pPr>
              <w:spacing w:after="0"/>
              <w:rPr>
                <w:rFonts w:ascii="Sarmady" w:hAnsi="Sarmady" w:cs="Sarmady"/>
                <w:b/>
                <w:bCs/>
                <w:color w:val="F0F9ED" w:themeColor="background1"/>
                <w:sz w:val="24"/>
                <w:szCs w:val="24"/>
              </w:rPr>
            </w:pPr>
            <w:r w:rsidRPr="00DD2805">
              <w:rPr>
                <w:rFonts w:ascii="Sarmady" w:hAnsi="Sarmady" w:cs="Sarmady"/>
                <w:b/>
                <w:bCs/>
                <w:color w:val="F0F9ED" w:themeColor="background1"/>
                <w:sz w:val="24"/>
                <w:szCs w:val="24"/>
              </w:rPr>
              <w:t>Status</w:t>
            </w:r>
          </w:p>
        </w:tc>
      </w:tr>
      <w:tr w:rsidR="00F6568B" w:rsidRPr="00DD2805" w:rsidTr="00DD2805">
        <w:trPr>
          <w:trHeight w:val="243"/>
          <w:jc w:val="center"/>
        </w:trPr>
        <w:tc>
          <w:tcPr>
            <w:tcW w:w="452" w:type="pct"/>
            <w:vMerge w:val="restart"/>
            <w:tcBorders>
              <w:top w:val="double" w:sz="4" w:space="0" w:color="auto"/>
              <w:left w:val="double" w:sz="4" w:space="0" w:color="auto"/>
              <w:right w:val="double" w:sz="4" w:space="0" w:color="auto"/>
            </w:tcBorders>
            <w:vAlign w:val="center"/>
          </w:tcPr>
          <w:p w:rsidR="00F6568B" w:rsidRPr="00DD2805" w:rsidRDefault="00F6568B" w:rsidP="00DD2805">
            <w:pPr>
              <w:spacing w:after="0"/>
              <w:rPr>
                <w:rFonts w:ascii="Sarmady" w:hAnsi="Sarmady" w:cs="Sarmady"/>
                <w:sz w:val="24"/>
                <w:szCs w:val="24"/>
              </w:rPr>
            </w:pPr>
            <w:r w:rsidRPr="00DD2805">
              <w:rPr>
                <w:rFonts w:ascii="Sarmady" w:hAnsi="Sarmady" w:cs="Sarmady"/>
                <w:sz w:val="24"/>
                <w:szCs w:val="24"/>
              </w:rPr>
              <w:t>SIMAH</w:t>
            </w:r>
          </w:p>
        </w:tc>
        <w:tc>
          <w:tcPr>
            <w:tcW w:w="2086" w:type="pct"/>
            <w:tcBorders>
              <w:top w:val="double" w:sz="4" w:space="0" w:color="auto"/>
              <w:left w:val="double" w:sz="4" w:space="0" w:color="auto"/>
              <w:bottom w:val="double" w:sz="4" w:space="0" w:color="auto"/>
              <w:right w:val="double" w:sz="4" w:space="0" w:color="auto"/>
            </w:tcBorders>
            <w:vAlign w:val="center"/>
          </w:tcPr>
          <w:p w:rsidR="00F6568B" w:rsidRPr="00DD2805" w:rsidRDefault="00F6568B" w:rsidP="00DD2805">
            <w:pPr>
              <w:spacing w:after="0"/>
              <w:rPr>
                <w:rFonts w:ascii="Sarmady" w:hAnsi="Sarmady" w:cs="Sarmady"/>
                <w:sz w:val="24"/>
                <w:szCs w:val="24"/>
                <w:rtl/>
              </w:rPr>
            </w:pPr>
            <w:r w:rsidRPr="00DD2805">
              <w:rPr>
                <w:rFonts w:ascii="Sarmady" w:hAnsi="Sarmady" w:cs="Sarmady"/>
                <w:sz w:val="24"/>
                <w:szCs w:val="24"/>
              </w:rPr>
              <w:t>Alrashid Industrial Company- Riyadh Branch</w:t>
            </w:r>
          </w:p>
        </w:tc>
        <w:tc>
          <w:tcPr>
            <w:tcW w:w="2462" w:type="pct"/>
            <w:tcBorders>
              <w:top w:val="double" w:sz="4" w:space="0" w:color="auto"/>
              <w:left w:val="double" w:sz="4" w:space="0" w:color="auto"/>
              <w:bottom w:val="double" w:sz="4" w:space="0" w:color="auto"/>
              <w:right w:val="double" w:sz="4" w:space="0" w:color="auto"/>
            </w:tcBorders>
            <w:vAlign w:val="center"/>
          </w:tcPr>
          <w:p w:rsidR="00F6568B" w:rsidRPr="00D81749" w:rsidRDefault="00F6568B" w:rsidP="00DD2805">
            <w:pPr>
              <w:spacing w:after="0"/>
              <w:rPr>
                <w:rFonts w:ascii="Sarmady" w:hAnsi="Sarmady" w:cs="Sarmady"/>
                <w:sz w:val="24"/>
                <w:szCs w:val="24"/>
              </w:rPr>
            </w:pPr>
            <w:r w:rsidRPr="00D81749">
              <w:rPr>
                <w:rFonts w:ascii="Sarmady" w:hAnsi="Sarmady" w:cs="Sarmady"/>
                <w:sz w:val="24"/>
                <w:szCs w:val="24"/>
              </w:rPr>
              <w:t>Credit Instrument for Total Limit (SR 500), No Utilization, No Past Due.</w:t>
            </w:r>
          </w:p>
          <w:p w:rsidR="00F6568B" w:rsidRPr="00D81749" w:rsidRDefault="00F6568B" w:rsidP="00DD2805">
            <w:pPr>
              <w:spacing w:after="0"/>
              <w:rPr>
                <w:rFonts w:ascii="Sarmady" w:hAnsi="Sarmady" w:cs="Sarmady"/>
                <w:sz w:val="24"/>
                <w:szCs w:val="24"/>
              </w:rPr>
            </w:pPr>
            <w:r w:rsidRPr="00D81749">
              <w:rPr>
                <w:rFonts w:ascii="Sarmady" w:hAnsi="Sarmady" w:cs="Sarmady"/>
                <w:sz w:val="24"/>
                <w:szCs w:val="24"/>
              </w:rPr>
              <w:t>(1) Settled Default*</w:t>
            </w:r>
          </w:p>
          <w:p w:rsidR="00F6568B" w:rsidRPr="00D81749" w:rsidRDefault="00F6568B" w:rsidP="00DD2805">
            <w:pPr>
              <w:spacing w:after="0"/>
              <w:rPr>
                <w:rFonts w:ascii="Sarmady" w:hAnsi="Sarmady" w:cs="Sarmady"/>
                <w:sz w:val="24"/>
                <w:szCs w:val="24"/>
                <w:rtl/>
              </w:rPr>
            </w:pPr>
            <w:r w:rsidRPr="00D81749">
              <w:rPr>
                <w:rFonts w:ascii="Sarmady" w:hAnsi="Sarmady" w:cs="Sarmady"/>
                <w:sz w:val="24"/>
                <w:szCs w:val="24"/>
              </w:rPr>
              <w:t>(6) Bounced Cheques from Alrajhi, Riyad and SNB**</w:t>
            </w:r>
          </w:p>
        </w:tc>
      </w:tr>
      <w:tr w:rsidR="00F6568B" w:rsidRPr="00DD2805" w:rsidTr="00DD2805">
        <w:trPr>
          <w:trHeight w:val="232"/>
          <w:jc w:val="center"/>
        </w:trPr>
        <w:tc>
          <w:tcPr>
            <w:tcW w:w="452" w:type="pct"/>
            <w:vMerge/>
            <w:tcBorders>
              <w:left w:val="double" w:sz="4" w:space="0" w:color="auto"/>
              <w:right w:val="double" w:sz="4" w:space="0" w:color="auto"/>
            </w:tcBorders>
            <w:vAlign w:val="center"/>
          </w:tcPr>
          <w:p w:rsidR="00F6568B" w:rsidRPr="00DD2805" w:rsidRDefault="00F6568B" w:rsidP="00DD2805">
            <w:pPr>
              <w:spacing w:after="0"/>
              <w:rPr>
                <w:rFonts w:ascii="Sarmady" w:hAnsi="Sarmady" w:cs="Sarmady"/>
                <w:sz w:val="24"/>
                <w:szCs w:val="24"/>
              </w:rPr>
            </w:pPr>
          </w:p>
        </w:tc>
        <w:tc>
          <w:tcPr>
            <w:tcW w:w="2086" w:type="pct"/>
            <w:tcBorders>
              <w:top w:val="double" w:sz="4" w:space="0" w:color="auto"/>
              <w:left w:val="double" w:sz="4" w:space="0" w:color="auto"/>
              <w:bottom w:val="double" w:sz="4" w:space="0" w:color="auto"/>
              <w:right w:val="double" w:sz="4" w:space="0" w:color="auto"/>
            </w:tcBorders>
            <w:vAlign w:val="center"/>
          </w:tcPr>
          <w:p w:rsidR="00F6568B" w:rsidRPr="00DD2805" w:rsidRDefault="00F6568B" w:rsidP="00DD2805">
            <w:pPr>
              <w:spacing w:after="0"/>
              <w:rPr>
                <w:rFonts w:ascii="Sarmady" w:hAnsi="Sarmady" w:cs="Sarmady"/>
                <w:sz w:val="24"/>
                <w:szCs w:val="24"/>
              </w:rPr>
            </w:pPr>
            <w:r w:rsidRPr="00DD2805">
              <w:rPr>
                <w:rFonts w:ascii="Sarmady" w:hAnsi="Sarmady" w:cs="Sarmady"/>
                <w:sz w:val="24"/>
                <w:szCs w:val="24"/>
              </w:rPr>
              <w:t>Alrashid Industrial Company- Riyadh Branch</w:t>
            </w:r>
          </w:p>
        </w:tc>
        <w:tc>
          <w:tcPr>
            <w:tcW w:w="2462" w:type="pct"/>
            <w:tcBorders>
              <w:top w:val="double" w:sz="4" w:space="0" w:color="auto"/>
              <w:left w:val="double" w:sz="4" w:space="0" w:color="auto"/>
              <w:bottom w:val="double" w:sz="4" w:space="0" w:color="auto"/>
              <w:right w:val="double" w:sz="4" w:space="0" w:color="auto"/>
            </w:tcBorders>
            <w:vAlign w:val="center"/>
          </w:tcPr>
          <w:p w:rsidR="00F6568B" w:rsidRPr="00DD2805" w:rsidRDefault="00F6568B" w:rsidP="00DD2805">
            <w:pPr>
              <w:spacing w:after="0"/>
              <w:rPr>
                <w:rFonts w:ascii="Sarmady" w:hAnsi="Sarmady" w:cs="Sarmady"/>
                <w:sz w:val="24"/>
                <w:szCs w:val="24"/>
              </w:rPr>
            </w:pPr>
            <w:r w:rsidRPr="00DD2805">
              <w:rPr>
                <w:rFonts w:ascii="Sarmady" w:hAnsi="Sarmady" w:cs="Sarmady"/>
                <w:sz w:val="24"/>
                <w:szCs w:val="24"/>
              </w:rPr>
              <w:t>No Matching Record.</w:t>
            </w:r>
          </w:p>
        </w:tc>
      </w:tr>
      <w:tr w:rsidR="00F6568B" w:rsidRPr="00DD2805" w:rsidTr="00DD2805">
        <w:trPr>
          <w:trHeight w:val="232"/>
          <w:jc w:val="center"/>
        </w:trPr>
        <w:tc>
          <w:tcPr>
            <w:tcW w:w="452" w:type="pct"/>
            <w:vMerge/>
            <w:tcBorders>
              <w:left w:val="double" w:sz="4" w:space="0" w:color="auto"/>
              <w:right w:val="double" w:sz="4" w:space="0" w:color="auto"/>
            </w:tcBorders>
            <w:vAlign w:val="center"/>
          </w:tcPr>
          <w:p w:rsidR="00F6568B" w:rsidRPr="00DD2805" w:rsidRDefault="00F6568B" w:rsidP="00DD2805">
            <w:pPr>
              <w:spacing w:after="0"/>
              <w:rPr>
                <w:rFonts w:ascii="Sarmady" w:hAnsi="Sarmady" w:cs="Sarmady"/>
                <w:sz w:val="24"/>
                <w:szCs w:val="24"/>
              </w:rPr>
            </w:pPr>
          </w:p>
        </w:tc>
        <w:tc>
          <w:tcPr>
            <w:tcW w:w="2086" w:type="pct"/>
            <w:tcBorders>
              <w:top w:val="double" w:sz="4" w:space="0" w:color="auto"/>
              <w:left w:val="double" w:sz="4" w:space="0" w:color="auto"/>
              <w:bottom w:val="double" w:sz="4" w:space="0" w:color="auto"/>
              <w:right w:val="double" w:sz="4" w:space="0" w:color="auto"/>
            </w:tcBorders>
            <w:vAlign w:val="center"/>
          </w:tcPr>
          <w:p w:rsidR="00F6568B" w:rsidRPr="00DD2805" w:rsidRDefault="00F6568B" w:rsidP="00DD2805">
            <w:pPr>
              <w:spacing w:after="0"/>
              <w:rPr>
                <w:rFonts w:ascii="Sarmady" w:hAnsi="Sarmady" w:cs="Sarmady"/>
                <w:sz w:val="24"/>
                <w:szCs w:val="24"/>
              </w:rPr>
            </w:pPr>
            <w:r w:rsidRPr="00DD2805">
              <w:rPr>
                <w:rFonts w:ascii="Sarmady" w:hAnsi="Sarmady" w:cs="Sarmady"/>
                <w:sz w:val="24"/>
                <w:szCs w:val="24"/>
              </w:rPr>
              <w:t>Alrashid Industrial Company- Jeddah Branch</w:t>
            </w:r>
          </w:p>
        </w:tc>
        <w:tc>
          <w:tcPr>
            <w:tcW w:w="2462" w:type="pct"/>
            <w:tcBorders>
              <w:top w:val="double" w:sz="4" w:space="0" w:color="auto"/>
              <w:left w:val="double" w:sz="4" w:space="0" w:color="auto"/>
              <w:bottom w:val="double" w:sz="4" w:space="0" w:color="auto"/>
              <w:right w:val="double" w:sz="4" w:space="0" w:color="auto"/>
            </w:tcBorders>
            <w:vAlign w:val="center"/>
          </w:tcPr>
          <w:p w:rsidR="00F6568B" w:rsidRPr="00DD2805" w:rsidRDefault="00F6568B" w:rsidP="00DD2805">
            <w:pPr>
              <w:spacing w:after="0"/>
              <w:rPr>
                <w:rFonts w:ascii="Sarmady" w:hAnsi="Sarmady" w:cs="Sarmady"/>
                <w:sz w:val="24"/>
                <w:szCs w:val="24"/>
              </w:rPr>
            </w:pPr>
            <w:r w:rsidRPr="00DD2805">
              <w:rPr>
                <w:rFonts w:ascii="Sarmady" w:hAnsi="Sarmady" w:cs="Sarmady"/>
                <w:sz w:val="24"/>
                <w:szCs w:val="24"/>
              </w:rPr>
              <w:t>No Matching Record.</w:t>
            </w:r>
          </w:p>
        </w:tc>
      </w:tr>
      <w:tr w:rsidR="00F6568B" w:rsidRPr="00DD2805" w:rsidTr="0039242E">
        <w:trPr>
          <w:trHeight w:val="232"/>
          <w:jc w:val="center"/>
        </w:trPr>
        <w:tc>
          <w:tcPr>
            <w:tcW w:w="452" w:type="pct"/>
            <w:vMerge/>
            <w:tcBorders>
              <w:left w:val="double" w:sz="4" w:space="0" w:color="auto"/>
              <w:right w:val="double" w:sz="4" w:space="0" w:color="auto"/>
            </w:tcBorders>
            <w:vAlign w:val="center"/>
          </w:tcPr>
          <w:p w:rsidR="00F6568B" w:rsidRPr="00DD2805" w:rsidRDefault="00F6568B" w:rsidP="00DD2805">
            <w:pPr>
              <w:spacing w:after="0"/>
              <w:rPr>
                <w:rFonts w:ascii="Sarmady" w:hAnsi="Sarmady" w:cs="Sarmady"/>
                <w:sz w:val="24"/>
                <w:szCs w:val="24"/>
              </w:rPr>
            </w:pPr>
          </w:p>
        </w:tc>
        <w:tc>
          <w:tcPr>
            <w:tcW w:w="2086" w:type="pct"/>
            <w:tcBorders>
              <w:top w:val="double" w:sz="4" w:space="0" w:color="auto"/>
              <w:left w:val="double" w:sz="4" w:space="0" w:color="auto"/>
              <w:bottom w:val="double" w:sz="4" w:space="0" w:color="auto"/>
              <w:right w:val="double" w:sz="4" w:space="0" w:color="auto"/>
            </w:tcBorders>
            <w:vAlign w:val="center"/>
          </w:tcPr>
          <w:p w:rsidR="00F6568B" w:rsidRPr="00DD2805" w:rsidRDefault="00F6568B" w:rsidP="00DD2805">
            <w:pPr>
              <w:spacing w:after="0"/>
              <w:rPr>
                <w:rFonts w:ascii="Sarmady" w:hAnsi="Sarmady" w:cs="Sarmady"/>
                <w:sz w:val="24"/>
                <w:szCs w:val="24"/>
              </w:rPr>
            </w:pPr>
            <w:r w:rsidRPr="00DD2805">
              <w:rPr>
                <w:rFonts w:ascii="Sarmady" w:hAnsi="Sarmady" w:cs="Sarmady"/>
                <w:sz w:val="24"/>
                <w:szCs w:val="24"/>
              </w:rPr>
              <w:t>Alrashid Industrial Company- Qassim Branch</w:t>
            </w:r>
          </w:p>
        </w:tc>
        <w:tc>
          <w:tcPr>
            <w:tcW w:w="2462" w:type="pct"/>
            <w:tcBorders>
              <w:top w:val="double" w:sz="4" w:space="0" w:color="auto"/>
              <w:left w:val="double" w:sz="4" w:space="0" w:color="auto"/>
              <w:bottom w:val="double" w:sz="4" w:space="0" w:color="auto"/>
              <w:right w:val="double" w:sz="4" w:space="0" w:color="auto"/>
            </w:tcBorders>
            <w:vAlign w:val="center"/>
          </w:tcPr>
          <w:p w:rsidR="00F6568B" w:rsidRPr="00DD2805" w:rsidRDefault="00F6568B" w:rsidP="00DD2805">
            <w:pPr>
              <w:spacing w:after="0"/>
              <w:rPr>
                <w:rFonts w:ascii="Sarmady" w:hAnsi="Sarmady" w:cs="Sarmady"/>
                <w:sz w:val="24"/>
                <w:szCs w:val="24"/>
              </w:rPr>
            </w:pPr>
            <w:r w:rsidRPr="00DD2805">
              <w:rPr>
                <w:rFonts w:ascii="Sarmady" w:hAnsi="Sarmady" w:cs="Sarmady"/>
                <w:sz w:val="24"/>
                <w:szCs w:val="24"/>
              </w:rPr>
              <w:t>No Credit Facilities.</w:t>
            </w:r>
          </w:p>
        </w:tc>
      </w:tr>
      <w:tr w:rsidR="00F6568B" w:rsidRPr="00DD2805" w:rsidTr="00F6568B">
        <w:trPr>
          <w:trHeight w:val="232"/>
          <w:jc w:val="center"/>
        </w:trPr>
        <w:tc>
          <w:tcPr>
            <w:tcW w:w="452" w:type="pct"/>
            <w:vMerge/>
            <w:tcBorders>
              <w:left w:val="double" w:sz="4" w:space="0" w:color="auto"/>
              <w:bottom w:val="double" w:sz="4" w:space="0" w:color="auto"/>
              <w:right w:val="double" w:sz="4" w:space="0" w:color="auto"/>
            </w:tcBorders>
            <w:vAlign w:val="center"/>
          </w:tcPr>
          <w:p w:rsidR="00F6568B" w:rsidRPr="00DD2805" w:rsidRDefault="00F6568B" w:rsidP="00DD2805">
            <w:pPr>
              <w:spacing w:after="0"/>
              <w:rPr>
                <w:rFonts w:ascii="Sarmady" w:hAnsi="Sarmady" w:cs="Sarmady"/>
                <w:sz w:val="24"/>
                <w:szCs w:val="24"/>
              </w:rPr>
            </w:pPr>
          </w:p>
        </w:tc>
        <w:tc>
          <w:tcPr>
            <w:tcW w:w="2086" w:type="pct"/>
            <w:tcBorders>
              <w:top w:val="double" w:sz="4" w:space="0" w:color="auto"/>
              <w:left w:val="double" w:sz="4" w:space="0" w:color="auto"/>
              <w:bottom w:val="double" w:sz="4" w:space="0" w:color="auto"/>
              <w:right w:val="double" w:sz="4" w:space="0" w:color="auto"/>
            </w:tcBorders>
            <w:vAlign w:val="center"/>
          </w:tcPr>
          <w:p w:rsidR="00F6568B" w:rsidRPr="00F6568B" w:rsidRDefault="00F6568B" w:rsidP="00DD2805">
            <w:pPr>
              <w:spacing w:after="0"/>
              <w:rPr>
                <w:rFonts w:ascii="Sarmady" w:hAnsi="Sarmady" w:cs="Sarmady"/>
                <w:sz w:val="24"/>
                <w:szCs w:val="24"/>
              </w:rPr>
            </w:pPr>
            <w:r w:rsidRPr="00F6568B">
              <w:rPr>
                <w:rFonts w:ascii="Sarmady" w:eastAsia="Calibri" w:hAnsi="Sarmady" w:cs="Sarmady"/>
                <w:sz w:val="24"/>
                <w:szCs w:val="24"/>
              </w:rPr>
              <w:t>Mr. Mohammed Alhumaid</w:t>
            </w:r>
          </w:p>
        </w:tc>
        <w:tc>
          <w:tcPr>
            <w:tcW w:w="2462" w:type="pct"/>
            <w:tcBorders>
              <w:top w:val="double" w:sz="4" w:space="0" w:color="auto"/>
              <w:left w:val="double" w:sz="4" w:space="0" w:color="auto"/>
              <w:bottom w:val="double" w:sz="4" w:space="0" w:color="auto"/>
              <w:right w:val="double" w:sz="4" w:space="0" w:color="auto"/>
            </w:tcBorders>
            <w:vAlign w:val="center"/>
          </w:tcPr>
          <w:p w:rsidR="00F6568B" w:rsidRPr="00DD2805" w:rsidRDefault="00F6568B" w:rsidP="00DD2805">
            <w:pPr>
              <w:spacing w:after="0"/>
              <w:rPr>
                <w:rFonts w:ascii="Sarmady" w:hAnsi="Sarmady" w:cs="Sarmady"/>
                <w:sz w:val="24"/>
                <w:szCs w:val="24"/>
              </w:rPr>
            </w:pPr>
            <w:r w:rsidRPr="00F6568B">
              <w:rPr>
                <w:rFonts w:ascii="Sarmady" w:hAnsi="Sarmady" w:cs="Sarmady"/>
                <w:sz w:val="24"/>
                <w:szCs w:val="24"/>
                <w:highlight w:val="yellow"/>
              </w:rPr>
              <w:t>No Credit Facilities.</w:t>
            </w:r>
          </w:p>
        </w:tc>
      </w:tr>
      <w:tr w:rsidR="004858F2" w:rsidRPr="00DD2805" w:rsidTr="00F6568B">
        <w:trPr>
          <w:trHeight w:val="34"/>
          <w:jc w:val="center"/>
        </w:trPr>
        <w:tc>
          <w:tcPr>
            <w:tcW w:w="2538" w:type="pct"/>
            <w:gridSpan w:val="2"/>
            <w:tcBorders>
              <w:top w:val="double" w:sz="4" w:space="0" w:color="auto"/>
              <w:left w:val="double" w:sz="4" w:space="0" w:color="auto"/>
              <w:bottom w:val="double" w:sz="4" w:space="0" w:color="auto"/>
              <w:right w:val="double" w:sz="4" w:space="0" w:color="auto"/>
            </w:tcBorders>
            <w:vAlign w:val="center"/>
          </w:tcPr>
          <w:p w:rsidR="004858F2" w:rsidRPr="00DD2805" w:rsidRDefault="004858F2" w:rsidP="00DD2805">
            <w:pPr>
              <w:spacing w:after="0"/>
              <w:rPr>
                <w:rFonts w:ascii="Sarmady" w:hAnsi="Sarmady" w:cs="Sarmady"/>
                <w:sz w:val="24"/>
                <w:szCs w:val="24"/>
              </w:rPr>
            </w:pPr>
            <w:r w:rsidRPr="00DD2805">
              <w:rPr>
                <w:rFonts w:ascii="Sarmady" w:hAnsi="Sarmady" w:cs="Sarmady"/>
                <w:sz w:val="24"/>
                <w:szCs w:val="24"/>
              </w:rPr>
              <w:t>Sanction Screening</w:t>
            </w:r>
          </w:p>
        </w:tc>
        <w:tc>
          <w:tcPr>
            <w:tcW w:w="2462" w:type="pct"/>
            <w:tcBorders>
              <w:top w:val="double" w:sz="4" w:space="0" w:color="auto"/>
              <w:left w:val="double" w:sz="4" w:space="0" w:color="auto"/>
              <w:bottom w:val="double" w:sz="4" w:space="0" w:color="auto"/>
              <w:right w:val="double" w:sz="4" w:space="0" w:color="auto"/>
            </w:tcBorders>
            <w:vAlign w:val="center"/>
          </w:tcPr>
          <w:p w:rsidR="004858F2" w:rsidRPr="00DD2805" w:rsidRDefault="004858F2" w:rsidP="00DD2805">
            <w:pPr>
              <w:spacing w:after="0"/>
              <w:rPr>
                <w:rFonts w:ascii="Sarmady" w:hAnsi="Sarmady" w:cs="Sarmady"/>
                <w:sz w:val="24"/>
                <w:szCs w:val="24"/>
              </w:rPr>
            </w:pPr>
            <w:r w:rsidRPr="00DD2805">
              <w:rPr>
                <w:rFonts w:ascii="Sarmady" w:hAnsi="Sarmady" w:cs="Sarmady"/>
                <w:sz w:val="24"/>
                <w:szCs w:val="24"/>
              </w:rPr>
              <w:t>No Matches.</w:t>
            </w:r>
          </w:p>
        </w:tc>
      </w:tr>
      <w:tr w:rsidR="00F6568B" w:rsidRPr="00D81749" w:rsidTr="00F6568B">
        <w:trPr>
          <w:trHeight w:val="34"/>
          <w:jc w:val="center"/>
        </w:trPr>
        <w:tc>
          <w:tcPr>
            <w:tcW w:w="5000" w:type="pct"/>
            <w:gridSpan w:val="3"/>
            <w:tcBorders>
              <w:top w:val="double" w:sz="4" w:space="0" w:color="auto"/>
              <w:left w:val="nil"/>
              <w:bottom w:val="nil"/>
              <w:right w:val="nil"/>
            </w:tcBorders>
            <w:vAlign w:val="center"/>
          </w:tcPr>
          <w:p w:rsidR="00D81749" w:rsidRPr="00D81749" w:rsidRDefault="00F6568B" w:rsidP="00D81749">
            <w:pPr>
              <w:spacing w:after="0"/>
              <w:rPr>
                <w:rFonts w:ascii="Sarmady" w:hAnsi="Sarmady" w:cs="Sarmady"/>
                <w:sz w:val="24"/>
                <w:szCs w:val="24"/>
              </w:rPr>
            </w:pPr>
            <w:r w:rsidRPr="00D81749">
              <w:rPr>
                <w:rFonts w:ascii="Sarmady" w:hAnsi="Sarmady" w:cs="Sarmady"/>
                <w:sz w:val="24"/>
                <w:szCs w:val="24"/>
              </w:rPr>
              <w:t xml:space="preserve">* </w:t>
            </w:r>
            <w:r w:rsidR="00D81749" w:rsidRPr="00D81749">
              <w:rPr>
                <w:rFonts w:ascii="Sarmady" w:hAnsi="Sarmady" w:cs="Sarmady"/>
                <w:sz w:val="24"/>
                <w:szCs w:val="24"/>
              </w:rPr>
              <w:t>The default relates to a mobile service bill that was settled in 2018, with no outstanding or ongoing issues.</w:t>
            </w:r>
          </w:p>
          <w:p w:rsidR="00F6568B" w:rsidRPr="00D81749" w:rsidRDefault="00D81749" w:rsidP="00D81749">
            <w:pPr>
              <w:spacing w:after="0"/>
              <w:rPr>
                <w:rFonts w:ascii="Sarmady" w:hAnsi="Sarmady" w:cs="Sarmady"/>
                <w:sz w:val="24"/>
                <w:szCs w:val="24"/>
              </w:rPr>
            </w:pPr>
            <w:r w:rsidRPr="00D81749">
              <w:rPr>
                <w:rFonts w:ascii="Sarmady" w:hAnsi="Sarmady" w:cs="Sarmady"/>
                <w:sz w:val="24"/>
                <w:szCs w:val="24"/>
              </w:rPr>
              <w:t>** The bounced checks relate to three banks (Al Rajhi Bank, SNB, and Riyad Bank). All cases are historical, with the most recent dating back to 2018. According to the sponsor, all amounts have been fully settled and there are no pending issues.</w:t>
            </w:r>
          </w:p>
        </w:tc>
      </w:tr>
    </w:tbl>
    <w:p w:rsidR="004858F2" w:rsidRPr="00B41859" w:rsidRDefault="004858F2" w:rsidP="004858F2">
      <w:pPr>
        <w:rPr>
          <w:rFonts w:ascii="Sarmady" w:hAnsi="Sarmady" w:cs="Sarmady"/>
          <w:sz w:val="2"/>
          <w:szCs w:val="2"/>
          <w:lang w:val="en-GB" w:eastAsia="en-GB"/>
        </w:rPr>
      </w:pPr>
    </w:p>
    <w:p w:rsidR="004858F2" w:rsidRPr="00DB4A32" w:rsidRDefault="004858F2" w:rsidP="00B41859">
      <w:pPr>
        <w:pStyle w:val="Heading3"/>
        <w:numPr>
          <w:ilvl w:val="0"/>
          <w:numId w:val="0"/>
        </w:numPr>
        <w:ind w:left="720" w:hanging="360"/>
        <w:rPr>
          <w:rFonts w:ascii="Sarmady" w:eastAsia="Calibri" w:hAnsi="Sarmady" w:cs="Sarmady"/>
        </w:rPr>
      </w:pPr>
      <w:bookmarkStart w:id="36" w:name="_Toc216284162"/>
      <w:r w:rsidRPr="00DB4A32">
        <w:rPr>
          <w:rFonts w:ascii="Sarmady" w:eastAsia="Calibri" w:hAnsi="Sarmady" w:cs="Sarmady"/>
        </w:rPr>
        <w:t>Sidf Relationship</w:t>
      </w:r>
      <w:bookmarkEnd w:id="36"/>
    </w:p>
    <w:p w:rsidR="00B2795E" w:rsidRPr="00B2795E" w:rsidRDefault="004858F2" w:rsidP="00B2795E">
      <w:pPr>
        <w:rPr>
          <w:rFonts w:ascii="Sarmady" w:eastAsia="Calibri" w:hAnsi="Sarmady" w:cs="Sarmady"/>
          <w:sz w:val="24"/>
          <w:szCs w:val="24"/>
          <w:highlight w:val="yellow"/>
        </w:rPr>
      </w:pPr>
      <w:r w:rsidRPr="00B2795E">
        <w:rPr>
          <w:rFonts w:ascii="Sarmady" w:eastAsia="Calibri" w:hAnsi="Sarmady" w:cs="Sarmady"/>
          <w:sz w:val="24"/>
          <w:szCs w:val="24"/>
        </w:rPr>
        <w:t>Alr</w:t>
      </w:r>
      <w:r w:rsidRPr="00DD2805">
        <w:rPr>
          <w:rFonts w:ascii="Sarmady" w:eastAsia="Calibri" w:hAnsi="Sarmady" w:cs="Sarmady"/>
          <w:sz w:val="24"/>
          <w:szCs w:val="24"/>
        </w:rPr>
        <w:t>ashid Industrial Company</w:t>
      </w:r>
      <w:r w:rsidR="00B2795E" w:rsidRPr="00DD2805">
        <w:rPr>
          <w:rFonts w:ascii="Sarmady" w:eastAsia="Calibri" w:hAnsi="Sarmady" w:cs="Sarmady"/>
          <w:sz w:val="24"/>
          <w:szCs w:val="24"/>
        </w:rPr>
        <w:t xml:space="preserve"> </w:t>
      </w:r>
      <w:r w:rsidRPr="00DD2805">
        <w:rPr>
          <w:rFonts w:ascii="Sarmady" w:eastAsia="Calibri" w:hAnsi="Sarmady" w:cs="Sarmady"/>
          <w:sz w:val="24"/>
          <w:szCs w:val="24"/>
        </w:rPr>
        <w:t xml:space="preserve">has a relationship with SIDF through </w:t>
      </w:r>
      <w:r w:rsidR="00B2795E" w:rsidRPr="00DD2805">
        <w:rPr>
          <w:rFonts w:ascii="Sarmady" w:eastAsia="Calibri" w:hAnsi="Sarmady" w:cs="Sarmady"/>
          <w:sz w:val="24"/>
          <w:szCs w:val="24"/>
        </w:rPr>
        <w:t>the following:</w:t>
      </w:r>
    </w:p>
    <w:tbl>
      <w:tblPr>
        <w:tblStyle w:val="TableGrid3"/>
        <w:tblW w:w="948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714"/>
        <w:gridCol w:w="1412"/>
        <w:gridCol w:w="1015"/>
        <w:gridCol w:w="1015"/>
        <w:gridCol w:w="913"/>
        <w:gridCol w:w="1320"/>
        <w:gridCol w:w="661"/>
        <w:gridCol w:w="1117"/>
        <w:gridCol w:w="1319"/>
      </w:tblGrid>
      <w:tr w:rsidR="007150B3" w:rsidRPr="007150B3" w:rsidTr="00B41859">
        <w:trPr>
          <w:trHeight w:val="287"/>
        </w:trPr>
        <w:tc>
          <w:tcPr>
            <w:tcW w:w="714" w:type="dxa"/>
            <w:vMerge w:val="restart"/>
            <w:shd w:val="clear" w:color="auto" w:fill="2A541C" w:themeFill="accent1" w:themeFillShade="80"/>
            <w:vAlign w:val="center"/>
            <w:hideMark/>
          </w:tcPr>
          <w:p w:rsidR="007150B3" w:rsidRPr="007150B3" w:rsidRDefault="007150B3" w:rsidP="007150B3">
            <w:pPr>
              <w:jc w:val="center"/>
              <w:rPr>
                <w:rFonts w:ascii="Sarmady" w:hAnsi="Sarmady" w:cs="Sarmady"/>
                <w:color w:val="F0F9ED" w:themeColor="background1"/>
                <w:sz w:val="24"/>
                <w:szCs w:val="24"/>
              </w:rPr>
            </w:pPr>
            <w:r>
              <w:rPr>
                <w:rFonts w:ascii="Sarmady" w:hAnsi="Sarmady" w:cs="Sarmady"/>
                <w:color w:val="F0F9ED" w:themeColor="background1"/>
                <w:sz w:val="24"/>
                <w:szCs w:val="24"/>
              </w:rPr>
              <w:t>3633#3</w:t>
            </w:r>
          </w:p>
        </w:tc>
        <w:tc>
          <w:tcPr>
            <w:tcW w:w="1412" w:type="dxa"/>
            <w:vMerge w:val="restart"/>
            <w:shd w:val="clear" w:color="auto" w:fill="2A541C" w:themeFill="accent1" w:themeFillShade="80"/>
            <w:vAlign w:val="center"/>
            <w:hideMark/>
          </w:tcPr>
          <w:p w:rsidR="007150B3" w:rsidRPr="007150B3" w:rsidRDefault="007150B3" w:rsidP="007150B3">
            <w:pPr>
              <w:jc w:val="center"/>
              <w:rPr>
                <w:rFonts w:ascii="Sarmady" w:hAnsi="Sarmady" w:cs="Sarmady"/>
                <w:b/>
                <w:bCs/>
                <w:color w:val="F0F9ED" w:themeColor="background1"/>
                <w:sz w:val="24"/>
                <w:szCs w:val="24"/>
              </w:rPr>
            </w:pPr>
            <w:r w:rsidRPr="007150B3">
              <w:rPr>
                <w:rFonts w:ascii="Sarmady" w:hAnsi="Sarmady" w:cs="Sarmady"/>
                <w:b/>
                <w:bCs/>
                <w:color w:val="F0F9ED" w:themeColor="background1"/>
                <w:sz w:val="24"/>
                <w:szCs w:val="24"/>
              </w:rPr>
              <w:t>Net Commit. (SR)</w:t>
            </w:r>
          </w:p>
        </w:tc>
        <w:tc>
          <w:tcPr>
            <w:tcW w:w="1015" w:type="dxa"/>
            <w:shd w:val="clear" w:color="auto" w:fill="2A541C" w:themeFill="accent1" w:themeFillShade="80"/>
            <w:vAlign w:val="center"/>
            <w:hideMark/>
          </w:tcPr>
          <w:p w:rsidR="007150B3" w:rsidRPr="007150B3" w:rsidRDefault="007150B3" w:rsidP="007150B3">
            <w:pPr>
              <w:jc w:val="center"/>
              <w:rPr>
                <w:rFonts w:ascii="Sarmady" w:hAnsi="Sarmady" w:cs="Sarmady"/>
                <w:b/>
                <w:bCs/>
                <w:color w:val="F0F9ED" w:themeColor="background1"/>
                <w:sz w:val="24"/>
                <w:szCs w:val="24"/>
              </w:rPr>
            </w:pPr>
            <w:r w:rsidRPr="007150B3">
              <w:rPr>
                <w:rFonts w:ascii="Sarmady" w:hAnsi="Sarmady" w:cs="Sarmady"/>
                <w:b/>
                <w:bCs/>
                <w:color w:val="F0F9ED" w:themeColor="background1"/>
                <w:sz w:val="24"/>
                <w:szCs w:val="24"/>
              </w:rPr>
              <w:t>Share</w:t>
            </w:r>
          </w:p>
        </w:tc>
        <w:tc>
          <w:tcPr>
            <w:tcW w:w="1015" w:type="dxa"/>
            <w:vMerge w:val="restart"/>
            <w:shd w:val="clear" w:color="auto" w:fill="2A541C" w:themeFill="accent1" w:themeFillShade="80"/>
            <w:vAlign w:val="center"/>
            <w:hideMark/>
          </w:tcPr>
          <w:p w:rsidR="007150B3" w:rsidRPr="007150B3" w:rsidRDefault="007150B3" w:rsidP="007150B3">
            <w:pPr>
              <w:jc w:val="center"/>
              <w:rPr>
                <w:rFonts w:ascii="Sarmady" w:hAnsi="Sarmady" w:cs="Sarmady"/>
                <w:b/>
                <w:bCs/>
                <w:color w:val="F0F9ED" w:themeColor="background1"/>
                <w:sz w:val="24"/>
                <w:szCs w:val="24"/>
              </w:rPr>
            </w:pPr>
            <w:r w:rsidRPr="007150B3">
              <w:rPr>
                <w:rFonts w:ascii="Sarmady" w:hAnsi="Sarmady" w:cs="Sarmady"/>
                <w:b/>
                <w:bCs/>
                <w:color w:val="F0F9ED" w:themeColor="background1"/>
                <w:sz w:val="24"/>
                <w:szCs w:val="24"/>
              </w:rPr>
              <w:t>Sponsor’s Share (SR)</w:t>
            </w:r>
          </w:p>
        </w:tc>
        <w:tc>
          <w:tcPr>
            <w:tcW w:w="913" w:type="dxa"/>
            <w:vMerge w:val="restart"/>
            <w:shd w:val="clear" w:color="auto" w:fill="2A541C" w:themeFill="accent1" w:themeFillShade="80"/>
            <w:vAlign w:val="center"/>
            <w:hideMark/>
          </w:tcPr>
          <w:p w:rsidR="007150B3" w:rsidRPr="007150B3" w:rsidRDefault="007150B3" w:rsidP="007150B3">
            <w:pPr>
              <w:jc w:val="center"/>
              <w:rPr>
                <w:rFonts w:ascii="Sarmady" w:hAnsi="Sarmady" w:cs="Sarmady"/>
                <w:b/>
                <w:bCs/>
                <w:color w:val="F0F9ED" w:themeColor="background1"/>
                <w:sz w:val="24"/>
                <w:szCs w:val="24"/>
              </w:rPr>
            </w:pPr>
            <w:r w:rsidRPr="007150B3">
              <w:rPr>
                <w:rFonts w:ascii="Sarmady" w:hAnsi="Sarmady" w:cs="Sarmady"/>
                <w:b/>
                <w:bCs/>
                <w:color w:val="F0F9ED" w:themeColor="background1"/>
                <w:sz w:val="24"/>
                <w:szCs w:val="24"/>
              </w:rPr>
              <w:t>O/S Amount (SR)</w:t>
            </w:r>
          </w:p>
        </w:tc>
        <w:tc>
          <w:tcPr>
            <w:tcW w:w="1320" w:type="dxa"/>
            <w:vMerge w:val="restart"/>
            <w:shd w:val="clear" w:color="auto" w:fill="2A541C" w:themeFill="accent1" w:themeFillShade="80"/>
            <w:vAlign w:val="center"/>
            <w:hideMark/>
          </w:tcPr>
          <w:p w:rsidR="007150B3" w:rsidRPr="007150B3" w:rsidRDefault="007150B3" w:rsidP="007150B3">
            <w:pPr>
              <w:jc w:val="center"/>
              <w:rPr>
                <w:rFonts w:ascii="Sarmady" w:hAnsi="Sarmady" w:cs="Sarmady"/>
                <w:b/>
                <w:bCs/>
                <w:color w:val="F0F9ED" w:themeColor="background1"/>
                <w:sz w:val="24"/>
                <w:szCs w:val="24"/>
              </w:rPr>
            </w:pPr>
            <w:r w:rsidRPr="007150B3">
              <w:rPr>
                <w:rFonts w:ascii="Sarmady" w:hAnsi="Sarmady" w:cs="Sarmady"/>
                <w:b/>
                <w:bCs/>
                <w:color w:val="F0F9ED" w:themeColor="background1"/>
                <w:sz w:val="24"/>
                <w:szCs w:val="24"/>
              </w:rPr>
              <w:t>Repayment (SR)</w:t>
            </w:r>
          </w:p>
        </w:tc>
        <w:tc>
          <w:tcPr>
            <w:tcW w:w="661" w:type="dxa"/>
            <w:vMerge w:val="restart"/>
            <w:shd w:val="clear" w:color="auto" w:fill="2A541C" w:themeFill="accent1" w:themeFillShade="80"/>
            <w:vAlign w:val="center"/>
            <w:hideMark/>
          </w:tcPr>
          <w:p w:rsidR="007150B3" w:rsidRPr="007150B3" w:rsidRDefault="007150B3" w:rsidP="007150B3">
            <w:pPr>
              <w:jc w:val="center"/>
              <w:rPr>
                <w:rFonts w:ascii="Sarmady" w:hAnsi="Sarmady" w:cs="Sarmady"/>
                <w:b/>
                <w:bCs/>
                <w:color w:val="F0F9ED" w:themeColor="background1"/>
                <w:sz w:val="24"/>
                <w:szCs w:val="24"/>
              </w:rPr>
            </w:pPr>
            <w:r w:rsidRPr="007150B3">
              <w:rPr>
                <w:rFonts w:ascii="Sarmady" w:hAnsi="Sarmady" w:cs="Sarmady"/>
                <w:b/>
                <w:bCs/>
                <w:color w:val="F0F9ED" w:themeColor="background1"/>
                <w:sz w:val="24"/>
                <w:szCs w:val="24"/>
              </w:rPr>
              <w:t>Past Due</w:t>
            </w:r>
          </w:p>
        </w:tc>
        <w:tc>
          <w:tcPr>
            <w:tcW w:w="1117" w:type="dxa"/>
            <w:vMerge w:val="restart"/>
            <w:shd w:val="clear" w:color="auto" w:fill="2A541C" w:themeFill="accent1" w:themeFillShade="80"/>
            <w:vAlign w:val="center"/>
            <w:hideMark/>
          </w:tcPr>
          <w:p w:rsidR="007150B3" w:rsidRPr="007150B3" w:rsidRDefault="007150B3" w:rsidP="007150B3">
            <w:pPr>
              <w:jc w:val="center"/>
              <w:rPr>
                <w:rFonts w:ascii="Sarmady" w:hAnsi="Sarmady" w:cs="Sarmady"/>
                <w:b/>
                <w:bCs/>
                <w:color w:val="F0F9ED" w:themeColor="background1"/>
                <w:sz w:val="24"/>
                <w:szCs w:val="24"/>
              </w:rPr>
            </w:pPr>
            <w:r w:rsidRPr="007150B3">
              <w:rPr>
                <w:rFonts w:ascii="Sarmady" w:hAnsi="Sarmady" w:cs="Sarmady"/>
                <w:b/>
                <w:bCs/>
                <w:color w:val="F0F9ED" w:themeColor="background1"/>
                <w:sz w:val="24"/>
                <w:szCs w:val="24"/>
              </w:rPr>
              <w:t>Actual Exposure (SR)</w:t>
            </w:r>
          </w:p>
        </w:tc>
        <w:tc>
          <w:tcPr>
            <w:tcW w:w="1319" w:type="dxa"/>
            <w:vMerge w:val="restart"/>
            <w:shd w:val="clear" w:color="auto" w:fill="2A541C" w:themeFill="accent1" w:themeFillShade="80"/>
            <w:vAlign w:val="center"/>
            <w:hideMark/>
          </w:tcPr>
          <w:p w:rsidR="007150B3" w:rsidRPr="007150B3" w:rsidRDefault="007150B3" w:rsidP="007150B3">
            <w:pPr>
              <w:jc w:val="center"/>
              <w:rPr>
                <w:rFonts w:ascii="Sarmady" w:hAnsi="Sarmady" w:cs="Sarmady"/>
                <w:b/>
                <w:bCs/>
                <w:color w:val="F0F9ED" w:themeColor="background1"/>
                <w:sz w:val="24"/>
                <w:szCs w:val="24"/>
              </w:rPr>
            </w:pPr>
            <w:r w:rsidRPr="007150B3">
              <w:rPr>
                <w:rFonts w:ascii="Sarmady" w:hAnsi="Sarmady" w:cs="Sarmady"/>
                <w:b/>
                <w:bCs/>
                <w:color w:val="F0F9ED" w:themeColor="background1"/>
                <w:sz w:val="24"/>
                <w:szCs w:val="24"/>
              </w:rPr>
              <w:t>Status</w:t>
            </w:r>
          </w:p>
        </w:tc>
      </w:tr>
      <w:tr w:rsidR="007150B3" w:rsidRPr="007150B3" w:rsidTr="00B41859">
        <w:trPr>
          <w:trHeight w:val="287"/>
        </w:trPr>
        <w:tc>
          <w:tcPr>
            <w:tcW w:w="714" w:type="dxa"/>
            <w:vMerge/>
            <w:vAlign w:val="center"/>
            <w:hideMark/>
          </w:tcPr>
          <w:p w:rsidR="007150B3" w:rsidRPr="007150B3" w:rsidRDefault="007150B3" w:rsidP="007150B3">
            <w:pPr>
              <w:jc w:val="center"/>
              <w:rPr>
                <w:rFonts w:ascii="Sarmady" w:hAnsi="Sarmady" w:cs="Sarmady"/>
                <w:sz w:val="24"/>
                <w:szCs w:val="24"/>
              </w:rPr>
            </w:pPr>
          </w:p>
        </w:tc>
        <w:tc>
          <w:tcPr>
            <w:tcW w:w="1412" w:type="dxa"/>
            <w:vMerge/>
            <w:vAlign w:val="center"/>
            <w:hideMark/>
          </w:tcPr>
          <w:p w:rsidR="007150B3" w:rsidRPr="007150B3" w:rsidRDefault="007150B3" w:rsidP="007150B3">
            <w:pPr>
              <w:jc w:val="center"/>
              <w:rPr>
                <w:rFonts w:ascii="Sarmady" w:hAnsi="Sarmady" w:cs="Sarmady"/>
                <w:sz w:val="24"/>
                <w:szCs w:val="24"/>
              </w:rPr>
            </w:pPr>
          </w:p>
        </w:tc>
        <w:tc>
          <w:tcPr>
            <w:tcW w:w="1015" w:type="dxa"/>
            <w:shd w:val="clear" w:color="auto" w:fill="2A541C" w:themeFill="accent1" w:themeFillShade="80"/>
            <w:vAlign w:val="center"/>
            <w:hideMark/>
          </w:tcPr>
          <w:p w:rsidR="007150B3" w:rsidRPr="007150B3" w:rsidRDefault="007150B3" w:rsidP="007150B3">
            <w:pPr>
              <w:jc w:val="center"/>
              <w:rPr>
                <w:rFonts w:ascii="Sarmady" w:hAnsi="Sarmady" w:cs="Sarmady"/>
                <w:b/>
                <w:bCs/>
                <w:sz w:val="24"/>
                <w:szCs w:val="24"/>
              </w:rPr>
            </w:pPr>
            <w:r w:rsidRPr="007150B3">
              <w:rPr>
                <w:rFonts w:ascii="Sarmady" w:hAnsi="Sarmady" w:cs="Sarmady"/>
                <w:b/>
                <w:bCs/>
                <w:color w:val="F0F9ED" w:themeColor="background1"/>
                <w:sz w:val="24"/>
                <w:szCs w:val="24"/>
              </w:rPr>
              <w:t>%</w:t>
            </w:r>
          </w:p>
        </w:tc>
        <w:tc>
          <w:tcPr>
            <w:tcW w:w="1015" w:type="dxa"/>
            <w:vMerge/>
            <w:vAlign w:val="center"/>
            <w:hideMark/>
          </w:tcPr>
          <w:p w:rsidR="007150B3" w:rsidRPr="007150B3" w:rsidRDefault="007150B3" w:rsidP="007150B3">
            <w:pPr>
              <w:jc w:val="center"/>
              <w:rPr>
                <w:rFonts w:ascii="Sarmady" w:hAnsi="Sarmady" w:cs="Sarmady"/>
                <w:sz w:val="24"/>
                <w:szCs w:val="24"/>
              </w:rPr>
            </w:pPr>
          </w:p>
        </w:tc>
        <w:tc>
          <w:tcPr>
            <w:tcW w:w="913" w:type="dxa"/>
            <w:vMerge/>
            <w:vAlign w:val="center"/>
            <w:hideMark/>
          </w:tcPr>
          <w:p w:rsidR="007150B3" w:rsidRPr="007150B3" w:rsidRDefault="007150B3" w:rsidP="007150B3">
            <w:pPr>
              <w:jc w:val="center"/>
              <w:rPr>
                <w:rFonts w:ascii="Sarmady" w:hAnsi="Sarmady" w:cs="Sarmady"/>
                <w:sz w:val="24"/>
                <w:szCs w:val="24"/>
              </w:rPr>
            </w:pPr>
          </w:p>
        </w:tc>
        <w:tc>
          <w:tcPr>
            <w:tcW w:w="1320" w:type="dxa"/>
            <w:vMerge/>
            <w:vAlign w:val="center"/>
            <w:hideMark/>
          </w:tcPr>
          <w:p w:rsidR="007150B3" w:rsidRPr="007150B3" w:rsidRDefault="007150B3" w:rsidP="007150B3">
            <w:pPr>
              <w:jc w:val="center"/>
              <w:rPr>
                <w:rFonts w:ascii="Sarmady" w:hAnsi="Sarmady" w:cs="Sarmady"/>
                <w:sz w:val="24"/>
                <w:szCs w:val="24"/>
              </w:rPr>
            </w:pPr>
          </w:p>
        </w:tc>
        <w:tc>
          <w:tcPr>
            <w:tcW w:w="661" w:type="dxa"/>
            <w:vMerge/>
            <w:vAlign w:val="center"/>
            <w:hideMark/>
          </w:tcPr>
          <w:p w:rsidR="007150B3" w:rsidRPr="007150B3" w:rsidRDefault="007150B3" w:rsidP="007150B3">
            <w:pPr>
              <w:jc w:val="center"/>
              <w:rPr>
                <w:rFonts w:ascii="Sarmady" w:hAnsi="Sarmady" w:cs="Sarmady"/>
                <w:sz w:val="24"/>
                <w:szCs w:val="24"/>
              </w:rPr>
            </w:pPr>
          </w:p>
        </w:tc>
        <w:tc>
          <w:tcPr>
            <w:tcW w:w="1117" w:type="dxa"/>
            <w:vMerge/>
            <w:vAlign w:val="center"/>
            <w:hideMark/>
          </w:tcPr>
          <w:p w:rsidR="007150B3" w:rsidRPr="007150B3" w:rsidRDefault="007150B3" w:rsidP="007150B3">
            <w:pPr>
              <w:jc w:val="center"/>
              <w:rPr>
                <w:rFonts w:ascii="Sarmady" w:hAnsi="Sarmady" w:cs="Sarmady"/>
                <w:sz w:val="24"/>
                <w:szCs w:val="24"/>
              </w:rPr>
            </w:pPr>
          </w:p>
        </w:tc>
        <w:tc>
          <w:tcPr>
            <w:tcW w:w="1319" w:type="dxa"/>
            <w:vMerge/>
            <w:vAlign w:val="center"/>
            <w:hideMark/>
          </w:tcPr>
          <w:p w:rsidR="007150B3" w:rsidRPr="007150B3" w:rsidRDefault="007150B3" w:rsidP="007150B3">
            <w:pPr>
              <w:jc w:val="center"/>
              <w:rPr>
                <w:rFonts w:ascii="Sarmady" w:hAnsi="Sarmady" w:cs="Sarmady"/>
                <w:sz w:val="24"/>
                <w:szCs w:val="24"/>
              </w:rPr>
            </w:pPr>
          </w:p>
        </w:tc>
      </w:tr>
      <w:tr w:rsidR="007150B3" w:rsidRPr="007150B3" w:rsidTr="00B41859">
        <w:trPr>
          <w:trHeight w:val="297"/>
        </w:trPr>
        <w:tc>
          <w:tcPr>
            <w:tcW w:w="714" w:type="dxa"/>
            <w:vMerge w:val="restart"/>
            <w:noWrap/>
            <w:vAlign w:val="center"/>
            <w:hideMark/>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1112</w:t>
            </w:r>
          </w:p>
        </w:tc>
        <w:tc>
          <w:tcPr>
            <w:tcW w:w="1412" w:type="dxa"/>
            <w:noWrap/>
            <w:vAlign w:val="center"/>
            <w:hideMark/>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2,000,000</w:t>
            </w:r>
          </w:p>
        </w:tc>
        <w:tc>
          <w:tcPr>
            <w:tcW w:w="1015" w:type="dxa"/>
            <w:noWrap/>
            <w:vAlign w:val="center"/>
            <w:hideMark/>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100</w:t>
            </w:r>
          </w:p>
        </w:tc>
        <w:tc>
          <w:tcPr>
            <w:tcW w:w="1015" w:type="dxa"/>
            <w:noWrap/>
            <w:vAlign w:val="center"/>
            <w:hideMark/>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913" w:type="dxa"/>
            <w:noWrap/>
            <w:vAlign w:val="center"/>
            <w:hideMark/>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1320" w:type="dxa"/>
            <w:noWrap/>
            <w:vAlign w:val="center"/>
            <w:hideMark/>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661" w:type="dxa"/>
            <w:noWrap/>
            <w:vAlign w:val="center"/>
            <w:hideMark/>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1117" w:type="dxa"/>
            <w:noWrap/>
            <w:vAlign w:val="center"/>
            <w:hideMark/>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1319" w:type="dxa"/>
            <w:noWrap/>
            <w:vAlign w:val="center"/>
            <w:hideMark/>
          </w:tcPr>
          <w:p w:rsidR="007150B3" w:rsidRPr="007150B3" w:rsidRDefault="007150B3" w:rsidP="007150B3">
            <w:pPr>
              <w:jc w:val="center"/>
              <w:rPr>
                <w:rFonts w:ascii="Sarmady" w:eastAsia="Calibri" w:hAnsi="Sarmady" w:cs="Sarmady"/>
                <w:sz w:val="24"/>
                <w:szCs w:val="24"/>
              </w:rPr>
            </w:pPr>
            <w:r w:rsidRPr="007150B3">
              <w:rPr>
                <w:rFonts w:ascii="Sarmady" w:eastAsia="Calibri" w:hAnsi="Sarmady" w:cs="Sarmady"/>
                <w:sz w:val="24"/>
                <w:szCs w:val="24"/>
              </w:rPr>
              <w:t>Fully repaid</w:t>
            </w:r>
          </w:p>
        </w:tc>
      </w:tr>
      <w:tr w:rsidR="007150B3" w:rsidRPr="007150B3" w:rsidTr="00B41859">
        <w:trPr>
          <w:trHeight w:val="297"/>
        </w:trPr>
        <w:tc>
          <w:tcPr>
            <w:tcW w:w="714" w:type="dxa"/>
            <w:vMerge/>
            <w:noWrap/>
            <w:vAlign w:val="center"/>
            <w:hideMark/>
          </w:tcPr>
          <w:p w:rsidR="007150B3" w:rsidRPr="007150B3" w:rsidRDefault="007150B3" w:rsidP="007150B3">
            <w:pPr>
              <w:jc w:val="center"/>
              <w:rPr>
                <w:rFonts w:ascii="Sarmady" w:hAnsi="Sarmady" w:cs="Sarmady"/>
                <w:sz w:val="24"/>
                <w:szCs w:val="24"/>
              </w:rPr>
            </w:pPr>
          </w:p>
        </w:tc>
        <w:tc>
          <w:tcPr>
            <w:tcW w:w="1412" w:type="dxa"/>
            <w:noWrap/>
            <w:vAlign w:val="center"/>
            <w:hideMark/>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2,100,000</w:t>
            </w:r>
          </w:p>
        </w:tc>
        <w:tc>
          <w:tcPr>
            <w:tcW w:w="1015" w:type="dxa"/>
            <w:noWrap/>
            <w:vAlign w:val="center"/>
            <w:hideMark/>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100</w:t>
            </w:r>
          </w:p>
        </w:tc>
        <w:tc>
          <w:tcPr>
            <w:tcW w:w="1015" w:type="dxa"/>
            <w:noWrap/>
            <w:vAlign w:val="center"/>
            <w:hideMark/>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913" w:type="dxa"/>
            <w:noWrap/>
            <w:vAlign w:val="center"/>
            <w:hideMark/>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1320" w:type="dxa"/>
            <w:noWrap/>
            <w:vAlign w:val="center"/>
            <w:hideMark/>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661" w:type="dxa"/>
            <w:noWrap/>
            <w:vAlign w:val="center"/>
            <w:hideMark/>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1117" w:type="dxa"/>
            <w:noWrap/>
            <w:vAlign w:val="center"/>
            <w:hideMark/>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1319" w:type="dxa"/>
            <w:noWrap/>
            <w:vAlign w:val="center"/>
            <w:hideMark/>
          </w:tcPr>
          <w:p w:rsidR="007150B3" w:rsidRPr="007150B3" w:rsidRDefault="007150B3" w:rsidP="007150B3">
            <w:pPr>
              <w:jc w:val="center"/>
              <w:rPr>
                <w:rFonts w:ascii="Sarmady" w:hAnsi="Sarmady" w:cs="Sarmady"/>
                <w:sz w:val="24"/>
                <w:szCs w:val="24"/>
              </w:rPr>
            </w:pPr>
            <w:r w:rsidRPr="007150B3">
              <w:rPr>
                <w:rFonts w:ascii="Sarmady" w:eastAsia="Calibri" w:hAnsi="Sarmady" w:cs="Sarmady"/>
                <w:sz w:val="24"/>
                <w:szCs w:val="24"/>
              </w:rPr>
              <w:t>Fully repaid</w:t>
            </w:r>
          </w:p>
        </w:tc>
      </w:tr>
      <w:tr w:rsidR="007150B3" w:rsidRPr="007150B3" w:rsidTr="00B41859">
        <w:trPr>
          <w:trHeight w:val="297"/>
        </w:trPr>
        <w:tc>
          <w:tcPr>
            <w:tcW w:w="714" w:type="dxa"/>
            <w:vMerge/>
            <w:noWrap/>
            <w:vAlign w:val="center"/>
            <w:hideMark/>
          </w:tcPr>
          <w:p w:rsidR="007150B3" w:rsidRPr="007150B3" w:rsidRDefault="007150B3" w:rsidP="007150B3">
            <w:pPr>
              <w:jc w:val="center"/>
              <w:rPr>
                <w:rFonts w:ascii="Sarmady" w:hAnsi="Sarmady" w:cs="Sarmady"/>
                <w:sz w:val="24"/>
                <w:szCs w:val="24"/>
              </w:rPr>
            </w:pPr>
          </w:p>
        </w:tc>
        <w:tc>
          <w:tcPr>
            <w:tcW w:w="1412" w:type="dxa"/>
            <w:noWrap/>
            <w:vAlign w:val="center"/>
            <w:hideMark/>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2,340,000</w:t>
            </w:r>
          </w:p>
        </w:tc>
        <w:tc>
          <w:tcPr>
            <w:tcW w:w="1015" w:type="dxa"/>
            <w:noWrap/>
            <w:vAlign w:val="center"/>
            <w:hideMark/>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100</w:t>
            </w:r>
          </w:p>
        </w:tc>
        <w:tc>
          <w:tcPr>
            <w:tcW w:w="1015" w:type="dxa"/>
            <w:noWrap/>
            <w:vAlign w:val="center"/>
            <w:hideMark/>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913" w:type="dxa"/>
            <w:noWrap/>
            <w:vAlign w:val="center"/>
            <w:hideMark/>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1320" w:type="dxa"/>
            <w:noWrap/>
            <w:vAlign w:val="center"/>
            <w:hideMark/>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661" w:type="dxa"/>
            <w:noWrap/>
            <w:vAlign w:val="center"/>
            <w:hideMark/>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1117" w:type="dxa"/>
            <w:noWrap/>
            <w:vAlign w:val="center"/>
            <w:hideMark/>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1319" w:type="dxa"/>
            <w:noWrap/>
            <w:vAlign w:val="center"/>
            <w:hideMark/>
          </w:tcPr>
          <w:p w:rsidR="007150B3" w:rsidRPr="007150B3" w:rsidRDefault="007150B3" w:rsidP="007150B3">
            <w:pPr>
              <w:jc w:val="center"/>
              <w:rPr>
                <w:rFonts w:ascii="Sarmady" w:hAnsi="Sarmady" w:cs="Sarmady"/>
                <w:sz w:val="24"/>
                <w:szCs w:val="24"/>
              </w:rPr>
            </w:pPr>
            <w:r w:rsidRPr="007150B3">
              <w:rPr>
                <w:rFonts w:ascii="Sarmady" w:eastAsia="Calibri" w:hAnsi="Sarmady" w:cs="Sarmady"/>
                <w:sz w:val="24"/>
                <w:szCs w:val="24"/>
              </w:rPr>
              <w:t>Fully repaid</w:t>
            </w:r>
          </w:p>
        </w:tc>
      </w:tr>
      <w:tr w:rsidR="007150B3" w:rsidRPr="007150B3" w:rsidTr="00B41859">
        <w:trPr>
          <w:trHeight w:val="297"/>
        </w:trPr>
        <w:tc>
          <w:tcPr>
            <w:tcW w:w="714" w:type="dxa"/>
            <w:vMerge/>
            <w:noWrap/>
            <w:vAlign w:val="center"/>
          </w:tcPr>
          <w:p w:rsidR="007150B3" w:rsidRPr="007150B3" w:rsidRDefault="007150B3" w:rsidP="007150B3">
            <w:pPr>
              <w:jc w:val="center"/>
              <w:rPr>
                <w:rFonts w:ascii="Sarmady" w:hAnsi="Sarmady" w:cs="Sarmady"/>
                <w:sz w:val="24"/>
                <w:szCs w:val="24"/>
              </w:rPr>
            </w:pPr>
          </w:p>
        </w:tc>
        <w:tc>
          <w:tcPr>
            <w:tcW w:w="1412"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1,190,000</w:t>
            </w:r>
          </w:p>
        </w:tc>
        <w:tc>
          <w:tcPr>
            <w:tcW w:w="1015"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100</w:t>
            </w:r>
          </w:p>
        </w:tc>
        <w:tc>
          <w:tcPr>
            <w:tcW w:w="1015"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913"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1320"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661"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1117"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1319" w:type="dxa"/>
            <w:noWrap/>
            <w:vAlign w:val="center"/>
          </w:tcPr>
          <w:p w:rsidR="007150B3" w:rsidRPr="007150B3" w:rsidRDefault="007150B3" w:rsidP="007150B3">
            <w:pPr>
              <w:jc w:val="center"/>
              <w:rPr>
                <w:rFonts w:ascii="Sarmady" w:hAnsi="Sarmady" w:cs="Sarmady"/>
                <w:sz w:val="24"/>
                <w:szCs w:val="24"/>
              </w:rPr>
            </w:pPr>
            <w:r w:rsidRPr="007150B3">
              <w:rPr>
                <w:rFonts w:ascii="Sarmady" w:eastAsia="Calibri" w:hAnsi="Sarmady" w:cs="Sarmady"/>
                <w:sz w:val="24"/>
                <w:szCs w:val="24"/>
              </w:rPr>
              <w:t>Fully repaid</w:t>
            </w:r>
          </w:p>
        </w:tc>
      </w:tr>
      <w:tr w:rsidR="007150B3" w:rsidRPr="007150B3" w:rsidTr="00B41859">
        <w:trPr>
          <w:trHeight w:val="297"/>
        </w:trPr>
        <w:tc>
          <w:tcPr>
            <w:tcW w:w="714" w:type="dxa"/>
            <w:vMerge/>
            <w:noWrap/>
            <w:vAlign w:val="center"/>
          </w:tcPr>
          <w:p w:rsidR="007150B3" w:rsidRPr="007150B3" w:rsidRDefault="007150B3" w:rsidP="007150B3">
            <w:pPr>
              <w:jc w:val="center"/>
              <w:rPr>
                <w:rFonts w:ascii="Sarmady" w:hAnsi="Sarmady" w:cs="Sarmady"/>
                <w:sz w:val="24"/>
                <w:szCs w:val="24"/>
              </w:rPr>
            </w:pPr>
          </w:p>
        </w:tc>
        <w:tc>
          <w:tcPr>
            <w:tcW w:w="1412"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2,300,000</w:t>
            </w:r>
          </w:p>
        </w:tc>
        <w:tc>
          <w:tcPr>
            <w:tcW w:w="1015"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100</w:t>
            </w:r>
          </w:p>
        </w:tc>
        <w:tc>
          <w:tcPr>
            <w:tcW w:w="1015"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913"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1320"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661"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1117"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1319" w:type="dxa"/>
            <w:noWrap/>
            <w:vAlign w:val="center"/>
          </w:tcPr>
          <w:p w:rsidR="007150B3" w:rsidRPr="007150B3" w:rsidRDefault="007150B3" w:rsidP="007150B3">
            <w:pPr>
              <w:jc w:val="center"/>
              <w:rPr>
                <w:rFonts w:ascii="Sarmady" w:hAnsi="Sarmady" w:cs="Sarmady"/>
                <w:sz w:val="24"/>
                <w:szCs w:val="24"/>
              </w:rPr>
            </w:pPr>
            <w:r w:rsidRPr="007150B3">
              <w:rPr>
                <w:rFonts w:ascii="Sarmady" w:eastAsia="Calibri" w:hAnsi="Sarmady" w:cs="Sarmady"/>
                <w:sz w:val="24"/>
                <w:szCs w:val="24"/>
              </w:rPr>
              <w:t>Fully repaid</w:t>
            </w:r>
          </w:p>
        </w:tc>
      </w:tr>
      <w:tr w:rsidR="007150B3" w:rsidRPr="007150B3" w:rsidTr="00B41859">
        <w:trPr>
          <w:trHeight w:val="297"/>
        </w:trPr>
        <w:tc>
          <w:tcPr>
            <w:tcW w:w="714" w:type="dxa"/>
            <w:vMerge/>
            <w:noWrap/>
            <w:vAlign w:val="center"/>
          </w:tcPr>
          <w:p w:rsidR="007150B3" w:rsidRPr="007150B3" w:rsidRDefault="007150B3" w:rsidP="007150B3">
            <w:pPr>
              <w:jc w:val="center"/>
              <w:rPr>
                <w:rFonts w:ascii="Sarmady" w:hAnsi="Sarmady" w:cs="Sarmady"/>
                <w:sz w:val="24"/>
                <w:szCs w:val="24"/>
              </w:rPr>
            </w:pPr>
          </w:p>
        </w:tc>
        <w:tc>
          <w:tcPr>
            <w:tcW w:w="1412"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11,900,000</w:t>
            </w:r>
          </w:p>
        </w:tc>
        <w:tc>
          <w:tcPr>
            <w:tcW w:w="1015"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100</w:t>
            </w:r>
          </w:p>
        </w:tc>
        <w:tc>
          <w:tcPr>
            <w:tcW w:w="1015"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913"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1320"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661"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1117"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1319" w:type="dxa"/>
            <w:noWrap/>
            <w:vAlign w:val="center"/>
          </w:tcPr>
          <w:p w:rsidR="007150B3" w:rsidRPr="007150B3" w:rsidRDefault="007150B3" w:rsidP="007150B3">
            <w:pPr>
              <w:jc w:val="center"/>
              <w:rPr>
                <w:rFonts w:ascii="Sarmady" w:hAnsi="Sarmady" w:cs="Sarmady"/>
                <w:sz w:val="24"/>
                <w:szCs w:val="24"/>
              </w:rPr>
            </w:pPr>
            <w:r w:rsidRPr="007150B3">
              <w:rPr>
                <w:rFonts w:ascii="Sarmady" w:eastAsia="Calibri" w:hAnsi="Sarmady" w:cs="Sarmady"/>
                <w:sz w:val="24"/>
                <w:szCs w:val="24"/>
              </w:rPr>
              <w:t>Fully repaid</w:t>
            </w:r>
          </w:p>
        </w:tc>
      </w:tr>
      <w:tr w:rsidR="007150B3" w:rsidRPr="007150B3" w:rsidTr="00B41859">
        <w:trPr>
          <w:trHeight w:val="297"/>
        </w:trPr>
        <w:tc>
          <w:tcPr>
            <w:tcW w:w="714"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4628</w:t>
            </w:r>
          </w:p>
        </w:tc>
        <w:tc>
          <w:tcPr>
            <w:tcW w:w="1412" w:type="dxa"/>
            <w:noWrap/>
            <w:vAlign w:val="center"/>
          </w:tcPr>
          <w:p w:rsidR="007150B3" w:rsidRPr="007150B3" w:rsidRDefault="007150B3" w:rsidP="007150B3">
            <w:pPr>
              <w:jc w:val="center"/>
              <w:rPr>
                <w:rFonts w:ascii="Sarmady" w:hAnsi="Sarmady" w:cs="Sarmady"/>
                <w:sz w:val="24"/>
                <w:szCs w:val="24"/>
              </w:rPr>
            </w:pPr>
            <w:r w:rsidRPr="007150B3">
              <w:rPr>
                <w:rFonts w:ascii="Sarmady" w:eastAsia="Calibri" w:hAnsi="Sarmady" w:cs="Sarmady"/>
                <w:sz w:val="24"/>
                <w:szCs w:val="24"/>
              </w:rPr>
              <w:t>7,645,000</w:t>
            </w:r>
          </w:p>
        </w:tc>
        <w:tc>
          <w:tcPr>
            <w:tcW w:w="1015"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100</w:t>
            </w:r>
          </w:p>
        </w:tc>
        <w:tc>
          <w:tcPr>
            <w:tcW w:w="1015"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913"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1320"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661"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1117"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1319" w:type="dxa"/>
            <w:noWrap/>
            <w:vAlign w:val="center"/>
          </w:tcPr>
          <w:p w:rsidR="007150B3" w:rsidRPr="007150B3" w:rsidRDefault="007150B3" w:rsidP="007150B3">
            <w:pPr>
              <w:jc w:val="center"/>
              <w:rPr>
                <w:rFonts w:ascii="Sarmady" w:hAnsi="Sarmady" w:cs="Sarmady"/>
                <w:sz w:val="24"/>
                <w:szCs w:val="24"/>
              </w:rPr>
            </w:pPr>
            <w:r w:rsidRPr="007150B3">
              <w:rPr>
                <w:rFonts w:ascii="Sarmady" w:eastAsia="Calibri" w:hAnsi="Sarmady" w:cs="Sarmady"/>
                <w:sz w:val="24"/>
                <w:szCs w:val="24"/>
              </w:rPr>
              <w:t>Fully repaid</w:t>
            </w:r>
          </w:p>
        </w:tc>
      </w:tr>
      <w:tr w:rsidR="007150B3" w:rsidRPr="007150B3" w:rsidTr="00B41859">
        <w:trPr>
          <w:trHeight w:val="297"/>
        </w:trPr>
        <w:tc>
          <w:tcPr>
            <w:tcW w:w="714"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Total</w:t>
            </w:r>
          </w:p>
        </w:tc>
        <w:tc>
          <w:tcPr>
            <w:tcW w:w="1412"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29,499,208</w:t>
            </w:r>
          </w:p>
        </w:tc>
        <w:tc>
          <w:tcPr>
            <w:tcW w:w="1015"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1015"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913"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1320" w:type="dxa"/>
            <w:noWrap/>
            <w:vAlign w:val="center"/>
          </w:tcPr>
          <w:p w:rsidR="007150B3" w:rsidRPr="007150B3" w:rsidRDefault="007150B3" w:rsidP="007150B3">
            <w:pPr>
              <w:jc w:val="center"/>
              <w:rPr>
                <w:rFonts w:ascii="Sarmady" w:hAnsi="Sarmady" w:cs="Sarmady"/>
                <w:sz w:val="24"/>
                <w:szCs w:val="24"/>
              </w:rPr>
            </w:pPr>
          </w:p>
        </w:tc>
        <w:tc>
          <w:tcPr>
            <w:tcW w:w="661"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1117"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c>
          <w:tcPr>
            <w:tcW w:w="1319" w:type="dxa"/>
            <w:noWrap/>
            <w:vAlign w:val="center"/>
          </w:tcPr>
          <w:p w:rsidR="007150B3" w:rsidRPr="007150B3" w:rsidRDefault="007150B3" w:rsidP="007150B3">
            <w:pPr>
              <w:jc w:val="center"/>
              <w:rPr>
                <w:rFonts w:ascii="Sarmady" w:hAnsi="Sarmady" w:cs="Sarmady"/>
                <w:sz w:val="24"/>
                <w:szCs w:val="24"/>
              </w:rPr>
            </w:pPr>
            <w:r w:rsidRPr="007150B3">
              <w:rPr>
                <w:rFonts w:ascii="Sarmady" w:hAnsi="Sarmady" w:cs="Sarmady"/>
                <w:sz w:val="24"/>
                <w:szCs w:val="24"/>
              </w:rPr>
              <w:t>-</w:t>
            </w:r>
          </w:p>
        </w:tc>
      </w:tr>
    </w:tbl>
    <w:p w:rsidR="00B2795E" w:rsidRDefault="00B2795E" w:rsidP="00B2795E">
      <w:pPr>
        <w:rPr>
          <w:rFonts w:ascii="Sarmady" w:eastAsia="Calibri" w:hAnsi="Sarmady" w:cs="Sarmady"/>
          <w:sz w:val="24"/>
          <w:szCs w:val="24"/>
        </w:rPr>
      </w:pPr>
    </w:p>
    <w:p w:rsidR="00942D80" w:rsidRPr="00B2795E" w:rsidRDefault="004858F2" w:rsidP="00B2795E">
      <w:pPr>
        <w:pStyle w:val="ListParagraph"/>
        <w:numPr>
          <w:ilvl w:val="0"/>
          <w:numId w:val="4"/>
        </w:numPr>
        <w:rPr>
          <w:rFonts w:ascii="Sarmady" w:eastAsia="Calibri" w:hAnsi="Sarmady" w:cs="Sarmady"/>
          <w:sz w:val="24"/>
          <w:szCs w:val="24"/>
        </w:rPr>
      </w:pPr>
      <w:r w:rsidRPr="00DB4A32">
        <w:rPr>
          <w:rFonts w:ascii="Sarmady" w:eastAsia="Calibri" w:hAnsi="Sarmady" w:cs="Sarmady"/>
          <w:sz w:val="24"/>
          <w:szCs w:val="24"/>
        </w:rPr>
        <w:t>SIDF has no previous relationship with the Other Sponsors</w:t>
      </w:r>
    </w:p>
    <w:p w:rsidR="00D83DC3" w:rsidRPr="00DB4A32" w:rsidRDefault="007D60DA" w:rsidP="00755CE8">
      <w:pPr>
        <w:tabs>
          <w:tab w:val="left" w:pos="-1440"/>
          <w:tab w:val="left" w:pos="720"/>
        </w:tabs>
        <w:spacing w:after="0" w:line="240" w:lineRule="auto"/>
        <w:jc w:val="both"/>
        <w:outlineLvl w:val="2"/>
        <w:rPr>
          <w:rFonts w:ascii="Sarmady" w:eastAsia="Calibri" w:hAnsi="Sarmady" w:cs="Sarmady"/>
          <w:b/>
          <w:bCs/>
          <w:smallCaps/>
          <w:spacing w:val="-6"/>
          <w:sz w:val="24"/>
          <w:szCs w:val="24"/>
          <w:u w:val="single"/>
          <w:lang w:val="en-GB" w:eastAsia="en-GB"/>
        </w:rPr>
      </w:pPr>
      <w:bookmarkStart w:id="37" w:name="_Toc216284163"/>
      <w:bookmarkStart w:id="38" w:name="_Hlk169087870"/>
      <w:r w:rsidRPr="00DB4A32">
        <w:rPr>
          <w:rFonts w:ascii="Sarmady" w:eastAsia="Calibri" w:hAnsi="Sarmady" w:cs="Sarmady"/>
          <w:b/>
          <w:bCs/>
          <w:smallCaps/>
          <w:spacing w:val="-6"/>
          <w:sz w:val="24"/>
          <w:szCs w:val="24"/>
          <w:u w:val="single"/>
          <w:lang w:val="en-GB" w:eastAsia="en-GB"/>
        </w:rPr>
        <w:t>Management</w:t>
      </w:r>
      <w:bookmarkEnd w:id="37"/>
    </w:p>
    <w:tbl>
      <w:tblPr>
        <w:tblStyle w:val="TableGrid12"/>
        <w:tblW w:w="9534"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448"/>
        <w:gridCol w:w="7086"/>
      </w:tblGrid>
      <w:tr w:rsidR="00755CE8" w:rsidRPr="00DB4A32" w:rsidTr="00B41859">
        <w:trPr>
          <w:trHeight w:val="125"/>
          <w:jc w:val="center"/>
        </w:trPr>
        <w:tc>
          <w:tcPr>
            <w:tcW w:w="9534" w:type="dxa"/>
            <w:gridSpan w:val="2"/>
            <w:shd w:val="clear" w:color="auto" w:fill="2D5B1E"/>
          </w:tcPr>
          <w:p w:rsidR="00755CE8" w:rsidRPr="001C37B1" w:rsidRDefault="00755CE8" w:rsidP="00755CE8">
            <w:pPr>
              <w:pStyle w:val="Default"/>
              <w:jc w:val="center"/>
              <w:rPr>
                <w:rFonts w:ascii="Sarmady" w:hAnsi="Sarmady" w:cs="Sarmady"/>
                <w:b/>
                <w:bCs/>
                <w:color w:val="F0F9ED" w:themeColor="background1"/>
              </w:rPr>
            </w:pPr>
            <w:bookmarkStart w:id="39" w:name="_Hlk204598978"/>
            <w:r w:rsidRPr="001C37B1">
              <w:rPr>
                <w:rFonts w:ascii="Sarmady" w:hAnsi="Sarmady" w:cs="Sarmady"/>
                <w:b/>
                <w:bCs/>
                <w:color w:val="F0F9ED" w:themeColor="background1"/>
              </w:rPr>
              <w:t xml:space="preserve">Factory </w:t>
            </w:r>
            <w:r w:rsidR="00DB4A32" w:rsidRPr="001C37B1">
              <w:rPr>
                <w:rFonts w:ascii="Sarmady" w:hAnsi="Sarmady" w:cs="Sarmady"/>
                <w:b/>
                <w:bCs/>
                <w:color w:val="F0F9ED" w:themeColor="background1"/>
              </w:rPr>
              <w:t>Manger</w:t>
            </w:r>
            <w:r w:rsidRPr="001C37B1">
              <w:rPr>
                <w:rFonts w:ascii="Sarmady" w:hAnsi="Sarmady" w:cs="Sarmady"/>
                <w:b/>
                <w:bCs/>
                <w:color w:val="F0F9ED" w:themeColor="background1"/>
              </w:rPr>
              <w:t xml:space="preserve"> (Production Manager)</w:t>
            </w:r>
          </w:p>
        </w:tc>
      </w:tr>
      <w:tr w:rsidR="00755CE8" w:rsidRPr="00DB4A32" w:rsidTr="00B41859">
        <w:trPr>
          <w:trHeight w:val="467"/>
          <w:jc w:val="center"/>
        </w:trPr>
        <w:tc>
          <w:tcPr>
            <w:tcW w:w="2448" w:type="dxa"/>
            <w:vAlign w:val="center"/>
          </w:tcPr>
          <w:p w:rsidR="00755CE8" w:rsidRPr="001C37B1" w:rsidRDefault="00755CE8" w:rsidP="00755CE8">
            <w:pPr>
              <w:rPr>
                <w:rFonts w:ascii="Sarmady" w:hAnsi="Sarmady" w:cs="Sarmady"/>
                <w:b/>
                <w:bCs/>
                <w:sz w:val="24"/>
                <w:szCs w:val="24"/>
              </w:rPr>
            </w:pPr>
            <w:r w:rsidRPr="001C37B1">
              <w:rPr>
                <w:rFonts w:ascii="Sarmady" w:hAnsi="Sarmady" w:cs="Sarmady"/>
                <w:b/>
                <w:bCs/>
                <w:sz w:val="24"/>
                <w:szCs w:val="24"/>
              </w:rPr>
              <w:t>Name</w:t>
            </w:r>
          </w:p>
        </w:tc>
        <w:tc>
          <w:tcPr>
            <w:tcW w:w="7086" w:type="dxa"/>
          </w:tcPr>
          <w:p w:rsidR="00755CE8" w:rsidRPr="001C37B1" w:rsidRDefault="007C0C0E" w:rsidP="007C0C0E">
            <w:pPr>
              <w:pStyle w:val="Default"/>
              <w:rPr>
                <w:rFonts w:ascii="Sarmady" w:hAnsi="Sarmady" w:cs="Sarmady"/>
                <w:color w:val="auto"/>
              </w:rPr>
            </w:pPr>
            <w:r w:rsidRPr="001C37B1">
              <w:rPr>
                <w:rFonts w:ascii="Sarmady" w:hAnsi="Sarmady" w:cs="Sarmady"/>
                <w:color w:val="auto"/>
              </w:rPr>
              <w:t>Ramon Bascall</w:t>
            </w:r>
          </w:p>
        </w:tc>
      </w:tr>
      <w:tr w:rsidR="00755CE8" w:rsidRPr="00DB4A32" w:rsidTr="00B41859">
        <w:trPr>
          <w:trHeight w:val="467"/>
          <w:jc w:val="center"/>
        </w:trPr>
        <w:tc>
          <w:tcPr>
            <w:tcW w:w="2448" w:type="dxa"/>
            <w:vAlign w:val="center"/>
          </w:tcPr>
          <w:p w:rsidR="00755CE8" w:rsidRPr="001C37B1" w:rsidRDefault="00755CE8" w:rsidP="00755CE8">
            <w:pPr>
              <w:rPr>
                <w:rFonts w:ascii="Sarmady" w:hAnsi="Sarmady" w:cs="Sarmady"/>
                <w:b/>
                <w:bCs/>
                <w:sz w:val="24"/>
                <w:szCs w:val="24"/>
              </w:rPr>
            </w:pPr>
            <w:r w:rsidRPr="001C37B1">
              <w:rPr>
                <w:rFonts w:ascii="Sarmady" w:hAnsi="Sarmady" w:cs="Sarmady"/>
                <w:b/>
                <w:bCs/>
                <w:sz w:val="24"/>
                <w:szCs w:val="24"/>
              </w:rPr>
              <w:t xml:space="preserve">Nationality </w:t>
            </w:r>
          </w:p>
        </w:tc>
        <w:tc>
          <w:tcPr>
            <w:tcW w:w="7086" w:type="dxa"/>
          </w:tcPr>
          <w:p w:rsidR="00755CE8" w:rsidRPr="001C37B1" w:rsidRDefault="007C0C0E" w:rsidP="007C0C0E">
            <w:pPr>
              <w:pStyle w:val="Default"/>
              <w:rPr>
                <w:rFonts w:ascii="Sarmady" w:hAnsi="Sarmady" w:cs="Sarmady"/>
                <w:color w:val="auto"/>
              </w:rPr>
            </w:pPr>
            <w:r w:rsidRPr="001C37B1">
              <w:rPr>
                <w:rFonts w:ascii="Sarmady" w:hAnsi="Sarmady" w:cs="Sarmady"/>
                <w:color w:val="auto"/>
              </w:rPr>
              <w:t>Filipino</w:t>
            </w:r>
          </w:p>
        </w:tc>
      </w:tr>
      <w:tr w:rsidR="00755CE8" w:rsidRPr="00DB4A32" w:rsidTr="00B41859">
        <w:trPr>
          <w:trHeight w:val="467"/>
          <w:jc w:val="center"/>
        </w:trPr>
        <w:tc>
          <w:tcPr>
            <w:tcW w:w="2448" w:type="dxa"/>
            <w:vAlign w:val="center"/>
          </w:tcPr>
          <w:p w:rsidR="00755CE8" w:rsidRPr="001C37B1" w:rsidRDefault="00755CE8" w:rsidP="00755CE8">
            <w:pPr>
              <w:rPr>
                <w:rFonts w:ascii="Sarmady" w:hAnsi="Sarmady" w:cs="Sarmady"/>
                <w:b/>
                <w:bCs/>
                <w:sz w:val="24"/>
                <w:szCs w:val="24"/>
              </w:rPr>
            </w:pPr>
            <w:r w:rsidRPr="001C37B1">
              <w:rPr>
                <w:rFonts w:ascii="Sarmady" w:hAnsi="Sarmady" w:cs="Sarmady"/>
                <w:b/>
                <w:bCs/>
                <w:sz w:val="24"/>
                <w:szCs w:val="24"/>
              </w:rPr>
              <w:t xml:space="preserve">Experience </w:t>
            </w:r>
          </w:p>
        </w:tc>
        <w:tc>
          <w:tcPr>
            <w:tcW w:w="7086" w:type="dxa"/>
          </w:tcPr>
          <w:p w:rsidR="00755CE8" w:rsidRPr="001C37B1" w:rsidRDefault="007C0C0E" w:rsidP="007C0C0E">
            <w:pPr>
              <w:pStyle w:val="Default"/>
              <w:rPr>
                <w:rFonts w:ascii="Sarmady" w:hAnsi="Sarmady" w:cs="Sarmady"/>
                <w:color w:val="auto"/>
              </w:rPr>
            </w:pPr>
            <w:r w:rsidRPr="001C37B1">
              <w:rPr>
                <w:rFonts w:ascii="Sarmady" w:hAnsi="Sarmady" w:cs="Sarmady"/>
                <w:color w:val="auto"/>
              </w:rPr>
              <w:t>1988 Aug – 1989 Feb / Operator in Al-Rashid Boxes &amp; Plastic 1990 Dec – 1993 Feb / Injections Supervisor in Al-Rashid Boxes &amp; Plastic 1993 Feb – 2000 Feb / Supervisor manager in Al-Rashid Boxes &amp; Plastic 2000 Mar – 2006 Sep / Assistant Production Manager in Al-Rashid Boxes &amp; Plastic 2006 Oct – 2016 Feb / Production Manager in Al-Rashid Boxes &amp; Plastic 2017 Aug – Present / Development Manager in Al-Rashid Boxes &amp; Plastic</w:t>
            </w:r>
          </w:p>
        </w:tc>
      </w:tr>
      <w:tr w:rsidR="00755CE8" w:rsidRPr="00DB4A32" w:rsidTr="00B41859">
        <w:trPr>
          <w:trHeight w:val="197"/>
          <w:jc w:val="center"/>
        </w:trPr>
        <w:tc>
          <w:tcPr>
            <w:tcW w:w="9534" w:type="dxa"/>
            <w:gridSpan w:val="2"/>
            <w:shd w:val="clear" w:color="auto" w:fill="2D5B1E"/>
          </w:tcPr>
          <w:p w:rsidR="00755CE8" w:rsidRPr="001C37B1" w:rsidRDefault="007C0C0E" w:rsidP="007C0C0E">
            <w:pPr>
              <w:pStyle w:val="Default"/>
              <w:jc w:val="center"/>
              <w:rPr>
                <w:rFonts w:ascii="Sarmady" w:hAnsi="Sarmady" w:cs="Sarmady"/>
                <w:b/>
                <w:bCs/>
                <w:color w:val="auto"/>
              </w:rPr>
            </w:pPr>
            <w:r w:rsidRPr="001C37B1">
              <w:rPr>
                <w:rFonts w:ascii="Sarmady" w:hAnsi="Sarmady" w:cs="Sarmady"/>
                <w:b/>
                <w:bCs/>
                <w:color w:val="F0F9ED" w:themeColor="background1"/>
              </w:rPr>
              <w:t>(CFO)</w:t>
            </w:r>
          </w:p>
        </w:tc>
      </w:tr>
      <w:tr w:rsidR="00755CE8" w:rsidRPr="00DB4A32" w:rsidTr="00B41859">
        <w:trPr>
          <w:trHeight w:val="357"/>
          <w:jc w:val="center"/>
        </w:trPr>
        <w:tc>
          <w:tcPr>
            <w:tcW w:w="2448" w:type="dxa"/>
            <w:vAlign w:val="center"/>
          </w:tcPr>
          <w:p w:rsidR="00755CE8" w:rsidRPr="001C37B1" w:rsidRDefault="00755CE8" w:rsidP="00755CE8">
            <w:pPr>
              <w:rPr>
                <w:rFonts w:ascii="Sarmady" w:hAnsi="Sarmady" w:cs="Sarmady"/>
                <w:b/>
                <w:bCs/>
                <w:sz w:val="24"/>
                <w:szCs w:val="24"/>
              </w:rPr>
            </w:pPr>
            <w:r w:rsidRPr="001C37B1">
              <w:rPr>
                <w:rFonts w:ascii="Sarmady" w:hAnsi="Sarmady" w:cs="Sarmady"/>
                <w:b/>
                <w:bCs/>
                <w:sz w:val="24"/>
                <w:szCs w:val="24"/>
              </w:rPr>
              <w:t>Name</w:t>
            </w:r>
          </w:p>
        </w:tc>
        <w:tc>
          <w:tcPr>
            <w:tcW w:w="7086" w:type="dxa"/>
          </w:tcPr>
          <w:p w:rsidR="00755CE8" w:rsidRPr="001C37B1" w:rsidRDefault="007C0C0E" w:rsidP="007C0C0E">
            <w:pPr>
              <w:pStyle w:val="Default"/>
              <w:rPr>
                <w:rFonts w:ascii="Sarmady" w:hAnsi="Sarmady" w:cs="Sarmady"/>
                <w:color w:val="auto"/>
              </w:rPr>
            </w:pPr>
            <w:r w:rsidRPr="001C37B1">
              <w:rPr>
                <w:rFonts w:ascii="Sarmady" w:hAnsi="Sarmady" w:cs="Sarmady"/>
                <w:color w:val="auto"/>
              </w:rPr>
              <w:t>Amin Al-Galfy</w:t>
            </w:r>
          </w:p>
        </w:tc>
      </w:tr>
      <w:tr w:rsidR="00755CE8" w:rsidRPr="00DB4A32" w:rsidTr="00B41859">
        <w:trPr>
          <w:trHeight w:val="467"/>
          <w:jc w:val="center"/>
        </w:trPr>
        <w:tc>
          <w:tcPr>
            <w:tcW w:w="2448" w:type="dxa"/>
            <w:vAlign w:val="center"/>
          </w:tcPr>
          <w:p w:rsidR="00755CE8" w:rsidRPr="001C37B1" w:rsidRDefault="00755CE8" w:rsidP="00755CE8">
            <w:pPr>
              <w:rPr>
                <w:rFonts w:ascii="Sarmady" w:hAnsi="Sarmady" w:cs="Sarmady"/>
                <w:b/>
                <w:bCs/>
                <w:sz w:val="24"/>
                <w:szCs w:val="24"/>
              </w:rPr>
            </w:pPr>
            <w:r w:rsidRPr="001C37B1">
              <w:rPr>
                <w:rFonts w:ascii="Sarmady" w:hAnsi="Sarmady" w:cs="Sarmady"/>
                <w:b/>
                <w:bCs/>
                <w:sz w:val="24"/>
                <w:szCs w:val="24"/>
              </w:rPr>
              <w:t xml:space="preserve">Nationality </w:t>
            </w:r>
          </w:p>
        </w:tc>
        <w:tc>
          <w:tcPr>
            <w:tcW w:w="7086" w:type="dxa"/>
          </w:tcPr>
          <w:p w:rsidR="00755CE8" w:rsidRPr="001C37B1" w:rsidRDefault="00755CE8" w:rsidP="00755CE8">
            <w:pPr>
              <w:pStyle w:val="Default"/>
              <w:rPr>
                <w:rFonts w:ascii="Sarmady" w:hAnsi="Sarmady" w:cs="Sarmady"/>
                <w:color w:val="auto"/>
              </w:rPr>
            </w:pPr>
            <w:r w:rsidRPr="001C37B1">
              <w:rPr>
                <w:rFonts w:ascii="Sarmady" w:hAnsi="Sarmady" w:cs="Sarmady"/>
                <w:color w:val="auto"/>
              </w:rPr>
              <w:t xml:space="preserve">Egyptian  </w:t>
            </w:r>
          </w:p>
        </w:tc>
      </w:tr>
      <w:tr w:rsidR="00755CE8" w:rsidRPr="00DB4A32" w:rsidTr="00B41859">
        <w:trPr>
          <w:trHeight w:val="467"/>
          <w:jc w:val="center"/>
        </w:trPr>
        <w:tc>
          <w:tcPr>
            <w:tcW w:w="2448" w:type="dxa"/>
            <w:vAlign w:val="center"/>
          </w:tcPr>
          <w:p w:rsidR="00755CE8" w:rsidRPr="00B2795E" w:rsidRDefault="00755CE8" w:rsidP="00755CE8">
            <w:pPr>
              <w:rPr>
                <w:rFonts w:ascii="Sarmady" w:hAnsi="Sarmady" w:cs="Sarmady"/>
                <w:b/>
                <w:bCs/>
                <w:sz w:val="24"/>
                <w:szCs w:val="24"/>
                <w:highlight w:val="yellow"/>
              </w:rPr>
            </w:pPr>
            <w:r w:rsidRPr="00436017">
              <w:rPr>
                <w:rFonts w:ascii="Sarmady" w:hAnsi="Sarmady" w:cs="Sarmady"/>
                <w:b/>
                <w:bCs/>
                <w:sz w:val="24"/>
                <w:szCs w:val="24"/>
              </w:rPr>
              <w:t xml:space="preserve">Experience </w:t>
            </w:r>
          </w:p>
        </w:tc>
        <w:tc>
          <w:tcPr>
            <w:tcW w:w="7086" w:type="dxa"/>
          </w:tcPr>
          <w:p w:rsidR="00755CE8" w:rsidRPr="00B2795E" w:rsidRDefault="007C0C0E" w:rsidP="007C0C0E">
            <w:pPr>
              <w:pStyle w:val="Default"/>
              <w:rPr>
                <w:rFonts w:ascii="Sarmady" w:hAnsi="Sarmady" w:cs="Sarmady"/>
                <w:color w:val="auto"/>
                <w:highlight w:val="yellow"/>
              </w:rPr>
            </w:pPr>
            <w:r w:rsidRPr="00436017">
              <w:rPr>
                <w:rFonts w:ascii="Sarmady" w:hAnsi="Sarmady" w:cs="Sarmady"/>
                <w:color w:val="auto"/>
              </w:rPr>
              <w:t>2005 Feb – 2006 Jan / As an Accountant in a Medical Company. 2006 Feb – 2006 Nov / As an Accountant in IT Company. 2006 Dec – 2009 / Joined Al-Rashid Boxes &amp; Plastic and worked as an Accountant. 2009 – 2012 / At Al-Rashid Boxes &amp; Plastic as an Internal Auditor. 2012 – Present / At Al-Rashid Boxes &amp; Plastic as a Chief Accountant</w:t>
            </w:r>
          </w:p>
        </w:tc>
      </w:tr>
    </w:tbl>
    <w:p w:rsidR="007E0A6F" w:rsidRDefault="00726612" w:rsidP="000237AD">
      <w:pPr>
        <w:tabs>
          <w:tab w:val="left" w:pos="-1440"/>
          <w:tab w:val="left" w:pos="720"/>
        </w:tabs>
        <w:spacing w:after="0"/>
        <w:jc w:val="both"/>
        <w:outlineLvl w:val="2"/>
        <w:rPr>
          <w:rFonts w:ascii="Sarmady" w:hAnsi="Sarmady" w:cs="Sarmady"/>
          <w:sz w:val="24"/>
          <w:szCs w:val="24"/>
          <w:rtl/>
        </w:rPr>
      </w:pPr>
      <w:bookmarkStart w:id="40" w:name="_Toc216284164"/>
      <w:bookmarkEnd w:id="38"/>
      <w:bookmarkEnd w:id="39"/>
      <w:r w:rsidRPr="00726612">
        <w:rPr>
          <w:rFonts w:ascii="Sarmady" w:hAnsi="Sarmady" w:cs="Sarmady"/>
          <w:sz w:val="24"/>
          <w:szCs w:val="24"/>
        </w:rPr>
        <w:t>The management team is considered competent and qualified, supported by relevant operational experience. This is further reflected in the company’s financial performance over the past years, which shows consistent growth even within a highly competitive market.</w:t>
      </w:r>
      <w:bookmarkEnd w:id="40"/>
    </w:p>
    <w:p w:rsidR="00726612" w:rsidRPr="00DB4A32" w:rsidRDefault="00726612" w:rsidP="000237AD">
      <w:pPr>
        <w:tabs>
          <w:tab w:val="left" w:pos="-1440"/>
          <w:tab w:val="left" w:pos="720"/>
        </w:tabs>
        <w:spacing w:after="0"/>
        <w:jc w:val="both"/>
        <w:outlineLvl w:val="2"/>
        <w:rPr>
          <w:rFonts w:ascii="Sarmady" w:eastAsia="Calibri" w:hAnsi="Sarmady" w:cs="Sarmady"/>
          <w:b/>
          <w:bCs/>
          <w:smallCaps/>
          <w:spacing w:val="-6"/>
          <w:sz w:val="24"/>
          <w:szCs w:val="24"/>
          <w:u w:val="single"/>
          <w:lang w:eastAsia="en-GB"/>
        </w:rPr>
      </w:pPr>
    </w:p>
    <w:p w:rsidR="007D60DA" w:rsidRPr="00DB4A32" w:rsidRDefault="007D60DA" w:rsidP="000237AD">
      <w:pPr>
        <w:tabs>
          <w:tab w:val="left" w:pos="-1440"/>
          <w:tab w:val="left" w:pos="720"/>
        </w:tabs>
        <w:spacing w:after="0"/>
        <w:jc w:val="both"/>
        <w:outlineLvl w:val="2"/>
        <w:rPr>
          <w:rFonts w:ascii="Sarmady" w:eastAsia="Times New Roman" w:hAnsi="Sarmady" w:cs="Sarmady"/>
          <w:b/>
          <w:bCs/>
          <w:smallCaps/>
          <w:spacing w:val="-6"/>
          <w:sz w:val="24"/>
          <w:szCs w:val="24"/>
          <w:u w:val="single"/>
          <w:lang w:val="en-GB" w:eastAsia="en-GB"/>
        </w:rPr>
      </w:pPr>
      <w:bookmarkStart w:id="41" w:name="_Toc216284165"/>
      <w:r w:rsidRPr="00DB4A32">
        <w:rPr>
          <w:rFonts w:ascii="Sarmady" w:eastAsia="Calibri" w:hAnsi="Sarmady" w:cs="Sarmady"/>
          <w:b/>
          <w:bCs/>
          <w:smallCaps/>
          <w:spacing w:val="-6"/>
          <w:sz w:val="24"/>
          <w:szCs w:val="24"/>
          <w:u w:val="single"/>
          <w:lang w:val="en-GB" w:eastAsia="en-GB"/>
        </w:rPr>
        <w:t>Endnote:</w:t>
      </w:r>
      <w:bookmarkEnd w:id="41"/>
    </w:p>
    <w:p w:rsidR="00D5528D" w:rsidRPr="00DB4A32" w:rsidRDefault="005404D4" w:rsidP="00285516">
      <w:pPr>
        <w:jc w:val="both"/>
        <w:rPr>
          <w:rFonts w:ascii="Sarmady" w:eastAsia="Calibri" w:hAnsi="Sarmady" w:cs="Sarmady"/>
          <w:sz w:val="24"/>
          <w:szCs w:val="24"/>
        </w:rPr>
      </w:pPr>
      <w:r w:rsidRPr="00DB4A32">
        <w:rPr>
          <w:rFonts w:ascii="Sarmady" w:eastAsia="Calibri" w:hAnsi="Sarmady" w:cs="Sarmady"/>
          <w:sz w:val="24"/>
          <w:szCs w:val="24"/>
        </w:rPr>
        <w:t>The overall owners’ assessment is satisfactory to SIDF standards, and the owners are cooperative in submitting information. Also, we believe the sponsor is committed to establishing the subject project and has sufficient net worth to cover any unexpected costs.</w:t>
      </w:r>
      <w:r w:rsidR="00603061" w:rsidRPr="00DB4A32">
        <w:rPr>
          <w:rFonts w:ascii="Sarmady" w:eastAsia="Calibri" w:hAnsi="Sarmady" w:cs="Sarmady"/>
          <w:sz w:val="24"/>
          <w:szCs w:val="24"/>
          <w:rtl/>
        </w:rPr>
        <w:tab/>
      </w:r>
      <w:r w:rsidR="00603061" w:rsidRPr="00DB4A32">
        <w:rPr>
          <w:rFonts w:ascii="Sarmady" w:eastAsia="Calibri" w:hAnsi="Sarmady" w:cs="Sarmady"/>
          <w:sz w:val="24"/>
          <w:szCs w:val="24"/>
          <w:rtl/>
        </w:rPr>
        <w:tab/>
      </w:r>
      <w:r w:rsidR="00603061" w:rsidRPr="00DB4A32">
        <w:rPr>
          <w:rFonts w:ascii="Sarmady" w:eastAsia="Calibri" w:hAnsi="Sarmady" w:cs="Sarmady"/>
          <w:sz w:val="24"/>
          <w:szCs w:val="24"/>
          <w:rtl/>
        </w:rPr>
        <w:tab/>
      </w:r>
      <w:r w:rsidR="00603061" w:rsidRPr="00DB4A32">
        <w:rPr>
          <w:rFonts w:ascii="Sarmady" w:eastAsia="Calibri" w:hAnsi="Sarmady" w:cs="Sarmady"/>
          <w:sz w:val="24"/>
          <w:szCs w:val="24"/>
          <w:rtl/>
        </w:rPr>
        <w:tab/>
      </w:r>
      <w:r w:rsidR="00603061" w:rsidRPr="00DB4A32">
        <w:rPr>
          <w:rFonts w:ascii="Sarmady" w:eastAsia="Calibri" w:hAnsi="Sarmady" w:cs="Sarmady"/>
          <w:sz w:val="24"/>
          <w:szCs w:val="24"/>
          <w:rtl/>
        </w:rPr>
        <w:tab/>
      </w:r>
    </w:p>
    <w:p w:rsidR="00B93D33" w:rsidRPr="00DB4A32" w:rsidRDefault="00B93D33" w:rsidP="00B93D33">
      <w:pPr>
        <w:spacing w:after="120"/>
        <w:jc w:val="both"/>
        <w:rPr>
          <w:rFonts w:ascii="Sarmady" w:eastAsia="Calibri" w:hAnsi="Sarmady" w:cs="Sarmady"/>
          <w:kern w:val="2"/>
          <w:sz w:val="24"/>
          <w:szCs w:val="24"/>
        </w:rPr>
      </w:pPr>
    </w:p>
    <w:p w:rsidR="00FA2354" w:rsidRPr="00DB4A32" w:rsidRDefault="00FA2354" w:rsidP="00FA2354">
      <w:pPr>
        <w:spacing w:after="160" w:line="259" w:lineRule="auto"/>
        <w:rPr>
          <w:rFonts w:ascii="Sarmady" w:hAnsi="Sarmady" w:cs="Sarmady"/>
          <w:sz w:val="24"/>
          <w:szCs w:val="24"/>
        </w:rPr>
      </w:pPr>
    </w:p>
    <w:p w:rsidR="00FA2354" w:rsidRPr="00DB4A32" w:rsidRDefault="00FA2354" w:rsidP="00FA2354">
      <w:pPr>
        <w:spacing w:after="160" w:line="259" w:lineRule="auto"/>
        <w:rPr>
          <w:rFonts w:ascii="Sarmady" w:hAnsi="Sarmady" w:cs="Sarmady"/>
          <w:sz w:val="24"/>
          <w:szCs w:val="24"/>
        </w:rPr>
      </w:pPr>
    </w:p>
    <w:p w:rsidR="00FA2354" w:rsidRPr="00DB4A32" w:rsidRDefault="00FA2354" w:rsidP="00FA2354">
      <w:pPr>
        <w:spacing w:after="160" w:line="259" w:lineRule="auto"/>
        <w:rPr>
          <w:rFonts w:ascii="Sarmady" w:hAnsi="Sarmady" w:cs="Sarmady"/>
          <w:sz w:val="24"/>
          <w:szCs w:val="24"/>
        </w:rPr>
      </w:pPr>
    </w:p>
    <w:p w:rsidR="00FA2354" w:rsidRPr="00DB4A32" w:rsidRDefault="00FA2354" w:rsidP="00FA2354">
      <w:pPr>
        <w:spacing w:after="160" w:line="259" w:lineRule="auto"/>
        <w:rPr>
          <w:rFonts w:ascii="Sarmady" w:hAnsi="Sarmady" w:cs="Sarmady"/>
          <w:sz w:val="24"/>
          <w:szCs w:val="24"/>
        </w:rPr>
      </w:pPr>
    </w:p>
    <w:p w:rsidR="00FA2354" w:rsidRDefault="00FA2354" w:rsidP="00FA2354">
      <w:pPr>
        <w:rPr>
          <w:rFonts w:ascii="Sarmady" w:eastAsia="Times New Roman" w:hAnsi="Sarmady" w:cs="Sarmady"/>
          <w:b/>
          <w:bCs/>
          <w:color w:val="000000"/>
          <w:sz w:val="24"/>
          <w:szCs w:val="24"/>
          <w:u w:val="single"/>
          <w:rtl/>
          <w:lang w:eastAsia="en-GB"/>
        </w:rPr>
      </w:pPr>
    </w:p>
    <w:sectPr w:rsidR="00FA2354" w:rsidSect="00F27435">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F6A96" w:rsidRDefault="006F6A96" w:rsidP="005321F7">
      <w:pPr>
        <w:spacing w:after="0" w:line="240" w:lineRule="auto"/>
      </w:pPr>
      <w:r>
        <w:separator/>
      </w:r>
    </w:p>
    <w:p w:rsidR="006F6A96" w:rsidRDefault="006F6A96"/>
    <w:p w:rsidR="006F6A96" w:rsidRDefault="006F6A96"/>
    <w:p w:rsidR="006F6A96" w:rsidRDefault="006F6A96"/>
  </w:endnote>
  <w:endnote w:type="continuationSeparator" w:id="0">
    <w:p w:rsidR="006F6A96" w:rsidRDefault="006F6A96" w:rsidP="005321F7">
      <w:pPr>
        <w:spacing w:after="0" w:line="240" w:lineRule="auto"/>
      </w:pPr>
      <w:r>
        <w:continuationSeparator/>
      </w:r>
    </w:p>
    <w:p w:rsidR="006F6A96" w:rsidRDefault="006F6A96"/>
    <w:p w:rsidR="006F6A96" w:rsidRDefault="006F6A96"/>
    <w:p w:rsidR="006F6A96" w:rsidRDefault="006F6A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armady">
    <w:panose1 w:val="00000000000000000000"/>
    <w:charset w:val="00"/>
    <w:family w:val="auto"/>
    <w:pitch w:val="variable"/>
    <w:sig w:usb0="00002027" w:usb1="80000001" w:usb2="00000008" w:usb3="00000000" w:csb0="000000C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C677A" w:rsidRPr="0049150C" w:rsidRDefault="0049150C" w:rsidP="0049150C">
    <w:pPr>
      <w:pStyle w:val="Footer"/>
      <w:jc w:val="center"/>
    </w:pPr>
    <w:r>
      <w:rPr>
        <w:rFonts w:asciiTheme="majorBidi" w:hAnsiTheme="majorBidi" w:cstheme="majorBidi"/>
        <w:b/>
        <w:sz w:val="20"/>
        <w:szCs w:val="20"/>
      </w:rPr>
      <w:fldChar w:fldCharType="begin" w:fldLock="1"/>
    </w:r>
    <w:r>
      <w:rPr>
        <w:rFonts w:asciiTheme="majorBidi" w:hAnsiTheme="majorBidi" w:cstheme="majorBidi"/>
        <w:b/>
        <w:sz w:val="20"/>
        <w:szCs w:val="20"/>
      </w:rPr>
      <w:instrText xml:space="preserve"> DOCPROPERTY bjFooterEvenPageDocProperty \* MERGEFORMAT </w:instrText>
    </w:r>
    <w:r>
      <w:rPr>
        <w:rFonts w:asciiTheme="majorBidi" w:hAnsiTheme="majorBidi" w:cstheme="majorBidi"/>
        <w:b/>
        <w:sz w:val="20"/>
        <w:szCs w:val="20"/>
      </w:rPr>
      <w:fldChar w:fldCharType="separate"/>
    </w:r>
    <w:r w:rsidRPr="00BD6537">
      <w:rPr>
        <w:rFonts w:ascii="Arial" w:hAnsi="Arial" w:cs="Arial"/>
        <w:b/>
        <w:bCs/>
        <w:color w:val="000000"/>
      </w:rPr>
      <w:t xml:space="preserve">Classification: </w:t>
    </w:r>
    <w:r w:rsidRPr="00BD6537">
      <w:rPr>
        <w:bCs/>
        <w:color w:val="00C000"/>
        <w:u w:val="single"/>
      </w:rPr>
      <w:t>Public</w:t>
    </w:r>
    <w:r>
      <w:rPr>
        <w:rFonts w:asciiTheme="majorBidi" w:hAnsiTheme="majorBidi" w:cstheme="majorBidi"/>
        <w:b/>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9150C" w:rsidRDefault="0049150C" w:rsidP="0049150C">
    <w:pPr>
      <w:spacing w:after="0" w:line="240" w:lineRule="auto"/>
      <w:jc w:val="center"/>
    </w:pPr>
    <w:r>
      <w:rPr>
        <w:rFonts w:asciiTheme="majorBidi" w:hAnsiTheme="majorBidi" w:cstheme="majorBidi"/>
        <w:b/>
        <w:sz w:val="20"/>
        <w:szCs w:val="20"/>
      </w:rPr>
      <w:fldChar w:fldCharType="begin" w:fldLock="1"/>
    </w:r>
    <w:r>
      <w:rPr>
        <w:rFonts w:asciiTheme="majorBidi" w:hAnsiTheme="majorBidi" w:cstheme="majorBidi"/>
        <w:b/>
        <w:sz w:val="20"/>
        <w:szCs w:val="20"/>
      </w:rPr>
      <w:instrText xml:space="preserve"> DOCPROPERTY bjFooterBothDocProperty \* MERGEFORMAT </w:instrText>
    </w:r>
    <w:r>
      <w:rPr>
        <w:rFonts w:asciiTheme="majorBidi" w:hAnsiTheme="majorBidi" w:cstheme="majorBidi"/>
        <w:b/>
        <w:sz w:val="20"/>
        <w:szCs w:val="20"/>
      </w:rPr>
      <w:fldChar w:fldCharType="separate"/>
    </w:r>
    <w:r w:rsidRPr="00BD6537">
      <w:rPr>
        <w:rFonts w:ascii="Arial" w:hAnsi="Arial" w:cs="Arial"/>
        <w:b/>
        <w:bCs/>
        <w:color w:val="000000"/>
      </w:rPr>
      <w:t xml:space="preserve">Classification: </w:t>
    </w:r>
    <w:r w:rsidRPr="00BD6537">
      <w:rPr>
        <w:bCs/>
        <w:color w:val="00C000"/>
        <w:u w:val="single"/>
      </w:rPr>
      <w:t>Public</w:t>
    </w:r>
    <w:r>
      <w:rPr>
        <w:rFonts w:asciiTheme="majorBidi" w:hAnsiTheme="majorBidi" w:cstheme="majorBidi"/>
        <w:b/>
        <w:sz w:val="20"/>
        <w:szCs w:val="20"/>
      </w:rPr>
      <w:fldChar w:fldCharType="end"/>
    </w:r>
  </w:p>
  <w:tbl>
    <w:tblPr>
      <w:tblW w:w="5038" w:type="pct"/>
      <w:tblBorders>
        <w:top w:val="single" w:sz="4" w:space="0" w:color="000000"/>
      </w:tblBorders>
      <w:tblLayout w:type="fixed"/>
      <w:tblLook w:val="04A0" w:firstRow="1" w:lastRow="0" w:firstColumn="1" w:lastColumn="0" w:noHBand="0" w:noVBand="1"/>
    </w:tblPr>
    <w:tblGrid>
      <w:gridCol w:w="7847"/>
      <w:gridCol w:w="1584"/>
    </w:tblGrid>
    <w:tr w:rsidR="00B708CD" w:rsidTr="00061883">
      <w:trPr>
        <w:trHeight w:val="360"/>
      </w:trPr>
      <w:tc>
        <w:tcPr>
          <w:tcW w:w="4160" w:type="pct"/>
        </w:tcPr>
        <w:p w:rsidR="00B708CD" w:rsidRDefault="00B708CD" w:rsidP="00061883">
          <w:pPr>
            <w:pStyle w:val="Footer"/>
            <w:tabs>
              <w:tab w:val="left" w:pos="6003"/>
            </w:tabs>
            <w:ind w:right="-443"/>
          </w:pPr>
        </w:p>
      </w:tc>
      <w:tc>
        <w:tcPr>
          <w:tcW w:w="840" w:type="pct"/>
          <w:shd w:val="clear" w:color="auto" w:fill="F0F9ED" w:themeFill="background1"/>
        </w:tcPr>
        <w:p w:rsidR="00B708CD" w:rsidRPr="00061883" w:rsidRDefault="00B708CD" w:rsidP="00061883">
          <w:pPr>
            <w:pStyle w:val="Footer"/>
            <w:tabs>
              <w:tab w:val="left" w:pos="275"/>
              <w:tab w:val="left" w:pos="617"/>
              <w:tab w:val="right" w:pos="1422"/>
            </w:tabs>
            <w:rPr>
              <w:rFonts w:ascii="Book Antiqua" w:hAnsi="Book Antiqua"/>
              <w:color w:val="F0F9ED" w:themeColor="background1"/>
            </w:rPr>
          </w:pPr>
          <w:r>
            <w:tab/>
          </w:r>
          <w:r>
            <w:tab/>
          </w:r>
          <w:r>
            <w:tab/>
          </w:r>
          <w:r w:rsidRPr="00061883">
            <w:rPr>
              <w:rFonts w:ascii="Book Antiqua" w:hAnsi="Book Antiqua"/>
            </w:rPr>
            <w:fldChar w:fldCharType="begin"/>
          </w:r>
          <w:r w:rsidRPr="00061883">
            <w:rPr>
              <w:rFonts w:ascii="Book Antiqua" w:hAnsi="Book Antiqua"/>
            </w:rPr>
            <w:instrText xml:space="preserve"> PAGE    \* MERGEFORMAT </w:instrText>
          </w:r>
          <w:r w:rsidRPr="00061883">
            <w:rPr>
              <w:rFonts w:ascii="Book Antiqua" w:hAnsi="Book Antiqua"/>
            </w:rPr>
            <w:fldChar w:fldCharType="separate"/>
          </w:r>
          <w:r>
            <w:rPr>
              <w:rFonts w:ascii="Book Antiqua" w:hAnsi="Book Antiqua"/>
              <w:noProof/>
            </w:rPr>
            <w:t>8</w:t>
          </w:r>
          <w:r w:rsidRPr="00061883">
            <w:rPr>
              <w:rFonts w:ascii="Book Antiqua" w:hAnsi="Book Antiqua"/>
              <w:noProof/>
            </w:rPr>
            <w:fldChar w:fldCharType="end"/>
          </w:r>
        </w:p>
      </w:tc>
    </w:tr>
  </w:tbl>
  <w:p w:rsidR="00B708CD" w:rsidRDefault="00B708CD" w:rsidP="004915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C677A" w:rsidRPr="0049150C" w:rsidRDefault="0049150C" w:rsidP="0049150C">
    <w:pPr>
      <w:pStyle w:val="Footer"/>
      <w:jc w:val="center"/>
    </w:pPr>
    <w:r>
      <w:rPr>
        <w:rFonts w:asciiTheme="majorBidi" w:hAnsiTheme="majorBidi" w:cstheme="majorBidi"/>
        <w:b/>
        <w:sz w:val="20"/>
        <w:szCs w:val="20"/>
      </w:rPr>
      <w:fldChar w:fldCharType="begin" w:fldLock="1"/>
    </w:r>
    <w:r>
      <w:rPr>
        <w:rFonts w:asciiTheme="majorBidi" w:hAnsiTheme="majorBidi" w:cstheme="majorBidi"/>
        <w:b/>
        <w:sz w:val="20"/>
        <w:szCs w:val="20"/>
      </w:rPr>
      <w:instrText xml:space="preserve"> DOCPROPERTY bjFooterFirstPageDocProperty \* MERGEFORMAT </w:instrText>
    </w:r>
    <w:r>
      <w:rPr>
        <w:rFonts w:asciiTheme="majorBidi" w:hAnsiTheme="majorBidi" w:cstheme="majorBidi"/>
        <w:b/>
        <w:sz w:val="20"/>
        <w:szCs w:val="20"/>
      </w:rPr>
      <w:fldChar w:fldCharType="separate"/>
    </w:r>
    <w:r w:rsidRPr="00BD6537">
      <w:rPr>
        <w:rFonts w:ascii="Arial" w:hAnsi="Arial" w:cs="Arial"/>
        <w:b/>
        <w:bCs/>
        <w:color w:val="000000"/>
      </w:rPr>
      <w:t xml:space="preserve">Classification: </w:t>
    </w:r>
    <w:r w:rsidRPr="00BD6537">
      <w:rPr>
        <w:bCs/>
        <w:color w:val="00C000"/>
        <w:u w:val="single"/>
      </w:rPr>
      <w:t>Public</w:t>
    </w:r>
    <w:r>
      <w:rPr>
        <w:rFonts w:asciiTheme="majorBidi" w:hAnsiTheme="majorBidi" w:cstheme="majorBidi"/>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F6A96" w:rsidRDefault="006F6A96" w:rsidP="005321F7">
      <w:pPr>
        <w:spacing w:after="0" w:line="240" w:lineRule="auto"/>
      </w:pPr>
      <w:r>
        <w:separator/>
      </w:r>
    </w:p>
    <w:p w:rsidR="006F6A96" w:rsidRDefault="006F6A96"/>
    <w:p w:rsidR="006F6A96" w:rsidRDefault="006F6A96"/>
    <w:p w:rsidR="006F6A96" w:rsidRDefault="006F6A96"/>
  </w:footnote>
  <w:footnote w:type="continuationSeparator" w:id="0">
    <w:p w:rsidR="006F6A96" w:rsidRDefault="006F6A96" w:rsidP="005321F7">
      <w:pPr>
        <w:spacing w:after="0" w:line="240" w:lineRule="auto"/>
      </w:pPr>
      <w:r>
        <w:continuationSeparator/>
      </w:r>
    </w:p>
    <w:p w:rsidR="006F6A96" w:rsidRDefault="006F6A96"/>
    <w:p w:rsidR="006F6A96" w:rsidRDefault="006F6A96"/>
    <w:p w:rsidR="006F6A96" w:rsidRDefault="006F6A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6568" w:rsidRDefault="001665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91" w:type="pct"/>
      <w:tblBorders>
        <w:bottom w:val="single" w:sz="4" w:space="0" w:color="000000"/>
      </w:tblBorders>
      <w:tblCellMar>
        <w:top w:w="72" w:type="dxa"/>
        <w:left w:w="115" w:type="dxa"/>
        <w:bottom w:w="72" w:type="dxa"/>
        <w:right w:w="115" w:type="dxa"/>
      </w:tblCellMar>
      <w:tblLook w:val="04A0" w:firstRow="1" w:lastRow="0" w:firstColumn="1" w:lastColumn="0" w:noHBand="0" w:noVBand="1"/>
    </w:tblPr>
    <w:tblGrid>
      <w:gridCol w:w="1358"/>
      <w:gridCol w:w="7985"/>
    </w:tblGrid>
    <w:tr w:rsidR="00B708CD" w:rsidRPr="006F09EC" w:rsidTr="004B5657">
      <w:trPr>
        <w:trHeight w:val="323"/>
      </w:trPr>
      <w:tc>
        <w:tcPr>
          <w:tcW w:w="727" w:type="pct"/>
          <w:vAlign w:val="bottom"/>
        </w:tcPr>
        <w:p w:rsidR="00444081" w:rsidRPr="00A94A47" w:rsidRDefault="00B708CD" w:rsidP="00444081">
          <w:pPr>
            <w:pStyle w:val="Header"/>
            <w:ind w:right="-106"/>
            <w:jc w:val="center"/>
            <w:rPr>
              <w:rFonts w:ascii="Book Antiqua" w:hAnsi="Book Antiqua"/>
              <w:b/>
              <w:bCs/>
              <w:sz w:val="20"/>
              <w:szCs w:val="20"/>
            </w:rPr>
          </w:pPr>
          <w:r w:rsidRPr="00DF708F">
            <w:rPr>
              <w:rFonts w:ascii="Book Antiqua" w:hAnsi="Book Antiqua"/>
              <w:b/>
              <w:bCs/>
              <w:sz w:val="20"/>
              <w:szCs w:val="20"/>
            </w:rPr>
            <w:t>SAU</w:t>
          </w:r>
          <w:r w:rsidR="006C5679">
            <w:rPr>
              <w:rFonts w:ascii="Book Antiqua" w:hAnsi="Book Antiqua"/>
              <w:b/>
              <w:bCs/>
              <w:sz w:val="20"/>
              <w:szCs w:val="20"/>
            </w:rPr>
            <w:t>6409</w:t>
          </w:r>
        </w:p>
      </w:tc>
      <w:tc>
        <w:tcPr>
          <w:tcW w:w="4273" w:type="pct"/>
          <w:vAlign w:val="center"/>
        </w:tcPr>
        <w:p w:rsidR="00B708CD" w:rsidRPr="00523A80" w:rsidRDefault="00D01167" w:rsidP="00D01167">
          <w:pPr>
            <w:pStyle w:val="Header"/>
            <w:rPr>
              <w:rFonts w:ascii="Book Antiqua" w:hAnsi="Book Antiqua"/>
              <w:color w:val="3E7D2A" w:themeColor="accent3" w:themeShade="BF"/>
              <w:sz w:val="20"/>
              <w:szCs w:val="20"/>
            </w:rPr>
          </w:pPr>
          <w:r>
            <w:rPr>
              <w:rFonts w:ascii="Book Antiqua" w:hAnsi="Book Antiqua"/>
              <w:b/>
              <w:bCs/>
              <w:color w:val="3E7D2A" w:themeColor="accent3" w:themeShade="BF"/>
              <w:sz w:val="20"/>
              <w:szCs w:val="20"/>
            </w:rPr>
            <w:t xml:space="preserve">                         </w:t>
          </w:r>
          <w:r w:rsidR="00B708CD" w:rsidRPr="006F09EC">
            <w:rPr>
              <w:rFonts w:ascii="Book Antiqua" w:hAnsi="Book Antiqua"/>
              <w:b/>
              <w:bCs/>
              <w:color w:val="3E7D2A" w:themeColor="accent3" w:themeShade="BF"/>
              <w:sz w:val="20"/>
              <w:szCs w:val="20"/>
            </w:rPr>
            <w:t>[</w:t>
          </w:r>
          <w:sdt>
            <w:sdtPr>
              <w:rPr>
                <w:rFonts w:ascii="Book Antiqua" w:hAnsi="Book Antiqua"/>
                <w:b/>
                <w:bCs/>
                <w:sz w:val="20"/>
                <w:szCs w:val="20"/>
              </w:rPr>
              <w:alias w:val="Title"/>
              <w:id w:val="1715155961"/>
              <w:dataBinding w:prefixMappings="xmlns:ns0='http://schemas.openxmlformats.org/package/2006/metadata/core-properties' xmlns:ns1='http://purl.org/dc/elements/1.1/'" w:xpath="/ns0:coreProperties[1]/ns1:title[1]" w:storeItemID="{6C3C8BC8-F283-45AE-878A-BAB7291924A1}"/>
              <w:text/>
            </w:sdtPr>
            <w:sdtContent>
              <w:r w:rsidR="008A276E">
                <w:rPr>
                  <w:rFonts w:ascii="Book Antiqua" w:hAnsi="Book Antiqua"/>
                  <w:b/>
                  <w:bCs/>
                  <w:sz w:val="20"/>
                  <w:szCs w:val="20"/>
                </w:rPr>
                <w:t>AlRashid Industrial Company</w:t>
              </w:r>
              <w:r w:rsidR="00AC01F3" w:rsidRPr="00AC01F3">
                <w:rPr>
                  <w:rFonts w:ascii="Book Antiqua" w:hAnsi="Book Antiqua"/>
                  <w:b/>
                  <w:bCs/>
                  <w:sz w:val="20"/>
                  <w:szCs w:val="20"/>
                </w:rPr>
                <w:t xml:space="preserve">, </w:t>
              </w:r>
              <w:r w:rsidR="008A276E">
                <w:rPr>
                  <w:rFonts w:ascii="Book Antiqua" w:hAnsi="Book Antiqua"/>
                  <w:b/>
                  <w:bCs/>
                  <w:sz w:val="20"/>
                  <w:szCs w:val="20"/>
                </w:rPr>
                <w:t>Riyadh</w:t>
              </w:r>
            </w:sdtContent>
          </w:sdt>
          <w:r w:rsidR="00B708CD" w:rsidRPr="006F09EC">
            <w:rPr>
              <w:rFonts w:ascii="Book Antiqua" w:hAnsi="Book Antiqua"/>
              <w:b/>
              <w:bCs/>
              <w:color w:val="3E7D2A" w:themeColor="accent3" w:themeShade="BF"/>
              <w:sz w:val="20"/>
              <w:szCs w:val="20"/>
            </w:rPr>
            <w:t>]</w:t>
          </w:r>
        </w:p>
      </w:tc>
    </w:tr>
  </w:tbl>
  <w:p w:rsidR="00B708CD" w:rsidRDefault="00B708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6568" w:rsidRDefault="001665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72D89"/>
    <w:multiLevelType w:val="hybridMultilevel"/>
    <w:tmpl w:val="90FA61BC"/>
    <w:lvl w:ilvl="0" w:tplc="BE3C7D7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C73FB3"/>
    <w:multiLevelType w:val="hybridMultilevel"/>
    <w:tmpl w:val="94BC7178"/>
    <w:lvl w:ilvl="0" w:tplc="ABA097FA">
      <w:start w:val="1"/>
      <w:numFmt w:val="upperRoman"/>
      <w:pStyle w:val="Heading2"/>
      <w:lvlText w:val="%1."/>
      <w:lvlJc w:val="righ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EB7195E"/>
    <w:multiLevelType w:val="hybridMultilevel"/>
    <w:tmpl w:val="9D3A1F56"/>
    <w:lvl w:ilvl="0" w:tplc="17D0D976">
      <w:start w:val="1"/>
      <w:numFmt w:val="bullet"/>
      <w:lvlText w:val="▪"/>
      <w:lvlJc w:val="left"/>
      <w:pPr>
        <w:ind w:left="720" w:hanging="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7F591D"/>
    <w:multiLevelType w:val="multilevel"/>
    <w:tmpl w:val="4EFA3BB0"/>
    <w:lvl w:ilvl="0">
      <w:start w:val="1"/>
      <w:numFmt w:val="decimal"/>
      <w:pStyle w:val="Heading1"/>
      <w:lvlText w:val="%1."/>
      <w:lvlJc w:val="left"/>
      <w:pPr>
        <w:ind w:left="360" w:hanging="360"/>
      </w:pPr>
    </w:lvl>
    <w:lvl w:ilvl="1">
      <w:start w:val="3"/>
      <w:numFmt w:val="decimal"/>
      <w:isLgl/>
      <w:lvlText w:val="%1.%2"/>
      <w:lvlJc w:val="left"/>
      <w:pPr>
        <w:ind w:left="525" w:hanging="525"/>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440" w:hanging="1440"/>
      </w:pPr>
    </w:lvl>
  </w:abstractNum>
  <w:abstractNum w:abstractNumId="4" w15:restartNumberingAfterBreak="0">
    <w:nsid w:val="3B5D1E81"/>
    <w:multiLevelType w:val="hybridMultilevel"/>
    <w:tmpl w:val="6BC28A7A"/>
    <w:lvl w:ilvl="0" w:tplc="FE687F26">
      <w:numFmt w:val="bullet"/>
      <w:lvlText w:val="-"/>
      <w:lvlJc w:val="left"/>
      <w:pPr>
        <w:ind w:left="4860" w:hanging="360"/>
      </w:pPr>
      <w:rPr>
        <w:rFonts w:ascii="Times New Roman" w:eastAsiaTheme="minorEastAsia" w:hAnsi="Times New Roman" w:cs="Times New Roman" w:hint="default"/>
      </w:rPr>
    </w:lvl>
    <w:lvl w:ilvl="1" w:tplc="04090003" w:tentative="1">
      <w:start w:val="1"/>
      <w:numFmt w:val="bullet"/>
      <w:lvlText w:val="o"/>
      <w:lvlJc w:val="left"/>
      <w:pPr>
        <w:ind w:left="5580" w:hanging="360"/>
      </w:pPr>
      <w:rPr>
        <w:rFonts w:ascii="Courier New" w:hAnsi="Courier New" w:cs="Courier New" w:hint="default"/>
      </w:rPr>
    </w:lvl>
    <w:lvl w:ilvl="2" w:tplc="04090005" w:tentative="1">
      <w:start w:val="1"/>
      <w:numFmt w:val="bullet"/>
      <w:lvlText w:val=""/>
      <w:lvlJc w:val="left"/>
      <w:pPr>
        <w:ind w:left="6300" w:hanging="360"/>
      </w:pPr>
      <w:rPr>
        <w:rFonts w:ascii="Wingdings" w:hAnsi="Wingdings" w:hint="default"/>
      </w:rPr>
    </w:lvl>
    <w:lvl w:ilvl="3" w:tplc="04090001" w:tentative="1">
      <w:start w:val="1"/>
      <w:numFmt w:val="bullet"/>
      <w:lvlText w:val=""/>
      <w:lvlJc w:val="left"/>
      <w:pPr>
        <w:ind w:left="7020" w:hanging="360"/>
      </w:pPr>
      <w:rPr>
        <w:rFonts w:ascii="Symbol" w:hAnsi="Symbol" w:hint="default"/>
      </w:rPr>
    </w:lvl>
    <w:lvl w:ilvl="4" w:tplc="04090003" w:tentative="1">
      <w:start w:val="1"/>
      <w:numFmt w:val="bullet"/>
      <w:lvlText w:val="o"/>
      <w:lvlJc w:val="left"/>
      <w:pPr>
        <w:ind w:left="7740" w:hanging="360"/>
      </w:pPr>
      <w:rPr>
        <w:rFonts w:ascii="Courier New" w:hAnsi="Courier New" w:cs="Courier New" w:hint="default"/>
      </w:rPr>
    </w:lvl>
    <w:lvl w:ilvl="5" w:tplc="04090005" w:tentative="1">
      <w:start w:val="1"/>
      <w:numFmt w:val="bullet"/>
      <w:lvlText w:val=""/>
      <w:lvlJc w:val="left"/>
      <w:pPr>
        <w:ind w:left="8460" w:hanging="360"/>
      </w:pPr>
      <w:rPr>
        <w:rFonts w:ascii="Wingdings" w:hAnsi="Wingdings" w:hint="default"/>
      </w:rPr>
    </w:lvl>
    <w:lvl w:ilvl="6" w:tplc="04090001" w:tentative="1">
      <w:start w:val="1"/>
      <w:numFmt w:val="bullet"/>
      <w:lvlText w:val=""/>
      <w:lvlJc w:val="left"/>
      <w:pPr>
        <w:ind w:left="9180" w:hanging="360"/>
      </w:pPr>
      <w:rPr>
        <w:rFonts w:ascii="Symbol" w:hAnsi="Symbol" w:hint="default"/>
      </w:rPr>
    </w:lvl>
    <w:lvl w:ilvl="7" w:tplc="04090003" w:tentative="1">
      <w:start w:val="1"/>
      <w:numFmt w:val="bullet"/>
      <w:lvlText w:val="o"/>
      <w:lvlJc w:val="left"/>
      <w:pPr>
        <w:ind w:left="9900" w:hanging="360"/>
      </w:pPr>
      <w:rPr>
        <w:rFonts w:ascii="Courier New" w:hAnsi="Courier New" w:cs="Courier New" w:hint="default"/>
      </w:rPr>
    </w:lvl>
    <w:lvl w:ilvl="8" w:tplc="04090005" w:tentative="1">
      <w:start w:val="1"/>
      <w:numFmt w:val="bullet"/>
      <w:lvlText w:val=""/>
      <w:lvlJc w:val="left"/>
      <w:pPr>
        <w:ind w:left="10620" w:hanging="360"/>
      </w:pPr>
      <w:rPr>
        <w:rFonts w:ascii="Wingdings" w:hAnsi="Wingdings" w:hint="default"/>
      </w:rPr>
    </w:lvl>
  </w:abstractNum>
  <w:abstractNum w:abstractNumId="5" w15:restartNumberingAfterBreak="0">
    <w:nsid w:val="417D22D5"/>
    <w:multiLevelType w:val="hybridMultilevel"/>
    <w:tmpl w:val="E79269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0848DE"/>
    <w:multiLevelType w:val="hybridMultilevel"/>
    <w:tmpl w:val="DD5E01E4"/>
    <w:lvl w:ilvl="0" w:tplc="117036D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B47743"/>
    <w:multiLevelType w:val="hybridMultilevel"/>
    <w:tmpl w:val="0EC28D1E"/>
    <w:lvl w:ilvl="0" w:tplc="117036D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8D3FB2"/>
    <w:multiLevelType w:val="hybridMultilevel"/>
    <w:tmpl w:val="0338F384"/>
    <w:lvl w:ilvl="0" w:tplc="5AA85BD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EB0161"/>
    <w:multiLevelType w:val="hybridMultilevel"/>
    <w:tmpl w:val="D604D540"/>
    <w:lvl w:ilvl="0" w:tplc="9180454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9D38F2"/>
    <w:multiLevelType w:val="hybridMultilevel"/>
    <w:tmpl w:val="2B7CB0C8"/>
    <w:lvl w:ilvl="0" w:tplc="4252ABFE">
      <w:start w:val="27"/>
      <w:numFmt w:val="bullet"/>
      <w:lvlText w:val="-"/>
      <w:lvlJc w:val="left"/>
      <w:pPr>
        <w:ind w:left="360" w:hanging="360"/>
      </w:pPr>
      <w:rPr>
        <w:rFonts w:ascii="Sarmady" w:eastAsia="Calibri" w:hAnsi="Sarmady" w:cs="Sarmady"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9A40883"/>
    <w:multiLevelType w:val="hybridMultilevel"/>
    <w:tmpl w:val="56988B02"/>
    <w:lvl w:ilvl="0" w:tplc="1C4E649C">
      <w:start w:val="1"/>
      <w:numFmt w:val="bullet"/>
      <w:lvlText w:val="-"/>
      <w:lvlJc w:val="left"/>
      <w:pPr>
        <w:ind w:left="720" w:hanging="360"/>
      </w:pPr>
      <w:rPr>
        <w:rFonts w:ascii="Sarmady" w:eastAsia="Times New Roman" w:hAnsi="Sarmady" w:cs="Sarmady"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2" w15:restartNumberingAfterBreak="0">
    <w:nsid w:val="6D121DA2"/>
    <w:multiLevelType w:val="hybridMultilevel"/>
    <w:tmpl w:val="15EC41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2F4928"/>
    <w:multiLevelType w:val="hybridMultilevel"/>
    <w:tmpl w:val="8F46E8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4E4197F"/>
    <w:multiLevelType w:val="hybridMultilevel"/>
    <w:tmpl w:val="8182C0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5550AB7"/>
    <w:multiLevelType w:val="hybridMultilevel"/>
    <w:tmpl w:val="95CC3B9A"/>
    <w:lvl w:ilvl="0" w:tplc="D6D8CCFE">
      <w:start w:val="1"/>
      <w:numFmt w:val="upperRoman"/>
      <w:pStyle w:val="Heading3"/>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2357862">
    <w:abstractNumId w:val="1"/>
  </w:num>
  <w:num w:numId="2" w16cid:durableId="1426071136">
    <w:abstractNumId w:val="3"/>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2507468">
    <w:abstractNumId w:val="15"/>
  </w:num>
  <w:num w:numId="4" w16cid:durableId="258606117">
    <w:abstractNumId w:val="8"/>
  </w:num>
  <w:num w:numId="5" w16cid:durableId="1310939314">
    <w:abstractNumId w:val="14"/>
  </w:num>
  <w:num w:numId="6" w16cid:durableId="1858039442">
    <w:abstractNumId w:val="0"/>
  </w:num>
  <w:num w:numId="7" w16cid:durableId="100344499">
    <w:abstractNumId w:val="12"/>
  </w:num>
  <w:num w:numId="8" w16cid:durableId="241262026">
    <w:abstractNumId w:val="11"/>
  </w:num>
  <w:num w:numId="9" w16cid:durableId="2114864582">
    <w:abstractNumId w:val="13"/>
  </w:num>
  <w:num w:numId="10" w16cid:durableId="1027293192">
    <w:abstractNumId w:val="9"/>
  </w:num>
  <w:num w:numId="11" w16cid:durableId="378434101">
    <w:abstractNumId w:val="2"/>
  </w:num>
  <w:num w:numId="12" w16cid:durableId="11957202">
    <w:abstractNumId w:val="4"/>
  </w:num>
  <w:num w:numId="13" w16cid:durableId="1154955359">
    <w:abstractNumId w:val="6"/>
  </w:num>
  <w:num w:numId="14" w16cid:durableId="1822653054">
    <w:abstractNumId w:val="5"/>
  </w:num>
  <w:num w:numId="15" w16cid:durableId="206180910">
    <w:abstractNumId w:val="10"/>
  </w:num>
  <w:num w:numId="16" w16cid:durableId="1968587651">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ar-SA"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ar-SA" w:vendorID="64" w:dllVersion="0" w:nlCheck="1" w:checkStyle="0"/>
  <w:activeWritingStyle w:appName="MSWord" w:lang="en-GB"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6A"/>
    <w:rsid w:val="00000E0D"/>
    <w:rsid w:val="0000145F"/>
    <w:rsid w:val="00001B2A"/>
    <w:rsid w:val="00002688"/>
    <w:rsid w:val="000026B1"/>
    <w:rsid w:val="00002959"/>
    <w:rsid w:val="000031D4"/>
    <w:rsid w:val="00003B89"/>
    <w:rsid w:val="00003CE0"/>
    <w:rsid w:val="000049C7"/>
    <w:rsid w:val="00004A8B"/>
    <w:rsid w:val="00004EF2"/>
    <w:rsid w:val="00004F57"/>
    <w:rsid w:val="00005442"/>
    <w:rsid w:val="00005691"/>
    <w:rsid w:val="00005B5D"/>
    <w:rsid w:val="00006427"/>
    <w:rsid w:val="00007000"/>
    <w:rsid w:val="00007984"/>
    <w:rsid w:val="000105D1"/>
    <w:rsid w:val="000106E0"/>
    <w:rsid w:val="00010812"/>
    <w:rsid w:val="00010E81"/>
    <w:rsid w:val="00011565"/>
    <w:rsid w:val="00011630"/>
    <w:rsid w:val="00011C59"/>
    <w:rsid w:val="00013DD2"/>
    <w:rsid w:val="00013F17"/>
    <w:rsid w:val="00014305"/>
    <w:rsid w:val="000143B6"/>
    <w:rsid w:val="00014D47"/>
    <w:rsid w:val="00015682"/>
    <w:rsid w:val="00015906"/>
    <w:rsid w:val="00015D47"/>
    <w:rsid w:val="00016501"/>
    <w:rsid w:val="00016979"/>
    <w:rsid w:val="0001775A"/>
    <w:rsid w:val="00017881"/>
    <w:rsid w:val="00020C9B"/>
    <w:rsid w:val="0002156C"/>
    <w:rsid w:val="000233D5"/>
    <w:rsid w:val="00023592"/>
    <w:rsid w:val="000237AD"/>
    <w:rsid w:val="000239F8"/>
    <w:rsid w:val="00024476"/>
    <w:rsid w:val="000245CE"/>
    <w:rsid w:val="00024E14"/>
    <w:rsid w:val="000252E1"/>
    <w:rsid w:val="00025572"/>
    <w:rsid w:val="00025DD7"/>
    <w:rsid w:val="00026623"/>
    <w:rsid w:val="00027037"/>
    <w:rsid w:val="0002771C"/>
    <w:rsid w:val="00027778"/>
    <w:rsid w:val="000301D7"/>
    <w:rsid w:val="00030C4E"/>
    <w:rsid w:val="00030E7C"/>
    <w:rsid w:val="00031338"/>
    <w:rsid w:val="000316A8"/>
    <w:rsid w:val="00031785"/>
    <w:rsid w:val="000317E8"/>
    <w:rsid w:val="000320B0"/>
    <w:rsid w:val="0003257A"/>
    <w:rsid w:val="00033EED"/>
    <w:rsid w:val="0003491A"/>
    <w:rsid w:val="00034973"/>
    <w:rsid w:val="00035E56"/>
    <w:rsid w:val="000368FC"/>
    <w:rsid w:val="00036A6A"/>
    <w:rsid w:val="00037536"/>
    <w:rsid w:val="000376C0"/>
    <w:rsid w:val="000377E3"/>
    <w:rsid w:val="0004014D"/>
    <w:rsid w:val="00040370"/>
    <w:rsid w:val="00040723"/>
    <w:rsid w:val="00040E24"/>
    <w:rsid w:val="00040E78"/>
    <w:rsid w:val="000412D6"/>
    <w:rsid w:val="00041F84"/>
    <w:rsid w:val="00042769"/>
    <w:rsid w:val="00043828"/>
    <w:rsid w:val="00043BDE"/>
    <w:rsid w:val="00043FA1"/>
    <w:rsid w:val="000441F2"/>
    <w:rsid w:val="0004440E"/>
    <w:rsid w:val="000448DF"/>
    <w:rsid w:val="00044919"/>
    <w:rsid w:val="0004499D"/>
    <w:rsid w:val="0004572A"/>
    <w:rsid w:val="00045E16"/>
    <w:rsid w:val="0004633E"/>
    <w:rsid w:val="0004639C"/>
    <w:rsid w:val="00046E21"/>
    <w:rsid w:val="0004707E"/>
    <w:rsid w:val="000479D9"/>
    <w:rsid w:val="00050317"/>
    <w:rsid w:val="00050762"/>
    <w:rsid w:val="000514F2"/>
    <w:rsid w:val="000528EB"/>
    <w:rsid w:val="00053A04"/>
    <w:rsid w:val="0005469D"/>
    <w:rsid w:val="00054813"/>
    <w:rsid w:val="00054A03"/>
    <w:rsid w:val="000557A0"/>
    <w:rsid w:val="0005652A"/>
    <w:rsid w:val="00057649"/>
    <w:rsid w:val="0005785C"/>
    <w:rsid w:val="00057AA5"/>
    <w:rsid w:val="000600B1"/>
    <w:rsid w:val="000604AE"/>
    <w:rsid w:val="00060BFB"/>
    <w:rsid w:val="00061883"/>
    <w:rsid w:val="00061C32"/>
    <w:rsid w:val="000622DC"/>
    <w:rsid w:val="00063269"/>
    <w:rsid w:val="00064AD1"/>
    <w:rsid w:val="00064FCA"/>
    <w:rsid w:val="000656FB"/>
    <w:rsid w:val="000659B9"/>
    <w:rsid w:val="00065A26"/>
    <w:rsid w:val="00065F88"/>
    <w:rsid w:val="000666AF"/>
    <w:rsid w:val="00067109"/>
    <w:rsid w:val="00067F10"/>
    <w:rsid w:val="00070A13"/>
    <w:rsid w:val="00070F82"/>
    <w:rsid w:val="0007146F"/>
    <w:rsid w:val="00073E71"/>
    <w:rsid w:val="000742C6"/>
    <w:rsid w:val="0007440A"/>
    <w:rsid w:val="0007482C"/>
    <w:rsid w:val="00075554"/>
    <w:rsid w:val="00075B0A"/>
    <w:rsid w:val="00075FE5"/>
    <w:rsid w:val="00076BE8"/>
    <w:rsid w:val="0007703E"/>
    <w:rsid w:val="00077B9D"/>
    <w:rsid w:val="00077C6B"/>
    <w:rsid w:val="00077F8D"/>
    <w:rsid w:val="000802B7"/>
    <w:rsid w:val="00081F3D"/>
    <w:rsid w:val="0008240A"/>
    <w:rsid w:val="00082927"/>
    <w:rsid w:val="00082CA4"/>
    <w:rsid w:val="000831F3"/>
    <w:rsid w:val="00083316"/>
    <w:rsid w:val="000836F9"/>
    <w:rsid w:val="000839E1"/>
    <w:rsid w:val="00083D61"/>
    <w:rsid w:val="00083ECA"/>
    <w:rsid w:val="00083FCD"/>
    <w:rsid w:val="00083FD6"/>
    <w:rsid w:val="00084F6D"/>
    <w:rsid w:val="00085B8C"/>
    <w:rsid w:val="000900E9"/>
    <w:rsid w:val="000908C8"/>
    <w:rsid w:val="00090F83"/>
    <w:rsid w:val="00091D42"/>
    <w:rsid w:val="0009281C"/>
    <w:rsid w:val="000928EC"/>
    <w:rsid w:val="00092A39"/>
    <w:rsid w:val="00093290"/>
    <w:rsid w:val="000932C4"/>
    <w:rsid w:val="00093813"/>
    <w:rsid w:val="00093D00"/>
    <w:rsid w:val="00093FEA"/>
    <w:rsid w:val="00094A07"/>
    <w:rsid w:val="00095B7C"/>
    <w:rsid w:val="00096CA1"/>
    <w:rsid w:val="0009706D"/>
    <w:rsid w:val="00097398"/>
    <w:rsid w:val="000978BF"/>
    <w:rsid w:val="00097AA8"/>
    <w:rsid w:val="00097AE2"/>
    <w:rsid w:val="000A08B2"/>
    <w:rsid w:val="000A0AB8"/>
    <w:rsid w:val="000A1571"/>
    <w:rsid w:val="000A20A6"/>
    <w:rsid w:val="000A23CE"/>
    <w:rsid w:val="000A2FBE"/>
    <w:rsid w:val="000A375E"/>
    <w:rsid w:val="000A3AFC"/>
    <w:rsid w:val="000A3FF0"/>
    <w:rsid w:val="000A4AEA"/>
    <w:rsid w:val="000A5348"/>
    <w:rsid w:val="000A638A"/>
    <w:rsid w:val="000B098B"/>
    <w:rsid w:val="000B0EF9"/>
    <w:rsid w:val="000B10CF"/>
    <w:rsid w:val="000B1191"/>
    <w:rsid w:val="000B1504"/>
    <w:rsid w:val="000B2E65"/>
    <w:rsid w:val="000B3210"/>
    <w:rsid w:val="000B32DD"/>
    <w:rsid w:val="000B5885"/>
    <w:rsid w:val="000B5AC3"/>
    <w:rsid w:val="000B6CC7"/>
    <w:rsid w:val="000C03B4"/>
    <w:rsid w:val="000C1D9A"/>
    <w:rsid w:val="000C2141"/>
    <w:rsid w:val="000C2443"/>
    <w:rsid w:val="000C2664"/>
    <w:rsid w:val="000C290D"/>
    <w:rsid w:val="000C45A7"/>
    <w:rsid w:val="000C4661"/>
    <w:rsid w:val="000C4B55"/>
    <w:rsid w:val="000C52BF"/>
    <w:rsid w:val="000C5BA9"/>
    <w:rsid w:val="000C5C8D"/>
    <w:rsid w:val="000C5D69"/>
    <w:rsid w:val="000C6281"/>
    <w:rsid w:val="000C6359"/>
    <w:rsid w:val="000C672F"/>
    <w:rsid w:val="000C7578"/>
    <w:rsid w:val="000C7806"/>
    <w:rsid w:val="000C7882"/>
    <w:rsid w:val="000C7FD4"/>
    <w:rsid w:val="000D0E4D"/>
    <w:rsid w:val="000D0FAB"/>
    <w:rsid w:val="000D1C30"/>
    <w:rsid w:val="000D1CB8"/>
    <w:rsid w:val="000D31C2"/>
    <w:rsid w:val="000D3289"/>
    <w:rsid w:val="000D388A"/>
    <w:rsid w:val="000D38BA"/>
    <w:rsid w:val="000D399D"/>
    <w:rsid w:val="000D4170"/>
    <w:rsid w:val="000D49C7"/>
    <w:rsid w:val="000D6105"/>
    <w:rsid w:val="000D62CF"/>
    <w:rsid w:val="000D6342"/>
    <w:rsid w:val="000D6827"/>
    <w:rsid w:val="000D6A60"/>
    <w:rsid w:val="000D6B04"/>
    <w:rsid w:val="000D6C07"/>
    <w:rsid w:val="000D701B"/>
    <w:rsid w:val="000E09FF"/>
    <w:rsid w:val="000E2095"/>
    <w:rsid w:val="000E233A"/>
    <w:rsid w:val="000E298F"/>
    <w:rsid w:val="000E4906"/>
    <w:rsid w:val="000E4990"/>
    <w:rsid w:val="000E4AEC"/>
    <w:rsid w:val="000E4DE7"/>
    <w:rsid w:val="000E55A2"/>
    <w:rsid w:val="000E5859"/>
    <w:rsid w:val="000E58F1"/>
    <w:rsid w:val="000E5F60"/>
    <w:rsid w:val="000E639B"/>
    <w:rsid w:val="000E639D"/>
    <w:rsid w:val="000E7217"/>
    <w:rsid w:val="000E757A"/>
    <w:rsid w:val="000E7588"/>
    <w:rsid w:val="000E75F0"/>
    <w:rsid w:val="000E790C"/>
    <w:rsid w:val="000E7C8F"/>
    <w:rsid w:val="000F09E2"/>
    <w:rsid w:val="000F270C"/>
    <w:rsid w:val="000F45B4"/>
    <w:rsid w:val="000F4654"/>
    <w:rsid w:val="000F5093"/>
    <w:rsid w:val="000F52AA"/>
    <w:rsid w:val="0010045A"/>
    <w:rsid w:val="00101227"/>
    <w:rsid w:val="001013D4"/>
    <w:rsid w:val="001016AD"/>
    <w:rsid w:val="00101BEF"/>
    <w:rsid w:val="00101E92"/>
    <w:rsid w:val="00102014"/>
    <w:rsid w:val="001021E5"/>
    <w:rsid w:val="00102A00"/>
    <w:rsid w:val="0010512F"/>
    <w:rsid w:val="0010599B"/>
    <w:rsid w:val="00105E1C"/>
    <w:rsid w:val="00106284"/>
    <w:rsid w:val="001077C0"/>
    <w:rsid w:val="001102B3"/>
    <w:rsid w:val="00110BEF"/>
    <w:rsid w:val="00111177"/>
    <w:rsid w:val="00112AA9"/>
    <w:rsid w:val="00113D59"/>
    <w:rsid w:val="00116668"/>
    <w:rsid w:val="00116887"/>
    <w:rsid w:val="00116A41"/>
    <w:rsid w:val="00116DC2"/>
    <w:rsid w:val="001170E5"/>
    <w:rsid w:val="001173F1"/>
    <w:rsid w:val="00120814"/>
    <w:rsid w:val="00120D07"/>
    <w:rsid w:val="001217EC"/>
    <w:rsid w:val="001235C4"/>
    <w:rsid w:val="001237D9"/>
    <w:rsid w:val="00124316"/>
    <w:rsid w:val="00124D95"/>
    <w:rsid w:val="00124F8A"/>
    <w:rsid w:val="0012529B"/>
    <w:rsid w:val="00125CC4"/>
    <w:rsid w:val="001276FA"/>
    <w:rsid w:val="001277C0"/>
    <w:rsid w:val="00130900"/>
    <w:rsid w:val="001310E4"/>
    <w:rsid w:val="00131E7C"/>
    <w:rsid w:val="001327F4"/>
    <w:rsid w:val="00132DC4"/>
    <w:rsid w:val="00134D89"/>
    <w:rsid w:val="001364DD"/>
    <w:rsid w:val="001368CA"/>
    <w:rsid w:val="00136EA0"/>
    <w:rsid w:val="001375E8"/>
    <w:rsid w:val="001402D0"/>
    <w:rsid w:val="001404A7"/>
    <w:rsid w:val="00140865"/>
    <w:rsid w:val="00140ECA"/>
    <w:rsid w:val="00140FCA"/>
    <w:rsid w:val="001412B3"/>
    <w:rsid w:val="00142F33"/>
    <w:rsid w:val="00143B83"/>
    <w:rsid w:val="001440ED"/>
    <w:rsid w:val="0014457C"/>
    <w:rsid w:val="001449D1"/>
    <w:rsid w:val="00144A2A"/>
    <w:rsid w:val="001452A1"/>
    <w:rsid w:val="00145A06"/>
    <w:rsid w:val="00146599"/>
    <w:rsid w:val="001465FE"/>
    <w:rsid w:val="001466A8"/>
    <w:rsid w:val="001466E3"/>
    <w:rsid w:val="001473A5"/>
    <w:rsid w:val="00147590"/>
    <w:rsid w:val="00147592"/>
    <w:rsid w:val="001514F9"/>
    <w:rsid w:val="001517D9"/>
    <w:rsid w:val="0015191F"/>
    <w:rsid w:val="00151BD5"/>
    <w:rsid w:val="00152020"/>
    <w:rsid w:val="001529F6"/>
    <w:rsid w:val="00153CF3"/>
    <w:rsid w:val="00154032"/>
    <w:rsid w:val="0015473D"/>
    <w:rsid w:val="0015593D"/>
    <w:rsid w:val="00155B6E"/>
    <w:rsid w:val="00155FCC"/>
    <w:rsid w:val="00156063"/>
    <w:rsid w:val="0015635E"/>
    <w:rsid w:val="001564FF"/>
    <w:rsid w:val="001600D3"/>
    <w:rsid w:val="001604B0"/>
    <w:rsid w:val="00161617"/>
    <w:rsid w:val="00162743"/>
    <w:rsid w:val="00163A1B"/>
    <w:rsid w:val="00163CAE"/>
    <w:rsid w:val="00163E2C"/>
    <w:rsid w:val="00166193"/>
    <w:rsid w:val="00166568"/>
    <w:rsid w:val="001668FC"/>
    <w:rsid w:val="00166EC7"/>
    <w:rsid w:val="001671BD"/>
    <w:rsid w:val="00167E6D"/>
    <w:rsid w:val="001702D9"/>
    <w:rsid w:val="0017118F"/>
    <w:rsid w:val="0017238B"/>
    <w:rsid w:val="00173D88"/>
    <w:rsid w:val="001740A1"/>
    <w:rsid w:val="0017412D"/>
    <w:rsid w:val="00174807"/>
    <w:rsid w:val="0017496B"/>
    <w:rsid w:val="001757C7"/>
    <w:rsid w:val="00175E33"/>
    <w:rsid w:val="00176134"/>
    <w:rsid w:val="00176928"/>
    <w:rsid w:val="001771AC"/>
    <w:rsid w:val="001779D7"/>
    <w:rsid w:val="00177BFA"/>
    <w:rsid w:val="0018058F"/>
    <w:rsid w:val="001806CD"/>
    <w:rsid w:val="00180FCC"/>
    <w:rsid w:val="00181352"/>
    <w:rsid w:val="00181D4B"/>
    <w:rsid w:val="00182C4B"/>
    <w:rsid w:val="0018365C"/>
    <w:rsid w:val="00183813"/>
    <w:rsid w:val="00183ADF"/>
    <w:rsid w:val="00183D02"/>
    <w:rsid w:val="0018412D"/>
    <w:rsid w:val="001854E4"/>
    <w:rsid w:val="001861B1"/>
    <w:rsid w:val="00186694"/>
    <w:rsid w:val="0018744D"/>
    <w:rsid w:val="0018754F"/>
    <w:rsid w:val="00187D4F"/>
    <w:rsid w:val="00191965"/>
    <w:rsid w:val="00191CBB"/>
    <w:rsid w:val="00191F0E"/>
    <w:rsid w:val="00191F77"/>
    <w:rsid w:val="0019345F"/>
    <w:rsid w:val="001939C9"/>
    <w:rsid w:val="00194100"/>
    <w:rsid w:val="0019438E"/>
    <w:rsid w:val="001949F8"/>
    <w:rsid w:val="00194C31"/>
    <w:rsid w:val="00194C8A"/>
    <w:rsid w:val="00196156"/>
    <w:rsid w:val="00196624"/>
    <w:rsid w:val="00197415"/>
    <w:rsid w:val="0019745B"/>
    <w:rsid w:val="001A06BA"/>
    <w:rsid w:val="001A0E46"/>
    <w:rsid w:val="001A1CC1"/>
    <w:rsid w:val="001A258B"/>
    <w:rsid w:val="001A3AF4"/>
    <w:rsid w:val="001A4AE1"/>
    <w:rsid w:val="001A4C17"/>
    <w:rsid w:val="001A5A40"/>
    <w:rsid w:val="001A65C3"/>
    <w:rsid w:val="001A6746"/>
    <w:rsid w:val="001A6C47"/>
    <w:rsid w:val="001B134D"/>
    <w:rsid w:val="001B152D"/>
    <w:rsid w:val="001B1961"/>
    <w:rsid w:val="001B1CF0"/>
    <w:rsid w:val="001B3E77"/>
    <w:rsid w:val="001B4518"/>
    <w:rsid w:val="001B6EF1"/>
    <w:rsid w:val="001B7AB6"/>
    <w:rsid w:val="001C059B"/>
    <w:rsid w:val="001C29D6"/>
    <w:rsid w:val="001C2AD7"/>
    <w:rsid w:val="001C2C82"/>
    <w:rsid w:val="001C34E5"/>
    <w:rsid w:val="001C37B1"/>
    <w:rsid w:val="001C3B4F"/>
    <w:rsid w:val="001C4C88"/>
    <w:rsid w:val="001C5EC3"/>
    <w:rsid w:val="001C6E68"/>
    <w:rsid w:val="001C6EE0"/>
    <w:rsid w:val="001C7219"/>
    <w:rsid w:val="001C7C52"/>
    <w:rsid w:val="001D00CC"/>
    <w:rsid w:val="001D0742"/>
    <w:rsid w:val="001D1A24"/>
    <w:rsid w:val="001D2552"/>
    <w:rsid w:val="001D33CA"/>
    <w:rsid w:val="001D58E9"/>
    <w:rsid w:val="001D7762"/>
    <w:rsid w:val="001E0506"/>
    <w:rsid w:val="001E20AD"/>
    <w:rsid w:val="001E35AD"/>
    <w:rsid w:val="001E4EBB"/>
    <w:rsid w:val="001E5526"/>
    <w:rsid w:val="001E5AD6"/>
    <w:rsid w:val="001E68EF"/>
    <w:rsid w:val="001E7483"/>
    <w:rsid w:val="001E7AA0"/>
    <w:rsid w:val="001E7CB2"/>
    <w:rsid w:val="001F0455"/>
    <w:rsid w:val="001F1EAB"/>
    <w:rsid w:val="001F294D"/>
    <w:rsid w:val="001F32E4"/>
    <w:rsid w:val="001F37E0"/>
    <w:rsid w:val="001F3904"/>
    <w:rsid w:val="001F4CD2"/>
    <w:rsid w:val="001F5C78"/>
    <w:rsid w:val="00201AA5"/>
    <w:rsid w:val="0020269C"/>
    <w:rsid w:val="002038ED"/>
    <w:rsid w:val="00203F69"/>
    <w:rsid w:val="00204199"/>
    <w:rsid w:val="00204588"/>
    <w:rsid w:val="00205698"/>
    <w:rsid w:val="00205F53"/>
    <w:rsid w:val="002065E0"/>
    <w:rsid w:val="00207324"/>
    <w:rsid w:val="00207428"/>
    <w:rsid w:val="002078A1"/>
    <w:rsid w:val="0021102B"/>
    <w:rsid w:val="00211F8F"/>
    <w:rsid w:val="0021230E"/>
    <w:rsid w:val="00212BEC"/>
    <w:rsid w:val="002130A5"/>
    <w:rsid w:val="00213506"/>
    <w:rsid w:val="00213F15"/>
    <w:rsid w:val="00215691"/>
    <w:rsid w:val="002166E6"/>
    <w:rsid w:val="00217C63"/>
    <w:rsid w:val="0022051A"/>
    <w:rsid w:val="00220ACE"/>
    <w:rsid w:val="002214BE"/>
    <w:rsid w:val="00222040"/>
    <w:rsid w:val="002241DD"/>
    <w:rsid w:val="00224A2E"/>
    <w:rsid w:val="00224E4B"/>
    <w:rsid w:val="00225890"/>
    <w:rsid w:val="00226117"/>
    <w:rsid w:val="00227E3E"/>
    <w:rsid w:val="00227F9B"/>
    <w:rsid w:val="00230FD8"/>
    <w:rsid w:val="00231BEE"/>
    <w:rsid w:val="00232196"/>
    <w:rsid w:val="002323CE"/>
    <w:rsid w:val="002324A9"/>
    <w:rsid w:val="002327DE"/>
    <w:rsid w:val="00232F5B"/>
    <w:rsid w:val="00233E42"/>
    <w:rsid w:val="00235B0C"/>
    <w:rsid w:val="00236503"/>
    <w:rsid w:val="00236616"/>
    <w:rsid w:val="00236A65"/>
    <w:rsid w:val="002370BF"/>
    <w:rsid w:val="00237248"/>
    <w:rsid w:val="00237335"/>
    <w:rsid w:val="002374A5"/>
    <w:rsid w:val="00237535"/>
    <w:rsid w:val="00237CF2"/>
    <w:rsid w:val="00237E87"/>
    <w:rsid w:val="00241914"/>
    <w:rsid w:val="00241EAB"/>
    <w:rsid w:val="0024201B"/>
    <w:rsid w:val="0024202A"/>
    <w:rsid w:val="00242C51"/>
    <w:rsid w:val="002433BD"/>
    <w:rsid w:val="00243D61"/>
    <w:rsid w:val="00244890"/>
    <w:rsid w:val="00244A24"/>
    <w:rsid w:val="002451F2"/>
    <w:rsid w:val="00246069"/>
    <w:rsid w:val="00246F31"/>
    <w:rsid w:val="00247030"/>
    <w:rsid w:val="002513FE"/>
    <w:rsid w:val="00251F2A"/>
    <w:rsid w:val="00251FDE"/>
    <w:rsid w:val="002523BE"/>
    <w:rsid w:val="00252FEF"/>
    <w:rsid w:val="00253651"/>
    <w:rsid w:val="002540DE"/>
    <w:rsid w:val="00255672"/>
    <w:rsid w:val="00256DB4"/>
    <w:rsid w:val="00257D81"/>
    <w:rsid w:val="00260824"/>
    <w:rsid w:val="0026166D"/>
    <w:rsid w:val="00261C3C"/>
    <w:rsid w:val="00262C00"/>
    <w:rsid w:val="0026325A"/>
    <w:rsid w:val="00263379"/>
    <w:rsid w:val="00263C70"/>
    <w:rsid w:val="00264DE8"/>
    <w:rsid w:val="00265F77"/>
    <w:rsid w:val="00266C09"/>
    <w:rsid w:val="00267185"/>
    <w:rsid w:val="00267189"/>
    <w:rsid w:val="00271614"/>
    <w:rsid w:val="00271AD0"/>
    <w:rsid w:val="00272464"/>
    <w:rsid w:val="002727A8"/>
    <w:rsid w:val="0027384E"/>
    <w:rsid w:val="0027426F"/>
    <w:rsid w:val="00274385"/>
    <w:rsid w:val="002747E1"/>
    <w:rsid w:val="002749C8"/>
    <w:rsid w:val="00274B4C"/>
    <w:rsid w:val="002757F3"/>
    <w:rsid w:val="00276098"/>
    <w:rsid w:val="00276245"/>
    <w:rsid w:val="002769C2"/>
    <w:rsid w:val="002772D5"/>
    <w:rsid w:val="00280155"/>
    <w:rsid w:val="00280346"/>
    <w:rsid w:val="00281E96"/>
    <w:rsid w:val="002828BD"/>
    <w:rsid w:val="00283E1B"/>
    <w:rsid w:val="00283F0C"/>
    <w:rsid w:val="00284EB1"/>
    <w:rsid w:val="00285516"/>
    <w:rsid w:val="002856BC"/>
    <w:rsid w:val="002861EF"/>
    <w:rsid w:val="00286375"/>
    <w:rsid w:val="00286D5F"/>
    <w:rsid w:val="00286F47"/>
    <w:rsid w:val="002874A4"/>
    <w:rsid w:val="002877F6"/>
    <w:rsid w:val="00287F25"/>
    <w:rsid w:val="00290DA1"/>
    <w:rsid w:val="002912D2"/>
    <w:rsid w:val="0029184B"/>
    <w:rsid w:val="00291C93"/>
    <w:rsid w:val="00292A01"/>
    <w:rsid w:val="002930F7"/>
    <w:rsid w:val="002937D2"/>
    <w:rsid w:val="00295E2B"/>
    <w:rsid w:val="00296409"/>
    <w:rsid w:val="00296654"/>
    <w:rsid w:val="002968D7"/>
    <w:rsid w:val="00296973"/>
    <w:rsid w:val="0029710C"/>
    <w:rsid w:val="00297F02"/>
    <w:rsid w:val="002A05AF"/>
    <w:rsid w:val="002A3982"/>
    <w:rsid w:val="002A3B78"/>
    <w:rsid w:val="002A3E35"/>
    <w:rsid w:val="002A4C95"/>
    <w:rsid w:val="002A4CBD"/>
    <w:rsid w:val="002A4CEE"/>
    <w:rsid w:val="002A5949"/>
    <w:rsid w:val="002A596F"/>
    <w:rsid w:val="002A7C8D"/>
    <w:rsid w:val="002B097D"/>
    <w:rsid w:val="002B127B"/>
    <w:rsid w:val="002B26E3"/>
    <w:rsid w:val="002B2F66"/>
    <w:rsid w:val="002B3B35"/>
    <w:rsid w:val="002B3BBE"/>
    <w:rsid w:val="002B3DC1"/>
    <w:rsid w:val="002B4F37"/>
    <w:rsid w:val="002B57F9"/>
    <w:rsid w:val="002B5CD7"/>
    <w:rsid w:val="002B67C4"/>
    <w:rsid w:val="002B7273"/>
    <w:rsid w:val="002C0A66"/>
    <w:rsid w:val="002C1779"/>
    <w:rsid w:val="002C2090"/>
    <w:rsid w:val="002C267D"/>
    <w:rsid w:val="002C2972"/>
    <w:rsid w:val="002C397B"/>
    <w:rsid w:val="002C3A6C"/>
    <w:rsid w:val="002C4D05"/>
    <w:rsid w:val="002C53F3"/>
    <w:rsid w:val="002C54DC"/>
    <w:rsid w:val="002C5C93"/>
    <w:rsid w:val="002C71E1"/>
    <w:rsid w:val="002D0022"/>
    <w:rsid w:val="002D23F1"/>
    <w:rsid w:val="002D25D3"/>
    <w:rsid w:val="002D35BB"/>
    <w:rsid w:val="002D4314"/>
    <w:rsid w:val="002D5153"/>
    <w:rsid w:val="002D654E"/>
    <w:rsid w:val="002D6583"/>
    <w:rsid w:val="002D675C"/>
    <w:rsid w:val="002D7256"/>
    <w:rsid w:val="002D740D"/>
    <w:rsid w:val="002D7543"/>
    <w:rsid w:val="002D781B"/>
    <w:rsid w:val="002D78D1"/>
    <w:rsid w:val="002E0F64"/>
    <w:rsid w:val="002E36CC"/>
    <w:rsid w:val="002E4067"/>
    <w:rsid w:val="002E41ED"/>
    <w:rsid w:val="002E4996"/>
    <w:rsid w:val="002E4D5D"/>
    <w:rsid w:val="002E550D"/>
    <w:rsid w:val="002E5685"/>
    <w:rsid w:val="002E602F"/>
    <w:rsid w:val="002E6DA7"/>
    <w:rsid w:val="002E7371"/>
    <w:rsid w:val="002F0D73"/>
    <w:rsid w:val="002F0F43"/>
    <w:rsid w:val="002F352D"/>
    <w:rsid w:val="002F45E6"/>
    <w:rsid w:val="002F5348"/>
    <w:rsid w:val="002F61EE"/>
    <w:rsid w:val="002F683E"/>
    <w:rsid w:val="002F6BB8"/>
    <w:rsid w:val="002F7671"/>
    <w:rsid w:val="003008B9"/>
    <w:rsid w:val="00300AF2"/>
    <w:rsid w:val="00301E6F"/>
    <w:rsid w:val="00302485"/>
    <w:rsid w:val="0030337B"/>
    <w:rsid w:val="00303823"/>
    <w:rsid w:val="00303A0D"/>
    <w:rsid w:val="0030413F"/>
    <w:rsid w:val="003043C0"/>
    <w:rsid w:val="00304EE9"/>
    <w:rsid w:val="00305418"/>
    <w:rsid w:val="00305562"/>
    <w:rsid w:val="00305ADC"/>
    <w:rsid w:val="00307726"/>
    <w:rsid w:val="00307881"/>
    <w:rsid w:val="00310CE5"/>
    <w:rsid w:val="0031187F"/>
    <w:rsid w:val="003134D4"/>
    <w:rsid w:val="0031425A"/>
    <w:rsid w:val="0031529B"/>
    <w:rsid w:val="00316117"/>
    <w:rsid w:val="00316A95"/>
    <w:rsid w:val="003172E9"/>
    <w:rsid w:val="0032037E"/>
    <w:rsid w:val="00320D62"/>
    <w:rsid w:val="0032100A"/>
    <w:rsid w:val="0032458B"/>
    <w:rsid w:val="00326239"/>
    <w:rsid w:val="00326A93"/>
    <w:rsid w:val="00326F75"/>
    <w:rsid w:val="003313EC"/>
    <w:rsid w:val="00331527"/>
    <w:rsid w:val="00331802"/>
    <w:rsid w:val="00332C8F"/>
    <w:rsid w:val="00332E8E"/>
    <w:rsid w:val="00333877"/>
    <w:rsid w:val="00334019"/>
    <w:rsid w:val="00334E18"/>
    <w:rsid w:val="00335584"/>
    <w:rsid w:val="003361BA"/>
    <w:rsid w:val="00336227"/>
    <w:rsid w:val="00336E06"/>
    <w:rsid w:val="00337085"/>
    <w:rsid w:val="00340A82"/>
    <w:rsid w:val="003413C3"/>
    <w:rsid w:val="00341BCF"/>
    <w:rsid w:val="00341C95"/>
    <w:rsid w:val="003420CC"/>
    <w:rsid w:val="00342DCD"/>
    <w:rsid w:val="00342E6A"/>
    <w:rsid w:val="003439A3"/>
    <w:rsid w:val="00343A2C"/>
    <w:rsid w:val="00343FB2"/>
    <w:rsid w:val="00344D68"/>
    <w:rsid w:val="00347C66"/>
    <w:rsid w:val="00351934"/>
    <w:rsid w:val="00351FDB"/>
    <w:rsid w:val="00352059"/>
    <w:rsid w:val="00352108"/>
    <w:rsid w:val="00352789"/>
    <w:rsid w:val="00353880"/>
    <w:rsid w:val="003545CA"/>
    <w:rsid w:val="00354DF9"/>
    <w:rsid w:val="0035519F"/>
    <w:rsid w:val="00356159"/>
    <w:rsid w:val="00356758"/>
    <w:rsid w:val="00356AC1"/>
    <w:rsid w:val="00356C5F"/>
    <w:rsid w:val="00356F22"/>
    <w:rsid w:val="003579C1"/>
    <w:rsid w:val="003616A4"/>
    <w:rsid w:val="00361710"/>
    <w:rsid w:val="00361B3D"/>
    <w:rsid w:val="00362146"/>
    <w:rsid w:val="003626FC"/>
    <w:rsid w:val="00362980"/>
    <w:rsid w:val="003635E0"/>
    <w:rsid w:val="00363CB9"/>
    <w:rsid w:val="00364924"/>
    <w:rsid w:val="00365A95"/>
    <w:rsid w:val="003664ED"/>
    <w:rsid w:val="00366EE8"/>
    <w:rsid w:val="00371A45"/>
    <w:rsid w:val="00371C07"/>
    <w:rsid w:val="00372A1C"/>
    <w:rsid w:val="00377490"/>
    <w:rsid w:val="003804A9"/>
    <w:rsid w:val="003810BF"/>
    <w:rsid w:val="0038193D"/>
    <w:rsid w:val="00381E8D"/>
    <w:rsid w:val="00382615"/>
    <w:rsid w:val="00382631"/>
    <w:rsid w:val="003828D0"/>
    <w:rsid w:val="003839B7"/>
    <w:rsid w:val="0038579B"/>
    <w:rsid w:val="00385976"/>
    <w:rsid w:val="003861BB"/>
    <w:rsid w:val="003868B5"/>
    <w:rsid w:val="003901EE"/>
    <w:rsid w:val="0039117C"/>
    <w:rsid w:val="003914F1"/>
    <w:rsid w:val="00391872"/>
    <w:rsid w:val="003926E2"/>
    <w:rsid w:val="0039342B"/>
    <w:rsid w:val="003949F3"/>
    <w:rsid w:val="00394C90"/>
    <w:rsid w:val="00395655"/>
    <w:rsid w:val="00395B0B"/>
    <w:rsid w:val="00395B6D"/>
    <w:rsid w:val="00395B85"/>
    <w:rsid w:val="00396008"/>
    <w:rsid w:val="00396266"/>
    <w:rsid w:val="00396727"/>
    <w:rsid w:val="0039732B"/>
    <w:rsid w:val="00397AA2"/>
    <w:rsid w:val="00397CAD"/>
    <w:rsid w:val="003A0106"/>
    <w:rsid w:val="003A04DE"/>
    <w:rsid w:val="003A1455"/>
    <w:rsid w:val="003A21E3"/>
    <w:rsid w:val="003A2603"/>
    <w:rsid w:val="003A2DC6"/>
    <w:rsid w:val="003A327F"/>
    <w:rsid w:val="003A385C"/>
    <w:rsid w:val="003A4801"/>
    <w:rsid w:val="003A499A"/>
    <w:rsid w:val="003A4D80"/>
    <w:rsid w:val="003A5A9C"/>
    <w:rsid w:val="003A5F5B"/>
    <w:rsid w:val="003A696F"/>
    <w:rsid w:val="003A69BC"/>
    <w:rsid w:val="003A7C8B"/>
    <w:rsid w:val="003B008F"/>
    <w:rsid w:val="003B00AD"/>
    <w:rsid w:val="003B0A1E"/>
    <w:rsid w:val="003B1F04"/>
    <w:rsid w:val="003B3001"/>
    <w:rsid w:val="003B3B8E"/>
    <w:rsid w:val="003B3D24"/>
    <w:rsid w:val="003B3EA3"/>
    <w:rsid w:val="003B4517"/>
    <w:rsid w:val="003B4EA8"/>
    <w:rsid w:val="003B5427"/>
    <w:rsid w:val="003B57C0"/>
    <w:rsid w:val="003B5CCC"/>
    <w:rsid w:val="003B628F"/>
    <w:rsid w:val="003B74FC"/>
    <w:rsid w:val="003C0D95"/>
    <w:rsid w:val="003C18BB"/>
    <w:rsid w:val="003C1B0D"/>
    <w:rsid w:val="003C20D9"/>
    <w:rsid w:val="003C27F5"/>
    <w:rsid w:val="003C42F2"/>
    <w:rsid w:val="003C45FD"/>
    <w:rsid w:val="003C4E94"/>
    <w:rsid w:val="003C54FD"/>
    <w:rsid w:val="003C55FB"/>
    <w:rsid w:val="003C5CC2"/>
    <w:rsid w:val="003C7CA7"/>
    <w:rsid w:val="003D000A"/>
    <w:rsid w:val="003D0321"/>
    <w:rsid w:val="003D0FFF"/>
    <w:rsid w:val="003D150A"/>
    <w:rsid w:val="003D1F0F"/>
    <w:rsid w:val="003D2831"/>
    <w:rsid w:val="003D2EC3"/>
    <w:rsid w:val="003D3843"/>
    <w:rsid w:val="003D4D20"/>
    <w:rsid w:val="003D631F"/>
    <w:rsid w:val="003D7480"/>
    <w:rsid w:val="003D76D1"/>
    <w:rsid w:val="003D7788"/>
    <w:rsid w:val="003E0414"/>
    <w:rsid w:val="003E0486"/>
    <w:rsid w:val="003E09D7"/>
    <w:rsid w:val="003E108B"/>
    <w:rsid w:val="003E11A3"/>
    <w:rsid w:val="003E1402"/>
    <w:rsid w:val="003E4568"/>
    <w:rsid w:val="003E5517"/>
    <w:rsid w:val="003E5ADA"/>
    <w:rsid w:val="003E603A"/>
    <w:rsid w:val="003E60F9"/>
    <w:rsid w:val="003E6324"/>
    <w:rsid w:val="003E6451"/>
    <w:rsid w:val="003E76F5"/>
    <w:rsid w:val="003F042B"/>
    <w:rsid w:val="003F070B"/>
    <w:rsid w:val="003F0F9D"/>
    <w:rsid w:val="003F17E9"/>
    <w:rsid w:val="003F1966"/>
    <w:rsid w:val="003F2173"/>
    <w:rsid w:val="003F2A49"/>
    <w:rsid w:val="003F4520"/>
    <w:rsid w:val="003F4E2B"/>
    <w:rsid w:val="003F5383"/>
    <w:rsid w:val="003F6141"/>
    <w:rsid w:val="003F6F24"/>
    <w:rsid w:val="003F72F6"/>
    <w:rsid w:val="003F7F97"/>
    <w:rsid w:val="00401185"/>
    <w:rsid w:val="00401460"/>
    <w:rsid w:val="00401DDB"/>
    <w:rsid w:val="00402241"/>
    <w:rsid w:val="0040263D"/>
    <w:rsid w:val="00402923"/>
    <w:rsid w:val="00402C6C"/>
    <w:rsid w:val="0040312D"/>
    <w:rsid w:val="00404178"/>
    <w:rsid w:val="004049E5"/>
    <w:rsid w:val="00405AA3"/>
    <w:rsid w:val="0040624C"/>
    <w:rsid w:val="00406446"/>
    <w:rsid w:val="00407093"/>
    <w:rsid w:val="004070F4"/>
    <w:rsid w:val="00407178"/>
    <w:rsid w:val="00407A14"/>
    <w:rsid w:val="00407BDD"/>
    <w:rsid w:val="00407CE7"/>
    <w:rsid w:val="00410913"/>
    <w:rsid w:val="00410D21"/>
    <w:rsid w:val="00412012"/>
    <w:rsid w:val="00412700"/>
    <w:rsid w:val="00412E8A"/>
    <w:rsid w:val="00413A18"/>
    <w:rsid w:val="004140B1"/>
    <w:rsid w:val="004146CE"/>
    <w:rsid w:val="004163B7"/>
    <w:rsid w:val="00416831"/>
    <w:rsid w:val="0041693A"/>
    <w:rsid w:val="00416B50"/>
    <w:rsid w:val="00416C5C"/>
    <w:rsid w:val="00416DB0"/>
    <w:rsid w:val="00417099"/>
    <w:rsid w:val="004170AC"/>
    <w:rsid w:val="00417451"/>
    <w:rsid w:val="00417685"/>
    <w:rsid w:val="00417E18"/>
    <w:rsid w:val="00417E1C"/>
    <w:rsid w:val="00420E20"/>
    <w:rsid w:val="00421A0A"/>
    <w:rsid w:val="00421B13"/>
    <w:rsid w:val="004232CA"/>
    <w:rsid w:val="00423627"/>
    <w:rsid w:val="00423886"/>
    <w:rsid w:val="0042487A"/>
    <w:rsid w:val="004249E1"/>
    <w:rsid w:val="00424D6F"/>
    <w:rsid w:val="0042534E"/>
    <w:rsid w:val="00425383"/>
    <w:rsid w:val="004261CC"/>
    <w:rsid w:val="0042709E"/>
    <w:rsid w:val="00427FEE"/>
    <w:rsid w:val="00430201"/>
    <w:rsid w:val="004333A3"/>
    <w:rsid w:val="004333F8"/>
    <w:rsid w:val="004337B4"/>
    <w:rsid w:val="004343A1"/>
    <w:rsid w:val="00434509"/>
    <w:rsid w:val="0043576C"/>
    <w:rsid w:val="004359C2"/>
    <w:rsid w:val="00435C2F"/>
    <w:rsid w:val="00436017"/>
    <w:rsid w:val="00437CCF"/>
    <w:rsid w:val="00440E68"/>
    <w:rsid w:val="00441068"/>
    <w:rsid w:val="004418C3"/>
    <w:rsid w:val="00441D98"/>
    <w:rsid w:val="00441E79"/>
    <w:rsid w:val="0044234C"/>
    <w:rsid w:val="00442439"/>
    <w:rsid w:val="004424DF"/>
    <w:rsid w:val="00442745"/>
    <w:rsid w:val="00442B6B"/>
    <w:rsid w:val="004435B2"/>
    <w:rsid w:val="00443D7A"/>
    <w:rsid w:val="00443D97"/>
    <w:rsid w:val="00444081"/>
    <w:rsid w:val="00444B58"/>
    <w:rsid w:val="00444D30"/>
    <w:rsid w:val="00445AFB"/>
    <w:rsid w:val="00447B1C"/>
    <w:rsid w:val="00450307"/>
    <w:rsid w:val="00450432"/>
    <w:rsid w:val="00450B3C"/>
    <w:rsid w:val="00452F69"/>
    <w:rsid w:val="00452F7D"/>
    <w:rsid w:val="0045321F"/>
    <w:rsid w:val="0045358E"/>
    <w:rsid w:val="00453867"/>
    <w:rsid w:val="00453F4A"/>
    <w:rsid w:val="004548CB"/>
    <w:rsid w:val="00454BDC"/>
    <w:rsid w:val="00455368"/>
    <w:rsid w:val="00455626"/>
    <w:rsid w:val="0045572D"/>
    <w:rsid w:val="00455F4A"/>
    <w:rsid w:val="00457229"/>
    <w:rsid w:val="00457DC0"/>
    <w:rsid w:val="004601FF"/>
    <w:rsid w:val="004607BB"/>
    <w:rsid w:val="00460916"/>
    <w:rsid w:val="00460D00"/>
    <w:rsid w:val="00460F11"/>
    <w:rsid w:val="00460FE4"/>
    <w:rsid w:val="0046163C"/>
    <w:rsid w:val="0046165F"/>
    <w:rsid w:val="00461871"/>
    <w:rsid w:val="00461AF8"/>
    <w:rsid w:val="00461E8D"/>
    <w:rsid w:val="00461F80"/>
    <w:rsid w:val="004633BA"/>
    <w:rsid w:val="0046369D"/>
    <w:rsid w:val="00464654"/>
    <w:rsid w:val="00465A4F"/>
    <w:rsid w:val="00465CE7"/>
    <w:rsid w:val="00466688"/>
    <w:rsid w:val="00466D4C"/>
    <w:rsid w:val="00467A45"/>
    <w:rsid w:val="00470079"/>
    <w:rsid w:val="00471752"/>
    <w:rsid w:val="00471CBB"/>
    <w:rsid w:val="004737CC"/>
    <w:rsid w:val="0047472A"/>
    <w:rsid w:val="00474AAE"/>
    <w:rsid w:val="00475C04"/>
    <w:rsid w:val="004766C5"/>
    <w:rsid w:val="0048028B"/>
    <w:rsid w:val="00481161"/>
    <w:rsid w:val="004815AB"/>
    <w:rsid w:val="00481C0D"/>
    <w:rsid w:val="0048273C"/>
    <w:rsid w:val="00483228"/>
    <w:rsid w:val="00484055"/>
    <w:rsid w:val="004840D2"/>
    <w:rsid w:val="00484878"/>
    <w:rsid w:val="00484C69"/>
    <w:rsid w:val="00484E63"/>
    <w:rsid w:val="0048509B"/>
    <w:rsid w:val="00485353"/>
    <w:rsid w:val="00485499"/>
    <w:rsid w:val="004858F2"/>
    <w:rsid w:val="004860D8"/>
    <w:rsid w:val="0048637C"/>
    <w:rsid w:val="00487BC0"/>
    <w:rsid w:val="00487DB2"/>
    <w:rsid w:val="00487DCC"/>
    <w:rsid w:val="00487E64"/>
    <w:rsid w:val="00490455"/>
    <w:rsid w:val="004905CB"/>
    <w:rsid w:val="00491083"/>
    <w:rsid w:val="00491320"/>
    <w:rsid w:val="0049150C"/>
    <w:rsid w:val="004916E8"/>
    <w:rsid w:val="00491E6B"/>
    <w:rsid w:val="00492021"/>
    <w:rsid w:val="00492325"/>
    <w:rsid w:val="00493B5B"/>
    <w:rsid w:val="0049419B"/>
    <w:rsid w:val="00494F44"/>
    <w:rsid w:val="004950D0"/>
    <w:rsid w:val="00495A7C"/>
    <w:rsid w:val="00496458"/>
    <w:rsid w:val="00496662"/>
    <w:rsid w:val="00496F0C"/>
    <w:rsid w:val="00497448"/>
    <w:rsid w:val="004A07C5"/>
    <w:rsid w:val="004A091A"/>
    <w:rsid w:val="004A1C8C"/>
    <w:rsid w:val="004A329C"/>
    <w:rsid w:val="004A452D"/>
    <w:rsid w:val="004A47EC"/>
    <w:rsid w:val="004A486B"/>
    <w:rsid w:val="004A60E9"/>
    <w:rsid w:val="004A619C"/>
    <w:rsid w:val="004A6828"/>
    <w:rsid w:val="004A6DB3"/>
    <w:rsid w:val="004A6F29"/>
    <w:rsid w:val="004A7995"/>
    <w:rsid w:val="004A7E42"/>
    <w:rsid w:val="004B0241"/>
    <w:rsid w:val="004B1982"/>
    <w:rsid w:val="004B1F3C"/>
    <w:rsid w:val="004B22F8"/>
    <w:rsid w:val="004B26B7"/>
    <w:rsid w:val="004B2CF6"/>
    <w:rsid w:val="004B3C40"/>
    <w:rsid w:val="004B41F7"/>
    <w:rsid w:val="004B47E7"/>
    <w:rsid w:val="004B50B4"/>
    <w:rsid w:val="004B5607"/>
    <w:rsid w:val="004B5657"/>
    <w:rsid w:val="004B5E3F"/>
    <w:rsid w:val="004B6A10"/>
    <w:rsid w:val="004B6AC8"/>
    <w:rsid w:val="004B7958"/>
    <w:rsid w:val="004B7BF4"/>
    <w:rsid w:val="004C03F4"/>
    <w:rsid w:val="004C10C2"/>
    <w:rsid w:val="004C1257"/>
    <w:rsid w:val="004C1328"/>
    <w:rsid w:val="004C28FE"/>
    <w:rsid w:val="004C3DE3"/>
    <w:rsid w:val="004C4B5F"/>
    <w:rsid w:val="004C4F15"/>
    <w:rsid w:val="004C58B2"/>
    <w:rsid w:val="004C5D5D"/>
    <w:rsid w:val="004C7007"/>
    <w:rsid w:val="004D0848"/>
    <w:rsid w:val="004D0B60"/>
    <w:rsid w:val="004D220B"/>
    <w:rsid w:val="004D22D3"/>
    <w:rsid w:val="004D2E03"/>
    <w:rsid w:val="004D336A"/>
    <w:rsid w:val="004D38E4"/>
    <w:rsid w:val="004D4D6E"/>
    <w:rsid w:val="004D556A"/>
    <w:rsid w:val="004D6039"/>
    <w:rsid w:val="004D6477"/>
    <w:rsid w:val="004E0192"/>
    <w:rsid w:val="004E0528"/>
    <w:rsid w:val="004E1E58"/>
    <w:rsid w:val="004E2048"/>
    <w:rsid w:val="004E2EAC"/>
    <w:rsid w:val="004E3F0D"/>
    <w:rsid w:val="004E423E"/>
    <w:rsid w:val="004E460E"/>
    <w:rsid w:val="004E4CB9"/>
    <w:rsid w:val="004E5B63"/>
    <w:rsid w:val="004E5F02"/>
    <w:rsid w:val="004E6BA2"/>
    <w:rsid w:val="004E6BE7"/>
    <w:rsid w:val="004E74E5"/>
    <w:rsid w:val="004E759E"/>
    <w:rsid w:val="004E785A"/>
    <w:rsid w:val="004E7AE7"/>
    <w:rsid w:val="004E7C4F"/>
    <w:rsid w:val="004E7E58"/>
    <w:rsid w:val="004F0087"/>
    <w:rsid w:val="004F0AFB"/>
    <w:rsid w:val="004F0B60"/>
    <w:rsid w:val="004F0C1A"/>
    <w:rsid w:val="004F0C71"/>
    <w:rsid w:val="004F15FA"/>
    <w:rsid w:val="004F1ECA"/>
    <w:rsid w:val="004F285D"/>
    <w:rsid w:val="004F29F5"/>
    <w:rsid w:val="004F46F3"/>
    <w:rsid w:val="004F4F75"/>
    <w:rsid w:val="004F5356"/>
    <w:rsid w:val="004F54F1"/>
    <w:rsid w:val="004F5B82"/>
    <w:rsid w:val="004F6311"/>
    <w:rsid w:val="004F75F7"/>
    <w:rsid w:val="0050136F"/>
    <w:rsid w:val="005018F2"/>
    <w:rsid w:val="00501DB9"/>
    <w:rsid w:val="00505E5B"/>
    <w:rsid w:val="00506107"/>
    <w:rsid w:val="0050625D"/>
    <w:rsid w:val="0050642E"/>
    <w:rsid w:val="005067A8"/>
    <w:rsid w:val="005074BE"/>
    <w:rsid w:val="00511198"/>
    <w:rsid w:val="00511262"/>
    <w:rsid w:val="00511993"/>
    <w:rsid w:val="005123F1"/>
    <w:rsid w:val="0051252E"/>
    <w:rsid w:val="00512869"/>
    <w:rsid w:val="00512F9B"/>
    <w:rsid w:val="00513E0B"/>
    <w:rsid w:val="0051401C"/>
    <w:rsid w:val="00514066"/>
    <w:rsid w:val="005142DE"/>
    <w:rsid w:val="005144CE"/>
    <w:rsid w:val="0051481F"/>
    <w:rsid w:val="005155F4"/>
    <w:rsid w:val="00515777"/>
    <w:rsid w:val="00516B2C"/>
    <w:rsid w:val="00517562"/>
    <w:rsid w:val="00517C26"/>
    <w:rsid w:val="0052029C"/>
    <w:rsid w:val="005204DC"/>
    <w:rsid w:val="005205E3"/>
    <w:rsid w:val="005206E7"/>
    <w:rsid w:val="00520969"/>
    <w:rsid w:val="00520D3C"/>
    <w:rsid w:val="005212B2"/>
    <w:rsid w:val="00521315"/>
    <w:rsid w:val="00521770"/>
    <w:rsid w:val="00521BDD"/>
    <w:rsid w:val="00522D6B"/>
    <w:rsid w:val="00523A80"/>
    <w:rsid w:val="00523B07"/>
    <w:rsid w:val="005256E2"/>
    <w:rsid w:val="00525D47"/>
    <w:rsid w:val="005262FD"/>
    <w:rsid w:val="005266C1"/>
    <w:rsid w:val="005272C3"/>
    <w:rsid w:val="0053143E"/>
    <w:rsid w:val="00531560"/>
    <w:rsid w:val="00531C1C"/>
    <w:rsid w:val="005321F7"/>
    <w:rsid w:val="0053264A"/>
    <w:rsid w:val="005332EF"/>
    <w:rsid w:val="00533D8E"/>
    <w:rsid w:val="0053425F"/>
    <w:rsid w:val="0053452B"/>
    <w:rsid w:val="00534926"/>
    <w:rsid w:val="005349E9"/>
    <w:rsid w:val="00534F4F"/>
    <w:rsid w:val="0053673F"/>
    <w:rsid w:val="005368BF"/>
    <w:rsid w:val="00536B08"/>
    <w:rsid w:val="005404D4"/>
    <w:rsid w:val="00540A2D"/>
    <w:rsid w:val="00540A86"/>
    <w:rsid w:val="005420BF"/>
    <w:rsid w:val="00542970"/>
    <w:rsid w:val="005429CA"/>
    <w:rsid w:val="00543530"/>
    <w:rsid w:val="005438E6"/>
    <w:rsid w:val="00544297"/>
    <w:rsid w:val="005442D3"/>
    <w:rsid w:val="00544416"/>
    <w:rsid w:val="00544A60"/>
    <w:rsid w:val="00544EA7"/>
    <w:rsid w:val="0054507D"/>
    <w:rsid w:val="00545C5A"/>
    <w:rsid w:val="00546559"/>
    <w:rsid w:val="005478CB"/>
    <w:rsid w:val="00547998"/>
    <w:rsid w:val="00550352"/>
    <w:rsid w:val="00550562"/>
    <w:rsid w:val="00550757"/>
    <w:rsid w:val="005514B3"/>
    <w:rsid w:val="005530D1"/>
    <w:rsid w:val="0055329C"/>
    <w:rsid w:val="00553C5A"/>
    <w:rsid w:val="005540CA"/>
    <w:rsid w:val="00554E90"/>
    <w:rsid w:val="00554FDB"/>
    <w:rsid w:val="005555E5"/>
    <w:rsid w:val="00555E88"/>
    <w:rsid w:val="0055629D"/>
    <w:rsid w:val="00556544"/>
    <w:rsid w:val="0055725E"/>
    <w:rsid w:val="005617C3"/>
    <w:rsid w:val="00561A10"/>
    <w:rsid w:val="00562196"/>
    <w:rsid w:val="00562A62"/>
    <w:rsid w:val="00562A93"/>
    <w:rsid w:val="00563147"/>
    <w:rsid w:val="00563F33"/>
    <w:rsid w:val="005648FB"/>
    <w:rsid w:val="00564ED5"/>
    <w:rsid w:val="00565366"/>
    <w:rsid w:val="00565424"/>
    <w:rsid w:val="00566B33"/>
    <w:rsid w:val="00566CF1"/>
    <w:rsid w:val="00567107"/>
    <w:rsid w:val="0056734A"/>
    <w:rsid w:val="00567D8F"/>
    <w:rsid w:val="005709BF"/>
    <w:rsid w:val="0057381B"/>
    <w:rsid w:val="00573D97"/>
    <w:rsid w:val="0057402D"/>
    <w:rsid w:val="0057420D"/>
    <w:rsid w:val="005748F1"/>
    <w:rsid w:val="00574A29"/>
    <w:rsid w:val="00574B0F"/>
    <w:rsid w:val="00575102"/>
    <w:rsid w:val="00575306"/>
    <w:rsid w:val="0057563E"/>
    <w:rsid w:val="00575731"/>
    <w:rsid w:val="00576142"/>
    <w:rsid w:val="00576604"/>
    <w:rsid w:val="00577451"/>
    <w:rsid w:val="00577DFF"/>
    <w:rsid w:val="0058157D"/>
    <w:rsid w:val="005815D7"/>
    <w:rsid w:val="005816D7"/>
    <w:rsid w:val="00582E03"/>
    <w:rsid w:val="0058325E"/>
    <w:rsid w:val="005839DC"/>
    <w:rsid w:val="00583BD6"/>
    <w:rsid w:val="00584777"/>
    <w:rsid w:val="0058614C"/>
    <w:rsid w:val="00590752"/>
    <w:rsid w:val="00591C3B"/>
    <w:rsid w:val="00592044"/>
    <w:rsid w:val="00592AC1"/>
    <w:rsid w:val="00592EB5"/>
    <w:rsid w:val="00594A90"/>
    <w:rsid w:val="00595D35"/>
    <w:rsid w:val="00595FE8"/>
    <w:rsid w:val="00597B18"/>
    <w:rsid w:val="00597CC7"/>
    <w:rsid w:val="005A10B6"/>
    <w:rsid w:val="005A1752"/>
    <w:rsid w:val="005A26C4"/>
    <w:rsid w:val="005A27AD"/>
    <w:rsid w:val="005A27B2"/>
    <w:rsid w:val="005A2A01"/>
    <w:rsid w:val="005A4BA7"/>
    <w:rsid w:val="005A5391"/>
    <w:rsid w:val="005A5EBD"/>
    <w:rsid w:val="005A64B6"/>
    <w:rsid w:val="005A6A09"/>
    <w:rsid w:val="005A7495"/>
    <w:rsid w:val="005A75DB"/>
    <w:rsid w:val="005B003F"/>
    <w:rsid w:val="005B0AD4"/>
    <w:rsid w:val="005B2F2E"/>
    <w:rsid w:val="005B35FA"/>
    <w:rsid w:val="005B3B50"/>
    <w:rsid w:val="005B3F9E"/>
    <w:rsid w:val="005B48BA"/>
    <w:rsid w:val="005B49DB"/>
    <w:rsid w:val="005B552A"/>
    <w:rsid w:val="005B575D"/>
    <w:rsid w:val="005B6713"/>
    <w:rsid w:val="005B6BDF"/>
    <w:rsid w:val="005B75F1"/>
    <w:rsid w:val="005C02CB"/>
    <w:rsid w:val="005C03F9"/>
    <w:rsid w:val="005C04E0"/>
    <w:rsid w:val="005C0BE5"/>
    <w:rsid w:val="005C1259"/>
    <w:rsid w:val="005C3404"/>
    <w:rsid w:val="005C3897"/>
    <w:rsid w:val="005C393E"/>
    <w:rsid w:val="005C413C"/>
    <w:rsid w:val="005C4D02"/>
    <w:rsid w:val="005C4D25"/>
    <w:rsid w:val="005C58EC"/>
    <w:rsid w:val="005C5916"/>
    <w:rsid w:val="005C6669"/>
    <w:rsid w:val="005C6F77"/>
    <w:rsid w:val="005D028F"/>
    <w:rsid w:val="005D15A5"/>
    <w:rsid w:val="005D1B21"/>
    <w:rsid w:val="005D1F47"/>
    <w:rsid w:val="005D2638"/>
    <w:rsid w:val="005D2AE3"/>
    <w:rsid w:val="005D2C9D"/>
    <w:rsid w:val="005D2FDF"/>
    <w:rsid w:val="005D3206"/>
    <w:rsid w:val="005D350D"/>
    <w:rsid w:val="005D35C1"/>
    <w:rsid w:val="005D3929"/>
    <w:rsid w:val="005D3FFA"/>
    <w:rsid w:val="005D4382"/>
    <w:rsid w:val="005D4833"/>
    <w:rsid w:val="005D5114"/>
    <w:rsid w:val="005D581C"/>
    <w:rsid w:val="005D5BEE"/>
    <w:rsid w:val="005D65E8"/>
    <w:rsid w:val="005D7834"/>
    <w:rsid w:val="005E0A4F"/>
    <w:rsid w:val="005E24D0"/>
    <w:rsid w:val="005E2535"/>
    <w:rsid w:val="005E312B"/>
    <w:rsid w:val="005E54E8"/>
    <w:rsid w:val="005E62C7"/>
    <w:rsid w:val="005E68C0"/>
    <w:rsid w:val="005F0FFE"/>
    <w:rsid w:val="005F1450"/>
    <w:rsid w:val="005F16CB"/>
    <w:rsid w:val="005F16D6"/>
    <w:rsid w:val="005F1C39"/>
    <w:rsid w:val="005F1D0C"/>
    <w:rsid w:val="005F261F"/>
    <w:rsid w:val="005F3029"/>
    <w:rsid w:val="005F315C"/>
    <w:rsid w:val="005F43F5"/>
    <w:rsid w:val="005F4731"/>
    <w:rsid w:val="005F5307"/>
    <w:rsid w:val="005F7234"/>
    <w:rsid w:val="005F7F0A"/>
    <w:rsid w:val="005F7F27"/>
    <w:rsid w:val="0060092D"/>
    <w:rsid w:val="00601F5D"/>
    <w:rsid w:val="00602E02"/>
    <w:rsid w:val="00602E44"/>
    <w:rsid w:val="00603061"/>
    <w:rsid w:val="00603F62"/>
    <w:rsid w:val="00604DB1"/>
    <w:rsid w:val="00605AA6"/>
    <w:rsid w:val="00605AF8"/>
    <w:rsid w:val="00605BF9"/>
    <w:rsid w:val="00606A45"/>
    <w:rsid w:val="00606A7B"/>
    <w:rsid w:val="00607709"/>
    <w:rsid w:val="00607C11"/>
    <w:rsid w:val="006103EA"/>
    <w:rsid w:val="00611F47"/>
    <w:rsid w:val="00612DE0"/>
    <w:rsid w:val="0061322B"/>
    <w:rsid w:val="00613B7E"/>
    <w:rsid w:val="00615BB0"/>
    <w:rsid w:val="00615D6B"/>
    <w:rsid w:val="0062101D"/>
    <w:rsid w:val="006218DF"/>
    <w:rsid w:val="00621E89"/>
    <w:rsid w:val="00622629"/>
    <w:rsid w:val="00622E62"/>
    <w:rsid w:val="00623C08"/>
    <w:rsid w:val="00623D4E"/>
    <w:rsid w:val="00626009"/>
    <w:rsid w:val="0062640B"/>
    <w:rsid w:val="006268F3"/>
    <w:rsid w:val="00626AD0"/>
    <w:rsid w:val="00630472"/>
    <w:rsid w:val="006304AC"/>
    <w:rsid w:val="00630A4E"/>
    <w:rsid w:val="00630AC0"/>
    <w:rsid w:val="00631360"/>
    <w:rsid w:val="00632080"/>
    <w:rsid w:val="0063254E"/>
    <w:rsid w:val="00632C82"/>
    <w:rsid w:val="00633549"/>
    <w:rsid w:val="006340E1"/>
    <w:rsid w:val="006348CB"/>
    <w:rsid w:val="00634A09"/>
    <w:rsid w:val="006355FC"/>
    <w:rsid w:val="00636343"/>
    <w:rsid w:val="00636BCB"/>
    <w:rsid w:val="00636E51"/>
    <w:rsid w:val="0064058D"/>
    <w:rsid w:val="00641400"/>
    <w:rsid w:val="006415D0"/>
    <w:rsid w:val="00641F0F"/>
    <w:rsid w:val="006422BA"/>
    <w:rsid w:val="00643263"/>
    <w:rsid w:val="006445FD"/>
    <w:rsid w:val="00644D09"/>
    <w:rsid w:val="00645A26"/>
    <w:rsid w:val="006470D6"/>
    <w:rsid w:val="006507A7"/>
    <w:rsid w:val="00650AF9"/>
    <w:rsid w:val="00651AD8"/>
    <w:rsid w:val="00652662"/>
    <w:rsid w:val="00653CCA"/>
    <w:rsid w:val="00653F19"/>
    <w:rsid w:val="00653F80"/>
    <w:rsid w:val="006544AD"/>
    <w:rsid w:val="00655181"/>
    <w:rsid w:val="006552C6"/>
    <w:rsid w:val="0065548F"/>
    <w:rsid w:val="00655E98"/>
    <w:rsid w:val="00656043"/>
    <w:rsid w:val="0065608C"/>
    <w:rsid w:val="00656782"/>
    <w:rsid w:val="00656E87"/>
    <w:rsid w:val="00656F3B"/>
    <w:rsid w:val="0065708F"/>
    <w:rsid w:val="00657155"/>
    <w:rsid w:val="006575C3"/>
    <w:rsid w:val="00657830"/>
    <w:rsid w:val="00657C2B"/>
    <w:rsid w:val="0066116C"/>
    <w:rsid w:val="00661A9E"/>
    <w:rsid w:val="0066235F"/>
    <w:rsid w:val="00663096"/>
    <w:rsid w:val="00663B44"/>
    <w:rsid w:val="006643CA"/>
    <w:rsid w:val="006647FB"/>
    <w:rsid w:val="00664891"/>
    <w:rsid w:val="00664E75"/>
    <w:rsid w:val="006654A0"/>
    <w:rsid w:val="006661D3"/>
    <w:rsid w:val="00670DB9"/>
    <w:rsid w:val="00670EDE"/>
    <w:rsid w:val="0067125F"/>
    <w:rsid w:val="006723ED"/>
    <w:rsid w:val="0067358D"/>
    <w:rsid w:val="00673928"/>
    <w:rsid w:val="0067436B"/>
    <w:rsid w:val="00674664"/>
    <w:rsid w:val="00674F7C"/>
    <w:rsid w:val="006754B0"/>
    <w:rsid w:val="00675537"/>
    <w:rsid w:val="0067594E"/>
    <w:rsid w:val="00675950"/>
    <w:rsid w:val="006766DA"/>
    <w:rsid w:val="0067719B"/>
    <w:rsid w:val="00677BEC"/>
    <w:rsid w:val="00680B2D"/>
    <w:rsid w:val="00680C26"/>
    <w:rsid w:val="00681E62"/>
    <w:rsid w:val="00681F71"/>
    <w:rsid w:val="0068258C"/>
    <w:rsid w:val="00684724"/>
    <w:rsid w:val="0068486A"/>
    <w:rsid w:val="00684CAA"/>
    <w:rsid w:val="0068508B"/>
    <w:rsid w:val="006858A1"/>
    <w:rsid w:val="00685EAF"/>
    <w:rsid w:val="00686D06"/>
    <w:rsid w:val="00686D9D"/>
    <w:rsid w:val="00687163"/>
    <w:rsid w:val="006871B3"/>
    <w:rsid w:val="0068796A"/>
    <w:rsid w:val="00690486"/>
    <w:rsid w:val="006905E7"/>
    <w:rsid w:val="00690653"/>
    <w:rsid w:val="00690A04"/>
    <w:rsid w:val="00690CDC"/>
    <w:rsid w:val="00692B20"/>
    <w:rsid w:val="0069317F"/>
    <w:rsid w:val="006938ED"/>
    <w:rsid w:val="00693A44"/>
    <w:rsid w:val="00694739"/>
    <w:rsid w:val="00694E52"/>
    <w:rsid w:val="00695B32"/>
    <w:rsid w:val="00695D81"/>
    <w:rsid w:val="006973F7"/>
    <w:rsid w:val="00697617"/>
    <w:rsid w:val="006A0A68"/>
    <w:rsid w:val="006A191F"/>
    <w:rsid w:val="006A23FE"/>
    <w:rsid w:val="006A3A80"/>
    <w:rsid w:val="006A3B3E"/>
    <w:rsid w:val="006A4524"/>
    <w:rsid w:val="006A5045"/>
    <w:rsid w:val="006A6064"/>
    <w:rsid w:val="006A677D"/>
    <w:rsid w:val="006A74AF"/>
    <w:rsid w:val="006B0EDF"/>
    <w:rsid w:val="006B1529"/>
    <w:rsid w:val="006B16F5"/>
    <w:rsid w:val="006B29DA"/>
    <w:rsid w:val="006B32E3"/>
    <w:rsid w:val="006B33F1"/>
    <w:rsid w:val="006B37CF"/>
    <w:rsid w:val="006B5062"/>
    <w:rsid w:val="006B5663"/>
    <w:rsid w:val="006B5DA3"/>
    <w:rsid w:val="006B60BA"/>
    <w:rsid w:val="006B6434"/>
    <w:rsid w:val="006B6BB0"/>
    <w:rsid w:val="006B7C1B"/>
    <w:rsid w:val="006C0526"/>
    <w:rsid w:val="006C07CA"/>
    <w:rsid w:val="006C080E"/>
    <w:rsid w:val="006C1F2B"/>
    <w:rsid w:val="006C20FE"/>
    <w:rsid w:val="006C2114"/>
    <w:rsid w:val="006C248D"/>
    <w:rsid w:val="006C34FF"/>
    <w:rsid w:val="006C3867"/>
    <w:rsid w:val="006C5083"/>
    <w:rsid w:val="006C5679"/>
    <w:rsid w:val="006C768A"/>
    <w:rsid w:val="006D0953"/>
    <w:rsid w:val="006D239C"/>
    <w:rsid w:val="006D257B"/>
    <w:rsid w:val="006D34BC"/>
    <w:rsid w:val="006D41DB"/>
    <w:rsid w:val="006D4431"/>
    <w:rsid w:val="006D4BCC"/>
    <w:rsid w:val="006D6472"/>
    <w:rsid w:val="006D7007"/>
    <w:rsid w:val="006D7247"/>
    <w:rsid w:val="006D772F"/>
    <w:rsid w:val="006E00E1"/>
    <w:rsid w:val="006E0494"/>
    <w:rsid w:val="006E09B0"/>
    <w:rsid w:val="006E0B78"/>
    <w:rsid w:val="006E0E6A"/>
    <w:rsid w:val="006E123A"/>
    <w:rsid w:val="006E19AA"/>
    <w:rsid w:val="006E23BF"/>
    <w:rsid w:val="006E3B4F"/>
    <w:rsid w:val="006E423A"/>
    <w:rsid w:val="006E65BA"/>
    <w:rsid w:val="006E665E"/>
    <w:rsid w:val="006E6694"/>
    <w:rsid w:val="006E6759"/>
    <w:rsid w:val="006E6D25"/>
    <w:rsid w:val="006E7559"/>
    <w:rsid w:val="006E7714"/>
    <w:rsid w:val="006F0733"/>
    <w:rsid w:val="006F09EC"/>
    <w:rsid w:val="006F0EE4"/>
    <w:rsid w:val="006F0FA5"/>
    <w:rsid w:val="006F12CE"/>
    <w:rsid w:val="006F15F7"/>
    <w:rsid w:val="006F1930"/>
    <w:rsid w:val="006F2167"/>
    <w:rsid w:val="006F397C"/>
    <w:rsid w:val="006F40C5"/>
    <w:rsid w:val="006F447F"/>
    <w:rsid w:val="006F56BE"/>
    <w:rsid w:val="006F5B35"/>
    <w:rsid w:val="006F63CE"/>
    <w:rsid w:val="006F6A96"/>
    <w:rsid w:val="006F6F10"/>
    <w:rsid w:val="006F75D2"/>
    <w:rsid w:val="00700B7F"/>
    <w:rsid w:val="007015A1"/>
    <w:rsid w:val="0070203D"/>
    <w:rsid w:val="007023AA"/>
    <w:rsid w:val="00702AEC"/>
    <w:rsid w:val="00702E60"/>
    <w:rsid w:val="007034F5"/>
    <w:rsid w:val="00703A5F"/>
    <w:rsid w:val="00704EA8"/>
    <w:rsid w:val="0070540A"/>
    <w:rsid w:val="00705498"/>
    <w:rsid w:val="00705DAB"/>
    <w:rsid w:val="00706397"/>
    <w:rsid w:val="00707332"/>
    <w:rsid w:val="00710D6A"/>
    <w:rsid w:val="00710E48"/>
    <w:rsid w:val="007114B0"/>
    <w:rsid w:val="00711D6A"/>
    <w:rsid w:val="00712252"/>
    <w:rsid w:val="00712365"/>
    <w:rsid w:val="0071452D"/>
    <w:rsid w:val="007150B3"/>
    <w:rsid w:val="00715431"/>
    <w:rsid w:val="007158AF"/>
    <w:rsid w:val="00715A96"/>
    <w:rsid w:val="0071600F"/>
    <w:rsid w:val="007179BD"/>
    <w:rsid w:val="00717CEA"/>
    <w:rsid w:val="007209BA"/>
    <w:rsid w:val="00720A9D"/>
    <w:rsid w:val="00720B8B"/>
    <w:rsid w:val="00721D8A"/>
    <w:rsid w:val="00722E31"/>
    <w:rsid w:val="007233F6"/>
    <w:rsid w:val="00724D90"/>
    <w:rsid w:val="00724EA1"/>
    <w:rsid w:val="00724F2D"/>
    <w:rsid w:val="00725266"/>
    <w:rsid w:val="0072543F"/>
    <w:rsid w:val="007254D8"/>
    <w:rsid w:val="00725CAC"/>
    <w:rsid w:val="00726612"/>
    <w:rsid w:val="007274A2"/>
    <w:rsid w:val="00727507"/>
    <w:rsid w:val="00727F4E"/>
    <w:rsid w:val="00730240"/>
    <w:rsid w:val="00730520"/>
    <w:rsid w:val="00731862"/>
    <w:rsid w:val="00731D31"/>
    <w:rsid w:val="007321A0"/>
    <w:rsid w:val="00732353"/>
    <w:rsid w:val="007341A8"/>
    <w:rsid w:val="007343B1"/>
    <w:rsid w:val="00736B65"/>
    <w:rsid w:val="00736D60"/>
    <w:rsid w:val="00737725"/>
    <w:rsid w:val="0074106E"/>
    <w:rsid w:val="0074262E"/>
    <w:rsid w:val="00742E84"/>
    <w:rsid w:val="007433C7"/>
    <w:rsid w:val="007434B4"/>
    <w:rsid w:val="00743F8E"/>
    <w:rsid w:val="0074443F"/>
    <w:rsid w:val="00744ED5"/>
    <w:rsid w:val="00746241"/>
    <w:rsid w:val="0074690A"/>
    <w:rsid w:val="00746F59"/>
    <w:rsid w:val="00747284"/>
    <w:rsid w:val="00747710"/>
    <w:rsid w:val="0074796B"/>
    <w:rsid w:val="00747B8A"/>
    <w:rsid w:val="00750592"/>
    <w:rsid w:val="00750D1D"/>
    <w:rsid w:val="00750E6E"/>
    <w:rsid w:val="00751BD3"/>
    <w:rsid w:val="00752406"/>
    <w:rsid w:val="00752B59"/>
    <w:rsid w:val="00753291"/>
    <w:rsid w:val="007535A8"/>
    <w:rsid w:val="007536FE"/>
    <w:rsid w:val="007542DF"/>
    <w:rsid w:val="0075516B"/>
    <w:rsid w:val="0075542F"/>
    <w:rsid w:val="0075547C"/>
    <w:rsid w:val="00755509"/>
    <w:rsid w:val="007555E1"/>
    <w:rsid w:val="00755CE8"/>
    <w:rsid w:val="00756A7C"/>
    <w:rsid w:val="00756B65"/>
    <w:rsid w:val="00756E05"/>
    <w:rsid w:val="00757D30"/>
    <w:rsid w:val="0076028D"/>
    <w:rsid w:val="007615A8"/>
    <w:rsid w:val="007615D4"/>
    <w:rsid w:val="00761ABC"/>
    <w:rsid w:val="00761CA7"/>
    <w:rsid w:val="00761E13"/>
    <w:rsid w:val="00762423"/>
    <w:rsid w:val="00762B3D"/>
    <w:rsid w:val="00763BA7"/>
    <w:rsid w:val="007646BF"/>
    <w:rsid w:val="0076592E"/>
    <w:rsid w:val="00766739"/>
    <w:rsid w:val="00766B96"/>
    <w:rsid w:val="00766DA5"/>
    <w:rsid w:val="00770035"/>
    <w:rsid w:val="0077008A"/>
    <w:rsid w:val="007700F6"/>
    <w:rsid w:val="007703CE"/>
    <w:rsid w:val="00771357"/>
    <w:rsid w:val="007718FA"/>
    <w:rsid w:val="00771A05"/>
    <w:rsid w:val="00771A7E"/>
    <w:rsid w:val="00773228"/>
    <w:rsid w:val="00773A8D"/>
    <w:rsid w:val="00774A01"/>
    <w:rsid w:val="00774AD4"/>
    <w:rsid w:val="00774C7E"/>
    <w:rsid w:val="007750EA"/>
    <w:rsid w:val="00775C50"/>
    <w:rsid w:val="00776FF7"/>
    <w:rsid w:val="0077763F"/>
    <w:rsid w:val="007779A1"/>
    <w:rsid w:val="007804B1"/>
    <w:rsid w:val="0078082E"/>
    <w:rsid w:val="00781534"/>
    <w:rsid w:val="00782D6F"/>
    <w:rsid w:val="00782F4C"/>
    <w:rsid w:val="00783678"/>
    <w:rsid w:val="00783A22"/>
    <w:rsid w:val="00784190"/>
    <w:rsid w:val="007848D5"/>
    <w:rsid w:val="00785879"/>
    <w:rsid w:val="007860D3"/>
    <w:rsid w:val="00786845"/>
    <w:rsid w:val="00786B0A"/>
    <w:rsid w:val="00786B4A"/>
    <w:rsid w:val="0078770A"/>
    <w:rsid w:val="00787E2E"/>
    <w:rsid w:val="007915A5"/>
    <w:rsid w:val="007920E5"/>
    <w:rsid w:val="007941FD"/>
    <w:rsid w:val="007949CB"/>
    <w:rsid w:val="00794AF3"/>
    <w:rsid w:val="00794CD8"/>
    <w:rsid w:val="00796C18"/>
    <w:rsid w:val="0079712C"/>
    <w:rsid w:val="007973EA"/>
    <w:rsid w:val="00797717"/>
    <w:rsid w:val="00797F58"/>
    <w:rsid w:val="007A11B7"/>
    <w:rsid w:val="007A2462"/>
    <w:rsid w:val="007A2637"/>
    <w:rsid w:val="007A2EAD"/>
    <w:rsid w:val="007A2F74"/>
    <w:rsid w:val="007A4A91"/>
    <w:rsid w:val="007A52B8"/>
    <w:rsid w:val="007A532C"/>
    <w:rsid w:val="007A54CC"/>
    <w:rsid w:val="007A650B"/>
    <w:rsid w:val="007A664D"/>
    <w:rsid w:val="007A70EC"/>
    <w:rsid w:val="007A727C"/>
    <w:rsid w:val="007B0FDE"/>
    <w:rsid w:val="007B11B9"/>
    <w:rsid w:val="007B1752"/>
    <w:rsid w:val="007B1AC5"/>
    <w:rsid w:val="007B1E04"/>
    <w:rsid w:val="007B1E99"/>
    <w:rsid w:val="007B2547"/>
    <w:rsid w:val="007B257E"/>
    <w:rsid w:val="007B31A5"/>
    <w:rsid w:val="007B4F28"/>
    <w:rsid w:val="007B5A3E"/>
    <w:rsid w:val="007B5E7D"/>
    <w:rsid w:val="007B64E6"/>
    <w:rsid w:val="007B716D"/>
    <w:rsid w:val="007B7D8A"/>
    <w:rsid w:val="007B7D9C"/>
    <w:rsid w:val="007C0841"/>
    <w:rsid w:val="007C0C0E"/>
    <w:rsid w:val="007C0F20"/>
    <w:rsid w:val="007C1E3C"/>
    <w:rsid w:val="007C3102"/>
    <w:rsid w:val="007C3F6C"/>
    <w:rsid w:val="007C49B1"/>
    <w:rsid w:val="007C4AD7"/>
    <w:rsid w:val="007C4C47"/>
    <w:rsid w:val="007C4CE7"/>
    <w:rsid w:val="007C52C7"/>
    <w:rsid w:val="007C56A7"/>
    <w:rsid w:val="007C6647"/>
    <w:rsid w:val="007C6D01"/>
    <w:rsid w:val="007C7703"/>
    <w:rsid w:val="007C77C3"/>
    <w:rsid w:val="007C7941"/>
    <w:rsid w:val="007D00DF"/>
    <w:rsid w:val="007D18DD"/>
    <w:rsid w:val="007D1BAE"/>
    <w:rsid w:val="007D1C21"/>
    <w:rsid w:val="007D1C3F"/>
    <w:rsid w:val="007D1C87"/>
    <w:rsid w:val="007D254C"/>
    <w:rsid w:val="007D25AC"/>
    <w:rsid w:val="007D2C19"/>
    <w:rsid w:val="007D33A6"/>
    <w:rsid w:val="007D4BD3"/>
    <w:rsid w:val="007D4E24"/>
    <w:rsid w:val="007D517F"/>
    <w:rsid w:val="007D60DA"/>
    <w:rsid w:val="007D6691"/>
    <w:rsid w:val="007D6A3C"/>
    <w:rsid w:val="007D6AE9"/>
    <w:rsid w:val="007D6C51"/>
    <w:rsid w:val="007D7349"/>
    <w:rsid w:val="007D7BD3"/>
    <w:rsid w:val="007D7F29"/>
    <w:rsid w:val="007E00EE"/>
    <w:rsid w:val="007E0168"/>
    <w:rsid w:val="007E098F"/>
    <w:rsid w:val="007E0A6F"/>
    <w:rsid w:val="007E0EAD"/>
    <w:rsid w:val="007E30AC"/>
    <w:rsid w:val="007E3AED"/>
    <w:rsid w:val="007E3DF4"/>
    <w:rsid w:val="007E45D5"/>
    <w:rsid w:val="007E4BC6"/>
    <w:rsid w:val="007E51CA"/>
    <w:rsid w:val="007E5691"/>
    <w:rsid w:val="007E6064"/>
    <w:rsid w:val="007E624A"/>
    <w:rsid w:val="007E74A4"/>
    <w:rsid w:val="007E7D12"/>
    <w:rsid w:val="007F1FF3"/>
    <w:rsid w:val="007F2A4D"/>
    <w:rsid w:val="007F44D3"/>
    <w:rsid w:val="007F4A82"/>
    <w:rsid w:val="007F5D40"/>
    <w:rsid w:val="007F7A20"/>
    <w:rsid w:val="00801997"/>
    <w:rsid w:val="00801D2E"/>
    <w:rsid w:val="00802176"/>
    <w:rsid w:val="008026BF"/>
    <w:rsid w:val="008026C1"/>
    <w:rsid w:val="008028DF"/>
    <w:rsid w:val="00802E28"/>
    <w:rsid w:val="00803F4D"/>
    <w:rsid w:val="00804331"/>
    <w:rsid w:val="008052D1"/>
    <w:rsid w:val="00805C23"/>
    <w:rsid w:val="008066BE"/>
    <w:rsid w:val="00806F3E"/>
    <w:rsid w:val="008070A3"/>
    <w:rsid w:val="00807219"/>
    <w:rsid w:val="0080723A"/>
    <w:rsid w:val="0080794F"/>
    <w:rsid w:val="00807E76"/>
    <w:rsid w:val="00810318"/>
    <w:rsid w:val="00810755"/>
    <w:rsid w:val="008111FD"/>
    <w:rsid w:val="0081206B"/>
    <w:rsid w:val="00813AD0"/>
    <w:rsid w:val="00814DA2"/>
    <w:rsid w:val="00814EF8"/>
    <w:rsid w:val="0081545D"/>
    <w:rsid w:val="00815C24"/>
    <w:rsid w:val="00815DCE"/>
    <w:rsid w:val="00815DFB"/>
    <w:rsid w:val="00816CCD"/>
    <w:rsid w:val="0081717D"/>
    <w:rsid w:val="00820841"/>
    <w:rsid w:val="0082296C"/>
    <w:rsid w:val="00822B0F"/>
    <w:rsid w:val="00822CD7"/>
    <w:rsid w:val="00822FC0"/>
    <w:rsid w:val="00823945"/>
    <w:rsid w:val="00824811"/>
    <w:rsid w:val="008254D8"/>
    <w:rsid w:val="00825882"/>
    <w:rsid w:val="00826442"/>
    <w:rsid w:val="008275B2"/>
    <w:rsid w:val="0082777A"/>
    <w:rsid w:val="00827F9F"/>
    <w:rsid w:val="008306E1"/>
    <w:rsid w:val="00831CB4"/>
    <w:rsid w:val="00831E93"/>
    <w:rsid w:val="00832491"/>
    <w:rsid w:val="00832BD5"/>
    <w:rsid w:val="00832CA9"/>
    <w:rsid w:val="00833744"/>
    <w:rsid w:val="008347E2"/>
    <w:rsid w:val="00834C70"/>
    <w:rsid w:val="00834E0A"/>
    <w:rsid w:val="00834FC8"/>
    <w:rsid w:val="00835F5D"/>
    <w:rsid w:val="008361B0"/>
    <w:rsid w:val="008366D9"/>
    <w:rsid w:val="008371AD"/>
    <w:rsid w:val="00837213"/>
    <w:rsid w:val="00837301"/>
    <w:rsid w:val="00837519"/>
    <w:rsid w:val="008404DB"/>
    <w:rsid w:val="00840550"/>
    <w:rsid w:val="00840785"/>
    <w:rsid w:val="00840AAE"/>
    <w:rsid w:val="00840B87"/>
    <w:rsid w:val="0084120E"/>
    <w:rsid w:val="00841453"/>
    <w:rsid w:val="00841C6A"/>
    <w:rsid w:val="008422E6"/>
    <w:rsid w:val="0084294E"/>
    <w:rsid w:val="00844436"/>
    <w:rsid w:val="00845713"/>
    <w:rsid w:val="00845743"/>
    <w:rsid w:val="00845F2A"/>
    <w:rsid w:val="00846898"/>
    <w:rsid w:val="00846933"/>
    <w:rsid w:val="00846BDB"/>
    <w:rsid w:val="00846F09"/>
    <w:rsid w:val="00847ABD"/>
    <w:rsid w:val="00850622"/>
    <w:rsid w:val="00850FA4"/>
    <w:rsid w:val="00852859"/>
    <w:rsid w:val="00852873"/>
    <w:rsid w:val="00853355"/>
    <w:rsid w:val="00853FF6"/>
    <w:rsid w:val="008551B5"/>
    <w:rsid w:val="00855AA0"/>
    <w:rsid w:val="00855BD0"/>
    <w:rsid w:val="008560BF"/>
    <w:rsid w:val="0085667B"/>
    <w:rsid w:val="0085675C"/>
    <w:rsid w:val="00856ACD"/>
    <w:rsid w:val="008602E8"/>
    <w:rsid w:val="0086076C"/>
    <w:rsid w:val="00861618"/>
    <w:rsid w:val="008617DA"/>
    <w:rsid w:val="00861C98"/>
    <w:rsid w:val="00861CAB"/>
    <w:rsid w:val="00861DF8"/>
    <w:rsid w:val="00862333"/>
    <w:rsid w:val="0086244D"/>
    <w:rsid w:val="00862B62"/>
    <w:rsid w:val="008631FB"/>
    <w:rsid w:val="0086367A"/>
    <w:rsid w:val="0086375B"/>
    <w:rsid w:val="008638E0"/>
    <w:rsid w:val="00863CC9"/>
    <w:rsid w:val="00863E74"/>
    <w:rsid w:val="0086431E"/>
    <w:rsid w:val="00864455"/>
    <w:rsid w:val="00865D9D"/>
    <w:rsid w:val="00865EAB"/>
    <w:rsid w:val="0086630F"/>
    <w:rsid w:val="0086648E"/>
    <w:rsid w:val="00867E84"/>
    <w:rsid w:val="008705B3"/>
    <w:rsid w:val="00870649"/>
    <w:rsid w:val="008716C5"/>
    <w:rsid w:val="008719CB"/>
    <w:rsid w:val="00872014"/>
    <w:rsid w:val="008732E3"/>
    <w:rsid w:val="00873575"/>
    <w:rsid w:val="008753E9"/>
    <w:rsid w:val="0087568D"/>
    <w:rsid w:val="0087574B"/>
    <w:rsid w:val="00876B5A"/>
    <w:rsid w:val="00876C6E"/>
    <w:rsid w:val="0087700F"/>
    <w:rsid w:val="00877080"/>
    <w:rsid w:val="008775CE"/>
    <w:rsid w:val="00877BD6"/>
    <w:rsid w:val="00880161"/>
    <w:rsid w:val="00880705"/>
    <w:rsid w:val="00880DAA"/>
    <w:rsid w:val="008815D8"/>
    <w:rsid w:val="00882400"/>
    <w:rsid w:val="008826F1"/>
    <w:rsid w:val="0088276B"/>
    <w:rsid w:val="00882DBA"/>
    <w:rsid w:val="00882E8B"/>
    <w:rsid w:val="00883234"/>
    <w:rsid w:val="008834EF"/>
    <w:rsid w:val="00884276"/>
    <w:rsid w:val="00884EAF"/>
    <w:rsid w:val="00887EE3"/>
    <w:rsid w:val="00890038"/>
    <w:rsid w:val="00890AD7"/>
    <w:rsid w:val="00890DD8"/>
    <w:rsid w:val="00891168"/>
    <w:rsid w:val="00891172"/>
    <w:rsid w:val="00891253"/>
    <w:rsid w:val="00891A44"/>
    <w:rsid w:val="00891B78"/>
    <w:rsid w:val="00891F4E"/>
    <w:rsid w:val="0089229C"/>
    <w:rsid w:val="008922A2"/>
    <w:rsid w:val="00893853"/>
    <w:rsid w:val="00893A18"/>
    <w:rsid w:val="00893D7C"/>
    <w:rsid w:val="00893E16"/>
    <w:rsid w:val="00894427"/>
    <w:rsid w:val="00894DC8"/>
    <w:rsid w:val="0089717B"/>
    <w:rsid w:val="008971D0"/>
    <w:rsid w:val="00897423"/>
    <w:rsid w:val="00897A36"/>
    <w:rsid w:val="008A0680"/>
    <w:rsid w:val="008A0CCC"/>
    <w:rsid w:val="008A23A6"/>
    <w:rsid w:val="008A276E"/>
    <w:rsid w:val="008A2C03"/>
    <w:rsid w:val="008A4795"/>
    <w:rsid w:val="008A48D8"/>
    <w:rsid w:val="008A5084"/>
    <w:rsid w:val="008A5378"/>
    <w:rsid w:val="008A5F60"/>
    <w:rsid w:val="008A6660"/>
    <w:rsid w:val="008A69DA"/>
    <w:rsid w:val="008A77C0"/>
    <w:rsid w:val="008A7824"/>
    <w:rsid w:val="008A7A30"/>
    <w:rsid w:val="008B008A"/>
    <w:rsid w:val="008B14D3"/>
    <w:rsid w:val="008B1C6E"/>
    <w:rsid w:val="008B212C"/>
    <w:rsid w:val="008B2C8B"/>
    <w:rsid w:val="008B2FD7"/>
    <w:rsid w:val="008B3E3E"/>
    <w:rsid w:val="008B3F8B"/>
    <w:rsid w:val="008B3FA5"/>
    <w:rsid w:val="008B42D3"/>
    <w:rsid w:val="008B439F"/>
    <w:rsid w:val="008B43E0"/>
    <w:rsid w:val="008B46CD"/>
    <w:rsid w:val="008B49E3"/>
    <w:rsid w:val="008B5448"/>
    <w:rsid w:val="008B5C8C"/>
    <w:rsid w:val="008B5F4A"/>
    <w:rsid w:val="008B6E2F"/>
    <w:rsid w:val="008B706E"/>
    <w:rsid w:val="008B7459"/>
    <w:rsid w:val="008B7A94"/>
    <w:rsid w:val="008B7B4C"/>
    <w:rsid w:val="008C064B"/>
    <w:rsid w:val="008C1D87"/>
    <w:rsid w:val="008C1FBF"/>
    <w:rsid w:val="008C253E"/>
    <w:rsid w:val="008C257D"/>
    <w:rsid w:val="008C302E"/>
    <w:rsid w:val="008C3A71"/>
    <w:rsid w:val="008C3EE8"/>
    <w:rsid w:val="008C41E5"/>
    <w:rsid w:val="008C4286"/>
    <w:rsid w:val="008C44C2"/>
    <w:rsid w:val="008C5015"/>
    <w:rsid w:val="008C68FA"/>
    <w:rsid w:val="008C6FED"/>
    <w:rsid w:val="008C7072"/>
    <w:rsid w:val="008C736D"/>
    <w:rsid w:val="008C78C0"/>
    <w:rsid w:val="008C7F4C"/>
    <w:rsid w:val="008D09DB"/>
    <w:rsid w:val="008D1576"/>
    <w:rsid w:val="008D183E"/>
    <w:rsid w:val="008D1FE0"/>
    <w:rsid w:val="008D271D"/>
    <w:rsid w:val="008D3609"/>
    <w:rsid w:val="008D3755"/>
    <w:rsid w:val="008D41D4"/>
    <w:rsid w:val="008D4D0A"/>
    <w:rsid w:val="008D5497"/>
    <w:rsid w:val="008D5591"/>
    <w:rsid w:val="008D722D"/>
    <w:rsid w:val="008D73E2"/>
    <w:rsid w:val="008E051C"/>
    <w:rsid w:val="008E0EC2"/>
    <w:rsid w:val="008E1AC7"/>
    <w:rsid w:val="008E20BF"/>
    <w:rsid w:val="008E32E7"/>
    <w:rsid w:val="008E3885"/>
    <w:rsid w:val="008E39E7"/>
    <w:rsid w:val="008E4E45"/>
    <w:rsid w:val="008E51DA"/>
    <w:rsid w:val="008E55B5"/>
    <w:rsid w:val="008E637E"/>
    <w:rsid w:val="008E751F"/>
    <w:rsid w:val="008E780E"/>
    <w:rsid w:val="008E7E78"/>
    <w:rsid w:val="008E7EA4"/>
    <w:rsid w:val="008F0713"/>
    <w:rsid w:val="008F0D14"/>
    <w:rsid w:val="008F0E76"/>
    <w:rsid w:val="008F1158"/>
    <w:rsid w:val="008F1230"/>
    <w:rsid w:val="008F1C23"/>
    <w:rsid w:val="008F208C"/>
    <w:rsid w:val="008F2312"/>
    <w:rsid w:val="008F25F4"/>
    <w:rsid w:val="008F2BCE"/>
    <w:rsid w:val="008F3C38"/>
    <w:rsid w:val="008F3F06"/>
    <w:rsid w:val="008F402A"/>
    <w:rsid w:val="008F4174"/>
    <w:rsid w:val="008F4960"/>
    <w:rsid w:val="008F4A7A"/>
    <w:rsid w:val="008F4B6F"/>
    <w:rsid w:val="008F4BF6"/>
    <w:rsid w:val="008F4C43"/>
    <w:rsid w:val="008F4F7C"/>
    <w:rsid w:val="008F569C"/>
    <w:rsid w:val="008F613D"/>
    <w:rsid w:val="008F6CE0"/>
    <w:rsid w:val="008F701F"/>
    <w:rsid w:val="008F739C"/>
    <w:rsid w:val="008F77A8"/>
    <w:rsid w:val="00900198"/>
    <w:rsid w:val="009016D4"/>
    <w:rsid w:val="00901D3D"/>
    <w:rsid w:val="00901E17"/>
    <w:rsid w:val="00903297"/>
    <w:rsid w:val="00903E87"/>
    <w:rsid w:val="00904029"/>
    <w:rsid w:val="00904294"/>
    <w:rsid w:val="009045F3"/>
    <w:rsid w:val="009046ED"/>
    <w:rsid w:val="00904992"/>
    <w:rsid w:val="00904CEC"/>
    <w:rsid w:val="009071B5"/>
    <w:rsid w:val="00907792"/>
    <w:rsid w:val="0090792E"/>
    <w:rsid w:val="00910759"/>
    <w:rsid w:val="009127A2"/>
    <w:rsid w:val="00912BB7"/>
    <w:rsid w:val="0091351A"/>
    <w:rsid w:val="009137E3"/>
    <w:rsid w:val="00913FE8"/>
    <w:rsid w:val="009142BD"/>
    <w:rsid w:val="00914C1D"/>
    <w:rsid w:val="00914DB5"/>
    <w:rsid w:val="009157E0"/>
    <w:rsid w:val="00915BF4"/>
    <w:rsid w:val="00916637"/>
    <w:rsid w:val="00916692"/>
    <w:rsid w:val="00916700"/>
    <w:rsid w:val="0091699F"/>
    <w:rsid w:val="009208E5"/>
    <w:rsid w:val="0092094C"/>
    <w:rsid w:val="00920E16"/>
    <w:rsid w:val="00921187"/>
    <w:rsid w:val="00921AA1"/>
    <w:rsid w:val="00922061"/>
    <w:rsid w:val="009224EF"/>
    <w:rsid w:val="00922D00"/>
    <w:rsid w:val="0092306F"/>
    <w:rsid w:val="009233CF"/>
    <w:rsid w:val="00923661"/>
    <w:rsid w:val="00923B33"/>
    <w:rsid w:val="00924679"/>
    <w:rsid w:val="009254E5"/>
    <w:rsid w:val="00925624"/>
    <w:rsid w:val="009256BA"/>
    <w:rsid w:val="00926751"/>
    <w:rsid w:val="009278A9"/>
    <w:rsid w:val="009300B2"/>
    <w:rsid w:val="00930683"/>
    <w:rsid w:val="00931A2A"/>
    <w:rsid w:val="009327DE"/>
    <w:rsid w:val="009328BF"/>
    <w:rsid w:val="0093397B"/>
    <w:rsid w:val="009341F7"/>
    <w:rsid w:val="00934EF5"/>
    <w:rsid w:val="009351BB"/>
    <w:rsid w:val="0093553A"/>
    <w:rsid w:val="00936510"/>
    <w:rsid w:val="00936535"/>
    <w:rsid w:val="00937E5B"/>
    <w:rsid w:val="00940033"/>
    <w:rsid w:val="00940341"/>
    <w:rsid w:val="00940EE0"/>
    <w:rsid w:val="009412BB"/>
    <w:rsid w:val="00941801"/>
    <w:rsid w:val="00941CC4"/>
    <w:rsid w:val="00941D40"/>
    <w:rsid w:val="009420F0"/>
    <w:rsid w:val="00942C72"/>
    <w:rsid w:val="00942D2B"/>
    <w:rsid w:val="00942D80"/>
    <w:rsid w:val="0094342E"/>
    <w:rsid w:val="009437F7"/>
    <w:rsid w:val="00944D83"/>
    <w:rsid w:val="009455D8"/>
    <w:rsid w:val="0094612D"/>
    <w:rsid w:val="00946336"/>
    <w:rsid w:val="00946635"/>
    <w:rsid w:val="00947F90"/>
    <w:rsid w:val="00950AC8"/>
    <w:rsid w:val="00951016"/>
    <w:rsid w:val="009512CE"/>
    <w:rsid w:val="00952C4B"/>
    <w:rsid w:val="0095396F"/>
    <w:rsid w:val="0095414F"/>
    <w:rsid w:val="00955D09"/>
    <w:rsid w:val="00956216"/>
    <w:rsid w:val="0095671D"/>
    <w:rsid w:val="00957BE0"/>
    <w:rsid w:val="00960018"/>
    <w:rsid w:val="00960445"/>
    <w:rsid w:val="00961C10"/>
    <w:rsid w:val="00961D85"/>
    <w:rsid w:val="009628F0"/>
    <w:rsid w:val="00962A36"/>
    <w:rsid w:val="00962F8D"/>
    <w:rsid w:val="0096316A"/>
    <w:rsid w:val="009631B4"/>
    <w:rsid w:val="0096396C"/>
    <w:rsid w:val="00963DF5"/>
    <w:rsid w:val="0096486A"/>
    <w:rsid w:val="0096555A"/>
    <w:rsid w:val="009657FB"/>
    <w:rsid w:val="00965D2D"/>
    <w:rsid w:val="00967246"/>
    <w:rsid w:val="00967723"/>
    <w:rsid w:val="00967DD7"/>
    <w:rsid w:val="00970289"/>
    <w:rsid w:val="009709C8"/>
    <w:rsid w:val="00970E99"/>
    <w:rsid w:val="00971056"/>
    <w:rsid w:val="009712C5"/>
    <w:rsid w:val="009714E7"/>
    <w:rsid w:val="00972EA2"/>
    <w:rsid w:val="00973049"/>
    <w:rsid w:val="00973161"/>
    <w:rsid w:val="009733D9"/>
    <w:rsid w:val="00973468"/>
    <w:rsid w:val="00973FCD"/>
    <w:rsid w:val="00974260"/>
    <w:rsid w:val="0097464B"/>
    <w:rsid w:val="00974A97"/>
    <w:rsid w:val="00974E80"/>
    <w:rsid w:val="00975BB5"/>
    <w:rsid w:val="00976199"/>
    <w:rsid w:val="00976C79"/>
    <w:rsid w:val="00977BB9"/>
    <w:rsid w:val="00977C44"/>
    <w:rsid w:val="00977F12"/>
    <w:rsid w:val="0098058E"/>
    <w:rsid w:val="009808A2"/>
    <w:rsid w:val="009808A6"/>
    <w:rsid w:val="00981D0C"/>
    <w:rsid w:val="00982589"/>
    <w:rsid w:val="009831B7"/>
    <w:rsid w:val="009838BD"/>
    <w:rsid w:val="00983A6B"/>
    <w:rsid w:val="00984A38"/>
    <w:rsid w:val="00985E9F"/>
    <w:rsid w:val="00986787"/>
    <w:rsid w:val="00987436"/>
    <w:rsid w:val="0098745F"/>
    <w:rsid w:val="00987F47"/>
    <w:rsid w:val="00990599"/>
    <w:rsid w:val="00991064"/>
    <w:rsid w:val="009917EC"/>
    <w:rsid w:val="00992911"/>
    <w:rsid w:val="00992B69"/>
    <w:rsid w:val="00992BFD"/>
    <w:rsid w:val="00992C5D"/>
    <w:rsid w:val="00992CC2"/>
    <w:rsid w:val="00992E32"/>
    <w:rsid w:val="00993847"/>
    <w:rsid w:val="0099434E"/>
    <w:rsid w:val="009945D4"/>
    <w:rsid w:val="0099496C"/>
    <w:rsid w:val="00994AE2"/>
    <w:rsid w:val="00995B53"/>
    <w:rsid w:val="009962EF"/>
    <w:rsid w:val="009965EA"/>
    <w:rsid w:val="00996E14"/>
    <w:rsid w:val="00997A7A"/>
    <w:rsid w:val="009A0B0D"/>
    <w:rsid w:val="009A2737"/>
    <w:rsid w:val="009A28B9"/>
    <w:rsid w:val="009A3272"/>
    <w:rsid w:val="009A3E91"/>
    <w:rsid w:val="009A5F76"/>
    <w:rsid w:val="009A601C"/>
    <w:rsid w:val="009A6298"/>
    <w:rsid w:val="009A6354"/>
    <w:rsid w:val="009A690E"/>
    <w:rsid w:val="009A6C98"/>
    <w:rsid w:val="009A6DAC"/>
    <w:rsid w:val="009B064C"/>
    <w:rsid w:val="009B0700"/>
    <w:rsid w:val="009B0E1F"/>
    <w:rsid w:val="009B10B9"/>
    <w:rsid w:val="009B161C"/>
    <w:rsid w:val="009B1C89"/>
    <w:rsid w:val="009B4109"/>
    <w:rsid w:val="009B47CE"/>
    <w:rsid w:val="009B4969"/>
    <w:rsid w:val="009B50FF"/>
    <w:rsid w:val="009B5453"/>
    <w:rsid w:val="009B65FF"/>
    <w:rsid w:val="009B7045"/>
    <w:rsid w:val="009B7533"/>
    <w:rsid w:val="009B775C"/>
    <w:rsid w:val="009C0096"/>
    <w:rsid w:val="009C25A6"/>
    <w:rsid w:val="009C2BBD"/>
    <w:rsid w:val="009C3647"/>
    <w:rsid w:val="009C3C5E"/>
    <w:rsid w:val="009C4884"/>
    <w:rsid w:val="009C51BA"/>
    <w:rsid w:val="009C57DB"/>
    <w:rsid w:val="009C5DD2"/>
    <w:rsid w:val="009C639D"/>
    <w:rsid w:val="009C703A"/>
    <w:rsid w:val="009C7616"/>
    <w:rsid w:val="009C7AC5"/>
    <w:rsid w:val="009C7FB1"/>
    <w:rsid w:val="009D08B0"/>
    <w:rsid w:val="009D24B2"/>
    <w:rsid w:val="009D24EC"/>
    <w:rsid w:val="009D29C0"/>
    <w:rsid w:val="009D2B63"/>
    <w:rsid w:val="009D356E"/>
    <w:rsid w:val="009D3820"/>
    <w:rsid w:val="009D4F43"/>
    <w:rsid w:val="009D68E7"/>
    <w:rsid w:val="009E05D7"/>
    <w:rsid w:val="009E06EF"/>
    <w:rsid w:val="009E12A3"/>
    <w:rsid w:val="009E13CF"/>
    <w:rsid w:val="009E190B"/>
    <w:rsid w:val="009E1E10"/>
    <w:rsid w:val="009E3543"/>
    <w:rsid w:val="009E4196"/>
    <w:rsid w:val="009E4806"/>
    <w:rsid w:val="009E591B"/>
    <w:rsid w:val="009E6269"/>
    <w:rsid w:val="009E717B"/>
    <w:rsid w:val="009F05C4"/>
    <w:rsid w:val="009F18F5"/>
    <w:rsid w:val="009F1D04"/>
    <w:rsid w:val="009F1E63"/>
    <w:rsid w:val="009F3680"/>
    <w:rsid w:val="009F3C2A"/>
    <w:rsid w:val="009F54C6"/>
    <w:rsid w:val="009F5756"/>
    <w:rsid w:val="009F576E"/>
    <w:rsid w:val="009F5F6A"/>
    <w:rsid w:val="009F749A"/>
    <w:rsid w:val="009F7722"/>
    <w:rsid w:val="009F7AFF"/>
    <w:rsid w:val="009F7F70"/>
    <w:rsid w:val="00A0053D"/>
    <w:rsid w:val="00A0080D"/>
    <w:rsid w:val="00A00889"/>
    <w:rsid w:val="00A00D79"/>
    <w:rsid w:val="00A01A80"/>
    <w:rsid w:val="00A01F3A"/>
    <w:rsid w:val="00A02674"/>
    <w:rsid w:val="00A03427"/>
    <w:rsid w:val="00A03E3D"/>
    <w:rsid w:val="00A046A2"/>
    <w:rsid w:val="00A04FB7"/>
    <w:rsid w:val="00A05919"/>
    <w:rsid w:val="00A065FC"/>
    <w:rsid w:val="00A067F4"/>
    <w:rsid w:val="00A068F5"/>
    <w:rsid w:val="00A07738"/>
    <w:rsid w:val="00A10DBA"/>
    <w:rsid w:val="00A111A2"/>
    <w:rsid w:val="00A11311"/>
    <w:rsid w:val="00A129FE"/>
    <w:rsid w:val="00A12A6B"/>
    <w:rsid w:val="00A12D5C"/>
    <w:rsid w:val="00A12EAC"/>
    <w:rsid w:val="00A12FA9"/>
    <w:rsid w:val="00A13A32"/>
    <w:rsid w:val="00A13D60"/>
    <w:rsid w:val="00A141A6"/>
    <w:rsid w:val="00A147A3"/>
    <w:rsid w:val="00A14C14"/>
    <w:rsid w:val="00A15001"/>
    <w:rsid w:val="00A162AF"/>
    <w:rsid w:val="00A16404"/>
    <w:rsid w:val="00A16A77"/>
    <w:rsid w:val="00A16E27"/>
    <w:rsid w:val="00A176D6"/>
    <w:rsid w:val="00A17876"/>
    <w:rsid w:val="00A17B63"/>
    <w:rsid w:val="00A17ECA"/>
    <w:rsid w:val="00A20D3B"/>
    <w:rsid w:val="00A22BEF"/>
    <w:rsid w:val="00A2356C"/>
    <w:rsid w:val="00A2360A"/>
    <w:rsid w:val="00A24DE4"/>
    <w:rsid w:val="00A25604"/>
    <w:rsid w:val="00A25A0F"/>
    <w:rsid w:val="00A25B63"/>
    <w:rsid w:val="00A262D3"/>
    <w:rsid w:val="00A26CC3"/>
    <w:rsid w:val="00A300B5"/>
    <w:rsid w:val="00A301DF"/>
    <w:rsid w:val="00A30474"/>
    <w:rsid w:val="00A30A60"/>
    <w:rsid w:val="00A30CD0"/>
    <w:rsid w:val="00A3136D"/>
    <w:rsid w:val="00A31962"/>
    <w:rsid w:val="00A32685"/>
    <w:rsid w:val="00A33654"/>
    <w:rsid w:val="00A33A38"/>
    <w:rsid w:val="00A34721"/>
    <w:rsid w:val="00A34D7B"/>
    <w:rsid w:val="00A350D6"/>
    <w:rsid w:val="00A3513A"/>
    <w:rsid w:val="00A356A4"/>
    <w:rsid w:val="00A35A9E"/>
    <w:rsid w:val="00A374BB"/>
    <w:rsid w:val="00A374E2"/>
    <w:rsid w:val="00A40390"/>
    <w:rsid w:val="00A40DA7"/>
    <w:rsid w:val="00A40FBE"/>
    <w:rsid w:val="00A411CB"/>
    <w:rsid w:val="00A41F1E"/>
    <w:rsid w:val="00A41FA1"/>
    <w:rsid w:val="00A4250A"/>
    <w:rsid w:val="00A430CA"/>
    <w:rsid w:val="00A43EE3"/>
    <w:rsid w:val="00A44441"/>
    <w:rsid w:val="00A45CBE"/>
    <w:rsid w:val="00A465A4"/>
    <w:rsid w:val="00A46B4D"/>
    <w:rsid w:val="00A46F3D"/>
    <w:rsid w:val="00A47639"/>
    <w:rsid w:val="00A5053C"/>
    <w:rsid w:val="00A50674"/>
    <w:rsid w:val="00A50D7D"/>
    <w:rsid w:val="00A511BC"/>
    <w:rsid w:val="00A51AEB"/>
    <w:rsid w:val="00A51FBF"/>
    <w:rsid w:val="00A5254E"/>
    <w:rsid w:val="00A52722"/>
    <w:rsid w:val="00A52ED3"/>
    <w:rsid w:val="00A532C6"/>
    <w:rsid w:val="00A53E8E"/>
    <w:rsid w:val="00A5420D"/>
    <w:rsid w:val="00A542E5"/>
    <w:rsid w:val="00A5439F"/>
    <w:rsid w:val="00A54738"/>
    <w:rsid w:val="00A54A9A"/>
    <w:rsid w:val="00A55986"/>
    <w:rsid w:val="00A55AB2"/>
    <w:rsid w:val="00A55FBF"/>
    <w:rsid w:val="00A57398"/>
    <w:rsid w:val="00A57E1A"/>
    <w:rsid w:val="00A60AA5"/>
    <w:rsid w:val="00A63139"/>
    <w:rsid w:val="00A63D4B"/>
    <w:rsid w:val="00A64AD5"/>
    <w:rsid w:val="00A650DD"/>
    <w:rsid w:val="00A653FE"/>
    <w:rsid w:val="00A668B3"/>
    <w:rsid w:val="00A6787A"/>
    <w:rsid w:val="00A70E6B"/>
    <w:rsid w:val="00A71379"/>
    <w:rsid w:val="00A71C93"/>
    <w:rsid w:val="00A71D44"/>
    <w:rsid w:val="00A71D52"/>
    <w:rsid w:val="00A72B8A"/>
    <w:rsid w:val="00A7311B"/>
    <w:rsid w:val="00A74B5C"/>
    <w:rsid w:val="00A761C3"/>
    <w:rsid w:val="00A76D9A"/>
    <w:rsid w:val="00A76F30"/>
    <w:rsid w:val="00A77028"/>
    <w:rsid w:val="00A77035"/>
    <w:rsid w:val="00A7705F"/>
    <w:rsid w:val="00A7718B"/>
    <w:rsid w:val="00A77EEA"/>
    <w:rsid w:val="00A80334"/>
    <w:rsid w:val="00A8037F"/>
    <w:rsid w:val="00A82E3F"/>
    <w:rsid w:val="00A82F57"/>
    <w:rsid w:val="00A83130"/>
    <w:rsid w:val="00A8313D"/>
    <w:rsid w:val="00A836E0"/>
    <w:rsid w:val="00A839E7"/>
    <w:rsid w:val="00A83DC7"/>
    <w:rsid w:val="00A83EF4"/>
    <w:rsid w:val="00A869E2"/>
    <w:rsid w:val="00A86BF2"/>
    <w:rsid w:val="00A87BAA"/>
    <w:rsid w:val="00A87F0E"/>
    <w:rsid w:val="00A904FF"/>
    <w:rsid w:val="00A91854"/>
    <w:rsid w:val="00A91D39"/>
    <w:rsid w:val="00A92D0B"/>
    <w:rsid w:val="00A935B5"/>
    <w:rsid w:val="00A94205"/>
    <w:rsid w:val="00A94A47"/>
    <w:rsid w:val="00A959F0"/>
    <w:rsid w:val="00A95CC4"/>
    <w:rsid w:val="00A95EA5"/>
    <w:rsid w:val="00AA0225"/>
    <w:rsid w:val="00AA047B"/>
    <w:rsid w:val="00AA15F8"/>
    <w:rsid w:val="00AA1996"/>
    <w:rsid w:val="00AA1C40"/>
    <w:rsid w:val="00AA39A0"/>
    <w:rsid w:val="00AA3CA6"/>
    <w:rsid w:val="00AA42E6"/>
    <w:rsid w:val="00AA4C4C"/>
    <w:rsid w:val="00AA59B3"/>
    <w:rsid w:val="00AA59CC"/>
    <w:rsid w:val="00AA5EF1"/>
    <w:rsid w:val="00AA5EFB"/>
    <w:rsid w:val="00AA626E"/>
    <w:rsid w:val="00AA6D8A"/>
    <w:rsid w:val="00AA74AF"/>
    <w:rsid w:val="00AA758C"/>
    <w:rsid w:val="00AA7C0C"/>
    <w:rsid w:val="00AB014F"/>
    <w:rsid w:val="00AB01EC"/>
    <w:rsid w:val="00AB11D0"/>
    <w:rsid w:val="00AB19DA"/>
    <w:rsid w:val="00AB2061"/>
    <w:rsid w:val="00AB2116"/>
    <w:rsid w:val="00AB4809"/>
    <w:rsid w:val="00AB52CF"/>
    <w:rsid w:val="00AB587E"/>
    <w:rsid w:val="00AB5F7A"/>
    <w:rsid w:val="00AB63F7"/>
    <w:rsid w:val="00AB65DB"/>
    <w:rsid w:val="00AB6D4E"/>
    <w:rsid w:val="00AB7C8D"/>
    <w:rsid w:val="00AC0003"/>
    <w:rsid w:val="00AC0060"/>
    <w:rsid w:val="00AC01F3"/>
    <w:rsid w:val="00AC0872"/>
    <w:rsid w:val="00AC091D"/>
    <w:rsid w:val="00AC098E"/>
    <w:rsid w:val="00AC0CDA"/>
    <w:rsid w:val="00AC11ED"/>
    <w:rsid w:val="00AC20E2"/>
    <w:rsid w:val="00AC2374"/>
    <w:rsid w:val="00AC3010"/>
    <w:rsid w:val="00AC3CFC"/>
    <w:rsid w:val="00AC51EB"/>
    <w:rsid w:val="00AC54CF"/>
    <w:rsid w:val="00AC56C1"/>
    <w:rsid w:val="00AC5EE6"/>
    <w:rsid w:val="00AC68B0"/>
    <w:rsid w:val="00AC74C0"/>
    <w:rsid w:val="00AC7844"/>
    <w:rsid w:val="00AD09EF"/>
    <w:rsid w:val="00AD0DD1"/>
    <w:rsid w:val="00AD178B"/>
    <w:rsid w:val="00AD1DBF"/>
    <w:rsid w:val="00AD25C6"/>
    <w:rsid w:val="00AD2D20"/>
    <w:rsid w:val="00AD3204"/>
    <w:rsid w:val="00AD343C"/>
    <w:rsid w:val="00AD3699"/>
    <w:rsid w:val="00AD3744"/>
    <w:rsid w:val="00AD4578"/>
    <w:rsid w:val="00AD545A"/>
    <w:rsid w:val="00AD5D6A"/>
    <w:rsid w:val="00AD6494"/>
    <w:rsid w:val="00AD662B"/>
    <w:rsid w:val="00AD78B0"/>
    <w:rsid w:val="00AE107A"/>
    <w:rsid w:val="00AE10AB"/>
    <w:rsid w:val="00AE1306"/>
    <w:rsid w:val="00AE174E"/>
    <w:rsid w:val="00AE19C9"/>
    <w:rsid w:val="00AE1B70"/>
    <w:rsid w:val="00AE2062"/>
    <w:rsid w:val="00AE28E4"/>
    <w:rsid w:val="00AE299E"/>
    <w:rsid w:val="00AE2B5F"/>
    <w:rsid w:val="00AE338A"/>
    <w:rsid w:val="00AE3CB5"/>
    <w:rsid w:val="00AE3D24"/>
    <w:rsid w:val="00AE44C3"/>
    <w:rsid w:val="00AE46FA"/>
    <w:rsid w:val="00AE4889"/>
    <w:rsid w:val="00AE5380"/>
    <w:rsid w:val="00AE7303"/>
    <w:rsid w:val="00AE7B98"/>
    <w:rsid w:val="00AE7EEC"/>
    <w:rsid w:val="00AF11FE"/>
    <w:rsid w:val="00AF1E1E"/>
    <w:rsid w:val="00AF1E23"/>
    <w:rsid w:val="00AF22E1"/>
    <w:rsid w:val="00AF2389"/>
    <w:rsid w:val="00AF3412"/>
    <w:rsid w:val="00AF3679"/>
    <w:rsid w:val="00AF3B09"/>
    <w:rsid w:val="00AF3F99"/>
    <w:rsid w:val="00AF4CB3"/>
    <w:rsid w:val="00AF4E53"/>
    <w:rsid w:val="00AF4F9B"/>
    <w:rsid w:val="00AF5824"/>
    <w:rsid w:val="00AF58F1"/>
    <w:rsid w:val="00AF5966"/>
    <w:rsid w:val="00AF5BEA"/>
    <w:rsid w:val="00AF6C02"/>
    <w:rsid w:val="00AF7586"/>
    <w:rsid w:val="00AF75DA"/>
    <w:rsid w:val="00AF7D5D"/>
    <w:rsid w:val="00B0030C"/>
    <w:rsid w:val="00B004A5"/>
    <w:rsid w:val="00B01A05"/>
    <w:rsid w:val="00B01CA8"/>
    <w:rsid w:val="00B04FFD"/>
    <w:rsid w:val="00B052AE"/>
    <w:rsid w:val="00B059C4"/>
    <w:rsid w:val="00B06493"/>
    <w:rsid w:val="00B064A6"/>
    <w:rsid w:val="00B06822"/>
    <w:rsid w:val="00B06B0E"/>
    <w:rsid w:val="00B0703B"/>
    <w:rsid w:val="00B101E8"/>
    <w:rsid w:val="00B1050A"/>
    <w:rsid w:val="00B107B1"/>
    <w:rsid w:val="00B10E4D"/>
    <w:rsid w:val="00B1331D"/>
    <w:rsid w:val="00B136D2"/>
    <w:rsid w:val="00B13783"/>
    <w:rsid w:val="00B13975"/>
    <w:rsid w:val="00B14957"/>
    <w:rsid w:val="00B14B45"/>
    <w:rsid w:val="00B15BF5"/>
    <w:rsid w:val="00B171E4"/>
    <w:rsid w:val="00B178F9"/>
    <w:rsid w:val="00B17A23"/>
    <w:rsid w:val="00B205A2"/>
    <w:rsid w:val="00B207C7"/>
    <w:rsid w:val="00B21A10"/>
    <w:rsid w:val="00B21B33"/>
    <w:rsid w:val="00B21D7A"/>
    <w:rsid w:val="00B22052"/>
    <w:rsid w:val="00B222D8"/>
    <w:rsid w:val="00B224E2"/>
    <w:rsid w:val="00B22663"/>
    <w:rsid w:val="00B229FB"/>
    <w:rsid w:val="00B23087"/>
    <w:rsid w:val="00B233D8"/>
    <w:rsid w:val="00B2406C"/>
    <w:rsid w:val="00B254AA"/>
    <w:rsid w:val="00B2617C"/>
    <w:rsid w:val="00B266D0"/>
    <w:rsid w:val="00B2795E"/>
    <w:rsid w:val="00B27C15"/>
    <w:rsid w:val="00B30CA8"/>
    <w:rsid w:val="00B30D58"/>
    <w:rsid w:val="00B3135B"/>
    <w:rsid w:val="00B31643"/>
    <w:rsid w:val="00B318AF"/>
    <w:rsid w:val="00B319B3"/>
    <w:rsid w:val="00B31B84"/>
    <w:rsid w:val="00B32080"/>
    <w:rsid w:val="00B32154"/>
    <w:rsid w:val="00B3260A"/>
    <w:rsid w:val="00B3336A"/>
    <w:rsid w:val="00B33821"/>
    <w:rsid w:val="00B34527"/>
    <w:rsid w:val="00B34776"/>
    <w:rsid w:val="00B34C02"/>
    <w:rsid w:val="00B3638C"/>
    <w:rsid w:val="00B3738B"/>
    <w:rsid w:val="00B37A11"/>
    <w:rsid w:val="00B4000A"/>
    <w:rsid w:val="00B41274"/>
    <w:rsid w:val="00B416D2"/>
    <w:rsid w:val="00B41859"/>
    <w:rsid w:val="00B41919"/>
    <w:rsid w:val="00B42704"/>
    <w:rsid w:val="00B42DAE"/>
    <w:rsid w:val="00B43003"/>
    <w:rsid w:val="00B430AD"/>
    <w:rsid w:val="00B4315D"/>
    <w:rsid w:val="00B434AB"/>
    <w:rsid w:val="00B43F65"/>
    <w:rsid w:val="00B45142"/>
    <w:rsid w:val="00B45525"/>
    <w:rsid w:val="00B455A6"/>
    <w:rsid w:val="00B45856"/>
    <w:rsid w:val="00B45B51"/>
    <w:rsid w:val="00B46244"/>
    <w:rsid w:val="00B467DA"/>
    <w:rsid w:val="00B5000A"/>
    <w:rsid w:val="00B50952"/>
    <w:rsid w:val="00B512FF"/>
    <w:rsid w:val="00B533B2"/>
    <w:rsid w:val="00B53E3B"/>
    <w:rsid w:val="00B54034"/>
    <w:rsid w:val="00B541B3"/>
    <w:rsid w:val="00B5482C"/>
    <w:rsid w:val="00B570CF"/>
    <w:rsid w:val="00B579A5"/>
    <w:rsid w:val="00B6092F"/>
    <w:rsid w:val="00B60F1A"/>
    <w:rsid w:val="00B61017"/>
    <w:rsid w:val="00B6129A"/>
    <w:rsid w:val="00B6143E"/>
    <w:rsid w:val="00B61D5E"/>
    <w:rsid w:val="00B61DCE"/>
    <w:rsid w:val="00B62C7F"/>
    <w:rsid w:val="00B62E70"/>
    <w:rsid w:val="00B62EC5"/>
    <w:rsid w:val="00B63C23"/>
    <w:rsid w:val="00B63CD0"/>
    <w:rsid w:val="00B64A37"/>
    <w:rsid w:val="00B64B85"/>
    <w:rsid w:val="00B64F4E"/>
    <w:rsid w:val="00B6599D"/>
    <w:rsid w:val="00B664F2"/>
    <w:rsid w:val="00B6677E"/>
    <w:rsid w:val="00B67675"/>
    <w:rsid w:val="00B67C23"/>
    <w:rsid w:val="00B703B3"/>
    <w:rsid w:val="00B708CD"/>
    <w:rsid w:val="00B70CDA"/>
    <w:rsid w:val="00B7149E"/>
    <w:rsid w:val="00B736B5"/>
    <w:rsid w:val="00B7393C"/>
    <w:rsid w:val="00B747BF"/>
    <w:rsid w:val="00B74C91"/>
    <w:rsid w:val="00B74CE0"/>
    <w:rsid w:val="00B753CD"/>
    <w:rsid w:val="00B75B95"/>
    <w:rsid w:val="00B770AB"/>
    <w:rsid w:val="00B77246"/>
    <w:rsid w:val="00B80094"/>
    <w:rsid w:val="00B807D5"/>
    <w:rsid w:val="00B80BB6"/>
    <w:rsid w:val="00B80F59"/>
    <w:rsid w:val="00B8135B"/>
    <w:rsid w:val="00B81A04"/>
    <w:rsid w:val="00B82094"/>
    <w:rsid w:val="00B82841"/>
    <w:rsid w:val="00B83AB2"/>
    <w:rsid w:val="00B8483D"/>
    <w:rsid w:val="00B85D05"/>
    <w:rsid w:val="00B85E36"/>
    <w:rsid w:val="00B862C9"/>
    <w:rsid w:val="00B8658C"/>
    <w:rsid w:val="00B869FF"/>
    <w:rsid w:val="00B8710E"/>
    <w:rsid w:val="00B879EF"/>
    <w:rsid w:val="00B91512"/>
    <w:rsid w:val="00B91961"/>
    <w:rsid w:val="00B919E6"/>
    <w:rsid w:val="00B91FAD"/>
    <w:rsid w:val="00B92129"/>
    <w:rsid w:val="00B9288C"/>
    <w:rsid w:val="00B93D33"/>
    <w:rsid w:val="00B94A92"/>
    <w:rsid w:val="00B94E22"/>
    <w:rsid w:val="00B970B0"/>
    <w:rsid w:val="00B971FA"/>
    <w:rsid w:val="00B9756B"/>
    <w:rsid w:val="00B97C74"/>
    <w:rsid w:val="00B97F19"/>
    <w:rsid w:val="00BA12B9"/>
    <w:rsid w:val="00BA1E8E"/>
    <w:rsid w:val="00BA2F2E"/>
    <w:rsid w:val="00BA3C2A"/>
    <w:rsid w:val="00BA59D5"/>
    <w:rsid w:val="00BA5A76"/>
    <w:rsid w:val="00BA5D36"/>
    <w:rsid w:val="00BA5DB3"/>
    <w:rsid w:val="00BA6AB0"/>
    <w:rsid w:val="00BA6ADD"/>
    <w:rsid w:val="00BA7A5E"/>
    <w:rsid w:val="00BB17B7"/>
    <w:rsid w:val="00BB388C"/>
    <w:rsid w:val="00BB3CD7"/>
    <w:rsid w:val="00BB3EA3"/>
    <w:rsid w:val="00BB439B"/>
    <w:rsid w:val="00BB6EE2"/>
    <w:rsid w:val="00BB7092"/>
    <w:rsid w:val="00BB716E"/>
    <w:rsid w:val="00BB76D7"/>
    <w:rsid w:val="00BC2247"/>
    <w:rsid w:val="00BC2BE6"/>
    <w:rsid w:val="00BC3CA4"/>
    <w:rsid w:val="00BC4538"/>
    <w:rsid w:val="00BC4FA8"/>
    <w:rsid w:val="00BC5E67"/>
    <w:rsid w:val="00BC6503"/>
    <w:rsid w:val="00BC6566"/>
    <w:rsid w:val="00BC6AC1"/>
    <w:rsid w:val="00BC7652"/>
    <w:rsid w:val="00BC7C31"/>
    <w:rsid w:val="00BD1185"/>
    <w:rsid w:val="00BD1227"/>
    <w:rsid w:val="00BD2516"/>
    <w:rsid w:val="00BD2825"/>
    <w:rsid w:val="00BD2AE3"/>
    <w:rsid w:val="00BD2ECE"/>
    <w:rsid w:val="00BD2FA2"/>
    <w:rsid w:val="00BD3266"/>
    <w:rsid w:val="00BD3A29"/>
    <w:rsid w:val="00BD41A7"/>
    <w:rsid w:val="00BD4AD9"/>
    <w:rsid w:val="00BD6D7E"/>
    <w:rsid w:val="00BD7809"/>
    <w:rsid w:val="00BE01A8"/>
    <w:rsid w:val="00BE0C05"/>
    <w:rsid w:val="00BE0C29"/>
    <w:rsid w:val="00BE0E14"/>
    <w:rsid w:val="00BE21B4"/>
    <w:rsid w:val="00BE2305"/>
    <w:rsid w:val="00BE24BE"/>
    <w:rsid w:val="00BE2C03"/>
    <w:rsid w:val="00BE2F65"/>
    <w:rsid w:val="00BE50D6"/>
    <w:rsid w:val="00BE5203"/>
    <w:rsid w:val="00BE5298"/>
    <w:rsid w:val="00BE5599"/>
    <w:rsid w:val="00BE5CAE"/>
    <w:rsid w:val="00BE6515"/>
    <w:rsid w:val="00BE69CC"/>
    <w:rsid w:val="00BE7BF6"/>
    <w:rsid w:val="00BF0274"/>
    <w:rsid w:val="00BF049F"/>
    <w:rsid w:val="00BF090B"/>
    <w:rsid w:val="00BF2B9B"/>
    <w:rsid w:val="00BF3470"/>
    <w:rsid w:val="00BF38B0"/>
    <w:rsid w:val="00BF3F51"/>
    <w:rsid w:val="00BF4A78"/>
    <w:rsid w:val="00BF5716"/>
    <w:rsid w:val="00BF5823"/>
    <w:rsid w:val="00BF59EE"/>
    <w:rsid w:val="00BF5F0A"/>
    <w:rsid w:val="00BF727E"/>
    <w:rsid w:val="00BF7412"/>
    <w:rsid w:val="00BF7FDF"/>
    <w:rsid w:val="00C00761"/>
    <w:rsid w:val="00C012B0"/>
    <w:rsid w:val="00C02F41"/>
    <w:rsid w:val="00C031D5"/>
    <w:rsid w:val="00C0372A"/>
    <w:rsid w:val="00C03D9C"/>
    <w:rsid w:val="00C03EF9"/>
    <w:rsid w:val="00C057C6"/>
    <w:rsid w:val="00C0606C"/>
    <w:rsid w:val="00C06833"/>
    <w:rsid w:val="00C076C3"/>
    <w:rsid w:val="00C102B1"/>
    <w:rsid w:val="00C10CD0"/>
    <w:rsid w:val="00C1305D"/>
    <w:rsid w:val="00C13894"/>
    <w:rsid w:val="00C14718"/>
    <w:rsid w:val="00C14BBC"/>
    <w:rsid w:val="00C1606A"/>
    <w:rsid w:val="00C171D6"/>
    <w:rsid w:val="00C17A30"/>
    <w:rsid w:val="00C20956"/>
    <w:rsid w:val="00C2281F"/>
    <w:rsid w:val="00C23FA0"/>
    <w:rsid w:val="00C240D3"/>
    <w:rsid w:val="00C241C8"/>
    <w:rsid w:val="00C247E5"/>
    <w:rsid w:val="00C24C56"/>
    <w:rsid w:val="00C24E56"/>
    <w:rsid w:val="00C250A0"/>
    <w:rsid w:val="00C26169"/>
    <w:rsid w:val="00C26263"/>
    <w:rsid w:val="00C2691B"/>
    <w:rsid w:val="00C26E03"/>
    <w:rsid w:val="00C2778B"/>
    <w:rsid w:val="00C2791A"/>
    <w:rsid w:val="00C2799F"/>
    <w:rsid w:val="00C27E1E"/>
    <w:rsid w:val="00C3054A"/>
    <w:rsid w:val="00C3097D"/>
    <w:rsid w:val="00C30D1A"/>
    <w:rsid w:val="00C3146B"/>
    <w:rsid w:val="00C32C49"/>
    <w:rsid w:val="00C32EEE"/>
    <w:rsid w:val="00C3337D"/>
    <w:rsid w:val="00C33A1B"/>
    <w:rsid w:val="00C3433A"/>
    <w:rsid w:val="00C34F41"/>
    <w:rsid w:val="00C357E8"/>
    <w:rsid w:val="00C36199"/>
    <w:rsid w:val="00C36DB4"/>
    <w:rsid w:val="00C40BE2"/>
    <w:rsid w:val="00C40CFF"/>
    <w:rsid w:val="00C41DA7"/>
    <w:rsid w:val="00C42243"/>
    <w:rsid w:val="00C42FD4"/>
    <w:rsid w:val="00C42FFA"/>
    <w:rsid w:val="00C43656"/>
    <w:rsid w:val="00C43771"/>
    <w:rsid w:val="00C459AC"/>
    <w:rsid w:val="00C464A9"/>
    <w:rsid w:val="00C46518"/>
    <w:rsid w:val="00C50001"/>
    <w:rsid w:val="00C519FC"/>
    <w:rsid w:val="00C51E70"/>
    <w:rsid w:val="00C546A4"/>
    <w:rsid w:val="00C546A5"/>
    <w:rsid w:val="00C5471C"/>
    <w:rsid w:val="00C55292"/>
    <w:rsid w:val="00C552BE"/>
    <w:rsid w:val="00C557F4"/>
    <w:rsid w:val="00C55F39"/>
    <w:rsid w:val="00C56D93"/>
    <w:rsid w:val="00C579C1"/>
    <w:rsid w:val="00C60A0A"/>
    <w:rsid w:val="00C60B0A"/>
    <w:rsid w:val="00C60B43"/>
    <w:rsid w:val="00C61115"/>
    <w:rsid w:val="00C63357"/>
    <w:rsid w:val="00C641C9"/>
    <w:rsid w:val="00C6429C"/>
    <w:rsid w:val="00C64AF9"/>
    <w:rsid w:val="00C6554D"/>
    <w:rsid w:val="00C6630B"/>
    <w:rsid w:val="00C6730C"/>
    <w:rsid w:val="00C703DE"/>
    <w:rsid w:val="00C736C9"/>
    <w:rsid w:val="00C739DB"/>
    <w:rsid w:val="00C742B9"/>
    <w:rsid w:val="00C744B7"/>
    <w:rsid w:val="00C74C2F"/>
    <w:rsid w:val="00C74D81"/>
    <w:rsid w:val="00C74FD7"/>
    <w:rsid w:val="00C75416"/>
    <w:rsid w:val="00C758D0"/>
    <w:rsid w:val="00C75B0B"/>
    <w:rsid w:val="00C75BD4"/>
    <w:rsid w:val="00C76869"/>
    <w:rsid w:val="00C76B71"/>
    <w:rsid w:val="00C76FD7"/>
    <w:rsid w:val="00C805AA"/>
    <w:rsid w:val="00C80D0B"/>
    <w:rsid w:val="00C812C6"/>
    <w:rsid w:val="00C827C3"/>
    <w:rsid w:val="00C827D4"/>
    <w:rsid w:val="00C84251"/>
    <w:rsid w:val="00C842B5"/>
    <w:rsid w:val="00C8483F"/>
    <w:rsid w:val="00C84CCD"/>
    <w:rsid w:val="00C84D3D"/>
    <w:rsid w:val="00C86BE5"/>
    <w:rsid w:val="00C86C42"/>
    <w:rsid w:val="00C87A12"/>
    <w:rsid w:val="00C918DC"/>
    <w:rsid w:val="00C921F3"/>
    <w:rsid w:val="00C9241B"/>
    <w:rsid w:val="00C92893"/>
    <w:rsid w:val="00C93A57"/>
    <w:rsid w:val="00C942F9"/>
    <w:rsid w:val="00C9468D"/>
    <w:rsid w:val="00C94A00"/>
    <w:rsid w:val="00C956B8"/>
    <w:rsid w:val="00C95984"/>
    <w:rsid w:val="00C95A07"/>
    <w:rsid w:val="00C964BD"/>
    <w:rsid w:val="00C96EB5"/>
    <w:rsid w:val="00CA18F9"/>
    <w:rsid w:val="00CA2885"/>
    <w:rsid w:val="00CA380C"/>
    <w:rsid w:val="00CA43CA"/>
    <w:rsid w:val="00CA46A8"/>
    <w:rsid w:val="00CA47E0"/>
    <w:rsid w:val="00CA5CF5"/>
    <w:rsid w:val="00CA6F87"/>
    <w:rsid w:val="00CB0318"/>
    <w:rsid w:val="00CB0666"/>
    <w:rsid w:val="00CB138E"/>
    <w:rsid w:val="00CB15E1"/>
    <w:rsid w:val="00CB1837"/>
    <w:rsid w:val="00CB25B7"/>
    <w:rsid w:val="00CB2728"/>
    <w:rsid w:val="00CB2D66"/>
    <w:rsid w:val="00CB2F06"/>
    <w:rsid w:val="00CB33F7"/>
    <w:rsid w:val="00CB365C"/>
    <w:rsid w:val="00CB3710"/>
    <w:rsid w:val="00CB4246"/>
    <w:rsid w:val="00CB4A1C"/>
    <w:rsid w:val="00CB5236"/>
    <w:rsid w:val="00CB52FD"/>
    <w:rsid w:val="00CB55C4"/>
    <w:rsid w:val="00CB5A6D"/>
    <w:rsid w:val="00CB5B34"/>
    <w:rsid w:val="00CB6ABC"/>
    <w:rsid w:val="00CB7ACD"/>
    <w:rsid w:val="00CB7F73"/>
    <w:rsid w:val="00CC0162"/>
    <w:rsid w:val="00CC0890"/>
    <w:rsid w:val="00CC1430"/>
    <w:rsid w:val="00CC16E5"/>
    <w:rsid w:val="00CC1B15"/>
    <w:rsid w:val="00CC1C2A"/>
    <w:rsid w:val="00CC2FA0"/>
    <w:rsid w:val="00CC2FEB"/>
    <w:rsid w:val="00CC381F"/>
    <w:rsid w:val="00CC3AA5"/>
    <w:rsid w:val="00CC3D91"/>
    <w:rsid w:val="00CC4095"/>
    <w:rsid w:val="00CC4CC1"/>
    <w:rsid w:val="00CC4E99"/>
    <w:rsid w:val="00CC5555"/>
    <w:rsid w:val="00CC5B2F"/>
    <w:rsid w:val="00CC665E"/>
    <w:rsid w:val="00CC6F58"/>
    <w:rsid w:val="00CD08E5"/>
    <w:rsid w:val="00CD116E"/>
    <w:rsid w:val="00CD201D"/>
    <w:rsid w:val="00CD2E0A"/>
    <w:rsid w:val="00CD41BD"/>
    <w:rsid w:val="00CD47AD"/>
    <w:rsid w:val="00CD4844"/>
    <w:rsid w:val="00CD497A"/>
    <w:rsid w:val="00CD4F83"/>
    <w:rsid w:val="00CD5268"/>
    <w:rsid w:val="00CD52BF"/>
    <w:rsid w:val="00CD535B"/>
    <w:rsid w:val="00CD70D6"/>
    <w:rsid w:val="00CE0228"/>
    <w:rsid w:val="00CE092D"/>
    <w:rsid w:val="00CE0AFB"/>
    <w:rsid w:val="00CE115C"/>
    <w:rsid w:val="00CE1CCA"/>
    <w:rsid w:val="00CE20D5"/>
    <w:rsid w:val="00CE2484"/>
    <w:rsid w:val="00CE27A8"/>
    <w:rsid w:val="00CE39AF"/>
    <w:rsid w:val="00CE3B0F"/>
    <w:rsid w:val="00CE4AFF"/>
    <w:rsid w:val="00CE5C2F"/>
    <w:rsid w:val="00CE68D5"/>
    <w:rsid w:val="00CE6BA7"/>
    <w:rsid w:val="00CE78E0"/>
    <w:rsid w:val="00CE7FEB"/>
    <w:rsid w:val="00CF0286"/>
    <w:rsid w:val="00CF20AA"/>
    <w:rsid w:val="00CF2368"/>
    <w:rsid w:val="00CF277E"/>
    <w:rsid w:val="00CF38EB"/>
    <w:rsid w:val="00CF3B0B"/>
    <w:rsid w:val="00CF3EC9"/>
    <w:rsid w:val="00CF3F5C"/>
    <w:rsid w:val="00CF68F6"/>
    <w:rsid w:val="00CF750E"/>
    <w:rsid w:val="00CF75FD"/>
    <w:rsid w:val="00CF77B1"/>
    <w:rsid w:val="00D0013E"/>
    <w:rsid w:val="00D004D3"/>
    <w:rsid w:val="00D00C96"/>
    <w:rsid w:val="00D01167"/>
    <w:rsid w:val="00D015BA"/>
    <w:rsid w:val="00D02262"/>
    <w:rsid w:val="00D03813"/>
    <w:rsid w:val="00D03CA4"/>
    <w:rsid w:val="00D045ED"/>
    <w:rsid w:val="00D0513A"/>
    <w:rsid w:val="00D06140"/>
    <w:rsid w:val="00D0622E"/>
    <w:rsid w:val="00D068ED"/>
    <w:rsid w:val="00D07ACA"/>
    <w:rsid w:val="00D10258"/>
    <w:rsid w:val="00D10F49"/>
    <w:rsid w:val="00D11CF8"/>
    <w:rsid w:val="00D11EE4"/>
    <w:rsid w:val="00D1419F"/>
    <w:rsid w:val="00D14B62"/>
    <w:rsid w:val="00D16125"/>
    <w:rsid w:val="00D1641E"/>
    <w:rsid w:val="00D17800"/>
    <w:rsid w:val="00D2027C"/>
    <w:rsid w:val="00D20663"/>
    <w:rsid w:val="00D209FB"/>
    <w:rsid w:val="00D216B7"/>
    <w:rsid w:val="00D218A1"/>
    <w:rsid w:val="00D21DBF"/>
    <w:rsid w:val="00D22559"/>
    <w:rsid w:val="00D22F86"/>
    <w:rsid w:val="00D2314B"/>
    <w:rsid w:val="00D23830"/>
    <w:rsid w:val="00D2387A"/>
    <w:rsid w:val="00D23D8B"/>
    <w:rsid w:val="00D246CC"/>
    <w:rsid w:val="00D257A7"/>
    <w:rsid w:val="00D2615B"/>
    <w:rsid w:val="00D268D0"/>
    <w:rsid w:val="00D26B33"/>
    <w:rsid w:val="00D274A0"/>
    <w:rsid w:val="00D30251"/>
    <w:rsid w:val="00D30BD9"/>
    <w:rsid w:val="00D31D07"/>
    <w:rsid w:val="00D31FE5"/>
    <w:rsid w:val="00D3233F"/>
    <w:rsid w:val="00D328E2"/>
    <w:rsid w:val="00D32C4E"/>
    <w:rsid w:val="00D32F7E"/>
    <w:rsid w:val="00D3354A"/>
    <w:rsid w:val="00D33A3A"/>
    <w:rsid w:val="00D34385"/>
    <w:rsid w:val="00D347A5"/>
    <w:rsid w:val="00D34862"/>
    <w:rsid w:val="00D35389"/>
    <w:rsid w:val="00D353BB"/>
    <w:rsid w:val="00D355E7"/>
    <w:rsid w:val="00D36DD0"/>
    <w:rsid w:val="00D36E37"/>
    <w:rsid w:val="00D37DBF"/>
    <w:rsid w:val="00D40714"/>
    <w:rsid w:val="00D40C89"/>
    <w:rsid w:val="00D41161"/>
    <w:rsid w:val="00D41A84"/>
    <w:rsid w:val="00D41A89"/>
    <w:rsid w:val="00D41D06"/>
    <w:rsid w:val="00D42D41"/>
    <w:rsid w:val="00D43236"/>
    <w:rsid w:val="00D4352A"/>
    <w:rsid w:val="00D43FE2"/>
    <w:rsid w:val="00D45B5B"/>
    <w:rsid w:val="00D46392"/>
    <w:rsid w:val="00D464BE"/>
    <w:rsid w:val="00D4724C"/>
    <w:rsid w:val="00D47AF3"/>
    <w:rsid w:val="00D50156"/>
    <w:rsid w:val="00D50354"/>
    <w:rsid w:val="00D5042E"/>
    <w:rsid w:val="00D51803"/>
    <w:rsid w:val="00D51CC2"/>
    <w:rsid w:val="00D52153"/>
    <w:rsid w:val="00D5244E"/>
    <w:rsid w:val="00D52927"/>
    <w:rsid w:val="00D52DDF"/>
    <w:rsid w:val="00D5357A"/>
    <w:rsid w:val="00D54057"/>
    <w:rsid w:val="00D5528D"/>
    <w:rsid w:val="00D56736"/>
    <w:rsid w:val="00D576D6"/>
    <w:rsid w:val="00D57FB9"/>
    <w:rsid w:val="00D62CAC"/>
    <w:rsid w:val="00D63266"/>
    <w:rsid w:val="00D639F9"/>
    <w:rsid w:val="00D6495E"/>
    <w:rsid w:val="00D64B16"/>
    <w:rsid w:val="00D657A2"/>
    <w:rsid w:val="00D65D6D"/>
    <w:rsid w:val="00D65F4A"/>
    <w:rsid w:val="00D6612D"/>
    <w:rsid w:val="00D665A2"/>
    <w:rsid w:val="00D66B6D"/>
    <w:rsid w:val="00D66E88"/>
    <w:rsid w:val="00D670E4"/>
    <w:rsid w:val="00D67160"/>
    <w:rsid w:val="00D712CF"/>
    <w:rsid w:val="00D71E5B"/>
    <w:rsid w:val="00D729C9"/>
    <w:rsid w:val="00D73330"/>
    <w:rsid w:val="00D734E3"/>
    <w:rsid w:val="00D74506"/>
    <w:rsid w:val="00D745CA"/>
    <w:rsid w:val="00D74D43"/>
    <w:rsid w:val="00D75233"/>
    <w:rsid w:val="00D757F2"/>
    <w:rsid w:val="00D758FC"/>
    <w:rsid w:val="00D75E70"/>
    <w:rsid w:val="00D769C0"/>
    <w:rsid w:val="00D772C0"/>
    <w:rsid w:val="00D807EF"/>
    <w:rsid w:val="00D81749"/>
    <w:rsid w:val="00D81C6B"/>
    <w:rsid w:val="00D81C73"/>
    <w:rsid w:val="00D83DC3"/>
    <w:rsid w:val="00D85155"/>
    <w:rsid w:val="00D85741"/>
    <w:rsid w:val="00D869D5"/>
    <w:rsid w:val="00D86C76"/>
    <w:rsid w:val="00D87672"/>
    <w:rsid w:val="00D90016"/>
    <w:rsid w:val="00D90982"/>
    <w:rsid w:val="00D909D9"/>
    <w:rsid w:val="00D90BAF"/>
    <w:rsid w:val="00D90D2C"/>
    <w:rsid w:val="00D92BE1"/>
    <w:rsid w:val="00D92C1C"/>
    <w:rsid w:val="00D9331A"/>
    <w:rsid w:val="00D94F51"/>
    <w:rsid w:val="00D9612F"/>
    <w:rsid w:val="00D97039"/>
    <w:rsid w:val="00D9780B"/>
    <w:rsid w:val="00D9798A"/>
    <w:rsid w:val="00DA03EF"/>
    <w:rsid w:val="00DA0A89"/>
    <w:rsid w:val="00DA1B1F"/>
    <w:rsid w:val="00DA1B5A"/>
    <w:rsid w:val="00DA23AA"/>
    <w:rsid w:val="00DA29DF"/>
    <w:rsid w:val="00DA2C48"/>
    <w:rsid w:val="00DA2FC1"/>
    <w:rsid w:val="00DA350D"/>
    <w:rsid w:val="00DA4284"/>
    <w:rsid w:val="00DA4CE0"/>
    <w:rsid w:val="00DA5918"/>
    <w:rsid w:val="00DA5B08"/>
    <w:rsid w:val="00DA5E22"/>
    <w:rsid w:val="00DA640C"/>
    <w:rsid w:val="00DA6C4F"/>
    <w:rsid w:val="00DA7440"/>
    <w:rsid w:val="00DB0279"/>
    <w:rsid w:val="00DB0406"/>
    <w:rsid w:val="00DB04E4"/>
    <w:rsid w:val="00DB07C0"/>
    <w:rsid w:val="00DB0FBD"/>
    <w:rsid w:val="00DB19C8"/>
    <w:rsid w:val="00DB36CB"/>
    <w:rsid w:val="00DB3879"/>
    <w:rsid w:val="00DB3EBE"/>
    <w:rsid w:val="00DB43DB"/>
    <w:rsid w:val="00DB47E6"/>
    <w:rsid w:val="00DB4A32"/>
    <w:rsid w:val="00DB5437"/>
    <w:rsid w:val="00DB6F65"/>
    <w:rsid w:val="00DB7CB5"/>
    <w:rsid w:val="00DB7F7D"/>
    <w:rsid w:val="00DC0BA6"/>
    <w:rsid w:val="00DC1142"/>
    <w:rsid w:val="00DC2033"/>
    <w:rsid w:val="00DC22B8"/>
    <w:rsid w:val="00DC2E3A"/>
    <w:rsid w:val="00DC3209"/>
    <w:rsid w:val="00DC3AB2"/>
    <w:rsid w:val="00DC3DD9"/>
    <w:rsid w:val="00DC450E"/>
    <w:rsid w:val="00DC45E2"/>
    <w:rsid w:val="00DC4E6C"/>
    <w:rsid w:val="00DC5A4A"/>
    <w:rsid w:val="00DC6318"/>
    <w:rsid w:val="00DC6900"/>
    <w:rsid w:val="00DC6C18"/>
    <w:rsid w:val="00DC732E"/>
    <w:rsid w:val="00DC7737"/>
    <w:rsid w:val="00DC7B27"/>
    <w:rsid w:val="00DC7BBD"/>
    <w:rsid w:val="00DD004D"/>
    <w:rsid w:val="00DD088B"/>
    <w:rsid w:val="00DD0895"/>
    <w:rsid w:val="00DD0B6B"/>
    <w:rsid w:val="00DD1DD5"/>
    <w:rsid w:val="00DD219C"/>
    <w:rsid w:val="00DD2805"/>
    <w:rsid w:val="00DD2FEE"/>
    <w:rsid w:val="00DD369D"/>
    <w:rsid w:val="00DD3F9A"/>
    <w:rsid w:val="00DD5005"/>
    <w:rsid w:val="00DD5092"/>
    <w:rsid w:val="00DD57B7"/>
    <w:rsid w:val="00DD5844"/>
    <w:rsid w:val="00DD5AAA"/>
    <w:rsid w:val="00DD61AF"/>
    <w:rsid w:val="00DD62EC"/>
    <w:rsid w:val="00DD6577"/>
    <w:rsid w:val="00DE0142"/>
    <w:rsid w:val="00DE02EB"/>
    <w:rsid w:val="00DE0AFF"/>
    <w:rsid w:val="00DE1922"/>
    <w:rsid w:val="00DE19E7"/>
    <w:rsid w:val="00DE3415"/>
    <w:rsid w:val="00DE459A"/>
    <w:rsid w:val="00DE57E3"/>
    <w:rsid w:val="00DE6A04"/>
    <w:rsid w:val="00DE6AE3"/>
    <w:rsid w:val="00DE703D"/>
    <w:rsid w:val="00DE7FA5"/>
    <w:rsid w:val="00DF0676"/>
    <w:rsid w:val="00DF07AB"/>
    <w:rsid w:val="00DF0CB1"/>
    <w:rsid w:val="00DF0FD2"/>
    <w:rsid w:val="00DF1810"/>
    <w:rsid w:val="00DF1ED8"/>
    <w:rsid w:val="00DF21F4"/>
    <w:rsid w:val="00DF2B23"/>
    <w:rsid w:val="00DF2E9E"/>
    <w:rsid w:val="00DF449A"/>
    <w:rsid w:val="00DF4C20"/>
    <w:rsid w:val="00DF4EBD"/>
    <w:rsid w:val="00DF6159"/>
    <w:rsid w:val="00DF62C2"/>
    <w:rsid w:val="00DF708F"/>
    <w:rsid w:val="00DF74ED"/>
    <w:rsid w:val="00DF75FF"/>
    <w:rsid w:val="00DF7D14"/>
    <w:rsid w:val="00DF7F2E"/>
    <w:rsid w:val="00E00FC4"/>
    <w:rsid w:val="00E0104A"/>
    <w:rsid w:val="00E01633"/>
    <w:rsid w:val="00E0183B"/>
    <w:rsid w:val="00E0239F"/>
    <w:rsid w:val="00E026B9"/>
    <w:rsid w:val="00E03D5E"/>
    <w:rsid w:val="00E0411B"/>
    <w:rsid w:val="00E0435E"/>
    <w:rsid w:val="00E043A0"/>
    <w:rsid w:val="00E049A2"/>
    <w:rsid w:val="00E04F7F"/>
    <w:rsid w:val="00E05C48"/>
    <w:rsid w:val="00E112A6"/>
    <w:rsid w:val="00E114A5"/>
    <w:rsid w:val="00E11F61"/>
    <w:rsid w:val="00E12C45"/>
    <w:rsid w:val="00E12F77"/>
    <w:rsid w:val="00E133BE"/>
    <w:rsid w:val="00E164E9"/>
    <w:rsid w:val="00E168C7"/>
    <w:rsid w:val="00E16F5C"/>
    <w:rsid w:val="00E176F9"/>
    <w:rsid w:val="00E2024B"/>
    <w:rsid w:val="00E2027E"/>
    <w:rsid w:val="00E205F1"/>
    <w:rsid w:val="00E20922"/>
    <w:rsid w:val="00E20AF6"/>
    <w:rsid w:val="00E214D3"/>
    <w:rsid w:val="00E21A03"/>
    <w:rsid w:val="00E22B2F"/>
    <w:rsid w:val="00E23578"/>
    <w:rsid w:val="00E2475D"/>
    <w:rsid w:val="00E24B47"/>
    <w:rsid w:val="00E266C8"/>
    <w:rsid w:val="00E268BD"/>
    <w:rsid w:val="00E30E46"/>
    <w:rsid w:val="00E313CA"/>
    <w:rsid w:val="00E3201E"/>
    <w:rsid w:val="00E325A6"/>
    <w:rsid w:val="00E32DFB"/>
    <w:rsid w:val="00E33E0E"/>
    <w:rsid w:val="00E34723"/>
    <w:rsid w:val="00E347FA"/>
    <w:rsid w:val="00E3482E"/>
    <w:rsid w:val="00E34EDA"/>
    <w:rsid w:val="00E34FE6"/>
    <w:rsid w:val="00E353C2"/>
    <w:rsid w:val="00E35676"/>
    <w:rsid w:val="00E35A50"/>
    <w:rsid w:val="00E35AC2"/>
    <w:rsid w:val="00E36B8E"/>
    <w:rsid w:val="00E36D6F"/>
    <w:rsid w:val="00E3741D"/>
    <w:rsid w:val="00E4294E"/>
    <w:rsid w:val="00E42CB1"/>
    <w:rsid w:val="00E4301A"/>
    <w:rsid w:val="00E43340"/>
    <w:rsid w:val="00E4339F"/>
    <w:rsid w:val="00E43BF6"/>
    <w:rsid w:val="00E43CB3"/>
    <w:rsid w:val="00E4513B"/>
    <w:rsid w:val="00E452FD"/>
    <w:rsid w:val="00E45463"/>
    <w:rsid w:val="00E4563D"/>
    <w:rsid w:val="00E4622E"/>
    <w:rsid w:val="00E4624B"/>
    <w:rsid w:val="00E47A65"/>
    <w:rsid w:val="00E51C2D"/>
    <w:rsid w:val="00E52919"/>
    <w:rsid w:val="00E52CA4"/>
    <w:rsid w:val="00E5397D"/>
    <w:rsid w:val="00E54898"/>
    <w:rsid w:val="00E550D3"/>
    <w:rsid w:val="00E55BE9"/>
    <w:rsid w:val="00E55E2B"/>
    <w:rsid w:val="00E56119"/>
    <w:rsid w:val="00E564A1"/>
    <w:rsid w:val="00E56D6A"/>
    <w:rsid w:val="00E570E7"/>
    <w:rsid w:val="00E5756E"/>
    <w:rsid w:val="00E5760B"/>
    <w:rsid w:val="00E5768E"/>
    <w:rsid w:val="00E576D9"/>
    <w:rsid w:val="00E57A64"/>
    <w:rsid w:val="00E60176"/>
    <w:rsid w:val="00E6078D"/>
    <w:rsid w:val="00E60E61"/>
    <w:rsid w:val="00E6120F"/>
    <w:rsid w:val="00E61502"/>
    <w:rsid w:val="00E61964"/>
    <w:rsid w:val="00E6294A"/>
    <w:rsid w:val="00E6304C"/>
    <w:rsid w:val="00E63076"/>
    <w:rsid w:val="00E63221"/>
    <w:rsid w:val="00E63613"/>
    <w:rsid w:val="00E6366F"/>
    <w:rsid w:val="00E63863"/>
    <w:rsid w:val="00E672E2"/>
    <w:rsid w:val="00E7068A"/>
    <w:rsid w:val="00E7085D"/>
    <w:rsid w:val="00E7140F"/>
    <w:rsid w:val="00E71954"/>
    <w:rsid w:val="00E732A9"/>
    <w:rsid w:val="00E7382E"/>
    <w:rsid w:val="00E74376"/>
    <w:rsid w:val="00E75274"/>
    <w:rsid w:val="00E75ED2"/>
    <w:rsid w:val="00E76EAF"/>
    <w:rsid w:val="00E770F7"/>
    <w:rsid w:val="00E77F12"/>
    <w:rsid w:val="00E80808"/>
    <w:rsid w:val="00E80C09"/>
    <w:rsid w:val="00E80E5D"/>
    <w:rsid w:val="00E82DDC"/>
    <w:rsid w:val="00E83E10"/>
    <w:rsid w:val="00E84ECA"/>
    <w:rsid w:val="00E858BC"/>
    <w:rsid w:val="00E875BB"/>
    <w:rsid w:val="00E908B1"/>
    <w:rsid w:val="00E90F6A"/>
    <w:rsid w:val="00E9206A"/>
    <w:rsid w:val="00E9238D"/>
    <w:rsid w:val="00E9294C"/>
    <w:rsid w:val="00E92B30"/>
    <w:rsid w:val="00E9348F"/>
    <w:rsid w:val="00E9354B"/>
    <w:rsid w:val="00E937B1"/>
    <w:rsid w:val="00E938FB"/>
    <w:rsid w:val="00E949FF"/>
    <w:rsid w:val="00E95939"/>
    <w:rsid w:val="00E95D04"/>
    <w:rsid w:val="00E9638D"/>
    <w:rsid w:val="00E9650D"/>
    <w:rsid w:val="00E96BF4"/>
    <w:rsid w:val="00E972BA"/>
    <w:rsid w:val="00E97632"/>
    <w:rsid w:val="00E97B00"/>
    <w:rsid w:val="00E97F00"/>
    <w:rsid w:val="00EA20B9"/>
    <w:rsid w:val="00EA2A78"/>
    <w:rsid w:val="00EA354E"/>
    <w:rsid w:val="00EA3A90"/>
    <w:rsid w:val="00EA3DEC"/>
    <w:rsid w:val="00EA3E42"/>
    <w:rsid w:val="00EA4EB8"/>
    <w:rsid w:val="00EA5196"/>
    <w:rsid w:val="00EA52A3"/>
    <w:rsid w:val="00EA6FD4"/>
    <w:rsid w:val="00EB04D0"/>
    <w:rsid w:val="00EB19D1"/>
    <w:rsid w:val="00EB2136"/>
    <w:rsid w:val="00EB3139"/>
    <w:rsid w:val="00EB32B8"/>
    <w:rsid w:val="00EB3EA1"/>
    <w:rsid w:val="00EB47EB"/>
    <w:rsid w:val="00EB4BF2"/>
    <w:rsid w:val="00EB4F3B"/>
    <w:rsid w:val="00EB51BA"/>
    <w:rsid w:val="00EB565B"/>
    <w:rsid w:val="00EB685B"/>
    <w:rsid w:val="00EB6D3F"/>
    <w:rsid w:val="00EB6DC1"/>
    <w:rsid w:val="00EC0463"/>
    <w:rsid w:val="00EC0E47"/>
    <w:rsid w:val="00EC1AE9"/>
    <w:rsid w:val="00EC2057"/>
    <w:rsid w:val="00EC2293"/>
    <w:rsid w:val="00EC2633"/>
    <w:rsid w:val="00EC2F12"/>
    <w:rsid w:val="00EC38B6"/>
    <w:rsid w:val="00EC39E6"/>
    <w:rsid w:val="00EC3C19"/>
    <w:rsid w:val="00EC407F"/>
    <w:rsid w:val="00EC4517"/>
    <w:rsid w:val="00EC4894"/>
    <w:rsid w:val="00EC5088"/>
    <w:rsid w:val="00EC53A3"/>
    <w:rsid w:val="00EC6165"/>
    <w:rsid w:val="00EC65AE"/>
    <w:rsid w:val="00EC677A"/>
    <w:rsid w:val="00EC69A1"/>
    <w:rsid w:val="00EC6F30"/>
    <w:rsid w:val="00EC73D5"/>
    <w:rsid w:val="00EC73D6"/>
    <w:rsid w:val="00ED10CC"/>
    <w:rsid w:val="00ED224D"/>
    <w:rsid w:val="00ED34AF"/>
    <w:rsid w:val="00ED38E9"/>
    <w:rsid w:val="00ED39DE"/>
    <w:rsid w:val="00ED3EB1"/>
    <w:rsid w:val="00ED4CD1"/>
    <w:rsid w:val="00ED4CD5"/>
    <w:rsid w:val="00ED5FBA"/>
    <w:rsid w:val="00ED6A14"/>
    <w:rsid w:val="00ED6A51"/>
    <w:rsid w:val="00ED6BF1"/>
    <w:rsid w:val="00ED7042"/>
    <w:rsid w:val="00ED7AF4"/>
    <w:rsid w:val="00EE1244"/>
    <w:rsid w:val="00EE170A"/>
    <w:rsid w:val="00EE1F03"/>
    <w:rsid w:val="00EE23DB"/>
    <w:rsid w:val="00EE2653"/>
    <w:rsid w:val="00EE275D"/>
    <w:rsid w:val="00EE2FCD"/>
    <w:rsid w:val="00EE33FF"/>
    <w:rsid w:val="00EE43A7"/>
    <w:rsid w:val="00EE45AE"/>
    <w:rsid w:val="00EE5116"/>
    <w:rsid w:val="00EE5632"/>
    <w:rsid w:val="00EE738C"/>
    <w:rsid w:val="00EE7A1E"/>
    <w:rsid w:val="00EE7D05"/>
    <w:rsid w:val="00EE7DBD"/>
    <w:rsid w:val="00EF053F"/>
    <w:rsid w:val="00EF1695"/>
    <w:rsid w:val="00EF172C"/>
    <w:rsid w:val="00EF2051"/>
    <w:rsid w:val="00EF2977"/>
    <w:rsid w:val="00EF2D5A"/>
    <w:rsid w:val="00EF3EE1"/>
    <w:rsid w:val="00EF40C7"/>
    <w:rsid w:val="00EF42E2"/>
    <w:rsid w:val="00EF482B"/>
    <w:rsid w:val="00EF5C4A"/>
    <w:rsid w:val="00EF6A25"/>
    <w:rsid w:val="00EF6F08"/>
    <w:rsid w:val="00EF6F0A"/>
    <w:rsid w:val="00EF79ED"/>
    <w:rsid w:val="00EF7CCA"/>
    <w:rsid w:val="00F00350"/>
    <w:rsid w:val="00F016AD"/>
    <w:rsid w:val="00F01822"/>
    <w:rsid w:val="00F01AFB"/>
    <w:rsid w:val="00F01DE0"/>
    <w:rsid w:val="00F01F57"/>
    <w:rsid w:val="00F0222E"/>
    <w:rsid w:val="00F02DAD"/>
    <w:rsid w:val="00F03220"/>
    <w:rsid w:val="00F036AF"/>
    <w:rsid w:val="00F0383A"/>
    <w:rsid w:val="00F0408B"/>
    <w:rsid w:val="00F05171"/>
    <w:rsid w:val="00F05A62"/>
    <w:rsid w:val="00F05BA3"/>
    <w:rsid w:val="00F0700D"/>
    <w:rsid w:val="00F0771D"/>
    <w:rsid w:val="00F078A7"/>
    <w:rsid w:val="00F12C0A"/>
    <w:rsid w:val="00F132B8"/>
    <w:rsid w:val="00F13812"/>
    <w:rsid w:val="00F1441C"/>
    <w:rsid w:val="00F14F0D"/>
    <w:rsid w:val="00F14FB4"/>
    <w:rsid w:val="00F15A9F"/>
    <w:rsid w:val="00F15E6A"/>
    <w:rsid w:val="00F17902"/>
    <w:rsid w:val="00F17CA8"/>
    <w:rsid w:val="00F20232"/>
    <w:rsid w:val="00F212D9"/>
    <w:rsid w:val="00F21AB2"/>
    <w:rsid w:val="00F21C7C"/>
    <w:rsid w:val="00F21D39"/>
    <w:rsid w:val="00F23C86"/>
    <w:rsid w:val="00F24989"/>
    <w:rsid w:val="00F24DB3"/>
    <w:rsid w:val="00F256F3"/>
    <w:rsid w:val="00F25DEA"/>
    <w:rsid w:val="00F2604A"/>
    <w:rsid w:val="00F26B8B"/>
    <w:rsid w:val="00F27435"/>
    <w:rsid w:val="00F27CA5"/>
    <w:rsid w:val="00F3176B"/>
    <w:rsid w:val="00F31F44"/>
    <w:rsid w:val="00F322D2"/>
    <w:rsid w:val="00F324A0"/>
    <w:rsid w:val="00F32684"/>
    <w:rsid w:val="00F33CBD"/>
    <w:rsid w:val="00F34F12"/>
    <w:rsid w:val="00F35BD3"/>
    <w:rsid w:val="00F35DFF"/>
    <w:rsid w:val="00F360FB"/>
    <w:rsid w:val="00F37E1F"/>
    <w:rsid w:val="00F40709"/>
    <w:rsid w:val="00F41816"/>
    <w:rsid w:val="00F419D7"/>
    <w:rsid w:val="00F4208A"/>
    <w:rsid w:val="00F42E71"/>
    <w:rsid w:val="00F430D3"/>
    <w:rsid w:val="00F45032"/>
    <w:rsid w:val="00F45482"/>
    <w:rsid w:val="00F4613D"/>
    <w:rsid w:val="00F466C9"/>
    <w:rsid w:val="00F46DE1"/>
    <w:rsid w:val="00F47E03"/>
    <w:rsid w:val="00F47EA0"/>
    <w:rsid w:val="00F503BB"/>
    <w:rsid w:val="00F504EF"/>
    <w:rsid w:val="00F50DDC"/>
    <w:rsid w:val="00F51B41"/>
    <w:rsid w:val="00F51B6A"/>
    <w:rsid w:val="00F52DA4"/>
    <w:rsid w:val="00F5357F"/>
    <w:rsid w:val="00F535D0"/>
    <w:rsid w:val="00F5466B"/>
    <w:rsid w:val="00F546EC"/>
    <w:rsid w:val="00F551FA"/>
    <w:rsid w:val="00F553B4"/>
    <w:rsid w:val="00F55565"/>
    <w:rsid w:val="00F56292"/>
    <w:rsid w:val="00F5649D"/>
    <w:rsid w:val="00F57598"/>
    <w:rsid w:val="00F576AD"/>
    <w:rsid w:val="00F57ACC"/>
    <w:rsid w:val="00F60AC3"/>
    <w:rsid w:val="00F60CB5"/>
    <w:rsid w:val="00F615AE"/>
    <w:rsid w:val="00F6203A"/>
    <w:rsid w:val="00F6292B"/>
    <w:rsid w:val="00F634B7"/>
    <w:rsid w:val="00F63A67"/>
    <w:rsid w:val="00F64187"/>
    <w:rsid w:val="00F64228"/>
    <w:rsid w:val="00F65596"/>
    <w:rsid w:val="00F65679"/>
    <w:rsid w:val="00F6568B"/>
    <w:rsid w:val="00F65F02"/>
    <w:rsid w:val="00F66215"/>
    <w:rsid w:val="00F6649A"/>
    <w:rsid w:val="00F66688"/>
    <w:rsid w:val="00F66EA1"/>
    <w:rsid w:val="00F67E02"/>
    <w:rsid w:val="00F70737"/>
    <w:rsid w:val="00F708C6"/>
    <w:rsid w:val="00F70E3E"/>
    <w:rsid w:val="00F717B4"/>
    <w:rsid w:val="00F7209C"/>
    <w:rsid w:val="00F72E46"/>
    <w:rsid w:val="00F7356B"/>
    <w:rsid w:val="00F73C35"/>
    <w:rsid w:val="00F741C3"/>
    <w:rsid w:val="00F742C1"/>
    <w:rsid w:val="00F742DC"/>
    <w:rsid w:val="00F75E87"/>
    <w:rsid w:val="00F76317"/>
    <w:rsid w:val="00F765F2"/>
    <w:rsid w:val="00F7720F"/>
    <w:rsid w:val="00F801BC"/>
    <w:rsid w:val="00F8048F"/>
    <w:rsid w:val="00F81874"/>
    <w:rsid w:val="00F81A69"/>
    <w:rsid w:val="00F81D3B"/>
    <w:rsid w:val="00F824E2"/>
    <w:rsid w:val="00F830F2"/>
    <w:rsid w:val="00F83813"/>
    <w:rsid w:val="00F83A29"/>
    <w:rsid w:val="00F841FF"/>
    <w:rsid w:val="00F843E2"/>
    <w:rsid w:val="00F85535"/>
    <w:rsid w:val="00F8732D"/>
    <w:rsid w:val="00F878BD"/>
    <w:rsid w:val="00F9080F"/>
    <w:rsid w:val="00F90B56"/>
    <w:rsid w:val="00F926C5"/>
    <w:rsid w:val="00F933F9"/>
    <w:rsid w:val="00F93919"/>
    <w:rsid w:val="00F9483A"/>
    <w:rsid w:val="00F96193"/>
    <w:rsid w:val="00FA0447"/>
    <w:rsid w:val="00FA1787"/>
    <w:rsid w:val="00FA2272"/>
    <w:rsid w:val="00FA2354"/>
    <w:rsid w:val="00FA2476"/>
    <w:rsid w:val="00FA3FAF"/>
    <w:rsid w:val="00FA4466"/>
    <w:rsid w:val="00FA483F"/>
    <w:rsid w:val="00FA4D66"/>
    <w:rsid w:val="00FA5E6C"/>
    <w:rsid w:val="00FA5E71"/>
    <w:rsid w:val="00FB054D"/>
    <w:rsid w:val="00FB095D"/>
    <w:rsid w:val="00FB1900"/>
    <w:rsid w:val="00FB19D8"/>
    <w:rsid w:val="00FB1AE0"/>
    <w:rsid w:val="00FB2699"/>
    <w:rsid w:val="00FB28BF"/>
    <w:rsid w:val="00FB32E3"/>
    <w:rsid w:val="00FB3847"/>
    <w:rsid w:val="00FB41A7"/>
    <w:rsid w:val="00FB4764"/>
    <w:rsid w:val="00FB502D"/>
    <w:rsid w:val="00FB5769"/>
    <w:rsid w:val="00FB60AE"/>
    <w:rsid w:val="00FB658C"/>
    <w:rsid w:val="00FB6689"/>
    <w:rsid w:val="00FB7B42"/>
    <w:rsid w:val="00FB7BBC"/>
    <w:rsid w:val="00FC08A4"/>
    <w:rsid w:val="00FC0D2C"/>
    <w:rsid w:val="00FC1CCA"/>
    <w:rsid w:val="00FC2429"/>
    <w:rsid w:val="00FC329F"/>
    <w:rsid w:val="00FC3CA6"/>
    <w:rsid w:val="00FC3D3D"/>
    <w:rsid w:val="00FC4276"/>
    <w:rsid w:val="00FC487A"/>
    <w:rsid w:val="00FC48DF"/>
    <w:rsid w:val="00FC4AA5"/>
    <w:rsid w:val="00FC4ABC"/>
    <w:rsid w:val="00FC4F02"/>
    <w:rsid w:val="00FC4FE1"/>
    <w:rsid w:val="00FC6723"/>
    <w:rsid w:val="00FC6B8A"/>
    <w:rsid w:val="00FC6FF2"/>
    <w:rsid w:val="00FC7A7B"/>
    <w:rsid w:val="00FD021C"/>
    <w:rsid w:val="00FD03D5"/>
    <w:rsid w:val="00FD0433"/>
    <w:rsid w:val="00FD0BC2"/>
    <w:rsid w:val="00FD18B6"/>
    <w:rsid w:val="00FD1FF4"/>
    <w:rsid w:val="00FD368B"/>
    <w:rsid w:val="00FD37FE"/>
    <w:rsid w:val="00FD392C"/>
    <w:rsid w:val="00FD3C73"/>
    <w:rsid w:val="00FD4235"/>
    <w:rsid w:val="00FD694A"/>
    <w:rsid w:val="00FD7643"/>
    <w:rsid w:val="00FE0326"/>
    <w:rsid w:val="00FE0B59"/>
    <w:rsid w:val="00FE0DCA"/>
    <w:rsid w:val="00FE1249"/>
    <w:rsid w:val="00FE2451"/>
    <w:rsid w:val="00FE28BA"/>
    <w:rsid w:val="00FE4871"/>
    <w:rsid w:val="00FE56F3"/>
    <w:rsid w:val="00FE6260"/>
    <w:rsid w:val="00FE6661"/>
    <w:rsid w:val="00FE74BB"/>
    <w:rsid w:val="00FF014B"/>
    <w:rsid w:val="00FF0CA4"/>
    <w:rsid w:val="00FF1179"/>
    <w:rsid w:val="00FF164B"/>
    <w:rsid w:val="00FF2BA5"/>
    <w:rsid w:val="00FF42E3"/>
    <w:rsid w:val="00FF4B43"/>
    <w:rsid w:val="00FF5A66"/>
    <w:rsid w:val="00FF635E"/>
    <w:rsid w:val="00FF6597"/>
    <w:rsid w:val="00FF709B"/>
    <w:rsid w:val="00FF720B"/>
    <w:rsid w:val="00FF78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4D02A"/>
  <w15:docId w15:val="{6C735AC2-C4EF-458C-B10F-7B02A22DB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2E4"/>
  </w:style>
  <w:style w:type="paragraph" w:styleId="Heading1">
    <w:name w:val="heading 1"/>
    <w:basedOn w:val="Normal"/>
    <w:link w:val="Heading1Char"/>
    <w:uiPriority w:val="9"/>
    <w:qFormat/>
    <w:rsid w:val="00CF3B0B"/>
    <w:pPr>
      <w:keepNext/>
      <w:numPr>
        <w:numId w:val="2"/>
      </w:numPr>
      <w:shd w:val="clear" w:color="auto" w:fill="F2F2F2"/>
      <w:spacing w:before="480" w:after="0" w:line="240" w:lineRule="auto"/>
      <w:jc w:val="center"/>
      <w:outlineLvl w:val="0"/>
    </w:pPr>
    <w:rPr>
      <w:rFonts w:ascii="Times New Roman" w:hAnsi="Times New Roman" w:cs="Times New Roman"/>
      <w:b/>
      <w:bCs/>
      <w:kern w:val="36"/>
      <w:sz w:val="28"/>
      <w:szCs w:val="28"/>
    </w:rPr>
  </w:style>
  <w:style w:type="paragraph" w:styleId="Heading2">
    <w:name w:val="heading 2"/>
    <w:basedOn w:val="NoSpacing"/>
    <w:next w:val="Normal"/>
    <w:link w:val="Heading2Char"/>
    <w:uiPriority w:val="9"/>
    <w:unhideWhenUsed/>
    <w:qFormat/>
    <w:rsid w:val="00A8037F"/>
    <w:pPr>
      <w:numPr>
        <w:numId w:val="1"/>
      </w:numPr>
      <w:pBdr>
        <w:top w:val="double" w:sz="4" w:space="1" w:color="auto"/>
        <w:left w:val="double" w:sz="4" w:space="4" w:color="auto"/>
        <w:bottom w:val="double" w:sz="4" w:space="1" w:color="auto"/>
        <w:right w:val="double" w:sz="4" w:space="4" w:color="auto"/>
      </w:pBdr>
      <w:shd w:val="clear" w:color="auto" w:fill="2D5B1E" w:themeFill="text1" w:themeFillShade="40"/>
      <w:jc w:val="center"/>
      <w:outlineLvl w:val="1"/>
    </w:pPr>
    <w:rPr>
      <w:rFonts w:asciiTheme="majorBidi" w:hAnsiTheme="majorBidi" w:cstheme="majorBidi"/>
      <w:b/>
      <w:bCs/>
      <w:color w:val="F0F9ED" w:themeColor="background1"/>
      <w:sz w:val="28"/>
      <w:szCs w:val="28"/>
      <w:lang w:val="en-GB" w:eastAsia="en-GB"/>
    </w:rPr>
  </w:style>
  <w:style w:type="paragraph" w:styleId="Heading3">
    <w:name w:val="heading 3"/>
    <w:basedOn w:val="Normal"/>
    <w:next w:val="Normal"/>
    <w:link w:val="Heading3Char"/>
    <w:uiPriority w:val="9"/>
    <w:unhideWhenUsed/>
    <w:qFormat/>
    <w:rsid w:val="004B5657"/>
    <w:pPr>
      <w:numPr>
        <w:numId w:val="3"/>
      </w:numPr>
      <w:tabs>
        <w:tab w:val="left" w:pos="-1440"/>
        <w:tab w:val="left" w:pos="720"/>
      </w:tabs>
      <w:spacing w:after="0" w:line="240" w:lineRule="auto"/>
      <w:jc w:val="both"/>
      <w:outlineLvl w:val="2"/>
    </w:pPr>
    <w:rPr>
      <w:rFonts w:asciiTheme="majorBidi" w:eastAsia="Times New Roman" w:hAnsiTheme="majorBidi" w:cstheme="majorBidi"/>
      <w:b/>
      <w:bCs/>
      <w:smallCaps/>
      <w:spacing w:val="-6"/>
      <w:sz w:val="24"/>
      <w:szCs w:val="24"/>
      <w:u w:val="single"/>
      <w:lang w:val="en-GB" w:eastAsia="en-GB"/>
    </w:rPr>
  </w:style>
  <w:style w:type="paragraph" w:styleId="Heading4">
    <w:name w:val="heading 4"/>
    <w:basedOn w:val="Heading3"/>
    <w:next w:val="Normal"/>
    <w:link w:val="Heading4Char"/>
    <w:uiPriority w:val="9"/>
    <w:unhideWhenUsed/>
    <w:qFormat/>
    <w:rsid w:val="00643263"/>
    <w:pPr>
      <w:outlineLvl w:val="3"/>
    </w:pPr>
  </w:style>
  <w:style w:type="paragraph" w:styleId="Heading5">
    <w:name w:val="heading 5"/>
    <w:basedOn w:val="Normal"/>
    <w:next w:val="Normal"/>
    <w:link w:val="Heading5Char"/>
    <w:uiPriority w:val="9"/>
    <w:unhideWhenUsed/>
    <w:qFormat/>
    <w:rsid w:val="0060092D"/>
    <w:pPr>
      <w:keepNext/>
      <w:keepLines/>
      <w:spacing w:before="40" w:after="0"/>
      <w:outlineLvl w:val="4"/>
    </w:pPr>
    <w:rPr>
      <w:rFonts w:asciiTheme="majorHAnsi" w:eastAsiaTheme="majorEastAsia" w:hAnsiTheme="majorHAnsi" w:cstheme="majorBidi"/>
      <w:color w:val="3E7D2A"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fff"/>
    <w:uiPriority w:val="1"/>
    <w:qFormat/>
    <w:rsid w:val="00643263"/>
    <w:pPr>
      <w:spacing w:after="0" w:line="240" w:lineRule="auto"/>
    </w:pPr>
    <w:rPr>
      <w:rFonts w:ascii="Times New Roman" w:hAnsi="Times New Roman"/>
    </w:rPr>
  </w:style>
  <w:style w:type="table" w:styleId="TableGrid">
    <w:name w:val="Table Grid"/>
    <w:aliases w:val="Revision Grid"/>
    <w:basedOn w:val="TableGrid2"/>
    <w:uiPriority w:val="59"/>
    <w:rsid w:val="00061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1">
    <w:name w:val="Table Grid1"/>
    <w:basedOn w:val="TableNormal"/>
    <w:next w:val="TableGrid"/>
    <w:rsid w:val="00952C4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rsid w:val="00EC489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402C6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E2484"/>
    <w:rPr>
      <w:sz w:val="16"/>
      <w:szCs w:val="16"/>
    </w:rPr>
  </w:style>
  <w:style w:type="paragraph" w:styleId="CommentText">
    <w:name w:val="annotation text"/>
    <w:basedOn w:val="Normal"/>
    <w:link w:val="CommentTextChar"/>
    <w:autoRedefine/>
    <w:uiPriority w:val="99"/>
    <w:unhideWhenUsed/>
    <w:rsid w:val="00257D81"/>
    <w:pPr>
      <w:spacing w:line="240" w:lineRule="auto"/>
    </w:pPr>
    <w:rPr>
      <w:rFonts w:ascii="Arial Black" w:hAnsi="Arial Black"/>
      <w:bCs/>
      <w:sz w:val="20"/>
      <w:szCs w:val="20"/>
    </w:rPr>
  </w:style>
  <w:style w:type="character" w:customStyle="1" w:styleId="CommentTextChar">
    <w:name w:val="Comment Text Char"/>
    <w:basedOn w:val="DefaultParagraphFont"/>
    <w:link w:val="CommentText"/>
    <w:uiPriority w:val="99"/>
    <w:rsid w:val="00257D81"/>
    <w:rPr>
      <w:rFonts w:ascii="Arial Black" w:hAnsi="Arial Black"/>
      <w:bCs/>
      <w:sz w:val="20"/>
      <w:szCs w:val="20"/>
    </w:rPr>
  </w:style>
  <w:style w:type="paragraph" w:styleId="CommentSubject">
    <w:name w:val="annotation subject"/>
    <w:basedOn w:val="CommentText"/>
    <w:next w:val="CommentText"/>
    <w:link w:val="CommentSubjectChar"/>
    <w:uiPriority w:val="99"/>
    <w:semiHidden/>
    <w:unhideWhenUsed/>
    <w:rsid w:val="00CE2484"/>
    <w:rPr>
      <w:b/>
      <w:bCs w:val="0"/>
    </w:rPr>
  </w:style>
  <w:style w:type="character" w:customStyle="1" w:styleId="CommentSubjectChar">
    <w:name w:val="Comment Subject Char"/>
    <w:basedOn w:val="CommentTextChar"/>
    <w:link w:val="CommentSubject"/>
    <w:uiPriority w:val="99"/>
    <w:semiHidden/>
    <w:rsid w:val="00CE2484"/>
    <w:rPr>
      <w:rFonts w:ascii="Arial Black" w:hAnsi="Arial Black"/>
      <w:b/>
      <w:bCs w:val="0"/>
      <w:color w:val="54A838" w:themeColor="accent1"/>
      <w:sz w:val="24"/>
      <w:szCs w:val="24"/>
    </w:rPr>
  </w:style>
  <w:style w:type="paragraph" w:styleId="BalloonText">
    <w:name w:val="Balloon Text"/>
    <w:basedOn w:val="Normal"/>
    <w:link w:val="BalloonTextChar"/>
    <w:uiPriority w:val="99"/>
    <w:semiHidden/>
    <w:unhideWhenUsed/>
    <w:rsid w:val="00CE24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2484"/>
    <w:rPr>
      <w:rFonts w:ascii="Tahoma" w:hAnsi="Tahoma" w:cs="Tahoma"/>
      <w:sz w:val="16"/>
      <w:szCs w:val="16"/>
    </w:rPr>
  </w:style>
  <w:style w:type="paragraph" w:styleId="Revision">
    <w:name w:val="Revision"/>
    <w:hidden/>
    <w:uiPriority w:val="99"/>
    <w:semiHidden/>
    <w:rsid w:val="00C964BD"/>
    <w:pPr>
      <w:spacing w:after="0" w:line="240" w:lineRule="auto"/>
    </w:pPr>
  </w:style>
  <w:style w:type="paragraph" w:styleId="Header">
    <w:name w:val="header"/>
    <w:basedOn w:val="Normal"/>
    <w:link w:val="HeaderChar"/>
    <w:uiPriority w:val="99"/>
    <w:unhideWhenUsed/>
    <w:rsid w:val="005321F7"/>
    <w:pPr>
      <w:tabs>
        <w:tab w:val="center" w:pos="4320"/>
        <w:tab w:val="right" w:pos="8640"/>
      </w:tabs>
      <w:spacing w:after="0" w:line="240" w:lineRule="auto"/>
    </w:pPr>
  </w:style>
  <w:style w:type="character" w:customStyle="1" w:styleId="HeaderChar">
    <w:name w:val="Header Char"/>
    <w:basedOn w:val="DefaultParagraphFont"/>
    <w:link w:val="Header"/>
    <w:uiPriority w:val="99"/>
    <w:rsid w:val="005321F7"/>
  </w:style>
  <w:style w:type="paragraph" w:styleId="Footer">
    <w:name w:val="footer"/>
    <w:basedOn w:val="Normal"/>
    <w:link w:val="FooterChar"/>
    <w:uiPriority w:val="99"/>
    <w:unhideWhenUsed/>
    <w:rsid w:val="005321F7"/>
    <w:pPr>
      <w:tabs>
        <w:tab w:val="center" w:pos="4320"/>
        <w:tab w:val="right" w:pos="8640"/>
      </w:tabs>
      <w:spacing w:after="0" w:line="240" w:lineRule="auto"/>
    </w:pPr>
  </w:style>
  <w:style w:type="character" w:customStyle="1" w:styleId="FooterChar">
    <w:name w:val="Footer Char"/>
    <w:basedOn w:val="DefaultParagraphFont"/>
    <w:link w:val="Footer"/>
    <w:uiPriority w:val="99"/>
    <w:rsid w:val="005321F7"/>
  </w:style>
  <w:style w:type="character" w:customStyle="1" w:styleId="Heading2Char">
    <w:name w:val="Heading 2 Char"/>
    <w:basedOn w:val="DefaultParagraphFont"/>
    <w:link w:val="Heading2"/>
    <w:uiPriority w:val="9"/>
    <w:rsid w:val="00A8037F"/>
    <w:rPr>
      <w:rFonts w:asciiTheme="majorBidi" w:hAnsiTheme="majorBidi" w:cstheme="majorBidi"/>
      <w:b/>
      <w:bCs/>
      <w:color w:val="F0F9ED" w:themeColor="background1"/>
      <w:sz w:val="28"/>
      <w:szCs w:val="28"/>
      <w:shd w:val="clear" w:color="auto" w:fill="2D5B1E" w:themeFill="text1" w:themeFillShade="40"/>
      <w:lang w:val="en-GB" w:eastAsia="en-GB"/>
    </w:rPr>
  </w:style>
  <w:style w:type="character" w:customStyle="1" w:styleId="Heading3Char">
    <w:name w:val="Heading 3 Char"/>
    <w:basedOn w:val="DefaultParagraphFont"/>
    <w:link w:val="Heading3"/>
    <w:uiPriority w:val="9"/>
    <w:rsid w:val="004B5657"/>
    <w:rPr>
      <w:rFonts w:asciiTheme="majorBidi" w:eastAsia="Times New Roman" w:hAnsiTheme="majorBidi" w:cstheme="majorBidi"/>
      <w:b/>
      <w:bCs/>
      <w:smallCaps/>
      <w:spacing w:val="-6"/>
      <w:sz w:val="24"/>
      <w:szCs w:val="24"/>
      <w:u w:val="single"/>
      <w:lang w:val="en-GB" w:eastAsia="en-GB"/>
    </w:rPr>
  </w:style>
  <w:style w:type="character" w:customStyle="1" w:styleId="Heading4Char">
    <w:name w:val="Heading 4 Char"/>
    <w:basedOn w:val="DefaultParagraphFont"/>
    <w:link w:val="Heading4"/>
    <w:uiPriority w:val="9"/>
    <w:rsid w:val="00643263"/>
    <w:rPr>
      <w:rFonts w:asciiTheme="majorBidi" w:eastAsia="Times New Roman" w:hAnsiTheme="majorBidi" w:cstheme="majorBidi"/>
      <w:b/>
      <w:bCs/>
      <w:smallCaps/>
      <w:spacing w:val="-6"/>
      <w:sz w:val="24"/>
      <w:szCs w:val="24"/>
      <w:u w:val="single"/>
      <w:lang w:val="en-GB" w:eastAsia="en-GB"/>
    </w:rPr>
  </w:style>
  <w:style w:type="paragraph" w:customStyle="1" w:styleId="1908B561879E4FA493D43F06B79E341D">
    <w:name w:val="1908B561879E4FA493D43F06B79E341D"/>
    <w:rsid w:val="0001775A"/>
    <w:rPr>
      <w:rFonts w:eastAsiaTheme="minorEastAsia"/>
      <w:lang w:eastAsia="ja-JP"/>
    </w:rPr>
  </w:style>
  <w:style w:type="table" w:customStyle="1" w:styleId="Style1">
    <w:name w:val="Style1"/>
    <w:basedOn w:val="TableNormal"/>
    <w:uiPriority w:val="99"/>
    <w:rsid w:val="00AE7303"/>
    <w:pPr>
      <w:spacing w:after="0" w:line="240" w:lineRule="auto"/>
    </w:pPr>
    <w:tblPr/>
  </w:style>
  <w:style w:type="table" w:styleId="TableGrid2">
    <w:name w:val="Table Grid 2"/>
    <w:basedOn w:val="TableNormal"/>
    <w:uiPriority w:val="99"/>
    <w:semiHidden/>
    <w:unhideWhenUsed/>
    <w:rsid w:val="000618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tt">
    <w:name w:val="ttt"/>
    <w:basedOn w:val="TableNormal"/>
    <w:uiPriority w:val="99"/>
    <w:rsid w:val="00AE7303"/>
    <w:pPr>
      <w:spacing w:after="0" w:line="240" w:lineRule="auto"/>
    </w:pPr>
    <w:tblPr/>
  </w:style>
  <w:style w:type="table" w:customStyle="1" w:styleId="Style2">
    <w:name w:val="Style2"/>
    <w:basedOn w:val="TableNormal"/>
    <w:uiPriority w:val="99"/>
    <w:rsid w:val="006E7559"/>
    <w:pPr>
      <w:spacing w:after="0" w:line="240" w:lineRule="auto"/>
    </w:pPr>
    <w:tblPr/>
  </w:style>
  <w:style w:type="table" w:customStyle="1" w:styleId="Style3">
    <w:name w:val="Style3"/>
    <w:basedOn w:val="TableNormal"/>
    <w:uiPriority w:val="99"/>
    <w:rsid w:val="00353880"/>
    <w:pPr>
      <w:spacing w:after="0" w:line="240" w:lineRule="auto"/>
    </w:pPr>
    <w:tblPr/>
  </w:style>
  <w:style w:type="table" w:customStyle="1" w:styleId="TableGrid31">
    <w:name w:val="Table Grid31"/>
    <w:basedOn w:val="TableGrid2"/>
    <w:next w:val="TableGrid"/>
    <w:uiPriority w:val="59"/>
    <w:rsid w:val="00761ABC"/>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
    <w:name w:val="Table Grid4"/>
    <w:basedOn w:val="TableNormal"/>
    <w:next w:val="TableGrid"/>
    <w:uiPriority w:val="59"/>
    <w:rsid w:val="00C60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s,lp1,lp11,Steps,Bullet List Paragraph,Use Case List Paragraph,List Paragraph1,d_bodyb,Resume Title,YC Bulet,RFP - List Bullet,List Paragraph11,List Paragraph1 Char Char,Bullet List,FooterText,numbered,Paragraphe de liste1,列出段落"/>
    <w:basedOn w:val="Normal"/>
    <w:link w:val="ListParagraphChar"/>
    <w:uiPriority w:val="34"/>
    <w:qFormat/>
    <w:rsid w:val="00140ECA"/>
    <w:pPr>
      <w:ind w:left="720"/>
      <w:contextualSpacing/>
    </w:pPr>
  </w:style>
  <w:style w:type="character" w:customStyle="1" w:styleId="Heading1Char">
    <w:name w:val="Heading 1 Char"/>
    <w:basedOn w:val="DefaultParagraphFont"/>
    <w:link w:val="Heading1"/>
    <w:uiPriority w:val="9"/>
    <w:rsid w:val="00CF3B0B"/>
    <w:rPr>
      <w:rFonts w:ascii="Times New Roman" w:hAnsi="Times New Roman" w:cs="Times New Roman"/>
      <w:b/>
      <w:bCs/>
      <w:kern w:val="36"/>
      <w:sz w:val="28"/>
      <w:szCs w:val="28"/>
      <w:shd w:val="clear" w:color="auto" w:fill="F2F2F2"/>
    </w:rPr>
  </w:style>
  <w:style w:type="character" w:styleId="PlaceholderText">
    <w:name w:val="Placeholder Text"/>
    <w:basedOn w:val="DefaultParagraphFont"/>
    <w:uiPriority w:val="99"/>
    <w:semiHidden/>
    <w:rsid w:val="00645A26"/>
    <w:rPr>
      <w:color w:val="808080"/>
    </w:rPr>
  </w:style>
  <w:style w:type="paragraph" w:customStyle="1" w:styleId="Default">
    <w:name w:val="Default"/>
    <w:rsid w:val="00E9354B"/>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GridTable4-Accent31">
    <w:name w:val="Grid Table 4 - Accent 31"/>
    <w:basedOn w:val="TableNormal"/>
    <w:uiPriority w:val="49"/>
    <w:rsid w:val="00E9354B"/>
    <w:pPr>
      <w:spacing w:after="0" w:line="240" w:lineRule="auto"/>
    </w:pPr>
    <w:tblPr>
      <w:tblStyleRowBandSize w:val="1"/>
      <w:tblStyleColBandSize w:val="1"/>
      <w:tblBorders>
        <w:top w:val="single" w:sz="4" w:space="0" w:color="93D47E" w:themeColor="accent3" w:themeTint="99"/>
        <w:left w:val="single" w:sz="4" w:space="0" w:color="93D47E" w:themeColor="accent3" w:themeTint="99"/>
        <w:bottom w:val="single" w:sz="4" w:space="0" w:color="93D47E" w:themeColor="accent3" w:themeTint="99"/>
        <w:right w:val="single" w:sz="4" w:space="0" w:color="93D47E" w:themeColor="accent3" w:themeTint="99"/>
        <w:insideH w:val="single" w:sz="4" w:space="0" w:color="93D47E" w:themeColor="accent3" w:themeTint="99"/>
        <w:insideV w:val="single" w:sz="4" w:space="0" w:color="93D47E" w:themeColor="accent3" w:themeTint="99"/>
      </w:tblBorders>
    </w:tblPr>
    <w:tblStylePr w:type="firstRow">
      <w:rPr>
        <w:b/>
        <w:bCs/>
        <w:color w:val="F0F9ED" w:themeColor="background1"/>
      </w:rPr>
      <w:tblPr/>
      <w:tcPr>
        <w:tcBorders>
          <w:top w:val="single" w:sz="4" w:space="0" w:color="54A838" w:themeColor="accent3"/>
          <w:left w:val="single" w:sz="4" w:space="0" w:color="54A838" w:themeColor="accent3"/>
          <w:bottom w:val="single" w:sz="4" w:space="0" w:color="54A838" w:themeColor="accent3"/>
          <w:right w:val="single" w:sz="4" w:space="0" w:color="54A838" w:themeColor="accent3"/>
          <w:insideH w:val="nil"/>
          <w:insideV w:val="nil"/>
        </w:tcBorders>
        <w:shd w:val="clear" w:color="auto" w:fill="54A838" w:themeFill="accent3"/>
      </w:tcPr>
    </w:tblStylePr>
    <w:tblStylePr w:type="lastRow">
      <w:rPr>
        <w:b/>
        <w:bCs/>
      </w:rPr>
      <w:tblPr/>
      <w:tcPr>
        <w:tcBorders>
          <w:top w:val="double" w:sz="4" w:space="0" w:color="54A838" w:themeColor="accent3"/>
        </w:tcBorders>
      </w:tcPr>
    </w:tblStylePr>
    <w:tblStylePr w:type="firstCol">
      <w:rPr>
        <w:b/>
        <w:bCs/>
      </w:rPr>
    </w:tblStylePr>
    <w:tblStylePr w:type="lastCol">
      <w:rPr>
        <w:b/>
        <w:bCs/>
      </w:rPr>
    </w:tblStylePr>
    <w:tblStylePr w:type="band1Vert">
      <w:tblPr/>
      <w:tcPr>
        <w:shd w:val="clear" w:color="auto" w:fill="DBF0D4" w:themeFill="accent3" w:themeFillTint="33"/>
      </w:tcPr>
    </w:tblStylePr>
    <w:tblStylePr w:type="band1Horz">
      <w:tblPr/>
      <w:tcPr>
        <w:shd w:val="clear" w:color="auto" w:fill="DBF0D4" w:themeFill="accent3" w:themeFillTint="33"/>
      </w:tcPr>
    </w:tblStylePr>
  </w:style>
  <w:style w:type="paragraph" w:styleId="Caption">
    <w:name w:val="caption"/>
    <w:basedOn w:val="Normal"/>
    <w:next w:val="Normal"/>
    <w:uiPriority w:val="35"/>
    <w:unhideWhenUsed/>
    <w:qFormat/>
    <w:rsid w:val="00363CB9"/>
    <w:pPr>
      <w:spacing w:line="240" w:lineRule="auto"/>
    </w:pPr>
    <w:rPr>
      <w:i/>
      <w:iCs/>
      <w:color w:val="F0F9ED" w:themeColor="text2"/>
      <w:sz w:val="18"/>
      <w:szCs w:val="18"/>
    </w:rPr>
  </w:style>
  <w:style w:type="table" w:customStyle="1" w:styleId="TableGrid11">
    <w:name w:val="Table Grid11"/>
    <w:basedOn w:val="TableGrid2"/>
    <w:next w:val="TableGrid"/>
    <w:uiPriority w:val="59"/>
    <w:rsid w:val="00F274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semiHidden/>
    <w:unhideWhenUsed/>
    <w:qFormat/>
    <w:rsid w:val="000D38BA"/>
    <w:pPr>
      <w:keepLines/>
      <w:numPr>
        <w:numId w:val="0"/>
      </w:numPr>
      <w:shd w:val="clear" w:color="auto" w:fill="auto"/>
      <w:spacing w:line="276" w:lineRule="auto"/>
      <w:jc w:val="left"/>
      <w:outlineLvl w:val="9"/>
    </w:pPr>
    <w:rPr>
      <w:rFonts w:asciiTheme="majorHAnsi" w:eastAsiaTheme="majorEastAsia" w:hAnsiTheme="majorHAnsi" w:cstheme="majorBidi"/>
      <w:color w:val="3E7D2A" w:themeColor="accent1" w:themeShade="BF"/>
      <w:kern w:val="0"/>
      <w:lang w:eastAsia="ja-JP"/>
    </w:rPr>
  </w:style>
  <w:style w:type="paragraph" w:styleId="TOC3">
    <w:name w:val="toc 3"/>
    <w:basedOn w:val="Normal"/>
    <w:next w:val="Normal"/>
    <w:autoRedefine/>
    <w:uiPriority w:val="39"/>
    <w:unhideWhenUsed/>
    <w:rsid w:val="000D38BA"/>
    <w:pPr>
      <w:tabs>
        <w:tab w:val="left" w:pos="851"/>
        <w:tab w:val="right" w:leader="dot" w:pos="9350"/>
      </w:tabs>
      <w:spacing w:after="100"/>
      <w:ind w:left="440"/>
    </w:pPr>
  </w:style>
  <w:style w:type="character" w:styleId="Hyperlink">
    <w:name w:val="Hyperlink"/>
    <w:basedOn w:val="DefaultParagraphFont"/>
    <w:uiPriority w:val="99"/>
    <w:unhideWhenUsed/>
    <w:rsid w:val="000D38BA"/>
    <w:rPr>
      <w:color w:val="F49100" w:themeColor="hyperlink"/>
      <w:u w:val="single"/>
    </w:rPr>
  </w:style>
  <w:style w:type="table" w:customStyle="1" w:styleId="TableGrid12">
    <w:name w:val="Table Grid12"/>
    <w:basedOn w:val="TableNormal"/>
    <w:next w:val="TableGrid"/>
    <w:uiPriority w:val="59"/>
    <w:rsid w:val="0010512F"/>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82E3F"/>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E30E46"/>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Grid2"/>
    <w:next w:val="TableGrid"/>
    <w:uiPriority w:val="59"/>
    <w:rsid w:val="00110B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ListParagraphChar">
    <w:name w:val="List Paragraph Char"/>
    <w:aliases w:val="Bullets Char,lp1 Char,lp11 Char,Steps Char,Bullet List Paragraph Char,Use Case List Paragraph Char,List Paragraph1 Char,d_bodyb Char,Resume Title Char,YC Bulet Char,RFP - List Bullet Char,List Paragraph11 Char,Bullet List Char"/>
    <w:basedOn w:val="DefaultParagraphFont"/>
    <w:link w:val="ListParagraph"/>
    <w:uiPriority w:val="34"/>
    <w:rsid w:val="007E5691"/>
  </w:style>
  <w:style w:type="paragraph" w:styleId="NormalWeb">
    <w:name w:val="Normal (Web)"/>
    <w:basedOn w:val="Normal"/>
    <w:uiPriority w:val="99"/>
    <w:unhideWhenUsed/>
    <w:rsid w:val="007E56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60092D"/>
    <w:rPr>
      <w:rFonts w:asciiTheme="majorHAnsi" w:eastAsiaTheme="majorEastAsia" w:hAnsiTheme="majorHAnsi" w:cstheme="majorBidi"/>
      <w:color w:val="3E7D2A" w:themeColor="accent1" w:themeShade="BF"/>
    </w:rPr>
  </w:style>
  <w:style w:type="character" w:customStyle="1" w:styleId="sapmfeedlistitemtextstring2">
    <w:name w:val="sapmfeedlistitemtextstring2"/>
    <w:basedOn w:val="DefaultParagraphFont"/>
    <w:rsid w:val="00971056"/>
  </w:style>
  <w:style w:type="table" w:customStyle="1" w:styleId="TableGrid0">
    <w:name w:val="TableGrid"/>
    <w:rsid w:val="004B6A10"/>
    <w:pPr>
      <w:spacing w:after="0" w:line="240" w:lineRule="auto"/>
    </w:pPr>
    <w:rPr>
      <w:rFonts w:eastAsiaTheme="minorEastAsia"/>
    </w:rPr>
    <w:tblPr>
      <w:tblCellMar>
        <w:top w:w="0" w:type="dxa"/>
        <w:left w:w="0" w:type="dxa"/>
        <w:bottom w:w="0" w:type="dxa"/>
        <w:right w:w="0" w:type="dxa"/>
      </w:tblCellMar>
    </w:tblPr>
  </w:style>
  <w:style w:type="character" w:customStyle="1" w:styleId="ui-provider">
    <w:name w:val="ui-provider"/>
    <w:basedOn w:val="DefaultParagraphFont"/>
    <w:rsid w:val="00963DF5"/>
  </w:style>
  <w:style w:type="table" w:customStyle="1" w:styleId="TableGrid8">
    <w:name w:val="Table Grid8"/>
    <w:basedOn w:val="TableGrid2"/>
    <w:next w:val="TableGrid"/>
    <w:uiPriority w:val="59"/>
    <w:rsid w:val="00A54A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RevisionGrid1">
    <w:name w:val="Revision Grid1"/>
    <w:basedOn w:val="TableGrid2"/>
    <w:next w:val="TableGrid"/>
    <w:uiPriority w:val="39"/>
    <w:rsid w:val="005861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604DB1"/>
    <w:rPr>
      <w:color w:val="605E5C"/>
      <w:shd w:val="clear" w:color="auto" w:fill="E1DFDD"/>
    </w:rPr>
  </w:style>
  <w:style w:type="table" w:customStyle="1" w:styleId="RevisionGrid2">
    <w:name w:val="Revision Grid2"/>
    <w:basedOn w:val="TableGrid2"/>
    <w:next w:val="TableGrid"/>
    <w:uiPriority w:val="39"/>
    <w:rsid w:val="008103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hps">
    <w:name w:val="hps"/>
    <w:rsid w:val="00D5528D"/>
  </w:style>
  <w:style w:type="table" w:customStyle="1" w:styleId="GridTable1Light1">
    <w:name w:val="Grid Table 1 Light1"/>
    <w:basedOn w:val="TableNormal"/>
    <w:next w:val="GridTable1Light"/>
    <w:uiPriority w:val="46"/>
    <w:rsid w:val="00D5528D"/>
    <w:pPr>
      <w:spacing w:after="0" w:line="240" w:lineRule="auto"/>
    </w:pPr>
    <w:rPr>
      <w:kern w:val="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D5528D"/>
    <w:pPr>
      <w:spacing w:after="0" w:line="240" w:lineRule="auto"/>
    </w:pPr>
    <w:tblPr>
      <w:tblStyleRowBandSize w:val="1"/>
      <w:tblStyleColBandSize w:val="1"/>
      <w:tblBorders>
        <w:top w:val="single" w:sz="4" w:space="0" w:color="F8FCF7" w:themeColor="text1" w:themeTint="66"/>
        <w:left w:val="single" w:sz="4" w:space="0" w:color="F8FCF7" w:themeColor="text1" w:themeTint="66"/>
        <w:bottom w:val="single" w:sz="4" w:space="0" w:color="F8FCF7" w:themeColor="text1" w:themeTint="66"/>
        <w:right w:val="single" w:sz="4" w:space="0" w:color="F8FCF7" w:themeColor="text1" w:themeTint="66"/>
        <w:insideH w:val="single" w:sz="4" w:space="0" w:color="F8FCF7" w:themeColor="text1" w:themeTint="66"/>
        <w:insideV w:val="single" w:sz="4" w:space="0" w:color="F8FCF7" w:themeColor="text1" w:themeTint="66"/>
      </w:tblBorders>
    </w:tblPr>
    <w:tblStylePr w:type="firstRow">
      <w:rPr>
        <w:b/>
        <w:bCs/>
      </w:rPr>
      <w:tblPr/>
      <w:tcPr>
        <w:tcBorders>
          <w:bottom w:val="single" w:sz="12" w:space="0" w:color="F5FBF4" w:themeColor="text1" w:themeTint="99"/>
        </w:tcBorders>
      </w:tcPr>
    </w:tblStylePr>
    <w:tblStylePr w:type="lastRow">
      <w:rPr>
        <w:b/>
        <w:bCs/>
      </w:rPr>
      <w:tblPr/>
      <w:tcPr>
        <w:tcBorders>
          <w:top w:val="double" w:sz="2" w:space="0" w:color="F5FBF4" w:themeColor="text1" w:themeTint="99"/>
        </w:tcBorders>
      </w:tcPr>
    </w:tblStylePr>
    <w:tblStylePr w:type="firstCol">
      <w:rPr>
        <w:b/>
        <w:bCs/>
      </w:rPr>
    </w:tblStylePr>
    <w:tblStylePr w:type="lastCol">
      <w:rPr>
        <w:b/>
        <w:bCs/>
      </w:rPr>
    </w:tblStylePr>
  </w:style>
  <w:style w:type="table" w:customStyle="1" w:styleId="RevisionGrid3">
    <w:name w:val="Revision Grid3"/>
    <w:basedOn w:val="TableNormal"/>
    <w:next w:val="TableGrid"/>
    <w:uiPriority w:val="59"/>
    <w:rsid w:val="00B20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9071B5"/>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EE45A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0" w:line="240" w:lineRule="auto"/>
      <w:jc w:val="lowKashida"/>
    </w:pPr>
    <w:rPr>
      <w:rFonts w:ascii="Times New Roman" w:eastAsia="Times New Roman" w:hAnsi="Times New Roman" w:cs="Traditional Arabic"/>
      <w:sz w:val="30"/>
      <w:szCs w:val="36"/>
    </w:rPr>
  </w:style>
  <w:style w:type="character" w:customStyle="1" w:styleId="BodyTextChar">
    <w:name w:val="Body Text Char"/>
    <w:basedOn w:val="DefaultParagraphFont"/>
    <w:link w:val="BodyText"/>
    <w:rsid w:val="00EE45AE"/>
    <w:rPr>
      <w:rFonts w:ascii="Times New Roman" w:eastAsia="Times New Roman" w:hAnsi="Times New Roman" w:cs="Traditional Arabic"/>
      <w:sz w:val="30"/>
      <w:szCs w:val="36"/>
    </w:rPr>
  </w:style>
  <w:style w:type="table" w:customStyle="1" w:styleId="TableGrid10">
    <w:name w:val="Table Grid10"/>
    <w:basedOn w:val="TableNormal"/>
    <w:next w:val="TableGrid"/>
    <w:uiPriority w:val="39"/>
    <w:rsid w:val="001173F1"/>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evisionGrid4">
    <w:name w:val="Revision Grid4"/>
    <w:basedOn w:val="TableNormal"/>
    <w:next w:val="TableGrid"/>
    <w:uiPriority w:val="39"/>
    <w:rsid w:val="001D25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0084">
      <w:bodyDiv w:val="1"/>
      <w:marLeft w:val="0"/>
      <w:marRight w:val="0"/>
      <w:marTop w:val="0"/>
      <w:marBottom w:val="0"/>
      <w:divBdr>
        <w:top w:val="none" w:sz="0" w:space="0" w:color="auto"/>
        <w:left w:val="none" w:sz="0" w:space="0" w:color="auto"/>
        <w:bottom w:val="none" w:sz="0" w:space="0" w:color="auto"/>
        <w:right w:val="none" w:sz="0" w:space="0" w:color="auto"/>
      </w:divBdr>
    </w:div>
    <w:div w:id="38097220">
      <w:bodyDiv w:val="1"/>
      <w:marLeft w:val="0"/>
      <w:marRight w:val="0"/>
      <w:marTop w:val="0"/>
      <w:marBottom w:val="0"/>
      <w:divBdr>
        <w:top w:val="none" w:sz="0" w:space="0" w:color="auto"/>
        <w:left w:val="none" w:sz="0" w:space="0" w:color="auto"/>
        <w:bottom w:val="none" w:sz="0" w:space="0" w:color="auto"/>
        <w:right w:val="none" w:sz="0" w:space="0" w:color="auto"/>
      </w:divBdr>
    </w:div>
    <w:div w:id="81149389">
      <w:bodyDiv w:val="1"/>
      <w:marLeft w:val="0"/>
      <w:marRight w:val="0"/>
      <w:marTop w:val="0"/>
      <w:marBottom w:val="0"/>
      <w:divBdr>
        <w:top w:val="none" w:sz="0" w:space="0" w:color="auto"/>
        <w:left w:val="none" w:sz="0" w:space="0" w:color="auto"/>
        <w:bottom w:val="none" w:sz="0" w:space="0" w:color="auto"/>
        <w:right w:val="none" w:sz="0" w:space="0" w:color="auto"/>
      </w:divBdr>
    </w:div>
    <w:div w:id="90050763">
      <w:bodyDiv w:val="1"/>
      <w:marLeft w:val="0"/>
      <w:marRight w:val="0"/>
      <w:marTop w:val="0"/>
      <w:marBottom w:val="0"/>
      <w:divBdr>
        <w:top w:val="none" w:sz="0" w:space="0" w:color="auto"/>
        <w:left w:val="none" w:sz="0" w:space="0" w:color="auto"/>
        <w:bottom w:val="none" w:sz="0" w:space="0" w:color="auto"/>
        <w:right w:val="none" w:sz="0" w:space="0" w:color="auto"/>
      </w:divBdr>
    </w:div>
    <w:div w:id="97146565">
      <w:bodyDiv w:val="1"/>
      <w:marLeft w:val="0"/>
      <w:marRight w:val="0"/>
      <w:marTop w:val="0"/>
      <w:marBottom w:val="0"/>
      <w:divBdr>
        <w:top w:val="none" w:sz="0" w:space="0" w:color="auto"/>
        <w:left w:val="none" w:sz="0" w:space="0" w:color="auto"/>
        <w:bottom w:val="none" w:sz="0" w:space="0" w:color="auto"/>
        <w:right w:val="none" w:sz="0" w:space="0" w:color="auto"/>
      </w:divBdr>
    </w:div>
    <w:div w:id="111899223">
      <w:bodyDiv w:val="1"/>
      <w:marLeft w:val="0"/>
      <w:marRight w:val="0"/>
      <w:marTop w:val="0"/>
      <w:marBottom w:val="0"/>
      <w:divBdr>
        <w:top w:val="none" w:sz="0" w:space="0" w:color="auto"/>
        <w:left w:val="none" w:sz="0" w:space="0" w:color="auto"/>
        <w:bottom w:val="none" w:sz="0" w:space="0" w:color="auto"/>
        <w:right w:val="none" w:sz="0" w:space="0" w:color="auto"/>
      </w:divBdr>
    </w:div>
    <w:div w:id="128866662">
      <w:bodyDiv w:val="1"/>
      <w:marLeft w:val="0"/>
      <w:marRight w:val="0"/>
      <w:marTop w:val="0"/>
      <w:marBottom w:val="0"/>
      <w:divBdr>
        <w:top w:val="none" w:sz="0" w:space="0" w:color="auto"/>
        <w:left w:val="none" w:sz="0" w:space="0" w:color="auto"/>
        <w:bottom w:val="none" w:sz="0" w:space="0" w:color="auto"/>
        <w:right w:val="none" w:sz="0" w:space="0" w:color="auto"/>
      </w:divBdr>
    </w:div>
    <w:div w:id="136800404">
      <w:bodyDiv w:val="1"/>
      <w:marLeft w:val="0"/>
      <w:marRight w:val="0"/>
      <w:marTop w:val="0"/>
      <w:marBottom w:val="0"/>
      <w:divBdr>
        <w:top w:val="none" w:sz="0" w:space="0" w:color="auto"/>
        <w:left w:val="none" w:sz="0" w:space="0" w:color="auto"/>
        <w:bottom w:val="none" w:sz="0" w:space="0" w:color="auto"/>
        <w:right w:val="none" w:sz="0" w:space="0" w:color="auto"/>
      </w:divBdr>
    </w:div>
    <w:div w:id="144904706">
      <w:bodyDiv w:val="1"/>
      <w:marLeft w:val="0"/>
      <w:marRight w:val="0"/>
      <w:marTop w:val="0"/>
      <w:marBottom w:val="0"/>
      <w:divBdr>
        <w:top w:val="none" w:sz="0" w:space="0" w:color="auto"/>
        <w:left w:val="none" w:sz="0" w:space="0" w:color="auto"/>
        <w:bottom w:val="none" w:sz="0" w:space="0" w:color="auto"/>
        <w:right w:val="none" w:sz="0" w:space="0" w:color="auto"/>
      </w:divBdr>
    </w:div>
    <w:div w:id="169683868">
      <w:bodyDiv w:val="1"/>
      <w:marLeft w:val="0"/>
      <w:marRight w:val="0"/>
      <w:marTop w:val="0"/>
      <w:marBottom w:val="0"/>
      <w:divBdr>
        <w:top w:val="none" w:sz="0" w:space="0" w:color="auto"/>
        <w:left w:val="none" w:sz="0" w:space="0" w:color="auto"/>
        <w:bottom w:val="none" w:sz="0" w:space="0" w:color="auto"/>
        <w:right w:val="none" w:sz="0" w:space="0" w:color="auto"/>
      </w:divBdr>
    </w:div>
    <w:div w:id="180583469">
      <w:bodyDiv w:val="1"/>
      <w:marLeft w:val="0"/>
      <w:marRight w:val="0"/>
      <w:marTop w:val="0"/>
      <w:marBottom w:val="0"/>
      <w:divBdr>
        <w:top w:val="none" w:sz="0" w:space="0" w:color="auto"/>
        <w:left w:val="none" w:sz="0" w:space="0" w:color="auto"/>
        <w:bottom w:val="none" w:sz="0" w:space="0" w:color="auto"/>
        <w:right w:val="none" w:sz="0" w:space="0" w:color="auto"/>
      </w:divBdr>
    </w:div>
    <w:div w:id="198670617">
      <w:bodyDiv w:val="1"/>
      <w:marLeft w:val="0"/>
      <w:marRight w:val="0"/>
      <w:marTop w:val="0"/>
      <w:marBottom w:val="0"/>
      <w:divBdr>
        <w:top w:val="none" w:sz="0" w:space="0" w:color="auto"/>
        <w:left w:val="none" w:sz="0" w:space="0" w:color="auto"/>
        <w:bottom w:val="none" w:sz="0" w:space="0" w:color="auto"/>
        <w:right w:val="none" w:sz="0" w:space="0" w:color="auto"/>
      </w:divBdr>
    </w:div>
    <w:div w:id="207113542">
      <w:bodyDiv w:val="1"/>
      <w:marLeft w:val="0"/>
      <w:marRight w:val="0"/>
      <w:marTop w:val="0"/>
      <w:marBottom w:val="0"/>
      <w:divBdr>
        <w:top w:val="none" w:sz="0" w:space="0" w:color="auto"/>
        <w:left w:val="none" w:sz="0" w:space="0" w:color="auto"/>
        <w:bottom w:val="none" w:sz="0" w:space="0" w:color="auto"/>
        <w:right w:val="none" w:sz="0" w:space="0" w:color="auto"/>
      </w:divBdr>
    </w:div>
    <w:div w:id="219556327">
      <w:bodyDiv w:val="1"/>
      <w:marLeft w:val="0"/>
      <w:marRight w:val="0"/>
      <w:marTop w:val="0"/>
      <w:marBottom w:val="0"/>
      <w:divBdr>
        <w:top w:val="none" w:sz="0" w:space="0" w:color="auto"/>
        <w:left w:val="none" w:sz="0" w:space="0" w:color="auto"/>
        <w:bottom w:val="none" w:sz="0" w:space="0" w:color="auto"/>
        <w:right w:val="none" w:sz="0" w:space="0" w:color="auto"/>
      </w:divBdr>
    </w:div>
    <w:div w:id="271858945">
      <w:bodyDiv w:val="1"/>
      <w:marLeft w:val="0"/>
      <w:marRight w:val="0"/>
      <w:marTop w:val="0"/>
      <w:marBottom w:val="0"/>
      <w:divBdr>
        <w:top w:val="none" w:sz="0" w:space="0" w:color="auto"/>
        <w:left w:val="none" w:sz="0" w:space="0" w:color="auto"/>
        <w:bottom w:val="none" w:sz="0" w:space="0" w:color="auto"/>
        <w:right w:val="none" w:sz="0" w:space="0" w:color="auto"/>
      </w:divBdr>
    </w:div>
    <w:div w:id="287782983">
      <w:bodyDiv w:val="1"/>
      <w:marLeft w:val="0"/>
      <w:marRight w:val="0"/>
      <w:marTop w:val="0"/>
      <w:marBottom w:val="0"/>
      <w:divBdr>
        <w:top w:val="none" w:sz="0" w:space="0" w:color="auto"/>
        <w:left w:val="none" w:sz="0" w:space="0" w:color="auto"/>
        <w:bottom w:val="none" w:sz="0" w:space="0" w:color="auto"/>
        <w:right w:val="none" w:sz="0" w:space="0" w:color="auto"/>
      </w:divBdr>
    </w:div>
    <w:div w:id="296838063">
      <w:bodyDiv w:val="1"/>
      <w:marLeft w:val="0"/>
      <w:marRight w:val="0"/>
      <w:marTop w:val="0"/>
      <w:marBottom w:val="0"/>
      <w:divBdr>
        <w:top w:val="none" w:sz="0" w:space="0" w:color="auto"/>
        <w:left w:val="none" w:sz="0" w:space="0" w:color="auto"/>
        <w:bottom w:val="none" w:sz="0" w:space="0" w:color="auto"/>
        <w:right w:val="none" w:sz="0" w:space="0" w:color="auto"/>
      </w:divBdr>
    </w:div>
    <w:div w:id="300308093">
      <w:bodyDiv w:val="1"/>
      <w:marLeft w:val="0"/>
      <w:marRight w:val="0"/>
      <w:marTop w:val="0"/>
      <w:marBottom w:val="0"/>
      <w:divBdr>
        <w:top w:val="none" w:sz="0" w:space="0" w:color="auto"/>
        <w:left w:val="none" w:sz="0" w:space="0" w:color="auto"/>
        <w:bottom w:val="none" w:sz="0" w:space="0" w:color="auto"/>
        <w:right w:val="none" w:sz="0" w:space="0" w:color="auto"/>
      </w:divBdr>
    </w:div>
    <w:div w:id="327179257">
      <w:bodyDiv w:val="1"/>
      <w:marLeft w:val="0"/>
      <w:marRight w:val="0"/>
      <w:marTop w:val="0"/>
      <w:marBottom w:val="0"/>
      <w:divBdr>
        <w:top w:val="none" w:sz="0" w:space="0" w:color="auto"/>
        <w:left w:val="none" w:sz="0" w:space="0" w:color="auto"/>
        <w:bottom w:val="none" w:sz="0" w:space="0" w:color="auto"/>
        <w:right w:val="none" w:sz="0" w:space="0" w:color="auto"/>
      </w:divBdr>
    </w:div>
    <w:div w:id="373309356">
      <w:bodyDiv w:val="1"/>
      <w:marLeft w:val="0"/>
      <w:marRight w:val="0"/>
      <w:marTop w:val="0"/>
      <w:marBottom w:val="0"/>
      <w:divBdr>
        <w:top w:val="none" w:sz="0" w:space="0" w:color="auto"/>
        <w:left w:val="none" w:sz="0" w:space="0" w:color="auto"/>
        <w:bottom w:val="none" w:sz="0" w:space="0" w:color="auto"/>
        <w:right w:val="none" w:sz="0" w:space="0" w:color="auto"/>
      </w:divBdr>
    </w:div>
    <w:div w:id="400835000">
      <w:bodyDiv w:val="1"/>
      <w:marLeft w:val="0"/>
      <w:marRight w:val="0"/>
      <w:marTop w:val="0"/>
      <w:marBottom w:val="0"/>
      <w:divBdr>
        <w:top w:val="none" w:sz="0" w:space="0" w:color="auto"/>
        <w:left w:val="none" w:sz="0" w:space="0" w:color="auto"/>
        <w:bottom w:val="none" w:sz="0" w:space="0" w:color="auto"/>
        <w:right w:val="none" w:sz="0" w:space="0" w:color="auto"/>
      </w:divBdr>
    </w:div>
    <w:div w:id="402685041">
      <w:bodyDiv w:val="1"/>
      <w:marLeft w:val="0"/>
      <w:marRight w:val="0"/>
      <w:marTop w:val="0"/>
      <w:marBottom w:val="0"/>
      <w:divBdr>
        <w:top w:val="none" w:sz="0" w:space="0" w:color="auto"/>
        <w:left w:val="none" w:sz="0" w:space="0" w:color="auto"/>
        <w:bottom w:val="none" w:sz="0" w:space="0" w:color="auto"/>
        <w:right w:val="none" w:sz="0" w:space="0" w:color="auto"/>
      </w:divBdr>
    </w:div>
    <w:div w:id="416707184">
      <w:bodyDiv w:val="1"/>
      <w:marLeft w:val="0"/>
      <w:marRight w:val="0"/>
      <w:marTop w:val="0"/>
      <w:marBottom w:val="0"/>
      <w:divBdr>
        <w:top w:val="none" w:sz="0" w:space="0" w:color="auto"/>
        <w:left w:val="none" w:sz="0" w:space="0" w:color="auto"/>
        <w:bottom w:val="none" w:sz="0" w:space="0" w:color="auto"/>
        <w:right w:val="none" w:sz="0" w:space="0" w:color="auto"/>
      </w:divBdr>
    </w:div>
    <w:div w:id="463625331">
      <w:bodyDiv w:val="1"/>
      <w:marLeft w:val="0"/>
      <w:marRight w:val="0"/>
      <w:marTop w:val="0"/>
      <w:marBottom w:val="0"/>
      <w:divBdr>
        <w:top w:val="none" w:sz="0" w:space="0" w:color="auto"/>
        <w:left w:val="none" w:sz="0" w:space="0" w:color="auto"/>
        <w:bottom w:val="none" w:sz="0" w:space="0" w:color="auto"/>
        <w:right w:val="none" w:sz="0" w:space="0" w:color="auto"/>
      </w:divBdr>
    </w:div>
    <w:div w:id="474108247">
      <w:bodyDiv w:val="1"/>
      <w:marLeft w:val="0"/>
      <w:marRight w:val="0"/>
      <w:marTop w:val="0"/>
      <w:marBottom w:val="0"/>
      <w:divBdr>
        <w:top w:val="none" w:sz="0" w:space="0" w:color="auto"/>
        <w:left w:val="none" w:sz="0" w:space="0" w:color="auto"/>
        <w:bottom w:val="none" w:sz="0" w:space="0" w:color="auto"/>
        <w:right w:val="none" w:sz="0" w:space="0" w:color="auto"/>
      </w:divBdr>
    </w:div>
    <w:div w:id="490104256">
      <w:bodyDiv w:val="1"/>
      <w:marLeft w:val="0"/>
      <w:marRight w:val="0"/>
      <w:marTop w:val="0"/>
      <w:marBottom w:val="0"/>
      <w:divBdr>
        <w:top w:val="none" w:sz="0" w:space="0" w:color="auto"/>
        <w:left w:val="none" w:sz="0" w:space="0" w:color="auto"/>
        <w:bottom w:val="none" w:sz="0" w:space="0" w:color="auto"/>
        <w:right w:val="none" w:sz="0" w:space="0" w:color="auto"/>
      </w:divBdr>
    </w:div>
    <w:div w:id="550265555">
      <w:bodyDiv w:val="1"/>
      <w:marLeft w:val="0"/>
      <w:marRight w:val="0"/>
      <w:marTop w:val="0"/>
      <w:marBottom w:val="0"/>
      <w:divBdr>
        <w:top w:val="none" w:sz="0" w:space="0" w:color="auto"/>
        <w:left w:val="none" w:sz="0" w:space="0" w:color="auto"/>
        <w:bottom w:val="none" w:sz="0" w:space="0" w:color="auto"/>
        <w:right w:val="none" w:sz="0" w:space="0" w:color="auto"/>
      </w:divBdr>
    </w:div>
    <w:div w:id="565191224">
      <w:bodyDiv w:val="1"/>
      <w:marLeft w:val="0"/>
      <w:marRight w:val="0"/>
      <w:marTop w:val="0"/>
      <w:marBottom w:val="0"/>
      <w:divBdr>
        <w:top w:val="none" w:sz="0" w:space="0" w:color="auto"/>
        <w:left w:val="none" w:sz="0" w:space="0" w:color="auto"/>
        <w:bottom w:val="none" w:sz="0" w:space="0" w:color="auto"/>
        <w:right w:val="none" w:sz="0" w:space="0" w:color="auto"/>
      </w:divBdr>
    </w:div>
    <w:div w:id="590898503">
      <w:bodyDiv w:val="1"/>
      <w:marLeft w:val="0"/>
      <w:marRight w:val="0"/>
      <w:marTop w:val="0"/>
      <w:marBottom w:val="0"/>
      <w:divBdr>
        <w:top w:val="none" w:sz="0" w:space="0" w:color="auto"/>
        <w:left w:val="none" w:sz="0" w:space="0" w:color="auto"/>
        <w:bottom w:val="none" w:sz="0" w:space="0" w:color="auto"/>
        <w:right w:val="none" w:sz="0" w:space="0" w:color="auto"/>
      </w:divBdr>
    </w:div>
    <w:div w:id="632753852">
      <w:bodyDiv w:val="1"/>
      <w:marLeft w:val="0"/>
      <w:marRight w:val="0"/>
      <w:marTop w:val="0"/>
      <w:marBottom w:val="0"/>
      <w:divBdr>
        <w:top w:val="none" w:sz="0" w:space="0" w:color="auto"/>
        <w:left w:val="none" w:sz="0" w:space="0" w:color="auto"/>
        <w:bottom w:val="none" w:sz="0" w:space="0" w:color="auto"/>
        <w:right w:val="none" w:sz="0" w:space="0" w:color="auto"/>
      </w:divBdr>
    </w:div>
    <w:div w:id="638000671">
      <w:bodyDiv w:val="1"/>
      <w:marLeft w:val="0"/>
      <w:marRight w:val="0"/>
      <w:marTop w:val="0"/>
      <w:marBottom w:val="0"/>
      <w:divBdr>
        <w:top w:val="none" w:sz="0" w:space="0" w:color="auto"/>
        <w:left w:val="none" w:sz="0" w:space="0" w:color="auto"/>
        <w:bottom w:val="none" w:sz="0" w:space="0" w:color="auto"/>
        <w:right w:val="none" w:sz="0" w:space="0" w:color="auto"/>
      </w:divBdr>
    </w:div>
    <w:div w:id="644047484">
      <w:bodyDiv w:val="1"/>
      <w:marLeft w:val="0"/>
      <w:marRight w:val="0"/>
      <w:marTop w:val="0"/>
      <w:marBottom w:val="0"/>
      <w:divBdr>
        <w:top w:val="none" w:sz="0" w:space="0" w:color="auto"/>
        <w:left w:val="none" w:sz="0" w:space="0" w:color="auto"/>
        <w:bottom w:val="none" w:sz="0" w:space="0" w:color="auto"/>
        <w:right w:val="none" w:sz="0" w:space="0" w:color="auto"/>
      </w:divBdr>
    </w:div>
    <w:div w:id="650065491">
      <w:bodyDiv w:val="1"/>
      <w:marLeft w:val="0"/>
      <w:marRight w:val="0"/>
      <w:marTop w:val="0"/>
      <w:marBottom w:val="0"/>
      <w:divBdr>
        <w:top w:val="none" w:sz="0" w:space="0" w:color="auto"/>
        <w:left w:val="none" w:sz="0" w:space="0" w:color="auto"/>
        <w:bottom w:val="none" w:sz="0" w:space="0" w:color="auto"/>
        <w:right w:val="none" w:sz="0" w:space="0" w:color="auto"/>
      </w:divBdr>
    </w:div>
    <w:div w:id="661011498">
      <w:bodyDiv w:val="1"/>
      <w:marLeft w:val="0"/>
      <w:marRight w:val="0"/>
      <w:marTop w:val="0"/>
      <w:marBottom w:val="0"/>
      <w:divBdr>
        <w:top w:val="none" w:sz="0" w:space="0" w:color="auto"/>
        <w:left w:val="none" w:sz="0" w:space="0" w:color="auto"/>
        <w:bottom w:val="none" w:sz="0" w:space="0" w:color="auto"/>
        <w:right w:val="none" w:sz="0" w:space="0" w:color="auto"/>
      </w:divBdr>
    </w:div>
    <w:div w:id="671029751">
      <w:bodyDiv w:val="1"/>
      <w:marLeft w:val="0"/>
      <w:marRight w:val="0"/>
      <w:marTop w:val="0"/>
      <w:marBottom w:val="0"/>
      <w:divBdr>
        <w:top w:val="none" w:sz="0" w:space="0" w:color="auto"/>
        <w:left w:val="none" w:sz="0" w:space="0" w:color="auto"/>
        <w:bottom w:val="none" w:sz="0" w:space="0" w:color="auto"/>
        <w:right w:val="none" w:sz="0" w:space="0" w:color="auto"/>
      </w:divBdr>
    </w:div>
    <w:div w:id="673798422">
      <w:bodyDiv w:val="1"/>
      <w:marLeft w:val="0"/>
      <w:marRight w:val="0"/>
      <w:marTop w:val="0"/>
      <w:marBottom w:val="0"/>
      <w:divBdr>
        <w:top w:val="none" w:sz="0" w:space="0" w:color="auto"/>
        <w:left w:val="none" w:sz="0" w:space="0" w:color="auto"/>
        <w:bottom w:val="none" w:sz="0" w:space="0" w:color="auto"/>
        <w:right w:val="none" w:sz="0" w:space="0" w:color="auto"/>
      </w:divBdr>
    </w:div>
    <w:div w:id="680666515">
      <w:bodyDiv w:val="1"/>
      <w:marLeft w:val="0"/>
      <w:marRight w:val="0"/>
      <w:marTop w:val="0"/>
      <w:marBottom w:val="0"/>
      <w:divBdr>
        <w:top w:val="none" w:sz="0" w:space="0" w:color="auto"/>
        <w:left w:val="none" w:sz="0" w:space="0" w:color="auto"/>
        <w:bottom w:val="none" w:sz="0" w:space="0" w:color="auto"/>
        <w:right w:val="none" w:sz="0" w:space="0" w:color="auto"/>
      </w:divBdr>
    </w:div>
    <w:div w:id="691102939">
      <w:bodyDiv w:val="1"/>
      <w:marLeft w:val="0"/>
      <w:marRight w:val="0"/>
      <w:marTop w:val="0"/>
      <w:marBottom w:val="0"/>
      <w:divBdr>
        <w:top w:val="none" w:sz="0" w:space="0" w:color="auto"/>
        <w:left w:val="none" w:sz="0" w:space="0" w:color="auto"/>
        <w:bottom w:val="none" w:sz="0" w:space="0" w:color="auto"/>
        <w:right w:val="none" w:sz="0" w:space="0" w:color="auto"/>
      </w:divBdr>
    </w:div>
    <w:div w:id="698772814">
      <w:bodyDiv w:val="1"/>
      <w:marLeft w:val="0"/>
      <w:marRight w:val="0"/>
      <w:marTop w:val="0"/>
      <w:marBottom w:val="0"/>
      <w:divBdr>
        <w:top w:val="none" w:sz="0" w:space="0" w:color="auto"/>
        <w:left w:val="none" w:sz="0" w:space="0" w:color="auto"/>
        <w:bottom w:val="none" w:sz="0" w:space="0" w:color="auto"/>
        <w:right w:val="none" w:sz="0" w:space="0" w:color="auto"/>
      </w:divBdr>
    </w:div>
    <w:div w:id="704864303">
      <w:bodyDiv w:val="1"/>
      <w:marLeft w:val="0"/>
      <w:marRight w:val="0"/>
      <w:marTop w:val="0"/>
      <w:marBottom w:val="0"/>
      <w:divBdr>
        <w:top w:val="none" w:sz="0" w:space="0" w:color="auto"/>
        <w:left w:val="none" w:sz="0" w:space="0" w:color="auto"/>
        <w:bottom w:val="none" w:sz="0" w:space="0" w:color="auto"/>
        <w:right w:val="none" w:sz="0" w:space="0" w:color="auto"/>
      </w:divBdr>
    </w:div>
    <w:div w:id="778573491">
      <w:bodyDiv w:val="1"/>
      <w:marLeft w:val="0"/>
      <w:marRight w:val="0"/>
      <w:marTop w:val="0"/>
      <w:marBottom w:val="0"/>
      <w:divBdr>
        <w:top w:val="none" w:sz="0" w:space="0" w:color="auto"/>
        <w:left w:val="none" w:sz="0" w:space="0" w:color="auto"/>
        <w:bottom w:val="none" w:sz="0" w:space="0" w:color="auto"/>
        <w:right w:val="none" w:sz="0" w:space="0" w:color="auto"/>
      </w:divBdr>
    </w:div>
    <w:div w:id="801574988">
      <w:bodyDiv w:val="1"/>
      <w:marLeft w:val="0"/>
      <w:marRight w:val="0"/>
      <w:marTop w:val="0"/>
      <w:marBottom w:val="0"/>
      <w:divBdr>
        <w:top w:val="none" w:sz="0" w:space="0" w:color="auto"/>
        <w:left w:val="none" w:sz="0" w:space="0" w:color="auto"/>
        <w:bottom w:val="none" w:sz="0" w:space="0" w:color="auto"/>
        <w:right w:val="none" w:sz="0" w:space="0" w:color="auto"/>
      </w:divBdr>
    </w:div>
    <w:div w:id="802042932">
      <w:bodyDiv w:val="1"/>
      <w:marLeft w:val="0"/>
      <w:marRight w:val="0"/>
      <w:marTop w:val="0"/>
      <w:marBottom w:val="0"/>
      <w:divBdr>
        <w:top w:val="none" w:sz="0" w:space="0" w:color="auto"/>
        <w:left w:val="none" w:sz="0" w:space="0" w:color="auto"/>
        <w:bottom w:val="none" w:sz="0" w:space="0" w:color="auto"/>
        <w:right w:val="none" w:sz="0" w:space="0" w:color="auto"/>
      </w:divBdr>
    </w:div>
    <w:div w:id="818495254">
      <w:bodyDiv w:val="1"/>
      <w:marLeft w:val="0"/>
      <w:marRight w:val="0"/>
      <w:marTop w:val="0"/>
      <w:marBottom w:val="0"/>
      <w:divBdr>
        <w:top w:val="none" w:sz="0" w:space="0" w:color="auto"/>
        <w:left w:val="none" w:sz="0" w:space="0" w:color="auto"/>
        <w:bottom w:val="none" w:sz="0" w:space="0" w:color="auto"/>
        <w:right w:val="none" w:sz="0" w:space="0" w:color="auto"/>
      </w:divBdr>
    </w:div>
    <w:div w:id="818889805">
      <w:bodyDiv w:val="1"/>
      <w:marLeft w:val="0"/>
      <w:marRight w:val="0"/>
      <w:marTop w:val="0"/>
      <w:marBottom w:val="0"/>
      <w:divBdr>
        <w:top w:val="none" w:sz="0" w:space="0" w:color="auto"/>
        <w:left w:val="none" w:sz="0" w:space="0" w:color="auto"/>
        <w:bottom w:val="none" w:sz="0" w:space="0" w:color="auto"/>
        <w:right w:val="none" w:sz="0" w:space="0" w:color="auto"/>
      </w:divBdr>
    </w:div>
    <w:div w:id="835461970">
      <w:bodyDiv w:val="1"/>
      <w:marLeft w:val="0"/>
      <w:marRight w:val="0"/>
      <w:marTop w:val="0"/>
      <w:marBottom w:val="0"/>
      <w:divBdr>
        <w:top w:val="none" w:sz="0" w:space="0" w:color="auto"/>
        <w:left w:val="none" w:sz="0" w:space="0" w:color="auto"/>
        <w:bottom w:val="none" w:sz="0" w:space="0" w:color="auto"/>
        <w:right w:val="none" w:sz="0" w:space="0" w:color="auto"/>
      </w:divBdr>
    </w:div>
    <w:div w:id="840701223">
      <w:bodyDiv w:val="1"/>
      <w:marLeft w:val="0"/>
      <w:marRight w:val="0"/>
      <w:marTop w:val="0"/>
      <w:marBottom w:val="0"/>
      <w:divBdr>
        <w:top w:val="none" w:sz="0" w:space="0" w:color="auto"/>
        <w:left w:val="none" w:sz="0" w:space="0" w:color="auto"/>
        <w:bottom w:val="none" w:sz="0" w:space="0" w:color="auto"/>
        <w:right w:val="none" w:sz="0" w:space="0" w:color="auto"/>
      </w:divBdr>
    </w:div>
    <w:div w:id="883911532">
      <w:bodyDiv w:val="1"/>
      <w:marLeft w:val="0"/>
      <w:marRight w:val="0"/>
      <w:marTop w:val="0"/>
      <w:marBottom w:val="0"/>
      <w:divBdr>
        <w:top w:val="none" w:sz="0" w:space="0" w:color="auto"/>
        <w:left w:val="none" w:sz="0" w:space="0" w:color="auto"/>
        <w:bottom w:val="none" w:sz="0" w:space="0" w:color="auto"/>
        <w:right w:val="none" w:sz="0" w:space="0" w:color="auto"/>
      </w:divBdr>
    </w:div>
    <w:div w:id="908147860">
      <w:bodyDiv w:val="1"/>
      <w:marLeft w:val="0"/>
      <w:marRight w:val="0"/>
      <w:marTop w:val="0"/>
      <w:marBottom w:val="0"/>
      <w:divBdr>
        <w:top w:val="none" w:sz="0" w:space="0" w:color="auto"/>
        <w:left w:val="none" w:sz="0" w:space="0" w:color="auto"/>
        <w:bottom w:val="none" w:sz="0" w:space="0" w:color="auto"/>
        <w:right w:val="none" w:sz="0" w:space="0" w:color="auto"/>
      </w:divBdr>
    </w:div>
    <w:div w:id="910314459">
      <w:bodyDiv w:val="1"/>
      <w:marLeft w:val="0"/>
      <w:marRight w:val="0"/>
      <w:marTop w:val="0"/>
      <w:marBottom w:val="0"/>
      <w:divBdr>
        <w:top w:val="none" w:sz="0" w:space="0" w:color="auto"/>
        <w:left w:val="none" w:sz="0" w:space="0" w:color="auto"/>
        <w:bottom w:val="none" w:sz="0" w:space="0" w:color="auto"/>
        <w:right w:val="none" w:sz="0" w:space="0" w:color="auto"/>
      </w:divBdr>
    </w:div>
    <w:div w:id="926620618">
      <w:bodyDiv w:val="1"/>
      <w:marLeft w:val="0"/>
      <w:marRight w:val="0"/>
      <w:marTop w:val="0"/>
      <w:marBottom w:val="0"/>
      <w:divBdr>
        <w:top w:val="none" w:sz="0" w:space="0" w:color="auto"/>
        <w:left w:val="none" w:sz="0" w:space="0" w:color="auto"/>
        <w:bottom w:val="none" w:sz="0" w:space="0" w:color="auto"/>
        <w:right w:val="none" w:sz="0" w:space="0" w:color="auto"/>
      </w:divBdr>
    </w:div>
    <w:div w:id="937253881">
      <w:bodyDiv w:val="1"/>
      <w:marLeft w:val="0"/>
      <w:marRight w:val="0"/>
      <w:marTop w:val="0"/>
      <w:marBottom w:val="0"/>
      <w:divBdr>
        <w:top w:val="none" w:sz="0" w:space="0" w:color="auto"/>
        <w:left w:val="none" w:sz="0" w:space="0" w:color="auto"/>
        <w:bottom w:val="none" w:sz="0" w:space="0" w:color="auto"/>
        <w:right w:val="none" w:sz="0" w:space="0" w:color="auto"/>
      </w:divBdr>
    </w:div>
    <w:div w:id="994335389">
      <w:bodyDiv w:val="1"/>
      <w:marLeft w:val="0"/>
      <w:marRight w:val="0"/>
      <w:marTop w:val="0"/>
      <w:marBottom w:val="0"/>
      <w:divBdr>
        <w:top w:val="none" w:sz="0" w:space="0" w:color="auto"/>
        <w:left w:val="none" w:sz="0" w:space="0" w:color="auto"/>
        <w:bottom w:val="none" w:sz="0" w:space="0" w:color="auto"/>
        <w:right w:val="none" w:sz="0" w:space="0" w:color="auto"/>
      </w:divBdr>
    </w:div>
    <w:div w:id="999312271">
      <w:bodyDiv w:val="1"/>
      <w:marLeft w:val="0"/>
      <w:marRight w:val="0"/>
      <w:marTop w:val="0"/>
      <w:marBottom w:val="0"/>
      <w:divBdr>
        <w:top w:val="none" w:sz="0" w:space="0" w:color="auto"/>
        <w:left w:val="none" w:sz="0" w:space="0" w:color="auto"/>
        <w:bottom w:val="none" w:sz="0" w:space="0" w:color="auto"/>
        <w:right w:val="none" w:sz="0" w:space="0" w:color="auto"/>
      </w:divBdr>
    </w:div>
    <w:div w:id="1019694525">
      <w:bodyDiv w:val="1"/>
      <w:marLeft w:val="0"/>
      <w:marRight w:val="0"/>
      <w:marTop w:val="0"/>
      <w:marBottom w:val="0"/>
      <w:divBdr>
        <w:top w:val="none" w:sz="0" w:space="0" w:color="auto"/>
        <w:left w:val="none" w:sz="0" w:space="0" w:color="auto"/>
        <w:bottom w:val="none" w:sz="0" w:space="0" w:color="auto"/>
        <w:right w:val="none" w:sz="0" w:space="0" w:color="auto"/>
      </w:divBdr>
    </w:div>
    <w:div w:id="1147405829">
      <w:bodyDiv w:val="1"/>
      <w:marLeft w:val="0"/>
      <w:marRight w:val="0"/>
      <w:marTop w:val="0"/>
      <w:marBottom w:val="0"/>
      <w:divBdr>
        <w:top w:val="none" w:sz="0" w:space="0" w:color="auto"/>
        <w:left w:val="none" w:sz="0" w:space="0" w:color="auto"/>
        <w:bottom w:val="none" w:sz="0" w:space="0" w:color="auto"/>
        <w:right w:val="none" w:sz="0" w:space="0" w:color="auto"/>
      </w:divBdr>
    </w:div>
    <w:div w:id="1155031946">
      <w:bodyDiv w:val="1"/>
      <w:marLeft w:val="0"/>
      <w:marRight w:val="0"/>
      <w:marTop w:val="0"/>
      <w:marBottom w:val="0"/>
      <w:divBdr>
        <w:top w:val="none" w:sz="0" w:space="0" w:color="auto"/>
        <w:left w:val="none" w:sz="0" w:space="0" w:color="auto"/>
        <w:bottom w:val="none" w:sz="0" w:space="0" w:color="auto"/>
        <w:right w:val="none" w:sz="0" w:space="0" w:color="auto"/>
      </w:divBdr>
    </w:div>
    <w:div w:id="1171336243">
      <w:bodyDiv w:val="1"/>
      <w:marLeft w:val="0"/>
      <w:marRight w:val="0"/>
      <w:marTop w:val="0"/>
      <w:marBottom w:val="0"/>
      <w:divBdr>
        <w:top w:val="none" w:sz="0" w:space="0" w:color="auto"/>
        <w:left w:val="none" w:sz="0" w:space="0" w:color="auto"/>
        <w:bottom w:val="none" w:sz="0" w:space="0" w:color="auto"/>
        <w:right w:val="none" w:sz="0" w:space="0" w:color="auto"/>
      </w:divBdr>
    </w:div>
    <w:div w:id="1210726128">
      <w:bodyDiv w:val="1"/>
      <w:marLeft w:val="0"/>
      <w:marRight w:val="0"/>
      <w:marTop w:val="0"/>
      <w:marBottom w:val="0"/>
      <w:divBdr>
        <w:top w:val="none" w:sz="0" w:space="0" w:color="auto"/>
        <w:left w:val="none" w:sz="0" w:space="0" w:color="auto"/>
        <w:bottom w:val="none" w:sz="0" w:space="0" w:color="auto"/>
        <w:right w:val="none" w:sz="0" w:space="0" w:color="auto"/>
      </w:divBdr>
    </w:div>
    <w:div w:id="1217930937">
      <w:bodyDiv w:val="1"/>
      <w:marLeft w:val="0"/>
      <w:marRight w:val="0"/>
      <w:marTop w:val="0"/>
      <w:marBottom w:val="0"/>
      <w:divBdr>
        <w:top w:val="none" w:sz="0" w:space="0" w:color="auto"/>
        <w:left w:val="none" w:sz="0" w:space="0" w:color="auto"/>
        <w:bottom w:val="none" w:sz="0" w:space="0" w:color="auto"/>
        <w:right w:val="none" w:sz="0" w:space="0" w:color="auto"/>
      </w:divBdr>
    </w:div>
    <w:div w:id="1383023136">
      <w:bodyDiv w:val="1"/>
      <w:marLeft w:val="0"/>
      <w:marRight w:val="0"/>
      <w:marTop w:val="0"/>
      <w:marBottom w:val="0"/>
      <w:divBdr>
        <w:top w:val="none" w:sz="0" w:space="0" w:color="auto"/>
        <w:left w:val="none" w:sz="0" w:space="0" w:color="auto"/>
        <w:bottom w:val="none" w:sz="0" w:space="0" w:color="auto"/>
        <w:right w:val="none" w:sz="0" w:space="0" w:color="auto"/>
      </w:divBdr>
    </w:div>
    <w:div w:id="1386180850">
      <w:bodyDiv w:val="1"/>
      <w:marLeft w:val="0"/>
      <w:marRight w:val="0"/>
      <w:marTop w:val="0"/>
      <w:marBottom w:val="0"/>
      <w:divBdr>
        <w:top w:val="none" w:sz="0" w:space="0" w:color="auto"/>
        <w:left w:val="none" w:sz="0" w:space="0" w:color="auto"/>
        <w:bottom w:val="none" w:sz="0" w:space="0" w:color="auto"/>
        <w:right w:val="none" w:sz="0" w:space="0" w:color="auto"/>
      </w:divBdr>
    </w:div>
    <w:div w:id="1394964530">
      <w:bodyDiv w:val="1"/>
      <w:marLeft w:val="0"/>
      <w:marRight w:val="0"/>
      <w:marTop w:val="0"/>
      <w:marBottom w:val="0"/>
      <w:divBdr>
        <w:top w:val="none" w:sz="0" w:space="0" w:color="auto"/>
        <w:left w:val="none" w:sz="0" w:space="0" w:color="auto"/>
        <w:bottom w:val="none" w:sz="0" w:space="0" w:color="auto"/>
        <w:right w:val="none" w:sz="0" w:space="0" w:color="auto"/>
      </w:divBdr>
    </w:div>
    <w:div w:id="1397244225">
      <w:bodyDiv w:val="1"/>
      <w:marLeft w:val="0"/>
      <w:marRight w:val="0"/>
      <w:marTop w:val="0"/>
      <w:marBottom w:val="0"/>
      <w:divBdr>
        <w:top w:val="none" w:sz="0" w:space="0" w:color="auto"/>
        <w:left w:val="none" w:sz="0" w:space="0" w:color="auto"/>
        <w:bottom w:val="none" w:sz="0" w:space="0" w:color="auto"/>
        <w:right w:val="none" w:sz="0" w:space="0" w:color="auto"/>
      </w:divBdr>
    </w:div>
    <w:div w:id="1428695347">
      <w:bodyDiv w:val="1"/>
      <w:marLeft w:val="0"/>
      <w:marRight w:val="0"/>
      <w:marTop w:val="0"/>
      <w:marBottom w:val="0"/>
      <w:divBdr>
        <w:top w:val="none" w:sz="0" w:space="0" w:color="auto"/>
        <w:left w:val="none" w:sz="0" w:space="0" w:color="auto"/>
        <w:bottom w:val="none" w:sz="0" w:space="0" w:color="auto"/>
        <w:right w:val="none" w:sz="0" w:space="0" w:color="auto"/>
      </w:divBdr>
    </w:div>
    <w:div w:id="1468427806">
      <w:bodyDiv w:val="1"/>
      <w:marLeft w:val="0"/>
      <w:marRight w:val="0"/>
      <w:marTop w:val="0"/>
      <w:marBottom w:val="0"/>
      <w:divBdr>
        <w:top w:val="none" w:sz="0" w:space="0" w:color="auto"/>
        <w:left w:val="none" w:sz="0" w:space="0" w:color="auto"/>
        <w:bottom w:val="none" w:sz="0" w:space="0" w:color="auto"/>
        <w:right w:val="none" w:sz="0" w:space="0" w:color="auto"/>
      </w:divBdr>
    </w:div>
    <w:div w:id="1471557056">
      <w:bodyDiv w:val="1"/>
      <w:marLeft w:val="0"/>
      <w:marRight w:val="0"/>
      <w:marTop w:val="0"/>
      <w:marBottom w:val="0"/>
      <w:divBdr>
        <w:top w:val="none" w:sz="0" w:space="0" w:color="auto"/>
        <w:left w:val="none" w:sz="0" w:space="0" w:color="auto"/>
        <w:bottom w:val="none" w:sz="0" w:space="0" w:color="auto"/>
        <w:right w:val="none" w:sz="0" w:space="0" w:color="auto"/>
      </w:divBdr>
    </w:div>
    <w:div w:id="1483539283">
      <w:bodyDiv w:val="1"/>
      <w:marLeft w:val="0"/>
      <w:marRight w:val="0"/>
      <w:marTop w:val="0"/>
      <w:marBottom w:val="0"/>
      <w:divBdr>
        <w:top w:val="none" w:sz="0" w:space="0" w:color="auto"/>
        <w:left w:val="none" w:sz="0" w:space="0" w:color="auto"/>
        <w:bottom w:val="none" w:sz="0" w:space="0" w:color="auto"/>
        <w:right w:val="none" w:sz="0" w:space="0" w:color="auto"/>
      </w:divBdr>
    </w:div>
    <w:div w:id="1498033886">
      <w:bodyDiv w:val="1"/>
      <w:marLeft w:val="0"/>
      <w:marRight w:val="0"/>
      <w:marTop w:val="0"/>
      <w:marBottom w:val="0"/>
      <w:divBdr>
        <w:top w:val="none" w:sz="0" w:space="0" w:color="auto"/>
        <w:left w:val="none" w:sz="0" w:space="0" w:color="auto"/>
        <w:bottom w:val="none" w:sz="0" w:space="0" w:color="auto"/>
        <w:right w:val="none" w:sz="0" w:space="0" w:color="auto"/>
      </w:divBdr>
    </w:div>
    <w:div w:id="1521629385">
      <w:bodyDiv w:val="1"/>
      <w:marLeft w:val="0"/>
      <w:marRight w:val="0"/>
      <w:marTop w:val="0"/>
      <w:marBottom w:val="0"/>
      <w:divBdr>
        <w:top w:val="none" w:sz="0" w:space="0" w:color="auto"/>
        <w:left w:val="none" w:sz="0" w:space="0" w:color="auto"/>
        <w:bottom w:val="none" w:sz="0" w:space="0" w:color="auto"/>
        <w:right w:val="none" w:sz="0" w:space="0" w:color="auto"/>
      </w:divBdr>
    </w:div>
    <w:div w:id="1538547227">
      <w:bodyDiv w:val="1"/>
      <w:marLeft w:val="0"/>
      <w:marRight w:val="0"/>
      <w:marTop w:val="0"/>
      <w:marBottom w:val="0"/>
      <w:divBdr>
        <w:top w:val="none" w:sz="0" w:space="0" w:color="auto"/>
        <w:left w:val="none" w:sz="0" w:space="0" w:color="auto"/>
        <w:bottom w:val="none" w:sz="0" w:space="0" w:color="auto"/>
        <w:right w:val="none" w:sz="0" w:space="0" w:color="auto"/>
      </w:divBdr>
    </w:div>
    <w:div w:id="1563102866">
      <w:bodyDiv w:val="1"/>
      <w:marLeft w:val="0"/>
      <w:marRight w:val="0"/>
      <w:marTop w:val="0"/>
      <w:marBottom w:val="0"/>
      <w:divBdr>
        <w:top w:val="none" w:sz="0" w:space="0" w:color="auto"/>
        <w:left w:val="none" w:sz="0" w:space="0" w:color="auto"/>
        <w:bottom w:val="none" w:sz="0" w:space="0" w:color="auto"/>
        <w:right w:val="none" w:sz="0" w:space="0" w:color="auto"/>
      </w:divBdr>
    </w:div>
    <w:div w:id="1587153463">
      <w:bodyDiv w:val="1"/>
      <w:marLeft w:val="0"/>
      <w:marRight w:val="0"/>
      <w:marTop w:val="0"/>
      <w:marBottom w:val="0"/>
      <w:divBdr>
        <w:top w:val="none" w:sz="0" w:space="0" w:color="auto"/>
        <w:left w:val="none" w:sz="0" w:space="0" w:color="auto"/>
        <w:bottom w:val="none" w:sz="0" w:space="0" w:color="auto"/>
        <w:right w:val="none" w:sz="0" w:space="0" w:color="auto"/>
      </w:divBdr>
    </w:div>
    <w:div w:id="1632780904">
      <w:bodyDiv w:val="1"/>
      <w:marLeft w:val="0"/>
      <w:marRight w:val="0"/>
      <w:marTop w:val="0"/>
      <w:marBottom w:val="0"/>
      <w:divBdr>
        <w:top w:val="none" w:sz="0" w:space="0" w:color="auto"/>
        <w:left w:val="none" w:sz="0" w:space="0" w:color="auto"/>
        <w:bottom w:val="none" w:sz="0" w:space="0" w:color="auto"/>
        <w:right w:val="none" w:sz="0" w:space="0" w:color="auto"/>
      </w:divBdr>
    </w:div>
    <w:div w:id="1643190834">
      <w:bodyDiv w:val="1"/>
      <w:marLeft w:val="0"/>
      <w:marRight w:val="0"/>
      <w:marTop w:val="0"/>
      <w:marBottom w:val="0"/>
      <w:divBdr>
        <w:top w:val="none" w:sz="0" w:space="0" w:color="auto"/>
        <w:left w:val="none" w:sz="0" w:space="0" w:color="auto"/>
        <w:bottom w:val="none" w:sz="0" w:space="0" w:color="auto"/>
        <w:right w:val="none" w:sz="0" w:space="0" w:color="auto"/>
      </w:divBdr>
    </w:div>
    <w:div w:id="1684434961">
      <w:bodyDiv w:val="1"/>
      <w:marLeft w:val="0"/>
      <w:marRight w:val="0"/>
      <w:marTop w:val="0"/>
      <w:marBottom w:val="0"/>
      <w:divBdr>
        <w:top w:val="none" w:sz="0" w:space="0" w:color="auto"/>
        <w:left w:val="none" w:sz="0" w:space="0" w:color="auto"/>
        <w:bottom w:val="none" w:sz="0" w:space="0" w:color="auto"/>
        <w:right w:val="none" w:sz="0" w:space="0" w:color="auto"/>
      </w:divBdr>
    </w:div>
    <w:div w:id="1735423666">
      <w:bodyDiv w:val="1"/>
      <w:marLeft w:val="0"/>
      <w:marRight w:val="0"/>
      <w:marTop w:val="0"/>
      <w:marBottom w:val="0"/>
      <w:divBdr>
        <w:top w:val="none" w:sz="0" w:space="0" w:color="auto"/>
        <w:left w:val="none" w:sz="0" w:space="0" w:color="auto"/>
        <w:bottom w:val="none" w:sz="0" w:space="0" w:color="auto"/>
        <w:right w:val="none" w:sz="0" w:space="0" w:color="auto"/>
      </w:divBdr>
    </w:div>
    <w:div w:id="1736270026">
      <w:bodyDiv w:val="1"/>
      <w:marLeft w:val="0"/>
      <w:marRight w:val="0"/>
      <w:marTop w:val="0"/>
      <w:marBottom w:val="0"/>
      <w:divBdr>
        <w:top w:val="none" w:sz="0" w:space="0" w:color="auto"/>
        <w:left w:val="none" w:sz="0" w:space="0" w:color="auto"/>
        <w:bottom w:val="none" w:sz="0" w:space="0" w:color="auto"/>
        <w:right w:val="none" w:sz="0" w:space="0" w:color="auto"/>
      </w:divBdr>
    </w:div>
    <w:div w:id="1756707091">
      <w:bodyDiv w:val="1"/>
      <w:marLeft w:val="0"/>
      <w:marRight w:val="0"/>
      <w:marTop w:val="0"/>
      <w:marBottom w:val="0"/>
      <w:divBdr>
        <w:top w:val="none" w:sz="0" w:space="0" w:color="auto"/>
        <w:left w:val="none" w:sz="0" w:space="0" w:color="auto"/>
        <w:bottom w:val="none" w:sz="0" w:space="0" w:color="auto"/>
        <w:right w:val="none" w:sz="0" w:space="0" w:color="auto"/>
      </w:divBdr>
    </w:div>
    <w:div w:id="1776050807">
      <w:bodyDiv w:val="1"/>
      <w:marLeft w:val="0"/>
      <w:marRight w:val="0"/>
      <w:marTop w:val="0"/>
      <w:marBottom w:val="0"/>
      <w:divBdr>
        <w:top w:val="none" w:sz="0" w:space="0" w:color="auto"/>
        <w:left w:val="none" w:sz="0" w:space="0" w:color="auto"/>
        <w:bottom w:val="none" w:sz="0" w:space="0" w:color="auto"/>
        <w:right w:val="none" w:sz="0" w:space="0" w:color="auto"/>
      </w:divBdr>
    </w:div>
    <w:div w:id="1822692916">
      <w:bodyDiv w:val="1"/>
      <w:marLeft w:val="0"/>
      <w:marRight w:val="0"/>
      <w:marTop w:val="0"/>
      <w:marBottom w:val="0"/>
      <w:divBdr>
        <w:top w:val="none" w:sz="0" w:space="0" w:color="auto"/>
        <w:left w:val="none" w:sz="0" w:space="0" w:color="auto"/>
        <w:bottom w:val="none" w:sz="0" w:space="0" w:color="auto"/>
        <w:right w:val="none" w:sz="0" w:space="0" w:color="auto"/>
      </w:divBdr>
    </w:div>
    <w:div w:id="1839030826">
      <w:bodyDiv w:val="1"/>
      <w:marLeft w:val="0"/>
      <w:marRight w:val="0"/>
      <w:marTop w:val="0"/>
      <w:marBottom w:val="0"/>
      <w:divBdr>
        <w:top w:val="none" w:sz="0" w:space="0" w:color="auto"/>
        <w:left w:val="none" w:sz="0" w:space="0" w:color="auto"/>
        <w:bottom w:val="none" w:sz="0" w:space="0" w:color="auto"/>
        <w:right w:val="none" w:sz="0" w:space="0" w:color="auto"/>
      </w:divBdr>
    </w:div>
    <w:div w:id="1849908429">
      <w:bodyDiv w:val="1"/>
      <w:marLeft w:val="0"/>
      <w:marRight w:val="0"/>
      <w:marTop w:val="0"/>
      <w:marBottom w:val="0"/>
      <w:divBdr>
        <w:top w:val="none" w:sz="0" w:space="0" w:color="auto"/>
        <w:left w:val="none" w:sz="0" w:space="0" w:color="auto"/>
        <w:bottom w:val="none" w:sz="0" w:space="0" w:color="auto"/>
        <w:right w:val="none" w:sz="0" w:space="0" w:color="auto"/>
      </w:divBdr>
    </w:div>
    <w:div w:id="1896162415">
      <w:bodyDiv w:val="1"/>
      <w:marLeft w:val="0"/>
      <w:marRight w:val="0"/>
      <w:marTop w:val="0"/>
      <w:marBottom w:val="0"/>
      <w:divBdr>
        <w:top w:val="none" w:sz="0" w:space="0" w:color="auto"/>
        <w:left w:val="none" w:sz="0" w:space="0" w:color="auto"/>
        <w:bottom w:val="none" w:sz="0" w:space="0" w:color="auto"/>
        <w:right w:val="none" w:sz="0" w:space="0" w:color="auto"/>
      </w:divBdr>
    </w:div>
    <w:div w:id="1908875717">
      <w:bodyDiv w:val="1"/>
      <w:marLeft w:val="0"/>
      <w:marRight w:val="0"/>
      <w:marTop w:val="0"/>
      <w:marBottom w:val="0"/>
      <w:divBdr>
        <w:top w:val="none" w:sz="0" w:space="0" w:color="auto"/>
        <w:left w:val="none" w:sz="0" w:space="0" w:color="auto"/>
        <w:bottom w:val="none" w:sz="0" w:space="0" w:color="auto"/>
        <w:right w:val="none" w:sz="0" w:space="0" w:color="auto"/>
      </w:divBdr>
    </w:div>
    <w:div w:id="2112820180">
      <w:bodyDiv w:val="1"/>
      <w:marLeft w:val="0"/>
      <w:marRight w:val="0"/>
      <w:marTop w:val="0"/>
      <w:marBottom w:val="0"/>
      <w:divBdr>
        <w:top w:val="none" w:sz="0" w:space="0" w:color="auto"/>
        <w:left w:val="none" w:sz="0" w:space="0" w:color="auto"/>
        <w:bottom w:val="none" w:sz="0" w:space="0" w:color="auto"/>
        <w:right w:val="none" w:sz="0" w:space="0" w:color="auto"/>
      </w:divBdr>
    </w:div>
    <w:div w:id="2145198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sz="1600" b="1" i="0" u="none" strike="noStrike" kern="1200" cap="none" spc="120" normalizeH="0" baseline="0">
                <a:solidFill>
                  <a:srgbClr val="160C0F"/>
                </a:solidFill>
                <a:latin typeface="Sarmady" pitchFamily="2" charset="-78"/>
                <a:cs typeface="Sarmady" pitchFamily="2" charset="-78"/>
              </a:rPr>
              <a:t>Revenue Performance </a:t>
            </a:r>
            <a:r>
              <a:rPr lang="en-US" sz="1600" b="1" i="0" u="none" strike="noStrike" kern="1200" cap="all" spc="120" normalizeH="0" baseline="0">
                <a:solidFill>
                  <a:srgbClr val="160C0F"/>
                </a:solidFill>
                <a:latin typeface="Sarmady" pitchFamily="2" charset="-78"/>
                <a:cs typeface="Sarmady" pitchFamily="2" charset="-78"/>
              </a:rPr>
              <a:t>(2021-2024)</a:t>
            </a:r>
            <a:endParaRPr lang="en-US" sz="1800">
              <a:latin typeface="Sarmady" pitchFamily="2" charset="-78"/>
              <a:cs typeface="Sarmady" pitchFamily="2" charset="-78"/>
            </a:endParaRPr>
          </a:p>
        </c:rich>
      </c:tx>
      <c:layout>
        <c:manualLayout>
          <c:xMode val="edge"/>
          <c:yMode val="edge"/>
          <c:x val="0.20813819530327912"/>
          <c:y val="1.4948853146351039E-2"/>
        </c:manualLayout>
      </c:layout>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2225" cap="rnd">
              <a:solidFill>
                <a:srgbClr val="54A838">
                  <a:lumMod val="50000"/>
                </a:srgbClr>
              </a:solidFill>
              <a:round/>
            </a:ln>
            <a:effectLst/>
          </c:spPr>
          <c:marker>
            <c:symbol val="diamond"/>
            <c:size val="6"/>
            <c:spPr>
              <a:solidFill>
                <a:srgbClr val="54A838">
                  <a:lumMod val="50000"/>
                </a:srgbClr>
              </a:solidFill>
              <a:ln w="9525">
                <a:solidFill>
                  <a:srgbClr val="54A838">
                    <a:lumMod val="50000"/>
                  </a:srgbClr>
                </a:solidFill>
                <a:round/>
              </a:ln>
              <a:effectLst/>
            </c:spPr>
          </c:marker>
          <c:cat>
            <c:numRef>
              <c:f>'Income Statment '!$F$3:$I$3</c:f>
              <c:numCache>
                <c:formatCode>General</c:formatCode>
                <c:ptCount val="4"/>
                <c:pt idx="0">
                  <c:v>2021</c:v>
                </c:pt>
                <c:pt idx="1">
                  <c:v>2022</c:v>
                </c:pt>
                <c:pt idx="2">
                  <c:v>2023</c:v>
                </c:pt>
                <c:pt idx="3">
                  <c:v>2024</c:v>
                </c:pt>
              </c:numCache>
            </c:numRef>
          </c:cat>
          <c:val>
            <c:numRef>
              <c:f>'Income Statment '!$F$4:$I$4</c:f>
              <c:numCache>
                <c:formatCode>#,##0</c:formatCode>
                <c:ptCount val="4"/>
                <c:pt idx="0">
                  <c:v>95149</c:v>
                </c:pt>
                <c:pt idx="1">
                  <c:v>116692</c:v>
                </c:pt>
                <c:pt idx="2">
                  <c:v>135031</c:v>
                </c:pt>
                <c:pt idx="3">
                  <c:v>152737</c:v>
                </c:pt>
              </c:numCache>
            </c:numRef>
          </c:val>
          <c:smooth val="0"/>
          <c:extLst>
            <c:ext xmlns:c16="http://schemas.microsoft.com/office/drawing/2014/chart" uri="{C3380CC4-5D6E-409C-BE32-E72D297353CC}">
              <c16:uniqueId val="{00000000-A77B-4913-B774-7DBBE2C7DAAF}"/>
            </c:ext>
          </c:extLst>
        </c:ser>
        <c:dLbls>
          <c:showLegendKey val="0"/>
          <c:showVal val="0"/>
          <c:showCatName val="0"/>
          <c:showSerName val="0"/>
          <c:showPercent val="0"/>
          <c:showBubbleSize val="0"/>
        </c:dLbls>
        <c:marker val="1"/>
        <c:smooth val="0"/>
        <c:axId val="1244247471"/>
        <c:axId val="1244233071"/>
      </c:lineChart>
      <c:catAx>
        <c:axId val="124424747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244233071"/>
        <c:crosses val="autoZero"/>
        <c:auto val="1"/>
        <c:lblAlgn val="ctr"/>
        <c:lblOffset val="100"/>
        <c:noMultiLvlLbl val="0"/>
      </c:catAx>
      <c:valAx>
        <c:axId val="1244233071"/>
        <c:scaling>
          <c:orientation val="minMax"/>
        </c:scaling>
        <c:delete val="0"/>
        <c:axPos val="l"/>
        <c:numFmt formatCode="#,##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4247471"/>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Custom 1">
      <a:dk1>
        <a:srgbClr val="F0F9ED"/>
      </a:dk1>
      <a:lt1>
        <a:srgbClr val="F0F9ED"/>
      </a:lt1>
      <a:dk2>
        <a:srgbClr val="F0F9ED"/>
      </a:dk2>
      <a:lt2>
        <a:srgbClr val="F0F9ED"/>
      </a:lt2>
      <a:accent1>
        <a:srgbClr val="54A838"/>
      </a:accent1>
      <a:accent2>
        <a:srgbClr val="54A838"/>
      </a:accent2>
      <a:accent3>
        <a:srgbClr val="54A838"/>
      </a:accent3>
      <a:accent4>
        <a:srgbClr val="54A838"/>
      </a:accent4>
      <a:accent5>
        <a:srgbClr val="7CCA62"/>
      </a:accent5>
      <a:accent6>
        <a:srgbClr val="A5C249"/>
      </a:accent6>
      <a:hlink>
        <a:srgbClr val="F49100"/>
      </a:hlink>
      <a:folHlink>
        <a:srgbClr val="54A83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App.# XXXX</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sisl xmlns:xsd="http://www.w3.org/2001/XMLSchema" xmlns:xsi="http://www.w3.org/2001/XMLSchema-instance" xmlns="http://www.boldonjames.com/2008/01/sie/internal/label" sislVersion="0" policy="9a89176b-3108-49bf-ba58-98a2778373cd" origin="userSelected">
  <element uid="id_classification_nonbusiness" value=""/>
</sisl>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3A5F5F4-F53F-4467-8F09-3BF0E1E206C5}">
  <ds:schemaRefs>
    <ds:schemaRef ds:uri="http://schemas.openxmlformats.org/officeDocument/2006/bibliography"/>
  </ds:schemaRefs>
</ds:datastoreItem>
</file>

<file path=customXml/itemProps3.xml><?xml version="1.0" encoding="utf-8"?>
<ds:datastoreItem xmlns:ds="http://schemas.openxmlformats.org/officeDocument/2006/customXml" ds:itemID="{EE98CD5F-E580-4309-865E-DC02EC8FB312}">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3814</Words>
  <Characters>20905</Characters>
  <Application>Microsoft Office Word</Application>
  <DocSecurity>0</DocSecurity>
  <Lines>633</Lines>
  <Paragraphs>301</Paragraphs>
  <ScaleCrop>false</ScaleCrop>
  <HeadingPairs>
    <vt:vector size="2" baseType="variant">
      <vt:variant>
        <vt:lpstr>Title</vt:lpstr>
      </vt:variant>
      <vt:variant>
        <vt:i4>1</vt:i4>
      </vt:variant>
    </vt:vector>
  </HeadingPairs>
  <TitlesOfParts>
    <vt:vector size="1" baseType="lpstr">
      <vt:lpstr>AlRashid Industrial Company, Riyadh</vt:lpstr>
    </vt:vector>
  </TitlesOfParts>
  <Company>Saudi Industrial Development Fund</Company>
  <LinksUpToDate>false</LinksUpToDate>
  <CharactersWithSpaces>24418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AlRashid Industrial Company, Riyadh</dc:title>
  <dc:subject/>
  <dc:creator>Mohammed Bin Manea</dc:creator>
  <cp:keywords/>
  <dc:description/>
  <cp:lastModifiedBy>Modhy Alrasheed</cp:lastModifiedBy>
  <cp:revision>1</cp:revision>
  <cp:lastPrinted>2020-10-12T11:12:00Z</cp:lastPrinted>
  <dcterms:created xsi:type="dcterms:W3CDTF">2026-01-26T12:51:00Z</dcterms:created>
  <dcterms:modified xsi:type="dcterms:W3CDTF">2026-01-26T12:51:00Z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bb53234f-9aaf-4ff6-af97-c566b5726aa6</vt:lpwstr>
  </property>
  <property fmtid="{D5CDD505-2E9C-101B-9397-08002B2CF9AE}" pid="3" name="bjSaver">
    <vt:lpwstr>UoYzi7Rs+bYvCL2ibMPNtTY4/Z3nlpEs</vt:lpwstr>
  </property>
  <property fmtid="{D5CDD505-2E9C-101B-9397-08002B2CF9AE}" pid="4" name="bjClsUserRVM">
    <vt:lpwstr>[]</vt:lpwstr>
  </property>
  <property fmtid="{D5CDD505-2E9C-101B-9397-08002B2CF9AE}" pid="5" name="bjDocumentLabelXML">
    <vt:lpwstr>&lt;?xml version="1.0" encoding="us-ascii"?&gt;&lt;sisl xmlns:xsd="http://www.w3.org/2001/XMLSchema" xmlns:xsi="http://www.w3.org/2001/XMLSchema-instance" sislVersion="0" policy="9a89176b-3108-49bf-ba58-98a2778373cd" origin="userSelected" xmlns="http://www.boldonj</vt:lpwstr>
  </property>
  <property fmtid="{D5CDD505-2E9C-101B-9397-08002B2CF9AE}" pid="6" name="bjDocumentLabelXML-0">
    <vt:lpwstr>ames.com/2008/01/sie/internal/label"&gt;&lt;element uid="id_classification_nonbusiness" value="" /&gt;&lt;/sisl&gt;</vt:lpwstr>
  </property>
  <property fmtid="{D5CDD505-2E9C-101B-9397-08002B2CF9AE}" pid="7" name="bjDocumentSecurityLabel">
    <vt:lpwstr>Public</vt:lpwstr>
  </property>
  <property fmtid="{D5CDD505-2E9C-101B-9397-08002B2CF9AE}" pid="8" name="bjFooterBothDocProperty">
    <vt:lpwstr>Classification: Public</vt:lpwstr>
  </property>
  <property fmtid="{D5CDD505-2E9C-101B-9397-08002B2CF9AE}" pid="9" name="bjFooterFirstPageDocProperty">
    <vt:lpwstr>Classification: Public</vt:lpwstr>
  </property>
  <property fmtid="{D5CDD505-2E9C-101B-9397-08002B2CF9AE}" pid="10" name="bjFooterEvenPageDocProperty">
    <vt:lpwstr>Classification: Public</vt:lpwstr>
  </property>
</Properties>
</file>