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1.xml" ContentType="application/vnd.openxmlformats-officedocument.themeOverride+xml"/>
  <Override PartName="/word/charts/chart3.xml" ContentType="application/vnd.openxmlformats-officedocument.drawingml.chart+xml"/>
  <Override PartName="/word/theme/themeOverride2.xml" ContentType="application/vnd.openxmlformats-officedocument.themeOverride+xml"/>
  <Override PartName="/word/charts/chart4.xml" ContentType="application/vnd.openxmlformats-officedocument.drawingml.chart+xml"/>
  <Override PartName="/word/theme/themeOverride3.xml" ContentType="application/vnd.openxmlformats-officedocument.themeOverride+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theme/themeOverride4.xml" ContentType="application/vnd.openxmlformats-officedocument.themeOverride+xml"/>
  <Override PartName="/word/charts/chart8.xml" ContentType="application/vnd.openxmlformats-officedocument.drawingml.chart+xml"/>
  <Override PartName="/word/theme/themeOverride5.xml" ContentType="application/vnd.openxmlformats-officedocument.themeOverride+xml"/>
  <Override PartName="/word/charts/chart9.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82845" w:rsidRPr="00982845" w:rsidRDefault="00982845" w:rsidP="00982845">
      <w:r w:rsidRPr="00982845">
        <w:rPr>
          <w:noProof/>
        </w:rPr>
        <w:drawing>
          <wp:anchor distT="0" distB="0" distL="114300" distR="114300" simplePos="0" relativeHeight="251649024" behindDoc="0" locked="0" layoutInCell="1" allowOverlap="1" wp14:anchorId="36EA58E5" wp14:editId="3DF8D6E7">
            <wp:simplePos x="0" y="0"/>
            <wp:positionH relativeFrom="margin">
              <wp:align>center</wp:align>
            </wp:positionH>
            <wp:positionV relativeFrom="paragraph">
              <wp:posOffset>-14968</wp:posOffset>
            </wp:positionV>
            <wp:extent cx="790575" cy="533400"/>
            <wp:effectExtent l="0" t="0" r="952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90575" cy="5334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82845" w:rsidRPr="00982845" w:rsidRDefault="00982845" w:rsidP="00982845">
      <w:pPr>
        <w:tabs>
          <w:tab w:val="left" w:pos="7015"/>
        </w:tabs>
        <w:rPr>
          <w:sz w:val="22"/>
          <w:szCs w:val="22"/>
        </w:rPr>
      </w:pPr>
      <w:r w:rsidRPr="00982845">
        <w:rPr>
          <w:noProof/>
          <w:sz w:val="22"/>
          <w:szCs w:val="22"/>
        </w:rPr>
        <w:drawing>
          <wp:anchor distT="0" distB="0" distL="114300" distR="114300" simplePos="0" relativeHeight="251646976" behindDoc="1" locked="0" layoutInCell="1" allowOverlap="1" wp14:anchorId="461389DC" wp14:editId="63D0E92A">
            <wp:simplePos x="0" y="0"/>
            <wp:positionH relativeFrom="margin">
              <wp:align>right</wp:align>
            </wp:positionH>
            <wp:positionV relativeFrom="paragraph">
              <wp:posOffset>0</wp:posOffset>
            </wp:positionV>
            <wp:extent cx="1451610" cy="334010"/>
            <wp:effectExtent l="0" t="0" r="0" b="8890"/>
            <wp:wrapTight wrapText="bothSides">
              <wp:wrapPolygon edited="0">
                <wp:start x="0" y="0"/>
                <wp:lineTo x="0" y="20943"/>
                <wp:lineTo x="13890" y="20943"/>
                <wp:lineTo x="21260" y="20943"/>
                <wp:lineTo x="21260" y="3696"/>
                <wp:lineTo x="20693" y="1232"/>
                <wp:lineTo x="17858" y="0"/>
                <wp:lineTo x="0" y="0"/>
              </wp:wrapPolygon>
            </wp:wrapTight>
            <wp:docPr id="8" name="Picture 8" descr="http://www.sidf.gov.sa/Style%20Library/ar-sa/Core%20Styles/imag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sidf.gov.sa/Style%20Library/ar-sa/Core%20Styles/images/Logo.png"/>
                    <pic:cNvPicPr>
                      <a:picLocks noChangeAspect="1" noChangeArrowheads="1"/>
                    </pic:cNvPicPr>
                  </pic:nvPicPr>
                  <pic:blipFill rotWithShape="1">
                    <a:blip r:embed="rId10">
                      <a:extLst>
                        <a:ext uri="{28A0092B-C50C-407E-A947-70E740481C1C}">
                          <a14:useLocalDpi xmlns:a14="http://schemas.microsoft.com/office/drawing/2010/main" val="0"/>
                        </a:ext>
                      </a:extLst>
                    </a:blip>
                    <a:srcRect t="1" r="28052" b="24914"/>
                    <a:stretch/>
                  </pic:blipFill>
                  <pic:spPr bwMode="auto">
                    <a:xfrm>
                      <a:off x="0" y="0"/>
                      <a:ext cx="1450901" cy="33407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82845">
        <w:rPr>
          <w:noProof/>
          <w:sz w:val="22"/>
          <w:szCs w:val="22"/>
        </w:rPr>
        <mc:AlternateContent>
          <mc:Choice Requires="wpg">
            <w:drawing>
              <wp:anchor distT="0" distB="0" distL="114300" distR="114300" simplePos="0" relativeHeight="251648000" behindDoc="0" locked="0" layoutInCell="1" allowOverlap="1" wp14:anchorId="71E01688" wp14:editId="608DE0E0">
                <wp:simplePos x="0" y="0"/>
                <wp:positionH relativeFrom="margin">
                  <wp:align>left</wp:align>
                </wp:positionH>
                <wp:positionV relativeFrom="paragraph">
                  <wp:posOffset>13335</wp:posOffset>
                </wp:positionV>
                <wp:extent cx="1139190" cy="320675"/>
                <wp:effectExtent l="0" t="0" r="3810" b="3175"/>
                <wp:wrapTight wrapText="bothSides">
                  <wp:wrapPolygon edited="0">
                    <wp:start x="361" y="0"/>
                    <wp:lineTo x="0" y="1283"/>
                    <wp:lineTo x="0" y="20531"/>
                    <wp:lineTo x="21311" y="20531"/>
                    <wp:lineTo x="21311" y="10265"/>
                    <wp:lineTo x="17699" y="0"/>
                    <wp:lineTo x="361" y="0"/>
                  </wp:wrapPolygon>
                </wp:wrapTight>
                <wp:docPr id="2" name="Group 2"/>
                <wp:cNvGraphicFramePr/>
                <a:graphic xmlns:a="http://schemas.openxmlformats.org/drawingml/2006/main">
                  <a:graphicData uri="http://schemas.microsoft.com/office/word/2010/wordprocessingGroup">
                    <wpg:wgp>
                      <wpg:cNvGrpSpPr/>
                      <wpg:grpSpPr>
                        <a:xfrm>
                          <a:off x="0" y="0"/>
                          <a:ext cx="1139190" cy="320675"/>
                          <a:chOff x="0" y="0"/>
                          <a:chExt cx="1048870" cy="256717"/>
                        </a:xfrm>
                      </wpg:grpSpPr>
                      <pic:pic xmlns:pic="http://schemas.openxmlformats.org/drawingml/2006/picture">
                        <pic:nvPicPr>
                          <pic:cNvPr id="4" name="Picture 4" descr="http://www.sidf.gov.sa/Style%20Library/ar-sa/Core%20Styles/images/Logo.png"/>
                          <pic:cNvPicPr>
                            <a:picLocks noChangeAspect="1"/>
                          </pic:cNvPicPr>
                        </pic:nvPicPr>
                        <pic:blipFill rotWithShape="1">
                          <a:blip r:embed="rId10">
                            <a:extLst>
                              <a:ext uri="{28A0092B-C50C-407E-A947-70E740481C1C}">
                                <a14:useLocalDpi xmlns:a14="http://schemas.microsoft.com/office/drawing/2010/main" val="0"/>
                              </a:ext>
                            </a:extLst>
                          </a:blip>
                          <a:srcRect l="32100" t="78019" r="28052"/>
                          <a:stretch/>
                        </pic:blipFill>
                        <pic:spPr bwMode="auto">
                          <a:xfrm>
                            <a:off x="0" y="127136"/>
                            <a:ext cx="1048870" cy="129581"/>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5" name="Picture 5" descr="http://www.sidf.gov.sa/Style%20Library/ar-sa/Core%20Styles/images/Logo.png"/>
                          <pic:cNvPicPr>
                            <a:picLocks noChangeAspect="1"/>
                          </pic:cNvPicPr>
                        </pic:nvPicPr>
                        <pic:blipFill rotWithShape="1">
                          <a:blip r:embed="rId10">
                            <a:extLst>
                              <a:ext uri="{28A0092B-C50C-407E-A947-70E740481C1C}">
                                <a14:useLocalDpi xmlns:a14="http://schemas.microsoft.com/office/drawing/2010/main" val="0"/>
                              </a:ext>
                            </a:extLst>
                          </a:blip>
                          <a:srcRect t="78019" r="67901"/>
                          <a:stretch/>
                        </pic:blipFill>
                        <pic:spPr bwMode="auto">
                          <a:xfrm>
                            <a:off x="17114" y="0"/>
                            <a:ext cx="845942" cy="129581"/>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3414286E" id="Group 2" o:spid="_x0000_s1026" style="position:absolute;margin-left:0;margin-top:1.05pt;width:89.7pt;height:25.25pt;z-index:251648000;mso-position-horizontal:left;mso-position-horizontal-relative:margin;mso-width-relative:margin;mso-height-relative:margin" coordsize="10488,25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alt="http://www.sidf.gov.sa/Style%20Library/ar-sa/Core%20Styles/images/Logo.png" style="position:absolute;top:1271;width:10488;height:1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">
                  <v:imagedata r:id="rId11" o:title="Logo" croptop="51131f" cropleft="21037f" cropright="18384f"/>
                </v:shape>
                <v:shape id="Picture 5" o:spid="_x0000_s1028" type="#_x0000_t75" alt="http://www.sidf.gov.sa/Style%20Library/ar-sa/Core%20Styles/images/Logo.png" style="position:absolute;left:171;width:8459;height:1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">
                  <v:imagedata r:id="rId11" o:title="Logo" croptop="51131f" cropright="44500f"/>
                </v:shape>
                <w10:wrap type="tight" anchorx="margin"/>
              </v:group>
            </w:pict>
          </mc:Fallback>
        </mc:AlternateContent>
      </w:r>
      <w:r w:rsidRPr="00982845">
        <w:rPr>
          <w:sz w:val="22"/>
          <w:szCs w:val="22"/>
        </w:rPr>
        <w:tab/>
      </w:r>
    </w:p>
    <w:p w:rsidR="00982845" w:rsidRPr="00982845" w:rsidRDefault="00982845" w:rsidP="00982845">
      <w:pPr>
        <w:tabs>
          <w:tab w:val="center" w:pos="4320"/>
          <w:tab w:val="right" w:pos="8640"/>
        </w:tabs>
        <w:rPr>
          <w:sz w:val="22"/>
          <w:szCs w:val="22"/>
        </w:rPr>
      </w:pPr>
    </w:p>
    <w:p w:rsidR="00982845" w:rsidRPr="00982845" w:rsidRDefault="00982845" w:rsidP="00982845">
      <w:pPr>
        <w:rPr>
          <w:rFonts w:ascii="Arial Black" w:hAnsi="Arial Black"/>
          <w:b/>
          <w:bCs/>
        </w:rPr>
      </w:pPr>
    </w:p>
    <w:p w:rsidR="00982845" w:rsidRPr="00982845" w:rsidRDefault="00000000" w:rsidP="00982845">
      <w:pPr>
        <w:rPr>
          <w:rFonts w:ascii="Bodoni MT Black" w:eastAsia="Times New Roman" w:hAnsi="Bodoni MT Black" w:cs="Arial"/>
          <w:b/>
          <w:bCs/>
          <w:spacing w:val="-5"/>
          <w:sz w:val="28"/>
          <w:szCs w:val="28"/>
          <w:rtl/>
          <w:lang w:eastAsia="en-GB"/>
        </w:rPr>
      </w:pPr>
      <w:r>
        <w:rPr>
          <w:rFonts w:ascii="Arial Black" w:hAnsi="Arial Black"/>
          <w:b/>
          <w:bCs/>
        </w:rPr>
        <w:pict w14:anchorId="198CAF4B">
          <v:rect id="_x0000_i1025" style="width:0;height:1.5pt" o:hralign="center" o:hrstd="t" o:hr="t" fillcolor="#a0a0a0" stroked="f"/>
        </w:pict>
      </w:r>
    </w:p>
    <w:p w:rsidR="00982845" w:rsidRPr="00027C61" w:rsidRDefault="007D6BA6" w:rsidP="00347AE6">
      <w:pPr>
        <w:tabs>
          <w:tab w:val="right" w:pos="9360"/>
        </w:tabs>
        <w:rPr>
          <w:rFonts w:ascii="Sarmady" w:eastAsia="Times New Roman" w:hAnsi="Sarmady" w:cs="Sarmady"/>
          <w:b/>
          <w:bCs/>
          <w:spacing w:val="-5"/>
          <w:sz w:val="28"/>
          <w:szCs w:val="28"/>
          <w:u w:val="single"/>
          <w:lang w:eastAsia="en-GB"/>
          <w14:shadow w14:blurRad="114300" w14:dist="0" w14:dir="0" w14:sx="0" w14:sy="0" w14:kx="0" w14:ky="0" w14:algn="none">
            <w14:srgbClr w14:val="000000"/>
          </w14:shadow>
        </w:rPr>
      </w:pPr>
      <w:r w:rsidRPr="00027C61">
        <w:rPr>
          <w:rFonts w:ascii="Sarmady" w:eastAsia="Times New Roman" w:hAnsi="Sarmady" w:cs="Sarmady"/>
          <w:b/>
          <w:bCs/>
          <w:spacing w:val="-5"/>
          <w:sz w:val="28"/>
          <w:szCs w:val="28"/>
          <w:u w:val="single"/>
          <w:lang w:eastAsia="en-GB"/>
          <w14:shadow w14:blurRad="114300" w14:dist="0" w14:dir="0" w14:sx="0" w14:sy="0" w14:kx="0" w14:ky="0" w14:algn="none">
            <w14:srgbClr w14:val="000000"/>
          </w14:shadow>
        </w:rPr>
        <w:t>SAU</w:t>
      </w:r>
      <w:r w:rsidR="00CD688E">
        <w:rPr>
          <w:rFonts w:ascii="Sarmady" w:eastAsia="Times New Roman" w:hAnsi="Sarmady" w:cs="Sarmady"/>
          <w:b/>
          <w:bCs/>
          <w:spacing w:val="-5"/>
          <w:sz w:val="28"/>
          <w:szCs w:val="28"/>
          <w:u w:val="single"/>
          <w:lang w:eastAsia="en-GB"/>
          <w14:shadow w14:blurRad="114300" w14:dist="0" w14:dir="0" w14:sx="0" w14:sy="0" w14:kx="0" w14:ky="0" w14:algn="none">
            <w14:srgbClr w14:val="000000"/>
          </w14:shadow>
        </w:rPr>
        <w:t>6409</w:t>
      </w:r>
    </w:p>
    <w:p w:rsidR="00347AE6" w:rsidRPr="004D4035" w:rsidRDefault="00347AE6" w:rsidP="005E1E70">
      <w:pPr>
        <w:tabs>
          <w:tab w:val="right" w:pos="9360"/>
        </w:tabs>
        <w:rPr>
          <w:rFonts w:ascii="Sarmady" w:eastAsia="Times New Roman" w:hAnsi="Sarmady" w:cs="Sarmady"/>
          <w:b/>
          <w:bCs/>
          <w:color w:val="FF0000"/>
          <w:spacing w:val="-5"/>
          <w:sz w:val="28"/>
          <w:szCs w:val="28"/>
          <w:u w:val="single"/>
          <w:lang w:eastAsia="en-GB"/>
          <w14:shadow w14:blurRad="114300" w14:dist="0" w14:dir="0" w14:sx="0" w14:sy="0" w14:kx="0" w14:ky="0" w14:algn="none">
            <w14:srgbClr w14:val="000000"/>
          </w14:shadow>
        </w:rPr>
      </w:pPr>
      <w:r w:rsidRPr="00027C61">
        <w:rPr>
          <w:rFonts w:ascii="Sarmady" w:eastAsia="Times New Roman" w:hAnsi="Sarmady" w:cs="Sarmady"/>
          <w:b/>
          <w:bCs/>
          <w:spacing w:val="-5"/>
          <w:sz w:val="28"/>
          <w:szCs w:val="28"/>
          <w:u w:val="single"/>
          <w:lang w:eastAsia="en-GB"/>
          <w14:shadow w14:blurRad="114300" w14:dist="0" w14:dir="0" w14:sx="0" w14:sy="0" w14:kx="0" w14:ky="0" w14:algn="none">
            <w14:srgbClr w14:val="000000"/>
          </w14:shadow>
        </w:rPr>
        <w:t>Loan ID:</w:t>
      </w:r>
      <w:r w:rsidR="00CD688E">
        <w:rPr>
          <w:rFonts w:ascii="Sarmady" w:eastAsia="Times New Roman" w:hAnsi="Sarmady" w:cs="Sarmady"/>
          <w:b/>
          <w:bCs/>
          <w:spacing w:val="-5"/>
          <w:sz w:val="28"/>
          <w:szCs w:val="28"/>
          <w:u w:val="single"/>
          <w:lang w:eastAsia="en-GB"/>
          <w14:shadow w14:blurRad="114300" w14:dist="0" w14:dir="0" w14:sx="0" w14:sy="0" w14:kx="0" w14:ky="0" w14:algn="none">
            <w14:srgbClr w14:val="000000"/>
          </w14:shadow>
        </w:rPr>
        <w:t xml:space="preserve"> 13343</w:t>
      </w:r>
    </w:p>
    <w:p w:rsidR="00417262" w:rsidRPr="00027C61" w:rsidRDefault="00417262" w:rsidP="00E11637">
      <w:pPr>
        <w:tabs>
          <w:tab w:val="right" w:pos="9360"/>
        </w:tabs>
        <w:ind w:left="11520" w:hanging="11520"/>
        <w:rPr>
          <w:rFonts w:ascii="Sarmady" w:eastAsia="Times New Roman" w:hAnsi="Sarmady" w:cs="Sarmady"/>
          <w:b/>
          <w:bCs/>
          <w:spacing w:val="-5"/>
          <w:sz w:val="24"/>
          <w:szCs w:val="24"/>
          <w:rtl/>
          <w:lang w:eastAsia="en-GB"/>
          <w14:shadow w14:blurRad="114300" w14:dist="0" w14:dir="0" w14:sx="0" w14:sy="0" w14:kx="0" w14:ky="0" w14:algn="none">
            <w14:srgbClr w14:val="000000"/>
          </w14:shadow>
        </w:rPr>
      </w:pPr>
      <w:bookmarkStart w:id="0" w:name="_Hlk106178377"/>
      <w:bookmarkStart w:id="1" w:name="_Hlk89939743"/>
    </w:p>
    <w:p w:rsidR="009D0EB2" w:rsidRPr="009D0EB2" w:rsidRDefault="009D0EB2" w:rsidP="009D0EB2">
      <w:pPr>
        <w:jc w:val="center"/>
        <w:rPr>
          <w:rFonts w:ascii="Sarmady" w:eastAsia="Calibri" w:hAnsi="Sarmady" w:cs="Sarmady"/>
          <w:b/>
          <w:bCs/>
          <w:sz w:val="56"/>
          <w:szCs w:val="56"/>
        </w:rPr>
      </w:pPr>
      <w:bookmarkStart w:id="2" w:name="_Hlk176851709"/>
      <w:bookmarkEnd w:id="0"/>
      <w:bookmarkEnd w:id="1"/>
      <w:r w:rsidRPr="009D0EB2">
        <w:rPr>
          <w:rFonts w:ascii="Sarmady" w:eastAsia="Calibri" w:hAnsi="Sarmady" w:cs="Sarmady"/>
          <w:b/>
          <w:bCs/>
          <w:sz w:val="56"/>
          <w:szCs w:val="56"/>
        </w:rPr>
        <w:t>AlRashid Industrial Company, Riyadh</w:t>
      </w:r>
    </w:p>
    <w:p w:rsidR="009D0EB2" w:rsidRDefault="009D0EB2" w:rsidP="009D0EB2">
      <w:pPr>
        <w:jc w:val="center"/>
        <w:rPr>
          <w:rFonts w:ascii="Times New Roman" w:eastAsia="Calibri" w:hAnsi="Times New Roman" w:cs="Times New Roman"/>
          <w:b/>
          <w:bCs/>
          <w:sz w:val="48"/>
          <w:szCs w:val="48"/>
        </w:rPr>
      </w:pPr>
      <w:r w:rsidRPr="009D0EB2">
        <w:rPr>
          <w:rFonts w:ascii="Sarmady" w:hAnsi="Sarmady" w:cs="Sarmady"/>
          <w:b/>
          <w:bCs/>
          <w:sz w:val="56"/>
          <w:szCs w:val="56"/>
          <w:rtl/>
        </w:rPr>
        <w:t xml:space="preserve">شركة الراشد للصناعة، </w:t>
      </w:r>
      <w:bookmarkEnd w:id="2"/>
      <w:r w:rsidRPr="009D0EB2">
        <w:rPr>
          <w:rFonts w:ascii="Sarmady" w:hAnsi="Sarmady" w:cs="Sarmady"/>
          <w:b/>
          <w:bCs/>
          <w:sz w:val="56"/>
          <w:szCs w:val="56"/>
          <w:rtl/>
        </w:rPr>
        <w:t>الرياض</w:t>
      </w:r>
    </w:p>
    <w:p w:rsidR="00A7237B" w:rsidRPr="00027C61" w:rsidRDefault="009D0EB2" w:rsidP="00600721">
      <w:pPr>
        <w:tabs>
          <w:tab w:val="right" w:pos="9360"/>
        </w:tabs>
        <w:jc w:val="center"/>
        <w:rPr>
          <w:rFonts w:ascii="Sarmady" w:hAnsi="Sarmady" w:cs="Sarmady"/>
          <w:b/>
          <w:bCs/>
          <w:sz w:val="44"/>
          <w:szCs w:val="44"/>
          <w:rtl/>
        </w:rPr>
      </w:pPr>
      <w:r>
        <w:rPr>
          <w:noProof/>
        </w:rPr>
        <w:drawing>
          <wp:inline distT="0" distB="0" distL="0" distR="0" wp14:anchorId="45323DA6" wp14:editId="3373DC8D">
            <wp:extent cx="4763135" cy="1719580"/>
            <wp:effectExtent l="0" t="0" r="0" b="0"/>
            <wp:docPr id="909917043" name="Picture 1" descr="Al Rashid Industrial Co |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17043" name="Picture 1" descr="Al Rashid Industrial Co | Home Page"/>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3135" cy="1719580"/>
                    </a:xfrm>
                    <a:prstGeom prst="rect">
                      <a:avLst/>
                    </a:prstGeom>
                    <a:noFill/>
                    <a:ln>
                      <a:noFill/>
                    </a:ln>
                  </pic:spPr>
                </pic:pic>
              </a:graphicData>
            </a:graphic>
          </wp:inline>
        </w:drawing>
      </w:r>
    </w:p>
    <w:p w:rsidR="00A7237B" w:rsidRPr="00027C61" w:rsidRDefault="00A7237B" w:rsidP="00A7237B">
      <w:pPr>
        <w:tabs>
          <w:tab w:val="right" w:pos="9360"/>
        </w:tabs>
        <w:jc w:val="center"/>
        <w:rPr>
          <w:rFonts w:ascii="Sarmady" w:eastAsia="Times New Roman" w:hAnsi="Sarmady" w:cs="Sarmady"/>
          <w:b/>
          <w:bCs/>
          <w:spacing w:val="-5"/>
          <w:sz w:val="40"/>
          <w:szCs w:val="40"/>
          <w:lang w:eastAsia="en-GB"/>
          <w14:shadow w14:blurRad="114300" w14:dist="0" w14:dir="0" w14:sx="0" w14:sy="0" w14:kx="0" w14:ky="0" w14:algn="none">
            <w14:srgbClr w14:val="000000"/>
          </w14:shadow>
        </w:rPr>
      </w:pPr>
      <w:r w:rsidRPr="00027C61">
        <w:rPr>
          <w:rFonts w:ascii="Sarmady" w:eastAsia="Times New Roman" w:hAnsi="Sarmady" w:cs="Sarmady"/>
          <w:b/>
          <w:bCs/>
          <w:spacing w:val="-5"/>
          <w:sz w:val="40"/>
          <w:szCs w:val="40"/>
          <w:lang w:eastAsia="en-GB"/>
          <w14:shadow w14:blurRad="114300" w14:dist="0" w14:dir="0" w14:sx="0" w14:sy="0" w14:kx="0" w14:ky="0" w14:algn="none">
            <w14:srgbClr w14:val="000000"/>
          </w14:shadow>
        </w:rPr>
        <w:t xml:space="preserve">PROJECT EVALUATION REPORT </w:t>
      </w:r>
    </w:p>
    <w:p w:rsidR="00A7237B" w:rsidRPr="00027C61" w:rsidRDefault="00A7237B" w:rsidP="00A7237B">
      <w:pPr>
        <w:tabs>
          <w:tab w:val="right" w:pos="9360"/>
        </w:tabs>
        <w:jc w:val="center"/>
        <w:rPr>
          <w:rFonts w:ascii="Sarmady" w:eastAsia="Times New Roman" w:hAnsi="Sarmady" w:cs="Sarmady"/>
          <w:b/>
          <w:bCs/>
          <w:spacing w:val="-5"/>
          <w:sz w:val="40"/>
          <w:szCs w:val="40"/>
          <w:lang w:eastAsia="en-GB"/>
          <w14:shadow w14:blurRad="114300" w14:dist="0" w14:dir="0" w14:sx="0" w14:sy="0" w14:kx="0" w14:ky="0" w14:algn="none">
            <w14:srgbClr w14:val="000000"/>
          </w14:shadow>
        </w:rPr>
      </w:pPr>
      <w:r w:rsidRPr="00027C61">
        <w:rPr>
          <w:rFonts w:ascii="Sarmady" w:eastAsia="Times New Roman" w:hAnsi="Sarmady" w:cs="Sarmady"/>
          <w:b/>
          <w:bCs/>
          <w:spacing w:val="-5"/>
          <w:sz w:val="40"/>
          <w:szCs w:val="40"/>
          <w:lang w:eastAsia="en-GB"/>
          <w14:shadow w14:blurRad="114300" w14:dist="0" w14:dir="0" w14:sx="0" w14:sy="0" w14:kx="0" w14:ky="0" w14:algn="none">
            <w14:srgbClr w14:val="000000"/>
          </w14:shadow>
        </w:rPr>
        <w:t>(</w:t>
      </w:r>
      <w:r w:rsidR="009D0EB2">
        <w:rPr>
          <w:rFonts w:ascii="Sarmady" w:eastAsia="Times New Roman" w:hAnsi="Sarmady" w:cs="Sarmady"/>
          <w:b/>
          <w:bCs/>
          <w:spacing w:val="-5"/>
          <w:sz w:val="40"/>
          <w:szCs w:val="40"/>
          <w:lang w:eastAsia="en-GB"/>
          <w14:shadow w14:blurRad="114300" w14:dist="0" w14:dir="0" w14:sx="0" w14:sy="0" w14:kx="0" w14:ky="0" w14:algn="none">
            <w14:srgbClr w14:val="000000"/>
          </w14:shadow>
        </w:rPr>
        <w:t>Expansion</w:t>
      </w:r>
      <w:r w:rsidRPr="00027C61">
        <w:rPr>
          <w:rFonts w:ascii="Sarmady" w:eastAsia="Times New Roman" w:hAnsi="Sarmady" w:cs="Sarmady"/>
          <w:b/>
          <w:bCs/>
          <w:spacing w:val="-5"/>
          <w:sz w:val="40"/>
          <w:szCs w:val="40"/>
          <w:lang w:eastAsia="en-GB"/>
          <w14:shadow w14:blurRad="114300" w14:dist="0" w14:dir="0" w14:sx="0" w14:sy="0" w14:kx="0" w14:ky="0" w14:algn="none">
            <w14:srgbClr w14:val="000000"/>
          </w14:shadow>
        </w:rPr>
        <w:t>)</w:t>
      </w:r>
    </w:p>
    <w:p w:rsidR="00A7237B" w:rsidRPr="00027C61" w:rsidRDefault="00A7237B" w:rsidP="00A7237B">
      <w:pPr>
        <w:tabs>
          <w:tab w:val="right" w:pos="9360"/>
        </w:tabs>
        <w:rPr>
          <w:rFonts w:ascii="Sarmady" w:eastAsia="Times New Roman" w:hAnsi="Sarmady" w:cs="Sarmady"/>
          <w:b/>
          <w:bCs/>
          <w:i/>
          <w:iCs/>
          <w:spacing w:val="-5"/>
          <w:sz w:val="28"/>
          <w:szCs w:val="28"/>
          <w:lang w:eastAsia="en-GB"/>
          <w14:shadow w14:blurRad="114300" w14:dist="0" w14:dir="0" w14:sx="0" w14:sy="0" w14:kx="0" w14:ky="0" w14:algn="none">
            <w14:srgbClr w14:val="000000"/>
          </w14:shadow>
        </w:rPr>
        <w:sectPr w:rsidR="00A7237B" w:rsidRPr="00027C61" w:rsidSect="00A7237B">
          <w:headerReference w:type="even" r:id="rId13"/>
          <w:headerReference w:type="default" r:id="rId14"/>
          <w:footerReference w:type="even" r:id="rId15"/>
          <w:footerReference w:type="default" r:id="rId16"/>
          <w:headerReference w:type="first" r:id="rId17"/>
          <w:footerReference w:type="first" r:id="rId18"/>
          <w:type w:val="continuous"/>
          <w:pgSz w:w="12240" w:h="15840"/>
          <w:pgMar w:top="1440" w:right="1440" w:bottom="1440" w:left="1440" w:header="720" w:footer="720" w:gutter="0"/>
          <w:pgNumType w:start="0"/>
          <w:cols w:space="720"/>
          <w:titlePg/>
          <w:docGrid w:linePitch="360"/>
        </w:sectPr>
      </w:pPr>
    </w:p>
    <w:p w:rsidR="00982845" w:rsidRPr="00027C61" w:rsidRDefault="00982845" w:rsidP="00417262">
      <w:pPr>
        <w:tabs>
          <w:tab w:val="right" w:pos="9360"/>
        </w:tabs>
        <w:rPr>
          <w:rFonts w:ascii="Sarmady" w:eastAsia="Times New Roman" w:hAnsi="Sarmady" w:cs="Sarmady"/>
          <w:b/>
          <w:bCs/>
          <w:i/>
          <w:iCs/>
          <w:spacing w:val="-5"/>
          <w:sz w:val="28"/>
          <w:szCs w:val="28"/>
          <w:lang w:eastAsia="en-GB"/>
          <w14:shadow w14:blurRad="114300" w14:dist="0" w14:dir="0" w14:sx="0" w14:sy="0" w14:kx="0" w14:ky="0" w14:algn="none">
            <w14:srgbClr w14:val="000000"/>
          </w14:shadow>
        </w:rPr>
        <w:sectPr w:rsidR="00982845" w:rsidRPr="00027C61" w:rsidSect="00982845">
          <w:headerReference w:type="even" r:id="rId19"/>
          <w:headerReference w:type="default" r:id="rId20"/>
          <w:footerReference w:type="even" r:id="rId21"/>
          <w:footerReference w:type="default" r:id="rId22"/>
          <w:headerReference w:type="first" r:id="rId23"/>
          <w:footerReference w:type="first" r:id="rId24"/>
          <w:type w:val="continuous"/>
          <w:pgSz w:w="12240" w:h="15840"/>
          <w:pgMar w:top="1440" w:right="1440" w:bottom="1440" w:left="1440" w:header="720" w:footer="720" w:gutter="0"/>
          <w:pgNumType w:start="0"/>
          <w:cols w:space="720"/>
          <w:titlePg/>
          <w:docGrid w:linePitch="360"/>
        </w:sectPr>
      </w:pPr>
    </w:p>
    <w:p w:rsidR="00982845" w:rsidRPr="00027C61" w:rsidRDefault="00982845" w:rsidP="00982845">
      <w:pPr>
        <w:tabs>
          <w:tab w:val="right" w:pos="9360"/>
        </w:tabs>
        <w:rPr>
          <w:rFonts w:ascii="Sarmady" w:eastAsia="Times New Roman" w:hAnsi="Sarmady" w:cs="Sarmady"/>
          <w:b/>
          <w:bCs/>
          <w:spacing w:val="-5"/>
          <w:sz w:val="40"/>
          <w:szCs w:val="40"/>
          <w:lang w:eastAsia="en-GB"/>
          <w14:shadow w14:blurRad="114300" w14:dist="0" w14:dir="0" w14:sx="0" w14:sy="0" w14:kx="0" w14:ky="0" w14:algn="none">
            <w14:srgbClr w14:val="000000"/>
          </w14:shadow>
        </w:rPr>
        <w:sectPr w:rsidR="00982845" w:rsidRPr="00027C61" w:rsidSect="006870D7">
          <w:type w:val="continuous"/>
          <w:pgSz w:w="12240" w:h="15840"/>
          <w:pgMar w:top="1440" w:right="1440" w:bottom="1440" w:left="1440" w:header="720" w:footer="720" w:gutter="0"/>
          <w:cols w:num="2" w:space="720"/>
          <w:docGrid w:linePitch="360"/>
        </w:sectPr>
      </w:pPr>
    </w:p>
    <w:p w:rsidR="00982845" w:rsidRPr="00027C61" w:rsidRDefault="00982845" w:rsidP="00982845">
      <w:pPr>
        <w:rPr>
          <w:rFonts w:ascii="Sarmady" w:hAnsi="Sarmady" w:cs="Sarmady"/>
          <w:b/>
          <w:bCs/>
          <w:sz w:val="22"/>
          <w:szCs w:val="22"/>
          <w14:shadow w14:blurRad="114300" w14:dist="0" w14:dir="0" w14:sx="0" w14:sy="0" w14:kx="0" w14:ky="0" w14:algn="none">
            <w14:srgbClr w14:val="000000"/>
          </w14:shadow>
        </w:rPr>
        <w:sectPr w:rsidR="00982845" w:rsidRPr="00027C61" w:rsidSect="006870D7">
          <w:type w:val="continuous"/>
          <w:pgSz w:w="12240" w:h="15840"/>
          <w:pgMar w:top="1440" w:right="1440" w:bottom="1440" w:left="1440" w:header="720" w:footer="720" w:gutter="0"/>
          <w:cols w:space="720"/>
          <w:docGrid w:linePitch="360"/>
        </w:sect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2830"/>
        <w:gridCol w:w="3020"/>
      </w:tblGrid>
      <w:tr w:rsidR="00982845" w:rsidRPr="00027C61" w:rsidTr="005E1E70">
        <w:tc>
          <w:tcPr>
            <w:tcW w:w="1875" w:type="pct"/>
            <w:vAlign w:val="center"/>
          </w:tcPr>
          <w:p w:rsidR="00982845" w:rsidRPr="00027C61" w:rsidRDefault="00982845" w:rsidP="00982845">
            <w:pPr>
              <w:tabs>
                <w:tab w:val="right" w:pos="9360"/>
              </w:tabs>
              <w:jc w:val="center"/>
              <w:rPr>
                <w:rFonts w:ascii="Sarmady" w:eastAsia="Times New Roman" w:hAnsi="Sarmady" w:cs="Sarmady"/>
                <w:spacing w:val="-5"/>
                <w:sz w:val="22"/>
                <w:szCs w:val="22"/>
                <w:lang w:eastAsia="en-GB"/>
                <w14:shadow w14:blurRad="114300" w14:dist="0" w14:dir="0" w14:sx="0" w14:sy="0" w14:kx="0" w14:ky="0" w14:algn="none">
                  <w14:srgbClr w14:val="000000"/>
                </w14:shadow>
              </w:rPr>
            </w:pPr>
            <w:r w:rsidRPr="00027C61">
              <w:rPr>
                <w:rFonts w:ascii="Sarmady" w:eastAsia="Times New Roman" w:hAnsi="Sarmady" w:cs="Sarmady"/>
                <w:spacing w:val="-5"/>
                <w:sz w:val="22"/>
                <w:szCs w:val="22"/>
                <w:lang w:eastAsia="en-GB"/>
                <w14:shadow w14:blurRad="114300" w14:dist="0" w14:dir="0" w14:sx="0" w14:sy="0" w14:kx="0" w14:ky="0" w14:algn="none">
                  <w14:srgbClr w14:val="000000"/>
                </w14:shadow>
              </w:rPr>
              <w:t>Project Evaluation Report</w:t>
            </w:r>
          </w:p>
        </w:tc>
        <w:tc>
          <w:tcPr>
            <w:tcW w:w="1512" w:type="pct"/>
            <w:vAlign w:val="center"/>
          </w:tcPr>
          <w:p w:rsidR="00982845" w:rsidRPr="00027C61" w:rsidRDefault="00982845" w:rsidP="00982845">
            <w:pPr>
              <w:tabs>
                <w:tab w:val="right" w:pos="9360"/>
              </w:tabs>
              <w:jc w:val="center"/>
              <w:rPr>
                <w:rFonts w:ascii="Sarmady" w:hAnsi="Sarmady" w:cs="Sarmady"/>
                <w:sz w:val="22"/>
                <w:szCs w:val="22"/>
                <w14:shadow w14:blurRad="114300" w14:dist="0" w14:dir="0" w14:sx="0" w14:sy="0" w14:kx="0" w14:ky="0" w14:algn="none">
                  <w14:srgbClr w14:val="000000"/>
                </w14:shadow>
              </w:rPr>
            </w:pPr>
            <w:r w:rsidRPr="00027C61">
              <w:rPr>
                <w:rFonts w:ascii="Sarmady" w:eastAsia="Times New Roman" w:hAnsi="Sarmady" w:cs="Sarmady"/>
                <w:spacing w:val="-5"/>
                <w:sz w:val="22"/>
                <w:szCs w:val="22"/>
                <w:lang w:eastAsia="en-GB"/>
                <w14:shadow w14:blurRad="114300" w14:dist="0" w14:dir="0" w14:sx="0" w14:sy="0" w14:kx="0" w14:ky="0" w14:algn="none">
                  <w14:srgbClr w14:val="000000"/>
                </w14:shadow>
              </w:rPr>
              <w:t>Technical Report</w:t>
            </w:r>
          </w:p>
        </w:tc>
        <w:tc>
          <w:tcPr>
            <w:tcW w:w="1613" w:type="pct"/>
          </w:tcPr>
          <w:p w:rsidR="00982845" w:rsidRPr="00027C61" w:rsidRDefault="00982845" w:rsidP="00982845">
            <w:pPr>
              <w:tabs>
                <w:tab w:val="right" w:pos="9360"/>
              </w:tabs>
              <w:jc w:val="center"/>
              <w:rPr>
                <w:rFonts w:ascii="Sarmady" w:hAnsi="Sarmady" w:cs="Sarmady"/>
                <w:sz w:val="22"/>
                <w:szCs w:val="22"/>
                <w14:shadow w14:blurRad="114300" w14:dist="0" w14:dir="0" w14:sx="0" w14:sy="0" w14:kx="0" w14:ky="0" w14:algn="none">
                  <w14:srgbClr w14:val="000000"/>
                </w14:shadow>
              </w:rPr>
            </w:pPr>
            <w:r w:rsidRPr="00027C61">
              <w:rPr>
                <w:rFonts w:ascii="Sarmady" w:eastAsia="Times New Roman" w:hAnsi="Sarmady" w:cs="Sarmady"/>
                <w:spacing w:val="-5"/>
                <w:sz w:val="22"/>
                <w:szCs w:val="22"/>
                <w:lang w:eastAsia="en-GB"/>
                <w14:shadow w14:blurRad="114300" w14:dist="0" w14:dir="0" w14:sx="0" w14:sy="0" w14:kx="0" w14:ky="0" w14:algn="none">
                  <w14:srgbClr w14:val="000000"/>
                </w14:shadow>
              </w:rPr>
              <w:t>Market Report</w:t>
            </w:r>
          </w:p>
        </w:tc>
      </w:tr>
    </w:tbl>
    <w:p w:rsidR="00982845" w:rsidRPr="00027C61" w:rsidRDefault="00982845" w:rsidP="00982845">
      <w:pPr>
        <w:rPr>
          <w:rFonts w:ascii="Sarmady" w:hAnsi="Sarmady" w:cs="Sarmady"/>
          <w:b/>
          <w:bCs/>
          <w:sz w:val="22"/>
          <w:szCs w:val="22"/>
          <w14:shadow w14:blurRad="114300" w14:dist="0" w14:dir="0" w14:sx="0" w14:sy="0" w14:kx="0" w14:ky="0" w14:algn="none">
            <w14:srgbClr w14:val="000000"/>
          </w14:shadow>
        </w:rPr>
        <w:sectPr w:rsidR="00982845" w:rsidRPr="00027C61" w:rsidSect="00D41FFF">
          <w:type w:val="continuous"/>
          <w:pgSz w:w="12240" w:h="15840"/>
          <w:pgMar w:top="1440" w:right="1440" w:bottom="1440" w:left="1440" w:header="720" w:footer="720" w:gutter="0"/>
          <w:cols w:space="720"/>
          <w:docGrid w:linePitch="360"/>
        </w:sectPr>
      </w:pPr>
    </w:p>
    <w:p w:rsidR="00982845" w:rsidRPr="00863942" w:rsidRDefault="00000000" w:rsidP="00027C61">
      <w:pPr>
        <w:rPr>
          <w:rFonts w:ascii="Sarmady" w:hAnsi="Sarmady" w:cs="Sarmady"/>
          <w:b/>
          <w:bCs/>
          <w:sz w:val="22"/>
          <w:szCs w:val="22"/>
          <w14:shadow w14:blurRad="114300" w14:dist="0" w14:dir="0" w14:sx="0" w14:sy="0" w14:kx="0" w14:ky="0" w14:algn="none">
            <w14:srgbClr w14:val="000000"/>
          </w14:shadow>
        </w:rPr>
        <w:sectPr w:rsidR="00982845" w:rsidRPr="00863942" w:rsidSect="00D41FFF">
          <w:type w:val="continuous"/>
          <w:pgSz w:w="12240" w:h="15840"/>
          <w:pgMar w:top="1440" w:right="1440" w:bottom="1440" w:left="1440" w:header="720" w:footer="720" w:gutter="0"/>
          <w:cols w:space="720"/>
          <w:docGrid w:linePitch="360"/>
        </w:sectPr>
      </w:pPr>
      <w:r>
        <w:rPr>
          <w:rFonts w:ascii="Sarmady" w:hAnsi="Sarmady" w:cs="Sarmady"/>
          <w:b/>
          <w:bCs/>
          <w:sz w:val="22"/>
          <w:szCs w:val="22"/>
          <w14:shadow w14:blurRad="114300" w14:dist="0" w14:dir="0" w14:sx="0" w14:sy="0" w14:kx="0" w14:ky="0" w14:algn="none">
            <w14:srgbClr w14:val="000000"/>
          </w14:shadow>
        </w:rPr>
        <w:pict w14:anchorId="452D896B">
          <v:rect id="_x0000_i1026" style="width:0;height:1.5pt" o:hralign="center" o:hrstd="t" o:hr="t" fillcolor="#a0a0a0" stroked="f"/>
        </w:pict>
      </w:r>
    </w:p>
    <w:tbl>
      <w:tblPr>
        <w:tblStyle w:val="Style11"/>
        <w:tblW w:w="5048" w:type="pct"/>
        <w:tblLook w:val="04A0" w:firstRow="1" w:lastRow="0" w:firstColumn="1" w:lastColumn="0" w:noHBand="0" w:noVBand="1"/>
      </w:tblPr>
      <w:tblGrid>
        <w:gridCol w:w="3510"/>
        <w:gridCol w:w="2820"/>
        <w:gridCol w:w="3120"/>
      </w:tblGrid>
      <w:tr w:rsidR="00982845" w:rsidRPr="00863942" w:rsidTr="009D0EB2">
        <w:trPr>
          <w:trHeight w:val="513"/>
        </w:trPr>
        <w:tc>
          <w:tcPr>
            <w:tcW w:w="1857" w:type="pct"/>
          </w:tcPr>
          <w:p w:rsidR="00982845" w:rsidRPr="00863942" w:rsidRDefault="003F4EC6" w:rsidP="00027C61">
            <w:pPr>
              <w:jc w:val="center"/>
              <w:rPr>
                <w:rFonts w:ascii="Sarmady" w:hAnsi="Sarmady" w:cs="Sarmady"/>
                <w:b/>
                <w:bCs/>
                <w:sz w:val="22"/>
                <w:szCs w:val="22"/>
                <w14:shadow w14:blurRad="114300" w14:dist="0" w14:dir="0" w14:sx="0" w14:sy="0" w14:kx="0" w14:ky="0" w14:algn="none">
                  <w14:srgbClr w14:val="000000"/>
                </w14:shadow>
              </w:rPr>
            </w:pPr>
            <w:r w:rsidRPr="00863942">
              <w:rPr>
                <w:rFonts w:ascii="Sarmady" w:eastAsia="Times New Roman" w:hAnsi="Sarmady" w:cs="Sarmady"/>
                <w:spacing w:val="-5"/>
                <w:sz w:val="22"/>
                <w:szCs w:val="22"/>
                <w:u w:val="single"/>
                <w:lang w:eastAsia="en-GB"/>
                <w14:shadow w14:blurRad="114300" w14:dist="0" w14:dir="0" w14:sx="0" w14:sy="0" w14:kx="0" w14:ky="0" w14:algn="none">
                  <w14:srgbClr w14:val="000000"/>
                </w14:shadow>
              </w:rPr>
              <w:t xml:space="preserve">For </w:t>
            </w:r>
            <w:r w:rsidR="00CC52B7" w:rsidRPr="00863942">
              <w:rPr>
                <w:rFonts w:ascii="Sarmady" w:eastAsia="Times New Roman" w:hAnsi="Sarmady" w:cs="Sarmady"/>
                <w:spacing w:val="-5"/>
                <w:sz w:val="22"/>
                <w:szCs w:val="22"/>
                <w:u w:val="single"/>
                <w:lang w:eastAsia="en-GB"/>
                <w14:shadow w14:blurRad="114300" w14:dist="0" w14:dir="0" w14:sx="0" w14:sy="0" w14:kx="0" w14:ky="0" w14:algn="none">
                  <w14:srgbClr w14:val="000000"/>
                </w14:shadow>
              </w:rPr>
              <w:t>RM</w:t>
            </w:r>
            <w:r w:rsidR="00982845" w:rsidRPr="00863942">
              <w:rPr>
                <w:rFonts w:ascii="Sarmady" w:eastAsia="Times New Roman" w:hAnsi="Sarmady" w:cs="Sarmady"/>
                <w:spacing w:val="-5"/>
                <w:sz w:val="22"/>
                <w:szCs w:val="22"/>
                <w:u w:val="single"/>
                <w:lang w:eastAsia="en-GB"/>
                <w14:shadow w14:blurRad="114300" w14:dist="0" w14:dir="0" w14:sx="0" w14:sy="0" w14:kx="0" w14:ky="0" w14:algn="none">
                  <w14:srgbClr w14:val="000000"/>
                </w14:shadow>
              </w:rPr>
              <w:t xml:space="preserve"> Team Leader</w:t>
            </w:r>
          </w:p>
        </w:tc>
        <w:tc>
          <w:tcPr>
            <w:tcW w:w="1492" w:type="pct"/>
          </w:tcPr>
          <w:p w:rsidR="00982845" w:rsidRPr="00863942" w:rsidRDefault="00814A76" w:rsidP="00027C61">
            <w:pPr>
              <w:jc w:val="center"/>
              <w:rPr>
                <w:rFonts w:ascii="Sarmady" w:hAnsi="Sarmady" w:cs="Sarmady"/>
                <w:b/>
                <w:bCs/>
                <w:sz w:val="22"/>
                <w:szCs w:val="22"/>
                <w14:shadow w14:blurRad="114300" w14:dist="0" w14:dir="0" w14:sx="0" w14:sy="0" w14:kx="0" w14:ky="0" w14:algn="none">
                  <w14:srgbClr w14:val="000000"/>
                </w14:shadow>
              </w:rPr>
            </w:pPr>
            <w:r w:rsidRPr="00863942">
              <w:rPr>
                <w:rFonts w:ascii="Sarmady" w:eastAsia="Times New Roman" w:hAnsi="Sarmady" w:cs="Sarmady"/>
                <w:spacing w:val="-5"/>
                <w:sz w:val="22"/>
                <w:szCs w:val="22"/>
                <w:u w:val="single"/>
                <w:lang w:eastAsia="en-GB"/>
                <w14:shadow w14:blurRad="114300" w14:dist="0" w14:dir="0" w14:sx="0" w14:sy="0" w14:kx="0" w14:ky="0" w14:algn="none">
                  <w14:srgbClr w14:val="000000"/>
                </w14:shadow>
              </w:rPr>
              <w:t xml:space="preserve">TSD </w:t>
            </w:r>
            <w:r w:rsidR="00982845" w:rsidRPr="00863942">
              <w:rPr>
                <w:rFonts w:ascii="Sarmady" w:eastAsia="Times New Roman" w:hAnsi="Sarmady" w:cs="Sarmady"/>
                <w:spacing w:val="-5"/>
                <w:sz w:val="22"/>
                <w:szCs w:val="22"/>
                <w:u w:val="single"/>
                <w:lang w:eastAsia="en-GB"/>
                <w14:shadow w14:blurRad="114300" w14:dist="0" w14:dir="0" w14:sx="0" w14:sy="0" w14:kx="0" w14:ky="0" w14:algn="none">
                  <w14:srgbClr w14:val="000000"/>
                </w14:shadow>
              </w:rPr>
              <w:t>Team Leader</w:t>
            </w:r>
          </w:p>
        </w:tc>
        <w:tc>
          <w:tcPr>
            <w:tcW w:w="1651" w:type="pct"/>
          </w:tcPr>
          <w:p w:rsidR="00982845" w:rsidRPr="00863942" w:rsidRDefault="00E73928" w:rsidP="00027C61">
            <w:pPr>
              <w:jc w:val="center"/>
              <w:rPr>
                <w:rFonts w:ascii="Sarmady" w:hAnsi="Sarmady" w:cs="Sarmady"/>
                <w:b/>
                <w:bCs/>
                <w:sz w:val="22"/>
                <w:szCs w:val="22"/>
                <w14:shadow w14:blurRad="114300" w14:dist="0" w14:dir="0" w14:sx="0" w14:sy="0" w14:kx="0" w14:ky="0" w14:algn="none">
                  <w14:srgbClr w14:val="000000"/>
                </w14:shadow>
              </w:rPr>
            </w:pPr>
            <w:r w:rsidRPr="00863942">
              <w:rPr>
                <w:rFonts w:ascii="Sarmady" w:eastAsia="Times New Roman" w:hAnsi="Sarmady" w:cs="Sarmady"/>
                <w:spacing w:val="-5"/>
                <w:sz w:val="22"/>
                <w:szCs w:val="22"/>
                <w:u w:val="single"/>
                <w:lang w:eastAsia="en-GB"/>
                <w14:shadow w14:blurRad="114300" w14:dist="0" w14:dir="0" w14:sx="0" w14:sy="0" w14:kx="0" w14:ky="0" w14:algn="none">
                  <w14:srgbClr w14:val="000000"/>
                </w14:shadow>
              </w:rPr>
              <w:t xml:space="preserve">MSD </w:t>
            </w:r>
            <w:r w:rsidR="00982845" w:rsidRPr="00863942">
              <w:rPr>
                <w:rFonts w:ascii="Sarmady" w:eastAsia="Times New Roman" w:hAnsi="Sarmady" w:cs="Sarmady"/>
                <w:spacing w:val="-5"/>
                <w:sz w:val="22"/>
                <w:szCs w:val="22"/>
                <w:u w:val="single"/>
                <w:lang w:eastAsia="en-GB"/>
                <w14:shadow w14:blurRad="114300" w14:dist="0" w14:dir="0" w14:sx="0" w14:sy="0" w14:kx="0" w14:ky="0" w14:algn="none">
                  <w14:srgbClr w14:val="000000"/>
                </w14:shadow>
              </w:rPr>
              <w:t>Team Leader</w:t>
            </w:r>
          </w:p>
        </w:tc>
      </w:tr>
      <w:tr w:rsidR="00316684" w:rsidRPr="00863942" w:rsidTr="009D0EB2">
        <w:trPr>
          <w:trHeight w:val="288"/>
        </w:trPr>
        <w:tc>
          <w:tcPr>
            <w:tcW w:w="1857" w:type="pct"/>
          </w:tcPr>
          <w:p w:rsidR="00316684" w:rsidRPr="00863942" w:rsidRDefault="00A455C1" w:rsidP="000D67C6">
            <w:pPr>
              <w:jc w:val="center"/>
              <w:rPr>
                <w:rFonts w:ascii="Sarmady" w:eastAsia="Times New Roman" w:hAnsi="Sarmady" w:cs="Sarmady"/>
                <w:spacing w:val="-5"/>
                <w:sz w:val="22"/>
                <w:szCs w:val="22"/>
                <w:lang w:eastAsia="en-GB"/>
                <w14:shadow w14:blurRad="114300" w14:dist="0" w14:dir="0" w14:sx="0" w14:sy="0" w14:kx="0" w14:ky="0" w14:algn="none">
                  <w14:srgbClr w14:val="000000"/>
                </w14:shadow>
              </w:rPr>
            </w:pPr>
            <w:r>
              <w:rPr>
                <w:rFonts w:ascii="Sarmady" w:eastAsia="Times New Roman" w:hAnsi="Sarmady" w:cs="Sarmady"/>
                <w:spacing w:val="-5"/>
                <w:sz w:val="22"/>
                <w:szCs w:val="22"/>
                <w:lang w:eastAsia="en-GB"/>
                <w14:shadow w14:blurRad="114300" w14:dist="0" w14:dir="0" w14:sx="0" w14:sy="0" w14:kx="0" w14:ky="0" w14:algn="none">
                  <w14:srgbClr w14:val="000000"/>
                </w14:shadow>
              </w:rPr>
              <w:t xml:space="preserve">Muhannad Alaqeel </w:t>
            </w:r>
          </w:p>
        </w:tc>
        <w:tc>
          <w:tcPr>
            <w:tcW w:w="1492" w:type="pct"/>
          </w:tcPr>
          <w:p w:rsidR="006D724A" w:rsidRPr="00863942" w:rsidRDefault="006D724A" w:rsidP="006D724A">
            <w:pPr>
              <w:jc w:val="center"/>
              <w:rPr>
                <w:rFonts w:ascii="Sarmady" w:eastAsia="Times New Roman" w:hAnsi="Sarmady" w:cs="Sarmady"/>
                <w:spacing w:val="-5"/>
                <w:sz w:val="22"/>
                <w:szCs w:val="22"/>
                <w:lang w:eastAsia="en-GB"/>
                <w14:shadow w14:blurRad="114300" w14:dist="0" w14:dir="0" w14:sx="0" w14:sy="0" w14:kx="0" w14:ky="0" w14:algn="none">
                  <w14:srgbClr w14:val="000000"/>
                </w14:shadow>
              </w:rPr>
            </w:pPr>
            <w:r w:rsidRPr="00863942">
              <w:rPr>
                <w:rFonts w:ascii="Sarmady" w:eastAsia="Times New Roman" w:hAnsi="Sarmady" w:cs="Sarmady"/>
                <w:spacing w:val="-5"/>
                <w:sz w:val="22"/>
                <w:szCs w:val="22"/>
                <w:lang w:eastAsia="en-GB"/>
                <w14:shadow w14:blurRad="114300" w14:dist="0" w14:dir="0" w14:sx="0" w14:sy="0" w14:kx="0" w14:ky="0" w14:algn="none">
                  <w14:srgbClr w14:val="000000"/>
                </w14:shadow>
              </w:rPr>
              <w:t>Mohammed AlShabanat</w:t>
            </w:r>
          </w:p>
          <w:p w:rsidR="00316684" w:rsidRPr="00863942" w:rsidRDefault="00316684" w:rsidP="00316684">
            <w:pPr>
              <w:jc w:val="center"/>
              <w:rPr>
                <w:rFonts w:ascii="Sarmady" w:eastAsia="Times New Roman" w:hAnsi="Sarmady" w:cs="Sarmady"/>
                <w:spacing w:val="-5"/>
                <w:sz w:val="22"/>
                <w:szCs w:val="22"/>
                <w:lang w:eastAsia="en-GB"/>
                <w14:shadow w14:blurRad="114300" w14:dist="0" w14:dir="0" w14:sx="0" w14:sy="0" w14:kx="0" w14:ky="0" w14:algn="none">
                  <w14:srgbClr w14:val="000000"/>
                </w14:shadow>
              </w:rPr>
            </w:pPr>
          </w:p>
        </w:tc>
        <w:tc>
          <w:tcPr>
            <w:tcW w:w="1651" w:type="pct"/>
          </w:tcPr>
          <w:p w:rsidR="00316684" w:rsidRPr="00863942" w:rsidRDefault="00863942" w:rsidP="00316684">
            <w:pPr>
              <w:jc w:val="center"/>
              <w:rPr>
                <w:rFonts w:ascii="Sarmady" w:eastAsia="Times New Roman" w:hAnsi="Sarmady" w:cs="Sarmady"/>
                <w:spacing w:val="-5"/>
                <w:sz w:val="22"/>
                <w:szCs w:val="22"/>
                <w:lang w:eastAsia="en-GB"/>
                <w14:shadow w14:blurRad="114300" w14:dist="0" w14:dir="0" w14:sx="0" w14:sy="0" w14:kx="0" w14:ky="0" w14:algn="none">
                  <w14:srgbClr w14:val="000000"/>
                </w14:shadow>
              </w:rPr>
            </w:pPr>
            <w:r w:rsidRPr="00863942">
              <w:rPr>
                <w:rFonts w:ascii="Sarmady" w:eastAsia="Times New Roman" w:hAnsi="Sarmady" w:cs="Sarmady"/>
                <w:spacing w:val="-5"/>
                <w:sz w:val="22"/>
                <w:szCs w:val="22"/>
                <w:lang w:eastAsia="en-GB"/>
                <w14:shadow w14:blurRad="114300" w14:dist="0" w14:dir="0" w14:sx="0" w14:sy="0" w14:kx="0" w14:ky="0" w14:algn="none">
                  <w14:srgbClr w14:val="000000"/>
                </w14:shadow>
              </w:rPr>
              <w:t>Mesfer Al-Qahtani</w:t>
            </w:r>
          </w:p>
        </w:tc>
      </w:tr>
      <w:tr w:rsidR="00DA3248" w:rsidRPr="00863942" w:rsidTr="009D0EB2">
        <w:trPr>
          <w:trHeight w:val="60"/>
        </w:trPr>
        <w:tc>
          <w:tcPr>
            <w:tcW w:w="1857" w:type="pct"/>
          </w:tcPr>
          <w:p w:rsidR="00DA3248" w:rsidRPr="00863942" w:rsidRDefault="00F73169" w:rsidP="00DA3248">
            <w:pPr>
              <w:jc w:val="center"/>
              <w:rPr>
                <w:rFonts w:ascii="Sarmady" w:hAnsi="Sarmady" w:cs="Sarmady"/>
                <w:b/>
                <w:bCs/>
                <w:sz w:val="22"/>
                <w:szCs w:val="22"/>
                <w14:shadow w14:blurRad="114300" w14:dist="0" w14:dir="0" w14:sx="0" w14:sy="0" w14:kx="0" w14:ky="0" w14:algn="none">
                  <w14:srgbClr w14:val="000000"/>
                </w14:shadow>
              </w:rPr>
            </w:pPr>
            <w:r w:rsidRPr="00863942">
              <w:rPr>
                <w:rFonts w:ascii="Sarmady" w:eastAsia="Times New Roman" w:hAnsi="Sarmady" w:cs="Sarmady"/>
                <w:spacing w:val="-5"/>
                <w:sz w:val="22"/>
                <w:szCs w:val="22"/>
                <w:u w:val="single"/>
                <w:lang w:eastAsia="en-GB"/>
                <w14:shadow w14:blurRad="114300" w14:dist="0" w14:dir="0" w14:sx="0" w14:sy="0" w14:kx="0" w14:ky="0" w14:algn="none">
                  <w14:srgbClr w14:val="000000"/>
                </w14:shadow>
              </w:rPr>
              <w:t xml:space="preserve">Credit Relationship </w:t>
            </w:r>
            <w:r w:rsidR="00DA3248" w:rsidRPr="00863942">
              <w:rPr>
                <w:rFonts w:ascii="Sarmady" w:eastAsia="Times New Roman" w:hAnsi="Sarmady" w:cs="Sarmady"/>
                <w:spacing w:val="-5"/>
                <w:sz w:val="22"/>
                <w:szCs w:val="22"/>
                <w:u w:val="single"/>
                <w:lang w:eastAsia="en-GB"/>
                <w14:shadow w14:blurRad="114300" w14:dist="0" w14:dir="0" w14:sx="0" w14:sy="0" w14:kx="0" w14:ky="0" w14:algn="none">
                  <w14:srgbClr w14:val="000000"/>
                </w14:shadow>
              </w:rPr>
              <w:t>Manager</w:t>
            </w:r>
            <w:r w:rsidR="00DA3248" w:rsidRPr="00863942">
              <w:rPr>
                <w:rFonts w:ascii="Sarmady" w:eastAsia="Times New Roman" w:hAnsi="Sarmady" w:cs="Sarmady"/>
                <w:spacing w:val="-5"/>
                <w:sz w:val="22"/>
                <w:szCs w:val="22"/>
                <w:u w:val="single"/>
                <w:lang w:eastAsia="en-GB"/>
                <w14:shadow w14:blurRad="114300" w14:dist="0" w14:dir="0" w14:sx="0" w14:sy="0" w14:kx="0" w14:ky="0" w14:algn="none">
                  <w14:srgbClr w14:val="000000"/>
                </w14:shadow>
              </w:rPr>
              <w:br/>
            </w:r>
          </w:p>
        </w:tc>
        <w:tc>
          <w:tcPr>
            <w:tcW w:w="1492" w:type="pct"/>
          </w:tcPr>
          <w:p w:rsidR="00DA3248" w:rsidRPr="00863942" w:rsidRDefault="00DA3248" w:rsidP="00DA3248">
            <w:pPr>
              <w:jc w:val="center"/>
              <w:rPr>
                <w:rFonts w:ascii="Sarmady" w:hAnsi="Sarmady" w:cs="Sarmady"/>
                <w:b/>
                <w:bCs/>
                <w:sz w:val="22"/>
                <w:szCs w:val="22"/>
                <w14:shadow w14:blurRad="114300" w14:dist="0" w14:dir="0" w14:sx="0" w14:sy="0" w14:kx="0" w14:ky="0" w14:algn="none">
                  <w14:srgbClr w14:val="000000"/>
                </w14:shadow>
              </w:rPr>
            </w:pPr>
            <w:r w:rsidRPr="00863942">
              <w:rPr>
                <w:rFonts w:ascii="Sarmady" w:eastAsia="Times New Roman" w:hAnsi="Sarmady" w:cs="Sarmady"/>
                <w:spacing w:val="-5"/>
                <w:sz w:val="22"/>
                <w:szCs w:val="22"/>
                <w:u w:val="single"/>
                <w:lang w:eastAsia="en-GB"/>
                <w14:shadow w14:blurRad="114300" w14:dist="0" w14:dir="0" w14:sx="0" w14:sy="0" w14:kx="0" w14:ky="0" w14:algn="none">
                  <w14:srgbClr w14:val="000000"/>
                </w14:shadow>
              </w:rPr>
              <w:t xml:space="preserve">Senior Projects </w:t>
            </w:r>
            <w:r w:rsidR="00863942">
              <w:rPr>
                <w:rFonts w:ascii="Sarmady" w:eastAsia="Times New Roman" w:hAnsi="Sarmady" w:cs="Sarmady"/>
                <w:spacing w:val="-5"/>
                <w:sz w:val="22"/>
                <w:szCs w:val="22"/>
                <w:u w:val="single"/>
                <w:lang w:eastAsia="en-GB"/>
                <w14:shadow w14:blurRad="114300" w14:dist="0" w14:dir="0" w14:sx="0" w14:sy="0" w14:kx="0" w14:ky="0" w14:algn="none">
                  <w14:srgbClr w14:val="000000"/>
                </w14:shadow>
              </w:rPr>
              <w:t>Analyst</w:t>
            </w:r>
          </w:p>
        </w:tc>
        <w:tc>
          <w:tcPr>
            <w:tcW w:w="1651" w:type="pct"/>
          </w:tcPr>
          <w:p w:rsidR="00DA3248" w:rsidRPr="00863942" w:rsidRDefault="00DA3248" w:rsidP="00DA3248">
            <w:pPr>
              <w:jc w:val="center"/>
              <w:rPr>
                <w:rFonts w:ascii="Sarmady" w:eastAsia="Times New Roman" w:hAnsi="Sarmady" w:cs="Sarmady"/>
                <w:spacing w:val="-5"/>
                <w:sz w:val="22"/>
                <w:szCs w:val="22"/>
                <w:u w:val="single"/>
                <w:lang w:eastAsia="en-GB"/>
                <w14:shadow w14:blurRad="114300" w14:dist="0" w14:dir="0" w14:sx="0" w14:sy="0" w14:kx="0" w14:ky="0" w14:algn="none">
                  <w14:srgbClr w14:val="000000"/>
                </w14:shadow>
              </w:rPr>
            </w:pPr>
            <w:r w:rsidRPr="00863942">
              <w:rPr>
                <w:rFonts w:ascii="Sarmady" w:eastAsia="Times New Roman" w:hAnsi="Sarmady" w:cs="Sarmady"/>
                <w:spacing w:val="-5"/>
                <w:sz w:val="22"/>
                <w:szCs w:val="22"/>
                <w:u w:val="single"/>
                <w:lang w:eastAsia="en-GB"/>
                <w14:shadow w14:blurRad="114300" w14:dist="0" w14:dir="0" w14:sx="0" w14:sy="0" w14:kx="0" w14:ky="0" w14:algn="none">
                  <w14:srgbClr w14:val="000000"/>
                </w14:shadow>
              </w:rPr>
              <w:t xml:space="preserve">Market </w:t>
            </w:r>
            <w:r w:rsidR="00863942">
              <w:rPr>
                <w:rFonts w:ascii="Sarmady" w:eastAsia="Times New Roman" w:hAnsi="Sarmady" w:cs="Sarmady"/>
                <w:spacing w:val="-5"/>
                <w:sz w:val="22"/>
                <w:szCs w:val="22"/>
                <w:u w:val="single"/>
                <w:lang w:eastAsia="en-GB"/>
                <w14:shadow w14:blurRad="114300" w14:dist="0" w14:dir="0" w14:sx="0" w14:sy="0" w14:kx="0" w14:ky="0" w14:algn="none">
                  <w14:srgbClr w14:val="000000"/>
                </w14:shadow>
              </w:rPr>
              <w:t xml:space="preserve">Consultant </w:t>
            </w:r>
          </w:p>
        </w:tc>
      </w:tr>
      <w:tr w:rsidR="00DA3248" w:rsidRPr="00027C61" w:rsidTr="009D0EB2">
        <w:trPr>
          <w:trHeight w:val="233"/>
        </w:trPr>
        <w:tc>
          <w:tcPr>
            <w:tcW w:w="1857" w:type="pct"/>
          </w:tcPr>
          <w:p w:rsidR="00DA3248" w:rsidRPr="00863942" w:rsidRDefault="00A61B09" w:rsidP="00DA3248">
            <w:pPr>
              <w:jc w:val="center"/>
              <w:rPr>
                <w:rFonts w:ascii="Sarmady" w:eastAsia="Times New Roman" w:hAnsi="Sarmady" w:cs="Sarmady"/>
                <w:spacing w:val="-5"/>
                <w:sz w:val="22"/>
                <w:szCs w:val="22"/>
                <w:lang w:eastAsia="en-GB"/>
                <w14:shadow w14:blurRad="114300" w14:dist="0" w14:dir="0" w14:sx="0" w14:sy="0" w14:kx="0" w14:ky="0" w14:algn="none">
                  <w14:srgbClr w14:val="000000"/>
                </w14:shadow>
              </w:rPr>
            </w:pPr>
            <w:r w:rsidRPr="00863942">
              <w:rPr>
                <w:rFonts w:ascii="Sarmady" w:eastAsia="Times New Roman" w:hAnsi="Sarmady" w:cs="Sarmady"/>
                <w:spacing w:val="-5"/>
                <w:sz w:val="22"/>
                <w:szCs w:val="22"/>
                <w:lang w:eastAsia="en-GB"/>
                <w14:shadow w14:blurRad="114300" w14:dist="0" w14:dir="0" w14:sx="0" w14:sy="0" w14:kx="0" w14:ky="0" w14:algn="none">
                  <w14:srgbClr w14:val="000000"/>
                </w14:shadow>
              </w:rPr>
              <w:t xml:space="preserve">Hanin </w:t>
            </w:r>
            <w:r w:rsidR="009D0EB2" w:rsidRPr="00863942">
              <w:rPr>
                <w:rFonts w:ascii="Sarmady" w:eastAsia="Times New Roman" w:hAnsi="Sarmady" w:cs="Sarmady"/>
                <w:spacing w:val="-5"/>
                <w:sz w:val="22"/>
                <w:szCs w:val="22"/>
                <w:lang w:eastAsia="en-GB"/>
                <w14:shadow w14:blurRad="114300" w14:dist="0" w14:dir="0" w14:sx="0" w14:sy="0" w14:kx="0" w14:ky="0" w14:algn="none">
                  <w14:srgbClr w14:val="000000"/>
                </w14:shadow>
              </w:rPr>
              <w:t>Alharbi</w:t>
            </w:r>
          </w:p>
        </w:tc>
        <w:tc>
          <w:tcPr>
            <w:tcW w:w="1492" w:type="pct"/>
          </w:tcPr>
          <w:p w:rsidR="00DA3248" w:rsidRDefault="00863942" w:rsidP="00DA3248">
            <w:pPr>
              <w:jc w:val="center"/>
              <w:rPr>
                <w:rFonts w:ascii="Sarmady" w:eastAsia="Times New Roman" w:hAnsi="Sarmady" w:cs="Sarmady"/>
                <w:spacing w:val="-5"/>
                <w:sz w:val="22"/>
                <w:szCs w:val="22"/>
                <w:lang w:eastAsia="en-GB"/>
                <w14:shadow w14:blurRad="114300" w14:dist="0" w14:dir="0" w14:sx="0" w14:sy="0" w14:kx="0" w14:ky="0" w14:algn="none">
                  <w14:srgbClr w14:val="000000"/>
                </w14:shadow>
              </w:rPr>
            </w:pPr>
            <w:r w:rsidRPr="00863942">
              <w:rPr>
                <w:rFonts w:ascii="Sarmady" w:eastAsia="Times New Roman" w:hAnsi="Sarmady" w:cs="Sarmady"/>
                <w:spacing w:val="-5"/>
                <w:sz w:val="22"/>
                <w:szCs w:val="22"/>
                <w:lang w:eastAsia="en-GB"/>
                <w14:shadow w14:blurRad="114300" w14:dist="0" w14:dir="0" w14:sx="0" w14:sy="0" w14:kx="0" w14:ky="0" w14:algn="none">
                  <w14:srgbClr w14:val="000000"/>
                </w14:shadow>
              </w:rPr>
              <w:t>Malak Alromaizan</w:t>
            </w:r>
          </w:p>
          <w:p w:rsidR="00863942" w:rsidRPr="00863942" w:rsidRDefault="00863942" w:rsidP="00DA3248">
            <w:pPr>
              <w:jc w:val="center"/>
              <w:rPr>
                <w:rFonts w:ascii="Sarmady" w:hAnsi="Sarmady" w:cs="Sarmady"/>
                <w:b/>
                <w:bCs/>
                <w:sz w:val="22"/>
                <w:szCs w:val="22"/>
                <w14:shadow w14:blurRad="114300" w14:dist="0" w14:dir="0" w14:sx="0" w14:sy="0" w14:kx="0" w14:ky="0" w14:algn="none">
                  <w14:srgbClr w14:val="000000"/>
                </w14:shadow>
              </w:rPr>
            </w:pPr>
          </w:p>
        </w:tc>
        <w:tc>
          <w:tcPr>
            <w:tcW w:w="1651" w:type="pct"/>
          </w:tcPr>
          <w:p w:rsidR="006D724A" w:rsidRPr="00863942" w:rsidRDefault="00863942" w:rsidP="006D724A">
            <w:pPr>
              <w:jc w:val="center"/>
              <w:rPr>
                <w:rFonts w:ascii="Sarmady" w:hAnsi="Sarmady" w:cs="Sarmady"/>
                <w:color w:val="000000" w:themeColor="text1"/>
                <w:sz w:val="22"/>
                <w:szCs w:val="22"/>
              </w:rPr>
            </w:pPr>
            <w:r w:rsidRPr="00863942">
              <w:rPr>
                <w:rFonts w:ascii="Sarmady" w:hAnsi="Sarmady" w:cs="Sarmady"/>
                <w:color w:val="000000" w:themeColor="text1"/>
                <w:sz w:val="22"/>
                <w:szCs w:val="22"/>
              </w:rPr>
              <w:t>Nisar Kar</w:t>
            </w:r>
            <w:r w:rsidR="006D724A" w:rsidRPr="00863942">
              <w:rPr>
                <w:rFonts w:ascii="Sarmady" w:hAnsi="Sarmady" w:cs="Sarmady"/>
                <w:color w:val="000000" w:themeColor="text1"/>
                <w:sz w:val="22"/>
                <w:szCs w:val="22"/>
              </w:rPr>
              <w:t xml:space="preserve"> </w:t>
            </w:r>
          </w:p>
          <w:p w:rsidR="00DA3248" w:rsidRPr="00863942" w:rsidRDefault="00DA3248" w:rsidP="00DA3248">
            <w:pPr>
              <w:jc w:val="center"/>
              <w:rPr>
                <w:rFonts w:ascii="Sarmady" w:hAnsi="Sarmady" w:cs="Sarmady"/>
                <w:b/>
                <w:bCs/>
                <w:sz w:val="22"/>
                <w:szCs w:val="22"/>
                <w14:shadow w14:blurRad="114300" w14:dist="0" w14:dir="0" w14:sx="0" w14:sy="0" w14:kx="0" w14:ky="0" w14:algn="none">
                  <w14:srgbClr w14:val="000000"/>
                </w14:shadow>
              </w:rPr>
            </w:pPr>
          </w:p>
        </w:tc>
      </w:tr>
      <w:tr w:rsidR="00863942" w:rsidRPr="00027C61" w:rsidTr="009D0EB2">
        <w:trPr>
          <w:trHeight w:val="70"/>
        </w:trPr>
        <w:tc>
          <w:tcPr>
            <w:tcW w:w="1857" w:type="pct"/>
          </w:tcPr>
          <w:p w:rsidR="00863942" w:rsidRPr="00027C61" w:rsidRDefault="00863942" w:rsidP="00863942">
            <w:pPr>
              <w:jc w:val="center"/>
              <w:rPr>
                <w:rFonts w:ascii="Sarmady" w:eastAsia="Times New Roman" w:hAnsi="Sarmady" w:cs="Sarmady"/>
                <w:spacing w:val="-5"/>
                <w:sz w:val="22"/>
                <w:szCs w:val="22"/>
                <w:u w:val="single"/>
                <w:lang w:eastAsia="en-GB"/>
                <w14:shadow w14:blurRad="114300" w14:dist="0" w14:dir="0" w14:sx="0" w14:sy="0" w14:kx="0" w14:ky="0" w14:algn="none">
                  <w14:srgbClr w14:val="000000"/>
                </w14:shadow>
              </w:rPr>
            </w:pPr>
            <w:r w:rsidRPr="00027C61">
              <w:rPr>
                <w:rFonts w:ascii="Sarmady" w:eastAsia="Times New Roman" w:hAnsi="Sarmady" w:cs="Sarmady"/>
                <w:spacing w:val="-5"/>
                <w:sz w:val="22"/>
                <w:szCs w:val="22"/>
                <w:u w:val="single"/>
                <w:lang w:eastAsia="en-GB"/>
                <w14:shadow w14:blurRad="114300" w14:dist="0" w14:dir="0" w14:sx="0" w14:sy="0" w14:kx="0" w14:ky="0" w14:algn="none">
                  <w14:srgbClr w14:val="000000"/>
                </w14:shadow>
              </w:rPr>
              <w:t xml:space="preserve">Credit Relationship Trainee </w:t>
            </w:r>
          </w:p>
          <w:p w:rsidR="00863942" w:rsidRPr="00027C61" w:rsidRDefault="00863942" w:rsidP="00863942">
            <w:pPr>
              <w:jc w:val="center"/>
              <w:rPr>
                <w:rFonts w:ascii="Sarmady" w:eastAsia="Times New Roman" w:hAnsi="Sarmady" w:cs="Sarmady"/>
                <w:spacing w:val="-5"/>
                <w:sz w:val="22"/>
                <w:szCs w:val="22"/>
                <w:u w:val="single"/>
                <w:lang w:eastAsia="en-GB"/>
                <w14:shadow w14:blurRad="114300" w14:dist="0" w14:dir="0" w14:sx="0" w14:sy="0" w14:kx="0" w14:ky="0" w14:algn="none">
                  <w14:srgbClr w14:val="000000"/>
                </w14:shadow>
              </w:rPr>
            </w:pPr>
          </w:p>
          <w:p w:rsidR="00863942" w:rsidRDefault="009D0EB2" w:rsidP="00863942">
            <w:pPr>
              <w:jc w:val="center"/>
              <w:rPr>
                <w:rFonts w:ascii="Sarmady" w:eastAsia="Times New Roman" w:hAnsi="Sarmady" w:cs="Sarmady"/>
                <w:spacing w:val="-5"/>
                <w:sz w:val="22"/>
                <w:szCs w:val="22"/>
                <w:lang w:eastAsia="en-GB"/>
                <w14:shadow w14:blurRad="114300" w14:dist="0" w14:dir="0" w14:sx="0" w14:sy="0" w14:kx="0" w14:ky="0" w14:algn="none">
                  <w14:srgbClr w14:val="000000"/>
                </w14:shadow>
              </w:rPr>
            </w:pPr>
            <w:r>
              <w:rPr>
                <w:rFonts w:ascii="Sarmady" w:eastAsia="Times New Roman" w:hAnsi="Sarmady" w:cs="Sarmady"/>
                <w:spacing w:val="-5"/>
                <w:sz w:val="22"/>
                <w:szCs w:val="22"/>
                <w:lang w:eastAsia="en-GB"/>
                <w14:shadow w14:blurRad="114300" w14:dist="0" w14:dir="0" w14:sx="0" w14:sy="0" w14:kx="0" w14:ky="0" w14:algn="none">
                  <w14:srgbClr w14:val="000000"/>
                </w14:shadow>
              </w:rPr>
              <w:t xml:space="preserve">Abdullah Albassam </w:t>
            </w:r>
          </w:p>
          <w:p w:rsidR="009D0EB2" w:rsidRPr="00027C61" w:rsidRDefault="009D0EB2" w:rsidP="00863942">
            <w:pPr>
              <w:jc w:val="center"/>
              <w:rPr>
                <w:rFonts w:ascii="Sarmady" w:eastAsia="Times New Roman" w:hAnsi="Sarmady" w:cs="Sarmady"/>
                <w:spacing w:val="-5"/>
                <w:sz w:val="22"/>
                <w:szCs w:val="22"/>
                <w:lang w:eastAsia="en-GB"/>
                <w14:shadow w14:blurRad="114300" w14:dist="0" w14:dir="0" w14:sx="0" w14:sy="0" w14:kx="0" w14:ky="0" w14:algn="none">
                  <w14:srgbClr w14:val="000000"/>
                </w14:shadow>
              </w:rPr>
            </w:pPr>
            <w:r>
              <w:rPr>
                <w:rFonts w:ascii="Sarmady" w:eastAsia="Times New Roman" w:hAnsi="Sarmady" w:cs="Sarmady"/>
                <w:spacing w:val="-5"/>
                <w:sz w:val="22"/>
                <w:szCs w:val="22"/>
                <w:lang w:eastAsia="en-GB"/>
                <w14:shadow w14:blurRad="114300" w14:dist="0" w14:dir="0" w14:sx="0" w14:sy="0" w14:kx="0" w14:ky="0" w14:algn="none">
                  <w14:srgbClr w14:val="000000"/>
                </w14:shadow>
              </w:rPr>
              <w:t xml:space="preserve">Leen Alothman </w:t>
            </w:r>
          </w:p>
        </w:tc>
        <w:tc>
          <w:tcPr>
            <w:tcW w:w="1492" w:type="pct"/>
          </w:tcPr>
          <w:p w:rsidR="00863942" w:rsidRDefault="00863942" w:rsidP="00863942">
            <w:pPr>
              <w:jc w:val="center"/>
              <w:rPr>
                <w:rFonts w:ascii="Sarmady" w:eastAsia="Times New Roman" w:hAnsi="Sarmady" w:cs="Sarmady"/>
                <w:spacing w:val="-5"/>
                <w:sz w:val="22"/>
                <w:szCs w:val="22"/>
                <w:u w:val="single"/>
                <w:lang w:eastAsia="en-GB"/>
                <w14:shadow w14:blurRad="114300" w14:dist="0" w14:dir="0" w14:sx="0" w14:sy="0" w14:kx="0" w14:ky="0" w14:algn="none">
                  <w14:srgbClr w14:val="000000"/>
                </w14:shadow>
              </w:rPr>
            </w:pPr>
            <w:r w:rsidRPr="00863942">
              <w:rPr>
                <w:rFonts w:ascii="Sarmady" w:eastAsia="Times New Roman" w:hAnsi="Sarmady" w:cs="Sarmady"/>
                <w:spacing w:val="-5"/>
                <w:sz w:val="22"/>
                <w:szCs w:val="22"/>
                <w:u w:val="single"/>
                <w:lang w:eastAsia="en-GB"/>
                <w14:shadow w14:blurRad="114300" w14:dist="0" w14:dir="0" w14:sx="0" w14:sy="0" w14:kx="0" w14:ky="0" w14:algn="none">
                  <w14:srgbClr w14:val="000000"/>
                </w14:shadow>
              </w:rPr>
              <w:t xml:space="preserve">Senior Projects </w:t>
            </w:r>
            <w:r>
              <w:rPr>
                <w:rFonts w:ascii="Sarmady" w:eastAsia="Times New Roman" w:hAnsi="Sarmady" w:cs="Sarmady"/>
                <w:spacing w:val="-5"/>
                <w:sz w:val="22"/>
                <w:szCs w:val="22"/>
                <w:u w:val="single"/>
                <w:lang w:eastAsia="en-GB"/>
                <w14:shadow w14:blurRad="114300" w14:dist="0" w14:dir="0" w14:sx="0" w14:sy="0" w14:kx="0" w14:ky="0" w14:algn="none">
                  <w14:srgbClr w14:val="000000"/>
                </w14:shadow>
              </w:rPr>
              <w:t>Analyst</w:t>
            </w:r>
          </w:p>
          <w:p w:rsidR="00863942" w:rsidRDefault="00863942" w:rsidP="00863942">
            <w:pPr>
              <w:jc w:val="center"/>
              <w:rPr>
                <w:rFonts w:ascii="Sarmady" w:eastAsia="Times New Roman" w:hAnsi="Sarmady" w:cs="Sarmady"/>
                <w:spacing w:val="-5"/>
                <w:sz w:val="22"/>
                <w:szCs w:val="22"/>
                <w:highlight w:val="yellow"/>
                <w:u w:val="single"/>
                <w:lang w:eastAsia="en-GB"/>
                <w14:shadow w14:blurRad="114300" w14:dist="0" w14:dir="0" w14:sx="0" w14:sy="0" w14:kx="0" w14:ky="0" w14:algn="none">
                  <w14:srgbClr w14:val="000000"/>
                </w14:shadow>
              </w:rPr>
            </w:pPr>
          </w:p>
          <w:p w:rsidR="00863942" w:rsidRPr="00863942" w:rsidRDefault="00863942" w:rsidP="00863942">
            <w:pPr>
              <w:jc w:val="center"/>
              <w:rPr>
                <w:rFonts w:ascii="Sarmady" w:eastAsia="Times New Roman" w:hAnsi="Sarmady" w:cs="Sarmady"/>
                <w:spacing w:val="-5"/>
                <w:sz w:val="22"/>
                <w:szCs w:val="22"/>
                <w:highlight w:val="yellow"/>
                <w:lang w:eastAsia="en-GB"/>
                <w14:shadow w14:blurRad="114300" w14:dist="0" w14:dir="0" w14:sx="0" w14:sy="0" w14:kx="0" w14:ky="0" w14:algn="none">
                  <w14:srgbClr w14:val="000000"/>
                </w14:shadow>
              </w:rPr>
            </w:pPr>
            <w:r w:rsidRPr="00863942">
              <w:rPr>
                <w:rFonts w:ascii="Sarmady" w:eastAsia="Times New Roman" w:hAnsi="Sarmady" w:cs="Sarmady"/>
                <w:spacing w:val="-5"/>
                <w:sz w:val="22"/>
                <w:szCs w:val="22"/>
                <w:lang w:eastAsia="en-GB"/>
                <w14:shadow w14:blurRad="114300" w14:dist="0" w14:dir="0" w14:sx="0" w14:sy="0" w14:kx="0" w14:ky="0" w14:algn="none">
                  <w14:srgbClr w14:val="000000"/>
                </w14:shadow>
              </w:rPr>
              <w:t>Abdulrahman Aljohar</w:t>
            </w:r>
          </w:p>
        </w:tc>
        <w:tc>
          <w:tcPr>
            <w:tcW w:w="1651" w:type="pct"/>
          </w:tcPr>
          <w:p w:rsidR="00863942" w:rsidRPr="00027C61" w:rsidRDefault="00863942" w:rsidP="00863942">
            <w:pPr>
              <w:rPr>
                <w:rFonts w:ascii="Sarmady" w:eastAsia="Times New Roman" w:hAnsi="Sarmady" w:cs="Sarmady"/>
                <w:spacing w:val="-5"/>
                <w:sz w:val="22"/>
                <w:szCs w:val="22"/>
                <w:u w:val="single"/>
                <w:lang w:eastAsia="en-GB"/>
                <w14:shadow w14:blurRad="114300" w14:dist="0" w14:dir="0" w14:sx="0" w14:sy="0" w14:kx="0" w14:ky="0" w14:algn="none">
                  <w14:srgbClr w14:val="000000"/>
                </w14:shadow>
              </w:rPr>
            </w:pPr>
          </w:p>
        </w:tc>
      </w:tr>
      <w:tr w:rsidR="00863942" w:rsidRPr="00027C61" w:rsidTr="009D0EB2">
        <w:trPr>
          <w:trHeight w:val="60"/>
        </w:trPr>
        <w:tc>
          <w:tcPr>
            <w:tcW w:w="1857" w:type="pct"/>
          </w:tcPr>
          <w:p w:rsidR="00863942" w:rsidRPr="00027C61" w:rsidRDefault="00863942" w:rsidP="00863942">
            <w:pPr>
              <w:jc w:val="center"/>
              <w:rPr>
                <w:rFonts w:ascii="Sarmady" w:eastAsia="Times New Roman" w:hAnsi="Sarmady" w:cs="Sarmady"/>
                <w:spacing w:val="-5"/>
                <w:sz w:val="22"/>
                <w:szCs w:val="22"/>
                <w:u w:val="single"/>
                <w:lang w:eastAsia="en-GB"/>
                <w14:shadow w14:blurRad="114300" w14:dist="0" w14:dir="0" w14:sx="0" w14:sy="0" w14:kx="0" w14:ky="0" w14:algn="none">
                  <w14:srgbClr w14:val="000000"/>
                </w14:shadow>
              </w:rPr>
            </w:pPr>
          </w:p>
        </w:tc>
        <w:tc>
          <w:tcPr>
            <w:tcW w:w="1492" w:type="pct"/>
          </w:tcPr>
          <w:p w:rsidR="00863942" w:rsidRPr="00863942" w:rsidRDefault="00863942" w:rsidP="00863942">
            <w:pPr>
              <w:rPr>
                <w:rFonts w:ascii="Sarmady" w:eastAsia="Times New Roman" w:hAnsi="Sarmady" w:cs="Sarmady"/>
                <w:spacing w:val="-5"/>
                <w:sz w:val="22"/>
                <w:szCs w:val="22"/>
                <w:u w:val="single"/>
                <w:lang w:eastAsia="en-GB"/>
                <w14:shadow w14:blurRad="114300" w14:dist="0" w14:dir="0" w14:sx="0" w14:sy="0" w14:kx="0" w14:ky="0" w14:algn="none">
                  <w14:srgbClr w14:val="000000"/>
                </w14:shadow>
              </w:rPr>
            </w:pPr>
          </w:p>
        </w:tc>
        <w:tc>
          <w:tcPr>
            <w:tcW w:w="1651" w:type="pct"/>
          </w:tcPr>
          <w:p w:rsidR="00863942" w:rsidRPr="00027C61" w:rsidRDefault="00863942" w:rsidP="00863942">
            <w:pPr>
              <w:rPr>
                <w:rFonts w:ascii="Sarmady" w:eastAsia="Times New Roman" w:hAnsi="Sarmady" w:cs="Sarmady"/>
                <w:spacing w:val="-5"/>
                <w:sz w:val="22"/>
                <w:szCs w:val="22"/>
                <w:u w:val="single"/>
                <w:lang w:eastAsia="en-GB"/>
                <w14:shadow w14:blurRad="114300" w14:dist="0" w14:dir="0" w14:sx="0" w14:sy="0" w14:kx="0" w14:ky="0" w14:algn="none">
                  <w14:srgbClr w14:val="000000"/>
                </w14:shadow>
              </w:rPr>
            </w:pPr>
          </w:p>
        </w:tc>
      </w:tr>
    </w:tbl>
    <w:p w:rsidR="00F615E6" w:rsidRPr="00F615E6" w:rsidRDefault="00F615E6" w:rsidP="00F615E6">
      <w:pPr>
        <w:rPr>
          <w:rFonts w:ascii="Arial Black" w:hAnsi="Arial Black"/>
          <w:rtl/>
        </w:rPr>
        <w:sectPr w:rsidR="00F615E6" w:rsidRPr="00F615E6" w:rsidSect="006870D7">
          <w:headerReference w:type="default" r:id="rId25"/>
          <w:type w:val="continuous"/>
          <w:pgSz w:w="12240" w:h="15840"/>
          <w:pgMar w:top="1440" w:right="1440" w:bottom="1440" w:left="1440" w:header="720" w:footer="720" w:gutter="0"/>
          <w:cols w:space="720"/>
          <w:docGrid w:linePitch="360"/>
        </w:sectPr>
      </w:pPr>
    </w:p>
    <w:p w:rsidR="000B4D45" w:rsidRDefault="000B4D45"/>
    <w:tbl>
      <w:tblPr>
        <w:tblStyle w:val="TableGrid"/>
        <w:tblW w:w="11099" w:type="dxa"/>
        <w:tblInd w:w="-1275" w:type="dxa"/>
        <w:tblLook w:val="04A0" w:firstRow="1" w:lastRow="0" w:firstColumn="1" w:lastColumn="0" w:noHBand="0" w:noVBand="1"/>
      </w:tblPr>
      <w:tblGrid>
        <w:gridCol w:w="8333"/>
        <w:gridCol w:w="2766"/>
      </w:tblGrid>
      <w:tr w:rsidR="001C5978" w:rsidRPr="00612F0D" w:rsidTr="001C5978">
        <w:trPr>
          <w:trHeight w:hRule="exact" w:val="508"/>
        </w:trPr>
        <w:tc>
          <w:tcPr>
            <w:tcW w:w="8125" w:type="dxa"/>
            <w:vMerge w:val="restart"/>
            <w:tcBorders>
              <w:top w:val="double" w:sz="4" w:space="0" w:color="auto"/>
              <w:left w:val="double" w:sz="4" w:space="0" w:color="auto"/>
            </w:tcBorders>
          </w:tcPr>
          <w:p w:rsidR="00AF79D6" w:rsidRPr="00A11B3D" w:rsidRDefault="001C5978" w:rsidP="002C117B">
            <w:pPr>
              <w:keepNext/>
              <w:keepLines/>
              <w:numPr>
                <w:ilvl w:val="0"/>
                <w:numId w:val="5"/>
              </w:numPr>
              <w:jc w:val="both"/>
              <w:outlineLvl w:val="0"/>
              <w:rPr>
                <w:rFonts w:ascii="Sarmady" w:eastAsiaTheme="majorEastAsia" w:hAnsi="Sarmady" w:cs="Sarmady"/>
                <w:b/>
                <w:bCs/>
                <w:color w:val="2F5496" w:themeColor="accent1" w:themeShade="BF"/>
                <w:sz w:val="36"/>
                <w:szCs w:val="36"/>
              </w:rPr>
            </w:pPr>
            <w:bookmarkStart w:id="3" w:name="_Hlk105507143"/>
            <w:r w:rsidRPr="00A11B3D">
              <w:rPr>
                <w:rFonts w:ascii="Sarmady" w:eastAsiaTheme="majorEastAsia" w:hAnsi="Sarmady" w:cs="Sarmady"/>
                <w:b/>
                <w:bCs/>
                <w:color w:val="2F5496" w:themeColor="accent1" w:themeShade="BF"/>
                <w:sz w:val="36"/>
                <w:szCs w:val="36"/>
              </w:rPr>
              <w:t>Project Background &amp; Rationale</w:t>
            </w:r>
          </w:p>
          <w:p w:rsidR="001C5978" w:rsidRPr="00A11B3D" w:rsidRDefault="001C5978" w:rsidP="00DD18C1">
            <w:pPr>
              <w:jc w:val="both"/>
              <w:rPr>
                <w:rFonts w:ascii="Sarmady" w:hAnsi="Sarmady" w:cs="Sarmady"/>
                <w:sz w:val="10"/>
                <w:szCs w:val="10"/>
              </w:rPr>
            </w:pPr>
          </w:p>
          <w:p w:rsidR="006A0EB4" w:rsidRPr="00A11B3D" w:rsidRDefault="006A0EB4" w:rsidP="00D60CD1">
            <w:pPr>
              <w:tabs>
                <w:tab w:val="left" w:pos="7590"/>
              </w:tabs>
              <w:spacing w:line="276" w:lineRule="auto"/>
              <w:jc w:val="both"/>
              <w:rPr>
                <w:rFonts w:ascii="Sarmady" w:eastAsia="Calibri" w:hAnsi="Sarmady" w:cs="Sarmady"/>
                <w:sz w:val="24"/>
                <w:szCs w:val="24"/>
              </w:rPr>
            </w:pPr>
            <w:bookmarkStart w:id="4" w:name="_Hlk204637473"/>
            <w:bookmarkStart w:id="5" w:name="_Hlk192142689"/>
            <w:r w:rsidRPr="00A11B3D">
              <w:rPr>
                <w:rFonts w:ascii="Sarmady" w:eastAsia="Calibri" w:hAnsi="Sarmady" w:cs="Sarmady"/>
                <w:sz w:val="24"/>
                <w:szCs w:val="24"/>
              </w:rPr>
              <w:t>Al Rashid Industrial Co. is a publicly traded joint-stock company listed on the Nomu – Parallel Market in Saudi Arabia. The company, known commercially under the LASTMADE brand, has an extensive history in the plastics manufacturing and packaging sector, with operations tracing back to its establishment in 1969.</w:t>
            </w:r>
          </w:p>
          <w:p w:rsidR="006A0EB4" w:rsidRPr="00A11B3D" w:rsidRDefault="006A0EB4" w:rsidP="00D60CD1">
            <w:pPr>
              <w:tabs>
                <w:tab w:val="left" w:pos="7590"/>
              </w:tabs>
              <w:spacing w:line="276" w:lineRule="auto"/>
              <w:jc w:val="both"/>
              <w:rPr>
                <w:rFonts w:ascii="Sarmady" w:eastAsia="Calibri" w:hAnsi="Sarmady" w:cs="Sarmady"/>
                <w:sz w:val="24"/>
                <w:szCs w:val="24"/>
              </w:rPr>
            </w:pPr>
          </w:p>
          <w:p w:rsidR="006A0EB4" w:rsidRPr="00A11B3D" w:rsidRDefault="006A0EB4" w:rsidP="00D60CD1">
            <w:pPr>
              <w:tabs>
                <w:tab w:val="left" w:pos="7590"/>
              </w:tabs>
              <w:spacing w:line="276" w:lineRule="auto"/>
              <w:jc w:val="both"/>
              <w:rPr>
                <w:rFonts w:ascii="Sarmady" w:eastAsia="Calibri" w:hAnsi="Sarmady" w:cs="Sarmady"/>
                <w:sz w:val="24"/>
                <w:szCs w:val="24"/>
              </w:rPr>
            </w:pPr>
            <w:r w:rsidRPr="00A11B3D">
              <w:rPr>
                <w:rFonts w:ascii="Sarmady" w:eastAsia="Calibri" w:hAnsi="Sarmady" w:cs="Sarmady"/>
                <w:sz w:val="24"/>
                <w:szCs w:val="24"/>
              </w:rPr>
              <w:t>The company operates five manufacturing facilities across the Kingdom</w:t>
            </w:r>
            <w:r w:rsidR="00C26EA5" w:rsidRPr="00A11B3D">
              <w:rPr>
                <w:rFonts w:ascii="Sarmady" w:eastAsia="Calibri" w:hAnsi="Sarmady" w:cs="Sarmady"/>
                <w:sz w:val="24"/>
                <w:szCs w:val="24"/>
              </w:rPr>
              <w:t xml:space="preserve">, </w:t>
            </w:r>
            <w:r w:rsidRPr="00A11B3D">
              <w:rPr>
                <w:rFonts w:ascii="Sarmady" w:eastAsia="Calibri" w:hAnsi="Sarmady" w:cs="Sarmady"/>
                <w:sz w:val="24"/>
                <w:szCs w:val="24"/>
              </w:rPr>
              <w:t>three in Riyadh and two in Al-Qassim</w:t>
            </w:r>
            <w:r w:rsidR="00C26EA5" w:rsidRPr="00A11B3D">
              <w:rPr>
                <w:rFonts w:ascii="Sarmady" w:eastAsia="Calibri" w:hAnsi="Sarmady" w:cs="Sarmady"/>
                <w:sz w:val="24"/>
                <w:szCs w:val="24"/>
              </w:rPr>
              <w:t xml:space="preserve">, </w:t>
            </w:r>
            <w:r w:rsidRPr="00A11B3D">
              <w:rPr>
                <w:rFonts w:ascii="Sarmady" w:eastAsia="Calibri" w:hAnsi="Sarmady" w:cs="Sarmady"/>
                <w:sz w:val="24"/>
                <w:szCs w:val="24"/>
              </w:rPr>
              <w:t>covering a combined production area of 55,670 square meters (22,650 sqm in Riyadh and 33,020 sqm in Al-Qassim). These facilities are supported by additional branches and warehouses that strengthen distribution efficiency and customer coverage across the Kingdom.</w:t>
            </w:r>
          </w:p>
          <w:p w:rsidR="006A0EB4" w:rsidRPr="00A11B3D" w:rsidRDefault="006A0EB4" w:rsidP="00D60CD1">
            <w:pPr>
              <w:tabs>
                <w:tab w:val="left" w:pos="7590"/>
              </w:tabs>
              <w:spacing w:line="276" w:lineRule="auto"/>
              <w:jc w:val="both"/>
              <w:rPr>
                <w:rFonts w:ascii="Sarmady" w:eastAsia="Calibri" w:hAnsi="Sarmady" w:cs="Sarmady"/>
                <w:sz w:val="24"/>
                <w:szCs w:val="24"/>
              </w:rPr>
            </w:pPr>
          </w:p>
          <w:p w:rsidR="006A0EB4" w:rsidRPr="00A11B3D" w:rsidRDefault="006A0EB4" w:rsidP="00D60CD1">
            <w:pPr>
              <w:tabs>
                <w:tab w:val="left" w:pos="7590"/>
              </w:tabs>
              <w:spacing w:line="276" w:lineRule="auto"/>
              <w:jc w:val="both"/>
              <w:rPr>
                <w:rFonts w:ascii="Sarmady" w:eastAsia="Calibri" w:hAnsi="Sarmady" w:cs="Sarmady"/>
                <w:sz w:val="24"/>
                <w:szCs w:val="24"/>
              </w:rPr>
            </w:pPr>
            <w:r w:rsidRPr="00A11B3D">
              <w:rPr>
                <w:rFonts w:ascii="Sarmady" w:eastAsia="Calibri" w:hAnsi="Sarmady" w:cs="Sarmady"/>
                <w:sz w:val="24"/>
                <w:szCs w:val="24"/>
              </w:rPr>
              <w:t xml:space="preserve">Throughout the years the company has been growing and expanding its market reach, the company serves a broad client base consisting of both wholesale distributors and key account clients. Major wholesale customers include Al Obthani, Bawazer, Al Khuzan, Al Kharshi, Lamar, along with numerous small and mid-sized wholesalers across Saudi Arabia. Key account clients include Shawarma House, Sanabel Al-Salam, Saadeddin, Al Othaim, Lulu Hypermarket, Danube, among others. </w:t>
            </w:r>
          </w:p>
          <w:p w:rsidR="00D34BBD" w:rsidRPr="00A11B3D" w:rsidRDefault="00D34BBD" w:rsidP="00D60CD1">
            <w:pPr>
              <w:shd w:val="clear" w:color="auto" w:fill="FFFFFF" w:themeFill="background1"/>
              <w:spacing w:line="276" w:lineRule="auto"/>
              <w:jc w:val="both"/>
              <w:rPr>
                <w:rFonts w:ascii="Sarmady" w:eastAsia="Calibri" w:hAnsi="Sarmady" w:cs="Sarmady"/>
                <w:sz w:val="24"/>
                <w:szCs w:val="24"/>
              </w:rPr>
            </w:pPr>
          </w:p>
          <w:p w:rsidR="00D34BBD" w:rsidRPr="00A11B3D" w:rsidRDefault="00D34BBD" w:rsidP="00AF07B1">
            <w:pPr>
              <w:shd w:val="clear" w:color="auto" w:fill="FFFFFF" w:themeFill="background1"/>
              <w:spacing w:line="276" w:lineRule="auto"/>
              <w:jc w:val="both"/>
              <w:rPr>
                <w:rFonts w:ascii="Sarmady" w:eastAsia="Calibri" w:hAnsi="Sarmady" w:cs="Sarmady"/>
                <w:sz w:val="24"/>
                <w:szCs w:val="24"/>
              </w:rPr>
            </w:pPr>
          </w:p>
          <w:bookmarkEnd w:id="4"/>
          <w:p w:rsidR="00454509" w:rsidRPr="00A11B3D" w:rsidRDefault="000E4A1C" w:rsidP="00454509">
            <w:pPr>
              <w:tabs>
                <w:tab w:val="left" w:pos="7590"/>
              </w:tabs>
              <w:rPr>
                <w:rFonts w:ascii="Sarmady" w:eastAsia="Times New Roman" w:hAnsi="Sarmady" w:cs="Sarmady"/>
                <w:b/>
                <w:bCs/>
                <w:smallCaps/>
                <w:spacing w:val="-6"/>
                <w:sz w:val="24"/>
                <w:szCs w:val="24"/>
                <w:u w:val="single"/>
                <w:lang w:val="en-GB" w:eastAsia="en-GB"/>
              </w:rPr>
            </w:pPr>
            <w:r w:rsidRPr="00A11B3D">
              <w:rPr>
                <w:rFonts w:ascii="Sarmady" w:eastAsia="Times New Roman" w:hAnsi="Sarmady" w:cs="Sarmady"/>
                <w:b/>
                <w:bCs/>
                <w:smallCaps/>
                <w:spacing w:val="-6"/>
                <w:sz w:val="24"/>
                <w:szCs w:val="24"/>
                <w:u w:val="single"/>
                <w:lang w:val="en-GB" w:eastAsia="en-GB"/>
              </w:rPr>
              <w:t>SIDF Relationship</w:t>
            </w:r>
          </w:p>
          <w:p w:rsidR="00A455C1" w:rsidRPr="00A11B3D" w:rsidRDefault="00A455C1" w:rsidP="00D60CD1">
            <w:pPr>
              <w:spacing w:line="276" w:lineRule="auto"/>
              <w:jc w:val="both"/>
              <w:rPr>
                <w:rFonts w:ascii="Sarmady" w:eastAsia="Calibri" w:hAnsi="Sarmady" w:cs="Sarmady"/>
                <w:sz w:val="24"/>
                <w:szCs w:val="24"/>
              </w:rPr>
            </w:pPr>
            <w:r w:rsidRPr="00A11B3D">
              <w:rPr>
                <w:rFonts w:ascii="Sarmady" w:eastAsia="Calibri" w:hAnsi="Sarmady" w:cs="Sarmady"/>
                <w:sz w:val="24"/>
                <w:szCs w:val="24"/>
              </w:rPr>
              <w:t>Al-Rashid has a long-standing relationship with SIDF that dates back to 1991 (1411H). The first loan was related to the establishment of one of the company’s Riyadh facilities specializing in plastic boxes such as jewelry and gift boxes. Over the years, SIDF continued to support the company’s growth through several expansion and modernization loans, enabling increased production capacity and broader product diversification. To date, the company has secured 7 loans from SIDF, all of which have been fully repaid.</w:t>
            </w:r>
          </w:p>
          <w:p w:rsidR="00905B63" w:rsidRPr="00A11B3D" w:rsidRDefault="00905B63" w:rsidP="00905B63">
            <w:pPr>
              <w:pStyle w:val="ListParagraph"/>
              <w:spacing w:after="200" w:line="276" w:lineRule="auto"/>
              <w:rPr>
                <w:rFonts w:ascii="Times New Roman" w:eastAsia="Calibri" w:hAnsi="Times New Roman" w:cs="Times New Roman"/>
                <w:sz w:val="18"/>
                <w:szCs w:val="18"/>
              </w:rPr>
            </w:pPr>
            <w:bookmarkStart w:id="6" w:name="_Hlk215656929"/>
          </w:p>
          <w:tbl>
            <w:tblPr>
              <w:tblStyle w:val="TableGrid"/>
              <w:tblW w:w="7682" w:type="dxa"/>
              <w:tblInd w:w="425" w:type="dxa"/>
              <w:tblLook w:val="04A0" w:firstRow="1" w:lastRow="0" w:firstColumn="1" w:lastColumn="0" w:noHBand="0" w:noVBand="1"/>
            </w:tblPr>
            <w:tblGrid>
              <w:gridCol w:w="765"/>
              <w:gridCol w:w="1546"/>
              <w:gridCol w:w="1197"/>
              <w:gridCol w:w="1497"/>
              <w:gridCol w:w="1442"/>
              <w:gridCol w:w="1235"/>
            </w:tblGrid>
            <w:tr w:rsidR="00727296" w:rsidRPr="00A11B3D" w:rsidTr="00FB58D6">
              <w:trPr>
                <w:trHeight w:val="491"/>
              </w:trPr>
              <w:tc>
                <w:tcPr>
                  <w:tcW w:w="765" w:type="dxa"/>
                  <w:shd w:val="clear" w:color="auto" w:fill="385623" w:themeFill="accent6" w:themeFillShade="80"/>
                  <w:vAlign w:val="center"/>
                </w:tcPr>
                <w:p w:rsidR="00727296" w:rsidRPr="00A11B3D" w:rsidRDefault="00727296" w:rsidP="00FB58D6">
                  <w:pPr>
                    <w:pStyle w:val="ListParagraph"/>
                    <w:spacing w:after="200" w:line="276" w:lineRule="auto"/>
                    <w:ind w:left="0"/>
                    <w:jc w:val="center"/>
                    <w:rPr>
                      <w:rFonts w:ascii="Sarmady" w:eastAsia="Calibri" w:hAnsi="Sarmady" w:cs="Sarmady"/>
                      <w:b/>
                      <w:bCs/>
                      <w:color w:val="FFFFFF" w:themeColor="background1"/>
                      <w:sz w:val="24"/>
                      <w:szCs w:val="24"/>
                    </w:rPr>
                  </w:pPr>
                  <w:bookmarkStart w:id="7" w:name="_Hlk216152723"/>
                  <w:r w:rsidRPr="00A11B3D">
                    <w:rPr>
                      <w:rFonts w:ascii="Sarmady" w:eastAsia="Times New Roman" w:hAnsi="Sarmady" w:cs="Sarmady"/>
                      <w:b/>
                      <w:bCs/>
                      <w:color w:val="FFFFFF" w:themeColor="background1"/>
                      <w:sz w:val="24"/>
                      <w:szCs w:val="24"/>
                    </w:rPr>
                    <w:t>Inv#</w:t>
                  </w:r>
                </w:p>
              </w:tc>
              <w:tc>
                <w:tcPr>
                  <w:tcW w:w="1546" w:type="dxa"/>
                  <w:shd w:val="clear" w:color="auto" w:fill="385623" w:themeFill="accent6" w:themeFillShade="80"/>
                  <w:vAlign w:val="center"/>
                </w:tcPr>
                <w:p w:rsidR="00727296" w:rsidRPr="00A11B3D" w:rsidRDefault="00727296" w:rsidP="00FB58D6">
                  <w:pPr>
                    <w:pStyle w:val="ListParagraph"/>
                    <w:spacing w:after="200" w:line="276" w:lineRule="auto"/>
                    <w:ind w:left="0"/>
                    <w:jc w:val="center"/>
                    <w:rPr>
                      <w:rFonts w:ascii="Sarmady" w:eastAsia="Calibri" w:hAnsi="Sarmady" w:cs="Sarmady"/>
                      <w:b/>
                      <w:bCs/>
                      <w:color w:val="FFFFFF" w:themeColor="background1"/>
                      <w:sz w:val="24"/>
                      <w:szCs w:val="24"/>
                    </w:rPr>
                  </w:pPr>
                  <w:r w:rsidRPr="00A11B3D">
                    <w:rPr>
                      <w:rFonts w:ascii="Sarmady" w:eastAsia="Calibri" w:hAnsi="Sarmady" w:cs="Sarmady"/>
                      <w:b/>
                      <w:bCs/>
                      <w:color w:val="FFFFFF" w:themeColor="background1"/>
                      <w:sz w:val="24"/>
                      <w:szCs w:val="24"/>
                    </w:rPr>
                    <w:t>Loan purpose</w:t>
                  </w:r>
                </w:p>
              </w:tc>
              <w:tc>
                <w:tcPr>
                  <w:tcW w:w="1197" w:type="dxa"/>
                  <w:shd w:val="clear" w:color="auto" w:fill="385623" w:themeFill="accent6" w:themeFillShade="80"/>
                  <w:vAlign w:val="center"/>
                </w:tcPr>
                <w:p w:rsidR="00727296" w:rsidRPr="00A11B3D" w:rsidRDefault="00727296" w:rsidP="00FB58D6">
                  <w:pPr>
                    <w:pStyle w:val="ListParagraph"/>
                    <w:spacing w:after="200" w:line="276" w:lineRule="auto"/>
                    <w:ind w:left="0"/>
                    <w:jc w:val="center"/>
                    <w:rPr>
                      <w:rFonts w:ascii="Sarmady" w:eastAsia="Calibri" w:hAnsi="Sarmady" w:cs="Sarmady"/>
                      <w:b/>
                      <w:bCs/>
                      <w:color w:val="FFFFFF" w:themeColor="background1"/>
                      <w:sz w:val="24"/>
                      <w:szCs w:val="24"/>
                    </w:rPr>
                  </w:pPr>
                  <w:r w:rsidRPr="00A11B3D">
                    <w:rPr>
                      <w:rFonts w:ascii="Sarmady" w:eastAsia="Calibri" w:hAnsi="Sarmady" w:cs="Sarmady"/>
                      <w:b/>
                      <w:bCs/>
                      <w:color w:val="FFFFFF" w:themeColor="background1"/>
                      <w:sz w:val="24"/>
                      <w:szCs w:val="24"/>
                    </w:rPr>
                    <w:t>Loan Amount</w:t>
                  </w:r>
                </w:p>
              </w:tc>
              <w:tc>
                <w:tcPr>
                  <w:tcW w:w="1497" w:type="dxa"/>
                  <w:shd w:val="clear" w:color="auto" w:fill="385623" w:themeFill="accent6" w:themeFillShade="80"/>
                  <w:vAlign w:val="center"/>
                </w:tcPr>
                <w:p w:rsidR="00727296" w:rsidRPr="00A11B3D" w:rsidRDefault="00727296" w:rsidP="00FB58D6">
                  <w:pPr>
                    <w:pStyle w:val="ListParagraph"/>
                    <w:spacing w:after="200" w:line="276" w:lineRule="auto"/>
                    <w:ind w:left="0"/>
                    <w:jc w:val="center"/>
                    <w:rPr>
                      <w:rFonts w:ascii="Sarmady" w:eastAsia="Calibri" w:hAnsi="Sarmady" w:cs="Sarmady"/>
                      <w:b/>
                      <w:bCs/>
                      <w:color w:val="FFFFFF" w:themeColor="background1"/>
                      <w:sz w:val="24"/>
                      <w:szCs w:val="24"/>
                    </w:rPr>
                  </w:pPr>
                  <w:r w:rsidRPr="00A11B3D">
                    <w:rPr>
                      <w:rFonts w:ascii="Sarmady" w:eastAsia="Calibri" w:hAnsi="Sarmady" w:cs="Sarmady"/>
                      <w:b/>
                      <w:bCs/>
                      <w:color w:val="FFFFFF" w:themeColor="background1"/>
                      <w:sz w:val="24"/>
                      <w:szCs w:val="24"/>
                    </w:rPr>
                    <w:t>Approval Date</w:t>
                  </w:r>
                </w:p>
              </w:tc>
              <w:tc>
                <w:tcPr>
                  <w:tcW w:w="1442" w:type="dxa"/>
                  <w:shd w:val="clear" w:color="auto" w:fill="385623" w:themeFill="accent6" w:themeFillShade="80"/>
                  <w:vAlign w:val="center"/>
                </w:tcPr>
                <w:p w:rsidR="00727296" w:rsidRPr="00A11B3D" w:rsidRDefault="00727296" w:rsidP="00FB58D6">
                  <w:pPr>
                    <w:pStyle w:val="ListParagraph"/>
                    <w:spacing w:after="200" w:line="276" w:lineRule="auto"/>
                    <w:ind w:left="0"/>
                    <w:jc w:val="center"/>
                    <w:rPr>
                      <w:rFonts w:ascii="Sarmady" w:eastAsia="Calibri" w:hAnsi="Sarmady" w:cs="Sarmady"/>
                      <w:b/>
                      <w:bCs/>
                      <w:color w:val="FFFFFF" w:themeColor="background1"/>
                      <w:sz w:val="24"/>
                      <w:szCs w:val="24"/>
                    </w:rPr>
                  </w:pPr>
                  <w:r w:rsidRPr="00A11B3D">
                    <w:rPr>
                      <w:rFonts w:ascii="Sarmady" w:eastAsia="Calibri" w:hAnsi="Sarmady" w:cs="Sarmady"/>
                      <w:b/>
                      <w:bCs/>
                      <w:color w:val="FFFFFF" w:themeColor="background1"/>
                      <w:sz w:val="24"/>
                      <w:szCs w:val="24"/>
                    </w:rPr>
                    <w:t>Loan Status</w:t>
                  </w:r>
                </w:p>
              </w:tc>
              <w:tc>
                <w:tcPr>
                  <w:tcW w:w="1235" w:type="dxa"/>
                  <w:shd w:val="clear" w:color="auto" w:fill="385623" w:themeFill="accent6" w:themeFillShade="80"/>
                  <w:vAlign w:val="center"/>
                </w:tcPr>
                <w:p w:rsidR="00727296" w:rsidRPr="00A11B3D" w:rsidRDefault="00727296" w:rsidP="00FB58D6">
                  <w:pPr>
                    <w:pStyle w:val="ListParagraph"/>
                    <w:spacing w:after="200" w:line="276" w:lineRule="auto"/>
                    <w:ind w:left="0"/>
                    <w:jc w:val="center"/>
                    <w:rPr>
                      <w:rFonts w:ascii="Sarmady" w:eastAsia="Calibri" w:hAnsi="Sarmady" w:cs="Sarmady"/>
                      <w:b/>
                      <w:bCs/>
                      <w:color w:val="FFFFFF" w:themeColor="background1"/>
                      <w:sz w:val="24"/>
                      <w:szCs w:val="24"/>
                    </w:rPr>
                  </w:pPr>
                  <w:r w:rsidRPr="00A11B3D">
                    <w:rPr>
                      <w:rFonts w:ascii="Sarmady" w:eastAsia="Calibri" w:hAnsi="Sarmady" w:cs="Sarmady"/>
                      <w:b/>
                      <w:bCs/>
                      <w:color w:val="FFFFFF" w:themeColor="background1"/>
                      <w:sz w:val="24"/>
                      <w:szCs w:val="24"/>
                    </w:rPr>
                    <w:t>Security Status</w:t>
                  </w:r>
                </w:p>
              </w:tc>
            </w:tr>
            <w:tr w:rsidR="00727296" w:rsidRPr="00A11B3D" w:rsidTr="000E1C9E">
              <w:trPr>
                <w:trHeight w:val="349"/>
              </w:trPr>
              <w:tc>
                <w:tcPr>
                  <w:tcW w:w="765" w:type="dxa"/>
                  <w:vMerge w:val="restart"/>
                  <w:vAlign w:val="center"/>
                </w:tcPr>
                <w:p w:rsidR="00727296" w:rsidRPr="00A11B3D" w:rsidRDefault="00727296" w:rsidP="000E1C9E">
                  <w:pPr>
                    <w:pStyle w:val="ListParagraph"/>
                    <w:spacing w:after="200" w:line="276" w:lineRule="auto"/>
                    <w:ind w:left="0"/>
                    <w:jc w:val="center"/>
                    <w:rPr>
                      <w:rFonts w:ascii="Sarmady" w:eastAsia="Calibri" w:hAnsi="Sarmady" w:cs="Sarmady"/>
                      <w:b/>
                      <w:bCs/>
                      <w:sz w:val="24"/>
                      <w:szCs w:val="24"/>
                    </w:rPr>
                  </w:pPr>
                  <w:r w:rsidRPr="00A11B3D">
                    <w:rPr>
                      <w:rFonts w:ascii="Sarmady" w:eastAsia="Calibri" w:hAnsi="Sarmady" w:cs="Sarmady"/>
                      <w:b/>
                      <w:bCs/>
                      <w:sz w:val="24"/>
                      <w:szCs w:val="24"/>
                    </w:rPr>
                    <w:t>1112</w:t>
                  </w:r>
                </w:p>
              </w:tc>
              <w:tc>
                <w:tcPr>
                  <w:tcW w:w="1546" w:type="dxa"/>
                  <w:vAlign w:val="center"/>
                </w:tcPr>
                <w:p w:rsidR="00727296" w:rsidRPr="00A11B3D" w:rsidRDefault="00727296" w:rsidP="00727296">
                  <w:pPr>
                    <w:pStyle w:val="ListParagraph"/>
                    <w:spacing w:after="200" w:line="276" w:lineRule="auto"/>
                    <w:ind w:left="0"/>
                    <w:jc w:val="center"/>
                    <w:rPr>
                      <w:rFonts w:ascii="Sarmady" w:eastAsia="Calibri" w:hAnsi="Sarmady" w:cs="Sarmady"/>
                      <w:sz w:val="24"/>
                      <w:szCs w:val="24"/>
                    </w:rPr>
                  </w:pPr>
                  <w:r w:rsidRPr="00A11B3D">
                    <w:rPr>
                      <w:rFonts w:ascii="Sarmady" w:eastAsia="Calibri" w:hAnsi="Sarmady" w:cs="Sarmady"/>
                      <w:sz w:val="24"/>
                      <w:szCs w:val="24"/>
                    </w:rPr>
                    <w:t>Factory establishment</w:t>
                  </w:r>
                </w:p>
              </w:tc>
              <w:tc>
                <w:tcPr>
                  <w:tcW w:w="1197" w:type="dxa"/>
                  <w:vAlign w:val="center"/>
                </w:tcPr>
                <w:p w:rsidR="00727296" w:rsidRPr="00A11B3D" w:rsidRDefault="00727296" w:rsidP="00727296">
                  <w:pPr>
                    <w:pStyle w:val="ListParagraph"/>
                    <w:spacing w:after="200" w:line="276" w:lineRule="auto"/>
                    <w:ind w:left="0"/>
                    <w:jc w:val="center"/>
                    <w:rPr>
                      <w:rFonts w:ascii="Sarmady" w:eastAsia="Calibri" w:hAnsi="Sarmady" w:cs="Sarmady"/>
                      <w:sz w:val="24"/>
                      <w:szCs w:val="24"/>
                    </w:rPr>
                  </w:pPr>
                  <w:r w:rsidRPr="00A11B3D">
                    <w:rPr>
                      <w:rFonts w:ascii="Sarmady" w:eastAsia="Calibri" w:hAnsi="Sarmady" w:cs="Sarmady"/>
                      <w:sz w:val="24"/>
                      <w:szCs w:val="24"/>
                    </w:rPr>
                    <w:t>2,000,000</w:t>
                  </w:r>
                </w:p>
              </w:tc>
              <w:tc>
                <w:tcPr>
                  <w:tcW w:w="1497" w:type="dxa"/>
                  <w:vAlign w:val="center"/>
                </w:tcPr>
                <w:p w:rsidR="00727296" w:rsidRPr="00A11B3D" w:rsidRDefault="00727296" w:rsidP="00727296">
                  <w:pPr>
                    <w:pStyle w:val="ListParagraph"/>
                    <w:spacing w:after="200" w:line="276" w:lineRule="auto"/>
                    <w:ind w:left="0"/>
                    <w:jc w:val="center"/>
                    <w:rPr>
                      <w:rFonts w:ascii="Sarmady" w:eastAsia="Calibri" w:hAnsi="Sarmady" w:cs="Sarmady"/>
                      <w:sz w:val="24"/>
                      <w:szCs w:val="24"/>
                    </w:rPr>
                  </w:pPr>
                  <w:r w:rsidRPr="00A11B3D">
                    <w:rPr>
                      <w:rFonts w:ascii="Sarmady" w:eastAsia="Calibri" w:hAnsi="Sarmady" w:cs="Sarmady"/>
                      <w:sz w:val="24"/>
                      <w:szCs w:val="24"/>
                    </w:rPr>
                    <w:t>06/06/1411H</w:t>
                  </w:r>
                </w:p>
              </w:tc>
              <w:tc>
                <w:tcPr>
                  <w:tcW w:w="1442" w:type="dxa"/>
                  <w:vMerge w:val="restart"/>
                  <w:vAlign w:val="center"/>
                </w:tcPr>
                <w:p w:rsidR="00727296" w:rsidRPr="00A11B3D" w:rsidRDefault="00727296" w:rsidP="00727296">
                  <w:pPr>
                    <w:pStyle w:val="ListParagraph"/>
                    <w:spacing w:after="200" w:line="276" w:lineRule="auto"/>
                    <w:ind w:left="0"/>
                    <w:jc w:val="center"/>
                    <w:rPr>
                      <w:rFonts w:ascii="Sarmady" w:eastAsia="Calibri" w:hAnsi="Sarmady" w:cs="Sarmady"/>
                      <w:sz w:val="24"/>
                      <w:szCs w:val="24"/>
                    </w:rPr>
                  </w:pPr>
                  <w:r w:rsidRPr="00A11B3D">
                    <w:rPr>
                      <w:rFonts w:ascii="Sarmady" w:eastAsia="Calibri" w:hAnsi="Sarmady" w:cs="Sarmady"/>
                      <w:sz w:val="24"/>
                      <w:szCs w:val="24"/>
                    </w:rPr>
                    <w:t>Fully repaid</w:t>
                  </w:r>
                </w:p>
                <w:p w:rsidR="00727296" w:rsidRPr="00A11B3D" w:rsidRDefault="00727296" w:rsidP="00727296">
                  <w:pPr>
                    <w:pStyle w:val="ListParagraph"/>
                    <w:spacing w:after="200" w:line="276" w:lineRule="auto"/>
                    <w:ind w:left="0"/>
                    <w:jc w:val="center"/>
                    <w:rPr>
                      <w:rFonts w:ascii="Sarmady" w:eastAsia="Calibri" w:hAnsi="Sarmady" w:cs="Sarmady"/>
                      <w:sz w:val="24"/>
                      <w:szCs w:val="24"/>
                    </w:rPr>
                  </w:pPr>
                  <w:r w:rsidRPr="00A11B3D">
                    <w:rPr>
                      <w:rFonts w:ascii="Sarmady" w:eastAsia="Calibri" w:hAnsi="Sarmady" w:cs="Sarmady"/>
                      <w:sz w:val="24"/>
                      <w:szCs w:val="24"/>
                    </w:rPr>
                    <w:t>(22/09/2021)</w:t>
                  </w:r>
                </w:p>
              </w:tc>
              <w:tc>
                <w:tcPr>
                  <w:tcW w:w="1235" w:type="dxa"/>
                  <w:vMerge w:val="restart"/>
                  <w:vAlign w:val="center"/>
                </w:tcPr>
                <w:p w:rsidR="00727296" w:rsidRPr="00A11B3D" w:rsidRDefault="00727296" w:rsidP="00727296">
                  <w:pPr>
                    <w:pStyle w:val="ListParagraph"/>
                    <w:spacing w:after="200" w:line="276" w:lineRule="auto"/>
                    <w:ind w:left="0"/>
                    <w:jc w:val="center"/>
                    <w:rPr>
                      <w:rFonts w:ascii="Sarmady" w:eastAsia="Calibri" w:hAnsi="Sarmady" w:cs="Sarmady"/>
                      <w:sz w:val="24"/>
                      <w:szCs w:val="24"/>
                    </w:rPr>
                  </w:pPr>
                  <w:r w:rsidRPr="00A11B3D">
                    <w:rPr>
                      <w:rFonts w:ascii="Sarmady" w:eastAsia="Calibri" w:hAnsi="Sarmady" w:cs="Sarmady"/>
                      <w:sz w:val="24"/>
                      <w:szCs w:val="24"/>
                    </w:rPr>
                    <w:t>Mortgage Released</w:t>
                  </w:r>
                </w:p>
                <w:p w:rsidR="00727296" w:rsidRPr="00A11B3D" w:rsidRDefault="00727296" w:rsidP="00727296">
                  <w:pPr>
                    <w:pStyle w:val="ListParagraph"/>
                    <w:spacing w:after="200" w:line="276" w:lineRule="auto"/>
                    <w:ind w:left="0"/>
                    <w:jc w:val="center"/>
                    <w:rPr>
                      <w:rFonts w:ascii="Sarmady" w:eastAsia="Calibri" w:hAnsi="Sarmady" w:cs="Sarmady"/>
                      <w:sz w:val="24"/>
                      <w:szCs w:val="24"/>
                    </w:rPr>
                  </w:pPr>
                </w:p>
              </w:tc>
            </w:tr>
            <w:tr w:rsidR="00727296" w:rsidRPr="00A11B3D" w:rsidTr="000E1C9E">
              <w:trPr>
                <w:trHeight w:val="79"/>
              </w:trPr>
              <w:tc>
                <w:tcPr>
                  <w:tcW w:w="765" w:type="dxa"/>
                  <w:vMerge/>
                  <w:vAlign w:val="center"/>
                </w:tcPr>
                <w:p w:rsidR="00727296" w:rsidRPr="00A11B3D" w:rsidRDefault="00727296" w:rsidP="000E1C9E">
                  <w:pPr>
                    <w:pStyle w:val="ListParagraph"/>
                    <w:spacing w:after="200" w:line="276" w:lineRule="auto"/>
                    <w:ind w:left="0"/>
                    <w:jc w:val="center"/>
                    <w:rPr>
                      <w:rFonts w:ascii="Sarmady" w:eastAsia="Calibri" w:hAnsi="Sarmady" w:cs="Sarmady"/>
                      <w:b/>
                      <w:bCs/>
                      <w:sz w:val="24"/>
                      <w:szCs w:val="24"/>
                    </w:rPr>
                  </w:pPr>
                </w:p>
              </w:tc>
              <w:tc>
                <w:tcPr>
                  <w:tcW w:w="1546" w:type="dxa"/>
                  <w:vMerge w:val="restart"/>
                  <w:vAlign w:val="center"/>
                </w:tcPr>
                <w:p w:rsidR="00727296" w:rsidRPr="00A11B3D" w:rsidRDefault="00727296" w:rsidP="00727296">
                  <w:pPr>
                    <w:pStyle w:val="ListParagraph"/>
                    <w:spacing w:after="200" w:line="276" w:lineRule="auto"/>
                    <w:ind w:left="0"/>
                    <w:jc w:val="center"/>
                    <w:rPr>
                      <w:rFonts w:ascii="Sarmady" w:eastAsia="Calibri" w:hAnsi="Sarmady" w:cs="Sarmady"/>
                      <w:sz w:val="24"/>
                      <w:szCs w:val="24"/>
                    </w:rPr>
                  </w:pPr>
                  <w:r w:rsidRPr="00A11B3D">
                    <w:rPr>
                      <w:rFonts w:ascii="Sarmady" w:eastAsia="Calibri" w:hAnsi="Sarmady" w:cs="Sarmady"/>
                      <w:sz w:val="24"/>
                      <w:szCs w:val="24"/>
                    </w:rPr>
                    <w:t>Expansion</w:t>
                  </w:r>
                </w:p>
              </w:tc>
              <w:tc>
                <w:tcPr>
                  <w:tcW w:w="1197" w:type="dxa"/>
                  <w:vAlign w:val="center"/>
                </w:tcPr>
                <w:p w:rsidR="00727296" w:rsidRPr="00A11B3D" w:rsidRDefault="00727296" w:rsidP="00727296">
                  <w:pPr>
                    <w:pStyle w:val="ListParagraph"/>
                    <w:spacing w:after="200" w:line="276" w:lineRule="auto"/>
                    <w:ind w:left="0"/>
                    <w:jc w:val="center"/>
                    <w:rPr>
                      <w:rFonts w:ascii="Sarmady" w:eastAsia="Calibri" w:hAnsi="Sarmady" w:cs="Sarmady"/>
                      <w:sz w:val="24"/>
                      <w:szCs w:val="24"/>
                    </w:rPr>
                  </w:pPr>
                  <w:r w:rsidRPr="00A11B3D">
                    <w:rPr>
                      <w:rFonts w:ascii="Sarmady" w:eastAsia="Calibri" w:hAnsi="Sarmady" w:cs="Sarmady"/>
                      <w:sz w:val="24"/>
                      <w:szCs w:val="24"/>
                    </w:rPr>
                    <w:t>2,100,000</w:t>
                  </w:r>
                </w:p>
              </w:tc>
              <w:tc>
                <w:tcPr>
                  <w:tcW w:w="1497" w:type="dxa"/>
                  <w:vAlign w:val="center"/>
                </w:tcPr>
                <w:p w:rsidR="00727296" w:rsidRPr="00A11B3D" w:rsidRDefault="00727296" w:rsidP="00727296">
                  <w:pPr>
                    <w:pStyle w:val="ListParagraph"/>
                    <w:spacing w:after="200" w:line="276" w:lineRule="auto"/>
                    <w:ind w:left="0"/>
                    <w:jc w:val="center"/>
                    <w:rPr>
                      <w:rFonts w:ascii="Sarmady" w:eastAsia="Calibri" w:hAnsi="Sarmady" w:cs="Sarmady"/>
                      <w:sz w:val="24"/>
                      <w:szCs w:val="24"/>
                    </w:rPr>
                  </w:pPr>
                  <w:r w:rsidRPr="00A11B3D">
                    <w:rPr>
                      <w:rFonts w:ascii="Sarmady" w:eastAsia="Calibri" w:hAnsi="Sarmady" w:cs="Sarmady"/>
                      <w:sz w:val="24"/>
                      <w:szCs w:val="24"/>
                    </w:rPr>
                    <w:t>12/06/1416H</w:t>
                  </w:r>
                </w:p>
              </w:tc>
              <w:tc>
                <w:tcPr>
                  <w:tcW w:w="1442" w:type="dxa"/>
                  <w:vMerge/>
                  <w:vAlign w:val="center"/>
                </w:tcPr>
                <w:p w:rsidR="00727296" w:rsidRPr="00A11B3D" w:rsidRDefault="00727296" w:rsidP="00727296">
                  <w:pPr>
                    <w:pStyle w:val="ListParagraph"/>
                    <w:spacing w:after="200" w:line="276" w:lineRule="auto"/>
                    <w:ind w:left="0"/>
                    <w:jc w:val="center"/>
                    <w:rPr>
                      <w:rFonts w:ascii="Sarmady" w:eastAsia="Calibri" w:hAnsi="Sarmady" w:cs="Sarmady"/>
                      <w:sz w:val="24"/>
                      <w:szCs w:val="24"/>
                    </w:rPr>
                  </w:pPr>
                </w:p>
              </w:tc>
              <w:tc>
                <w:tcPr>
                  <w:tcW w:w="1235" w:type="dxa"/>
                  <w:vMerge/>
                  <w:vAlign w:val="center"/>
                </w:tcPr>
                <w:p w:rsidR="00727296" w:rsidRPr="00A11B3D" w:rsidRDefault="00727296" w:rsidP="00727296">
                  <w:pPr>
                    <w:pStyle w:val="ListParagraph"/>
                    <w:spacing w:after="200" w:line="276" w:lineRule="auto"/>
                    <w:ind w:left="0"/>
                    <w:jc w:val="center"/>
                    <w:rPr>
                      <w:rFonts w:ascii="Sarmady" w:eastAsia="Calibri" w:hAnsi="Sarmady" w:cs="Sarmady"/>
                      <w:sz w:val="24"/>
                      <w:szCs w:val="24"/>
                    </w:rPr>
                  </w:pPr>
                </w:p>
              </w:tc>
            </w:tr>
            <w:tr w:rsidR="00727296" w:rsidRPr="00A11B3D" w:rsidTr="000E1C9E">
              <w:trPr>
                <w:trHeight w:val="79"/>
              </w:trPr>
              <w:tc>
                <w:tcPr>
                  <w:tcW w:w="765" w:type="dxa"/>
                  <w:vMerge/>
                  <w:vAlign w:val="center"/>
                </w:tcPr>
                <w:p w:rsidR="00727296" w:rsidRPr="00A11B3D" w:rsidRDefault="00727296" w:rsidP="000E1C9E">
                  <w:pPr>
                    <w:pStyle w:val="ListParagraph"/>
                    <w:spacing w:after="200" w:line="276" w:lineRule="auto"/>
                    <w:ind w:left="0"/>
                    <w:jc w:val="center"/>
                    <w:rPr>
                      <w:rFonts w:ascii="Sarmady" w:eastAsia="Calibri" w:hAnsi="Sarmady" w:cs="Sarmady"/>
                      <w:b/>
                      <w:bCs/>
                      <w:sz w:val="24"/>
                      <w:szCs w:val="24"/>
                    </w:rPr>
                  </w:pPr>
                </w:p>
              </w:tc>
              <w:tc>
                <w:tcPr>
                  <w:tcW w:w="1546" w:type="dxa"/>
                  <w:vMerge/>
                  <w:vAlign w:val="center"/>
                </w:tcPr>
                <w:p w:rsidR="00727296" w:rsidRPr="00A11B3D" w:rsidRDefault="00727296" w:rsidP="00727296">
                  <w:pPr>
                    <w:pStyle w:val="ListParagraph"/>
                    <w:spacing w:after="200" w:line="276" w:lineRule="auto"/>
                    <w:ind w:left="0"/>
                    <w:jc w:val="center"/>
                    <w:rPr>
                      <w:rFonts w:ascii="Sarmady" w:eastAsia="Calibri" w:hAnsi="Sarmady" w:cs="Sarmady"/>
                      <w:sz w:val="24"/>
                      <w:szCs w:val="24"/>
                    </w:rPr>
                  </w:pPr>
                </w:p>
              </w:tc>
              <w:tc>
                <w:tcPr>
                  <w:tcW w:w="1197" w:type="dxa"/>
                  <w:vAlign w:val="center"/>
                </w:tcPr>
                <w:p w:rsidR="00727296" w:rsidRPr="00A11B3D" w:rsidRDefault="00727296" w:rsidP="00727296">
                  <w:pPr>
                    <w:pStyle w:val="ListParagraph"/>
                    <w:spacing w:after="200" w:line="276" w:lineRule="auto"/>
                    <w:ind w:left="0"/>
                    <w:jc w:val="center"/>
                    <w:rPr>
                      <w:rFonts w:ascii="Sarmady" w:eastAsia="Calibri" w:hAnsi="Sarmady" w:cs="Sarmady"/>
                      <w:sz w:val="24"/>
                      <w:szCs w:val="24"/>
                    </w:rPr>
                  </w:pPr>
                  <w:r w:rsidRPr="00A11B3D">
                    <w:rPr>
                      <w:rFonts w:ascii="Sarmady" w:eastAsia="Calibri" w:hAnsi="Sarmady" w:cs="Sarmady"/>
                      <w:sz w:val="24"/>
                      <w:szCs w:val="24"/>
                    </w:rPr>
                    <w:t>2,340,000</w:t>
                  </w:r>
                </w:p>
              </w:tc>
              <w:tc>
                <w:tcPr>
                  <w:tcW w:w="1497" w:type="dxa"/>
                  <w:vAlign w:val="center"/>
                </w:tcPr>
                <w:p w:rsidR="00727296" w:rsidRPr="00A11B3D" w:rsidRDefault="00727296" w:rsidP="00727296">
                  <w:pPr>
                    <w:pStyle w:val="ListParagraph"/>
                    <w:spacing w:after="200" w:line="276" w:lineRule="auto"/>
                    <w:ind w:left="0"/>
                    <w:jc w:val="center"/>
                    <w:rPr>
                      <w:rFonts w:ascii="Sarmady" w:eastAsia="Calibri" w:hAnsi="Sarmady" w:cs="Sarmady"/>
                      <w:sz w:val="24"/>
                      <w:szCs w:val="24"/>
                    </w:rPr>
                  </w:pPr>
                  <w:r w:rsidRPr="00A11B3D">
                    <w:rPr>
                      <w:rFonts w:ascii="Sarmady" w:eastAsia="Calibri" w:hAnsi="Sarmady" w:cs="Sarmady"/>
                      <w:sz w:val="24"/>
                      <w:szCs w:val="24"/>
                    </w:rPr>
                    <w:t>30/02/1420H</w:t>
                  </w:r>
                </w:p>
              </w:tc>
              <w:tc>
                <w:tcPr>
                  <w:tcW w:w="1442" w:type="dxa"/>
                  <w:vMerge/>
                  <w:vAlign w:val="center"/>
                </w:tcPr>
                <w:p w:rsidR="00727296" w:rsidRPr="00A11B3D" w:rsidRDefault="00727296" w:rsidP="00727296">
                  <w:pPr>
                    <w:pStyle w:val="ListParagraph"/>
                    <w:spacing w:after="200" w:line="276" w:lineRule="auto"/>
                    <w:ind w:left="0"/>
                    <w:jc w:val="center"/>
                    <w:rPr>
                      <w:rFonts w:ascii="Sarmady" w:eastAsia="Calibri" w:hAnsi="Sarmady" w:cs="Sarmady"/>
                      <w:sz w:val="24"/>
                      <w:szCs w:val="24"/>
                    </w:rPr>
                  </w:pPr>
                </w:p>
              </w:tc>
              <w:tc>
                <w:tcPr>
                  <w:tcW w:w="1235" w:type="dxa"/>
                  <w:vMerge/>
                  <w:vAlign w:val="center"/>
                </w:tcPr>
                <w:p w:rsidR="00727296" w:rsidRPr="00A11B3D" w:rsidRDefault="00727296" w:rsidP="00727296">
                  <w:pPr>
                    <w:pStyle w:val="ListParagraph"/>
                    <w:spacing w:after="200" w:line="276" w:lineRule="auto"/>
                    <w:ind w:left="0"/>
                    <w:jc w:val="center"/>
                    <w:rPr>
                      <w:rFonts w:ascii="Sarmady" w:eastAsia="Calibri" w:hAnsi="Sarmady" w:cs="Sarmady"/>
                      <w:sz w:val="24"/>
                      <w:szCs w:val="24"/>
                    </w:rPr>
                  </w:pPr>
                </w:p>
              </w:tc>
            </w:tr>
            <w:tr w:rsidR="00727296" w:rsidRPr="00A11B3D" w:rsidTr="000E1C9E">
              <w:trPr>
                <w:trHeight w:val="79"/>
              </w:trPr>
              <w:tc>
                <w:tcPr>
                  <w:tcW w:w="765" w:type="dxa"/>
                  <w:vMerge/>
                  <w:vAlign w:val="center"/>
                </w:tcPr>
                <w:p w:rsidR="00727296" w:rsidRPr="00A11B3D" w:rsidRDefault="00727296" w:rsidP="000E1C9E">
                  <w:pPr>
                    <w:pStyle w:val="ListParagraph"/>
                    <w:spacing w:after="200" w:line="276" w:lineRule="auto"/>
                    <w:ind w:left="0"/>
                    <w:jc w:val="center"/>
                    <w:rPr>
                      <w:rFonts w:ascii="Sarmady" w:eastAsia="Calibri" w:hAnsi="Sarmady" w:cs="Sarmady"/>
                      <w:b/>
                      <w:bCs/>
                      <w:sz w:val="24"/>
                      <w:szCs w:val="24"/>
                    </w:rPr>
                  </w:pPr>
                </w:p>
              </w:tc>
              <w:tc>
                <w:tcPr>
                  <w:tcW w:w="1546" w:type="dxa"/>
                  <w:vMerge w:val="restart"/>
                  <w:vAlign w:val="center"/>
                </w:tcPr>
                <w:p w:rsidR="00727296" w:rsidRPr="00A11B3D" w:rsidRDefault="00727296" w:rsidP="00727296">
                  <w:pPr>
                    <w:pStyle w:val="ListParagraph"/>
                    <w:spacing w:after="200" w:line="276" w:lineRule="auto"/>
                    <w:ind w:left="0"/>
                    <w:jc w:val="center"/>
                    <w:rPr>
                      <w:rFonts w:ascii="Sarmady" w:eastAsia="Calibri" w:hAnsi="Sarmady" w:cs="Sarmady"/>
                      <w:sz w:val="24"/>
                      <w:szCs w:val="24"/>
                    </w:rPr>
                  </w:pPr>
                  <w:r w:rsidRPr="00A11B3D">
                    <w:rPr>
                      <w:rFonts w:ascii="Sarmady" w:eastAsia="Calibri" w:hAnsi="Sarmady" w:cs="Sarmady"/>
                      <w:sz w:val="24"/>
                      <w:szCs w:val="24"/>
                    </w:rPr>
                    <w:t>Expansion and Modernization</w:t>
                  </w:r>
                </w:p>
              </w:tc>
              <w:tc>
                <w:tcPr>
                  <w:tcW w:w="1197" w:type="dxa"/>
                  <w:vAlign w:val="center"/>
                </w:tcPr>
                <w:p w:rsidR="00727296" w:rsidRPr="00A11B3D" w:rsidRDefault="00727296" w:rsidP="00727296">
                  <w:pPr>
                    <w:pStyle w:val="ListParagraph"/>
                    <w:spacing w:after="200" w:line="276" w:lineRule="auto"/>
                    <w:ind w:left="0"/>
                    <w:jc w:val="center"/>
                    <w:rPr>
                      <w:rFonts w:ascii="Sarmady" w:eastAsia="Calibri" w:hAnsi="Sarmady" w:cs="Sarmady"/>
                      <w:sz w:val="24"/>
                      <w:szCs w:val="24"/>
                    </w:rPr>
                  </w:pPr>
                  <w:r w:rsidRPr="00A11B3D">
                    <w:rPr>
                      <w:rFonts w:ascii="Sarmady" w:eastAsia="Calibri" w:hAnsi="Sarmady" w:cs="Sarmady"/>
                      <w:sz w:val="24"/>
                      <w:szCs w:val="24"/>
                    </w:rPr>
                    <w:t>1,190,000</w:t>
                  </w:r>
                </w:p>
              </w:tc>
              <w:tc>
                <w:tcPr>
                  <w:tcW w:w="1497" w:type="dxa"/>
                  <w:vAlign w:val="center"/>
                </w:tcPr>
                <w:p w:rsidR="00727296" w:rsidRPr="00A11B3D" w:rsidRDefault="00727296" w:rsidP="00727296">
                  <w:pPr>
                    <w:pStyle w:val="ListParagraph"/>
                    <w:spacing w:after="200" w:line="276" w:lineRule="auto"/>
                    <w:ind w:left="0"/>
                    <w:jc w:val="center"/>
                    <w:rPr>
                      <w:rFonts w:ascii="Sarmady" w:eastAsia="Calibri" w:hAnsi="Sarmady" w:cs="Sarmady"/>
                      <w:sz w:val="24"/>
                      <w:szCs w:val="24"/>
                    </w:rPr>
                  </w:pPr>
                  <w:r w:rsidRPr="00A11B3D">
                    <w:rPr>
                      <w:rFonts w:ascii="Sarmady" w:eastAsia="Calibri" w:hAnsi="Sarmady" w:cs="Sarmady"/>
                      <w:sz w:val="24"/>
                      <w:szCs w:val="24"/>
                    </w:rPr>
                    <w:t>21/08/1422H</w:t>
                  </w:r>
                </w:p>
              </w:tc>
              <w:tc>
                <w:tcPr>
                  <w:tcW w:w="1442" w:type="dxa"/>
                  <w:vMerge/>
                  <w:vAlign w:val="center"/>
                </w:tcPr>
                <w:p w:rsidR="00727296" w:rsidRPr="00A11B3D" w:rsidRDefault="00727296" w:rsidP="00727296">
                  <w:pPr>
                    <w:pStyle w:val="ListParagraph"/>
                    <w:spacing w:after="200" w:line="276" w:lineRule="auto"/>
                    <w:ind w:left="0"/>
                    <w:jc w:val="center"/>
                    <w:rPr>
                      <w:rFonts w:ascii="Sarmady" w:eastAsia="Calibri" w:hAnsi="Sarmady" w:cs="Sarmady"/>
                      <w:sz w:val="24"/>
                      <w:szCs w:val="24"/>
                    </w:rPr>
                  </w:pPr>
                </w:p>
              </w:tc>
              <w:tc>
                <w:tcPr>
                  <w:tcW w:w="1235" w:type="dxa"/>
                  <w:vMerge/>
                  <w:vAlign w:val="center"/>
                </w:tcPr>
                <w:p w:rsidR="00727296" w:rsidRPr="00A11B3D" w:rsidRDefault="00727296" w:rsidP="00727296">
                  <w:pPr>
                    <w:pStyle w:val="ListParagraph"/>
                    <w:spacing w:after="200" w:line="276" w:lineRule="auto"/>
                    <w:ind w:left="0"/>
                    <w:jc w:val="center"/>
                    <w:rPr>
                      <w:rFonts w:ascii="Sarmady" w:eastAsia="Calibri" w:hAnsi="Sarmady" w:cs="Sarmady"/>
                      <w:sz w:val="24"/>
                      <w:szCs w:val="24"/>
                    </w:rPr>
                  </w:pPr>
                </w:p>
              </w:tc>
            </w:tr>
            <w:tr w:rsidR="00727296" w:rsidRPr="00A11B3D" w:rsidTr="000E1C9E">
              <w:trPr>
                <w:trHeight w:val="79"/>
              </w:trPr>
              <w:tc>
                <w:tcPr>
                  <w:tcW w:w="765" w:type="dxa"/>
                  <w:vMerge/>
                  <w:vAlign w:val="center"/>
                </w:tcPr>
                <w:p w:rsidR="00727296" w:rsidRPr="00A11B3D" w:rsidRDefault="00727296" w:rsidP="000E1C9E">
                  <w:pPr>
                    <w:pStyle w:val="ListParagraph"/>
                    <w:spacing w:after="200" w:line="276" w:lineRule="auto"/>
                    <w:ind w:left="0"/>
                    <w:jc w:val="center"/>
                    <w:rPr>
                      <w:rFonts w:ascii="Sarmady" w:eastAsia="Calibri" w:hAnsi="Sarmady" w:cs="Sarmady"/>
                      <w:b/>
                      <w:bCs/>
                      <w:sz w:val="24"/>
                      <w:szCs w:val="24"/>
                    </w:rPr>
                  </w:pPr>
                </w:p>
              </w:tc>
              <w:tc>
                <w:tcPr>
                  <w:tcW w:w="1546" w:type="dxa"/>
                  <w:vMerge/>
                  <w:vAlign w:val="center"/>
                </w:tcPr>
                <w:p w:rsidR="00727296" w:rsidRPr="00A11B3D" w:rsidRDefault="00727296" w:rsidP="00727296">
                  <w:pPr>
                    <w:pStyle w:val="ListParagraph"/>
                    <w:spacing w:after="200" w:line="276" w:lineRule="auto"/>
                    <w:ind w:left="0"/>
                    <w:jc w:val="center"/>
                    <w:rPr>
                      <w:rFonts w:ascii="Sarmady" w:eastAsia="Calibri" w:hAnsi="Sarmady" w:cs="Sarmady"/>
                      <w:sz w:val="24"/>
                      <w:szCs w:val="24"/>
                    </w:rPr>
                  </w:pPr>
                </w:p>
              </w:tc>
              <w:tc>
                <w:tcPr>
                  <w:tcW w:w="1197" w:type="dxa"/>
                  <w:vAlign w:val="center"/>
                </w:tcPr>
                <w:p w:rsidR="00727296" w:rsidRPr="00A11B3D" w:rsidRDefault="00727296" w:rsidP="00727296">
                  <w:pPr>
                    <w:pStyle w:val="ListParagraph"/>
                    <w:spacing w:after="200" w:line="276" w:lineRule="auto"/>
                    <w:ind w:left="0"/>
                    <w:jc w:val="center"/>
                    <w:rPr>
                      <w:rFonts w:ascii="Sarmady" w:eastAsia="Calibri" w:hAnsi="Sarmady" w:cs="Sarmady"/>
                      <w:sz w:val="24"/>
                      <w:szCs w:val="24"/>
                    </w:rPr>
                  </w:pPr>
                  <w:r w:rsidRPr="00A11B3D">
                    <w:rPr>
                      <w:rFonts w:ascii="Sarmady" w:eastAsia="Calibri" w:hAnsi="Sarmady" w:cs="Sarmady"/>
                      <w:sz w:val="24"/>
                      <w:szCs w:val="24"/>
                    </w:rPr>
                    <w:t>2,300,000</w:t>
                  </w:r>
                </w:p>
              </w:tc>
              <w:tc>
                <w:tcPr>
                  <w:tcW w:w="1497" w:type="dxa"/>
                  <w:vAlign w:val="center"/>
                </w:tcPr>
                <w:p w:rsidR="00727296" w:rsidRPr="00A11B3D" w:rsidRDefault="00727296" w:rsidP="00727296">
                  <w:pPr>
                    <w:pStyle w:val="ListParagraph"/>
                    <w:spacing w:after="200" w:line="276" w:lineRule="auto"/>
                    <w:ind w:left="0"/>
                    <w:jc w:val="center"/>
                    <w:rPr>
                      <w:rFonts w:ascii="Sarmady" w:eastAsia="Calibri" w:hAnsi="Sarmady" w:cs="Sarmady"/>
                      <w:sz w:val="24"/>
                      <w:szCs w:val="24"/>
                    </w:rPr>
                  </w:pPr>
                  <w:r w:rsidRPr="00A11B3D">
                    <w:rPr>
                      <w:rFonts w:ascii="Sarmady" w:eastAsia="Calibri" w:hAnsi="Sarmady" w:cs="Sarmady"/>
                      <w:sz w:val="24"/>
                      <w:szCs w:val="24"/>
                    </w:rPr>
                    <w:t>5/08/1425H</w:t>
                  </w:r>
                </w:p>
              </w:tc>
              <w:tc>
                <w:tcPr>
                  <w:tcW w:w="1442" w:type="dxa"/>
                  <w:vMerge/>
                  <w:vAlign w:val="center"/>
                </w:tcPr>
                <w:p w:rsidR="00727296" w:rsidRPr="00A11B3D" w:rsidRDefault="00727296" w:rsidP="00727296">
                  <w:pPr>
                    <w:pStyle w:val="ListParagraph"/>
                    <w:spacing w:after="200" w:line="276" w:lineRule="auto"/>
                    <w:ind w:left="0"/>
                    <w:jc w:val="center"/>
                    <w:rPr>
                      <w:rFonts w:ascii="Sarmady" w:eastAsia="Calibri" w:hAnsi="Sarmady" w:cs="Sarmady"/>
                      <w:sz w:val="24"/>
                      <w:szCs w:val="24"/>
                    </w:rPr>
                  </w:pPr>
                </w:p>
              </w:tc>
              <w:tc>
                <w:tcPr>
                  <w:tcW w:w="1235" w:type="dxa"/>
                  <w:vMerge/>
                  <w:vAlign w:val="center"/>
                </w:tcPr>
                <w:p w:rsidR="00727296" w:rsidRPr="00A11B3D" w:rsidRDefault="00727296" w:rsidP="00727296">
                  <w:pPr>
                    <w:pStyle w:val="ListParagraph"/>
                    <w:spacing w:after="200" w:line="276" w:lineRule="auto"/>
                    <w:ind w:left="0"/>
                    <w:jc w:val="center"/>
                    <w:rPr>
                      <w:rFonts w:ascii="Sarmady" w:eastAsia="Calibri" w:hAnsi="Sarmady" w:cs="Sarmady"/>
                      <w:sz w:val="24"/>
                      <w:szCs w:val="24"/>
                    </w:rPr>
                  </w:pPr>
                </w:p>
              </w:tc>
            </w:tr>
            <w:tr w:rsidR="00727296" w:rsidRPr="00A11B3D" w:rsidTr="000E1C9E">
              <w:trPr>
                <w:trHeight w:val="176"/>
              </w:trPr>
              <w:tc>
                <w:tcPr>
                  <w:tcW w:w="765" w:type="dxa"/>
                  <w:vMerge/>
                  <w:vAlign w:val="center"/>
                </w:tcPr>
                <w:p w:rsidR="00727296" w:rsidRPr="00A11B3D" w:rsidRDefault="00727296" w:rsidP="000E1C9E">
                  <w:pPr>
                    <w:pStyle w:val="ListParagraph"/>
                    <w:spacing w:after="200" w:line="276" w:lineRule="auto"/>
                    <w:ind w:left="0"/>
                    <w:jc w:val="center"/>
                    <w:rPr>
                      <w:rFonts w:ascii="Sarmady" w:eastAsia="Calibri" w:hAnsi="Sarmady" w:cs="Sarmady"/>
                      <w:b/>
                      <w:bCs/>
                      <w:sz w:val="24"/>
                      <w:szCs w:val="24"/>
                    </w:rPr>
                  </w:pPr>
                </w:p>
              </w:tc>
              <w:tc>
                <w:tcPr>
                  <w:tcW w:w="1546" w:type="dxa"/>
                  <w:vMerge/>
                  <w:vAlign w:val="center"/>
                </w:tcPr>
                <w:p w:rsidR="00727296" w:rsidRPr="00A11B3D" w:rsidRDefault="00727296" w:rsidP="00727296">
                  <w:pPr>
                    <w:pStyle w:val="ListParagraph"/>
                    <w:spacing w:after="200" w:line="276" w:lineRule="auto"/>
                    <w:ind w:left="0"/>
                    <w:jc w:val="center"/>
                    <w:rPr>
                      <w:rFonts w:ascii="Sarmady" w:eastAsia="Calibri" w:hAnsi="Sarmady" w:cs="Sarmady"/>
                      <w:sz w:val="24"/>
                      <w:szCs w:val="24"/>
                    </w:rPr>
                  </w:pPr>
                </w:p>
              </w:tc>
              <w:tc>
                <w:tcPr>
                  <w:tcW w:w="1197" w:type="dxa"/>
                  <w:vAlign w:val="center"/>
                </w:tcPr>
                <w:p w:rsidR="00727296" w:rsidRPr="00A11B3D" w:rsidRDefault="00727296" w:rsidP="00727296">
                  <w:pPr>
                    <w:pStyle w:val="ListParagraph"/>
                    <w:spacing w:after="200" w:line="276" w:lineRule="auto"/>
                    <w:ind w:left="0"/>
                    <w:jc w:val="center"/>
                    <w:rPr>
                      <w:rFonts w:ascii="Sarmady" w:eastAsia="Calibri" w:hAnsi="Sarmady" w:cs="Sarmady"/>
                      <w:sz w:val="24"/>
                      <w:szCs w:val="24"/>
                    </w:rPr>
                  </w:pPr>
                  <w:r w:rsidRPr="00A11B3D">
                    <w:rPr>
                      <w:rFonts w:ascii="Sarmady" w:eastAsia="Calibri" w:hAnsi="Sarmady" w:cs="Sarmady"/>
                      <w:sz w:val="24"/>
                      <w:szCs w:val="24"/>
                    </w:rPr>
                    <w:t>11,900,000</w:t>
                  </w:r>
                </w:p>
              </w:tc>
              <w:tc>
                <w:tcPr>
                  <w:tcW w:w="1497" w:type="dxa"/>
                  <w:vAlign w:val="center"/>
                </w:tcPr>
                <w:p w:rsidR="00727296" w:rsidRPr="00A11B3D" w:rsidRDefault="00727296" w:rsidP="00727296">
                  <w:pPr>
                    <w:pStyle w:val="ListParagraph"/>
                    <w:spacing w:after="200" w:line="276" w:lineRule="auto"/>
                    <w:ind w:left="0"/>
                    <w:jc w:val="center"/>
                    <w:rPr>
                      <w:rFonts w:ascii="Sarmady" w:eastAsia="Calibri" w:hAnsi="Sarmady" w:cs="Sarmady"/>
                      <w:sz w:val="24"/>
                      <w:szCs w:val="24"/>
                    </w:rPr>
                  </w:pPr>
                  <w:r w:rsidRPr="00A11B3D">
                    <w:rPr>
                      <w:rFonts w:ascii="Sarmady" w:eastAsia="Calibri" w:hAnsi="Sarmady" w:cs="Sarmady"/>
                      <w:sz w:val="24"/>
                      <w:szCs w:val="24"/>
                    </w:rPr>
                    <w:t>18/02/1425H</w:t>
                  </w:r>
                </w:p>
              </w:tc>
              <w:tc>
                <w:tcPr>
                  <w:tcW w:w="1442" w:type="dxa"/>
                  <w:vMerge/>
                  <w:vAlign w:val="center"/>
                </w:tcPr>
                <w:p w:rsidR="00727296" w:rsidRPr="00A11B3D" w:rsidRDefault="00727296" w:rsidP="00727296">
                  <w:pPr>
                    <w:pStyle w:val="ListParagraph"/>
                    <w:spacing w:after="200" w:line="276" w:lineRule="auto"/>
                    <w:ind w:left="0"/>
                    <w:jc w:val="center"/>
                    <w:rPr>
                      <w:rFonts w:ascii="Sarmady" w:eastAsia="Calibri" w:hAnsi="Sarmady" w:cs="Sarmady"/>
                      <w:sz w:val="24"/>
                      <w:szCs w:val="24"/>
                    </w:rPr>
                  </w:pPr>
                </w:p>
              </w:tc>
              <w:tc>
                <w:tcPr>
                  <w:tcW w:w="1235" w:type="dxa"/>
                  <w:vMerge/>
                  <w:vAlign w:val="center"/>
                </w:tcPr>
                <w:p w:rsidR="00727296" w:rsidRPr="00A11B3D" w:rsidRDefault="00727296" w:rsidP="00727296">
                  <w:pPr>
                    <w:pStyle w:val="ListParagraph"/>
                    <w:spacing w:after="200" w:line="276" w:lineRule="auto"/>
                    <w:ind w:left="0"/>
                    <w:jc w:val="center"/>
                    <w:rPr>
                      <w:rFonts w:ascii="Sarmady" w:eastAsia="Calibri" w:hAnsi="Sarmady" w:cs="Sarmady"/>
                      <w:sz w:val="24"/>
                      <w:szCs w:val="24"/>
                    </w:rPr>
                  </w:pPr>
                </w:p>
              </w:tc>
            </w:tr>
            <w:tr w:rsidR="00727296" w:rsidRPr="00A11B3D" w:rsidTr="000E1C9E">
              <w:trPr>
                <w:trHeight w:val="349"/>
              </w:trPr>
              <w:tc>
                <w:tcPr>
                  <w:tcW w:w="765" w:type="dxa"/>
                  <w:vAlign w:val="center"/>
                </w:tcPr>
                <w:p w:rsidR="00727296" w:rsidRPr="00A11B3D" w:rsidRDefault="00727296" w:rsidP="000E1C9E">
                  <w:pPr>
                    <w:pStyle w:val="ListParagraph"/>
                    <w:spacing w:after="200" w:line="276" w:lineRule="auto"/>
                    <w:ind w:left="0"/>
                    <w:jc w:val="center"/>
                    <w:rPr>
                      <w:rFonts w:ascii="Sarmady" w:eastAsia="Calibri" w:hAnsi="Sarmady" w:cs="Sarmady"/>
                      <w:b/>
                      <w:bCs/>
                      <w:sz w:val="24"/>
                      <w:szCs w:val="24"/>
                    </w:rPr>
                  </w:pPr>
                  <w:r w:rsidRPr="00A11B3D">
                    <w:rPr>
                      <w:rFonts w:ascii="Sarmady" w:eastAsia="Calibri" w:hAnsi="Sarmady" w:cs="Sarmady"/>
                      <w:b/>
                      <w:bCs/>
                      <w:sz w:val="24"/>
                      <w:szCs w:val="24"/>
                    </w:rPr>
                    <w:t>4628</w:t>
                  </w:r>
                </w:p>
              </w:tc>
              <w:tc>
                <w:tcPr>
                  <w:tcW w:w="1546" w:type="dxa"/>
                  <w:vAlign w:val="center"/>
                </w:tcPr>
                <w:p w:rsidR="00727296" w:rsidRPr="00A11B3D" w:rsidRDefault="00727296" w:rsidP="00727296">
                  <w:pPr>
                    <w:pStyle w:val="ListParagraph"/>
                    <w:spacing w:after="200" w:line="276" w:lineRule="auto"/>
                    <w:ind w:left="0"/>
                    <w:jc w:val="center"/>
                    <w:rPr>
                      <w:rFonts w:ascii="Sarmady" w:eastAsia="Calibri" w:hAnsi="Sarmady" w:cs="Sarmady"/>
                      <w:sz w:val="24"/>
                      <w:szCs w:val="24"/>
                    </w:rPr>
                  </w:pPr>
                  <w:r w:rsidRPr="00A11B3D">
                    <w:rPr>
                      <w:rFonts w:ascii="Sarmady" w:eastAsia="Calibri" w:hAnsi="Sarmady" w:cs="Sarmady"/>
                      <w:sz w:val="24"/>
                      <w:szCs w:val="24"/>
                    </w:rPr>
                    <w:t>OPEX loan</w:t>
                  </w:r>
                </w:p>
              </w:tc>
              <w:tc>
                <w:tcPr>
                  <w:tcW w:w="1197" w:type="dxa"/>
                  <w:vAlign w:val="center"/>
                </w:tcPr>
                <w:p w:rsidR="00727296" w:rsidRPr="00A11B3D" w:rsidRDefault="00727296" w:rsidP="00727296">
                  <w:pPr>
                    <w:pStyle w:val="ListParagraph"/>
                    <w:spacing w:after="200" w:line="276" w:lineRule="auto"/>
                    <w:ind w:left="0"/>
                    <w:jc w:val="center"/>
                    <w:rPr>
                      <w:rFonts w:ascii="Sarmady" w:eastAsia="Calibri" w:hAnsi="Sarmady" w:cs="Sarmady"/>
                      <w:sz w:val="24"/>
                      <w:szCs w:val="24"/>
                    </w:rPr>
                  </w:pPr>
                  <w:r w:rsidRPr="00A11B3D">
                    <w:rPr>
                      <w:rFonts w:ascii="Sarmady" w:eastAsia="Calibri" w:hAnsi="Sarmady" w:cs="Sarmady"/>
                      <w:sz w:val="24"/>
                      <w:szCs w:val="24"/>
                    </w:rPr>
                    <w:t>7,645,000</w:t>
                  </w:r>
                </w:p>
              </w:tc>
              <w:tc>
                <w:tcPr>
                  <w:tcW w:w="1497" w:type="dxa"/>
                  <w:vAlign w:val="center"/>
                </w:tcPr>
                <w:p w:rsidR="00727296" w:rsidRPr="00A11B3D" w:rsidRDefault="00727296" w:rsidP="00727296">
                  <w:pPr>
                    <w:pStyle w:val="ListParagraph"/>
                    <w:spacing w:after="200" w:line="276" w:lineRule="auto"/>
                    <w:ind w:left="0"/>
                    <w:jc w:val="center"/>
                    <w:rPr>
                      <w:rFonts w:ascii="Sarmady" w:eastAsia="Calibri" w:hAnsi="Sarmady" w:cs="Sarmady"/>
                      <w:sz w:val="24"/>
                      <w:szCs w:val="24"/>
                    </w:rPr>
                  </w:pPr>
                  <w:r w:rsidRPr="00A11B3D">
                    <w:rPr>
                      <w:rFonts w:ascii="Sarmady" w:eastAsia="Calibri" w:hAnsi="Sarmady" w:cs="Sarmady"/>
                      <w:sz w:val="24"/>
                      <w:szCs w:val="24"/>
                    </w:rPr>
                    <w:t>23/11/1441H</w:t>
                  </w:r>
                </w:p>
              </w:tc>
              <w:tc>
                <w:tcPr>
                  <w:tcW w:w="1442" w:type="dxa"/>
                  <w:vAlign w:val="center"/>
                </w:tcPr>
                <w:p w:rsidR="00727296" w:rsidRPr="00A11B3D" w:rsidRDefault="00727296" w:rsidP="00727296">
                  <w:pPr>
                    <w:pStyle w:val="ListParagraph"/>
                    <w:spacing w:after="200" w:line="276" w:lineRule="auto"/>
                    <w:ind w:left="0"/>
                    <w:jc w:val="center"/>
                    <w:rPr>
                      <w:rFonts w:ascii="Sarmady" w:eastAsia="Calibri" w:hAnsi="Sarmady" w:cs="Sarmady"/>
                      <w:sz w:val="24"/>
                      <w:szCs w:val="24"/>
                    </w:rPr>
                  </w:pPr>
                  <w:r w:rsidRPr="00A11B3D">
                    <w:rPr>
                      <w:rFonts w:ascii="Sarmady" w:eastAsia="Calibri" w:hAnsi="Sarmady" w:cs="Sarmady"/>
                      <w:sz w:val="24"/>
                      <w:szCs w:val="24"/>
                    </w:rPr>
                    <w:t>Fully repaid</w:t>
                  </w:r>
                </w:p>
                <w:p w:rsidR="00727296" w:rsidRPr="00A11B3D" w:rsidRDefault="00727296" w:rsidP="00727296">
                  <w:pPr>
                    <w:pStyle w:val="ListParagraph"/>
                    <w:spacing w:after="200" w:line="276" w:lineRule="auto"/>
                    <w:ind w:left="0"/>
                    <w:jc w:val="center"/>
                    <w:rPr>
                      <w:rFonts w:ascii="Sarmady" w:eastAsia="Calibri" w:hAnsi="Sarmady" w:cs="Sarmady"/>
                      <w:sz w:val="24"/>
                      <w:szCs w:val="24"/>
                    </w:rPr>
                  </w:pPr>
                  <w:r w:rsidRPr="00A11B3D">
                    <w:rPr>
                      <w:rFonts w:ascii="Sarmady" w:eastAsia="Calibri" w:hAnsi="Sarmady" w:cs="Sarmady"/>
                      <w:sz w:val="24"/>
                      <w:szCs w:val="24"/>
                    </w:rPr>
                    <w:t>(26/07/2022)</w:t>
                  </w:r>
                </w:p>
              </w:tc>
              <w:tc>
                <w:tcPr>
                  <w:tcW w:w="1235" w:type="dxa"/>
                  <w:vMerge/>
                  <w:vAlign w:val="center"/>
                </w:tcPr>
                <w:p w:rsidR="00727296" w:rsidRPr="00A11B3D" w:rsidRDefault="00727296" w:rsidP="00727296">
                  <w:pPr>
                    <w:pStyle w:val="ListParagraph"/>
                    <w:spacing w:after="200" w:line="276" w:lineRule="auto"/>
                    <w:ind w:left="0"/>
                    <w:jc w:val="center"/>
                    <w:rPr>
                      <w:rFonts w:ascii="Sarmady" w:eastAsia="Calibri" w:hAnsi="Sarmady" w:cs="Sarmady"/>
                      <w:sz w:val="24"/>
                      <w:szCs w:val="24"/>
                    </w:rPr>
                  </w:pPr>
                </w:p>
              </w:tc>
            </w:tr>
          </w:tbl>
          <w:bookmarkEnd w:id="6"/>
          <w:bookmarkEnd w:id="7"/>
          <w:p w:rsidR="00A455C1" w:rsidRPr="00A11B3D" w:rsidRDefault="00A455C1" w:rsidP="00D60CD1">
            <w:pPr>
              <w:spacing w:line="276" w:lineRule="auto"/>
              <w:jc w:val="both"/>
              <w:rPr>
                <w:rFonts w:ascii="Sarmady" w:eastAsia="Calibri" w:hAnsi="Sarmady" w:cs="Sarmady"/>
                <w:sz w:val="24"/>
                <w:szCs w:val="24"/>
              </w:rPr>
            </w:pPr>
            <w:r w:rsidRPr="00A11B3D">
              <w:rPr>
                <w:rFonts w:ascii="Sarmady" w:eastAsia="Calibri" w:hAnsi="Sarmady" w:cs="Sarmady"/>
                <w:sz w:val="24"/>
                <w:szCs w:val="24"/>
              </w:rPr>
              <w:t xml:space="preserve">Throughout its history with SIDF, </w:t>
            </w:r>
            <w:r w:rsidRPr="00A11B3D">
              <w:rPr>
                <w:rFonts w:ascii="Sarmady" w:eastAsia="Calibri" w:hAnsi="Sarmady" w:cs="Sarmady"/>
                <w:b/>
                <w:bCs/>
                <w:sz w:val="24"/>
                <w:szCs w:val="24"/>
              </w:rPr>
              <w:t>Al-Rashid’s management has consistently demonstrated strong cooperation, transparent communication, and timely repayment</w:t>
            </w:r>
            <w:r w:rsidRPr="00A11B3D">
              <w:rPr>
                <w:rFonts w:ascii="Sarmady" w:eastAsia="Calibri" w:hAnsi="Sarmady" w:cs="Sarmady"/>
                <w:sz w:val="24"/>
                <w:szCs w:val="24"/>
              </w:rPr>
              <w:t>, which reflects the company’s solid financial position.</w:t>
            </w:r>
          </w:p>
          <w:p w:rsidR="00A50172" w:rsidRPr="00A11B3D" w:rsidRDefault="00FB58D6" w:rsidP="00A50172">
            <w:pPr>
              <w:spacing w:after="200"/>
              <w:jc w:val="both"/>
              <w:rPr>
                <w:rFonts w:ascii="Sarmady" w:eastAsia="Calibri" w:hAnsi="Sarmady" w:cs="Sarmady"/>
                <w:sz w:val="24"/>
                <w:szCs w:val="24"/>
              </w:rPr>
            </w:pPr>
            <w:bookmarkStart w:id="8" w:name="_Hlk192420307"/>
            <w:bookmarkEnd w:id="5"/>
            <w:r w:rsidRPr="00A11B3D">
              <w:rPr>
                <w:rFonts w:ascii="Sarmady" w:eastAsia="Calibri" w:hAnsi="Sarmady" w:cs="Sarmady"/>
                <w:b/>
                <w:bCs/>
                <w:sz w:val="24"/>
                <w:szCs w:val="24"/>
                <w:u w:val="single"/>
              </w:rPr>
              <w:t xml:space="preserve">Subject </w:t>
            </w:r>
            <w:r w:rsidR="001C5978" w:rsidRPr="00A11B3D">
              <w:rPr>
                <w:rFonts w:ascii="Sarmady" w:eastAsia="Calibri" w:hAnsi="Sarmady" w:cs="Sarmady"/>
                <w:b/>
                <w:bCs/>
                <w:sz w:val="24"/>
                <w:szCs w:val="24"/>
                <w:u w:val="single"/>
              </w:rPr>
              <w:t>Project</w:t>
            </w:r>
            <w:r w:rsidR="0091237B" w:rsidRPr="00A11B3D">
              <w:rPr>
                <w:rFonts w:ascii="Sarmady" w:eastAsia="Calibri" w:hAnsi="Sarmady" w:cs="Sarmady"/>
                <w:b/>
                <w:bCs/>
                <w:sz w:val="24"/>
                <w:szCs w:val="24"/>
                <w:u w:val="single"/>
              </w:rPr>
              <w:t xml:space="preserve"> scope</w:t>
            </w:r>
            <w:r w:rsidR="001C5978" w:rsidRPr="00A11B3D">
              <w:rPr>
                <w:rFonts w:ascii="Sarmady" w:eastAsia="Calibri" w:hAnsi="Sarmady" w:cs="Sarmady"/>
                <w:b/>
                <w:bCs/>
                <w:sz w:val="24"/>
                <w:szCs w:val="24"/>
                <w:u w:val="single"/>
              </w:rPr>
              <w:t>:</w:t>
            </w:r>
          </w:p>
          <w:p w:rsidR="00D34BBD" w:rsidRPr="00A11B3D" w:rsidRDefault="00D34BBD" w:rsidP="00D60CD1">
            <w:pPr>
              <w:spacing w:line="276" w:lineRule="auto"/>
              <w:jc w:val="both"/>
              <w:rPr>
                <w:rFonts w:ascii="Sarmady" w:eastAsia="Calibri" w:hAnsi="Sarmady" w:cs="Sarmady"/>
                <w:sz w:val="24"/>
                <w:szCs w:val="24"/>
              </w:rPr>
            </w:pPr>
            <w:bookmarkStart w:id="9" w:name="_Hlk216256653"/>
            <w:bookmarkEnd w:id="8"/>
            <w:r w:rsidRPr="00A11B3D">
              <w:rPr>
                <w:rFonts w:ascii="Sarmady" w:eastAsia="Calibri" w:hAnsi="Sarmady" w:cs="Sarmady"/>
                <w:sz w:val="24"/>
                <w:szCs w:val="24"/>
              </w:rPr>
              <w:t>The subject project is related to the company’s recent expansion of its thermoforming operations within its existing facility in Riyadh Industrial City. The expansion consists of the following components:</w:t>
            </w:r>
          </w:p>
          <w:p w:rsidR="00D34BBD" w:rsidRPr="00A11B3D" w:rsidRDefault="0091237B" w:rsidP="00D60CD1">
            <w:pPr>
              <w:spacing w:line="276" w:lineRule="auto"/>
              <w:rPr>
                <w:rFonts w:ascii="Sarmady" w:eastAsia="Calibri" w:hAnsi="Sarmady" w:cs="Sarmady"/>
                <w:sz w:val="24"/>
                <w:szCs w:val="24"/>
              </w:rPr>
            </w:pPr>
            <w:r w:rsidRPr="00A11B3D">
              <w:rPr>
                <w:rFonts w:ascii="Sarmady" w:eastAsia="Calibri" w:hAnsi="Sarmady" w:cs="Sarmady"/>
                <w:sz w:val="24"/>
                <w:szCs w:val="24"/>
              </w:rPr>
              <w:t>The expansion consists of the following:</w:t>
            </w:r>
          </w:p>
          <w:tbl>
            <w:tblPr>
              <w:tblStyle w:val="TableGrid12"/>
              <w:tblW w:w="7766" w:type="dxa"/>
              <w:jc w:val="center"/>
              <w:tblLook w:val="04A0" w:firstRow="1" w:lastRow="0" w:firstColumn="1" w:lastColumn="0" w:noHBand="0" w:noVBand="1"/>
            </w:tblPr>
            <w:tblGrid>
              <w:gridCol w:w="2588"/>
              <w:gridCol w:w="901"/>
              <w:gridCol w:w="4277"/>
            </w:tblGrid>
            <w:tr w:rsidR="0091237B" w:rsidRPr="00A11B3D" w:rsidTr="00300D0E">
              <w:trPr>
                <w:trHeight w:val="257"/>
                <w:jc w:val="center"/>
              </w:trPr>
              <w:tc>
                <w:tcPr>
                  <w:tcW w:w="2588" w:type="dxa"/>
                  <w:shd w:val="clear" w:color="auto" w:fill="385623" w:themeFill="accent6" w:themeFillShade="80"/>
                  <w:vAlign w:val="center"/>
                </w:tcPr>
                <w:p w:rsidR="0091237B" w:rsidRPr="00A11B3D" w:rsidRDefault="00300D0E" w:rsidP="00300D0E">
                  <w:pPr>
                    <w:jc w:val="center"/>
                    <w:rPr>
                      <w:rFonts w:ascii="Sarmady" w:hAnsi="Sarmady" w:cs="Sarmady"/>
                      <w:b/>
                      <w:bCs/>
                      <w:color w:val="FFFFFF" w:themeColor="background1"/>
                      <w:sz w:val="24"/>
                      <w:szCs w:val="24"/>
                    </w:rPr>
                  </w:pPr>
                  <w:r w:rsidRPr="00A11B3D">
                    <w:rPr>
                      <w:rFonts w:ascii="Sarmady" w:hAnsi="Sarmady" w:cs="Sarmady"/>
                      <w:b/>
                      <w:bCs/>
                      <w:color w:val="FFFFFF" w:themeColor="background1"/>
                      <w:sz w:val="24"/>
                      <w:szCs w:val="24"/>
                    </w:rPr>
                    <w:t>Production Line</w:t>
                  </w:r>
                </w:p>
              </w:tc>
              <w:tc>
                <w:tcPr>
                  <w:tcW w:w="901" w:type="dxa"/>
                  <w:shd w:val="clear" w:color="auto" w:fill="385623" w:themeFill="accent6" w:themeFillShade="80"/>
                  <w:vAlign w:val="center"/>
                </w:tcPr>
                <w:p w:rsidR="0091237B" w:rsidRPr="00A11B3D" w:rsidRDefault="00300D0E" w:rsidP="00300D0E">
                  <w:pPr>
                    <w:pStyle w:val="ListParagraph"/>
                    <w:ind w:left="0"/>
                    <w:jc w:val="center"/>
                    <w:rPr>
                      <w:rFonts w:ascii="Sarmady" w:hAnsi="Sarmady" w:cs="Sarmady"/>
                      <w:b/>
                      <w:bCs/>
                      <w:color w:val="FFFFFF" w:themeColor="background1"/>
                      <w:sz w:val="24"/>
                      <w:szCs w:val="24"/>
                    </w:rPr>
                  </w:pPr>
                  <w:r w:rsidRPr="00A11B3D">
                    <w:rPr>
                      <w:rFonts w:ascii="Sarmady" w:hAnsi="Sarmady" w:cs="Sarmady"/>
                      <w:b/>
                      <w:bCs/>
                      <w:color w:val="FFFFFF" w:themeColor="background1"/>
                      <w:sz w:val="24"/>
                      <w:szCs w:val="24"/>
                    </w:rPr>
                    <w:t>No#</w:t>
                  </w:r>
                </w:p>
              </w:tc>
              <w:tc>
                <w:tcPr>
                  <w:tcW w:w="4277" w:type="dxa"/>
                  <w:shd w:val="clear" w:color="auto" w:fill="385623" w:themeFill="accent6" w:themeFillShade="80"/>
                  <w:vAlign w:val="center"/>
                </w:tcPr>
                <w:p w:rsidR="0091237B" w:rsidRPr="00A11B3D" w:rsidRDefault="00300D0E" w:rsidP="00300D0E">
                  <w:pPr>
                    <w:pStyle w:val="ListParagraph"/>
                    <w:ind w:left="0"/>
                    <w:jc w:val="center"/>
                    <w:rPr>
                      <w:rFonts w:ascii="Sarmady" w:hAnsi="Sarmady" w:cs="Sarmady"/>
                      <w:b/>
                      <w:bCs/>
                      <w:color w:val="FFFFFF" w:themeColor="background1"/>
                      <w:sz w:val="24"/>
                      <w:szCs w:val="24"/>
                    </w:rPr>
                  </w:pPr>
                  <w:r w:rsidRPr="00A11B3D">
                    <w:rPr>
                      <w:rFonts w:ascii="Sarmady" w:hAnsi="Sarmady" w:cs="Sarmady"/>
                      <w:b/>
                      <w:bCs/>
                      <w:color w:val="FFFFFF" w:themeColor="background1"/>
                      <w:sz w:val="24"/>
                      <w:szCs w:val="24"/>
                    </w:rPr>
                    <w:t>Targeted Products</w:t>
                  </w:r>
                </w:p>
              </w:tc>
            </w:tr>
            <w:tr w:rsidR="0091237B" w:rsidRPr="00A11B3D" w:rsidTr="00300D0E">
              <w:trPr>
                <w:trHeight w:val="323"/>
                <w:jc w:val="center"/>
              </w:trPr>
              <w:tc>
                <w:tcPr>
                  <w:tcW w:w="2588" w:type="dxa"/>
                  <w:vAlign w:val="center"/>
                </w:tcPr>
                <w:p w:rsidR="0091237B" w:rsidRPr="00A11B3D" w:rsidRDefault="0091237B" w:rsidP="00300D0E">
                  <w:pPr>
                    <w:jc w:val="center"/>
                    <w:rPr>
                      <w:rFonts w:ascii="Sarmady" w:hAnsi="Sarmady" w:cs="Sarmady"/>
                      <w:sz w:val="24"/>
                      <w:szCs w:val="24"/>
                    </w:rPr>
                  </w:pPr>
                  <w:r w:rsidRPr="00A11B3D">
                    <w:rPr>
                      <w:rFonts w:ascii="Sarmady" w:hAnsi="Sarmady" w:cs="Sarmady"/>
                      <w:sz w:val="24"/>
                      <w:szCs w:val="24"/>
                    </w:rPr>
                    <w:t>Extrusion Lines</w:t>
                  </w:r>
                </w:p>
              </w:tc>
              <w:tc>
                <w:tcPr>
                  <w:tcW w:w="901" w:type="dxa"/>
                  <w:vAlign w:val="center"/>
                </w:tcPr>
                <w:p w:rsidR="0091237B" w:rsidRPr="00A11B3D" w:rsidRDefault="0091237B" w:rsidP="00300D0E">
                  <w:pPr>
                    <w:pStyle w:val="ListParagraph"/>
                    <w:ind w:left="0"/>
                    <w:jc w:val="center"/>
                    <w:rPr>
                      <w:rFonts w:ascii="Sarmady" w:hAnsi="Sarmady" w:cs="Sarmady"/>
                      <w:sz w:val="24"/>
                      <w:szCs w:val="24"/>
                    </w:rPr>
                  </w:pPr>
                  <w:r w:rsidRPr="00A11B3D">
                    <w:rPr>
                      <w:rFonts w:ascii="Sarmady" w:hAnsi="Sarmady" w:cs="Sarmady"/>
                      <w:sz w:val="24"/>
                      <w:szCs w:val="24"/>
                    </w:rPr>
                    <w:t>2 Lines</w:t>
                  </w:r>
                </w:p>
              </w:tc>
              <w:tc>
                <w:tcPr>
                  <w:tcW w:w="4277" w:type="dxa"/>
                  <w:vAlign w:val="center"/>
                </w:tcPr>
                <w:p w:rsidR="0091237B" w:rsidRPr="00A11B3D" w:rsidRDefault="00300D0E" w:rsidP="00300D0E">
                  <w:pPr>
                    <w:pStyle w:val="ListParagraph"/>
                    <w:ind w:left="0"/>
                    <w:jc w:val="center"/>
                    <w:rPr>
                      <w:rFonts w:ascii="Sarmady" w:hAnsi="Sarmady" w:cs="Sarmady"/>
                      <w:sz w:val="24"/>
                      <w:szCs w:val="24"/>
                    </w:rPr>
                  </w:pPr>
                  <w:r w:rsidRPr="00A11B3D">
                    <w:rPr>
                      <w:rFonts w:ascii="Sarmady" w:hAnsi="Sarmady" w:cs="Sarmady"/>
                      <w:sz w:val="24"/>
                      <w:szCs w:val="24"/>
                    </w:rPr>
                    <w:t>P</w:t>
                  </w:r>
                  <w:r w:rsidR="0091237B" w:rsidRPr="00A11B3D">
                    <w:rPr>
                      <w:rFonts w:ascii="Sarmady" w:hAnsi="Sarmady" w:cs="Sarmady"/>
                      <w:sz w:val="24"/>
                      <w:szCs w:val="24"/>
                    </w:rPr>
                    <w:t>ET and PP plastic Sheets</w:t>
                  </w:r>
                </w:p>
              </w:tc>
            </w:tr>
            <w:tr w:rsidR="0091237B" w:rsidRPr="00A11B3D" w:rsidTr="00300D0E">
              <w:trPr>
                <w:trHeight w:val="341"/>
                <w:jc w:val="center"/>
              </w:trPr>
              <w:tc>
                <w:tcPr>
                  <w:tcW w:w="2588" w:type="dxa"/>
                  <w:vMerge w:val="restart"/>
                  <w:vAlign w:val="center"/>
                </w:tcPr>
                <w:p w:rsidR="0091237B" w:rsidRPr="00A11B3D" w:rsidRDefault="0091237B" w:rsidP="00300D0E">
                  <w:pPr>
                    <w:jc w:val="center"/>
                    <w:rPr>
                      <w:rFonts w:ascii="Sarmady" w:hAnsi="Sarmady" w:cs="Sarmady"/>
                      <w:sz w:val="24"/>
                      <w:szCs w:val="24"/>
                    </w:rPr>
                  </w:pPr>
                  <w:r w:rsidRPr="00A11B3D">
                    <w:rPr>
                      <w:rFonts w:ascii="Sarmady" w:hAnsi="Sarmady" w:cs="Sarmady"/>
                      <w:sz w:val="24"/>
                      <w:szCs w:val="24"/>
                    </w:rPr>
                    <w:t>PET Thermoforming Lines</w:t>
                  </w:r>
                </w:p>
              </w:tc>
              <w:tc>
                <w:tcPr>
                  <w:tcW w:w="901" w:type="dxa"/>
                  <w:vMerge w:val="restart"/>
                  <w:vAlign w:val="center"/>
                </w:tcPr>
                <w:p w:rsidR="0091237B" w:rsidRPr="00A11B3D" w:rsidRDefault="00D452F9" w:rsidP="00300D0E">
                  <w:pPr>
                    <w:pStyle w:val="ListParagraph"/>
                    <w:ind w:left="0"/>
                    <w:jc w:val="center"/>
                    <w:rPr>
                      <w:rFonts w:ascii="Sarmady" w:hAnsi="Sarmady" w:cs="Sarmady"/>
                      <w:sz w:val="24"/>
                      <w:szCs w:val="24"/>
                    </w:rPr>
                  </w:pPr>
                  <w:r>
                    <w:rPr>
                      <w:rFonts w:ascii="Sarmady" w:hAnsi="Sarmady" w:cs="Sarmady"/>
                      <w:sz w:val="24"/>
                      <w:szCs w:val="24"/>
                    </w:rPr>
                    <w:t>2</w:t>
                  </w:r>
                  <w:r w:rsidR="0091237B" w:rsidRPr="00A11B3D">
                    <w:rPr>
                      <w:rFonts w:ascii="Sarmady" w:hAnsi="Sarmady" w:cs="Sarmady"/>
                      <w:sz w:val="24"/>
                      <w:szCs w:val="24"/>
                    </w:rPr>
                    <w:t xml:space="preserve"> Lines</w:t>
                  </w:r>
                </w:p>
              </w:tc>
              <w:tc>
                <w:tcPr>
                  <w:tcW w:w="4277" w:type="dxa"/>
                  <w:vAlign w:val="center"/>
                </w:tcPr>
                <w:p w:rsidR="0091237B" w:rsidRPr="00A11B3D" w:rsidRDefault="0091237B" w:rsidP="00300D0E">
                  <w:pPr>
                    <w:pStyle w:val="ListParagraph"/>
                    <w:ind w:left="0"/>
                    <w:jc w:val="center"/>
                    <w:rPr>
                      <w:rFonts w:ascii="Sarmady" w:hAnsi="Sarmady" w:cs="Sarmady"/>
                      <w:sz w:val="24"/>
                      <w:szCs w:val="24"/>
                    </w:rPr>
                  </w:pPr>
                  <w:r w:rsidRPr="00A11B3D">
                    <w:rPr>
                      <w:rFonts w:ascii="Sarmady" w:hAnsi="Sarmady" w:cs="Sarmady"/>
                      <w:sz w:val="24"/>
                      <w:szCs w:val="24"/>
                    </w:rPr>
                    <w:t>PET containers (including salad bowls)</w:t>
                  </w:r>
                </w:p>
              </w:tc>
            </w:tr>
            <w:tr w:rsidR="0091237B" w:rsidRPr="00A11B3D" w:rsidTr="00300D0E">
              <w:trPr>
                <w:trHeight w:val="136"/>
                <w:jc w:val="center"/>
              </w:trPr>
              <w:tc>
                <w:tcPr>
                  <w:tcW w:w="2588" w:type="dxa"/>
                  <w:vMerge/>
                  <w:vAlign w:val="center"/>
                </w:tcPr>
                <w:p w:rsidR="0091237B" w:rsidRPr="00A11B3D" w:rsidRDefault="0091237B" w:rsidP="00300D0E">
                  <w:pPr>
                    <w:jc w:val="center"/>
                    <w:rPr>
                      <w:rFonts w:ascii="Sarmady" w:hAnsi="Sarmady" w:cs="Sarmady"/>
                      <w:sz w:val="24"/>
                      <w:szCs w:val="24"/>
                    </w:rPr>
                  </w:pPr>
                </w:p>
              </w:tc>
              <w:tc>
                <w:tcPr>
                  <w:tcW w:w="901" w:type="dxa"/>
                  <w:vMerge/>
                  <w:vAlign w:val="center"/>
                </w:tcPr>
                <w:p w:rsidR="0091237B" w:rsidRPr="00A11B3D" w:rsidRDefault="0091237B" w:rsidP="002C117B">
                  <w:pPr>
                    <w:pStyle w:val="ListParagraph"/>
                    <w:numPr>
                      <w:ilvl w:val="0"/>
                      <w:numId w:val="12"/>
                    </w:numPr>
                    <w:ind w:left="0" w:firstLine="0"/>
                    <w:jc w:val="center"/>
                    <w:rPr>
                      <w:rFonts w:ascii="Sarmady" w:hAnsi="Sarmady" w:cs="Sarmady"/>
                      <w:sz w:val="24"/>
                      <w:szCs w:val="24"/>
                    </w:rPr>
                  </w:pPr>
                </w:p>
              </w:tc>
              <w:tc>
                <w:tcPr>
                  <w:tcW w:w="4277" w:type="dxa"/>
                  <w:vAlign w:val="center"/>
                </w:tcPr>
                <w:p w:rsidR="0091237B" w:rsidRPr="00A11B3D" w:rsidRDefault="0091237B" w:rsidP="00300D0E">
                  <w:pPr>
                    <w:pStyle w:val="ListParagraph"/>
                    <w:ind w:left="0"/>
                    <w:jc w:val="center"/>
                    <w:rPr>
                      <w:rFonts w:ascii="Sarmady" w:hAnsi="Sarmady" w:cs="Sarmady"/>
                      <w:sz w:val="24"/>
                      <w:szCs w:val="24"/>
                    </w:rPr>
                  </w:pPr>
                  <w:r w:rsidRPr="00A11B3D">
                    <w:rPr>
                      <w:rFonts w:ascii="Sarmady" w:hAnsi="Sarmady" w:cs="Sarmady"/>
                      <w:sz w:val="24"/>
                      <w:szCs w:val="24"/>
                    </w:rPr>
                    <w:t>PET cups and lids</w:t>
                  </w:r>
                </w:p>
              </w:tc>
            </w:tr>
            <w:tr w:rsidR="0091237B" w:rsidRPr="00A11B3D" w:rsidTr="00300D0E">
              <w:trPr>
                <w:trHeight w:val="413"/>
                <w:jc w:val="center"/>
              </w:trPr>
              <w:tc>
                <w:tcPr>
                  <w:tcW w:w="2588" w:type="dxa"/>
                  <w:vAlign w:val="center"/>
                </w:tcPr>
                <w:p w:rsidR="0091237B" w:rsidRPr="00A11B3D" w:rsidRDefault="0091237B" w:rsidP="00300D0E">
                  <w:pPr>
                    <w:pStyle w:val="ListParagraph"/>
                    <w:ind w:left="0"/>
                    <w:jc w:val="center"/>
                    <w:rPr>
                      <w:rFonts w:ascii="Sarmady" w:hAnsi="Sarmady" w:cs="Sarmady"/>
                      <w:sz w:val="24"/>
                      <w:szCs w:val="24"/>
                    </w:rPr>
                  </w:pPr>
                  <w:r w:rsidRPr="00A11B3D">
                    <w:rPr>
                      <w:rFonts w:ascii="Sarmady" w:hAnsi="Sarmady" w:cs="Sarmady"/>
                      <w:sz w:val="24"/>
                      <w:szCs w:val="24"/>
                    </w:rPr>
                    <w:t>PP Thermoforming Line</w:t>
                  </w:r>
                </w:p>
              </w:tc>
              <w:tc>
                <w:tcPr>
                  <w:tcW w:w="901" w:type="dxa"/>
                  <w:vAlign w:val="center"/>
                </w:tcPr>
                <w:p w:rsidR="0091237B" w:rsidRPr="00A11B3D" w:rsidRDefault="0091237B" w:rsidP="00300D0E">
                  <w:pPr>
                    <w:pStyle w:val="ListParagraph"/>
                    <w:ind w:left="0"/>
                    <w:jc w:val="center"/>
                    <w:rPr>
                      <w:rFonts w:ascii="Sarmady" w:hAnsi="Sarmady" w:cs="Sarmady"/>
                      <w:sz w:val="24"/>
                      <w:szCs w:val="24"/>
                    </w:rPr>
                  </w:pPr>
                  <w:r w:rsidRPr="00A11B3D">
                    <w:rPr>
                      <w:rFonts w:ascii="Sarmady" w:hAnsi="Sarmady" w:cs="Sarmady"/>
                      <w:sz w:val="24"/>
                      <w:szCs w:val="24"/>
                    </w:rPr>
                    <w:t>1 Line</w:t>
                  </w:r>
                </w:p>
              </w:tc>
              <w:tc>
                <w:tcPr>
                  <w:tcW w:w="4277" w:type="dxa"/>
                  <w:vAlign w:val="center"/>
                </w:tcPr>
                <w:p w:rsidR="0091237B" w:rsidRPr="00A11B3D" w:rsidRDefault="0091237B" w:rsidP="00300D0E">
                  <w:pPr>
                    <w:pStyle w:val="ListParagraph"/>
                    <w:ind w:left="0"/>
                    <w:jc w:val="center"/>
                    <w:rPr>
                      <w:rFonts w:ascii="Sarmady" w:hAnsi="Sarmady" w:cs="Sarmady"/>
                      <w:sz w:val="24"/>
                      <w:szCs w:val="24"/>
                    </w:rPr>
                  </w:pPr>
                  <w:r w:rsidRPr="00A11B3D">
                    <w:rPr>
                      <w:rFonts w:ascii="Sarmady" w:hAnsi="Sarmady" w:cs="Sarmady"/>
                      <w:sz w:val="24"/>
                      <w:szCs w:val="24"/>
                    </w:rPr>
                    <w:t>Microwavable PP containers</w:t>
                  </w:r>
                </w:p>
              </w:tc>
            </w:tr>
          </w:tbl>
          <w:p w:rsidR="00FB58D6" w:rsidRPr="00A11B3D" w:rsidRDefault="00FB58D6" w:rsidP="00300D0E">
            <w:pPr>
              <w:pStyle w:val="ListParagraph"/>
              <w:ind w:left="360"/>
              <w:jc w:val="both"/>
              <w:rPr>
                <w:rFonts w:ascii="Sarmady" w:eastAsia="Calibri" w:hAnsi="Sarmady" w:cs="Sarmady"/>
                <w:sz w:val="24"/>
                <w:szCs w:val="24"/>
              </w:rPr>
            </w:pPr>
          </w:p>
          <w:p w:rsidR="00FB58D6" w:rsidRPr="003B745B" w:rsidRDefault="00FB58D6" w:rsidP="00FB58D6">
            <w:pPr>
              <w:spacing w:after="200"/>
              <w:jc w:val="both"/>
              <w:rPr>
                <w:rFonts w:ascii="Sarmady" w:eastAsia="Calibri" w:hAnsi="Sarmady" w:cs="Sarmady"/>
                <w:sz w:val="24"/>
                <w:szCs w:val="24"/>
              </w:rPr>
            </w:pPr>
            <w:r w:rsidRPr="003B745B">
              <w:rPr>
                <w:rFonts w:ascii="Sarmady" w:eastAsia="Calibri" w:hAnsi="Sarmady" w:cs="Sarmady"/>
                <w:b/>
                <w:bCs/>
                <w:sz w:val="24"/>
                <w:szCs w:val="24"/>
                <w:u w:val="single"/>
              </w:rPr>
              <w:t>Project Rational:</w:t>
            </w:r>
          </w:p>
          <w:p w:rsidR="0091237B" w:rsidRPr="003B745B" w:rsidRDefault="0091237B" w:rsidP="002C117B">
            <w:pPr>
              <w:pStyle w:val="ListParagraph"/>
              <w:numPr>
                <w:ilvl w:val="0"/>
                <w:numId w:val="13"/>
              </w:numPr>
              <w:jc w:val="both"/>
              <w:rPr>
                <w:rFonts w:ascii="Sarmady" w:hAnsi="Sarmady" w:cs="Sarmady"/>
                <w:b/>
                <w:bCs/>
                <w:sz w:val="24"/>
                <w:szCs w:val="24"/>
              </w:rPr>
            </w:pPr>
            <w:r w:rsidRPr="003B745B">
              <w:rPr>
                <w:rFonts w:ascii="Sarmady" w:hAnsi="Sarmady" w:cs="Sarmady"/>
                <w:b/>
                <w:bCs/>
                <w:sz w:val="24"/>
                <w:szCs w:val="24"/>
              </w:rPr>
              <w:t>Long-Standing Industry Experience</w:t>
            </w:r>
          </w:p>
          <w:p w:rsidR="0091237B" w:rsidRDefault="003B745B" w:rsidP="003B745B">
            <w:pPr>
              <w:pStyle w:val="ListParagraph"/>
              <w:jc w:val="both"/>
              <w:rPr>
                <w:rFonts w:ascii="Sarmady" w:hAnsi="Sarmady" w:cs="Sarmady"/>
                <w:sz w:val="24"/>
                <w:szCs w:val="24"/>
              </w:rPr>
            </w:pPr>
            <w:r w:rsidRPr="003B745B">
              <w:rPr>
                <w:rFonts w:ascii="Sarmady" w:hAnsi="Sarmady" w:cs="Sarmady"/>
                <w:sz w:val="24"/>
                <w:szCs w:val="24"/>
              </w:rPr>
              <w:t xml:space="preserve">Alrashid has </w:t>
            </w:r>
            <w:r w:rsidRPr="003B745B">
              <w:rPr>
                <w:rFonts w:ascii="Sarmady" w:hAnsi="Sarmady" w:cs="Sarmady"/>
                <w:b/>
                <w:bCs/>
                <w:sz w:val="24"/>
                <w:szCs w:val="24"/>
              </w:rPr>
              <w:t>over 50 years</w:t>
            </w:r>
            <w:r w:rsidRPr="003B745B">
              <w:rPr>
                <w:rFonts w:ascii="Sarmady" w:hAnsi="Sarmady" w:cs="Sarmady"/>
                <w:sz w:val="24"/>
                <w:szCs w:val="24"/>
              </w:rPr>
              <w:t xml:space="preserve"> of experience in the plastic packaging sector, supported by an established manufacturing and operational base. The company has recently shifted its focus toward expanding its thermoforming production lines to increase its market share in this high-demand segment. As of 2024, the company holds approximately </w:t>
            </w:r>
            <w:r w:rsidRPr="003B745B">
              <w:rPr>
                <w:rFonts w:ascii="Sarmady" w:hAnsi="Sarmady" w:cs="Sarmady"/>
                <w:b/>
                <w:bCs/>
                <w:sz w:val="24"/>
                <w:szCs w:val="24"/>
              </w:rPr>
              <w:t>3% market share</w:t>
            </w:r>
            <w:r w:rsidRPr="003B745B">
              <w:rPr>
                <w:rFonts w:ascii="Sarmady" w:hAnsi="Sarmady" w:cs="Sarmady"/>
                <w:sz w:val="24"/>
                <w:szCs w:val="24"/>
              </w:rPr>
              <w:t xml:space="preserve"> in disposable thermoforming products, with an average production line utilization of </w:t>
            </w:r>
            <w:r w:rsidRPr="003B745B">
              <w:rPr>
                <w:rFonts w:ascii="Sarmady" w:hAnsi="Sarmady" w:cs="Sarmady"/>
                <w:b/>
                <w:bCs/>
                <w:sz w:val="24"/>
                <w:szCs w:val="24"/>
              </w:rPr>
              <w:t>73%.</w:t>
            </w:r>
          </w:p>
          <w:p w:rsidR="003B745B" w:rsidRPr="00A11B3D" w:rsidRDefault="003B745B" w:rsidP="003B745B">
            <w:pPr>
              <w:pStyle w:val="ListParagraph"/>
              <w:jc w:val="both"/>
              <w:rPr>
                <w:rFonts w:ascii="Sarmady" w:hAnsi="Sarmady" w:cs="Sarmady"/>
                <w:b/>
                <w:bCs/>
                <w:sz w:val="24"/>
                <w:szCs w:val="24"/>
                <w:highlight w:val="yellow"/>
              </w:rPr>
            </w:pPr>
          </w:p>
          <w:p w:rsidR="0091237B" w:rsidRPr="003B745B" w:rsidRDefault="0091237B" w:rsidP="002C117B">
            <w:pPr>
              <w:pStyle w:val="ListParagraph"/>
              <w:numPr>
                <w:ilvl w:val="0"/>
                <w:numId w:val="13"/>
              </w:numPr>
              <w:jc w:val="both"/>
              <w:rPr>
                <w:rFonts w:ascii="Sarmady" w:hAnsi="Sarmady" w:cs="Sarmady"/>
                <w:b/>
                <w:bCs/>
                <w:sz w:val="24"/>
                <w:szCs w:val="24"/>
              </w:rPr>
            </w:pPr>
            <w:r w:rsidRPr="003B745B">
              <w:rPr>
                <w:rFonts w:ascii="Sarmady" w:hAnsi="Sarmady" w:cs="Sarmady"/>
                <w:b/>
                <w:bCs/>
                <w:sz w:val="24"/>
                <w:szCs w:val="24"/>
              </w:rPr>
              <w:t>Established Client Base and Strong Relationships with Large Clients</w:t>
            </w:r>
          </w:p>
          <w:p w:rsidR="0091237B" w:rsidRPr="003B745B" w:rsidRDefault="0091237B" w:rsidP="0091237B">
            <w:pPr>
              <w:pStyle w:val="ListParagraph"/>
              <w:jc w:val="both"/>
              <w:rPr>
                <w:rFonts w:ascii="Sarmady" w:hAnsi="Sarmady" w:cs="Sarmady"/>
                <w:sz w:val="24"/>
                <w:szCs w:val="24"/>
                <w:u w:val="single"/>
              </w:rPr>
            </w:pPr>
            <w:r w:rsidRPr="003B745B">
              <w:rPr>
                <w:rFonts w:ascii="Sarmady" w:hAnsi="Sarmady" w:cs="Sarmady"/>
                <w:sz w:val="24"/>
                <w:szCs w:val="24"/>
              </w:rPr>
              <w:t>Given the company’s long presence in the market, it has maintained long-standing relationships with major players in the Saudi food and beverage industry, including Panda, Tamimi, and other leading wholesalers and foodservice suppliers. This established client base provides a strong platform to introduce new thermoforming products, expand sales to existing customers, and reach additional market segments.</w:t>
            </w:r>
          </w:p>
          <w:p w:rsidR="0091237B" w:rsidRPr="003B745B" w:rsidRDefault="0091237B" w:rsidP="0091237B">
            <w:pPr>
              <w:pStyle w:val="ListParagraph"/>
              <w:rPr>
                <w:rFonts w:ascii="Sarmady" w:hAnsi="Sarmady" w:cs="Sarmady"/>
                <w:b/>
                <w:bCs/>
                <w:sz w:val="24"/>
                <w:szCs w:val="24"/>
              </w:rPr>
            </w:pPr>
          </w:p>
          <w:p w:rsidR="0091237B" w:rsidRPr="003B745B" w:rsidRDefault="0091237B" w:rsidP="002C117B">
            <w:pPr>
              <w:pStyle w:val="ListParagraph"/>
              <w:numPr>
                <w:ilvl w:val="0"/>
                <w:numId w:val="13"/>
              </w:numPr>
              <w:jc w:val="both"/>
              <w:rPr>
                <w:rFonts w:ascii="Sarmady" w:hAnsi="Sarmady" w:cs="Sarmady"/>
                <w:b/>
                <w:bCs/>
                <w:sz w:val="24"/>
                <w:szCs w:val="24"/>
              </w:rPr>
            </w:pPr>
            <w:r w:rsidRPr="003B745B">
              <w:rPr>
                <w:rFonts w:ascii="Sarmady" w:hAnsi="Sarmady" w:cs="Sarmady"/>
                <w:b/>
                <w:bCs/>
                <w:sz w:val="24"/>
                <w:szCs w:val="24"/>
              </w:rPr>
              <w:t>Growing Market Demand for Thermoforming Products</w:t>
            </w:r>
          </w:p>
          <w:p w:rsidR="0091237B" w:rsidRPr="003B745B" w:rsidRDefault="0091237B" w:rsidP="0091237B">
            <w:pPr>
              <w:pStyle w:val="ListParagraph"/>
              <w:jc w:val="both"/>
              <w:rPr>
                <w:rFonts w:ascii="Sarmady" w:hAnsi="Sarmady" w:cs="Sarmady"/>
                <w:b/>
                <w:bCs/>
                <w:sz w:val="24"/>
                <w:szCs w:val="24"/>
              </w:rPr>
            </w:pPr>
            <w:r w:rsidRPr="003B745B">
              <w:rPr>
                <w:rFonts w:ascii="Sarmady" w:hAnsi="Sarmady" w:cs="Sarmady"/>
                <w:sz w:val="24"/>
                <w:szCs w:val="24"/>
              </w:rPr>
              <w:t xml:space="preserve">Demand for thermoformed PET and PP products such as PET cups, PET salad bowls, and microwavable PP containers continues to increase, driven by the expansion of the F&amp;B sector, higher consumption of ready-made meals, and the growth of delivery and takeaway services. This creates an opportunity for the company to expand its product offering within these </w:t>
            </w:r>
            <w:r w:rsidRPr="003B745B">
              <w:rPr>
                <w:rFonts w:ascii="Sarmady" w:hAnsi="Sarmady" w:cs="Sarmady"/>
                <w:b/>
                <w:bCs/>
                <w:sz w:val="24"/>
                <w:szCs w:val="24"/>
              </w:rPr>
              <w:t xml:space="preserve">high-demand segments </w:t>
            </w:r>
            <w:r w:rsidRPr="003B745B">
              <w:rPr>
                <w:rFonts w:ascii="Sarmady" w:hAnsi="Sarmady" w:cs="Sarmady"/>
                <w:sz w:val="24"/>
                <w:szCs w:val="24"/>
              </w:rPr>
              <w:t>and support its overall growth.</w:t>
            </w:r>
          </w:p>
          <w:p w:rsidR="0091237B" w:rsidRPr="003B745B" w:rsidRDefault="0091237B" w:rsidP="0091237B">
            <w:pPr>
              <w:pStyle w:val="ListParagraph"/>
              <w:rPr>
                <w:rFonts w:ascii="Sarmady" w:hAnsi="Sarmady" w:cs="Sarmady"/>
                <w:b/>
                <w:bCs/>
                <w:sz w:val="24"/>
                <w:szCs w:val="24"/>
              </w:rPr>
            </w:pPr>
          </w:p>
          <w:p w:rsidR="0091237B" w:rsidRPr="003B745B" w:rsidRDefault="0091237B" w:rsidP="002C117B">
            <w:pPr>
              <w:pStyle w:val="ListParagraph"/>
              <w:numPr>
                <w:ilvl w:val="0"/>
                <w:numId w:val="13"/>
              </w:numPr>
              <w:jc w:val="both"/>
              <w:rPr>
                <w:rFonts w:ascii="Sarmady" w:hAnsi="Sarmady" w:cs="Sarmady"/>
                <w:b/>
                <w:bCs/>
                <w:sz w:val="24"/>
                <w:szCs w:val="24"/>
              </w:rPr>
            </w:pPr>
            <w:r w:rsidRPr="003B745B">
              <w:rPr>
                <w:rFonts w:ascii="Sarmady" w:hAnsi="Sarmady" w:cs="Sarmady"/>
                <w:b/>
                <w:bCs/>
                <w:sz w:val="24"/>
                <w:szCs w:val="24"/>
              </w:rPr>
              <w:t>Local Market Dynamic – 40% Import</w:t>
            </w:r>
          </w:p>
          <w:p w:rsidR="0091237B" w:rsidRPr="003B745B" w:rsidRDefault="0091237B" w:rsidP="003B745B">
            <w:pPr>
              <w:pStyle w:val="ListParagraph"/>
              <w:jc w:val="both"/>
              <w:rPr>
                <w:rFonts w:ascii="Sarmady" w:hAnsi="Sarmady" w:cs="Sarmady"/>
                <w:sz w:val="24"/>
                <w:szCs w:val="24"/>
                <w:highlight w:val="yellow"/>
              </w:rPr>
            </w:pPr>
            <w:r w:rsidRPr="003B745B">
              <w:rPr>
                <w:rFonts w:ascii="Sarmady" w:hAnsi="Sarmady" w:cs="Sarmady"/>
                <w:sz w:val="24"/>
                <w:szCs w:val="24"/>
              </w:rPr>
              <w:t xml:space="preserve">Although the majority of local demand is supplied by Saudi producers, an estimated </w:t>
            </w:r>
            <w:r w:rsidRPr="003B745B">
              <w:rPr>
                <w:rFonts w:ascii="Sarmady" w:hAnsi="Sarmady" w:cs="Sarmady"/>
                <w:b/>
                <w:bCs/>
                <w:sz w:val="24"/>
                <w:szCs w:val="24"/>
              </w:rPr>
              <w:t>40% of thermoforming products</w:t>
            </w:r>
            <w:r w:rsidRPr="003B745B">
              <w:rPr>
                <w:rFonts w:ascii="Sarmady" w:hAnsi="Sarmady" w:cs="Sarmady"/>
                <w:sz w:val="24"/>
                <w:szCs w:val="24"/>
              </w:rPr>
              <w:t xml:space="preserve"> in the market is still fulfilled through imports. This gap presents an opportunity for Alrashid Company to substitute these imported products by offering shorter delivery times, closer proximity to customers, and competitive pricing, which will strengthen the company’s market presence and support its growth.</w:t>
            </w:r>
          </w:p>
          <w:p w:rsidR="0091237B" w:rsidRPr="003B745B" w:rsidRDefault="0091237B" w:rsidP="002C117B">
            <w:pPr>
              <w:pStyle w:val="ListParagraph"/>
              <w:numPr>
                <w:ilvl w:val="0"/>
                <w:numId w:val="13"/>
              </w:numPr>
              <w:jc w:val="both"/>
              <w:rPr>
                <w:rFonts w:ascii="Sarmady" w:hAnsi="Sarmady" w:cs="Sarmady"/>
                <w:b/>
                <w:bCs/>
                <w:sz w:val="24"/>
                <w:szCs w:val="24"/>
              </w:rPr>
            </w:pPr>
            <w:r w:rsidRPr="003B745B">
              <w:rPr>
                <w:rFonts w:ascii="Sarmady" w:hAnsi="Sarmady" w:cs="Sarmady"/>
                <w:b/>
                <w:bCs/>
                <w:sz w:val="24"/>
                <w:szCs w:val="24"/>
              </w:rPr>
              <w:t>Strong Financial Position Supporting Growth</w:t>
            </w:r>
          </w:p>
          <w:p w:rsidR="00FB58D6" w:rsidRPr="003B745B" w:rsidRDefault="0091237B" w:rsidP="00300D0E">
            <w:pPr>
              <w:pStyle w:val="ListParagraph"/>
              <w:jc w:val="both"/>
              <w:rPr>
                <w:rFonts w:ascii="Sarmady" w:hAnsi="Sarmady" w:cs="Sarmady"/>
                <w:sz w:val="24"/>
                <w:szCs w:val="24"/>
              </w:rPr>
            </w:pPr>
            <w:r w:rsidRPr="003B745B">
              <w:rPr>
                <w:rFonts w:ascii="Sarmady" w:hAnsi="Sarmady" w:cs="Sarmady"/>
                <w:sz w:val="24"/>
                <w:szCs w:val="24"/>
              </w:rPr>
              <w:t xml:space="preserve">The company maintains a healthy financial position, with </w:t>
            </w:r>
            <w:r w:rsidRPr="003B745B">
              <w:rPr>
                <w:rFonts w:ascii="Sarmady" w:hAnsi="Sarmady" w:cs="Sarmady"/>
                <w:b/>
                <w:bCs/>
                <w:sz w:val="24"/>
                <w:szCs w:val="24"/>
              </w:rPr>
              <w:t>no debt</w:t>
            </w:r>
            <w:r w:rsidRPr="003B745B">
              <w:rPr>
                <w:rFonts w:ascii="Sarmady" w:hAnsi="Sarmady" w:cs="Sarmady"/>
                <w:sz w:val="24"/>
                <w:szCs w:val="24"/>
              </w:rPr>
              <w:t xml:space="preserve"> on its balance sheet and all operations financed internally. This cash-rich position allows the company to pursue expansion and diversify its product offering without leveraging its balance sheet, supporting sustainable long-term growth.</w:t>
            </w:r>
          </w:p>
          <w:p w:rsidR="00AB35D5" w:rsidRPr="003B745B" w:rsidRDefault="00AB35D5" w:rsidP="00AB35D5">
            <w:pPr>
              <w:pStyle w:val="ListParagraph"/>
              <w:numPr>
                <w:ilvl w:val="0"/>
                <w:numId w:val="13"/>
              </w:numPr>
              <w:jc w:val="both"/>
              <w:rPr>
                <w:rFonts w:ascii="Sarmady" w:hAnsi="Sarmady" w:cs="Sarmady"/>
                <w:b/>
                <w:bCs/>
                <w:sz w:val="24"/>
                <w:szCs w:val="24"/>
              </w:rPr>
            </w:pPr>
            <w:r w:rsidRPr="003B745B">
              <w:rPr>
                <w:rFonts w:ascii="Sarmady" w:hAnsi="Sarmady" w:cs="Sarmady"/>
                <w:b/>
                <w:bCs/>
                <w:sz w:val="24"/>
                <w:szCs w:val="24"/>
              </w:rPr>
              <w:t xml:space="preserve">The project Fully Implemented </w:t>
            </w:r>
          </w:p>
          <w:p w:rsidR="00AB35D5" w:rsidRPr="00A11B3D" w:rsidRDefault="003B745B" w:rsidP="00300D0E">
            <w:pPr>
              <w:pStyle w:val="ListParagraph"/>
              <w:jc w:val="both"/>
              <w:rPr>
                <w:rFonts w:ascii="Sarmady" w:hAnsi="Sarmady" w:cs="Sarmady"/>
                <w:sz w:val="24"/>
                <w:szCs w:val="24"/>
              </w:rPr>
            </w:pPr>
            <w:r w:rsidRPr="003B745B">
              <w:rPr>
                <w:rFonts w:ascii="Sarmady" w:hAnsi="Sarmady" w:cs="Sarmady"/>
                <w:sz w:val="24"/>
                <w:szCs w:val="24"/>
              </w:rPr>
              <w:t>All B&amp;CW and M&amp;E works were completed between 2023 and 2025. The project was fully financed through internal cash, with no loans secured.</w:t>
            </w:r>
          </w:p>
          <w:bookmarkEnd w:id="9"/>
          <w:p w:rsidR="00300D0E" w:rsidRPr="00A11B3D" w:rsidRDefault="00300D0E" w:rsidP="00300D0E">
            <w:pPr>
              <w:pStyle w:val="ListParagraph"/>
              <w:jc w:val="both"/>
              <w:rPr>
                <w:rFonts w:ascii="Sarmady" w:hAnsi="Sarmady" w:cs="Sarmady"/>
                <w:b/>
                <w:bCs/>
                <w:sz w:val="24"/>
                <w:szCs w:val="24"/>
              </w:rPr>
            </w:pPr>
          </w:p>
          <w:p w:rsidR="001C5978" w:rsidRPr="00A11B3D" w:rsidRDefault="001C5978" w:rsidP="00DD18C1">
            <w:pPr>
              <w:jc w:val="both"/>
              <w:rPr>
                <w:rFonts w:ascii="Sarmady" w:hAnsi="Sarmady" w:cs="Sarmady"/>
                <w:b/>
                <w:bCs/>
                <w:sz w:val="24"/>
                <w:szCs w:val="24"/>
              </w:rPr>
            </w:pPr>
            <w:r w:rsidRPr="00A11B3D">
              <w:rPr>
                <w:rFonts w:ascii="Sarmady" w:hAnsi="Sarmady" w:cs="Sarmady"/>
                <w:b/>
                <w:bCs/>
                <w:sz w:val="24"/>
                <w:szCs w:val="24"/>
              </w:rPr>
              <w:t xml:space="preserve">Credit </w:t>
            </w:r>
            <w:r w:rsidR="00F00836" w:rsidRPr="00A11B3D">
              <w:rPr>
                <w:rFonts w:ascii="Sarmady" w:hAnsi="Sarmady" w:cs="Sarmady"/>
                <w:b/>
                <w:bCs/>
                <w:sz w:val="24"/>
                <w:szCs w:val="24"/>
              </w:rPr>
              <w:t>opinion</w:t>
            </w:r>
            <w:r w:rsidR="006664CA" w:rsidRPr="00A11B3D">
              <w:rPr>
                <w:rFonts w:ascii="Sarmady" w:hAnsi="Sarmady" w:cs="Sarmady"/>
                <w:b/>
                <w:bCs/>
                <w:sz w:val="24"/>
                <w:szCs w:val="24"/>
              </w:rPr>
              <w:t>:</w:t>
            </w:r>
          </w:p>
          <w:p w:rsidR="006664CA" w:rsidRPr="00A11B3D" w:rsidRDefault="006664CA" w:rsidP="00D653EC">
            <w:pPr>
              <w:spacing w:line="276" w:lineRule="auto"/>
              <w:jc w:val="both"/>
              <w:rPr>
                <w:rFonts w:ascii="Sarmady" w:hAnsi="Sarmady" w:cs="Sarmady"/>
                <w:sz w:val="24"/>
                <w:szCs w:val="24"/>
                <w:u w:val="single"/>
              </w:rPr>
            </w:pPr>
            <w:r w:rsidRPr="00A11B3D">
              <w:rPr>
                <w:rFonts w:ascii="Sarmady" w:hAnsi="Sarmady" w:cs="Sarmady"/>
                <w:sz w:val="24"/>
                <w:szCs w:val="24"/>
                <w:u w:val="single"/>
              </w:rPr>
              <w:t>Financial model</w:t>
            </w:r>
          </w:p>
          <w:p w:rsidR="006664CA" w:rsidRPr="00A11B3D" w:rsidRDefault="006664CA" w:rsidP="00D653EC">
            <w:pPr>
              <w:spacing w:after="100" w:line="276" w:lineRule="auto"/>
              <w:jc w:val="both"/>
              <w:rPr>
                <w:rFonts w:ascii="Sarmady" w:hAnsi="Sarmady" w:cs="Sarmady"/>
                <w:sz w:val="24"/>
                <w:szCs w:val="24"/>
              </w:rPr>
            </w:pPr>
            <w:r w:rsidRPr="00A11B3D">
              <w:rPr>
                <w:rFonts w:ascii="Sarmady" w:hAnsi="Sarmady" w:cs="Sarmady"/>
                <w:sz w:val="24"/>
                <w:szCs w:val="24"/>
              </w:rPr>
              <w:t>The project’s consolidated and standalone models were extensively stressed to evaluate the project’s resilience under conservative market conditions. Selling prices across all product segments were reduced, SG&amp;A was assumed at levels significantly above historical averages, and the cash-conversion cycle was stretched to reflect pressured working-capital dynamics. Despite these adjustments, both the consolidated and standalone cases maintained strong performance and demonstrated full repayment capacity, as reflected in the following results:</w:t>
            </w:r>
          </w:p>
          <w:p w:rsidR="006664CA" w:rsidRPr="00A11B3D" w:rsidRDefault="006664CA" w:rsidP="002C117B">
            <w:pPr>
              <w:pStyle w:val="ListParagraph"/>
              <w:numPr>
                <w:ilvl w:val="0"/>
                <w:numId w:val="11"/>
              </w:numPr>
              <w:spacing w:after="100" w:line="276" w:lineRule="auto"/>
              <w:jc w:val="both"/>
              <w:rPr>
                <w:rFonts w:ascii="Sarmady" w:hAnsi="Sarmady" w:cs="Sarmady"/>
                <w:sz w:val="24"/>
                <w:szCs w:val="24"/>
              </w:rPr>
            </w:pPr>
            <w:r w:rsidRPr="00A11B3D">
              <w:rPr>
                <w:rFonts w:ascii="Sarmady" w:hAnsi="Sarmady" w:cs="Sarmady"/>
                <w:b/>
                <w:bCs/>
                <w:sz w:val="24"/>
                <w:szCs w:val="24"/>
              </w:rPr>
              <w:t>Consolidated model</w:t>
            </w:r>
            <w:r w:rsidRPr="00A11B3D">
              <w:rPr>
                <w:rFonts w:ascii="Sarmady" w:hAnsi="Sarmady" w:cs="Sarmady"/>
                <w:sz w:val="24"/>
                <w:szCs w:val="24"/>
              </w:rPr>
              <w:t xml:space="preserve"> generated IRRs of </w:t>
            </w:r>
            <w:r w:rsidR="00B0531D" w:rsidRPr="00A11B3D">
              <w:rPr>
                <w:rFonts w:ascii="Sarmady" w:hAnsi="Sarmady" w:cs="Sarmady"/>
                <w:sz w:val="24"/>
                <w:szCs w:val="24"/>
              </w:rPr>
              <w:t>26.1</w:t>
            </w:r>
            <w:r w:rsidRPr="00A11B3D">
              <w:rPr>
                <w:rFonts w:ascii="Sarmady" w:hAnsi="Sarmady" w:cs="Sarmady"/>
                <w:sz w:val="24"/>
                <w:szCs w:val="24"/>
              </w:rPr>
              <w:t xml:space="preserve">%, </w:t>
            </w:r>
            <w:r w:rsidR="00B0531D" w:rsidRPr="00A11B3D">
              <w:rPr>
                <w:rFonts w:ascii="Sarmady" w:hAnsi="Sarmady" w:cs="Sarmady"/>
                <w:sz w:val="24"/>
                <w:szCs w:val="24"/>
              </w:rPr>
              <w:t>28</w:t>
            </w:r>
            <w:r w:rsidRPr="00A11B3D">
              <w:rPr>
                <w:rFonts w:ascii="Sarmady" w:hAnsi="Sarmady" w:cs="Sarmady"/>
                <w:sz w:val="24"/>
                <w:szCs w:val="24"/>
              </w:rPr>
              <w:t>.</w:t>
            </w:r>
            <w:r w:rsidR="00B0531D" w:rsidRPr="00A11B3D">
              <w:rPr>
                <w:rFonts w:ascii="Sarmady" w:hAnsi="Sarmady" w:cs="Sarmady"/>
                <w:sz w:val="24"/>
                <w:szCs w:val="24"/>
              </w:rPr>
              <w:t>6</w:t>
            </w:r>
            <w:r w:rsidRPr="00A11B3D">
              <w:rPr>
                <w:rFonts w:ascii="Sarmady" w:hAnsi="Sarmady" w:cs="Sarmady"/>
                <w:sz w:val="24"/>
                <w:szCs w:val="24"/>
              </w:rPr>
              <w:t xml:space="preserve">%, and </w:t>
            </w:r>
            <w:r w:rsidR="00B0531D" w:rsidRPr="00A11B3D">
              <w:rPr>
                <w:rFonts w:ascii="Sarmady" w:hAnsi="Sarmady" w:cs="Sarmady"/>
                <w:sz w:val="24"/>
                <w:szCs w:val="24"/>
              </w:rPr>
              <w:t>29</w:t>
            </w:r>
            <w:r w:rsidRPr="00A11B3D">
              <w:rPr>
                <w:rFonts w:ascii="Sarmady" w:hAnsi="Sarmady" w:cs="Sarmady"/>
                <w:sz w:val="24"/>
                <w:szCs w:val="24"/>
              </w:rPr>
              <w:t>.</w:t>
            </w:r>
            <w:r w:rsidR="00B0531D" w:rsidRPr="00A11B3D">
              <w:rPr>
                <w:rFonts w:ascii="Sarmady" w:hAnsi="Sarmady" w:cs="Sarmady"/>
                <w:sz w:val="24"/>
                <w:szCs w:val="24"/>
              </w:rPr>
              <w:t>3</w:t>
            </w:r>
            <w:r w:rsidRPr="00A11B3D">
              <w:rPr>
                <w:rFonts w:ascii="Sarmady" w:hAnsi="Sarmady" w:cs="Sarmady"/>
                <w:sz w:val="24"/>
                <w:szCs w:val="24"/>
              </w:rPr>
              <w:t>% over 10, 15, and 20 years, respectively.</w:t>
            </w:r>
          </w:p>
          <w:p w:rsidR="006664CA" w:rsidRPr="00A11B3D" w:rsidRDefault="006664CA" w:rsidP="002C117B">
            <w:pPr>
              <w:pStyle w:val="ListParagraph"/>
              <w:numPr>
                <w:ilvl w:val="0"/>
                <w:numId w:val="11"/>
              </w:numPr>
              <w:spacing w:after="100" w:line="276" w:lineRule="auto"/>
              <w:jc w:val="both"/>
              <w:rPr>
                <w:rFonts w:ascii="Sarmady" w:hAnsi="Sarmady" w:cs="Sarmady"/>
                <w:sz w:val="24"/>
                <w:szCs w:val="24"/>
              </w:rPr>
            </w:pPr>
            <w:r w:rsidRPr="00A11B3D">
              <w:rPr>
                <w:rFonts w:ascii="Sarmady" w:hAnsi="Sarmady" w:cs="Sarmady"/>
                <w:b/>
                <w:bCs/>
                <w:sz w:val="24"/>
                <w:szCs w:val="24"/>
              </w:rPr>
              <w:t>Standalone model</w:t>
            </w:r>
            <w:r w:rsidRPr="00A11B3D">
              <w:rPr>
                <w:rFonts w:ascii="Sarmady" w:hAnsi="Sarmady" w:cs="Sarmady"/>
                <w:sz w:val="24"/>
                <w:szCs w:val="24"/>
              </w:rPr>
              <w:t xml:space="preserve"> generated IRRs of </w:t>
            </w:r>
            <w:r w:rsidR="00B0531D" w:rsidRPr="00A11B3D">
              <w:rPr>
                <w:rFonts w:ascii="Sarmady" w:hAnsi="Sarmady" w:cs="Sarmady"/>
                <w:sz w:val="24"/>
                <w:szCs w:val="24"/>
              </w:rPr>
              <w:t>17.8</w:t>
            </w:r>
            <w:r w:rsidRPr="00A11B3D">
              <w:rPr>
                <w:rFonts w:ascii="Sarmady" w:hAnsi="Sarmady" w:cs="Sarmady"/>
                <w:sz w:val="24"/>
                <w:szCs w:val="24"/>
              </w:rPr>
              <w:t xml:space="preserve">%, </w:t>
            </w:r>
            <w:r w:rsidR="00B0531D" w:rsidRPr="00A11B3D">
              <w:rPr>
                <w:rFonts w:ascii="Sarmady" w:hAnsi="Sarmady" w:cs="Sarmady"/>
                <w:sz w:val="24"/>
                <w:szCs w:val="24"/>
              </w:rPr>
              <w:t>22</w:t>
            </w:r>
            <w:r w:rsidRPr="00A11B3D">
              <w:rPr>
                <w:rFonts w:ascii="Sarmady" w:hAnsi="Sarmady" w:cs="Sarmady"/>
                <w:sz w:val="24"/>
                <w:szCs w:val="24"/>
              </w:rPr>
              <w:t>.</w:t>
            </w:r>
            <w:r w:rsidR="00B0531D" w:rsidRPr="00A11B3D">
              <w:rPr>
                <w:rFonts w:ascii="Sarmady" w:hAnsi="Sarmady" w:cs="Sarmady"/>
                <w:sz w:val="24"/>
                <w:szCs w:val="24"/>
              </w:rPr>
              <w:t>4</w:t>
            </w:r>
            <w:r w:rsidRPr="00A11B3D">
              <w:rPr>
                <w:rFonts w:ascii="Sarmady" w:hAnsi="Sarmady" w:cs="Sarmady"/>
                <w:sz w:val="24"/>
                <w:szCs w:val="24"/>
              </w:rPr>
              <w:t xml:space="preserve">%, and </w:t>
            </w:r>
            <w:r w:rsidR="00B0531D" w:rsidRPr="00A11B3D">
              <w:rPr>
                <w:rFonts w:ascii="Sarmady" w:hAnsi="Sarmady" w:cs="Sarmady"/>
                <w:sz w:val="24"/>
                <w:szCs w:val="24"/>
              </w:rPr>
              <w:t>23</w:t>
            </w:r>
            <w:r w:rsidRPr="00A11B3D">
              <w:rPr>
                <w:rFonts w:ascii="Sarmady" w:hAnsi="Sarmady" w:cs="Sarmady"/>
                <w:sz w:val="24"/>
                <w:szCs w:val="24"/>
              </w:rPr>
              <w:t>.</w:t>
            </w:r>
            <w:r w:rsidR="00B0531D" w:rsidRPr="00A11B3D">
              <w:rPr>
                <w:rFonts w:ascii="Sarmady" w:hAnsi="Sarmady" w:cs="Sarmady"/>
                <w:sz w:val="24"/>
                <w:szCs w:val="24"/>
              </w:rPr>
              <w:t>5</w:t>
            </w:r>
            <w:r w:rsidRPr="00A11B3D">
              <w:rPr>
                <w:rFonts w:ascii="Sarmady" w:hAnsi="Sarmady" w:cs="Sarmady"/>
                <w:sz w:val="24"/>
                <w:szCs w:val="24"/>
              </w:rPr>
              <w:t>% over 10, 15, and 20 years, respectively.</w:t>
            </w:r>
          </w:p>
          <w:p w:rsidR="006664CA" w:rsidRPr="00A11B3D" w:rsidRDefault="006664CA" w:rsidP="00D653EC">
            <w:pPr>
              <w:spacing w:after="100" w:line="276" w:lineRule="auto"/>
              <w:jc w:val="both"/>
              <w:rPr>
                <w:rFonts w:ascii="Sarmady" w:hAnsi="Sarmady" w:cs="Sarmady"/>
                <w:sz w:val="24"/>
                <w:szCs w:val="24"/>
              </w:rPr>
            </w:pPr>
            <w:r w:rsidRPr="00A11B3D">
              <w:rPr>
                <w:rFonts w:ascii="Sarmady" w:hAnsi="Sarmady" w:cs="Sarmady"/>
                <w:sz w:val="24"/>
                <w:szCs w:val="24"/>
              </w:rPr>
              <w:t xml:space="preserve">Worth noting that even under the severe scenario of a 40% price reduction, the </w:t>
            </w:r>
            <w:r w:rsidRPr="00A11B3D">
              <w:rPr>
                <w:rFonts w:ascii="Sarmady" w:hAnsi="Sarmady" w:cs="Sarmady"/>
                <w:b/>
                <w:bCs/>
                <w:sz w:val="24"/>
                <w:szCs w:val="24"/>
              </w:rPr>
              <w:t>consolidated model remained viable</w:t>
            </w:r>
            <w:r w:rsidRPr="00A11B3D">
              <w:rPr>
                <w:rFonts w:ascii="Sarmady" w:hAnsi="Sarmady" w:cs="Sarmady"/>
                <w:sz w:val="24"/>
                <w:szCs w:val="24"/>
              </w:rPr>
              <w:t>, delivering IRRs of 1</w:t>
            </w:r>
            <w:r w:rsidR="00B0531D" w:rsidRPr="00A11B3D">
              <w:rPr>
                <w:rFonts w:ascii="Sarmady" w:hAnsi="Sarmady" w:cs="Sarmady"/>
                <w:sz w:val="24"/>
                <w:szCs w:val="24"/>
              </w:rPr>
              <w:t>4</w:t>
            </w:r>
            <w:r w:rsidRPr="00A11B3D">
              <w:rPr>
                <w:rFonts w:ascii="Sarmady" w:hAnsi="Sarmady" w:cs="Sarmady"/>
                <w:sz w:val="24"/>
                <w:szCs w:val="24"/>
              </w:rPr>
              <w:t>.</w:t>
            </w:r>
            <w:r w:rsidR="00B0531D" w:rsidRPr="00A11B3D">
              <w:rPr>
                <w:rFonts w:ascii="Sarmady" w:hAnsi="Sarmady" w:cs="Sarmady"/>
                <w:sz w:val="24"/>
                <w:szCs w:val="24"/>
              </w:rPr>
              <w:t>5</w:t>
            </w:r>
            <w:r w:rsidRPr="00A11B3D">
              <w:rPr>
                <w:rFonts w:ascii="Sarmady" w:hAnsi="Sarmady" w:cs="Sarmady"/>
                <w:sz w:val="24"/>
                <w:szCs w:val="24"/>
              </w:rPr>
              <w:t xml:space="preserve">%, </w:t>
            </w:r>
            <w:r w:rsidR="00B0531D" w:rsidRPr="00A11B3D">
              <w:rPr>
                <w:rFonts w:ascii="Sarmady" w:hAnsi="Sarmady" w:cs="Sarmady"/>
                <w:sz w:val="24"/>
                <w:szCs w:val="24"/>
              </w:rPr>
              <w:t>17</w:t>
            </w:r>
            <w:r w:rsidRPr="00A11B3D">
              <w:rPr>
                <w:rFonts w:ascii="Sarmady" w:hAnsi="Sarmady" w:cs="Sarmady"/>
                <w:sz w:val="24"/>
                <w:szCs w:val="24"/>
              </w:rPr>
              <w:t>.</w:t>
            </w:r>
            <w:r w:rsidR="00B0531D" w:rsidRPr="00A11B3D">
              <w:rPr>
                <w:rFonts w:ascii="Sarmady" w:hAnsi="Sarmady" w:cs="Sarmady"/>
                <w:sz w:val="24"/>
                <w:szCs w:val="24"/>
              </w:rPr>
              <w:t>9</w:t>
            </w:r>
            <w:r w:rsidRPr="00A11B3D">
              <w:rPr>
                <w:rFonts w:ascii="Sarmady" w:hAnsi="Sarmady" w:cs="Sarmady"/>
                <w:sz w:val="24"/>
                <w:szCs w:val="24"/>
              </w:rPr>
              <w:t xml:space="preserve">%, and </w:t>
            </w:r>
            <w:r w:rsidR="00B0531D" w:rsidRPr="00A11B3D">
              <w:rPr>
                <w:rFonts w:ascii="Sarmady" w:hAnsi="Sarmady" w:cs="Sarmady"/>
                <w:sz w:val="24"/>
                <w:szCs w:val="24"/>
              </w:rPr>
              <w:t>19</w:t>
            </w:r>
            <w:r w:rsidRPr="00A11B3D">
              <w:rPr>
                <w:rFonts w:ascii="Sarmady" w:hAnsi="Sarmady" w:cs="Sarmady"/>
                <w:sz w:val="24"/>
                <w:szCs w:val="24"/>
              </w:rPr>
              <w:t>.</w:t>
            </w:r>
            <w:r w:rsidR="00B0531D" w:rsidRPr="00A11B3D">
              <w:rPr>
                <w:rFonts w:ascii="Sarmady" w:hAnsi="Sarmady" w:cs="Sarmady"/>
                <w:sz w:val="24"/>
                <w:szCs w:val="24"/>
              </w:rPr>
              <w:t>4</w:t>
            </w:r>
            <w:r w:rsidRPr="00A11B3D">
              <w:rPr>
                <w:rFonts w:ascii="Sarmady" w:hAnsi="Sarmady" w:cs="Sarmady"/>
                <w:sz w:val="24"/>
                <w:szCs w:val="24"/>
              </w:rPr>
              <w:t>%.</w:t>
            </w:r>
          </w:p>
          <w:p w:rsidR="006664CA" w:rsidRPr="00A11B3D" w:rsidRDefault="006664CA" w:rsidP="00D653EC">
            <w:pPr>
              <w:spacing w:after="100" w:line="276" w:lineRule="auto"/>
              <w:jc w:val="both"/>
              <w:rPr>
                <w:rFonts w:ascii="Sarmady" w:hAnsi="Sarmady" w:cs="Sarmady"/>
                <w:sz w:val="24"/>
                <w:szCs w:val="24"/>
              </w:rPr>
            </w:pPr>
          </w:p>
          <w:p w:rsidR="006664CA" w:rsidRPr="00A11B3D" w:rsidRDefault="006664CA" w:rsidP="00D653EC">
            <w:pPr>
              <w:spacing w:after="100" w:line="276" w:lineRule="auto"/>
              <w:jc w:val="both"/>
              <w:rPr>
                <w:rFonts w:ascii="Sarmady" w:hAnsi="Sarmady" w:cs="Sarmady"/>
                <w:sz w:val="24"/>
                <w:szCs w:val="24"/>
                <w:u w:val="single"/>
              </w:rPr>
            </w:pPr>
            <w:r w:rsidRPr="00A11B3D">
              <w:rPr>
                <w:rFonts w:ascii="Sarmady" w:hAnsi="Sarmady" w:cs="Sarmady"/>
                <w:sz w:val="24"/>
                <w:szCs w:val="24"/>
                <w:u w:val="single"/>
              </w:rPr>
              <w:t>Project Cost &amp; Implementation</w:t>
            </w:r>
          </w:p>
          <w:p w:rsidR="002740E6" w:rsidRPr="00A11B3D" w:rsidRDefault="00A11B3D" w:rsidP="006664CA">
            <w:pPr>
              <w:spacing w:after="100"/>
              <w:jc w:val="both"/>
            </w:pPr>
            <w:r w:rsidRPr="00A11B3D">
              <w:rPr>
                <w:rFonts w:ascii="Sarmady" w:hAnsi="Sarmady" w:cs="Sarmady"/>
                <w:sz w:val="24"/>
                <w:szCs w:val="24"/>
              </w:rPr>
              <w:t xml:space="preserve">The total estimated cost of the project is SR 13,339M, whereas, the total financeable project cost is estimated at SR 13,039M. The recommended loan from SIDF is SR 5,000M, which represents (37.48%) of the total project cost, and is in line with the client’s submitted loan request of SR 5,222M. The remaining cost will be covered through PIC of SAR 3,400M (25.49%) and the company internal cash of SAR 4,939M (37.03%). All project costs have already been injected, as the project was fully implemented and operational since Q3 2025. </w:t>
            </w:r>
          </w:p>
        </w:tc>
        <w:tc>
          <w:tcPr>
            <w:tcW w:w="2974" w:type="dxa"/>
            <w:tcBorders>
              <w:top w:val="double" w:sz="4" w:space="0" w:color="auto"/>
              <w:right w:val="double" w:sz="4" w:space="0" w:color="auto"/>
            </w:tcBorders>
            <w:vAlign w:val="center"/>
          </w:tcPr>
          <w:p w:rsidR="001C5978" w:rsidRPr="00A11B3D" w:rsidRDefault="00EF00E5" w:rsidP="00DD18C1">
            <w:pPr>
              <w:jc w:val="both"/>
              <w:rPr>
                <w:rFonts w:ascii="Sarmady" w:hAnsi="Sarmady" w:cs="Sarmady"/>
                <w:b/>
                <w:bCs/>
                <w:sz w:val="24"/>
                <w:szCs w:val="24"/>
              </w:rPr>
            </w:pPr>
            <w:r w:rsidRPr="00A11B3D">
              <w:rPr>
                <w:rFonts w:ascii="Sarmady" w:hAnsi="Sarmady" w:cs="Sarmady"/>
                <w:b/>
                <w:bCs/>
                <w:sz w:val="24"/>
                <w:szCs w:val="24"/>
              </w:rPr>
              <w:t>Project Highlights</w:t>
            </w:r>
          </w:p>
        </w:tc>
      </w:tr>
      <w:bookmarkEnd w:id="3"/>
      <w:tr w:rsidR="001C5978" w:rsidRPr="00612F0D" w:rsidTr="00C76C70">
        <w:tblPrEx>
          <w:tblCellMar>
            <w:left w:w="115" w:type="dxa"/>
            <w:right w:w="115" w:type="dxa"/>
          </w:tblCellMar>
        </w:tblPrEx>
        <w:trPr>
          <w:trHeight w:val="332"/>
        </w:trPr>
        <w:tc>
          <w:tcPr>
            <w:tcW w:w="8125" w:type="dxa"/>
            <w:vMerge/>
            <w:tcBorders>
              <w:left w:val="double" w:sz="4" w:space="0" w:color="auto"/>
            </w:tcBorders>
          </w:tcPr>
          <w:p w:rsidR="001C5978" w:rsidRPr="00A11B3D" w:rsidRDefault="001C5978" w:rsidP="00DD18C1">
            <w:pPr>
              <w:rPr>
                <w:rFonts w:ascii="Sarmady" w:hAnsi="Sarmady" w:cs="Sarmady"/>
                <w:sz w:val="24"/>
                <w:szCs w:val="24"/>
              </w:rPr>
            </w:pPr>
          </w:p>
        </w:tc>
        <w:tc>
          <w:tcPr>
            <w:tcW w:w="2974" w:type="dxa"/>
            <w:tcBorders>
              <w:right w:val="double" w:sz="4" w:space="0" w:color="auto"/>
            </w:tcBorders>
          </w:tcPr>
          <w:p w:rsidR="001C5978" w:rsidRPr="00A11B3D" w:rsidRDefault="001C5978" w:rsidP="00DD18C1">
            <w:pPr>
              <w:rPr>
                <w:rFonts w:ascii="Sarmady" w:hAnsi="Sarmady" w:cs="Sarmady"/>
                <w:sz w:val="24"/>
                <w:szCs w:val="24"/>
              </w:rPr>
            </w:pPr>
            <w:r w:rsidRPr="00A11B3D">
              <w:rPr>
                <w:rFonts w:ascii="Sarmady" w:hAnsi="Sarmady" w:cs="Sarmady"/>
                <w:b/>
                <w:bCs/>
                <w:sz w:val="24"/>
                <w:szCs w:val="24"/>
              </w:rPr>
              <w:t>Legal Entity:</w:t>
            </w:r>
            <w:r w:rsidR="00E11637" w:rsidRPr="00A11B3D">
              <w:rPr>
                <w:rFonts w:ascii="Sarmady" w:hAnsi="Sarmady" w:cs="Sarmady"/>
                <w:b/>
                <w:bCs/>
                <w:sz w:val="24"/>
                <w:szCs w:val="24"/>
              </w:rPr>
              <w:t xml:space="preserve"> </w:t>
            </w:r>
            <w:r w:rsidR="00C76C70" w:rsidRPr="00A11B3D">
              <w:rPr>
                <w:rFonts w:ascii="Sarmady" w:eastAsia="Calibri" w:hAnsi="Sarmady" w:cs="Sarmady"/>
                <w:sz w:val="24"/>
                <w:szCs w:val="24"/>
              </w:rPr>
              <w:t xml:space="preserve">Joint-Stock Company  </w:t>
            </w:r>
          </w:p>
        </w:tc>
      </w:tr>
      <w:tr w:rsidR="001C5978" w:rsidRPr="00612F0D" w:rsidTr="001C5978">
        <w:tblPrEx>
          <w:tblCellMar>
            <w:left w:w="115" w:type="dxa"/>
            <w:right w:w="115" w:type="dxa"/>
          </w:tblCellMar>
        </w:tblPrEx>
        <w:trPr>
          <w:trHeight w:val="530"/>
        </w:trPr>
        <w:tc>
          <w:tcPr>
            <w:tcW w:w="8125" w:type="dxa"/>
            <w:vMerge/>
            <w:tcBorders>
              <w:left w:val="double" w:sz="4" w:space="0" w:color="auto"/>
            </w:tcBorders>
          </w:tcPr>
          <w:p w:rsidR="001C5978" w:rsidRPr="00A11B3D" w:rsidRDefault="001C5978" w:rsidP="00DD18C1">
            <w:pPr>
              <w:rPr>
                <w:rFonts w:ascii="Sarmady" w:hAnsi="Sarmady" w:cs="Sarmady"/>
                <w:sz w:val="24"/>
                <w:szCs w:val="24"/>
              </w:rPr>
            </w:pPr>
          </w:p>
        </w:tc>
        <w:tc>
          <w:tcPr>
            <w:tcW w:w="2974" w:type="dxa"/>
            <w:tcBorders>
              <w:right w:val="double" w:sz="4" w:space="0" w:color="auto"/>
            </w:tcBorders>
          </w:tcPr>
          <w:p w:rsidR="001C5978" w:rsidRPr="00A11B3D" w:rsidRDefault="001C5978" w:rsidP="00DD18C1">
            <w:pPr>
              <w:rPr>
                <w:rFonts w:ascii="Sarmady" w:hAnsi="Sarmady" w:cs="Sarmady"/>
                <w:sz w:val="24"/>
                <w:szCs w:val="24"/>
              </w:rPr>
            </w:pPr>
            <w:r w:rsidRPr="00A11B3D">
              <w:rPr>
                <w:rFonts w:ascii="Sarmady" w:hAnsi="Sarmady" w:cs="Sarmady"/>
                <w:b/>
                <w:bCs/>
                <w:sz w:val="24"/>
                <w:szCs w:val="24"/>
              </w:rPr>
              <w:t>Project location:</w:t>
            </w:r>
            <w:r w:rsidRPr="00A11B3D">
              <w:rPr>
                <w:rFonts w:ascii="Sarmady" w:hAnsi="Sarmady" w:cs="Sarmady"/>
                <w:sz w:val="24"/>
                <w:szCs w:val="24"/>
              </w:rPr>
              <w:t xml:space="preserve"> </w:t>
            </w:r>
            <w:r w:rsidR="004D4035" w:rsidRPr="00A11B3D">
              <w:rPr>
                <w:rFonts w:ascii="Sarmady" w:hAnsi="Sarmady" w:cs="Sarmady"/>
                <w:sz w:val="24"/>
                <w:szCs w:val="24"/>
              </w:rPr>
              <w:t>Riyadh</w:t>
            </w:r>
            <w:r w:rsidR="00E11637" w:rsidRPr="00A11B3D">
              <w:rPr>
                <w:rStyle w:val="normaltextrun"/>
                <w:rFonts w:ascii="Neo Sans Arabic" w:hAnsi="Neo Sans Arabic" w:cs="Neo Sans Arabic"/>
                <w:color w:val="000000"/>
                <w:shd w:val="clear" w:color="auto" w:fill="FFFFFF"/>
              </w:rPr>
              <w:t xml:space="preserve"> </w:t>
            </w:r>
            <w:r w:rsidR="00E11637" w:rsidRPr="00A11B3D">
              <w:rPr>
                <w:rFonts w:ascii="Sarmady" w:hAnsi="Sarmady" w:cs="Sarmady"/>
                <w:sz w:val="24"/>
                <w:szCs w:val="24"/>
              </w:rPr>
              <w:t>2</w:t>
            </w:r>
            <w:r w:rsidR="00E11637" w:rsidRPr="00A11B3D">
              <w:rPr>
                <w:rStyle w:val="normaltextrun"/>
                <w:rFonts w:ascii="Neo Sans Arabic" w:hAnsi="Neo Sans Arabic" w:cs="Neo Sans Arabic"/>
                <w:color w:val="000000"/>
                <w:sz w:val="16"/>
                <w:szCs w:val="16"/>
                <w:shd w:val="clear" w:color="auto" w:fill="FFFFFF"/>
                <w:vertAlign w:val="superscript"/>
              </w:rPr>
              <w:t>nd</w:t>
            </w:r>
            <w:r w:rsidR="00E11637" w:rsidRPr="00A11B3D">
              <w:rPr>
                <w:rStyle w:val="normaltextrun"/>
                <w:rFonts w:ascii="Neo Sans Arabic" w:hAnsi="Neo Sans Arabic" w:cs="Neo Sans Arabic"/>
                <w:color w:val="000000"/>
                <w:shd w:val="clear" w:color="auto" w:fill="FFFFFF"/>
              </w:rPr>
              <w:t xml:space="preserve"> </w:t>
            </w:r>
            <w:r w:rsidR="00E11637" w:rsidRPr="00A11B3D">
              <w:rPr>
                <w:rFonts w:ascii="Sarmady" w:hAnsi="Sarmady" w:cs="Sarmady"/>
                <w:sz w:val="24"/>
                <w:szCs w:val="24"/>
              </w:rPr>
              <w:t>Industrial City</w:t>
            </w:r>
            <w:r w:rsidR="004D4035" w:rsidRPr="00A11B3D">
              <w:rPr>
                <w:rFonts w:ascii="Sarmady" w:hAnsi="Sarmady" w:cs="Sarmady"/>
                <w:sz w:val="24"/>
                <w:szCs w:val="24"/>
              </w:rPr>
              <w:t xml:space="preserve"> (MODON)</w:t>
            </w:r>
          </w:p>
        </w:tc>
      </w:tr>
      <w:tr w:rsidR="001C5978" w:rsidRPr="00612F0D" w:rsidTr="001C5978">
        <w:tblPrEx>
          <w:tblCellMar>
            <w:left w:w="115" w:type="dxa"/>
            <w:right w:w="115" w:type="dxa"/>
          </w:tblCellMar>
        </w:tblPrEx>
        <w:trPr>
          <w:trHeight w:val="350"/>
        </w:trPr>
        <w:tc>
          <w:tcPr>
            <w:tcW w:w="8125" w:type="dxa"/>
            <w:vMerge/>
            <w:tcBorders>
              <w:left w:val="double" w:sz="4" w:space="0" w:color="auto"/>
            </w:tcBorders>
          </w:tcPr>
          <w:p w:rsidR="001C5978" w:rsidRPr="00A11B3D" w:rsidRDefault="001C5978" w:rsidP="00DD18C1">
            <w:pPr>
              <w:rPr>
                <w:rFonts w:ascii="Sarmady" w:hAnsi="Sarmady" w:cs="Sarmady"/>
                <w:sz w:val="24"/>
                <w:szCs w:val="24"/>
              </w:rPr>
            </w:pPr>
          </w:p>
        </w:tc>
        <w:tc>
          <w:tcPr>
            <w:tcW w:w="2974" w:type="dxa"/>
            <w:tcBorders>
              <w:right w:val="double" w:sz="4" w:space="0" w:color="auto"/>
            </w:tcBorders>
          </w:tcPr>
          <w:p w:rsidR="001C5978" w:rsidRPr="00A11B3D" w:rsidRDefault="001C5978" w:rsidP="00900041">
            <w:pPr>
              <w:tabs>
                <w:tab w:val="right" w:pos="2709"/>
              </w:tabs>
              <w:rPr>
                <w:rFonts w:ascii="Sarmady" w:hAnsi="Sarmady" w:cs="Sarmady"/>
                <w:b/>
                <w:bCs/>
                <w:sz w:val="24"/>
                <w:szCs w:val="24"/>
              </w:rPr>
            </w:pPr>
            <w:r w:rsidRPr="00A11B3D">
              <w:rPr>
                <w:rFonts w:ascii="Sarmady" w:hAnsi="Sarmady" w:cs="Sarmady"/>
                <w:b/>
                <w:bCs/>
                <w:sz w:val="24"/>
                <w:szCs w:val="24"/>
              </w:rPr>
              <w:t>Loan Eligibility:</w:t>
            </w:r>
            <w:r w:rsidRPr="00A11B3D">
              <w:rPr>
                <w:rFonts w:ascii="Sarmady" w:hAnsi="Sarmady" w:cs="Sarmady"/>
                <w:sz w:val="24"/>
                <w:szCs w:val="24"/>
              </w:rPr>
              <w:t xml:space="preserve"> </w:t>
            </w:r>
            <w:sdt>
              <w:sdtPr>
                <w:rPr>
                  <w:rFonts w:ascii="Sarmady" w:hAnsi="Sarmady" w:cs="Sarmady"/>
                  <w:sz w:val="24"/>
                  <w:szCs w:val="24"/>
                </w:rPr>
                <w:id w:val="2033762782"/>
                <w:placeholder>
                  <w:docPart w:val="D93B57E48AF9416082F4A2DA8943DF9F"/>
                </w:placeholder>
                <w:dropDownList>
                  <w:listItem w:displayText="50%" w:value="50%"/>
                  <w:listItem w:displayText="60%" w:value="60%"/>
                  <w:listItem w:displayText="75%" w:value="75%"/>
                </w:dropDownList>
              </w:sdtPr>
              <w:sdtContent>
                <w:r w:rsidR="00E11637" w:rsidRPr="00A11B3D">
                  <w:rPr>
                    <w:rFonts w:ascii="Sarmady" w:hAnsi="Sarmady" w:cs="Sarmady"/>
                    <w:sz w:val="24"/>
                    <w:szCs w:val="24"/>
                  </w:rPr>
                  <w:t>50%</w:t>
                </w:r>
              </w:sdtContent>
            </w:sdt>
            <w:r w:rsidR="00900041" w:rsidRPr="00A11B3D">
              <w:rPr>
                <w:rFonts w:ascii="Sarmady" w:hAnsi="Sarmady" w:cs="Sarmady"/>
                <w:sz w:val="24"/>
                <w:szCs w:val="24"/>
              </w:rPr>
              <w:t xml:space="preserve"> </w:t>
            </w:r>
          </w:p>
        </w:tc>
      </w:tr>
      <w:tr w:rsidR="001C5978" w:rsidRPr="00612F0D" w:rsidTr="001C5978">
        <w:tblPrEx>
          <w:tblCellMar>
            <w:left w:w="115" w:type="dxa"/>
            <w:right w:w="115" w:type="dxa"/>
          </w:tblCellMar>
        </w:tblPrEx>
        <w:trPr>
          <w:trHeight w:val="10781"/>
        </w:trPr>
        <w:tc>
          <w:tcPr>
            <w:tcW w:w="8125" w:type="dxa"/>
            <w:vMerge/>
            <w:tcBorders>
              <w:left w:val="double" w:sz="4" w:space="0" w:color="auto"/>
            </w:tcBorders>
          </w:tcPr>
          <w:p w:rsidR="001C5978" w:rsidRPr="00A11B3D" w:rsidRDefault="001C5978" w:rsidP="00DD18C1">
            <w:pPr>
              <w:rPr>
                <w:rFonts w:ascii="Sarmady" w:hAnsi="Sarmady" w:cs="Sarmady"/>
                <w:sz w:val="24"/>
                <w:szCs w:val="24"/>
              </w:rPr>
            </w:pPr>
          </w:p>
        </w:tc>
        <w:tc>
          <w:tcPr>
            <w:tcW w:w="2974" w:type="dxa"/>
            <w:tcBorders>
              <w:right w:val="double" w:sz="4" w:space="0" w:color="auto"/>
            </w:tcBorders>
          </w:tcPr>
          <w:p w:rsidR="00900041" w:rsidRPr="00A11B3D" w:rsidRDefault="001C5978" w:rsidP="00900041">
            <w:pPr>
              <w:rPr>
                <w:rFonts w:ascii="Sarmady" w:hAnsi="Sarmady" w:cs="Sarmady"/>
                <w:b/>
                <w:bCs/>
                <w:sz w:val="24"/>
                <w:szCs w:val="24"/>
              </w:rPr>
            </w:pPr>
            <w:r w:rsidRPr="00A11B3D">
              <w:rPr>
                <w:rFonts w:ascii="Sarmady" w:hAnsi="Sarmady" w:cs="Sarmady"/>
                <w:b/>
                <w:bCs/>
                <w:sz w:val="24"/>
                <w:szCs w:val="24"/>
              </w:rPr>
              <w:t xml:space="preserve">Requested Loan: </w:t>
            </w:r>
            <w:r w:rsidR="00863942" w:rsidRPr="00A11B3D">
              <w:rPr>
                <w:rFonts w:ascii="Sarmady" w:hAnsi="Sarmady" w:cs="Sarmady"/>
                <w:sz w:val="24"/>
                <w:szCs w:val="24"/>
              </w:rPr>
              <w:t xml:space="preserve">SR </w:t>
            </w:r>
            <w:r w:rsidR="00A455C1" w:rsidRPr="00A11B3D">
              <w:rPr>
                <w:rFonts w:ascii="Sarmady" w:hAnsi="Sarmady" w:cs="Sarmady"/>
                <w:sz w:val="24"/>
                <w:szCs w:val="24"/>
              </w:rPr>
              <w:t>5</w:t>
            </w:r>
            <w:r w:rsidR="00E11637" w:rsidRPr="00A11B3D">
              <w:rPr>
                <w:rFonts w:ascii="Sarmady" w:hAnsi="Sarmady" w:cs="Sarmady"/>
                <w:sz w:val="24"/>
                <w:szCs w:val="24"/>
              </w:rPr>
              <w:t>,222</w:t>
            </w:r>
            <w:r w:rsidR="00900041" w:rsidRPr="00A11B3D">
              <w:rPr>
                <w:rFonts w:ascii="Sarmady" w:hAnsi="Sarmady" w:cs="Sarmady"/>
                <w:sz w:val="24"/>
                <w:szCs w:val="24"/>
              </w:rPr>
              <w:t>M</w:t>
            </w:r>
            <w:r w:rsidR="00900041" w:rsidRPr="00A11B3D">
              <w:rPr>
                <w:rFonts w:ascii="Sarmady" w:hAnsi="Sarmady" w:cs="Sarmady"/>
                <w:b/>
                <w:bCs/>
                <w:sz w:val="24"/>
                <w:szCs w:val="24"/>
              </w:rPr>
              <w:t>.</w:t>
            </w:r>
          </w:p>
          <w:p w:rsidR="00863942" w:rsidRPr="00A11B3D" w:rsidRDefault="001C5978" w:rsidP="00DD18C1">
            <w:pPr>
              <w:rPr>
                <w:rFonts w:ascii="Sarmady" w:hAnsi="Sarmady" w:cs="Sarmady"/>
                <w:sz w:val="24"/>
                <w:szCs w:val="24"/>
              </w:rPr>
            </w:pPr>
            <w:r w:rsidRPr="00A11B3D">
              <w:rPr>
                <w:rFonts w:ascii="Sarmady" w:hAnsi="Sarmady" w:cs="Sarmady"/>
                <w:b/>
                <w:bCs/>
                <w:sz w:val="24"/>
                <w:szCs w:val="24"/>
              </w:rPr>
              <w:t xml:space="preserve">Recommended Loan: </w:t>
            </w:r>
            <w:r w:rsidR="00863942" w:rsidRPr="00A11B3D">
              <w:rPr>
                <w:rFonts w:ascii="Sarmady" w:hAnsi="Sarmady" w:cs="Sarmady"/>
                <w:sz w:val="24"/>
                <w:szCs w:val="24"/>
              </w:rPr>
              <w:t>SR</w:t>
            </w:r>
            <w:r w:rsidR="00A455C1" w:rsidRPr="00A11B3D">
              <w:rPr>
                <w:rFonts w:ascii="Sarmady" w:hAnsi="Sarmady" w:cs="Sarmady"/>
                <w:sz w:val="24"/>
                <w:szCs w:val="24"/>
              </w:rPr>
              <w:t xml:space="preserve"> </w:t>
            </w:r>
            <w:r w:rsidR="00A84A6E" w:rsidRPr="00A11B3D">
              <w:rPr>
                <w:rFonts w:ascii="Sarmady" w:hAnsi="Sarmady" w:cs="Sarmady"/>
                <w:sz w:val="24"/>
                <w:szCs w:val="24"/>
              </w:rPr>
              <w:t>5</w:t>
            </w:r>
            <w:r w:rsidR="002B48B1" w:rsidRPr="00A11B3D">
              <w:rPr>
                <w:rFonts w:ascii="Sarmady" w:hAnsi="Sarmady" w:cs="Sarmady"/>
                <w:sz w:val="24"/>
                <w:szCs w:val="24"/>
              </w:rPr>
              <w:t>,</w:t>
            </w:r>
            <w:r w:rsidR="00A84A6E" w:rsidRPr="00A11B3D">
              <w:rPr>
                <w:rFonts w:ascii="Sarmady" w:hAnsi="Sarmady" w:cs="Sarmady"/>
                <w:sz w:val="24"/>
                <w:szCs w:val="24"/>
              </w:rPr>
              <w:t>0</w:t>
            </w:r>
            <w:r w:rsidR="002B48B1" w:rsidRPr="00A11B3D">
              <w:rPr>
                <w:rFonts w:ascii="Sarmady" w:hAnsi="Sarmady" w:cs="Sarmady"/>
                <w:sz w:val="24"/>
                <w:szCs w:val="24"/>
              </w:rPr>
              <w:t>00</w:t>
            </w:r>
            <w:r w:rsidR="00863942" w:rsidRPr="00A11B3D">
              <w:rPr>
                <w:rFonts w:ascii="Sarmady" w:hAnsi="Sarmady" w:cs="Sarmady"/>
                <w:sz w:val="24"/>
                <w:szCs w:val="24"/>
              </w:rPr>
              <w:t>M</w:t>
            </w:r>
          </w:p>
          <w:p w:rsidR="001C5978" w:rsidRPr="00A11B3D" w:rsidRDefault="001C5978" w:rsidP="00DD18C1">
            <w:pPr>
              <w:jc w:val="both"/>
              <w:rPr>
                <w:rFonts w:ascii="Sarmady" w:hAnsi="Sarmady" w:cs="Sarmady"/>
                <w:sz w:val="24"/>
                <w:szCs w:val="24"/>
              </w:rPr>
            </w:pPr>
          </w:p>
          <w:p w:rsidR="007B5E9D" w:rsidRPr="00A11B3D" w:rsidRDefault="007B5E9D" w:rsidP="007B5E9D">
            <w:pPr>
              <w:jc w:val="both"/>
              <w:rPr>
                <w:rFonts w:ascii="Sarmady" w:hAnsi="Sarmady" w:cs="Sarmady"/>
                <w:sz w:val="24"/>
                <w:szCs w:val="24"/>
              </w:rPr>
            </w:pPr>
          </w:p>
          <w:p w:rsidR="007B5E9D" w:rsidRPr="00A11B3D" w:rsidRDefault="007B5E9D" w:rsidP="007B5E9D">
            <w:pPr>
              <w:jc w:val="both"/>
              <w:rPr>
                <w:rFonts w:ascii="Sarmady" w:hAnsi="Sarmady" w:cs="Sarmady"/>
                <w:b/>
                <w:bCs/>
                <w:sz w:val="24"/>
                <w:szCs w:val="24"/>
              </w:rPr>
            </w:pPr>
          </w:p>
          <w:p w:rsidR="000E4A1C" w:rsidRPr="00A11B3D" w:rsidRDefault="000E4A1C" w:rsidP="00DC5921">
            <w:pPr>
              <w:jc w:val="both"/>
              <w:rPr>
                <w:rFonts w:ascii="Sarmady" w:hAnsi="Sarmady" w:cs="Sarmady"/>
                <w:b/>
                <w:bCs/>
                <w:sz w:val="24"/>
                <w:szCs w:val="24"/>
              </w:rPr>
            </w:pPr>
            <w:r w:rsidRPr="00A11B3D">
              <w:rPr>
                <w:rFonts w:ascii="Sarmady" w:hAnsi="Sarmady" w:cs="Sarmady"/>
                <w:b/>
                <w:bCs/>
                <w:sz w:val="24"/>
                <w:szCs w:val="24"/>
              </w:rPr>
              <w:br/>
            </w:r>
          </w:p>
        </w:tc>
      </w:tr>
      <w:tr w:rsidR="00E11637" w:rsidRPr="00612F0D" w:rsidTr="001D48EA">
        <w:tblPrEx>
          <w:tblCellMar>
            <w:left w:w="115" w:type="dxa"/>
            <w:right w:w="115" w:type="dxa"/>
          </w:tblCellMar>
        </w:tblPrEx>
        <w:trPr>
          <w:trHeight w:val="12525"/>
        </w:trPr>
        <w:tc>
          <w:tcPr>
            <w:tcW w:w="8125" w:type="dxa"/>
            <w:vMerge/>
            <w:tcBorders>
              <w:left w:val="double" w:sz="4" w:space="0" w:color="auto"/>
            </w:tcBorders>
          </w:tcPr>
          <w:p w:rsidR="00E11637" w:rsidRPr="00612F0D" w:rsidRDefault="00E11637" w:rsidP="00DD18C1">
            <w:pPr>
              <w:rPr>
                <w:rFonts w:ascii="Sarmady" w:hAnsi="Sarmady" w:cs="Sarmady"/>
                <w:sz w:val="24"/>
                <w:szCs w:val="24"/>
              </w:rPr>
            </w:pPr>
          </w:p>
        </w:tc>
        <w:tc>
          <w:tcPr>
            <w:tcW w:w="2974" w:type="dxa"/>
            <w:tcBorders>
              <w:right w:val="double" w:sz="4" w:space="0" w:color="auto"/>
            </w:tcBorders>
          </w:tcPr>
          <w:p w:rsidR="00E11637" w:rsidRPr="00612F0D" w:rsidRDefault="00E11637" w:rsidP="00DD18C1">
            <w:pPr>
              <w:rPr>
                <w:rFonts w:ascii="Sarmady" w:hAnsi="Sarmady" w:cs="Sarmady"/>
                <w:sz w:val="24"/>
                <w:szCs w:val="24"/>
              </w:rPr>
            </w:pPr>
          </w:p>
        </w:tc>
      </w:tr>
    </w:tbl>
    <w:p w:rsidR="00055E18" w:rsidRPr="00612F0D" w:rsidRDefault="00055E18">
      <w:pPr>
        <w:rPr>
          <w:rFonts w:ascii="Sarmady" w:hAnsi="Sarmady" w:cs="Sarmady"/>
          <w:sz w:val="24"/>
          <w:szCs w:val="24"/>
        </w:rPr>
      </w:pPr>
    </w:p>
    <w:tbl>
      <w:tblPr>
        <w:tblStyle w:val="TableGrid"/>
        <w:tblW w:w="11197" w:type="dxa"/>
        <w:tblInd w:w="-1185" w:type="dxa"/>
        <w:tblLayout w:type="fixed"/>
        <w:tblCellMar>
          <w:left w:w="115" w:type="dxa"/>
          <w:right w:w="115" w:type="dxa"/>
        </w:tblCellMar>
        <w:tblLook w:val="04A0" w:firstRow="1" w:lastRow="0" w:firstColumn="1" w:lastColumn="0" w:noHBand="0" w:noVBand="1"/>
      </w:tblPr>
      <w:tblGrid>
        <w:gridCol w:w="1079"/>
        <w:gridCol w:w="1079"/>
        <w:gridCol w:w="812"/>
        <w:gridCol w:w="4140"/>
        <w:gridCol w:w="4071"/>
        <w:gridCol w:w="16"/>
      </w:tblGrid>
      <w:tr w:rsidR="00E11637" w:rsidRPr="00F30680" w:rsidTr="001D48EA">
        <w:trPr>
          <w:trHeight w:val="262"/>
        </w:trPr>
        <w:tc>
          <w:tcPr>
            <w:tcW w:w="11197" w:type="dxa"/>
            <w:gridSpan w:val="6"/>
            <w:tcBorders>
              <w:top w:val="double" w:sz="4" w:space="0" w:color="auto"/>
              <w:left w:val="double" w:sz="4" w:space="0" w:color="auto"/>
              <w:right w:val="double" w:sz="4" w:space="0" w:color="auto"/>
            </w:tcBorders>
          </w:tcPr>
          <w:p w:rsidR="00E11637" w:rsidRPr="00F30680" w:rsidRDefault="00E11637" w:rsidP="001D48EA">
            <w:pPr>
              <w:pStyle w:val="Heading1"/>
              <w:rPr>
                <w:rFonts w:ascii="Sarmady" w:hAnsi="Sarmady" w:cs="Sarmady"/>
                <w:sz w:val="32"/>
                <w:szCs w:val="32"/>
              </w:rPr>
            </w:pPr>
            <w:r w:rsidRPr="00F30680">
              <w:rPr>
                <w:rFonts w:ascii="Sarmady" w:hAnsi="Sarmady" w:cs="Sarmady"/>
                <w:sz w:val="32"/>
                <w:szCs w:val="32"/>
              </w:rPr>
              <w:t>Products Overview</w:t>
            </w:r>
          </w:p>
        </w:tc>
      </w:tr>
      <w:tr w:rsidR="00E11637" w:rsidRPr="00F30680" w:rsidTr="001D48EA">
        <w:trPr>
          <w:gridAfter w:val="1"/>
          <w:wAfter w:w="16" w:type="dxa"/>
          <w:trHeight w:val="170"/>
        </w:trPr>
        <w:tc>
          <w:tcPr>
            <w:tcW w:w="2158" w:type="dxa"/>
            <w:gridSpan w:val="2"/>
            <w:tcBorders>
              <w:left w:val="double" w:sz="4" w:space="0" w:color="auto"/>
            </w:tcBorders>
            <w:vAlign w:val="center"/>
          </w:tcPr>
          <w:p w:rsidR="00E11637" w:rsidRPr="00DE479A" w:rsidRDefault="00E11637" w:rsidP="001D48EA">
            <w:pPr>
              <w:jc w:val="center"/>
              <w:rPr>
                <w:rFonts w:ascii="Sarmady" w:hAnsi="Sarmady" w:cs="Sarmady"/>
                <w:b/>
                <w:bCs/>
                <w:i/>
                <w:iCs/>
                <w:sz w:val="24"/>
                <w:szCs w:val="24"/>
              </w:rPr>
            </w:pPr>
            <w:r w:rsidRPr="00DE479A">
              <w:rPr>
                <w:rFonts w:ascii="Sarmady" w:hAnsi="Sarmady" w:cs="Sarmady"/>
                <w:b/>
                <w:bCs/>
                <w:i/>
                <w:iCs/>
                <w:sz w:val="24"/>
                <w:szCs w:val="24"/>
              </w:rPr>
              <w:t>Products</w:t>
            </w:r>
          </w:p>
        </w:tc>
        <w:tc>
          <w:tcPr>
            <w:tcW w:w="4952" w:type="dxa"/>
            <w:gridSpan w:val="2"/>
            <w:vMerge w:val="restart"/>
            <w:tcBorders>
              <w:right w:val="single" w:sz="4" w:space="0" w:color="auto"/>
            </w:tcBorders>
            <w:vAlign w:val="center"/>
          </w:tcPr>
          <w:p w:rsidR="00E11637" w:rsidRPr="00DE479A" w:rsidRDefault="00E11637" w:rsidP="001D48EA">
            <w:pPr>
              <w:jc w:val="center"/>
              <w:rPr>
                <w:rFonts w:ascii="Sarmady" w:hAnsi="Sarmady" w:cs="Sarmady"/>
                <w:b/>
                <w:bCs/>
                <w:i/>
                <w:iCs/>
                <w:sz w:val="24"/>
                <w:szCs w:val="24"/>
              </w:rPr>
            </w:pPr>
            <w:r w:rsidRPr="00DE479A">
              <w:rPr>
                <w:rFonts w:ascii="Sarmady" w:hAnsi="Sarmady" w:cs="Sarmady"/>
                <w:b/>
                <w:bCs/>
                <w:i/>
                <w:iCs/>
                <w:sz w:val="24"/>
                <w:szCs w:val="24"/>
              </w:rPr>
              <w:t>Discerption and uses</w:t>
            </w:r>
          </w:p>
        </w:tc>
        <w:tc>
          <w:tcPr>
            <w:tcW w:w="4071" w:type="dxa"/>
            <w:vMerge w:val="restart"/>
            <w:tcBorders>
              <w:left w:val="single" w:sz="4" w:space="0" w:color="auto"/>
              <w:right w:val="double" w:sz="4" w:space="0" w:color="auto"/>
            </w:tcBorders>
            <w:vAlign w:val="center"/>
          </w:tcPr>
          <w:p w:rsidR="00E11637" w:rsidRPr="00F30680" w:rsidRDefault="00C450EF" w:rsidP="001D48EA">
            <w:pPr>
              <w:jc w:val="center"/>
              <w:rPr>
                <w:rFonts w:ascii="Sarmady" w:hAnsi="Sarmady" w:cs="Sarmady"/>
                <w:b/>
                <w:bCs/>
                <w:sz w:val="26"/>
                <w:szCs w:val="26"/>
              </w:rPr>
            </w:pPr>
            <w:r>
              <w:rPr>
                <w:rFonts w:ascii="Sarmady" w:hAnsi="Sarmady" w:cs="Sarmady"/>
                <w:b/>
                <w:bCs/>
                <w:noProof/>
                <w:sz w:val="26"/>
                <w:szCs w:val="26"/>
              </w:rPr>
              <w:drawing>
                <wp:inline distT="0" distB="0" distL="0" distR="0" wp14:anchorId="0CDA60C1" wp14:editId="6209029C">
                  <wp:extent cx="1258432" cy="952653"/>
                  <wp:effectExtent l="0" t="0" r="0" b="0"/>
                  <wp:docPr id="183776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71018" cy="962181"/>
                          </a:xfrm>
                          <a:prstGeom prst="rect">
                            <a:avLst/>
                          </a:prstGeom>
                          <a:noFill/>
                        </pic:spPr>
                      </pic:pic>
                    </a:graphicData>
                  </a:graphic>
                </wp:inline>
              </w:drawing>
            </w:r>
          </w:p>
        </w:tc>
      </w:tr>
      <w:tr w:rsidR="00E11637" w:rsidRPr="00F30680" w:rsidTr="001D48EA">
        <w:trPr>
          <w:gridAfter w:val="1"/>
          <w:wAfter w:w="16" w:type="dxa"/>
          <w:trHeight w:val="251"/>
        </w:trPr>
        <w:tc>
          <w:tcPr>
            <w:tcW w:w="2158" w:type="dxa"/>
            <w:gridSpan w:val="2"/>
            <w:tcBorders>
              <w:left w:val="double" w:sz="4" w:space="0" w:color="auto"/>
            </w:tcBorders>
            <w:vAlign w:val="center"/>
          </w:tcPr>
          <w:p w:rsidR="00E11637" w:rsidRPr="00DE479A" w:rsidRDefault="00E11637" w:rsidP="001D48EA">
            <w:pPr>
              <w:jc w:val="center"/>
              <w:rPr>
                <w:rFonts w:ascii="Sarmady" w:hAnsi="Sarmady" w:cs="Sarmady"/>
                <w:b/>
                <w:bCs/>
                <w:i/>
                <w:iCs/>
              </w:rPr>
            </w:pPr>
            <w:r w:rsidRPr="00DE479A">
              <w:rPr>
                <w:rFonts w:ascii="Sarmady" w:hAnsi="Sarmady" w:cs="Sarmady"/>
                <w:b/>
                <w:bCs/>
                <w:i/>
                <w:iCs/>
              </w:rPr>
              <w:t>Current/New Capacity</w:t>
            </w:r>
          </w:p>
        </w:tc>
        <w:tc>
          <w:tcPr>
            <w:tcW w:w="4952" w:type="dxa"/>
            <w:gridSpan w:val="2"/>
            <w:vMerge/>
            <w:tcBorders>
              <w:right w:val="single" w:sz="4" w:space="0" w:color="auto"/>
            </w:tcBorders>
            <w:vAlign w:val="center"/>
          </w:tcPr>
          <w:p w:rsidR="00E11637" w:rsidRPr="00DE479A" w:rsidRDefault="00E11637" w:rsidP="001D48EA">
            <w:pPr>
              <w:jc w:val="center"/>
              <w:rPr>
                <w:rFonts w:ascii="Sarmady" w:hAnsi="Sarmady" w:cs="Sarmady"/>
                <w:b/>
                <w:bCs/>
                <w:i/>
                <w:iCs/>
                <w:sz w:val="24"/>
                <w:szCs w:val="24"/>
              </w:rPr>
            </w:pPr>
          </w:p>
        </w:tc>
        <w:tc>
          <w:tcPr>
            <w:tcW w:w="4071" w:type="dxa"/>
            <w:vMerge/>
            <w:tcBorders>
              <w:left w:val="single" w:sz="4" w:space="0" w:color="auto"/>
              <w:right w:val="double" w:sz="4" w:space="0" w:color="auto"/>
            </w:tcBorders>
            <w:vAlign w:val="center"/>
          </w:tcPr>
          <w:p w:rsidR="00E11637" w:rsidRPr="00F30680" w:rsidRDefault="00E11637" w:rsidP="001D48EA">
            <w:pPr>
              <w:keepNext/>
              <w:jc w:val="center"/>
              <w:rPr>
                <w:rFonts w:ascii="Sarmady" w:hAnsi="Sarmady" w:cs="Sarmady"/>
                <w:sz w:val="26"/>
                <w:szCs w:val="26"/>
              </w:rPr>
            </w:pPr>
          </w:p>
        </w:tc>
      </w:tr>
      <w:tr w:rsidR="00E11637" w:rsidRPr="00F30680" w:rsidTr="001D48EA">
        <w:trPr>
          <w:gridAfter w:val="1"/>
          <w:wAfter w:w="16" w:type="dxa"/>
          <w:cantSplit/>
          <w:trHeight w:val="1250"/>
        </w:trPr>
        <w:tc>
          <w:tcPr>
            <w:tcW w:w="2158" w:type="dxa"/>
            <w:gridSpan w:val="2"/>
            <w:tcBorders>
              <w:left w:val="double" w:sz="4" w:space="0" w:color="auto"/>
              <w:bottom w:val="single" w:sz="4" w:space="0" w:color="auto"/>
            </w:tcBorders>
            <w:vAlign w:val="center"/>
          </w:tcPr>
          <w:p w:rsidR="00E11637" w:rsidRPr="006664CA" w:rsidRDefault="00E11637" w:rsidP="001D48EA">
            <w:pPr>
              <w:pStyle w:val="Heading3"/>
              <w:jc w:val="center"/>
              <w:rPr>
                <w:rFonts w:ascii="Sarmady" w:hAnsi="Sarmady" w:cs="Sarmady"/>
                <w:b/>
                <w:bCs/>
                <w:color w:val="002060"/>
                <w:szCs w:val="28"/>
              </w:rPr>
            </w:pPr>
            <w:bookmarkStart w:id="10" w:name="_Hlk202258899"/>
            <w:r w:rsidRPr="006664CA">
              <w:rPr>
                <w:rFonts w:ascii="Sarmady" w:hAnsi="Sarmady" w:cs="Sarmady"/>
                <w:b/>
                <w:bCs/>
                <w:sz w:val="26"/>
                <w:szCs w:val="26"/>
              </w:rPr>
              <w:t xml:space="preserve"> </w:t>
            </w:r>
            <w:bookmarkEnd w:id="10"/>
            <w:r w:rsidR="00B84C12" w:rsidRPr="006664CA">
              <w:rPr>
                <w:rFonts w:ascii="Sarmady" w:hAnsi="Sarmady" w:cs="Sarmady"/>
                <w:b/>
                <w:bCs/>
                <w:color w:val="auto"/>
                <w:sz w:val="26"/>
                <w:szCs w:val="26"/>
              </w:rPr>
              <w:t>PET containers</w:t>
            </w:r>
          </w:p>
        </w:tc>
        <w:tc>
          <w:tcPr>
            <w:tcW w:w="4952" w:type="dxa"/>
            <w:gridSpan w:val="2"/>
            <w:vMerge w:val="restart"/>
            <w:tcBorders>
              <w:right w:val="single" w:sz="4" w:space="0" w:color="auto"/>
            </w:tcBorders>
            <w:vAlign w:val="center"/>
          </w:tcPr>
          <w:p w:rsidR="006664CA" w:rsidRPr="006664CA" w:rsidRDefault="00863239" w:rsidP="006664CA">
            <w:pPr>
              <w:jc w:val="both"/>
              <w:rPr>
                <w:rFonts w:ascii="Sarmady" w:hAnsi="Sarmady" w:cs="Sarmady"/>
                <w:sz w:val="24"/>
                <w:szCs w:val="24"/>
              </w:rPr>
            </w:pPr>
            <w:r w:rsidRPr="006664CA">
              <w:rPr>
                <w:rFonts w:ascii="Sarmady" w:hAnsi="Sarmady" w:cs="Sarmady"/>
                <w:sz w:val="24"/>
                <w:szCs w:val="24"/>
              </w:rPr>
              <w:t>Lightweight, durable thermoformed PET containers available in various shapes (clamshells, trays, meal boxes) designed for cold and ambient food items.</w:t>
            </w:r>
          </w:p>
          <w:p w:rsidR="00863239" w:rsidRPr="006664CA" w:rsidRDefault="00863239" w:rsidP="006664CA">
            <w:pPr>
              <w:jc w:val="both"/>
              <w:rPr>
                <w:rFonts w:ascii="Sarmady" w:hAnsi="Sarmady" w:cs="Sarmady"/>
                <w:sz w:val="24"/>
                <w:szCs w:val="24"/>
              </w:rPr>
            </w:pPr>
            <w:r w:rsidRPr="006664CA">
              <w:rPr>
                <w:rFonts w:ascii="Sarmady" w:hAnsi="Sarmady" w:cs="Sarmady"/>
                <w:b/>
                <w:bCs/>
                <w:sz w:val="24"/>
                <w:szCs w:val="24"/>
              </w:rPr>
              <w:t>Major Applications</w:t>
            </w:r>
            <w:r w:rsidRPr="006664CA">
              <w:rPr>
                <w:rFonts w:ascii="Sarmady" w:hAnsi="Sarmady" w:cs="Sarmady"/>
                <w:sz w:val="24"/>
                <w:szCs w:val="24"/>
              </w:rPr>
              <w:t>: salads, ready meals, bakery items, fruits &amp; vegetables, desserts, sweets/dates, retail and HORECA packaging.</w:t>
            </w:r>
          </w:p>
          <w:p w:rsidR="00863239" w:rsidRPr="00E75C33" w:rsidRDefault="00863239" w:rsidP="00863239">
            <w:pPr>
              <w:spacing w:after="160" w:line="276" w:lineRule="auto"/>
              <w:jc w:val="both"/>
              <w:rPr>
                <w:rFonts w:ascii="Sarmady" w:hAnsi="Sarmady" w:cs="Sarmady"/>
                <w:sz w:val="22"/>
                <w:szCs w:val="22"/>
              </w:rPr>
            </w:pPr>
          </w:p>
          <w:p w:rsidR="00C450EF" w:rsidRPr="00E75C33" w:rsidRDefault="00C450EF" w:rsidP="007E28C5">
            <w:pPr>
              <w:spacing w:after="160" w:line="276" w:lineRule="auto"/>
              <w:jc w:val="both"/>
              <w:rPr>
                <w:rFonts w:ascii="Sarmady" w:hAnsi="Sarmady" w:cs="Sarmady"/>
                <w:sz w:val="22"/>
                <w:szCs w:val="22"/>
              </w:rPr>
            </w:pPr>
          </w:p>
        </w:tc>
        <w:tc>
          <w:tcPr>
            <w:tcW w:w="4071" w:type="dxa"/>
            <w:vMerge/>
            <w:tcBorders>
              <w:left w:val="single" w:sz="4" w:space="0" w:color="auto"/>
              <w:right w:val="double" w:sz="4" w:space="0" w:color="auto"/>
            </w:tcBorders>
          </w:tcPr>
          <w:p w:rsidR="00E11637" w:rsidRPr="00F30680" w:rsidRDefault="00E11637" w:rsidP="001D48EA">
            <w:pPr>
              <w:rPr>
                <w:rFonts w:ascii="Sarmady" w:hAnsi="Sarmady" w:cs="Sarmady"/>
                <w:sz w:val="26"/>
                <w:szCs w:val="26"/>
              </w:rPr>
            </w:pPr>
          </w:p>
        </w:tc>
      </w:tr>
      <w:tr w:rsidR="00E11637" w:rsidRPr="00F30680" w:rsidTr="006664CA">
        <w:trPr>
          <w:gridAfter w:val="1"/>
          <w:wAfter w:w="16" w:type="dxa"/>
          <w:cantSplit/>
          <w:trHeight w:hRule="exact" w:val="433"/>
        </w:trPr>
        <w:tc>
          <w:tcPr>
            <w:tcW w:w="1079" w:type="dxa"/>
            <w:tcBorders>
              <w:left w:val="double" w:sz="4" w:space="0" w:color="auto"/>
              <w:right w:val="single" w:sz="4" w:space="0" w:color="auto"/>
            </w:tcBorders>
            <w:vAlign w:val="center"/>
          </w:tcPr>
          <w:p w:rsidR="00E11637" w:rsidRPr="00B07DB7" w:rsidRDefault="006664CA" w:rsidP="001D48EA">
            <w:pPr>
              <w:spacing w:line="276" w:lineRule="auto"/>
              <w:ind w:right="-59"/>
              <w:jc w:val="center"/>
              <w:rPr>
                <w:rFonts w:ascii="Sarmady" w:hAnsi="Sarmady" w:cs="Sarmady"/>
                <w:i/>
                <w:iCs/>
                <w:sz w:val="26"/>
                <w:szCs w:val="26"/>
              </w:rPr>
            </w:pPr>
            <w:r w:rsidRPr="00B07DB7">
              <w:rPr>
                <w:rFonts w:ascii="Sarmady" w:hAnsi="Sarmady" w:cs="Sarmady"/>
                <w:i/>
                <w:iCs/>
                <w:sz w:val="26"/>
                <w:szCs w:val="26"/>
              </w:rPr>
              <w:t>6</w:t>
            </w:r>
            <w:r w:rsidR="00B84C12" w:rsidRPr="00B07DB7">
              <w:rPr>
                <w:rFonts w:ascii="Sarmady" w:hAnsi="Sarmady" w:cs="Sarmady"/>
                <w:i/>
                <w:iCs/>
                <w:sz w:val="26"/>
                <w:szCs w:val="26"/>
              </w:rPr>
              <w:t>,</w:t>
            </w:r>
            <w:r w:rsidRPr="00B07DB7">
              <w:rPr>
                <w:rFonts w:ascii="Sarmady" w:hAnsi="Sarmady" w:cs="Sarmady"/>
                <w:i/>
                <w:iCs/>
                <w:sz w:val="26"/>
                <w:szCs w:val="26"/>
              </w:rPr>
              <w:t>2</w:t>
            </w:r>
            <w:r w:rsidR="00B07DB7" w:rsidRPr="00B07DB7">
              <w:rPr>
                <w:rFonts w:ascii="Sarmady" w:hAnsi="Sarmady" w:cs="Sarmady" w:hint="cs"/>
                <w:i/>
                <w:iCs/>
                <w:sz w:val="26"/>
                <w:szCs w:val="26"/>
                <w:rtl/>
              </w:rPr>
              <w:t>6</w:t>
            </w:r>
            <w:r w:rsidRPr="00B07DB7">
              <w:rPr>
                <w:rFonts w:ascii="Sarmady" w:hAnsi="Sarmady" w:cs="Sarmady"/>
                <w:i/>
                <w:iCs/>
                <w:sz w:val="26"/>
                <w:szCs w:val="26"/>
              </w:rPr>
              <w:t>0</w:t>
            </w:r>
          </w:p>
        </w:tc>
        <w:tc>
          <w:tcPr>
            <w:tcW w:w="1079" w:type="dxa"/>
            <w:tcBorders>
              <w:left w:val="single" w:sz="4" w:space="0" w:color="auto"/>
            </w:tcBorders>
            <w:vAlign w:val="center"/>
          </w:tcPr>
          <w:p w:rsidR="00E11637" w:rsidRPr="00B07DB7" w:rsidRDefault="006664CA" w:rsidP="001D48EA">
            <w:pPr>
              <w:spacing w:line="276" w:lineRule="auto"/>
              <w:ind w:right="-59"/>
              <w:jc w:val="center"/>
              <w:rPr>
                <w:rFonts w:ascii="Sarmady" w:hAnsi="Sarmady" w:cs="Sarmady"/>
                <w:i/>
                <w:iCs/>
                <w:sz w:val="26"/>
                <w:szCs w:val="26"/>
              </w:rPr>
            </w:pPr>
            <w:r w:rsidRPr="00D52B4F">
              <w:rPr>
                <w:rFonts w:ascii="Sarmady" w:hAnsi="Sarmady" w:cs="Sarmady"/>
                <w:i/>
                <w:iCs/>
                <w:sz w:val="26"/>
                <w:szCs w:val="26"/>
              </w:rPr>
              <w:t>1</w:t>
            </w:r>
            <w:r w:rsidR="00B84C12" w:rsidRPr="00D52B4F">
              <w:rPr>
                <w:rFonts w:ascii="Sarmady" w:hAnsi="Sarmady" w:cs="Sarmady"/>
                <w:i/>
                <w:iCs/>
                <w:sz w:val="26"/>
                <w:szCs w:val="26"/>
              </w:rPr>
              <w:t>,</w:t>
            </w:r>
            <w:r w:rsidRPr="00D52B4F">
              <w:rPr>
                <w:rFonts w:ascii="Sarmady" w:hAnsi="Sarmady" w:cs="Sarmady"/>
                <w:i/>
                <w:iCs/>
                <w:sz w:val="26"/>
                <w:szCs w:val="26"/>
              </w:rPr>
              <w:t>7</w:t>
            </w:r>
            <w:r w:rsidR="00B07DB7" w:rsidRPr="00D52B4F">
              <w:rPr>
                <w:rFonts w:ascii="Sarmady" w:hAnsi="Sarmady" w:cs="Sarmady" w:hint="cs"/>
                <w:i/>
                <w:iCs/>
                <w:sz w:val="26"/>
                <w:szCs w:val="26"/>
                <w:rtl/>
              </w:rPr>
              <w:t>63</w:t>
            </w:r>
          </w:p>
        </w:tc>
        <w:tc>
          <w:tcPr>
            <w:tcW w:w="4952" w:type="dxa"/>
            <w:gridSpan w:val="2"/>
            <w:vMerge/>
            <w:tcBorders>
              <w:right w:val="single" w:sz="4" w:space="0" w:color="auto"/>
            </w:tcBorders>
            <w:vAlign w:val="center"/>
          </w:tcPr>
          <w:p w:rsidR="00E11637" w:rsidRPr="00C450EF" w:rsidRDefault="00E11637" w:rsidP="001D48EA">
            <w:pPr>
              <w:jc w:val="both"/>
              <w:rPr>
                <w:rFonts w:ascii="Sarmady" w:hAnsi="Sarmady" w:cs="Sarmady"/>
              </w:rPr>
            </w:pPr>
          </w:p>
        </w:tc>
        <w:tc>
          <w:tcPr>
            <w:tcW w:w="4071" w:type="dxa"/>
            <w:vMerge/>
            <w:tcBorders>
              <w:left w:val="single" w:sz="4" w:space="0" w:color="auto"/>
              <w:bottom w:val="nil"/>
              <w:right w:val="double" w:sz="4" w:space="0" w:color="auto"/>
            </w:tcBorders>
          </w:tcPr>
          <w:p w:rsidR="00E11637" w:rsidRPr="00F30680" w:rsidRDefault="00E11637" w:rsidP="001D48EA">
            <w:pPr>
              <w:rPr>
                <w:rFonts w:ascii="Sarmady" w:hAnsi="Sarmady" w:cs="Sarmady"/>
                <w:sz w:val="26"/>
                <w:szCs w:val="26"/>
              </w:rPr>
            </w:pPr>
          </w:p>
        </w:tc>
      </w:tr>
      <w:tr w:rsidR="00C450EF" w:rsidRPr="00F30680" w:rsidTr="006664CA">
        <w:trPr>
          <w:gridAfter w:val="1"/>
          <w:wAfter w:w="16" w:type="dxa"/>
          <w:cantSplit/>
          <w:trHeight w:hRule="exact" w:val="1441"/>
        </w:trPr>
        <w:tc>
          <w:tcPr>
            <w:tcW w:w="2158" w:type="dxa"/>
            <w:gridSpan w:val="2"/>
            <w:tcBorders>
              <w:left w:val="double" w:sz="4" w:space="0" w:color="auto"/>
            </w:tcBorders>
            <w:vAlign w:val="center"/>
          </w:tcPr>
          <w:p w:rsidR="00C450EF" w:rsidRPr="00B07DB7" w:rsidRDefault="00C450EF" w:rsidP="001D48EA">
            <w:pPr>
              <w:spacing w:line="276" w:lineRule="auto"/>
              <w:ind w:right="-59"/>
              <w:jc w:val="center"/>
              <w:rPr>
                <w:rFonts w:ascii="Sarmady" w:hAnsi="Sarmady" w:cs="Sarmady"/>
                <w:b/>
                <w:bCs/>
                <w:sz w:val="26"/>
                <w:szCs w:val="26"/>
              </w:rPr>
            </w:pPr>
            <w:r w:rsidRPr="00B07DB7">
              <w:rPr>
                <w:rFonts w:ascii="Sarmady" w:hAnsi="Sarmady" w:cs="Sarmady"/>
                <w:b/>
                <w:bCs/>
                <w:sz w:val="26"/>
                <w:szCs w:val="26"/>
              </w:rPr>
              <w:t>PP Containers</w:t>
            </w:r>
          </w:p>
        </w:tc>
        <w:tc>
          <w:tcPr>
            <w:tcW w:w="4952" w:type="dxa"/>
            <w:gridSpan w:val="2"/>
            <w:vMerge w:val="restart"/>
            <w:tcBorders>
              <w:right w:val="single" w:sz="4" w:space="0" w:color="auto"/>
            </w:tcBorders>
            <w:vAlign w:val="center"/>
          </w:tcPr>
          <w:p w:rsidR="006664CA" w:rsidRDefault="00863239" w:rsidP="006664CA">
            <w:pPr>
              <w:spacing w:after="240"/>
              <w:jc w:val="both"/>
              <w:rPr>
                <w:rFonts w:ascii="Sarmady" w:hAnsi="Sarmady" w:cs="Sarmady"/>
                <w:sz w:val="24"/>
                <w:szCs w:val="24"/>
              </w:rPr>
            </w:pPr>
            <w:r w:rsidRPr="006664CA">
              <w:rPr>
                <w:rFonts w:ascii="Sarmady" w:hAnsi="Sarmady" w:cs="Sarmady"/>
                <w:sz w:val="24"/>
                <w:szCs w:val="24"/>
              </w:rPr>
              <w:t>Heat-resistant, microwave-safe PP containers commonly thermoformed into bowls, trays, and meal boxes for hot and greasy foods.</w:t>
            </w:r>
          </w:p>
          <w:p w:rsidR="00863239" w:rsidRPr="006664CA" w:rsidRDefault="00863239" w:rsidP="006664CA">
            <w:pPr>
              <w:spacing w:after="240"/>
              <w:jc w:val="both"/>
              <w:rPr>
                <w:rFonts w:ascii="Sarmady" w:hAnsi="Sarmady" w:cs="Sarmady"/>
                <w:sz w:val="24"/>
                <w:szCs w:val="24"/>
              </w:rPr>
            </w:pPr>
            <w:r w:rsidRPr="006664CA">
              <w:rPr>
                <w:rFonts w:ascii="Sarmady" w:hAnsi="Sarmady" w:cs="Sarmady"/>
                <w:b/>
                <w:bCs/>
                <w:sz w:val="24"/>
                <w:szCs w:val="24"/>
              </w:rPr>
              <w:t>Major Applications</w:t>
            </w:r>
            <w:r w:rsidRPr="006664CA">
              <w:rPr>
                <w:rFonts w:ascii="Sarmady" w:hAnsi="Sarmady" w:cs="Sarmady"/>
                <w:sz w:val="24"/>
                <w:szCs w:val="24"/>
              </w:rPr>
              <w:t>: hot meals, microwave meals, food delivery, cloud kitchens, catering, sauces and dips.</w:t>
            </w:r>
          </w:p>
          <w:p w:rsidR="00863239" w:rsidRPr="00863239" w:rsidRDefault="00863239" w:rsidP="00863239">
            <w:pPr>
              <w:jc w:val="both"/>
              <w:rPr>
                <w:rFonts w:ascii="Sarmady" w:hAnsi="Sarmady" w:cs="Sarmady"/>
              </w:rPr>
            </w:pPr>
          </w:p>
          <w:p w:rsidR="00C450EF" w:rsidRPr="00C450EF" w:rsidRDefault="00C450EF" w:rsidP="001D48EA">
            <w:pPr>
              <w:jc w:val="both"/>
              <w:rPr>
                <w:rFonts w:ascii="Sarmady" w:hAnsi="Sarmady" w:cs="Sarmady"/>
              </w:rPr>
            </w:pPr>
          </w:p>
        </w:tc>
        <w:tc>
          <w:tcPr>
            <w:tcW w:w="4071" w:type="dxa"/>
            <w:vMerge w:val="restart"/>
            <w:tcBorders>
              <w:left w:val="single" w:sz="4" w:space="0" w:color="auto"/>
              <w:right w:val="double" w:sz="4" w:space="0" w:color="auto"/>
            </w:tcBorders>
          </w:tcPr>
          <w:p w:rsidR="00C450EF" w:rsidRPr="00F30680" w:rsidRDefault="00C450EF" w:rsidP="001D48EA">
            <w:pPr>
              <w:rPr>
                <w:rFonts w:ascii="Sarmady" w:hAnsi="Sarmady" w:cs="Sarmady"/>
                <w:sz w:val="26"/>
                <w:szCs w:val="26"/>
              </w:rPr>
            </w:pPr>
            <w:r>
              <w:rPr>
                <w:rFonts w:ascii="Sarmady" w:hAnsi="Sarmady" w:cs="Sarmady"/>
                <w:noProof/>
                <w:sz w:val="26"/>
                <w:szCs w:val="26"/>
              </w:rPr>
              <w:drawing>
                <wp:anchor distT="0" distB="0" distL="114300" distR="114300" simplePos="0" relativeHeight="251685888" behindDoc="0" locked="0" layoutInCell="1" allowOverlap="1" wp14:anchorId="5362BFF0" wp14:editId="6EEF58AD">
                  <wp:simplePos x="0" y="0"/>
                  <wp:positionH relativeFrom="column">
                    <wp:posOffset>425306</wp:posOffset>
                  </wp:positionH>
                  <wp:positionV relativeFrom="page">
                    <wp:posOffset>45267</wp:posOffset>
                  </wp:positionV>
                  <wp:extent cx="1762760" cy="1068070"/>
                  <wp:effectExtent l="0" t="0" r="8890" b="0"/>
                  <wp:wrapSquare wrapText="bothSides"/>
                  <wp:docPr id="7884784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62760" cy="1068070"/>
                          </a:xfrm>
                          <a:prstGeom prst="rect">
                            <a:avLst/>
                          </a:prstGeom>
                          <a:noFill/>
                        </pic:spPr>
                      </pic:pic>
                    </a:graphicData>
                  </a:graphic>
                </wp:anchor>
              </w:drawing>
            </w:r>
          </w:p>
        </w:tc>
      </w:tr>
      <w:tr w:rsidR="00C450EF" w:rsidRPr="00F30680" w:rsidTr="006664CA">
        <w:trPr>
          <w:gridAfter w:val="1"/>
          <w:wAfter w:w="16" w:type="dxa"/>
          <w:cantSplit/>
          <w:trHeight w:hRule="exact" w:val="432"/>
        </w:trPr>
        <w:tc>
          <w:tcPr>
            <w:tcW w:w="1079" w:type="dxa"/>
            <w:tcBorders>
              <w:left w:val="double" w:sz="4" w:space="0" w:color="auto"/>
              <w:right w:val="single" w:sz="4" w:space="0" w:color="auto"/>
            </w:tcBorders>
            <w:vAlign w:val="center"/>
          </w:tcPr>
          <w:p w:rsidR="00C450EF" w:rsidRPr="00B07DB7" w:rsidRDefault="00C450EF" w:rsidP="001D48EA">
            <w:pPr>
              <w:spacing w:line="276" w:lineRule="auto"/>
              <w:ind w:right="-59"/>
              <w:jc w:val="center"/>
              <w:rPr>
                <w:rFonts w:ascii="Sarmady" w:hAnsi="Sarmady" w:cs="Sarmady"/>
                <w:i/>
                <w:iCs/>
                <w:sz w:val="26"/>
                <w:szCs w:val="26"/>
              </w:rPr>
            </w:pPr>
            <w:r w:rsidRPr="00B07DB7">
              <w:rPr>
                <w:rFonts w:ascii="Sarmady" w:hAnsi="Sarmady" w:cs="Sarmady"/>
                <w:i/>
                <w:iCs/>
                <w:sz w:val="26"/>
                <w:szCs w:val="26"/>
              </w:rPr>
              <w:t>1,945</w:t>
            </w:r>
          </w:p>
        </w:tc>
        <w:tc>
          <w:tcPr>
            <w:tcW w:w="1079" w:type="dxa"/>
            <w:tcBorders>
              <w:left w:val="single" w:sz="4" w:space="0" w:color="auto"/>
            </w:tcBorders>
            <w:vAlign w:val="center"/>
          </w:tcPr>
          <w:p w:rsidR="00C450EF" w:rsidRPr="00B07DB7" w:rsidRDefault="006664CA" w:rsidP="001D48EA">
            <w:pPr>
              <w:spacing w:line="276" w:lineRule="auto"/>
              <w:ind w:right="-59"/>
              <w:jc w:val="center"/>
              <w:rPr>
                <w:rFonts w:ascii="Sarmady" w:hAnsi="Sarmady" w:cs="Sarmady"/>
                <w:i/>
                <w:iCs/>
                <w:sz w:val="26"/>
                <w:szCs w:val="26"/>
              </w:rPr>
            </w:pPr>
            <w:r w:rsidRPr="00D52B4F">
              <w:rPr>
                <w:rFonts w:ascii="Sarmady" w:hAnsi="Sarmady" w:cs="Sarmady"/>
                <w:i/>
                <w:iCs/>
                <w:sz w:val="26"/>
                <w:szCs w:val="26"/>
              </w:rPr>
              <w:t>1,7</w:t>
            </w:r>
            <w:r w:rsidR="00B07DB7" w:rsidRPr="00D52B4F">
              <w:rPr>
                <w:rFonts w:ascii="Sarmady" w:hAnsi="Sarmady" w:cs="Sarmady" w:hint="cs"/>
                <w:i/>
                <w:iCs/>
                <w:sz w:val="26"/>
                <w:szCs w:val="26"/>
                <w:rtl/>
              </w:rPr>
              <w:t>63</w:t>
            </w:r>
          </w:p>
        </w:tc>
        <w:tc>
          <w:tcPr>
            <w:tcW w:w="4952" w:type="dxa"/>
            <w:gridSpan w:val="2"/>
            <w:vMerge/>
            <w:tcBorders>
              <w:right w:val="single" w:sz="4" w:space="0" w:color="auto"/>
            </w:tcBorders>
            <w:vAlign w:val="center"/>
          </w:tcPr>
          <w:p w:rsidR="00C450EF" w:rsidRPr="00F30680" w:rsidRDefault="00C450EF" w:rsidP="001D48EA">
            <w:pPr>
              <w:jc w:val="both"/>
              <w:rPr>
                <w:rFonts w:ascii="Sarmady" w:hAnsi="Sarmady" w:cs="Sarmady"/>
                <w:sz w:val="26"/>
                <w:szCs w:val="26"/>
              </w:rPr>
            </w:pPr>
          </w:p>
        </w:tc>
        <w:tc>
          <w:tcPr>
            <w:tcW w:w="4071" w:type="dxa"/>
            <w:vMerge/>
            <w:tcBorders>
              <w:left w:val="single" w:sz="4" w:space="0" w:color="auto"/>
              <w:bottom w:val="single" w:sz="4" w:space="0" w:color="auto"/>
              <w:right w:val="double" w:sz="4" w:space="0" w:color="auto"/>
            </w:tcBorders>
          </w:tcPr>
          <w:p w:rsidR="00C450EF" w:rsidRPr="00F30680" w:rsidRDefault="00C450EF" w:rsidP="001D48EA">
            <w:pPr>
              <w:rPr>
                <w:rFonts w:ascii="Sarmady" w:hAnsi="Sarmady" w:cs="Sarmady"/>
                <w:sz w:val="26"/>
                <w:szCs w:val="26"/>
              </w:rPr>
            </w:pPr>
          </w:p>
        </w:tc>
      </w:tr>
      <w:tr w:rsidR="00C450EF" w:rsidRPr="00F30680" w:rsidTr="006664CA">
        <w:trPr>
          <w:gridAfter w:val="1"/>
          <w:wAfter w:w="16" w:type="dxa"/>
          <w:cantSplit/>
          <w:trHeight w:hRule="exact" w:val="1378"/>
        </w:trPr>
        <w:tc>
          <w:tcPr>
            <w:tcW w:w="2158" w:type="dxa"/>
            <w:gridSpan w:val="2"/>
            <w:tcBorders>
              <w:left w:val="double" w:sz="4" w:space="0" w:color="auto"/>
            </w:tcBorders>
            <w:vAlign w:val="center"/>
          </w:tcPr>
          <w:p w:rsidR="00C450EF" w:rsidRPr="00B07DB7" w:rsidRDefault="00C450EF" w:rsidP="001D48EA">
            <w:pPr>
              <w:spacing w:line="276" w:lineRule="auto"/>
              <w:ind w:right="-59"/>
              <w:jc w:val="center"/>
              <w:rPr>
                <w:rFonts w:ascii="Sarmady" w:hAnsi="Sarmady" w:cs="Sarmady"/>
                <w:b/>
                <w:bCs/>
                <w:sz w:val="26"/>
                <w:szCs w:val="26"/>
              </w:rPr>
            </w:pPr>
            <w:r w:rsidRPr="00B07DB7">
              <w:rPr>
                <w:rFonts w:ascii="Sarmady" w:hAnsi="Sarmady" w:cs="Sarmady"/>
                <w:b/>
                <w:bCs/>
                <w:sz w:val="26"/>
                <w:szCs w:val="26"/>
              </w:rPr>
              <w:t>PET Cups</w:t>
            </w:r>
          </w:p>
        </w:tc>
        <w:tc>
          <w:tcPr>
            <w:tcW w:w="4952" w:type="dxa"/>
            <w:gridSpan w:val="2"/>
            <w:vMerge w:val="restart"/>
            <w:tcBorders>
              <w:right w:val="single" w:sz="4" w:space="0" w:color="auto"/>
            </w:tcBorders>
            <w:vAlign w:val="center"/>
          </w:tcPr>
          <w:p w:rsidR="00E75C33" w:rsidRPr="006664CA" w:rsidRDefault="00863239" w:rsidP="00E75C33">
            <w:pPr>
              <w:spacing w:after="160" w:line="276" w:lineRule="auto"/>
              <w:jc w:val="both"/>
              <w:rPr>
                <w:rFonts w:ascii="Sarmady" w:hAnsi="Sarmady" w:cs="Sarmady"/>
                <w:sz w:val="24"/>
                <w:szCs w:val="24"/>
              </w:rPr>
            </w:pPr>
            <w:r w:rsidRPr="006664CA">
              <w:rPr>
                <w:rFonts w:ascii="Sarmady" w:hAnsi="Sarmady" w:cs="Sarmady"/>
                <w:sz w:val="24"/>
                <w:szCs w:val="24"/>
              </w:rPr>
              <w:t>Transparent, thermoformed PET cups made from PET sheets, commonly used for cold drinks and fruit portions due to their clarity and recyclability.</w:t>
            </w:r>
          </w:p>
          <w:p w:rsidR="00863239" w:rsidRPr="006664CA" w:rsidRDefault="00863239" w:rsidP="00E75C33">
            <w:pPr>
              <w:spacing w:after="160" w:line="276" w:lineRule="auto"/>
              <w:jc w:val="both"/>
              <w:rPr>
                <w:rFonts w:ascii="Sarmady" w:hAnsi="Sarmady" w:cs="Sarmady"/>
                <w:sz w:val="24"/>
                <w:szCs w:val="24"/>
              </w:rPr>
            </w:pPr>
            <w:r w:rsidRPr="006664CA">
              <w:rPr>
                <w:rFonts w:ascii="Sarmady" w:hAnsi="Sarmady" w:cs="Sarmady"/>
                <w:b/>
                <w:bCs/>
                <w:sz w:val="24"/>
                <w:szCs w:val="24"/>
              </w:rPr>
              <w:t>Major Applications</w:t>
            </w:r>
            <w:r w:rsidRPr="006664CA">
              <w:rPr>
                <w:rFonts w:ascii="Sarmady" w:hAnsi="Sarmady" w:cs="Sarmady"/>
                <w:sz w:val="24"/>
                <w:szCs w:val="24"/>
              </w:rPr>
              <w:t>: juices, iced coffee/tea, smoothies, soda, fruit packaging, retail and HORECA takeaway</w:t>
            </w:r>
            <w:r w:rsidRPr="006664CA">
              <w:rPr>
                <w:rFonts w:ascii="Sarmady" w:hAnsi="Sarmady" w:cs="Sarmady"/>
                <w:b/>
                <w:bCs/>
                <w:sz w:val="24"/>
                <w:szCs w:val="24"/>
              </w:rPr>
              <w:t>.</w:t>
            </w:r>
          </w:p>
          <w:p w:rsidR="00C450EF" w:rsidRPr="00863239" w:rsidRDefault="00C450EF" w:rsidP="00863239">
            <w:pPr>
              <w:spacing w:after="160" w:line="276" w:lineRule="auto"/>
              <w:jc w:val="both"/>
              <w:rPr>
                <w:rFonts w:ascii="Sarmady" w:hAnsi="Sarmady" w:cs="Sarmady"/>
              </w:rPr>
            </w:pPr>
          </w:p>
        </w:tc>
        <w:tc>
          <w:tcPr>
            <w:tcW w:w="4071" w:type="dxa"/>
            <w:vMerge w:val="restart"/>
            <w:tcBorders>
              <w:left w:val="single" w:sz="4" w:space="0" w:color="auto"/>
              <w:right w:val="single" w:sz="4" w:space="0" w:color="auto"/>
            </w:tcBorders>
          </w:tcPr>
          <w:p w:rsidR="00C450EF" w:rsidRPr="00F30680" w:rsidRDefault="006664CA" w:rsidP="001D48EA">
            <w:pPr>
              <w:rPr>
                <w:rFonts w:ascii="Sarmady" w:hAnsi="Sarmady" w:cs="Sarmady"/>
                <w:sz w:val="26"/>
                <w:szCs w:val="26"/>
              </w:rPr>
            </w:pPr>
            <w:r w:rsidRPr="00351338">
              <w:rPr>
                <w:rFonts w:ascii="Sarmady" w:hAnsi="Sarmady" w:cs="Sarmady"/>
                <w:b/>
                <w:bCs/>
                <w:noProof/>
              </w:rPr>
              <w:drawing>
                <wp:anchor distT="0" distB="0" distL="114300" distR="114300" simplePos="0" relativeHeight="251684864" behindDoc="0" locked="0" layoutInCell="1" allowOverlap="1" wp14:anchorId="505C1448" wp14:editId="12204269">
                  <wp:simplePos x="0" y="0"/>
                  <wp:positionH relativeFrom="column">
                    <wp:posOffset>579384</wp:posOffset>
                  </wp:positionH>
                  <wp:positionV relativeFrom="page">
                    <wp:posOffset>123642</wp:posOffset>
                  </wp:positionV>
                  <wp:extent cx="1334135" cy="923290"/>
                  <wp:effectExtent l="0" t="0" r="0" b="0"/>
                  <wp:wrapSquare wrapText="bothSides"/>
                  <wp:docPr id="539930821" name="Picture 7" descr="China Big 20oz/600ml PET Plastic Cups With Dome Lids Suppliers,  Manufacturers, Factory - Made in China - LANS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hina Big 20oz/600ml PET Plastic Cups With Dome Lids Suppliers,  Manufacturers, Factory - Made in China - LANSIN"/>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334135" cy="92329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C450EF" w:rsidRPr="00F30680" w:rsidTr="006664CA">
        <w:trPr>
          <w:gridAfter w:val="1"/>
          <w:wAfter w:w="16" w:type="dxa"/>
          <w:cantSplit/>
          <w:trHeight w:hRule="exact" w:val="432"/>
        </w:trPr>
        <w:tc>
          <w:tcPr>
            <w:tcW w:w="1079" w:type="dxa"/>
            <w:tcBorders>
              <w:left w:val="double" w:sz="4" w:space="0" w:color="auto"/>
              <w:right w:val="single" w:sz="4" w:space="0" w:color="auto"/>
            </w:tcBorders>
            <w:vAlign w:val="center"/>
          </w:tcPr>
          <w:p w:rsidR="00C450EF" w:rsidRPr="00B07DB7" w:rsidRDefault="00C450EF" w:rsidP="001D48EA">
            <w:pPr>
              <w:spacing w:line="276" w:lineRule="auto"/>
              <w:ind w:right="-59"/>
              <w:jc w:val="center"/>
              <w:rPr>
                <w:rFonts w:ascii="Sarmady" w:hAnsi="Sarmady" w:cs="Sarmady"/>
                <w:i/>
                <w:iCs/>
                <w:sz w:val="26"/>
                <w:szCs w:val="26"/>
              </w:rPr>
            </w:pPr>
            <w:r w:rsidRPr="00B07DB7">
              <w:rPr>
                <w:rFonts w:ascii="Sarmady" w:hAnsi="Sarmady" w:cs="Sarmady"/>
                <w:i/>
                <w:iCs/>
                <w:sz w:val="26"/>
                <w:szCs w:val="26"/>
              </w:rPr>
              <w:t>-</w:t>
            </w:r>
          </w:p>
        </w:tc>
        <w:tc>
          <w:tcPr>
            <w:tcW w:w="1079" w:type="dxa"/>
            <w:tcBorders>
              <w:left w:val="single" w:sz="4" w:space="0" w:color="auto"/>
            </w:tcBorders>
            <w:vAlign w:val="center"/>
          </w:tcPr>
          <w:p w:rsidR="00C450EF" w:rsidRPr="00B07DB7" w:rsidRDefault="00B07DB7" w:rsidP="001D48EA">
            <w:pPr>
              <w:spacing w:line="276" w:lineRule="auto"/>
              <w:ind w:right="-59"/>
              <w:jc w:val="center"/>
              <w:rPr>
                <w:rFonts w:ascii="Sarmady" w:hAnsi="Sarmady" w:cs="Sarmady"/>
                <w:i/>
                <w:iCs/>
                <w:sz w:val="26"/>
                <w:szCs w:val="26"/>
              </w:rPr>
            </w:pPr>
            <w:r w:rsidRPr="00D52B4F">
              <w:rPr>
                <w:rFonts w:ascii="Sarmady" w:hAnsi="Sarmady" w:cs="Sarmady" w:hint="cs"/>
                <w:i/>
                <w:iCs/>
                <w:sz w:val="26"/>
                <w:szCs w:val="26"/>
                <w:rtl/>
              </w:rPr>
              <w:t>3</w:t>
            </w:r>
            <w:r w:rsidR="00C450EF" w:rsidRPr="00D52B4F">
              <w:rPr>
                <w:rFonts w:ascii="Sarmady" w:hAnsi="Sarmady" w:cs="Sarmady"/>
                <w:i/>
                <w:iCs/>
                <w:sz w:val="26"/>
                <w:szCs w:val="26"/>
              </w:rPr>
              <w:t>,</w:t>
            </w:r>
            <w:r w:rsidRPr="00D52B4F">
              <w:rPr>
                <w:rFonts w:ascii="Sarmady" w:hAnsi="Sarmady" w:cs="Sarmady" w:hint="cs"/>
                <w:i/>
                <w:iCs/>
                <w:sz w:val="26"/>
                <w:szCs w:val="26"/>
                <w:rtl/>
              </w:rPr>
              <w:t>849</w:t>
            </w:r>
          </w:p>
        </w:tc>
        <w:tc>
          <w:tcPr>
            <w:tcW w:w="4952" w:type="dxa"/>
            <w:gridSpan w:val="2"/>
            <w:vMerge/>
            <w:tcBorders>
              <w:right w:val="single" w:sz="4" w:space="0" w:color="auto"/>
            </w:tcBorders>
            <w:vAlign w:val="center"/>
          </w:tcPr>
          <w:p w:rsidR="00C450EF" w:rsidRPr="00F30680" w:rsidRDefault="00C450EF" w:rsidP="001D48EA">
            <w:pPr>
              <w:jc w:val="both"/>
              <w:rPr>
                <w:rFonts w:ascii="Sarmady" w:hAnsi="Sarmady" w:cs="Sarmady"/>
                <w:sz w:val="26"/>
                <w:szCs w:val="26"/>
              </w:rPr>
            </w:pPr>
          </w:p>
        </w:tc>
        <w:tc>
          <w:tcPr>
            <w:tcW w:w="4071" w:type="dxa"/>
            <w:vMerge/>
            <w:tcBorders>
              <w:left w:val="single" w:sz="4" w:space="0" w:color="auto"/>
              <w:bottom w:val="single" w:sz="4" w:space="0" w:color="auto"/>
              <w:right w:val="single" w:sz="4" w:space="0" w:color="auto"/>
            </w:tcBorders>
          </w:tcPr>
          <w:p w:rsidR="00C450EF" w:rsidRPr="00F30680" w:rsidRDefault="00C450EF" w:rsidP="001D48EA">
            <w:pPr>
              <w:rPr>
                <w:rFonts w:ascii="Sarmady" w:hAnsi="Sarmady" w:cs="Sarmady"/>
                <w:sz w:val="26"/>
                <w:szCs w:val="26"/>
              </w:rPr>
            </w:pPr>
          </w:p>
        </w:tc>
      </w:tr>
      <w:tr w:rsidR="00974FC8" w:rsidRPr="00F30680" w:rsidTr="006664CA">
        <w:trPr>
          <w:gridAfter w:val="1"/>
          <w:wAfter w:w="16" w:type="dxa"/>
          <w:trHeight w:val="494"/>
        </w:trPr>
        <w:tc>
          <w:tcPr>
            <w:tcW w:w="2158" w:type="dxa"/>
            <w:gridSpan w:val="2"/>
            <w:tcBorders>
              <w:left w:val="double" w:sz="4" w:space="0" w:color="auto"/>
            </w:tcBorders>
            <w:vAlign w:val="center"/>
          </w:tcPr>
          <w:p w:rsidR="00974FC8" w:rsidRPr="00F30680" w:rsidRDefault="00974FC8" w:rsidP="001D48EA">
            <w:pPr>
              <w:jc w:val="center"/>
              <w:rPr>
                <w:rFonts w:ascii="Sarmady" w:hAnsi="Sarmady" w:cs="Sarmady"/>
                <w:b/>
                <w:bCs/>
                <w:sz w:val="26"/>
                <w:szCs w:val="26"/>
              </w:rPr>
            </w:pPr>
            <w:r w:rsidRPr="00F30680">
              <w:rPr>
                <w:rFonts w:ascii="Sarmady" w:hAnsi="Sarmady" w:cs="Sarmady"/>
                <w:b/>
                <w:bCs/>
                <w:sz w:val="26"/>
                <w:szCs w:val="26"/>
              </w:rPr>
              <w:t>Main Raw Material</w:t>
            </w:r>
          </w:p>
        </w:tc>
        <w:tc>
          <w:tcPr>
            <w:tcW w:w="4952" w:type="dxa"/>
            <w:gridSpan w:val="2"/>
            <w:tcBorders>
              <w:right w:val="single" w:sz="4" w:space="0" w:color="auto"/>
            </w:tcBorders>
            <w:vAlign w:val="center"/>
          </w:tcPr>
          <w:p w:rsidR="00974FC8" w:rsidRPr="00F30680" w:rsidRDefault="00974FC8" w:rsidP="001D48EA">
            <w:pPr>
              <w:jc w:val="both"/>
              <w:rPr>
                <w:rFonts w:ascii="Sarmady" w:hAnsi="Sarmady" w:cs="Sarmady"/>
                <w:sz w:val="26"/>
                <w:szCs w:val="26"/>
              </w:rPr>
            </w:pPr>
            <w:r w:rsidRPr="00435D90">
              <w:rPr>
                <w:rFonts w:ascii="Sarmady" w:hAnsi="Sarmady" w:cs="Sarmady"/>
                <w:sz w:val="26"/>
                <w:szCs w:val="26"/>
              </w:rPr>
              <w:t xml:space="preserve"> PET</w:t>
            </w:r>
            <w:r w:rsidR="00912E6F">
              <w:rPr>
                <w:rFonts w:ascii="Sarmady" w:hAnsi="Sarmady" w:cs="Sarmady"/>
                <w:sz w:val="26"/>
                <w:szCs w:val="26"/>
              </w:rPr>
              <w:t xml:space="preserve">, PP </w:t>
            </w:r>
          </w:p>
        </w:tc>
        <w:tc>
          <w:tcPr>
            <w:tcW w:w="4071" w:type="dxa"/>
            <w:vMerge w:val="restart"/>
            <w:tcBorders>
              <w:top w:val="single" w:sz="4" w:space="0" w:color="auto"/>
              <w:left w:val="single" w:sz="4" w:space="0" w:color="auto"/>
              <w:bottom w:val="single" w:sz="4" w:space="0" w:color="auto"/>
              <w:right w:val="single" w:sz="4" w:space="0" w:color="auto"/>
            </w:tcBorders>
          </w:tcPr>
          <w:p w:rsidR="00974FC8" w:rsidRPr="00F30680" w:rsidRDefault="00974FC8" w:rsidP="001D48EA">
            <w:pPr>
              <w:jc w:val="both"/>
              <w:rPr>
                <w:rFonts w:ascii="Sarmady" w:hAnsi="Sarmady" w:cs="Sarmady"/>
                <w:sz w:val="26"/>
                <w:szCs w:val="26"/>
              </w:rPr>
            </w:pPr>
            <w:r w:rsidRPr="00F30680">
              <w:rPr>
                <w:rFonts w:ascii="Sarmady" w:hAnsi="Sarmady" w:cs="Sarmady"/>
                <w:sz w:val="26"/>
                <w:szCs w:val="26"/>
              </w:rPr>
              <w:t xml:space="preserve"> </w:t>
            </w:r>
          </w:p>
          <w:p w:rsidR="00974FC8" w:rsidRPr="00F30680" w:rsidRDefault="00974FC8" w:rsidP="001D48EA">
            <w:pPr>
              <w:rPr>
                <w:rFonts w:ascii="Sarmady" w:hAnsi="Sarmady" w:cs="Sarmady"/>
                <w:sz w:val="26"/>
                <w:szCs w:val="26"/>
              </w:rPr>
            </w:pPr>
            <w:r>
              <w:rPr>
                <w:rFonts w:ascii="Sarmady" w:hAnsi="Sarmady" w:cs="Sarmady"/>
                <w:noProof/>
                <w:sz w:val="26"/>
                <w:szCs w:val="26"/>
              </w:rPr>
              <mc:AlternateContent>
                <mc:Choice Requires="wps">
                  <w:drawing>
                    <wp:anchor distT="0" distB="0" distL="114300" distR="114300" simplePos="0" relativeHeight="251667456" behindDoc="0" locked="0" layoutInCell="1" allowOverlap="1" wp14:anchorId="5A09F9F9" wp14:editId="4BC7B759">
                      <wp:simplePos x="0" y="0"/>
                      <wp:positionH relativeFrom="column">
                        <wp:posOffset>-81280</wp:posOffset>
                      </wp:positionH>
                      <wp:positionV relativeFrom="paragraph">
                        <wp:posOffset>508635</wp:posOffset>
                      </wp:positionV>
                      <wp:extent cx="2545080" cy="472440"/>
                      <wp:effectExtent l="0" t="0" r="0" b="3810"/>
                      <wp:wrapNone/>
                      <wp:docPr id="10" name="Text Box 10"/>
                      <wp:cNvGraphicFramePr/>
                      <a:graphic xmlns:a="http://schemas.openxmlformats.org/drawingml/2006/main">
                        <a:graphicData uri="http://schemas.microsoft.com/office/word/2010/wordprocessingShape">
                          <wps:wsp>
                            <wps:cNvSpPr txBox="1"/>
                            <wps:spPr>
                              <a:xfrm>
                                <a:off x="0" y="0"/>
                                <a:ext cx="2545080" cy="472440"/>
                              </a:xfrm>
                              <a:prstGeom prst="rect">
                                <a:avLst/>
                              </a:prstGeom>
                              <a:noFill/>
                              <a:ln w="6350">
                                <a:noFill/>
                              </a:ln>
                            </wps:spPr>
                            <wps:txbx>
                              <w:txbxContent>
                                <w:p w:rsidR="00974FC8" w:rsidRPr="00C93583" w:rsidRDefault="00974FC8" w:rsidP="00E11637">
                                  <w:pPr>
                                    <w:rPr>
                                      <w:rFonts w:ascii="Sarmady" w:hAnsi="Sarmady" w:cs="Sarmady"/>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09F9F9" id="_x0000_t202" coordsize="21600,21600" o:spt="202" path="m,l,21600r21600,l21600,xe">
                      <v:stroke joinstyle="miter"/>
                      <v:path gradientshapeok="t" o:connecttype="rect"/>
                    </v:shapetype>
                    <v:shape id="Text Box 10" o:spid="_x0000_s1026" type="#_x0000_t202" style="position:absolute;margin-left:-6.4pt;margin-top:40.05pt;width:200.4pt;height:37.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" filled="f" stroked="f" strokeweight=".5pt">
                      <v:textbox>
                        <w:txbxContent>
                          <w:p w:rsidR="00974FC8" w:rsidRPr="00C93583" w:rsidRDefault="00974FC8" w:rsidP="00E11637">
                            <w:pPr>
                              <w:rPr>
                                <w:rFonts w:ascii="Sarmady" w:hAnsi="Sarmady" w:cs="Sarmady"/>
                                <w:sz w:val="24"/>
                                <w:szCs w:val="24"/>
                              </w:rPr>
                            </w:pPr>
                          </w:p>
                        </w:txbxContent>
                      </v:textbox>
                    </v:shape>
                  </w:pict>
                </mc:Fallback>
              </mc:AlternateContent>
            </w:r>
          </w:p>
        </w:tc>
      </w:tr>
      <w:tr w:rsidR="00974FC8" w:rsidRPr="00F30680" w:rsidTr="006664CA">
        <w:trPr>
          <w:gridAfter w:val="1"/>
          <w:wAfter w:w="16" w:type="dxa"/>
          <w:cantSplit/>
          <w:trHeight w:hRule="exact" w:val="730"/>
        </w:trPr>
        <w:tc>
          <w:tcPr>
            <w:tcW w:w="2158" w:type="dxa"/>
            <w:gridSpan w:val="2"/>
            <w:vMerge w:val="restart"/>
            <w:tcBorders>
              <w:left w:val="double" w:sz="4" w:space="0" w:color="auto"/>
            </w:tcBorders>
            <w:vAlign w:val="center"/>
          </w:tcPr>
          <w:p w:rsidR="00974FC8" w:rsidRPr="00F30680" w:rsidRDefault="00974FC8" w:rsidP="001D48EA">
            <w:pPr>
              <w:ind w:left="-37" w:right="-300"/>
              <w:rPr>
                <w:rFonts w:ascii="Sarmady" w:hAnsi="Sarmady" w:cs="Sarmady"/>
                <w:b/>
                <w:bCs/>
                <w:sz w:val="26"/>
                <w:szCs w:val="26"/>
              </w:rPr>
            </w:pPr>
            <w:r w:rsidRPr="00F30680">
              <w:rPr>
                <w:rFonts w:ascii="Sarmady" w:hAnsi="Sarmady" w:cs="Sarmady"/>
                <w:b/>
                <w:bCs/>
                <w:sz w:val="26"/>
                <w:szCs w:val="26"/>
              </w:rPr>
              <w:t>Raw Material suppliers</w:t>
            </w:r>
          </w:p>
        </w:tc>
        <w:tc>
          <w:tcPr>
            <w:tcW w:w="812" w:type="dxa"/>
            <w:vAlign w:val="center"/>
          </w:tcPr>
          <w:p w:rsidR="00974FC8" w:rsidRPr="009D0EB2" w:rsidRDefault="009D0EB2" w:rsidP="001D48EA">
            <w:pPr>
              <w:jc w:val="center"/>
              <w:rPr>
                <w:rFonts w:ascii="Sarmady" w:hAnsi="Sarmady" w:cs="Sarmady"/>
                <w:sz w:val="26"/>
                <w:szCs w:val="26"/>
              </w:rPr>
            </w:pPr>
            <w:r w:rsidRPr="009D0EB2">
              <w:rPr>
                <w:rFonts w:ascii="Sarmady" w:hAnsi="Sarmady" w:cs="Sarmady"/>
                <w:sz w:val="26"/>
                <w:szCs w:val="26"/>
              </w:rPr>
              <w:t>0</w:t>
            </w:r>
          </w:p>
        </w:tc>
        <w:tc>
          <w:tcPr>
            <w:tcW w:w="4140" w:type="dxa"/>
            <w:tcBorders>
              <w:right w:val="single" w:sz="4" w:space="0" w:color="auto"/>
            </w:tcBorders>
            <w:vAlign w:val="center"/>
          </w:tcPr>
          <w:p w:rsidR="00974FC8" w:rsidRPr="009D0EB2" w:rsidRDefault="00974FC8" w:rsidP="001D48EA">
            <w:pPr>
              <w:rPr>
                <w:rFonts w:ascii="Sarmady" w:hAnsi="Sarmady" w:cs="Sarmady"/>
                <w:sz w:val="26"/>
                <w:szCs w:val="26"/>
              </w:rPr>
            </w:pPr>
            <w:r w:rsidRPr="009D0EB2">
              <w:rPr>
                <w:rFonts w:ascii="Sarmady" w:hAnsi="Sarmady" w:cs="Sarmady"/>
                <w:sz w:val="26"/>
                <w:szCs w:val="26"/>
              </w:rPr>
              <w:t>Imported</w:t>
            </w:r>
          </w:p>
        </w:tc>
        <w:tc>
          <w:tcPr>
            <w:tcW w:w="4071" w:type="dxa"/>
            <w:vMerge/>
            <w:tcBorders>
              <w:left w:val="single" w:sz="4" w:space="0" w:color="auto"/>
              <w:bottom w:val="single" w:sz="4" w:space="0" w:color="auto"/>
              <w:right w:val="single" w:sz="4" w:space="0" w:color="auto"/>
            </w:tcBorders>
          </w:tcPr>
          <w:p w:rsidR="00974FC8" w:rsidRPr="00F30680" w:rsidRDefault="00974FC8" w:rsidP="001D48EA">
            <w:pPr>
              <w:rPr>
                <w:rFonts w:ascii="Sarmady" w:hAnsi="Sarmady" w:cs="Sarmady"/>
                <w:sz w:val="26"/>
                <w:szCs w:val="26"/>
              </w:rPr>
            </w:pPr>
          </w:p>
        </w:tc>
      </w:tr>
      <w:tr w:rsidR="00974FC8" w:rsidRPr="00F30680" w:rsidTr="006664CA">
        <w:trPr>
          <w:gridAfter w:val="1"/>
          <w:wAfter w:w="16" w:type="dxa"/>
          <w:trHeight w:val="611"/>
        </w:trPr>
        <w:tc>
          <w:tcPr>
            <w:tcW w:w="2158" w:type="dxa"/>
            <w:gridSpan w:val="2"/>
            <w:vMerge/>
            <w:tcBorders>
              <w:left w:val="double" w:sz="4" w:space="0" w:color="auto"/>
            </w:tcBorders>
          </w:tcPr>
          <w:p w:rsidR="00974FC8" w:rsidRPr="00F30680" w:rsidRDefault="00974FC8" w:rsidP="001D48EA">
            <w:pPr>
              <w:rPr>
                <w:rFonts w:ascii="Sarmady" w:hAnsi="Sarmady" w:cs="Sarmady"/>
                <w:sz w:val="26"/>
                <w:szCs w:val="26"/>
              </w:rPr>
            </w:pPr>
          </w:p>
        </w:tc>
        <w:tc>
          <w:tcPr>
            <w:tcW w:w="812" w:type="dxa"/>
            <w:vAlign w:val="center"/>
          </w:tcPr>
          <w:p w:rsidR="00974FC8" w:rsidRPr="009D0EB2" w:rsidRDefault="009D0EB2" w:rsidP="001D48EA">
            <w:pPr>
              <w:jc w:val="center"/>
              <w:rPr>
                <w:rFonts w:ascii="Sarmady" w:hAnsi="Sarmady" w:cs="Sarmady"/>
                <w:sz w:val="26"/>
                <w:szCs w:val="26"/>
              </w:rPr>
            </w:pPr>
            <w:r w:rsidRPr="009D0EB2">
              <w:rPr>
                <w:rFonts w:ascii="Sarmady" w:hAnsi="Sarmady" w:cs="Sarmady"/>
                <w:sz w:val="26"/>
                <w:szCs w:val="26"/>
              </w:rPr>
              <w:t>100</w:t>
            </w:r>
            <w:r w:rsidR="00974FC8" w:rsidRPr="009D0EB2">
              <w:rPr>
                <w:rFonts w:ascii="Sarmady" w:hAnsi="Sarmady" w:cs="Sarmady"/>
                <w:sz w:val="26"/>
                <w:szCs w:val="26"/>
              </w:rPr>
              <w:t>%</w:t>
            </w:r>
          </w:p>
        </w:tc>
        <w:tc>
          <w:tcPr>
            <w:tcW w:w="4140" w:type="dxa"/>
            <w:tcBorders>
              <w:right w:val="single" w:sz="4" w:space="0" w:color="auto"/>
            </w:tcBorders>
            <w:vAlign w:val="center"/>
          </w:tcPr>
          <w:p w:rsidR="00974FC8" w:rsidRPr="009D0EB2" w:rsidRDefault="00974FC8" w:rsidP="001D48EA">
            <w:pPr>
              <w:rPr>
                <w:rFonts w:ascii="Sarmady" w:hAnsi="Sarmady" w:cs="Sarmady"/>
                <w:sz w:val="26"/>
                <w:szCs w:val="26"/>
              </w:rPr>
            </w:pPr>
            <w:r w:rsidRPr="009D0EB2">
              <w:rPr>
                <w:rFonts w:ascii="Sarmady" w:hAnsi="Sarmady" w:cs="Sarmady"/>
                <w:sz w:val="26"/>
                <w:szCs w:val="26"/>
              </w:rPr>
              <w:t>Locally sourced</w:t>
            </w:r>
          </w:p>
        </w:tc>
        <w:tc>
          <w:tcPr>
            <w:tcW w:w="4071" w:type="dxa"/>
            <w:vMerge/>
            <w:tcBorders>
              <w:left w:val="single" w:sz="4" w:space="0" w:color="auto"/>
              <w:bottom w:val="single" w:sz="4" w:space="0" w:color="auto"/>
              <w:right w:val="single" w:sz="4" w:space="0" w:color="auto"/>
            </w:tcBorders>
          </w:tcPr>
          <w:p w:rsidR="00974FC8" w:rsidRPr="00F30680" w:rsidRDefault="00974FC8" w:rsidP="001D48EA">
            <w:pPr>
              <w:rPr>
                <w:rFonts w:ascii="Sarmady" w:hAnsi="Sarmady" w:cs="Sarmady"/>
                <w:sz w:val="26"/>
                <w:szCs w:val="26"/>
              </w:rPr>
            </w:pPr>
          </w:p>
        </w:tc>
      </w:tr>
      <w:tr w:rsidR="00AE1AAA" w:rsidRPr="00F30680" w:rsidTr="006664CA">
        <w:trPr>
          <w:gridAfter w:val="1"/>
          <w:wAfter w:w="16" w:type="dxa"/>
          <w:trHeight w:val="485"/>
        </w:trPr>
        <w:tc>
          <w:tcPr>
            <w:tcW w:w="7110" w:type="dxa"/>
            <w:gridSpan w:val="4"/>
            <w:tcBorders>
              <w:left w:val="double" w:sz="4" w:space="0" w:color="auto"/>
              <w:right w:val="single" w:sz="4" w:space="0" w:color="auto"/>
            </w:tcBorders>
          </w:tcPr>
          <w:p w:rsidR="00AE1AAA" w:rsidRPr="00B07DB7" w:rsidRDefault="00AE1AAA" w:rsidP="00AE1AAA">
            <w:pPr>
              <w:rPr>
                <w:rFonts w:ascii="Sarmady" w:hAnsi="Sarmady" w:cs="Sarmady"/>
                <w:color w:val="000000" w:themeColor="text1"/>
                <w:sz w:val="26"/>
                <w:szCs w:val="26"/>
                <w:rtl/>
              </w:rPr>
            </w:pPr>
            <w:r w:rsidRPr="00B07DB7">
              <w:rPr>
                <w:rFonts w:ascii="Sarmady" w:hAnsi="Sarmady" w:cs="Sarmady"/>
                <w:b/>
                <w:bCs/>
                <w:color w:val="000000" w:themeColor="text1"/>
                <w:sz w:val="26"/>
                <w:szCs w:val="26"/>
              </w:rPr>
              <w:t>RM suppliers:</w:t>
            </w:r>
            <w:r w:rsidRPr="00B07DB7">
              <w:rPr>
                <w:rFonts w:ascii="Sarmady" w:hAnsi="Sarmady" w:cs="Sarmady"/>
                <w:color w:val="000000" w:themeColor="text1"/>
                <w:sz w:val="26"/>
                <w:szCs w:val="26"/>
              </w:rPr>
              <w:t xml:space="preserve"> </w:t>
            </w:r>
            <w:r w:rsidR="00E75C33" w:rsidRPr="00B07DB7">
              <w:rPr>
                <w:rFonts w:ascii="Sarmady" w:hAnsi="Sarmady" w:cs="Sarmady"/>
                <w:color w:val="000000" w:themeColor="text1"/>
                <w:sz w:val="26"/>
                <w:szCs w:val="26"/>
              </w:rPr>
              <w:t>the sponsor source all raw material from SABIC with no significant supply issues and maintains 1.5-2 months of inventory. In case of delays, they purchase from alternative (GCC) suppliers to ensure uninterrupted operations.</w:t>
            </w:r>
          </w:p>
        </w:tc>
        <w:tc>
          <w:tcPr>
            <w:tcW w:w="4071" w:type="dxa"/>
            <w:vMerge/>
            <w:tcBorders>
              <w:left w:val="single" w:sz="4" w:space="0" w:color="auto"/>
              <w:bottom w:val="single" w:sz="4" w:space="0" w:color="auto"/>
              <w:right w:val="single" w:sz="4" w:space="0" w:color="auto"/>
            </w:tcBorders>
          </w:tcPr>
          <w:p w:rsidR="00AE1AAA" w:rsidRPr="00F30680" w:rsidRDefault="00AE1AAA" w:rsidP="001D48EA">
            <w:pPr>
              <w:rPr>
                <w:rFonts w:ascii="Sarmady" w:hAnsi="Sarmady" w:cs="Sarmady"/>
                <w:sz w:val="26"/>
                <w:szCs w:val="26"/>
              </w:rPr>
            </w:pPr>
          </w:p>
        </w:tc>
      </w:tr>
      <w:tr w:rsidR="00974FC8" w:rsidRPr="00F30680" w:rsidTr="006664CA">
        <w:trPr>
          <w:gridAfter w:val="1"/>
          <w:wAfter w:w="16" w:type="dxa"/>
          <w:trHeight w:val="755"/>
        </w:trPr>
        <w:tc>
          <w:tcPr>
            <w:tcW w:w="2970" w:type="dxa"/>
            <w:gridSpan w:val="3"/>
            <w:tcBorders>
              <w:left w:val="double" w:sz="4" w:space="0" w:color="auto"/>
            </w:tcBorders>
            <w:vAlign w:val="center"/>
          </w:tcPr>
          <w:p w:rsidR="00974FC8" w:rsidRPr="00B07DB7" w:rsidRDefault="00974FC8" w:rsidP="001D48EA">
            <w:pPr>
              <w:rPr>
                <w:rFonts w:ascii="Sarmady" w:hAnsi="Sarmady" w:cs="Sarmady"/>
                <w:b/>
                <w:bCs/>
                <w:color w:val="000000" w:themeColor="text1"/>
                <w:sz w:val="26"/>
                <w:szCs w:val="26"/>
              </w:rPr>
            </w:pPr>
            <w:r w:rsidRPr="00B07DB7">
              <w:rPr>
                <w:rFonts w:ascii="Sarmady" w:hAnsi="Sarmady" w:cs="Sarmady"/>
                <w:b/>
                <w:bCs/>
                <w:color w:val="000000" w:themeColor="text1"/>
                <w:sz w:val="26"/>
                <w:szCs w:val="26"/>
              </w:rPr>
              <w:t xml:space="preserve">No. of Project Financed by SIDF: </w:t>
            </w:r>
          </w:p>
        </w:tc>
        <w:tc>
          <w:tcPr>
            <w:tcW w:w="4140" w:type="dxa"/>
            <w:tcBorders>
              <w:right w:val="single" w:sz="4" w:space="0" w:color="auto"/>
            </w:tcBorders>
            <w:vAlign w:val="center"/>
          </w:tcPr>
          <w:p w:rsidR="00974FC8" w:rsidRPr="00B07DB7" w:rsidRDefault="001119BF" w:rsidP="001D48EA">
            <w:pPr>
              <w:rPr>
                <w:rFonts w:ascii="Sarmady" w:hAnsi="Sarmady" w:cs="Sarmady"/>
                <w:color w:val="000000" w:themeColor="text1"/>
                <w:sz w:val="26"/>
                <w:szCs w:val="26"/>
              </w:rPr>
            </w:pPr>
            <w:r w:rsidRPr="00B07DB7">
              <w:rPr>
                <w:rFonts w:ascii="Sarmady" w:hAnsi="Sarmady" w:cs="Sarmady"/>
                <w:color w:val="000000" w:themeColor="text1"/>
                <w:sz w:val="26"/>
                <w:szCs w:val="26"/>
              </w:rPr>
              <w:t xml:space="preserve"> </w:t>
            </w:r>
            <w:r w:rsidR="006664CA" w:rsidRPr="00B07DB7">
              <w:rPr>
                <w:rFonts w:ascii="Sarmady" w:hAnsi="Sarmady" w:cs="Sarmady"/>
                <w:color w:val="000000" w:themeColor="text1"/>
                <w:sz w:val="26"/>
                <w:szCs w:val="26"/>
              </w:rPr>
              <w:t>16</w:t>
            </w:r>
          </w:p>
        </w:tc>
        <w:tc>
          <w:tcPr>
            <w:tcW w:w="4071" w:type="dxa"/>
            <w:vMerge/>
            <w:tcBorders>
              <w:left w:val="single" w:sz="4" w:space="0" w:color="auto"/>
              <w:bottom w:val="single" w:sz="4" w:space="0" w:color="auto"/>
              <w:right w:val="single" w:sz="4" w:space="0" w:color="auto"/>
            </w:tcBorders>
          </w:tcPr>
          <w:p w:rsidR="00974FC8" w:rsidRPr="00F30680" w:rsidRDefault="00974FC8" w:rsidP="001D48EA">
            <w:pPr>
              <w:rPr>
                <w:rFonts w:ascii="Sarmady" w:hAnsi="Sarmady" w:cs="Sarmady"/>
                <w:sz w:val="26"/>
                <w:szCs w:val="26"/>
              </w:rPr>
            </w:pPr>
          </w:p>
        </w:tc>
      </w:tr>
      <w:tr w:rsidR="00974FC8" w:rsidRPr="00F30680" w:rsidTr="006664CA">
        <w:trPr>
          <w:gridAfter w:val="1"/>
          <w:wAfter w:w="16" w:type="dxa"/>
          <w:cantSplit/>
          <w:trHeight w:hRule="exact" w:val="399"/>
        </w:trPr>
        <w:tc>
          <w:tcPr>
            <w:tcW w:w="2970" w:type="dxa"/>
            <w:gridSpan w:val="3"/>
            <w:tcBorders>
              <w:left w:val="double" w:sz="4" w:space="0" w:color="auto"/>
              <w:bottom w:val="double" w:sz="6" w:space="0" w:color="auto"/>
            </w:tcBorders>
          </w:tcPr>
          <w:p w:rsidR="00974FC8" w:rsidRPr="00F30680" w:rsidRDefault="00974FC8" w:rsidP="001D48EA">
            <w:pPr>
              <w:rPr>
                <w:rFonts w:ascii="Sarmady" w:hAnsi="Sarmady" w:cs="Sarmady"/>
                <w:b/>
                <w:bCs/>
                <w:sz w:val="26"/>
                <w:szCs w:val="26"/>
              </w:rPr>
            </w:pPr>
            <w:r w:rsidRPr="00F30680">
              <w:rPr>
                <w:rFonts w:ascii="Sarmady" w:hAnsi="Sarmady" w:cs="Sarmady"/>
                <w:b/>
                <w:bCs/>
                <w:sz w:val="26"/>
                <w:szCs w:val="26"/>
              </w:rPr>
              <w:t xml:space="preserve">SIDF Industry Experience </w:t>
            </w:r>
          </w:p>
        </w:tc>
        <w:tc>
          <w:tcPr>
            <w:tcW w:w="4140" w:type="dxa"/>
            <w:tcBorders>
              <w:bottom w:val="double" w:sz="6" w:space="0" w:color="auto"/>
              <w:right w:val="single" w:sz="4" w:space="0" w:color="auto"/>
            </w:tcBorders>
          </w:tcPr>
          <w:sdt>
            <w:sdtPr>
              <w:rPr>
                <w:rFonts w:ascii="Sarmady" w:hAnsi="Sarmady" w:cs="Sarmady"/>
                <w:sz w:val="26"/>
                <w:szCs w:val="26"/>
              </w:rPr>
              <w:id w:val="-1153836678"/>
              <w:dropDownList>
                <w:listItem w:displayText="Mixed. Merit based judgment. " w:value="Mixed. Merit based judgment. "/>
                <w:listItem w:displayText="New Experince to SIDF" w:value="New Experince to SIDF"/>
                <w:listItem w:displayText="Satisfactory, no systimatic issues." w:value="Satisfactory, no systimatic issues."/>
                <w:listItem w:displayText="Not Satisfactory*" w:value="Not Satisfactory*"/>
              </w:dropDownList>
            </w:sdtPr>
            <w:sdtContent>
              <w:p w:rsidR="00974FC8" w:rsidRPr="00F30680" w:rsidRDefault="00974FC8" w:rsidP="001D48EA">
                <w:pPr>
                  <w:rPr>
                    <w:rFonts w:ascii="Sarmady" w:hAnsi="Sarmady" w:cs="Sarmady"/>
                    <w:sz w:val="26"/>
                    <w:szCs w:val="26"/>
                  </w:rPr>
                </w:pPr>
                <w:r>
                  <w:rPr>
                    <w:rFonts w:ascii="Sarmady" w:hAnsi="Sarmady" w:cs="Sarmady"/>
                    <w:sz w:val="26"/>
                    <w:szCs w:val="26"/>
                  </w:rPr>
                  <w:t>Satisfactory, no systimatic issues.</w:t>
                </w:r>
              </w:p>
            </w:sdtContent>
          </w:sdt>
        </w:tc>
        <w:tc>
          <w:tcPr>
            <w:tcW w:w="4071" w:type="dxa"/>
            <w:vMerge/>
            <w:tcBorders>
              <w:left w:val="single" w:sz="4" w:space="0" w:color="auto"/>
              <w:bottom w:val="single" w:sz="4" w:space="0" w:color="auto"/>
              <w:right w:val="single" w:sz="4" w:space="0" w:color="auto"/>
            </w:tcBorders>
          </w:tcPr>
          <w:p w:rsidR="00974FC8" w:rsidRPr="00F30680" w:rsidRDefault="00974FC8" w:rsidP="001D48EA">
            <w:pPr>
              <w:rPr>
                <w:rFonts w:ascii="Sarmady" w:hAnsi="Sarmady" w:cs="Sarmady"/>
                <w:sz w:val="26"/>
                <w:szCs w:val="26"/>
              </w:rPr>
            </w:pPr>
          </w:p>
        </w:tc>
      </w:tr>
      <w:tr w:rsidR="00E11637" w:rsidRPr="00F30680" w:rsidTr="00AB5FDC">
        <w:trPr>
          <w:cantSplit/>
          <w:trHeight w:hRule="exact" w:val="2808"/>
        </w:trPr>
        <w:tc>
          <w:tcPr>
            <w:tcW w:w="11197" w:type="dxa"/>
            <w:gridSpan w:val="6"/>
            <w:tcBorders>
              <w:top w:val="double" w:sz="6" w:space="0" w:color="auto"/>
              <w:left w:val="double" w:sz="6" w:space="0" w:color="auto"/>
              <w:bottom w:val="double" w:sz="6" w:space="0" w:color="auto"/>
              <w:right w:val="double" w:sz="6" w:space="0" w:color="auto"/>
            </w:tcBorders>
          </w:tcPr>
          <w:p w:rsidR="006664CA" w:rsidRPr="006664CA" w:rsidRDefault="00E11637" w:rsidP="00435ED2">
            <w:pPr>
              <w:pStyle w:val="NormalWeb"/>
              <w:ind w:right="67"/>
              <w:jc w:val="both"/>
              <w:rPr>
                <w:rFonts w:ascii="Sarmady" w:hAnsi="Sarmady" w:cs="Sarmady"/>
                <w:i/>
                <w:iCs/>
                <w:color w:val="000000" w:themeColor="text1"/>
              </w:rPr>
            </w:pPr>
            <w:r w:rsidRPr="006664CA">
              <w:rPr>
                <w:rFonts w:ascii="Sarmady" w:hAnsi="Sarmady" w:cs="Sarmady"/>
                <w:b/>
                <w:bCs/>
                <w:i/>
                <w:iCs/>
                <w:color w:val="0D0D0D" w:themeColor="text1" w:themeTint="F2"/>
                <w:shd w:val="clear" w:color="auto" w:fill="FFFFFF" w:themeFill="background1"/>
              </w:rPr>
              <w:t xml:space="preserve">Product’s Technical </w:t>
            </w:r>
            <w:r w:rsidR="006664CA" w:rsidRPr="006664CA">
              <w:rPr>
                <w:rFonts w:ascii="Sarmady" w:hAnsi="Sarmady" w:cs="Sarmady"/>
                <w:b/>
                <w:bCs/>
                <w:i/>
                <w:iCs/>
                <w:color w:val="0D0D0D" w:themeColor="text1" w:themeTint="F2"/>
                <w:shd w:val="clear" w:color="auto" w:fill="FFFFFF" w:themeFill="background1"/>
              </w:rPr>
              <w:t>Risks</w:t>
            </w:r>
            <w:r w:rsidR="006664CA" w:rsidRPr="006664CA">
              <w:rPr>
                <w:rFonts w:ascii="Sarmady" w:hAnsi="Sarmady" w:cs="Sarmady"/>
                <w:b/>
                <w:bCs/>
                <w:i/>
                <w:iCs/>
                <w:shd w:val="clear" w:color="auto" w:fill="FFFFFF" w:themeFill="background1"/>
              </w:rPr>
              <w:t>:</w:t>
            </w:r>
            <w:r w:rsidR="009C1710" w:rsidRPr="006664CA">
              <w:rPr>
                <w:rFonts w:ascii="Sarmady" w:hAnsi="Sarmady" w:cs="Sarmady"/>
                <w:i/>
                <w:iCs/>
                <w:color w:val="00B050"/>
              </w:rPr>
              <w:t xml:space="preserve"> </w:t>
            </w:r>
            <w:r w:rsidR="006664CA" w:rsidRPr="006664CA">
              <w:rPr>
                <w:rFonts w:ascii="Sarmady" w:hAnsi="Sarmady" w:cs="Sarmady"/>
                <w:b/>
                <w:bCs/>
                <w:i/>
                <w:iCs/>
                <w:color w:val="000000" w:themeColor="text1"/>
              </w:rPr>
              <w:t xml:space="preserve">The technical risk associated with the project is considered </w:t>
            </w:r>
            <w:r w:rsidR="006664CA" w:rsidRPr="006664CA">
              <w:rPr>
                <w:rFonts w:ascii="Sarmady" w:hAnsi="Sarmady" w:cs="Sarmady"/>
                <w:b/>
                <w:bCs/>
                <w:i/>
                <w:iCs/>
                <w:color w:val="00B050"/>
              </w:rPr>
              <w:t>low.</w:t>
            </w:r>
            <w:r w:rsidR="006664CA" w:rsidRPr="006664CA">
              <w:rPr>
                <w:rFonts w:ascii="Sarmady" w:hAnsi="Sarmady" w:cs="Sarmady"/>
                <w:i/>
                <w:iCs/>
                <w:color w:val="00B050"/>
              </w:rPr>
              <w:t xml:space="preserve"> </w:t>
            </w:r>
            <w:r w:rsidR="006664CA" w:rsidRPr="00037773">
              <w:rPr>
                <w:rFonts w:ascii="Sarmady" w:hAnsi="Sarmady" w:cs="Sarmady"/>
                <w:i/>
                <w:iCs/>
                <w:color w:val="00B050"/>
              </w:rPr>
              <w:t>The new products fall within the company’s existing manufacturing expertise and use the same production technologies currently in operation, particularly extrusion and thermoforming. The sponsor relies on an experienced production team with strong technical capability in operating PET and PP lines, ensuring consistent product quality and stable process control. Furthermore, the targeted products are well-established in the market and already widely consumed, which reduces the likelihood of technical challenges related to product design, performance, or manufacturability.</w:t>
            </w:r>
          </w:p>
          <w:p w:rsidR="00E11637" w:rsidRPr="006664CA" w:rsidRDefault="00C006AC" w:rsidP="00435ED2">
            <w:pPr>
              <w:pStyle w:val="NormalWeb"/>
              <w:ind w:right="67"/>
              <w:jc w:val="both"/>
              <w:rPr>
                <w:rFonts w:ascii="Sarmady" w:hAnsi="Sarmady" w:cs="Sarmady"/>
                <w:color w:val="171717" w:themeColor="background2" w:themeShade="1A"/>
              </w:rPr>
            </w:pPr>
            <w:r w:rsidRPr="006664CA">
              <w:rPr>
                <w:rFonts w:ascii="Sarmady" w:eastAsia="Calibri" w:hAnsi="Sarmady" w:cs="Sarmady"/>
                <w:i/>
                <w:iCs/>
                <w:lang w:val="en-CA"/>
              </w:rPr>
              <w:t xml:space="preserve">Mitigations: </w:t>
            </w:r>
            <w:r w:rsidRPr="006664CA">
              <w:rPr>
                <w:rFonts w:ascii="Sarmady" w:hAnsi="Sarmady" w:cs="Sarmady"/>
                <w:i/>
                <w:iCs/>
                <w:color w:val="767171" w:themeColor="background2" w:themeShade="80"/>
              </w:rPr>
              <w:t>N/A</w:t>
            </w:r>
          </w:p>
          <w:p w:rsidR="00C006AC" w:rsidRPr="00F30680" w:rsidRDefault="00C006AC" w:rsidP="00C006AC">
            <w:pPr>
              <w:rPr>
                <w:rFonts w:ascii="Sarmady" w:hAnsi="Sarmady" w:cs="Sarmady"/>
                <w:sz w:val="26"/>
                <w:szCs w:val="26"/>
              </w:rPr>
            </w:pPr>
          </w:p>
          <w:p w:rsidR="00E11637" w:rsidRPr="00F30680" w:rsidRDefault="00E11637" w:rsidP="001D48EA">
            <w:pPr>
              <w:rPr>
                <w:rFonts w:ascii="Sarmady" w:hAnsi="Sarmady" w:cs="Sarmady"/>
                <w:sz w:val="26"/>
                <w:szCs w:val="26"/>
              </w:rPr>
            </w:pPr>
          </w:p>
          <w:p w:rsidR="00E11637" w:rsidRDefault="00E11637" w:rsidP="001D48EA">
            <w:pPr>
              <w:rPr>
                <w:rFonts w:ascii="Sarmady" w:hAnsi="Sarmady" w:cs="Sarmady"/>
                <w:sz w:val="26"/>
                <w:szCs w:val="26"/>
              </w:rPr>
            </w:pPr>
          </w:p>
          <w:p w:rsidR="00E11637" w:rsidRDefault="00E11637" w:rsidP="001D48EA">
            <w:pPr>
              <w:rPr>
                <w:rFonts w:ascii="Sarmady" w:hAnsi="Sarmady" w:cs="Sarmady"/>
                <w:sz w:val="26"/>
                <w:szCs w:val="26"/>
              </w:rPr>
            </w:pPr>
          </w:p>
          <w:p w:rsidR="00E11637" w:rsidRDefault="00E11637" w:rsidP="001D48EA">
            <w:pPr>
              <w:rPr>
                <w:rFonts w:ascii="Sarmady" w:hAnsi="Sarmady" w:cs="Sarmady"/>
                <w:sz w:val="26"/>
                <w:szCs w:val="26"/>
              </w:rPr>
            </w:pPr>
          </w:p>
          <w:p w:rsidR="00E11637" w:rsidRDefault="00E11637" w:rsidP="001D48EA">
            <w:pPr>
              <w:rPr>
                <w:rFonts w:ascii="Sarmady" w:hAnsi="Sarmady" w:cs="Sarmady"/>
                <w:sz w:val="26"/>
                <w:szCs w:val="26"/>
              </w:rPr>
            </w:pPr>
          </w:p>
          <w:p w:rsidR="00E11637" w:rsidRDefault="00E11637" w:rsidP="001D48EA">
            <w:pPr>
              <w:rPr>
                <w:rFonts w:ascii="Sarmady" w:hAnsi="Sarmady" w:cs="Sarmady"/>
                <w:sz w:val="26"/>
                <w:szCs w:val="26"/>
              </w:rPr>
            </w:pPr>
          </w:p>
          <w:p w:rsidR="00E11637" w:rsidRDefault="00E11637" w:rsidP="001D48EA">
            <w:pPr>
              <w:rPr>
                <w:rFonts w:ascii="Sarmady" w:hAnsi="Sarmady" w:cs="Sarmady"/>
                <w:sz w:val="26"/>
                <w:szCs w:val="26"/>
              </w:rPr>
            </w:pPr>
          </w:p>
          <w:p w:rsidR="00E11637" w:rsidRDefault="00E11637" w:rsidP="001D48EA">
            <w:pPr>
              <w:rPr>
                <w:rFonts w:ascii="Sarmady" w:hAnsi="Sarmady" w:cs="Sarmady"/>
                <w:sz w:val="26"/>
                <w:szCs w:val="26"/>
              </w:rPr>
            </w:pPr>
          </w:p>
          <w:p w:rsidR="00E11637" w:rsidRPr="00F30680" w:rsidRDefault="00E11637" w:rsidP="001D48EA">
            <w:pPr>
              <w:rPr>
                <w:rFonts w:ascii="Sarmady" w:hAnsi="Sarmady" w:cs="Sarmady"/>
                <w:sz w:val="26"/>
                <w:szCs w:val="26"/>
              </w:rPr>
            </w:pPr>
          </w:p>
          <w:p w:rsidR="00E11637" w:rsidRPr="00F30680" w:rsidRDefault="00E11637" w:rsidP="001D48EA">
            <w:pPr>
              <w:rPr>
                <w:rFonts w:ascii="Sarmady" w:hAnsi="Sarmady" w:cs="Sarmady"/>
                <w:sz w:val="26"/>
                <w:szCs w:val="26"/>
              </w:rPr>
            </w:pPr>
          </w:p>
          <w:p w:rsidR="00E11637" w:rsidRPr="00F30680" w:rsidRDefault="00E11637" w:rsidP="001D48EA">
            <w:pPr>
              <w:rPr>
                <w:rFonts w:ascii="Sarmady" w:hAnsi="Sarmady" w:cs="Sarmady"/>
                <w:sz w:val="26"/>
                <w:szCs w:val="26"/>
              </w:rPr>
            </w:pPr>
          </w:p>
          <w:p w:rsidR="00E11637" w:rsidRPr="00F30680" w:rsidRDefault="00E11637" w:rsidP="001D48EA">
            <w:pPr>
              <w:rPr>
                <w:rFonts w:ascii="Sarmady" w:hAnsi="Sarmady" w:cs="Sarmady"/>
                <w:sz w:val="26"/>
                <w:szCs w:val="26"/>
              </w:rPr>
            </w:pPr>
          </w:p>
          <w:p w:rsidR="00E11637" w:rsidRPr="00F30680" w:rsidRDefault="00E11637" w:rsidP="001D48EA">
            <w:pPr>
              <w:rPr>
                <w:rFonts w:ascii="Sarmady" w:hAnsi="Sarmady" w:cs="Sarmady"/>
                <w:sz w:val="26"/>
                <w:szCs w:val="26"/>
                <w:rtl/>
              </w:rPr>
            </w:pPr>
          </w:p>
        </w:tc>
      </w:tr>
    </w:tbl>
    <w:p w:rsidR="008559D0" w:rsidRPr="00612F0D" w:rsidRDefault="008559D0" w:rsidP="00E02661">
      <w:pPr>
        <w:rPr>
          <w:rFonts w:ascii="Sarmady" w:hAnsi="Sarmady" w:cs="Sarmady"/>
          <w:sz w:val="24"/>
          <w:szCs w:val="24"/>
        </w:rPr>
      </w:pPr>
    </w:p>
    <w:tbl>
      <w:tblPr>
        <w:tblStyle w:val="TableGrid"/>
        <w:tblW w:w="11250" w:type="dxa"/>
        <w:tblInd w:w="-1185" w:type="dxa"/>
        <w:tblLayout w:type="fixed"/>
        <w:tblCellMar>
          <w:left w:w="115" w:type="dxa"/>
          <w:right w:w="115" w:type="dxa"/>
        </w:tblCellMar>
        <w:tblLook w:val="04A0" w:firstRow="1" w:lastRow="0" w:firstColumn="1" w:lastColumn="0" w:noHBand="0" w:noVBand="1"/>
      </w:tblPr>
      <w:tblGrid>
        <w:gridCol w:w="2960"/>
        <w:gridCol w:w="900"/>
        <w:gridCol w:w="1170"/>
        <w:gridCol w:w="1080"/>
        <w:gridCol w:w="1440"/>
        <w:gridCol w:w="1170"/>
        <w:gridCol w:w="990"/>
        <w:gridCol w:w="1540"/>
      </w:tblGrid>
      <w:tr w:rsidR="00E02661" w:rsidRPr="00612F0D" w:rsidTr="00E02661">
        <w:trPr>
          <w:trHeight w:val="341"/>
        </w:trPr>
        <w:tc>
          <w:tcPr>
            <w:tcW w:w="11250" w:type="dxa"/>
            <w:gridSpan w:val="8"/>
            <w:tcBorders>
              <w:top w:val="double" w:sz="6" w:space="0" w:color="auto"/>
              <w:left w:val="double" w:sz="4" w:space="0" w:color="auto"/>
              <w:right w:val="double" w:sz="4" w:space="0" w:color="auto"/>
            </w:tcBorders>
          </w:tcPr>
          <w:p w:rsidR="00E02661" w:rsidRPr="00612F0D" w:rsidRDefault="00E02661" w:rsidP="00576336">
            <w:pPr>
              <w:pStyle w:val="Heading1"/>
              <w:rPr>
                <w:rFonts w:ascii="Sarmady" w:hAnsi="Sarmady" w:cs="Sarmady"/>
                <w:sz w:val="36"/>
                <w:szCs w:val="36"/>
              </w:rPr>
            </w:pPr>
            <w:r w:rsidRPr="00612F0D">
              <w:rPr>
                <w:rFonts w:ascii="Sarmady" w:hAnsi="Sarmady" w:cs="Sarmady"/>
                <w:sz w:val="36"/>
                <w:szCs w:val="36"/>
              </w:rPr>
              <w:t>Ownership</w:t>
            </w:r>
          </w:p>
        </w:tc>
      </w:tr>
      <w:tr w:rsidR="00E02661" w:rsidRPr="00612F0D" w:rsidTr="00E02661">
        <w:trPr>
          <w:trHeight w:val="421"/>
        </w:trPr>
        <w:tc>
          <w:tcPr>
            <w:tcW w:w="2960" w:type="dxa"/>
            <w:tcBorders>
              <w:left w:val="double" w:sz="4" w:space="0" w:color="auto"/>
            </w:tcBorders>
            <w:vAlign w:val="center"/>
          </w:tcPr>
          <w:p w:rsidR="00E02661" w:rsidRPr="006664CA" w:rsidRDefault="00E02661" w:rsidP="00983088">
            <w:pPr>
              <w:jc w:val="center"/>
              <w:rPr>
                <w:rFonts w:ascii="Sarmady" w:hAnsi="Sarmady" w:cs="Sarmady"/>
                <w:b/>
                <w:bCs/>
                <w:sz w:val="22"/>
                <w:szCs w:val="22"/>
              </w:rPr>
            </w:pPr>
            <w:r w:rsidRPr="006664CA">
              <w:rPr>
                <w:rFonts w:ascii="Sarmady" w:hAnsi="Sarmady" w:cs="Sarmady"/>
                <w:b/>
                <w:bCs/>
                <w:sz w:val="22"/>
                <w:szCs w:val="22"/>
              </w:rPr>
              <w:t>Name</w:t>
            </w:r>
          </w:p>
        </w:tc>
        <w:tc>
          <w:tcPr>
            <w:tcW w:w="900" w:type="dxa"/>
            <w:vAlign w:val="center"/>
          </w:tcPr>
          <w:p w:rsidR="00E02661" w:rsidRPr="006664CA" w:rsidRDefault="00E02661" w:rsidP="00983088">
            <w:pPr>
              <w:ind w:left="-115" w:right="-112"/>
              <w:jc w:val="center"/>
              <w:rPr>
                <w:rFonts w:ascii="Sarmady" w:hAnsi="Sarmady" w:cs="Sarmady"/>
                <w:b/>
                <w:bCs/>
                <w:sz w:val="22"/>
                <w:szCs w:val="22"/>
              </w:rPr>
            </w:pPr>
            <w:r w:rsidRPr="006664CA">
              <w:rPr>
                <w:rFonts w:ascii="Sarmady" w:hAnsi="Sarmady" w:cs="Sarmady"/>
                <w:b/>
                <w:bCs/>
                <w:sz w:val="22"/>
                <w:szCs w:val="22"/>
              </w:rPr>
              <w:t>Nationality</w:t>
            </w:r>
          </w:p>
        </w:tc>
        <w:tc>
          <w:tcPr>
            <w:tcW w:w="1170" w:type="dxa"/>
            <w:vAlign w:val="center"/>
          </w:tcPr>
          <w:p w:rsidR="00E02661" w:rsidRPr="006664CA" w:rsidRDefault="00E02661" w:rsidP="00983088">
            <w:pPr>
              <w:jc w:val="center"/>
              <w:rPr>
                <w:rFonts w:ascii="Sarmady" w:hAnsi="Sarmady" w:cs="Sarmady"/>
                <w:b/>
                <w:bCs/>
                <w:sz w:val="22"/>
                <w:szCs w:val="22"/>
              </w:rPr>
            </w:pPr>
            <w:r w:rsidRPr="006664CA">
              <w:rPr>
                <w:rFonts w:ascii="Sarmady" w:hAnsi="Sarmady" w:cs="Sarmady"/>
                <w:b/>
                <w:bCs/>
                <w:sz w:val="22"/>
                <w:szCs w:val="22"/>
              </w:rPr>
              <w:t>Ownership</w:t>
            </w:r>
          </w:p>
        </w:tc>
        <w:tc>
          <w:tcPr>
            <w:tcW w:w="1080" w:type="dxa"/>
            <w:vAlign w:val="center"/>
          </w:tcPr>
          <w:p w:rsidR="00E02661" w:rsidRPr="006664CA" w:rsidRDefault="00E02661" w:rsidP="00983088">
            <w:pPr>
              <w:jc w:val="center"/>
              <w:rPr>
                <w:rFonts w:ascii="Sarmady" w:hAnsi="Sarmady" w:cs="Sarmady"/>
                <w:b/>
                <w:bCs/>
                <w:sz w:val="22"/>
                <w:szCs w:val="22"/>
              </w:rPr>
            </w:pPr>
            <w:r w:rsidRPr="006664CA">
              <w:rPr>
                <w:rFonts w:ascii="Sarmady" w:hAnsi="Sarmady" w:cs="Sarmady"/>
                <w:b/>
                <w:bCs/>
                <w:sz w:val="22"/>
                <w:szCs w:val="22"/>
              </w:rPr>
              <w:t xml:space="preserve">Net worth </w:t>
            </w:r>
            <w:r w:rsidR="006664CA" w:rsidRPr="006664CA">
              <w:rPr>
                <w:rFonts w:ascii="Sarmady" w:hAnsi="Sarmady" w:cs="Sarmady"/>
                <w:b/>
                <w:bCs/>
                <w:sz w:val="22"/>
                <w:szCs w:val="22"/>
              </w:rPr>
              <w:t>SR</w:t>
            </w:r>
            <w:r w:rsidRPr="006664CA">
              <w:rPr>
                <w:rFonts w:ascii="Sarmady" w:hAnsi="Sarmady" w:cs="Sarmady"/>
                <w:b/>
                <w:bCs/>
                <w:sz w:val="22"/>
                <w:szCs w:val="22"/>
              </w:rPr>
              <w:t>’000</w:t>
            </w:r>
          </w:p>
        </w:tc>
        <w:tc>
          <w:tcPr>
            <w:tcW w:w="1440" w:type="dxa"/>
            <w:vAlign w:val="center"/>
          </w:tcPr>
          <w:p w:rsidR="00E02661" w:rsidRPr="006664CA" w:rsidRDefault="00E02661" w:rsidP="00983088">
            <w:pPr>
              <w:jc w:val="center"/>
              <w:rPr>
                <w:rFonts w:ascii="Sarmady" w:hAnsi="Sarmady" w:cs="Sarmady"/>
                <w:b/>
                <w:bCs/>
                <w:sz w:val="22"/>
                <w:szCs w:val="22"/>
              </w:rPr>
            </w:pPr>
            <w:r w:rsidRPr="006664CA">
              <w:rPr>
                <w:rFonts w:ascii="Sarmady" w:hAnsi="Sarmady" w:cs="Sarmady"/>
                <w:b/>
                <w:bCs/>
                <w:sz w:val="22"/>
                <w:szCs w:val="22"/>
              </w:rPr>
              <w:t>Net worth/exposure</w:t>
            </w:r>
          </w:p>
        </w:tc>
        <w:tc>
          <w:tcPr>
            <w:tcW w:w="1170" w:type="dxa"/>
            <w:vAlign w:val="center"/>
          </w:tcPr>
          <w:p w:rsidR="00E02661" w:rsidRPr="006664CA" w:rsidRDefault="00E02661" w:rsidP="00983088">
            <w:pPr>
              <w:jc w:val="center"/>
              <w:rPr>
                <w:rFonts w:ascii="Sarmady" w:hAnsi="Sarmady" w:cs="Sarmady"/>
                <w:b/>
                <w:bCs/>
                <w:sz w:val="22"/>
                <w:szCs w:val="22"/>
              </w:rPr>
            </w:pPr>
            <w:r w:rsidRPr="006664CA">
              <w:rPr>
                <w:rFonts w:ascii="Sarmady" w:hAnsi="Sarmady" w:cs="Sarmady"/>
                <w:b/>
                <w:bCs/>
                <w:sz w:val="22"/>
                <w:szCs w:val="22"/>
              </w:rPr>
              <w:t>Relevant Experience</w:t>
            </w:r>
          </w:p>
        </w:tc>
        <w:tc>
          <w:tcPr>
            <w:tcW w:w="990" w:type="dxa"/>
            <w:vAlign w:val="center"/>
          </w:tcPr>
          <w:p w:rsidR="00E02661" w:rsidRPr="006664CA" w:rsidRDefault="00E02661" w:rsidP="00983088">
            <w:pPr>
              <w:jc w:val="center"/>
              <w:rPr>
                <w:rFonts w:ascii="Sarmady" w:hAnsi="Sarmady" w:cs="Sarmady"/>
                <w:b/>
                <w:bCs/>
                <w:sz w:val="22"/>
                <w:szCs w:val="22"/>
              </w:rPr>
            </w:pPr>
            <w:r w:rsidRPr="006664CA">
              <w:rPr>
                <w:rFonts w:ascii="Sarmady" w:hAnsi="Sarmady" w:cs="Sarmady"/>
                <w:b/>
                <w:bCs/>
                <w:sz w:val="22"/>
                <w:szCs w:val="22"/>
              </w:rPr>
              <w:t>Credit Concerns</w:t>
            </w:r>
          </w:p>
        </w:tc>
        <w:tc>
          <w:tcPr>
            <w:tcW w:w="1540" w:type="dxa"/>
            <w:tcBorders>
              <w:right w:val="double" w:sz="4" w:space="0" w:color="auto"/>
            </w:tcBorders>
            <w:vAlign w:val="center"/>
          </w:tcPr>
          <w:p w:rsidR="00E02661" w:rsidRPr="006664CA" w:rsidRDefault="00E02661" w:rsidP="00983088">
            <w:pPr>
              <w:jc w:val="center"/>
              <w:rPr>
                <w:rFonts w:ascii="Sarmady" w:hAnsi="Sarmady" w:cs="Sarmady"/>
                <w:b/>
                <w:bCs/>
                <w:sz w:val="22"/>
                <w:szCs w:val="22"/>
              </w:rPr>
            </w:pPr>
            <w:r w:rsidRPr="006664CA">
              <w:rPr>
                <w:rFonts w:ascii="Sarmady" w:hAnsi="Sarmady" w:cs="Sarmady"/>
                <w:b/>
                <w:bCs/>
                <w:sz w:val="22"/>
                <w:szCs w:val="22"/>
              </w:rPr>
              <w:t>SIDF Relationship</w:t>
            </w:r>
          </w:p>
        </w:tc>
      </w:tr>
      <w:tr w:rsidR="004C27F7" w:rsidRPr="00612F0D" w:rsidTr="00E02661">
        <w:trPr>
          <w:trHeight w:val="150"/>
        </w:trPr>
        <w:tc>
          <w:tcPr>
            <w:tcW w:w="2960" w:type="dxa"/>
            <w:tcBorders>
              <w:left w:val="double" w:sz="4" w:space="0" w:color="auto"/>
            </w:tcBorders>
          </w:tcPr>
          <w:p w:rsidR="004C27F7" w:rsidRPr="006664CA" w:rsidRDefault="00AF79D6" w:rsidP="00AF79D6">
            <w:pPr>
              <w:tabs>
                <w:tab w:val="left" w:pos="1842"/>
              </w:tabs>
              <w:jc w:val="center"/>
              <w:rPr>
                <w:rFonts w:ascii="Sarmady" w:hAnsi="Sarmady" w:cs="Sarmady"/>
                <w:sz w:val="24"/>
                <w:szCs w:val="24"/>
              </w:rPr>
            </w:pPr>
            <w:r w:rsidRPr="006664CA">
              <w:rPr>
                <w:rFonts w:ascii="Sarmady" w:hAnsi="Sarmady" w:cs="Sarmady"/>
                <w:sz w:val="24"/>
                <w:szCs w:val="24"/>
              </w:rPr>
              <w:t>Alrashid Industrial Company</w:t>
            </w:r>
          </w:p>
        </w:tc>
        <w:tc>
          <w:tcPr>
            <w:tcW w:w="900" w:type="dxa"/>
            <w:vAlign w:val="center"/>
          </w:tcPr>
          <w:p w:rsidR="004C27F7" w:rsidRPr="006664CA" w:rsidRDefault="004C27F7" w:rsidP="004C27F7">
            <w:pPr>
              <w:jc w:val="center"/>
              <w:rPr>
                <w:rFonts w:ascii="Sarmady" w:hAnsi="Sarmady" w:cs="Sarmady"/>
                <w:sz w:val="24"/>
                <w:szCs w:val="24"/>
              </w:rPr>
            </w:pPr>
            <w:r w:rsidRPr="006664CA">
              <w:rPr>
                <w:rFonts w:ascii="Sarmady" w:hAnsi="Sarmady" w:cs="Sarmady"/>
                <w:sz w:val="24"/>
                <w:szCs w:val="24"/>
              </w:rPr>
              <w:t>Saudi</w:t>
            </w:r>
          </w:p>
        </w:tc>
        <w:tc>
          <w:tcPr>
            <w:tcW w:w="1170" w:type="dxa"/>
            <w:vAlign w:val="center"/>
          </w:tcPr>
          <w:p w:rsidR="004C27F7" w:rsidRPr="006664CA" w:rsidRDefault="00B84C12" w:rsidP="004C27F7">
            <w:pPr>
              <w:jc w:val="center"/>
              <w:rPr>
                <w:rFonts w:ascii="Sarmady" w:hAnsi="Sarmady" w:cs="Sarmady"/>
                <w:sz w:val="24"/>
                <w:szCs w:val="24"/>
              </w:rPr>
            </w:pPr>
            <w:r w:rsidRPr="006664CA">
              <w:rPr>
                <w:rFonts w:ascii="Sarmady" w:hAnsi="Sarmady" w:cs="Sarmady"/>
                <w:sz w:val="24"/>
                <w:szCs w:val="24"/>
              </w:rPr>
              <w:t>10</w:t>
            </w:r>
            <w:r w:rsidR="004C27F7" w:rsidRPr="006664CA">
              <w:rPr>
                <w:rFonts w:ascii="Sarmady" w:hAnsi="Sarmady" w:cs="Sarmady"/>
                <w:sz w:val="24"/>
                <w:szCs w:val="24"/>
              </w:rPr>
              <w:t>0%</w:t>
            </w:r>
          </w:p>
        </w:tc>
        <w:tc>
          <w:tcPr>
            <w:tcW w:w="1080" w:type="dxa"/>
            <w:vAlign w:val="center"/>
          </w:tcPr>
          <w:p w:rsidR="004C27F7" w:rsidRPr="006664CA" w:rsidRDefault="00505849" w:rsidP="004C27F7">
            <w:pPr>
              <w:jc w:val="center"/>
              <w:rPr>
                <w:rFonts w:ascii="Sarmady" w:hAnsi="Sarmady" w:cs="Sarmady"/>
                <w:sz w:val="24"/>
                <w:szCs w:val="24"/>
              </w:rPr>
            </w:pPr>
            <w:r w:rsidRPr="006664CA">
              <w:rPr>
                <w:rFonts w:ascii="Sarmady" w:eastAsia="Calibri" w:hAnsi="Sarmady" w:cs="Sarmady"/>
                <w:color w:val="000000"/>
                <w:sz w:val="24"/>
                <w:szCs w:val="24"/>
              </w:rPr>
              <w:t>149,725</w:t>
            </w:r>
          </w:p>
        </w:tc>
        <w:tc>
          <w:tcPr>
            <w:tcW w:w="1440" w:type="dxa"/>
            <w:vAlign w:val="center"/>
          </w:tcPr>
          <w:p w:rsidR="004C27F7" w:rsidRPr="0053089F" w:rsidRDefault="007B4AD7" w:rsidP="004C27F7">
            <w:pPr>
              <w:jc w:val="center"/>
              <w:rPr>
                <w:rFonts w:ascii="Sarmady" w:hAnsi="Sarmady" w:cs="Sarmady"/>
                <w:b/>
                <w:bCs/>
                <w:sz w:val="24"/>
                <w:szCs w:val="24"/>
              </w:rPr>
            </w:pPr>
            <w:r>
              <w:rPr>
                <w:rFonts w:ascii="Sarmady" w:hAnsi="Sarmady" w:cs="Sarmady"/>
                <w:b/>
                <w:bCs/>
                <w:sz w:val="24"/>
                <w:szCs w:val="24"/>
              </w:rPr>
              <w:t>29.9</w:t>
            </w:r>
            <w:r w:rsidR="004C27F7" w:rsidRPr="0053089F">
              <w:rPr>
                <w:rFonts w:ascii="Sarmady" w:hAnsi="Sarmady" w:cs="Sarmady"/>
                <w:b/>
                <w:bCs/>
                <w:sz w:val="24"/>
                <w:szCs w:val="24"/>
              </w:rPr>
              <w:t>x</w:t>
            </w:r>
          </w:p>
        </w:tc>
        <w:tc>
          <w:tcPr>
            <w:tcW w:w="1170" w:type="dxa"/>
            <w:vAlign w:val="center"/>
          </w:tcPr>
          <w:p w:rsidR="004C27F7" w:rsidRPr="006664CA" w:rsidRDefault="004C27F7" w:rsidP="004C27F7">
            <w:pPr>
              <w:jc w:val="center"/>
              <w:rPr>
                <w:rFonts w:ascii="Sarmady" w:hAnsi="Sarmady" w:cs="Sarmady"/>
                <w:color w:val="00B050"/>
                <w:sz w:val="24"/>
                <w:szCs w:val="24"/>
              </w:rPr>
            </w:pPr>
            <w:r w:rsidRPr="006664CA">
              <w:rPr>
                <w:rFonts w:ascii="Sarmady" w:hAnsi="Sarmady" w:cs="Sarmady"/>
                <w:color w:val="00B050"/>
                <w:sz w:val="24"/>
                <w:szCs w:val="24"/>
              </w:rPr>
              <w:t>Strong</w:t>
            </w:r>
          </w:p>
        </w:tc>
        <w:tc>
          <w:tcPr>
            <w:tcW w:w="990" w:type="dxa"/>
            <w:vAlign w:val="center"/>
          </w:tcPr>
          <w:sdt>
            <w:sdtPr>
              <w:rPr>
                <w:rFonts w:ascii="Sarmady" w:hAnsi="Sarmady" w:cs="Sarmady"/>
                <w:color w:val="00B050"/>
                <w:sz w:val="24"/>
                <w:szCs w:val="24"/>
              </w:rPr>
              <w:id w:val="967084990"/>
              <w:dropDownList>
                <w:listItem w:displayText="Yes*" w:value="Yes*"/>
                <w:listItem w:displayText="No" w:value="No"/>
              </w:dropDownList>
            </w:sdtPr>
            <w:sdtContent>
              <w:p w:rsidR="004C27F7" w:rsidRPr="006664CA" w:rsidRDefault="004C27F7" w:rsidP="004C27F7">
                <w:pPr>
                  <w:jc w:val="center"/>
                  <w:rPr>
                    <w:rFonts w:ascii="Sarmady" w:hAnsi="Sarmady" w:cs="Sarmady"/>
                    <w:color w:val="00B050"/>
                    <w:sz w:val="24"/>
                    <w:szCs w:val="24"/>
                  </w:rPr>
                </w:pPr>
                <w:r w:rsidRPr="006664CA">
                  <w:rPr>
                    <w:rFonts w:ascii="Sarmady" w:hAnsi="Sarmady" w:cs="Sarmady"/>
                    <w:color w:val="00B050"/>
                    <w:sz w:val="24"/>
                    <w:szCs w:val="24"/>
                  </w:rPr>
                  <w:t>No</w:t>
                </w:r>
              </w:p>
            </w:sdtContent>
          </w:sdt>
        </w:tc>
        <w:tc>
          <w:tcPr>
            <w:tcW w:w="1540" w:type="dxa"/>
            <w:tcBorders>
              <w:right w:val="double" w:sz="4" w:space="0" w:color="auto"/>
            </w:tcBorders>
            <w:vAlign w:val="center"/>
          </w:tcPr>
          <w:p w:rsidR="004C27F7" w:rsidRPr="006664CA" w:rsidRDefault="002F6D45" w:rsidP="004C27F7">
            <w:pPr>
              <w:jc w:val="center"/>
              <w:rPr>
                <w:rFonts w:ascii="Sarmady" w:hAnsi="Sarmady" w:cs="Sarmady"/>
                <w:color w:val="00B050"/>
                <w:sz w:val="24"/>
                <w:szCs w:val="24"/>
              </w:rPr>
            </w:pPr>
            <w:r w:rsidRPr="006664CA">
              <w:rPr>
                <w:rFonts w:ascii="Sarmady" w:hAnsi="Sarmady" w:cs="Sarmady"/>
                <w:color w:val="00B050"/>
                <w:sz w:val="24"/>
                <w:szCs w:val="24"/>
              </w:rPr>
              <w:t xml:space="preserve">Satisfactory </w:t>
            </w:r>
          </w:p>
        </w:tc>
      </w:tr>
      <w:tr w:rsidR="007B4AD7" w:rsidRPr="00612F0D" w:rsidTr="00E02661">
        <w:trPr>
          <w:trHeight w:val="150"/>
        </w:trPr>
        <w:tc>
          <w:tcPr>
            <w:tcW w:w="2960" w:type="dxa"/>
            <w:tcBorders>
              <w:left w:val="double" w:sz="4" w:space="0" w:color="auto"/>
            </w:tcBorders>
          </w:tcPr>
          <w:p w:rsidR="007B4AD7" w:rsidRPr="006664CA" w:rsidRDefault="007B4AD7" w:rsidP="007B4AD7">
            <w:pPr>
              <w:tabs>
                <w:tab w:val="left" w:pos="1842"/>
              </w:tabs>
              <w:jc w:val="center"/>
              <w:rPr>
                <w:rFonts w:ascii="Sarmady" w:hAnsi="Sarmady" w:cs="Sarmady"/>
                <w:sz w:val="24"/>
                <w:szCs w:val="24"/>
              </w:rPr>
            </w:pPr>
            <w:r w:rsidRPr="00DB4A32">
              <w:rPr>
                <w:rFonts w:ascii="Sarmady" w:hAnsi="Sarmady" w:cs="Sarmady"/>
                <w:sz w:val="24"/>
                <w:szCs w:val="24"/>
              </w:rPr>
              <w:t>Mohammed Alhumaid</w:t>
            </w:r>
          </w:p>
        </w:tc>
        <w:tc>
          <w:tcPr>
            <w:tcW w:w="900" w:type="dxa"/>
            <w:vAlign w:val="center"/>
          </w:tcPr>
          <w:p w:rsidR="007B4AD7" w:rsidRPr="006664CA" w:rsidRDefault="007B4AD7" w:rsidP="007B4AD7">
            <w:pPr>
              <w:jc w:val="center"/>
              <w:rPr>
                <w:rFonts w:ascii="Sarmady" w:hAnsi="Sarmady" w:cs="Sarmady"/>
                <w:sz w:val="24"/>
                <w:szCs w:val="24"/>
              </w:rPr>
            </w:pPr>
            <w:r w:rsidRPr="006664CA">
              <w:rPr>
                <w:rFonts w:ascii="Sarmady" w:hAnsi="Sarmady" w:cs="Sarmady"/>
                <w:sz w:val="24"/>
                <w:szCs w:val="24"/>
              </w:rPr>
              <w:t>Saudi</w:t>
            </w:r>
          </w:p>
        </w:tc>
        <w:tc>
          <w:tcPr>
            <w:tcW w:w="1170" w:type="dxa"/>
            <w:vAlign w:val="center"/>
          </w:tcPr>
          <w:p w:rsidR="007B4AD7" w:rsidRPr="006664CA" w:rsidRDefault="007B4AD7" w:rsidP="007B4AD7">
            <w:pPr>
              <w:jc w:val="center"/>
              <w:rPr>
                <w:rFonts w:ascii="Sarmady" w:hAnsi="Sarmady" w:cs="Sarmady"/>
                <w:sz w:val="24"/>
                <w:szCs w:val="24"/>
              </w:rPr>
            </w:pPr>
            <w:r>
              <w:rPr>
                <w:rFonts w:ascii="Sarmady" w:hAnsi="Sarmady" w:cs="Sarmady"/>
                <w:sz w:val="24"/>
                <w:szCs w:val="24"/>
              </w:rPr>
              <w:t>28%</w:t>
            </w:r>
          </w:p>
        </w:tc>
        <w:tc>
          <w:tcPr>
            <w:tcW w:w="1080" w:type="dxa"/>
            <w:vAlign w:val="center"/>
          </w:tcPr>
          <w:p w:rsidR="007B4AD7" w:rsidRPr="006664CA" w:rsidRDefault="007B4AD7" w:rsidP="007B4AD7">
            <w:pPr>
              <w:jc w:val="center"/>
              <w:rPr>
                <w:rFonts w:ascii="Sarmady" w:eastAsia="Calibri" w:hAnsi="Sarmady" w:cs="Sarmady"/>
                <w:color w:val="000000"/>
                <w:sz w:val="24"/>
                <w:szCs w:val="24"/>
              </w:rPr>
            </w:pPr>
            <w:r>
              <w:rPr>
                <w:rFonts w:ascii="Sarmady" w:eastAsia="Calibri" w:hAnsi="Sarmady" w:cs="Sarmady"/>
                <w:color w:val="000000"/>
                <w:sz w:val="24"/>
                <w:szCs w:val="24"/>
              </w:rPr>
              <w:t>41,923</w:t>
            </w:r>
          </w:p>
        </w:tc>
        <w:tc>
          <w:tcPr>
            <w:tcW w:w="1440" w:type="dxa"/>
            <w:vAlign w:val="center"/>
          </w:tcPr>
          <w:p w:rsidR="007B4AD7" w:rsidRPr="0053089F" w:rsidRDefault="007B4AD7" w:rsidP="007B4AD7">
            <w:pPr>
              <w:jc w:val="center"/>
              <w:rPr>
                <w:rFonts w:ascii="Sarmady" w:hAnsi="Sarmady" w:cs="Sarmady"/>
                <w:b/>
                <w:bCs/>
                <w:sz w:val="24"/>
                <w:szCs w:val="24"/>
              </w:rPr>
            </w:pPr>
            <w:r>
              <w:rPr>
                <w:rFonts w:ascii="Sarmady" w:hAnsi="Sarmady" w:cs="Sarmady"/>
                <w:b/>
                <w:bCs/>
                <w:sz w:val="24"/>
                <w:szCs w:val="24"/>
              </w:rPr>
              <w:t>8.4x</w:t>
            </w:r>
          </w:p>
        </w:tc>
        <w:tc>
          <w:tcPr>
            <w:tcW w:w="1170" w:type="dxa"/>
            <w:vAlign w:val="center"/>
          </w:tcPr>
          <w:p w:rsidR="007B4AD7" w:rsidRPr="006664CA" w:rsidRDefault="007B4AD7" w:rsidP="007B4AD7">
            <w:pPr>
              <w:jc w:val="center"/>
              <w:rPr>
                <w:rFonts w:ascii="Sarmady" w:hAnsi="Sarmady" w:cs="Sarmady"/>
                <w:color w:val="00B050"/>
                <w:sz w:val="24"/>
                <w:szCs w:val="24"/>
              </w:rPr>
            </w:pPr>
            <w:r w:rsidRPr="006664CA">
              <w:rPr>
                <w:rFonts w:ascii="Sarmady" w:hAnsi="Sarmady" w:cs="Sarmady"/>
                <w:color w:val="00B050"/>
                <w:sz w:val="24"/>
                <w:szCs w:val="24"/>
              </w:rPr>
              <w:t>Strong</w:t>
            </w:r>
          </w:p>
        </w:tc>
        <w:tc>
          <w:tcPr>
            <w:tcW w:w="990" w:type="dxa"/>
            <w:vAlign w:val="center"/>
          </w:tcPr>
          <w:sdt>
            <w:sdtPr>
              <w:rPr>
                <w:rFonts w:ascii="Sarmady" w:hAnsi="Sarmady" w:cs="Sarmady"/>
                <w:color w:val="00B050"/>
                <w:sz w:val="24"/>
                <w:szCs w:val="24"/>
              </w:rPr>
              <w:id w:val="-871380376"/>
              <w:dropDownList>
                <w:listItem w:displayText="Yes*" w:value="Yes*"/>
                <w:listItem w:displayText="No" w:value="No"/>
              </w:dropDownList>
            </w:sdtPr>
            <w:sdtContent>
              <w:p w:rsidR="007B4AD7" w:rsidRDefault="007B4AD7" w:rsidP="007B4AD7">
                <w:pPr>
                  <w:jc w:val="center"/>
                  <w:rPr>
                    <w:rFonts w:ascii="Sarmady" w:hAnsi="Sarmady" w:cs="Sarmady"/>
                    <w:color w:val="00B050"/>
                    <w:sz w:val="24"/>
                    <w:szCs w:val="24"/>
                  </w:rPr>
                </w:pPr>
                <w:r w:rsidRPr="006664CA">
                  <w:rPr>
                    <w:rFonts w:ascii="Sarmady" w:hAnsi="Sarmady" w:cs="Sarmady"/>
                    <w:color w:val="00B050"/>
                    <w:sz w:val="24"/>
                    <w:szCs w:val="24"/>
                  </w:rPr>
                  <w:t>No</w:t>
                </w:r>
              </w:p>
            </w:sdtContent>
          </w:sdt>
        </w:tc>
        <w:tc>
          <w:tcPr>
            <w:tcW w:w="1540" w:type="dxa"/>
            <w:tcBorders>
              <w:right w:val="double" w:sz="4" w:space="0" w:color="auto"/>
            </w:tcBorders>
            <w:vAlign w:val="center"/>
          </w:tcPr>
          <w:p w:rsidR="007B4AD7" w:rsidRPr="006664CA" w:rsidRDefault="007B4AD7" w:rsidP="007B4AD7">
            <w:pPr>
              <w:jc w:val="center"/>
              <w:rPr>
                <w:rFonts w:ascii="Sarmady" w:hAnsi="Sarmady" w:cs="Sarmady"/>
                <w:color w:val="00B050"/>
                <w:sz w:val="24"/>
                <w:szCs w:val="24"/>
              </w:rPr>
            </w:pPr>
            <w:r w:rsidRPr="006664CA">
              <w:rPr>
                <w:rFonts w:ascii="Sarmady" w:hAnsi="Sarmady" w:cs="Sarmady"/>
                <w:color w:val="00B050"/>
                <w:sz w:val="24"/>
                <w:szCs w:val="24"/>
              </w:rPr>
              <w:t xml:space="preserve">Satisfactory </w:t>
            </w:r>
          </w:p>
        </w:tc>
      </w:tr>
      <w:tr w:rsidR="00B84C12" w:rsidRPr="00612F0D" w:rsidTr="001017E3">
        <w:trPr>
          <w:trHeight w:val="314"/>
        </w:trPr>
        <w:tc>
          <w:tcPr>
            <w:tcW w:w="5030" w:type="dxa"/>
            <w:gridSpan w:val="3"/>
            <w:tcBorders>
              <w:left w:val="double" w:sz="4" w:space="0" w:color="auto"/>
            </w:tcBorders>
          </w:tcPr>
          <w:p w:rsidR="00B84C12" w:rsidRPr="004C27F7" w:rsidRDefault="00B84C12" w:rsidP="004C27F7">
            <w:pPr>
              <w:jc w:val="center"/>
              <w:rPr>
                <w:rFonts w:ascii="Sarmady" w:hAnsi="Sarmady" w:cs="Sarmady"/>
                <w:b/>
                <w:bCs/>
                <w:sz w:val="24"/>
                <w:szCs w:val="24"/>
              </w:rPr>
            </w:pPr>
            <w:r w:rsidRPr="004C27F7">
              <w:rPr>
                <w:rFonts w:ascii="Sarmady" w:hAnsi="Sarmady" w:cs="Sarmady"/>
                <w:b/>
                <w:bCs/>
                <w:sz w:val="24"/>
                <w:szCs w:val="24"/>
              </w:rPr>
              <w:t>Total</w:t>
            </w:r>
          </w:p>
        </w:tc>
        <w:tc>
          <w:tcPr>
            <w:tcW w:w="6220" w:type="dxa"/>
            <w:gridSpan w:val="5"/>
            <w:tcBorders>
              <w:right w:val="double" w:sz="4" w:space="0" w:color="auto"/>
            </w:tcBorders>
            <w:vAlign w:val="center"/>
          </w:tcPr>
          <w:p w:rsidR="00B84C12" w:rsidRPr="00612F0D" w:rsidRDefault="00B84C12" w:rsidP="004C27F7">
            <w:pPr>
              <w:jc w:val="center"/>
              <w:rPr>
                <w:rFonts w:ascii="Sarmady" w:hAnsi="Sarmady" w:cs="Sarmady"/>
                <w:sz w:val="24"/>
                <w:szCs w:val="24"/>
              </w:rPr>
            </w:pPr>
          </w:p>
        </w:tc>
      </w:tr>
      <w:tr w:rsidR="00AE1AAA" w:rsidRPr="00612F0D" w:rsidTr="001017E3">
        <w:trPr>
          <w:trHeight w:val="314"/>
        </w:trPr>
        <w:tc>
          <w:tcPr>
            <w:tcW w:w="11250" w:type="dxa"/>
            <w:gridSpan w:val="8"/>
            <w:tcBorders>
              <w:left w:val="double" w:sz="4" w:space="0" w:color="auto"/>
              <w:right w:val="double" w:sz="4" w:space="0" w:color="auto"/>
            </w:tcBorders>
          </w:tcPr>
          <w:p w:rsidR="00AE1AAA" w:rsidRPr="00B84C12" w:rsidRDefault="00AE1AAA" w:rsidP="00AE1AAA">
            <w:pPr>
              <w:rPr>
                <w:rFonts w:ascii="Sarmady" w:hAnsi="Sarmady" w:cs="Sarmady"/>
                <w:color w:val="FF0000"/>
              </w:rPr>
            </w:pPr>
          </w:p>
        </w:tc>
      </w:tr>
      <w:tr w:rsidR="004C27F7" w:rsidRPr="00612F0D" w:rsidTr="001C175E">
        <w:trPr>
          <w:trHeight w:val="2303"/>
        </w:trPr>
        <w:tc>
          <w:tcPr>
            <w:tcW w:w="11250" w:type="dxa"/>
            <w:gridSpan w:val="8"/>
            <w:tcBorders>
              <w:left w:val="double" w:sz="4" w:space="0" w:color="auto"/>
              <w:right w:val="double" w:sz="4" w:space="0" w:color="auto"/>
            </w:tcBorders>
          </w:tcPr>
          <w:p w:rsidR="0086537D" w:rsidRPr="00075B0A" w:rsidRDefault="00371C80" w:rsidP="0086537D">
            <w:pPr>
              <w:contextualSpacing/>
              <w:jc w:val="both"/>
              <w:rPr>
                <w:rFonts w:ascii="Sarmady" w:hAnsi="Sarmady" w:cs="Sarmady"/>
                <w:b/>
                <w:bCs/>
                <w:sz w:val="24"/>
                <w:szCs w:val="24"/>
                <w:u w:val="single"/>
              </w:rPr>
            </w:pPr>
            <w:r w:rsidRPr="00371C80">
              <w:rPr>
                <w:rFonts w:ascii="Sarmady" w:hAnsi="Sarmady" w:cs="Sarmady"/>
                <w:b/>
                <w:bCs/>
                <w:sz w:val="24"/>
                <w:szCs w:val="24"/>
                <w:u w:val="single"/>
              </w:rPr>
              <w:t xml:space="preserve">Al Rashed Industrial Co. </w:t>
            </w:r>
            <w:r w:rsidR="0086537D" w:rsidRPr="00075B0A">
              <w:rPr>
                <w:rFonts w:ascii="Sarmady" w:hAnsi="Sarmady" w:cs="Sarmady"/>
                <w:b/>
                <w:bCs/>
                <w:sz w:val="24"/>
                <w:szCs w:val="24"/>
                <w:u w:val="single"/>
              </w:rPr>
              <w:t xml:space="preserve"> </w:t>
            </w:r>
            <w:r w:rsidR="0086537D" w:rsidRPr="00180FCC">
              <w:rPr>
                <w:rFonts w:ascii="Sarmady" w:hAnsi="Sarmady" w:cs="Sarmady"/>
                <w:b/>
                <w:bCs/>
                <w:sz w:val="24"/>
                <w:szCs w:val="24"/>
                <w:u w:val="single"/>
              </w:rPr>
              <w:t>(</w:t>
            </w:r>
            <w:r w:rsidR="0086537D">
              <w:rPr>
                <w:rFonts w:ascii="Sarmady" w:hAnsi="Sarmady" w:cs="Sarmady"/>
                <w:b/>
                <w:bCs/>
                <w:sz w:val="24"/>
                <w:szCs w:val="24"/>
                <w:u w:val="single"/>
              </w:rPr>
              <w:t>LLC</w:t>
            </w:r>
            <w:r w:rsidR="0086537D" w:rsidRPr="00180FCC">
              <w:rPr>
                <w:rFonts w:ascii="Sarmady" w:hAnsi="Sarmady" w:cs="Sarmady"/>
                <w:b/>
                <w:bCs/>
                <w:sz w:val="24"/>
                <w:szCs w:val="24"/>
                <w:u w:val="single"/>
              </w:rPr>
              <w:t>):</w:t>
            </w:r>
          </w:p>
          <w:p w:rsidR="007F66B0" w:rsidRPr="00550352" w:rsidRDefault="007F66B0" w:rsidP="00D60CD1">
            <w:pPr>
              <w:tabs>
                <w:tab w:val="left" w:pos="-1440"/>
                <w:tab w:val="left" w:pos="720"/>
              </w:tabs>
              <w:spacing w:line="276" w:lineRule="auto"/>
              <w:jc w:val="both"/>
              <w:outlineLvl w:val="2"/>
              <w:rPr>
                <w:rFonts w:ascii="Sarmady" w:eastAsia="Calibri" w:hAnsi="Sarmady" w:cs="Sarmady"/>
                <w:sz w:val="24"/>
                <w:szCs w:val="24"/>
              </w:rPr>
            </w:pPr>
            <w:r w:rsidRPr="00550352">
              <w:rPr>
                <w:rFonts w:ascii="Sarmady" w:eastAsia="Calibri" w:hAnsi="Sarmady" w:cs="Sarmady"/>
                <w:sz w:val="24"/>
                <w:szCs w:val="24"/>
              </w:rPr>
              <w:t>Rashid Industrial Co. is a well</w:t>
            </w:r>
            <w:r>
              <w:rPr>
                <w:rFonts w:ascii="Sarmady" w:eastAsia="Calibri" w:hAnsi="Sarmady" w:cs="Sarmady"/>
                <w:sz w:val="24"/>
                <w:szCs w:val="24"/>
              </w:rPr>
              <w:t>-</w:t>
            </w:r>
            <w:r w:rsidRPr="00550352">
              <w:rPr>
                <w:rFonts w:ascii="Sarmady" w:eastAsia="Calibri" w:hAnsi="Sarmady" w:cs="Sarmady"/>
                <w:sz w:val="24"/>
                <w:szCs w:val="24"/>
              </w:rPr>
              <w:t>established manufacturer of plastic packaging products, specializing in injection molding, blow molding, and thermoforming, with over 50 years of industrial experience under the commercial brand “LASTMADE.” Over the years, the company has grown and expanded its market presence, serving a broad client base that includes both wholesale distributors and key account customers. Major wholesale clients include Al Obthani, Bawazer, Al Khuzan, Al Kharshi, and Lamar, in addition to numerous small and mid</w:t>
            </w:r>
            <w:r>
              <w:rPr>
                <w:rFonts w:ascii="Sarmady" w:eastAsia="Calibri" w:hAnsi="Sarmady" w:cs="Sarmady"/>
                <w:sz w:val="24"/>
                <w:szCs w:val="24"/>
              </w:rPr>
              <w:t>-</w:t>
            </w:r>
            <w:r w:rsidRPr="00550352">
              <w:rPr>
                <w:rFonts w:ascii="Sarmady" w:eastAsia="Calibri" w:hAnsi="Sarmady" w:cs="Sarmady"/>
                <w:sz w:val="24"/>
                <w:szCs w:val="24"/>
              </w:rPr>
              <w:t>sized wholesalers across Saudi Arabia. Key account customers include Shawarma House, Sanabel Al-Salam, Saadeddin, Al Othaim, Lulu Hypermarket, Danube, and others.</w:t>
            </w:r>
          </w:p>
          <w:p w:rsidR="007F66B0" w:rsidRDefault="007F66B0" w:rsidP="00D60CD1">
            <w:pPr>
              <w:tabs>
                <w:tab w:val="left" w:pos="-1440"/>
                <w:tab w:val="left" w:pos="720"/>
              </w:tabs>
              <w:spacing w:line="276" w:lineRule="auto"/>
              <w:jc w:val="both"/>
              <w:outlineLvl w:val="2"/>
              <w:rPr>
                <w:rFonts w:ascii="Sarmady" w:eastAsia="Calibri" w:hAnsi="Sarmady" w:cs="Sarmady"/>
                <w:sz w:val="24"/>
                <w:szCs w:val="24"/>
              </w:rPr>
            </w:pPr>
          </w:p>
          <w:p w:rsidR="007F66B0" w:rsidRDefault="007F66B0" w:rsidP="00D60CD1">
            <w:pPr>
              <w:tabs>
                <w:tab w:val="left" w:pos="7590"/>
              </w:tabs>
              <w:spacing w:line="276" w:lineRule="auto"/>
              <w:jc w:val="both"/>
              <w:rPr>
                <w:rFonts w:ascii="Sarmady" w:eastAsia="Calibri" w:hAnsi="Sarmady" w:cs="Sarmady"/>
                <w:sz w:val="24"/>
                <w:szCs w:val="24"/>
              </w:rPr>
            </w:pPr>
            <w:r w:rsidRPr="00BA12B9">
              <w:rPr>
                <w:rFonts w:ascii="Sarmady" w:eastAsia="Calibri" w:hAnsi="Sarmady" w:cs="Sarmady"/>
                <w:sz w:val="24"/>
                <w:szCs w:val="24"/>
              </w:rPr>
              <w:t>Rashid Industrial Co. traces its beginnings to 1969, when it was established in Riyadh as a family-owned business specializing in plastics manufacturing and packaging. Over time, the company expanded its operations and transitioned into a Limited Liability Company as part of its structural and governance development. Building on decades of industrial experience, the company later advanced to become a joint</w:t>
            </w:r>
            <w:r>
              <w:rPr>
                <w:rFonts w:ascii="Sarmady" w:eastAsia="Calibri" w:hAnsi="Sarmady" w:cs="Sarmady"/>
                <w:sz w:val="24"/>
                <w:szCs w:val="24"/>
              </w:rPr>
              <w:t xml:space="preserve"> </w:t>
            </w:r>
            <w:r w:rsidRPr="00BA12B9">
              <w:rPr>
                <w:rFonts w:ascii="Sarmady" w:eastAsia="Calibri" w:hAnsi="Sarmady" w:cs="Sarmady"/>
                <w:sz w:val="24"/>
                <w:szCs w:val="24"/>
              </w:rPr>
              <w:t>stock company, c</w:t>
            </w:r>
            <w:r w:rsidRPr="006C5679">
              <w:rPr>
                <w:rFonts w:ascii="Sarmady" w:eastAsia="Calibri" w:hAnsi="Sarmady" w:cs="Sarmady"/>
                <w:sz w:val="24"/>
                <w:szCs w:val="24"/>
              </w:rPr>
              <w:t>ulminating</w:t>
            </w:r>
            <w:r w:rsidRPr="00BA12B9">
              <w:rPr>
                <w:rFonts w:ascii="Sarmady" w:eastAsia="Calibri" w:hAnsi="Sarmady" w:cs="Sarmady"/>
                <w:sz w:val="24"/>
                <w:szCs w:val="24"/>
              </w:rPr>
              <w:t xml:space="preserve"> in its official listing on the Nomu Parallel Market on 12 September 2023</w:t>
            </w:r>
            <w:r>
              <w:rPr>
                <w:rFonts w:ascii="Sarmady" w:eastAsia="Calibri" w:hAnsi="Sarmady" w:cs="Sarmady"/>
                <w:sz w:val="24"/>
                <w:szCs w:val="24"/>
              </w:rPr>
              <w:t>.</w:t>
            </w:r>
            <w:r w:rsidRPr="005142DE">
              <w:rPr>
                <w:rFonts w:ascii="Sarmady" w:eastAsia="Calibri" w:hAnsi="Sarmady" w:cs="Sarmady"/>
                <w:sz w:val="24"/>
                <w:szCs w:val="24"/>
              </w:rPr>
              <w:t xml:space="preserve"> </w:t>
            </w:r>
            <w:r w:rsidRPr="006C5679">
              <w:rPr>
                <w:rFonts w:ascii="Sarmady" w:eastAsia="Calibri" w:hAnsi="Sarmady" w:cs="Sarmady"/>
                <w:sz w:val="24"/>
                <w:szCs w:val="24"/>
              </w:rPr>
              <w:t xml:space="preserve">Building on decades of industrial experience, the company later progressed into a joint-stock company, which led to its official listing on Nomu </w:t>
            </w:r>
            <w:r>
              <w:rPr>
                <w:rFonts w:ascii="Sarmady" w:eastAsia="Calibri" w:hAnsi="Sarmady" w:cs="Sarmady"/>
                <w:sz w:val="24"/>
                <w:szCs w:val="24"/>
              </w:rPr>
              <w:t>by</w:t>
            </w:r>
            <w:r w:rsidRPr="006C5679">
              <w:rPr>
                <w:rFonts w:ascii="Sarmady" w:eastAsia="Calibri" w:hAnsi="Sarmady" w:cs="Sarmady"/>
                <w:sz w:val="24"/>
                <w:szCs w:val="24"/>
              </w:rPr>
              <w:t xml:space="preserve"> 12 September 2023. Upon listing, ownership was distributed among </w:t>
            </w:r>
            <w:r>
              <w:rPr>
                <w:rFonts w:ascii="Sarmady" w:eastAsia="Calibri" w:hAnsi="Sarmady" w:cs="Sarmady"/>
                <w:sz w:val="24"/>
                <w:szCs w:val="24"/>
              </w:rPr>
              <w:t xml:space="preserve">the company’s existing shareholders </w:t>
            </w:r>
            <w:r w:rsidRPr="006C5679">
              <w:rPr>
                <w:rFonts w:ascii="Sarmady" w:eastAsia="Calibri" w:hAnsi="Sarmady" w:cs="Sarmady"/>
                <w:sz w:val="24"/>
                <w:szCs w:val="24"/>
              </w:rPr>
              <w:t>and public shareholders as follows:</w:t>
            </w:r>
          </w:p>
          <w:p w:rsidR="001829E8" w:rsidRPr="00DB4A32" w:rsidRDefault="001829E8" w:rsidP="001829E8">
            <w:pPr>
              <w:rPr>
                <w:rFonts w:ascii="Sarmady" w:eastAsia="Calibri" w:hAnsi="Sarmady" w:cs="Sarmady"/>
                <w:sz w:val="24"/>
                <w:szCs w:val="24"/>
                <w:lang w:eastAsia="en-GB"/>
              </w:rPr>
            </w:pPr>
            <w:r w:rsidRPr="00DB4A32">
              <w:rPr>
                <w:rFonts w:ascii="Sarmady" w:eastAsia="Calibri" w:hAnsi="Sarmady" w:cs="Sarmady"/>
                <w:sz w:val="24"/>
                <w:szCs w:val="24"/>
                <w:lang w:eastAsia="en-GB"/>
              </w:rPr>
              <w:t xml:space="preserve">The table below outlines the </w:t>
            </w:r>
            <w:r w:rsidRPr="00F546EC">
              <w:rPr>
                <w:rFonts w:ascii="Sarmady" w:eastAsia="Calibri" w:hAnsi="Sarmady" w:cs="Sarmady"/>
                <w:b/>
                <w:bCs/>
                <w:sz w:val="24"/>
                <w:szCs w:val="24"/>
                <w:lang w:eastAsia="en-GB"/>
              </w:rPr>
              <w:t>major shareholders of the company:</w:t>
            </w:r>
          </w:p>
          <w:tbl>
            <w:tblPr>
              <w:tblStyle w:val="TableGrid8"/>
              <w:tblW w:w="5018" w:type="pct"/>
              <w:tblLook w:val="04A0" w:firstRow="1" w:lastRow="0" w:firstColumn="1" w:lastColumn="0" w:noHBand="0" w:noVBand="1"/>
            </w:tblPr>
            <w:tblGrid>
              <w:gridCol w:w="4445"/>
              <w:gridCol w:w="1500"/>
              <w:gridCol w:w="2976"/>
              <w:gridCol w:w="2109"/>
            </w:tblGrid>
            <w:tr w:rsidR="001829E8" w:rsidRPr="00DB4A32" w:rsidTr="002C6E35">
              <w:trPr>
                <w:cnfStyle w:val="100000000000" w:firstRow="1" w:lastRow="0" w:firstColumn="0" w:lastColumn="0" w:oddVBand="0" w:evenVBand="0" w:oddHBand="0"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015" w:type="pct"/>
                  <w:tcBorders>
                    <w:top w:val="double" w:sz="4" w:space="0" w:color="auto"/>
                    <w:left w:val="double" w:sz="4" w:space="0" w:color="auto"/>
                    <w:bottom w:val="double" w:sz="4" w:space="0" w:color="auto"/>
                    <w:right w:val="double" w:sz="4" w:space="0" w:color="auto"/>
                  </w:tcBorders>
                  <w:shd w:val="clear" w:color="auto" w:fill="385623" w:themeFill="accent6" w:themeFillShade="80"/>
                  <w:vAlign w:val="center"/>
                </w:tcPr>
                <w:p w:rsidR="001829E8" w:rsidRPr="00DB4A32" w:rsidRDefault="001829E8" w:rsidP="001829E8">
                  <w:pPr>
                    <w:spacing w:line="276" w:lineRule="auto"/>
                    <w:jc w:val="center"/>
                    <w:rPr>
                      <w:rFonts w:ascii="Sarmady" w:eastAsia="Calibri" w:hAnsi="Sarmady" w:cs="Sarmady"/>
                      <w:color w:val="FFFFFF"/>
                      <w:sz w:val="24"/>
                      <w:szCs w:val="24"/>
                    </w:rPr>
                  </w:pPr>
                  <w:r w:rsidRPr="00DB4A32">
                    <w:rPr>
                      <w:rFonts w:ascii="Sarmady" w:eastAsia="Calibri" w:hAnsi="Sarmady" w:cs="Sarmady"/>
                      <w:color w:val="FFFFFF"/>
                      <w:sz w:val="24"/>
                      <w:szCs w:val="24"/>
                    </w:rPr>
                    <w:t>Shareholder Name</w:t>
                  </w:r>
                </w:p>
              </w:tc>
              <w:tc>
                <w:tcPr>
                  <w:tcW w:w="680" w:type="pct"/>
                  <w:tcBorders>
                    <w:top w:val="double" w:sz="4" w:space="0" w:color="auto"/>
                    <w:left w:val="double" w:sz="4" w:space="0" w:color="auto"/>
                    <w:bottom w:val="double" w:sz="4" w:space="0" w:color="auto"/>
                    <w:right w:val="double" w:sz="4" w:space="0" w:color="auto"/>
                  </w:tcBorders>
                  <w:shd w:val="clear" w:color="auto" w:fill="385623" w:themeFill="accent6" w:themeFillShade="80"/>
                  <w:vAlign w:val="center"/>
                </w:tcPr>
                <w:p w:rsidR="001829E8" w:rsidRPr="00DB4A32" w:rsidRDefault="001829E8" w:rsidP="001829E8">
                  <w:pPr>
                    <w:spacing w:line="276" w:lineRule="auto"/>
                    <w:jc w:val="center"/>
                    <w:cnfStyle w:val="100000000000" w:firstRow="1" w:lastRow="0" w:firstColumn="0" w:lastColumn="0" w:oddVBand="0" w:evenVBand="0" w:oddHBand="0" w:evenHBand="0" w:firstRowFirstColumn="0" w:firstRowLastColumn="0" w:lastRowFirstColumn="0" w:lastRowLastColumn="0"/>
                    <w:rPr>
                      <w:rFonts w:ascii="Sarmady" w:eastAsia="Calibri" w:hAnsi="Sarmady" w:cs="Sarmady"/>
                      <w:color w:val="FFFFFF"/>
                      <w:sz w:val="24"/>
                      <w:szCs w:val="24"/>
                    </w:rPr>
                  </w:pPr>
                  <w:r w:rsidRPr="00DB4A32">
                    <w:rPr>
                      <w:rFonts w:ascii="Sarmady" w:eastAsia="Calibri" w:hAnsi="Sarmady" w:cs="Sarmady"/>
                      <w:color w:val="FFFFFF"/>
                      <w:sz w:val="24"/>
                      <w:szCs w:val="24"/>
                    </w:rPr>
                    <w:t>Nationality</w:t>
                  </w:r>
                </w:p>
              </w:tc>
              <w:tc>
                <w:tcPr>
                  <w:tcW w:w="1349" w:type="pct"/>
                  <w:tcBorders>
                    <w:top w:val="double" w:sz="4" w:space="0" w:color="auto"/>
                    <w:left w:val="double" w:sz="4" w:space="0" w:color="auto"/>
                    <w:bottom w:val="double" w:sz="4" w:space="0" w:color="auto"/>
                    <w:right w:val="double" w:sz="4" w:space="0" w:color="auto"/>
                  </w:tcBorders>
                  <w:shd w:val="clear" w:color="auto" w:fill="385623" w:themeFill="accent6" w:themeFillShade="80"/>
                  <w:vAlign w:val="center"/>
                </w:tcPr>
                <w:p w:rsidR="001829E8" w:rsidRPr="00DB4A32" w:rsidRDefault="001829E8" w:rsidP="001829E8">
                  <w:pPr>
                    <w:spacing w:line="276" w:lineRule="auto"/>
                    <w:jc w:val="center"/>
                    <w:cnfStyle w:val="100000000000" w:firstRow="1" w:lastRow="0" w:firstColumn="0" w:lastColumn="0" w:oddVBand="0" w:evenVBand="0" w:oddHBand="0" w:evenHBand="0" w:firstRowFirstColumn="0" w:firstRowLastColumn="0" w:lastRowFirstColumn="0" w:lastRowLastColumn="0"/>
                    <w:rPr>
                      <w:rFonts w:ascii="Sarmady" w:eastAsia="Calibri" w:hAnsi="Sarmady" w:cs="Sarmady"/>
                      <w:color w:val="FFFFFF"/>
                      <w:sz w:val="24"/>
                      <w:szCs w:val="24"/>
                    </w:rPr>
                  </w:pPr>
                  <w:r w:rsidRPr="00DB4A32">
                    <w:rPr>
                      <w:rFonts w:ascii="Sarmady" w:eastAsia="Calibri" w:hAnsi="Sarmady" w:cs="Sarmady"/>
                      <w:color w:val="FFFFFF"/>
                      <w:sz w:val="24"/>
                      <w:szCs w:val="24"/>
                    </w:rPr>
                    <w:t>Legal entity</w:t>
                  </w:r>
                </w:p>
              </w:tc>
              <w:tc>
                <w:tcPr>
                  <w:tcW w:w="956" w:type="pct"/>
                  <w:tcBorders>
                    <w:top w:val="double" w:sz="4" w:space="0" w:color="auto"/>
                    <w:left w:val="double" w:sz="4" w:space="0" w:color="auto"/>
                    <w:bottom w:val="double" w:sz="4" w:space="0" w:color="auto"/>
                    <w:right w:val="double" w:sz="4" w:space="0" w:color="auto"/>
                  </w:tcBorders>
                  <w:shd w:val="clear" w:color="auto" w:fill="385623" w:themeFill="accent6" w:themeFillShade="80"/>
                  <w:vAlign w:val="center"/>
                </w:tcPr>
                <w:p w:rsidR="001829E8" w:rsidRPr="00B0531D" w:rsidRDefault="001829E8" w:rsidP="001829E8">
                  <w:pPr>
                    <w:spacing w:line="276" w:lineRule="auto"/>
                    <w:jc w:val="center"/>
                    <w:cnfStyle w:val="100000000000" w:firstRow="1" w:lastRow="0" w:firstColumn="0" w:lastColumn="0" w:oddVBand="0" w:evenVBand="0" w:oddHBand="0" w:evenHBand="0" w:firstRowFirstColumn="0" w:firstRowLastColumn="0" w:lastRowFirstColumn="0" w:lastRowLastColumn="0"/>
                    <w:rPr>
                      <w:rFonts w:ascii="Sarmady" w:eastAsia="Calibri" w:hAnsi="Sarmady" w:cs="Sarmady"/>
                      <w:color w:val="FFFFFF"/>
                      <w:sz w:val="24"/>
                      <w:szCs w:val="24"/>
                    </w:rPr>
                  </w:pPr>
                  <w:r w:rsidRPr="00B0531D">
                    <w:rPr>
                      <w:rFonts w:ascii="Sarmady" w:eastAsia="Calibri" w:hAnsi="Sarmady" w:cs="Sarmady"/>
                      <w:color w:val="FFFFFF"/>
                      <w:sz w:val="24"/>
                      <w:szCs w:val="24"/>
                    </w:rPr>
                    <w:t>Ownership (%)</w:t>
                  </w:r>
                </w:p>
              </w:tc>
            </w:tr>
            <w:tr w:rsidR="001829E8" w:rsidRPr="00DB4A32" w:rsidTr="00B77765">
              <w:trPr>
                <w:trHeight w:val="270"/>
              </w:trPr>
              <w:tc>
                <w:tcPr>
                  <w:cnfStyle w:val="001000000000" w:firstRow="0" w:lastRow="0" w:firstColumn="1" w:lastColumn="0" w:oddVBand="0" w:evenVBand="0" w:oddHBand="0" w:evenHBand="0" w:firstRowFirstColumn="0" w:firstRowLastColumn="0" w:lastRowFirstColumn="0" w:lastRowLastColumn="0"/>
                  <w:tcW w:w="2015" w:type="pct"/>
                  <w:tcBorders>
                    <w:top w:val="double" w:sz="4" w:space="0" w:color="auto"/>
                    <w:left w:val="double" w:sz="4" w:space="0" w:color="auto"/>
                  </w:tcBorders>
                </w:tcPr>
                <w:p w:rsidR="001829E8" w:rsidRPr="00DB4A32" w:rsidRDefault="007B4AD7" w:rsidP="001829E8">
                  <w:pPr>
                    <w:jc w:val="center"/>
                    <w:rPr>
                      <w:rFonts w:ascii="Sarmady" w:hAnsi="Sarmady" w:cs="Sarmady"/>
                      <w:b w:val="0"/>
                      <w:bCs w:val="0"/>
                      <w:sz w:val="24"/>
                      <w:szCs w:val="24"/>
                      <w:rtl/>
                    </w:rPr>
                  </w:pPr>
                  <w:r w:rsidRPr="00DB4A32">
                    <w:rPr>
                      <w:rFonts w:ascii="Sarmady" w:hAnsi="Sarmady" w:cs="Sarmady"/>
                      <w:b w:val="0"/>
                      <w:bCs w:val="0"/>
                      <w:sz w:val="24"/>
                      <w:szCs w:val="24"/>
                    </w:rPr>
                    <w:t>Mr. Mohammed Alhumaid</w:t>
                  </w:r>
                </w:p>
              </w:tc>
              <w:tc>
                <w:tcPr>
                  <w:tcW w:w="680" w:type="pct"/>
                  <w:tcBorders>
                    <w:top w:val="double" w:sz="4" w:space="0" w:color="auto"/>
                  </w:tcBorders>
                  <w:vAlign w:val="center"/>
                </w:tcPr>
                <w:p w:rsidR="001829E8" w:rsidRPr="00DB4A32" w:rsidRDefault="001829E8" w:rsidP="001829E8">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DB4A32">
                    <w:rPr>
                      <w:rFonts w:ascii="Sarmady" w:hAnsi="Sarmady" w:cs="Sarmady"/>
                      <w:sz w:val="24"/>
                      <w:szCs w:val="24"/>
                    </w:rPr>
                    <w:t>Saudi</w:t>
                  </w:r>
                </w:p>
              </w:tc>
              <w:tc>
                <w:tcPr>
                  <w:tcW w:w="1349" w:type="pct"/>
                  <w:tcBorders>
                    <w:top w:val="double" w:sz="4" w:space="0" w:color="auto"/>
                  </w:tcBorders>
                  <w:vAlign w:val="center"/>
                </w:tcPr>
                <w:p w:rsidR="001829E8" w:rsidRPr="00DB4A32" w:rsidRDefault="001829E8" w:rsidP="001829E8">
                  <w:pPr>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DB4A32">
                    <w:rPr>
                      <w:rFonts w:ascii="Sarmady" w:eastAsia="Calibri" w:hAnsi="Sarmady" w:cs="Sarmady"/>
                      <w:sz w:val="24"/>
                      <w:szCs w:val="24"/>
                    </w:rPr>
                    <w:t xml:space="preserve">Individual </w:t>
                  </w:r>
                </w:p>
              </w:tc>
              <w:tc>
                <w:tcPr>
                  <w:tcW w:w="956" w:type="pct"/>
                  <w:tcBorders>
                    <w:top w:val="double" w:sz="4" w:space="0" w:color="auto"/>
                    <w:right w:val="double" w:sz="4" w:space="0" w:color="auto"/>
                  </w:tcBorders>
                  <w:vAlign w:val="center"/>
                </w:tcPr>
                <w:p w:rsidR="001829E8" w:rsidRPr="00B0531D" w:rsidRDefault="001829E8" w:rsidP="001829E8">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B0531D">
                    <w:rPr>
                      <w:rFonts w:ascii="Sarmady" w:hAnsi="Sarmady" w:cs="Sarmady"/>
                      <w:sz w:val="24"/>
                      <w:szCs w:val="24"/>
                      <w:rtl/>
                    </w:rPr>
                    <w:t>28</w:t>
                  </w:r>
                  <w:r w:rsidRPr="00B0531D">
                    <w:rPr>
                      <w:rFonts w:ascii="Sarmady" w:hAnsi="Sarmady" w:cs="Sarmady"/>
                      <w:sz w:val="24"/>
                      <w:szCs w:val="24"/>
                    </w:rPr>
                    <w:t>%</w:t>
                  </w:r>
                </w:p>
              </w:tc>
            </w:tr>
            <w:tr w:rsidR="001829E8" w:rsidRPr="00DB4A32" w:rsidTr="00B77765">
              <w:trPr>
                <w:trHeight w:val="270"/>
              </w:trPr>
              <w:tc>
                <w:tcPr>
                  <w:cnfStyle w:val="001000000000" w:firstRow="0" w:lastRow="0" w:firstColumn="1" w:lastColumn="0" w:oddVBand="0" w:evenVBand="0" w:oddHBand="0" w:evenHBand="0" w:firstRowFirstColumn="0" w:firstRowLastColumn="0" w:lastRowFirstColumn="0" w:lastRowLastColumn="0"/>
                  <w:tcW w:w="2015" w:type="pct"/>
                  <w:tcBorders>
                    <w:top w:val="double" w:sz="4" w:space="0" w:color="auto"/>
                    <w:left w:val="double" w:sz="4" w:space="0" w:color="auto"/>
                  </w:tcBorders>
                </w:tcPr>
                <w:p w:rsidR="001829E8" w:rsidRPr="00DB4A32" w:rsidRDefault="007B4AD7" w:rsidP="001829E8">
                  <w:pPr>
                    <w:jc w:val="center"/>
                    <w:rPr>
                      <w:rFonts w:ascii="Sarmady" w:hAnsi="Sarmady" w:cs="Sarmady"/>
                      <w:sz w:val="24"/>
                      <w:szCs w:val="24"/>
                      <w:rtl/>
                    </w:rPr>
                  </w:pPr>
                  <w:r w:rsidRPr="00DB4A32">
                    <w:rPr>
                      <w:rFonts w:ascii="Sarmady" w:hAnsi="Sarmady" w:cs="Sarmady"/>
                      <w:b w:val="0"/>
                      <w:bCs w:val="0"/>
                      <w:sz w:val="24"/>
                      <w:szCs w:val="24"/>
                    </w:rPr>
                    <w:t>Mr. Fahad Alhumaid</w:t>
                  </w:r>
                </w:p>
              </w:tc>
              <w:tc>
                <w:tcPr>
                  <w:tcW w:w="680" w:type="pct"/>
                  <w:tcBorders>
                    <w:top w:val="double" w:sz="4" w:space="0" w:color="auto"/>
                  </w:tcBorders>
                  <w:vAlign w:val="center"/>
                </w:tcPr>
                <w:p w:rsidR="001829E8" w:rsidRPr="00DB4A32" w:rsidRDefault="001829E8" w:rsidP="001829E8">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DB4A32">
                    <w:rPr>
                      <w:rFonts w:ascii="Sarmady" w:hAnsi="Sarmady" w:cs="Sarmady"/>
                      <w:sz w:val="24"/>
                      <w:szCs w:val="24"/>
                    </w:rPr>
                    <w:t>Saudi</w:t>
                  </w:r>
                </w:p>
              </w:tc>
              <w:tc>
                <w:tcPr>
                  <w:tcW w:w="1349" w:type="pct"/>
                  <w:tcBorders>
                    <w:top w:val="double" w:sz="4" w:space="0" w:color="auto"/>
                  </w:tcBorders>
                  <w:vAlign w:val="center"/>
                </w:tcPr>
                <w:p w:rsidR="001829E8" w:rsidRPr="00DB4A32" w:rsidRDefault="001829E8" w:rsidP="001829E8">
                  <w:pPr>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DB4A32">
                    <w:rPr>
                      <w:rFonts w:ascii="Sarmady" w:eastAsia="Calibri" w:hAnsi="Sarmady" w:cs="Sarmady"/>
                      <w:sz w:val="24"/>
                      <w:szCs w:val="24"/>
                    </w:rPr>
                    <w:t>Individual</w:t>
                  </w:r>
                </w:p>
              </w:tc>
              <w:tc>
                <w:tcPr>
                  <w:tcW w:w="956" w:type="pct"/>
                  <w:tcBorders>
                    <w:top w:val="double" w:sz="4" w:space="0" w:color="auto"/>
                    <w:right w:val="double" w:sz="4" w:space="0" w:color="auto"/>
                  </w:tcBorders>
                  <w:vAlign w:val="center"/>
                </w:tcPr>
                <w:p w:rsidR="001829E8" w:rsidRPr="00B0531D" w:rsidRDefault="001829E8" w:rsidP="001829E8">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B0531D">
                    <w:rPr>
                      <w:rFonts w:ascii="Sarmady" w:hAnsi="Sarmady" w:cs="Sarmady"/>
                      <w:sz w:val="24"/>
                      <w:szCs w:val="24"/>
                      <w:rtl/>
                    </w:rPr>
                    <w:t>28</w:t>
                  </w:r>
                  <w:r w:rsidRPr="00B0531D">
                    <w:rPr>
                      <w:rFonts w:ascii="Sarmady" w:hAnsi="Sarmady" w:cs="Sarmady"/>
                      <w:sz w:val="24"/>
                      <w:szCs w:val="24"/>
                    </w:rPr>
                    <w:t>%</w:t>
                  </w:r>
                </w:p>
              </w:tc>
            </w:tr>
            <w:tr w:rsidR="001829E8" w:rsidRPr="00DB4A32" w:rsidTr="00B77765">
              <w:trPr>
                <w:trHeight w:val="270"/>
              </w:trPr>
              <w:tc>
                <w:tcPr>
                  <w:cnfStyle w:val="001000000000" w:firstRow="0" w:lastRow="0" w:firstColumn="1" w:lastColumn="0" w:oddVBand="0" w:evenVBand="0" w:oddHBand="0" w:evenHBand="0" w:firstRowFirstColumn="0" w:firstRowLastColumn="0" w:lastRowFirstColumn="0" w:lastRowLastColumn="0"/>
                  <w:tcW w:w="2015" w:type="pct"/>
                  <w:tcBorders>
                    <w:top w:val="double" w:sz="4" w:space="0" w:color="auto"/>
                    <w:left w:val="double" w:sz="4" w:space="0" w:color="auto"/>
                  </w:tcBorders>
                </w:tcPr>
                <w:p w:rsidR="001829E8" w:rsidRPr="00DB4A32" w:rsidRDefault="001829E8" w:rsidP="001829E8">
                  <w:pPr>
                    <w:spacing w:line="276" w:lineRule="auto"/>
                    <w:jc w:val="center"/>
                    <w:rPr>
                      <w:rFonts w:ascii="Sarmady" w:eastAsia="Calibri" w:hAnsi="Sarmady" w:cs="Sarmady"/>
                      <w:b w:val="0"/>
                      <w:bCs w:val="0"/>
                      <w:sz w:val="24"/>
                      <w:szCs w:val="24"/>
                    </w:rPr>
                  </w:pPr>
                  <w:r w:rsidRPr="00DB4A32">
                    <w:rPr>
                      <w:rFonts w:ascii="Sarmady" w:eastAsia="Calibri" w:hAnsi="Sarmady" w:cs="Sarmady"/>
                      <w:b w:val="0"/>
                      <w:bCs w:val="0"/>
                      <w:sz w:val="24"/>
                      <w:szCs w:val="24"/>
                    </w:rPr>
                    <w:t>Mrs. Asmaa alhumaid</w:t>
                  </w:r>
                </w:p>
              </w:tc>
              <w:tc>
                <w:tcPr>
                  <w:tcW w:w="680" w:type="pct"/>
                  <w:tcBorders>
                    <w:top w:val="double" w:sz="4" w:space="0" w:color="auto"/>
                  </w:tcBorders>
                  <w:vAlign w:val="center"/>
                </w:tcPr>
                <w:p w:rsidR="001829E8" w:rsidRPr="00DB4A32" w:rsidRDefault="001829E8" w:rsidP="001829E8">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highlight w:val="yellow"/>
                    </w:rPr>
                  </w:pPr>
                  <w:r w:rsidRPr="00DB4A32">
                    <w:rPr>
                      <w:rFonts w:ascii="Sarmady" w:hAnsi="Sarmady" w:cs="Sarmady"/>
                      <w:sz w:val="24"/>
                      <w:szCs w:val="24"/>
                    </w:rPr>
                    <w:t>Saudi</w:t>
                  </w:r>
                </w:p>
              </w:tc>
              <w:tc>
                <w:tcPr>
                  <w:tcW w:w="1349" w:type="pct"/>
                  <w:tcBorders>
                    <w:top w:val="double" w:sz="4" w:space="0" w:color="auto"/>
                  </w:tcBorders>
                  <w:vAlign w:val="center"/>
                </w:tcPr>
                <w:p w:rsidR="001829E8" w:rsidRPr="00DB4A32" w:rsidRDefault="001829E8" w:rsidP="001829E8">
                  <w:pPr>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highlight w:val="yellow"/>
                    </w:rPr>
                  </w:pPr>
                  <w:r w:rsidRPr="00DB4A32">
                    <w:rPr>
                      <w:rFonts w:ascii="Sarmady" w:eastAsia="Calibri" w:hAnsi="Sarmady" w:cs="Sarmady"/>
                      <w:sz w:val="24"/>
                      <w:szCs w:val="24"/>
                    </w:rPr>
                    <w:t>Individual</w:t>
                  </w:r>
                </w:p>
              </w:tc>
              <w:tc>
                <w:tcPr>
                  <w:tcW w:w="956" w:type="pct"/>
                  <w:tcBorders>
                    <w:top w:val="double" w:sz="4" w:space="0" w:color="auto"/>
                    <w:right w:val="double" w:sz="4" w:space="0" w:color="auto"/>
                  </w:tcBorders>
                  <w:vAlign w:val="center"/>
                </w:tcPr>
                <w:p w:rsidR="001829E8" w:rsidRPr="00DB4A32" w:rsidRDefault="001829E8" w:rsidP="001829E8">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DB4A32">
                    <w:rPr>
                      <w:rFonts w:ascii="Sarmady" w:hAnsi="Sarmady" w:cs="Sarmady"/>
                      <w:sz w:val="24"/>
                      <w:szCs w:val="24"/>
                    </w:rPr>
                    <w:t>14%</w:t>
                  </w:r>
                </w:p>
              </w:tc>
            </w:tr>
            <w:tr w:rsidR="001829E8" w:rsidRPr="00DB4A32" w:rsidTr="00B77765">
              <w:trPr>
                <w:trHeight w:val="270"/>
              </w:trPr>
              <w:tc>
                <w:tcPr>
                  <w:cnfStyle w:val="001000000000" w:firstRow="0" w:lastRow="0" w:firstColumn="1" w:lastColumn="0" w:oddVBand="0" w:evenVBand="0" w:oddHBand="0" w:evenHBand="0" w:firstRowFirstColumn="0" w:firstRowLastColumn="0" w:lastRowFirstColumn="0" w:lastRowLastColumn="0"/>
                  <w:tcW w:w="2015" w:type="pct"/>
                  <w:tcBorders>
                    <w:top w:val="double" w:sz="4" w:space="0" w:color="auto"/>
                    <w:left w:val="double" w:sz="4" w:space="0" w:color="auto"/>
                  </w:tcBorders>
                </w:tcPr>
                <w:p w:rsidR="001829E8" w:rsidRPr="00F546EC" w:rsidRDefault="001829E8" w:rsidP="001829E8">
                  <w:pPr>
                    <w:spacing w:line="276" w:lineRule="auto"/>
                    <w:jc w:val="center"/>
                    <w:rPr>
                      <w:rFonts w:ascii="Sarmady" w:eastAsia="Calibri" w:hAnsi="Sarmady" w:cs="Sarmady"/>
                      <w:b w:val="0"/>
                      <w:bCs w:val="0"/>
                      <w:sz w:val="24"/>
                      <w:szCs w:val="24"/>
                    </w:rPr>
                  </w:pPr>
                  <w:r w:rsidRPr="00F546EC">
                    <w:rPr>
                      <w:rFonts w:ascii="Sarmady" w:eastAsia="Calibri" w:hAnsi="Sarmady" w:cs="Sarmady"/>
                      <w:b w:val="0"/>
                      <w:bCs w:val="0"/>
                      <w:sz w:val="24"/>
                      <w:szCs w:val="24"/>
                    </w:rPr>
                    <w:t>Mrs. Lulwah Alshalash</w:t>
                  </w:r>
                </w:p>
              </w:tc>
              <w:tc>
                <w:tcPr>
                  <w:tcW w:w="680" w:type="pct"/>
                  <w:tcBorders>
                    <w:top w:val="double" w:sz="4" w:space="0" w:color="auto"/>
                  </w:tcBorders>
                  <w:vAlign w:val="center"/>
                </w:tcPr>
                <w:p w:rsidR="001829E8" w:rsidRPr="00F546EC" w:rsidRDefault="001829E8" w:rsidP="001829E8">
                  <w:pPr>
                    <w:spacing w:line="276" w:lineRule="auto"/>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F546EC">
                    <w:rPr>
                      <w:rFonts w:ascii="Sarmady" w:eastAsia="Calibri" w:hAnsi="Sarmady" w:cs="Sarmady"/>
                      <w:sz w:val="24"/>
                      <w:szCs w:val="24"/>
                    </w:rPr>
                    <w:t>Saudi</w:t>
                  </w:r>
                </w:p>
              </w:tc>
              <w:tc>
                <w:tcPr>
                  <w:tcW w:w="1349" w:type="pct"/>
                  <w:tcBorders>
                    <w:top w:val="double" w:sz="4" w:space="0" w:color="auto"/>
                  </w:tcBorders>
                  <w:vAlign w:val="center"/>
                </w:tcPr>
                <w:p w:rsidR="001829E8" w:rsidRPr="00F546EC" w:rsidRDefault="001829E8" w:rsidP="001829E8">
                  <w:pPr>
                    <w:spacing w:line="276" w:lineRule="auto"/>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F546EC">
                    <w:rPr>
                      <w:rFonts w:ascii="Sarmady" w:eastAsia="Calibri" w:hAnsi="Sarmady" w:cs="Sarmady"/>
                      <w:sz w:val="24"/>
                      <w:szCs w:val="24"/>
                    </w:rPr>
                    <w:t>Individual</w:t>
                  </w:r>
                </w:p>
              </w:tc>
              <w:tc>
                <w:tcPr>
                  <w:tcW w:w="956" w:type="pct"/>
                  <w:tcBorders>
                    <w:top w:val="double" w:sz="4" w:space="0" w:color="auto"/>
                    <w:right w:val="double" w:sz="4" w:space="0" w:color="auto"/>
                  </w:tcBorders>
                  <w:vAlign w:val="center"/>
                </w:tcPr>
                <w:p w:rsidR="001829E8" w:rsidRPr="00F546EC" w:rsidRDefault="001829E8" w:rsidP="001829E8">
                  <w:pPr>
                    <w:spacing w:line="276" w:lineRule="auto"/>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F546EC">
                    <w:rPr>
                      <w:rFonts w:ascii="Sarmady" w:eastAsia="Calibri" w:hAnsi="Sarmady" w:cs="Sarmady"/>
                      <w:sz w:val="24"/>
                      <w:szCs w:val="24"/>
                    </w:rPr>
                    <w:t>10%</w:t>
                  </w:r>
                </w:p>
              </w:tc>
            </w:tr>
            <w:tr w:rsidR="001829E8" w:rsidRPr="00DB4A32" w:rsidTr="00B77765">
              <w:trPr>
                <w:trHeight w:val="243"/>
              </w:trPr>
              <w:tc>
                <w:tcPr>
                  <w:cnfStyle w:val="001000000000" w:firstRow="0" w:lastRow="0" w:firstColumn="1" w:lastColumn="0" w:oddVBand="0" w:evenVBand="0" w:oddHBand="0" w:evenHBand="0" w:firstRowFirstColumn="0" w:firstRowLastColumn="0" w:lastRowFirstColumn="0" w:lastRowLastColumn="0"/>
                  <w:tcW w:w="2015" w:type="pct"/>
                  <w:tcBorders>
                    <w:top w:val="double" w:sz="4" w:space="0" w:color="auto"/>
                    <w:left w:val="double" w:sz="4" w:space="0" w:color="auto"/>
                    <w:bottom w:val="double" w:sz="4" w:space="0" w:color="auto"/>
                  </w:tcBorders>
                </w:tcPr>
                <w:p w:rsidR="001829E8" w:rsidRPr="00F546EC" w:rsidRDefault="001829E8" w:rsidP="001829E8">
                  <w:pPr>
                    <w:jc w:val="center"/>
                    <w:rPr>
                      <w:rFonts w:ascii="Sarmady" w:hAnsi="Sarmady" w:cs="Sarmady"/>
                      <w:b w:val="0"/>
                      <w:bCs w:val="0"/>
                      <w:sz w:val="24"/>
                      <w:szCs w:val="24"/>
                    </w:rPr>
                  </w:pPr>
                  <w:r w:rsidRPr="00F546EC">
                    <w:rPr>
                      <w:rFonts w:ascii="Sarmady" w:hAnsi="Sarmady" w:cs="Sarmady"/>
                      <w:b w:val="0"/>
                      <w:bCs w:val="0"/>
                      <w:sz w:val="24"/>
                      <w:szCs w:val="24"/>
                    </w:rPr>
                    <w:t>Public Shareholders</w:t>
                  </w:r>
                </w:p>
              </w:tc>
              <w:tc>
                <w:tcPr>
                  <w:tcW w:w="680" w:type="pct"/>
                  <w:tcBorders>
                    <w:top w:val="double" w:sz="4" w:space="0" w:color="auto"/>
                    <w:bottom w:val="double" w:sz="4" w:space="0" w:color="auto"/>
                  </w:tcBorders>
                  <w:vAlign w:val="center"/>
                </w:tcPr>
                <w:p w:rsidR="001829E8" w:rsidRPr="00F546EC" w:rsidRDefault="001829E8" w:rsidP="001829E8">
                  <w:pPr>
                    <w:spacing w:line="276" w:lineRule="auto"/>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F546EC">
                    <w:rPr>
                      <w:rFonts w:ascii="Sarmady" w:eastAsia="Calibri" w:hAnsi="Sarmady" w:cs="Sarmady"/>
                      <w:sz w:val="24"/>
                      <w:szCs w:val="24"/>
                    </w:rPr>
                    <w:t>-</w:t>
                  </w:r>
                </w:p>
              </w:tc>
              <w:tc>
                <w:tcPr>
                  <w:tcW w:w="1349" w:type="pct"/>
                  <w:tcBorders>
                    <w:top w:val="double" w:sz="4" w:space="0" w:color="auto"/>
                    <w:bottom w:val="double" w:sz="4" w:space="0" w:color="auto"/>
                  </w:tcBorders>
                  <w:vAlign w:val="center"/>
                </w:tcPr>
                <w:p w:rsidR="001829E8" w:rsidRPr="00F546EC" w:rsidRDefault="001829E8" w:rsidP="001829E8">
                  <w:pPr>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sz w:val="24"/>
                      <w:szCs w:val="24"/>
                    </w:rPr>
                  </w:pPr>
                  <w:r w:rsidRPr="00F546EC">
                    <w:rPr>
                      <w:rFonts w:ascii="Sarmady" w:eastAsia="Calibri" w:hAnsi="Sarmady" w:cs="Sarmady"/>
                      <w:sz w:val="24"/>
                      <w:szCs w:val="24"/>
                    </w:rPr>
                    <w:t>Individual and Institutions</w:t>
                  </w:r>
                </w:p>
              </w:tc>
              <w:tc>
                <w:tcPr>
                  <w:tcW w:w="956" w:type="pct"/>
                  <w:tcBorders>
                    <w:top w:val="double" w:sz="4" w:space="0" w:color="auto"/>
                    <w:right w:val="double" w:sz="4" w:space="0" w:color="auto"/>
                  </w:tcBorders>
                  <w:vAlign w:val="center"/>
                </w:tcPr>
                <w:p w:rsidR="001829E8" w:rsidRPr="00F546EC" w:rsidRDefault="001829E8" w:rsidP="001829E8">
                  <w:pPr>
                    <w:jc w:val="center"/>
                    <w:cnfStyle w:val="000000000000" w:firstRow="0" w:lastRow="0" w:firstColumn="0" w:lastColumn="0" w:oddVBand="0" w:evenVBand="0" w:oddHBand="0" w:evenHBand="0" w:firstRowFirstColumn="0" w:firstRowLastColumn="0" w:lastRowFirstColumn="0" w:lastRowLastColumn="0"/>
                    <w:rPr>
                      <w:rFonts w:ascii="Sarmady" w:hAnsi="Sarmady" w:cs="Sarmady"/>
                      <w:sz w:val="24"/>
                      <w:szCs w:val="24"/>
                    </w:rPr>
                  </w:pPr>
                  <w:r w:rsidRPr="00F546EC">
                    <w:rPr>
                      <w:rFonts w:ascii="Sarmady" w:hAnsi="Sarmady" w:cs="Sarmady"/>
                      <w:sz w:val="24"/>
                      <w:szCs w:val="24"/>
                    </w:rPr>
                    <w:t>20%</w:t>
                  </w:r>
                </w:p>
              </w:tc>
            </w:tr>
            <w:tr w:rsidR="001829E8" w:rsidRPr="00DB4A32" w:rsidTr="00B77765">
              <w:trPr>
                <w:trHeight w:val="270"/>
              </w:trPr>
              <w:tc>
                <w:tcPr>
                  <w:cnfStyle w:val="001000000000" w:firstRow="0" w:lastRow="0" w:firstColumn="1" w:lastColumn="0" w:oddVBand="0" w:evenVBand="0" w:oddHBand="0" w:evenHBand="0" w:firstRowFirstColumn="0" w:firstRowLastColumn="0" w:lastRowFirstColumn="0" w:lastRowLastColumn="0"/>
                  <w:tcW w:w="4044" w:type="pct"/>
                  <w:gridSpan w:val="3"/>
                  <w:tcBorders>
                    <w:top w:val="single" w:sz="4" w:space="0" w:color="auto"/>
                    <w:left w:val="double" w:sz="4" w:space="0" w:color="auto"/>
                    <w:bottom w:val="double" w:sz="4" w:space="0" w:color="auto"/>
                  </w:tcBorders>
                  <w:vAlign w:val="center"/>
                </w:tcPr>
                <w:p w:rsidR="001829E8" w:rsidRPr="00DB4A32" w:rsidRDefault="001829E8" w:rsidP="001829E8">
                  <w:pPr>
                    <w:tabs>
                      <w:tab w:val="left" w:pos="2520"/>
                    </w:tabs>
                    <w:spacing w:line="276" w:lineRule="auto"/>
                    <w:jc w:val="center"/>
                    <w:rPr>
                      <w:rFonts w:ascii="Sarmady" w:eastAsia="Calibri" w:hAnsi="Sarmady" w:cs="Sarmady"/>
                      <w:b w:val="0"/>
                      <w:bCs w:val="0"/>
                      <w:sz w:val="24"/>
                      <w:szCs w:val="24"/>
                    </w:rPr>
                  </w:pPr>
                  <w:r w:rsidRPr="00DB4A32">
                    <w:rPr>
                      <w:rFonts w:ascii="Sarmady" w:eastAsia="Calibri" w:hAnsi="Sarmady" w:cs="Sarmady"/>
                      <w:sz w:val="24"/>
                      <w:szCs w:val="24"/>
                    </w:rPr>
                    <w:t>Total</w:t>
                  </w:r>
                </w:p>
              </w:tc>
              <w:tc>
                <w:tcPr>
                  <w:tcW w:w="956" w:type="pct"/>
                  <w:tcBorders>
                    <w:top w:val="double" w:sz="4" w:space="0" w:color="auto"/>
                    <w:bottom w:val="double" w:sz="4" w:space="0" w:color="auto"/>
                    <w:right w:val="double" w:sz="4" w:space="0" w:color="auto"/>
                  </w:tcBorders>
                  <w:vAlign w:val="center"/>
                </w:tcPr>
                <w:p w:rsidR="001829E8" w:rsidRPr="00DB4A32" w:rsidRDefault="001829E8" w:rsidP="001829E8">
                  <w:pPr>
                    <w:tabs>
                      <w:tab w:val="left" w:pos="2520"/>
                    </w:tabs>
                    <w:spacing w:line="276" w:lineRule="auto"/>
                    <w:jc w:val="center"/>
                    <w:cnfStyle w:val="000000000000" w:firstRow="0" w:lastRow="0" w:firstColumn="0" w:lastColumn="0" w:oddVBand="0" w:evenVBand="0" w:oddHBand="0" w:evenHBand="0" w:firstRowFirstColumn="0" w:firstRowLastColumn="0" w:lastRowFirstColumn="0" w:lastRowLastColumn="0"/>
                    <w:rPr>
                      <w:rFonts w:ascii="Sarmady" w:eastAsia="Calibri" w:hAnsi="Sarmady" w:cs="Sarmady"/>
                      <w:b/>
                      <w:bCs/>
                      <w:sz w:val="24"/>
                      <w:szCs w:val="24"/>
                    </w:rPr>
                  </w:pPr>
                  <w:r w:rsidRPr="00DB4A32">
                    <w:rPr>
                      <w:rFonts w:ascii="Sarmady" w:eastAsia="Calibri" w:hAnsi="Sarmady" w:cs="Sarmady"/>
                      <w:b/>
                      <w:bCs/>
                      <w:sz w:val="24"/>
                      <w:szCs w:val="24"/>
                    </w:rPr>
                    <w:t>100%</w:t>
                  </w:r>
                </w:p>
              </w:tc>
            </w:tr>
          </w:tbl>
          <w:p w:rsidR="007B4AD7" w:rsidRDefault="007B4AD7" w:rsidP="00814E4C">
            <w:pPr>
              <w:spacing w:after="120" w:line="264" w:lineRule="auto"/>
              <w:rPr>
                <w:rFonts w:ascii="Sarmady" w:eastAsia="Calibri" w:hAnsi="Sarmady" w:cs="Sarmady"/>
                <w:b/>
                <w:bCs/>
                <w:color w:val="000000"/>
                <w:sz w:val="24"/>
                <w:szCs w:val="24"/>
              </w:rPr>
            </w:pPr>
            <w:r>
              <w:rPr>
                <w:rFonts w:ascii="Sarmady" w:eastAsia="Calibri" w:hAnsi="Sarmady" w:cs="Sarmady"/>
                <w:b/>
                <w:bCs/>
                <w:color w:val="000000"/>
                <w:sz w:val="24"/>
                <w:szCs w:val="24"/>
              </w:rPr>
              <w:t xml:space="preserve"> </w:t>
            </w:r>
          </w:p>
          <w:p w:rsidR="007B4AD7" w:rsidRPr="001C175E" w:rsidRDefault="007B4AD7" w:rsidP="007B4AD7">
            <w:pPr>
              <w:spacing w:after="120" w:line="264" w:lineRule="auto"/>
              <w:rPr>
                <w:rFonts w:ascii="Sarmady" w:eastAsia="Calibri" w:hAnsi="Sarmady" w:cs="Sarmady"/>
                <w:b/>
                <w:bCs/>
                <w:color w:val="000000"/>
                <w:sz w:val="24"/>
                <w:szCs w:val="24"/>
              </w:rPr>
            </w:pPr>
            <w:r w:rsidRPr="001C175E">
              <w:rPr>
                <w:rFonts w:ascii="Sarmady" w:eastAsia="Calibri" w:hAnsi="Sarmady" w:cs="Sarmady"/>
                <w:b/>
                <w:bCs/>
                <w:color w:val="000000"/>
                <w:sz w:val="24"/>
                <w:szCs w:val="24"/>
              </w:rPr>
              <w:t>Mr. Mohammed Alhumaid (28% ownership)</w:t>
            </w:r>
          </w:p>
          <w:p w:rsidR="001C175E" w:rsidRDefault="001C175E" w:rsidP="001C175E">
            <w:pPr>
              <w:spacing w:after="120" w:line="264" w:lineRule="auto"/>
              <w:jc w:val="both"/>
              <w:rPr>
                <w:rFonts w:ascii="Sarmady" w:eastAsia="Calibri" w:hAnsi="Sarmady" w:cs="Sarmady"/>
                <w:color w:val="000000"/>
                <w:sz w:val="24"/>
                <w:szCs w:val="24"/>
                <w:rtl/>
              </w:rPr>
            </w:pPr>
            <w:r w:rsidRPr="001C175E">
              <w:rPr>
                <w:rFonts w:ascii="Sarmady" w:eastAsia="Calibri" w:hAnsi="Sarmady" w:cs="Sarmady"/>
                <w:color w:val="000000"/>
                <w:sz w:val="24"/>
                <w:szCs w:val="24"/>
              </w:rPr>
              <w:t>Mr. Mohammed Alhumaid, aged 60, is one of the major shareholders of Alrashid Industrial Company. He has been involved with the company since 1995 and has over 30 years of experience in the industrial and plastic packaging sector. He served as Vice President and General Manager until 2018, then as Vice Chairman of the Board from 2018 to 2021 and currently serves as the CEO.</w:t>
            </w:r>
          </w:p>
          <w:p w:rsidR="001C175E" w:rsidRPr="001C175E" w:rsidRDefault="001C175E" w:rsidP="001C175E">
            <w:pPr>
              <w:spacing w:after="120" w:line="264" w:lineRule="auto"/>
              <w:jc w:val="both"/>
              <w:rPr>
                <w:rFonts w:ascii="Sarmady" w:eastAsia="Calibri" w:hAnsi="Sarmady" w:cs="Sarmady"/>
                <w:color w:val="000000"/>
                <w:sz w:val="24"/>
                <w:szCs w:val="24"/>
                <w:rtl/>
              </w:rPr>
            </w:pPr>
            <w:r w:rsidRPr="001C175E">
              <w:rPr>
                <w:rFonts w:ascii="Sarmady" w:eastAsia="Calibri" w:hAnsi="Sarmady" w:cs="Sarmady"/>
                <w:color w:val="000000"/>
                <w:sz w:val="24"/>
                <w:szCs w:val="24"/>
              </w:rPr>
              <w:t>Mr. Mohammed is willing to provide a personal guarantee covering 100% of SIDF</w:t>
            </w:r>
            <w:r>
              <w:rPr>
                <w:rFonts w:ascii="Sarmady" w:eastAsia="Calibri" w:hAnsi="Sarmady" w:cs="Sarmady"/>
                <w:color w:val="000000"/>
                <w:sz w:val="24"/>
                <w:szCs w:val="24"/>
              </w:rPr>
              <w:t xml:space="preserve"> </w:t>
            </w:r>
            <w:r w:rsidRPr="001C175E">
              <w:rPr>
                <w:rFonts w:ascii="Sarmady" w:eastAsia="Calibri" w:hAnsi="Sarmady" w:cs="Sarmady"/>
                <w:color w:val="000000"/>
                <w:sz w:val="24"/>
                <w:szCs w:val="24"/>
              </w:rPr>
              <w:t>loan.</w:t>
            </w:r>
          </w:p>
          <w:p w:rsidR="007B4AD7" w:rsidRDefault="001C175E" w:rsidP="001C175E">
            <w:pPr>
              <w:spacing w:after="120" w:line="264" w:lineRule="auto"/>
              <w:jc w:val="both"/>
              <w:rPr>
                <w:rFonts w:ascii="Sarmady" w:eastAsia="Calibri" w:hAnsi="Sarmady" w:cs="Sarmady"/>
                <w:b/>
                <w:bCs/>
                <w:color w:val="000000"/>
                <w:sz w:val="24"/>
                <w:szCs w:val="24"/>
              </w:rPr>
            </w:pPr>
            <w:r w:rsidRPr="001C175E">
              <w:rPr>
                <w:rFonts w:ascii="Sarmady" w:eastAsia="Calibri" w:hAnsi="Sarmady" w:cs="Sarmady"/>
                <w:color w:val="000000"/>
                <w:sz w:val="24"/>
                <w:szCs w:val="24"/>
              </w:rPr>
              <w:t xml:space="preserve">Based on Alrashid AFS for 2024, Mr. Mohammed’s net worth is estimated at </w:t>
            </w:r>
            <w:r w:rsidRPr="001C175E">
              <w:rPr>
                <w:rFonts w:ascii="Sarmady" w:eastAsia="Calibri" w:hAnsi="Sarmady" w:cs="Sarmady"/>
                <w:b/>
                <w:bCs/>
                <w:color w:val="000000"/>
                <w:sz w:val="24"/>
                <w:szCs w:val="24"/>
              </w:rPr>
              <w:t>SR 41,923M</w:t>
            </w:r>
            <w:r w:rsidRPr="001C175E">
              <w:rPr>
                <w:rFonts w:ascii="Sarmady" w:eastAsia="Calibri" w:hAnsi="Sarmady" w:cs="Sarmady"/>
                <w:color w:val="000000"/>
                <w:sz w:val="24"/>
                <w:szCs w:val="24"/>
              </w:rPr>
              <w:t xml:space="preserve">, representing his 28% share of the company’s tangible net worth. This provides an estimated coverage of </w:t>
            </w:r>
            <w:r w:rsidRPr="001C175E">
              <w:rPr>
                <w:rFonts w:ascii="Sarmady" w:eastAsia="Calibri" w:hAnsi="Sarmady" w:cs="Sarmady"/>
                <w:b/>
                <w:bCs/>
                <w:color w:val="000000"/>
                <w:sz w:val="24"/>
                <w:szCs w:val="24"/>
              </w:rPr>
              <w:t>8.4x</w:t>
            </w:r>
            <w:r w:rsidRPr="001C175E">
              <w:rPr>
                <w:rFonts w:ascii="Sarmady" w:eastAsia="Calibri" w:hAnsi="Sarmady" w:cs="Sarmady"/>
                <w:color w:val="000000"/>
                <w:sz w:val="24"/>
                <w:szCs w:val="24"/>
              </w:rPr>
              <w:t xml:space="preserve"> of the proposed loan.</w:t>
            </w:r>
          </w:p>
          <w:p w:rsidR="001C175E" w:rsidRDefault="001C175E" w:rsidP="00814E4C">
            <w:pPr>
              <w:spacing w:after="120" w:line="264" w:lineRule="auto"/>
              <w:rPr>
                <w:rFonts w:ascii="Sarmady" w:eastAsia="Calibri" w:hAnsi="Sarmady" w:cs="Sarmady"/>
                <w:b/>
                <w:bCs/>
                <w:color w:val="000000"/>
                <w:sz w:val="24"/>
                <w:szCs w:val="24"/>
              </w:rPr>
            </w:pPr>
          </w:p>
          <w:p w:rsidR="001C175E" w:rsidRDefault="001C175E" w:rsidP="00814E4C">
            <w:pPr>
              <w:spacing w:after="120" w:line="264" w:lineRule="auto"/>
              <w:rPr>
                <w:rFonts w:ascii="Sarmady" w:eastAsia="Calibri" w:hAnsi="Sarmady" w:cs="Sarmady"/>
                <w:b/>
                <w:bCs/>
                <w:color w:val="000000"/>
                <w:sz w:val="24"/>
                <w:szCs w:val="24"/>
              </w:rPr>
            </w:pPr>
          </w:p>
          <w:p w:rsidR="006D3859" w:rsidRPr="00D60CD1" w:rsidRDefault="006D3859" w:rsidP="00814E4C">
            <w:pPr>
              <w:spacing w:after="120" w:line="264" w:lineRule="auto"/>
              <w:rPr>
                <w:rFonts w:ascii="Sarmady" w:eastAsia="Calibri" w:hAnsi="Sarmady" w:cs="Sarmady"/>
                <w:b/>
                <w:bCs/>
                <w:color w:val="000000"/>
                <w:sz w:val="24"/>
                <w:szCs w:val="24"/>
              </w:rPr>
            </w:pPr>
            <w:r w:rsidRPr="00D60CD1">
              <w:rPr>
                <w:rFonts w:ascii="Sarmady" w:eastAsia="Calibri" w:hAnsi="Sarmady" w:cs="Sarmady"/>
                <w:b/>
                <w:bCs/>
                <w:color w:val="000000"/>
                <w:sz w:val="24"/>
                <w:szCs w:val="24"/>
              </w:rPr>
              <w:t xml:space="preserve">The proposed security </w:t>
            </w:r>
          </w:p>
          <w:p w:rsidR="007F66B0" w:rsidRDefault="001C175E" w:rsidP="001C175E">
            <w:pPr>
              <w:spacing w:after="120" w:line="276" w:lineRule="auto"/>
              <w:jc w:val="both"/>
              <w:rPr>
                <w:rFonts w:ascii="Sarmady" w:eastAsia="Calibri" w:hAnsi="Sarmady" w:cs="Sarmady"/>
                <w:color w:val="000000"/>
                <w:sz w:val="24"/>
                <w:szCs w:val="24"/>
              </w:rPr>
            </w:pPr>
            <w:r w:rsidRPr="001C175E">
              <w:rPr>
                <w:rFonts w:ascii="Sarmady" w:eastAsia="Calibri" w:hAnsi="Sarmady" w:cs="Sarmady"/>
                <w:color w:val="000000"/>
                <w:sz w:val="24"/>
                <w:szCs w:val="24"/>
              </w:rPr>
              <w:t>Given that the company is listed and its tangible net worth provides sufficient coverage for the proposed exposure, it is recommended to secure the financing through a mortgage over the project’s fixed assets, including the two sites where the project was implemented, in addition to a personal guarantee from one of the major shareholders, Mr. Mohammed Alhumaid</w:t>
            </w:r>
            <w:r>
              <w:rPr>
                <w:rFonts w:ascii="Sarmady" w:eastAsia="Calibri" w:hAnsi="Sarmady" w:cs="Sarmady"/>
                <w:color w:val="000000"/>
                <w:sz w:val="24"/>
                <w:szCs w:val="24"/>
              </w:rPr>
              <w:t>. As follows:</w:t>
            </w:r>
          </w:p>
          <w:p w:rsidR="001C175E" w:rsidRPr="001C175E" w:rsidRDefault="001C175E" w:rsidP="001C175E">
            <w:pPr>
              <w:pStyle w:val="ListParagraph"/>
              <w:numPr>
                <w:ilvl w:val="0"/>
                <w:numId w:val="9"/>
              </w:numPr>
              <w:rPr>
                <w:rFonts w:ascii="Sarmady" w:eastAsia="Times New Roman" w:hAnsi="Sarmady" w:cs="Sarmady"/>
                <w:b/>
                <w:bCs/>
                <w:sz w:val="24"/>
                <w:szCs w:val="24"/>
              </w:rPr>
            </w:pPr>
            <w:r w:rsidRPr="001C175E">
              <w:rPr>
                <w:rFonts w:ascii="Sarmady" w:eastAsia="Times New Roman" w:hAnsi="Sarmady" w:cs="Sarmady"/>
                <w:b/>
                <w:bCs/>
                <w:sz w:val="24"/>
                <w:szCs w:val="24"/>
              </w:rPr>
              <w:t xml:space="preserve">Mortgage on all the fixed assets of the project. </w:t>
            </w:r>
          </w:p>
          <w:p w:rsidR="001C175E" w:rsidRPr="001C175E" w:rsidRDefault="001C175E" w:rsidP="001C175E">
            <w:pPr>
              <w:pStyle w:val="ListParagraph"/>
              <w:numPr>
                <w:ilvl w:val="0"/>
                <w:numId w:val="9"/>
              </w:numPr>
              <w:rPr>
                <w:rFonts w:ascii="Sarmady" w:eastAsia="Times New Roman" w:hAnsi="Sarmady" w:cs="Sarmady"/>
                <w:b/>
                <w:bCs/>
                <w:sz w:val="24"/>
                <w:szCs w:val="24"/>
              </w:rPr>
            </w:pPr>
            <w:r w:rsidRPr="001C175E">
              <w:rPr>
                <w:rFonts w:ascii="Sarmady" w:eastAsia="Times New Roman" w:hAnsi="Sarmady" w:cs="Sarmady"/>
                <w:b/>
                <w:bCs/>
                <w:sz w:val="24"/>
                <w:szCs w:val="24"/>
              </w:rPr>
              <w:t>Personal guarantee covering 100% of SIDF loan from Mr. Mohammed Alhumaied.</w:t>
            </w:r>
          </w:p>
          <w:p w:rsidR="001C175E" w:rsidRPr="006D3859" w:rsidRDefault="001C175E" w:rsidP="00D60CD1">
            <w:pPr>
              <w:spacing w:after="120" w:line="276" w:lineRule="auto"/>
              <w:rPr>
                <w:rFonts w:ascii="Sarmady" w:eastAsia="Calibri" w:hAnsi="Sarmady" w:cs="Sarmady"/>
                <w:color w:val="000000"/>
                <w:sz w:val="24"/>
                <w:szCs w:val="24"/>
              </w:rPr>
            </w:pPr>
          </w:p>
        </w:tc>
      </w:tr>
      <w:tr w:rsidR="004C27F7" w:rsidRPr="00612F0D" w:rsidTr="006D3859">
        <w:trPr>
          <w:trHeight w:hRule="exact" w:val="2370"/>
        </w:trPr>
        <w:tc>
          <w:tcPr>
            <w:tcW w:w="11250" w:type="dxa"/>
            <w:gridSpan w:val="8"/>
            <w:tcBorders>
              <w:top w:val="double" w:sz="4" w:space="0" w:color="auto"/>
              <w:left w:val="double" w:sz="4" w:space="0" w:color="auto"/>
              <w:bottom w:val="double" w:sz="4" w:space="0" w:color="auto"/>
              <w:right w:val="double" w:sz="4" w:space="0" w:color="auto"/>
            </w:tcBorders>
          </w:tcPr>
          <w:p w:rsidR="004C27F7" w:rsidRPr="006664CA" w:rsidRDefault="004C27F7" w:rsidP="004C27F7">
            <w:pPr>
              <w:jc w:val="both"/>
              <w:rPr>
                <w:rFonts w:ascii="Sarmady" w:hAnsi="Sarmady" w:cs="Sarmady"/>
                <w:b/>
                <w:bCs/>
                <w:i/>
                <w:iCs/>
                <w:color w:val="00B050"/>
                <w:sz w:val="24"/>
                <w:szCs w:val="24"/>
              </w:rPr>
            </w:pPr>
            <w:r w:rsidRPr="006664CA">
              <w:rPr>
                <w:rFonts w:ascii="Sarmady" w:hAnsi="Sarmady" w:cs="Sarmady"/>
                <w:i/>
                <w:iCs/>
                <w:color w:val="0D0D0D" w:themeColor="text1" w:themeTint="F2"/>
                <w:sz w:val="24"/>
                <w:szCs w:val="24"/>
              </w:rPr>
              <w:t>Management Risk;</w:t>
            </w:r>
            <w:r w:rsidRPr="006664CA">
              <w:rPr>
                <w:rFonts w:ascii="Sarmady" w:hAnsi="Sarmady" w:cs="Sarmady"/>
                <w:b/>
                <w:bCs/>
                <w:i/>
                <w:iCs/>
                <w:color w:val="538135" w:themeColor="accent6" w:themeShade="BF"/>
                <w:sz w:val="24"/>
                <w:szCs w:val="24"/>
              </w:rPr>
              <w:t xml:space="preserve"> </w:t>
            </w:r>
            <w:r w:rsidR="00BF5123" w:rsidRPr="006664CA">
              <w:rPr>
                <w:rFonts w:ascii="Sarmady" w:hAnsi="Sarmady" w:cs="Sarmady"/>
                <w:b/>
                <w:bCs/>
                <w:i/>
                <w:iCs/>
                <w:color w:val="00B050"/>
                <w:sz w:val="24"/>
                <w:szCs w:val="24"/>
              </w:rPr>
              <w:t xml:space="preserve">low </w:t>
            </w:r>
          </w:p>
          <w:p w:rsidR="006664CA" w:rsidRPr="00037773" w:rsidRDefault="006664CA" w:rsidP="00243088">
            <w:pPr>
              <w:jc w:val="both"/>
              <w:rPr>
                <w:rFonts w:ascii="Sarmady" w:hAnsi="Sarmady" w:cs="Sarmady"/>
                <w:i/>
                <w:iCs/>
                <w:color w:val="00B050"/>
                <w:sz w:val="24"/>
                <w:szCs w:val="24"/>
              </w:rPr>
            </w:pPr>
            <w:r w:rsidRPr="00037773">
              <w:rPr>
                <w:rFonts w:ascii="Sarmady" w:hAnsi="Sarmady" w:cs="Sarmady"/>
                <w:i/>
                <w:iCs/>
                <w:color w:val="00B050"/>
                <w:sz w:val="24"/>
                <w:szCs w:val="24"/>
              </w:rPr>
              <w:t xml:space="preserve">The sponsor has more than 50 years of operational presence in the plastic packaging industry, supported by a stable organizational structure and a management team with strong technical and operational capabilities. The company’s consistent year-on-year financial growth provides clear evidence of effective management performance, operational discipline, and sound decision-making. </w:t>
            </w:r>
          </w:p>
          <w:p w:rsidR="006664CA" w:rsidRPr="00037773" w:rsidRDefault="006664CA" w:rsidP="00243088">
            <w:pPr>
              <w:jc w:val="both"/>
              <w:rPr>
                <w:rFonts w:ascii="Sarmady" w:hAnsi="Sarmady" w:cs="Sarmady"/>
                <w:i/>
                <w:iCs/>
                <w:color w:val="00B050"/>
                <w:sz w:val="24"/>
                <w:szCs w:val="24"/>
              </w:rPr>
            </w:pPr>
            <w:r w:rsidRPr="00037773">
              <w:rPr>
                <w:rFonts w:ascii="Sarmady" w:hAnsi="Sarmady" w:cs="Sarmady"/>
                <w:i/>
                <w:iCs/>
                <w:color w:val="00B050"/>
                <w:sz w:val="24"/>
                <w:szCs w:val="24"/>
              </w:rPr>
              <w:t>Both PSD and MSD are satisfied with the skills and competence of the current management team.</w:t>
            </w:r>
          </w:p>
          <w:p w:rsidR="006664CA" w:rsidRPr="006664CA" w:rsidRDefault="006664CA" w:rsidP="00243088">
            <w:pPr>
              <w:jc w:val="both"/>
              <w:rPr>
                <w:rFonts w:ascii="Sarmady" w:hAnsi="Sarmady" w:cs="Sarmady"/>
                <w:i/>
                <w:iCs/>
                <w:color w:val="00B050"/>
                <w:sz w:val="24"/>
                <w:szCs w:val="24"/>
              </w:rPr>
            </w:pPr>
          </w:p>
          <w:p w:rsidR="004C27F7" w:rsidRPr="006664CA" w:rsidRDefault="004C27F7" w:rsidP="00243088">
            <w:pPr>
              <w:jc w:val="both"/>
              <w:rPr>
                <w:rFonts w:ascii="Sarmady" w:eastAsia="Calibri" w:hAnsi="Sarmady" w:cs="Sarmady"/>
                <w:i/>
                <w:iCs/>
                <w:sz w:val="24"/>
                <w:szCs w:val="24"/>
                <w:rtl/>
                <w:lang w:val="en-CA"/>
              </w:rPr>
            </w:pPr>
            <w:r w:rsidRPr="006664CA">
              <w:rPr>
                <w:rFonts w:ascii="Sarmady" w:eastAsia="Calibri" w:hAnsi="Sarmady" w:cs="Sarmady"/>
                <w:i/>
                <w:iCs/>
                <w:sz w:val="24"/>
                <w:szCs w:val="24"/>
                <w:lang w:val="en-CA"/>
              </w:rPr>
              <w:t xml:space="preserve">Mitigations: </w:t>
            </w:r>
          </w:p>
          <w:p w:rsidR="004C27F7" w:rsidRPr="00612F0D" w:rsidRDefault="004C27F7" w:rsidP="004C27F7">
            <w:pPr>
              <w:jc w:val="both"/>
              <w:rPr>
                <w:rFonts w:ascii="Sarmady" w:eastAsia="Calibri" w:hAnsi="Sarmady" w:cs="Sarmady"/>
                <w:sz w:val="24"/>
                <w:szCs w:val="24"/>
                <w:rtl/>
                <w:lang w:val="en-CA"/>
              </w:rPr>
            </w:pPr>
            <w:r w:rsidRPr="006664CA">
              <w:rPr>
                <w:rFonts w:ascii="Sarmady" w:hAnsi="Sarmady" w:cs="Sarmady"/>
                <w:i/>
                <w:iCs/>
                <w:color w:val="767171" w:themeColor="background2" w:themeShade="80"/>
                <w:sz w:val="24"/>
                <w:szCs w:val="24"/>
              </w:rPr>
              <w:t>N/A</w:t>
            </w:r>
            <w:r w:rsidRPr="00612F0D">
              <w:rPr>
                <w:rFonts w:ascii="Sarmady" w:eastAsia="Calibri" w:hAnsi="Sarmady" w:cs="Sarmady"/>
                <w:sz w:val="24"/>
                <w:szCs w:val="24"/>
                <w:lang w:val="en-CA"/>
              </w:rPr>
              <w:t xml:space="preserve"> </w:t>
            </w:r>
          </w:p>
        </w:tc>
      </w:tr>
    </w:tbl>
    <w:p w:rsidR="00947ED3" w:rsidRDefault="00947ED3">
      <w:pPr>
        <w:rPr>
          <w:rFonts w:ascii="Sarmady" w:hAnsi="Sarmady" w:cs="Sarmady"/>
          <w:sz w:val="14"/>
          <w:szCs w:val="14"/>
        </w:rPr>
      </w:pPr>
    </w:p>
    <w:p w:rsidR="0099507F" w:rsidRPr="00612F0D" w:rsidRDefault="0099507F">
      <w:pPr>
        <w:rPr>
          <w:rFonts w:ascii="Sarmady" w:hAnsi="Sarmady" w:cs="Sarmady"/>
          <w:sz w:val="14"/>
          <w:szCs w:val="14"/>
        </w:rPr>
      </w:pPr>
    </w:p>
    <w:tbl>
      <w:tblPr>
        <w:tblStyle w:val="TableGrid"/>
        <w:tblW w:w="11250" w:type="dxa"/>
        <w:tblInd w:w="-1185" w:type="dxa"/>
        <w:tblLayout w:type="fixed"/>
        <w:tblCellMar>
          <w:left w:w="115" w:type="dxa"/>
          <w:right w:w="115" w:type="dxa"/>
        </w:tblCellMar>
        <w:tblLook w:val="04A0" w:firstRow="1" w:lastRow="0" w:firstColumn="1" w:lastColumn="0" w:noHBand="0" w:noVBand="1"/>
      </w:tblPr>
      <w:tblGrid>
        <w:gridCol w:w="1144"/>
        <w:gridCol w:w="800"/>
        <w:gridCol w:w="1055"/>
        <w:gridCol w:w="4201"/>
        <w:gridCol w:w="4050"/>
      </w:tblGrid>
      <w:tr w:rsidR="000F6D76" w:rsidRPr="00612F0D" w:rsidTr="00EF38EF">
        <w:trPr>
          <w:trHeight w:val="125"/>
        </w:trPr>
        <w:tc>
          <w:tcPr>
            <w:tcW w:w="11250" w:type="dxa"/>
            <w:gridSpan w:val="5"/>
            <w:tcBorders>
              <w:top w:val="double" w:sz="4" w:space="0" w:color="auto"/>
              <w:left w:val="double" w:sz="4" w:space="0" w:color="auto"/>
              <w:right w:val="double" w:sz="4" w:space="0" w:color="auto"/>
            </w:tcBorders>
          </w:tcPr>
          <w:p w:rsidR="000F6D76" w:rsidRPr="00612F0D" w:rsidRDefault="000F6D76" w:rsidP="00576336">
            <w:pPr>
              <w:pStyle w:val="Heading1"/>
              <w:rPr>
                <w:rFonts w:ascii="Sarmady" w:hAnsi="Sarmady" w:cs="Sarmady"/>
                <w:sz w:val="36"/>
                <w:szCs w:val="36"/>
              </w:rPr>
            </w:pPr>
            <w:r w:rsidRPr="00612F0D">
              <w:rPr>
                <w:rFonts w:ascii="Sarmady" w:hAnsi="Sarmady" w:cs="Sarmady"/>
                <w:sz w:val="36"/>
                <w:szCs w:val="36"/>
              </w:rPr>
              <w:t>Implementation status</w:t>
            </w:r>
          </w:p>
        </w:tc>
      </w:tr>
      <w:tr w:rsidR="00C507B1" w:rsidRPr="00612F0D" w:rsidTr="004E3A6F">
        <w:trPr>
          <w:trHeight w:val="341"/>
        </w:trPr>
        <w:tc>
          <w:tcPr>
            <w:tcW w:w="1144" w:type="dxa"/>
            <w:tcBorders>
              <w:left w:val="double" w:sz="4" w:space="0" w:color="auto"/>
            </w:tcBorders>
            <w:vAlign w:val="center"/>
          </w:tcPr>
          <w:p w:rsidR="00C507B1" w:rsidRPr="008559D0" w:rsidRDefault="00C507B1" w:rsidP="003F0B3D">
            <w:pPr>
              <w:jc w:val="center"/>
              <w:rPr>
                <w:rFonts w:ascii="Sarmady" w:hAnsi="Sarmady" w:cs="Sarmady"/>
                <w:sz w:val="24"/>
                <w:szCs w:val="24"/>
              </w:rPr>
            </w:pPr>
            <w:bookmarkStart w:id="11" w:name="_Hlk105521549"/>
          </w:p>
        </w:tc>
        <w:tc>
          <w:tcPr>
            <w:tcW w:w="800" w:type="dxa"/>
            <w:vAlign w:val="center"/>
          </w:tcPr>
          <w:p w:rsidR="00C507B1" w:rsidRPr="008559D0" w:rsidRDefault="00C507B1" w:rsidP="003F0B3D">
            <w:pPr>
              <w:jc w:val="center"/>
              <w:rPr>
                <w:rFonts w:ascii="Sarmady" w:hAnsi="Sarmady" w:cs="Sarmady"/>
                <w:b/>
                <w:bCs/>
                <w:sz w:val="24"/>
                <w:szCs w:val="24"/>
              </w:rPr>
            </w:pPr>
            <w:r w:rsidRPr="008559D0">
              <w:rPr>
                <w:rFonts w:ascii="Sarmady" w:hAnsi="Sarmady" w:cs="Sarmady"/>
                <w:b/>
                <w:bCs/>
                <w:sz w:val="24"/>
                <w:szCs w:val="24"/>
              </w:rPr>
              <w:t>Status</w:t>
            </w:r>
          </w:p>
        </w:tc>
        <w:tc>
          <w:tcPr>
            <w:tcW w:w="5256" w:type="dxa"/>
            <w:gridSpan w:val="2"/>
            <w:vAlign w:val="center"/>
          </w:tcPr>
          <w:p w:rsidR="00C507B1" w:rsidRDefault="00C507B1" w:rsidP="003F0B3D">
            <w:pPr>
              <w:jc w:val="center"/>
              <w:rPr>
                <w:rFonts w:ascii="Sarmady" w:hAnsi="Sarmady" w:cs="Sarmady"/>
                <w:b/>
                <w:bCs/>
                <w:sz w:val="24"/>
                <w:szCs w:val="24"/>
              </w:rPr>
            </w:pPr>
          </w:p>
          <w:p w:rsidR="00C507B1" w:rsidRPr="008559D0" w:rsidRDefault="00C507B1" w:rsidP="003F0B3D">
            <w:pPr>
              <w:jc w:val="center"/>
              <w:rPr>
                <w:rFonts w:ascii="Sarmady" w:hAnsi="Sarmady" w:cs="Sarmady"/>
                <w:b/>
                <w:bCs/>
                <w:sz w:val="24"/>
                <w:szCs w:val="24"/>
              </w:rPr>
            </w:pPr>
          </w:p>
        </w:tc>
        <w:tc>
          <w:tcPr>
            <w:tcW w:w="4050" w:type="dxa"/>
            <w:vMerge w:val="restart"/>
            <w:tcBorders>
              <w:right w:val="double" w:sz="4" w:space="0" w:color="auto"/>
            </w:tcBorders>
            <w:vAlign w:val="center"/>
          </w:tcPr>
          <w:p w:rsidR="00C507B1" w:rsidRPr="008559D0" w:rsidRDefault="00C507B1" w:rsidP="00CA52A7">
            <w:pPr>
              <w:pStyle w:val="Caption"/>
              <w:jc w:val="center"/>
              <w:rPr>
                <w:rFonts w:ascii="Sarmady" w:hAnsi="Sarmady" w:cs="Sarmady"/>
                <w:sz w:val="24"/>
                <w:szCs w:val="24"/>
              </w:rPr>
            </w:pPr>
          </w:p>
          <w:p w:rsidR="00C507B1" w:rsidRPr="008559D0" w:rsidRDefault="00C507B1" w:rsidP="00CA52A7">
            <w:pPr>
              <w:pStyle w:val="Caption"/>
              <w:jc w:val="center"/>
              <w:rPr>
                <w:rFonts w:ascii="Sarmady" w:hAnsi="Sarmady" w:cs="Sarmady"/>
                <w:sz w:val="24"/>
                <w:szCs w:val="24"/>
              </w:rPr>
            </w:pPr>
          </w:p>
          <w:p w:rsidR="00C507B1" w:rsidRPr="008559D0" w:rsidRDefault="00C507B1" w:rsidP="00CA52A7">
            <w:pPr>
              <w:jc w:val="center"/>
              <w:rPr>
                <w:rFonts w:ascii="Sarmady" w:hAnsi="Sarmady" w:cs="Sarmady"/>
                <w:sz w:val="24"/>
                <w:szCs w:val="24"/>
              </w:rPr>
            </w:pPr>
            <w:r w:rsidRPr="00A2485C">
              <w:rPr>
                <w:noProof/>
              </w:rPr>
              <w:drawing>
                <wp:inline distT="0" distB="0" distL="0" distR="0" wp14:anchorId="3CD460DF" wp14:editId="3A951245">
                  <wp:extent cx="2499101" cy="2099144"/>
                  <wp:effectExtent l="0" t="0" r="0" b="0"/>
                  <wp:docPr id="1078130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548842" cy="2140924"/>
                          </a:xfrm>
                          <a:prstGeom prst="rect">
                            <a:avLst/>
                          </a:prstGeom>
                          <a:noFill/>
                          <a:ln>
                            <a:noFill/>
                          </a:ln>
                        </pic:spPr>
                      </pic:pic>
                    </a:graphicData>
                  </a:graphic>
                </wp:inline>
              </w:drawing>
            </w:r>
          </w:p>
          <w:p w:rsidR="00C507B1" w:rsidRPr="008559D0" w:rsidRDefault="00C507B1" w:rsidP="00CA52A7">
            <w:pPr>
              <w:jc w:val="center"/>
              <w:rPr>
                <w:rFonts w:ascii="Sarmady" w:hAnsi="Sarmady" w:cs="Sarmady"/>
                <w:sz w:val="24"/>
                <w:szCs w:val="24"/>
              </w:rPr>
            </w:pPr>
          </w:p>
          <w:p w:rsidR="00C507B1" w:rsidRPr="008559D0" w:rsidRDefault="00C507B1" w:rsidP="00CA52A7">
            <w:pPr>
              <w:jc w:val="center"/>
              <w:rPr>
                <w:rFonts w:ascii="Sarmady" w:hAnsi="Sarmady" w:cs="Sarmady"/>
                <w:sz w:val="24"/>
                <w:szCs w:val="24"/>
              </w:rPr>
            </w:pPr>
          </w:p>
          <w:p w:rsidR="00C507B1" w:rsidRPr="008559D0" w:rsidRDefault="00C507B1" w:rsidP="00B92591">
            <w:pPr>
              <w:pStyle w:val="Caption"/>
              <w:jc w:val="center"/>
              <w:rPr>
                <w:rFonts w:ascii="Sarmady" w:hAnsi="Sarmady" w:cs="Sarmady"/>
                <w:sz w:val="24"/>
                <w:szCs w:val="24"/>
              </w:rPr>
            </w:pPr>
          </w:p>
          <w:p w:rsidR="00C507B1" w:rsidRDefault="00C507B1" w:rsidP="00B92591">
            <w:pPr>
              <w:pStyle w:val="Caption"/>
              <w:jc w:val="center"/>
              <w:rPr>
                <w:rFonts w:ascii="Sarmady" w:hAnsi="Sarmady" w:cs="Sarmady"/>
                <w:sz w:val="24"/>
                <w:szCs w:val="24"/>
              </w:rPr>
            </w:pPr>
          </w:p>
          <w:p w:rsidR="00C507B1" w:rsidRPr="007C456D" w:rsidRDefault="00C507B1" w:rsidP="000F6D76"/>
        </w:tc>
      </w:tr>
      <w:bookmarkEnd w:id="11"/>
      <w:tr w:rsidR="00C507B1" w:rsidRPr="00612F0D" w:rsidTr="00D652C3">
        <w:trPr>
          <w:cantSplit/>
          <w:trHeight w:hRule="exact" w:val="2944"/>
        </w:trPr>
        <w:tc>
          <w:tcPr>
            <w:tcW w:w="1144" w:type="dxa"/>
            <w:tcBorders>
              <w:left w:val="double" w:sz="4" w:space="0" w:color="auto"/>
            </w:tcBorders>
            <w:vAlign w:val="center"/>
          </w:tcPr>
          <w:p w:rsidR="00C507B1" w:rsidRPr="00184D05" w:rsidRDefault="00C507B1" w:rsidP="008655AE">
            <w:pPr>
              <w:rPr>
                <w:rFonts w:ascii="Sarmady" w:hAnsi="Sarmady" w:cs="Sarmady"/>
                <w:b/>
                <w:bCs/>
                <w:sz w:val="24"/>
                <w:szCs w:val="24"/>
              </w:rPr>
            </w:pPr>
            <w:r w:rsidRPr="00184D05">
              <w:rPr>
                <w:rFonts w:ascii="Sarmady" w:hAnsi="Sarmady" w:cs="Sarmady"/>
                <w:b/>
                <w:bCs/>
                <w:sz w:val="24"/>
                <w:szCs w:val="24"/>
              </w:rPr>
              <w:t>Land</w:t>
            </w:r>
          </w:p>
        </w:tc>
        <w:tc>
          <w:tcPr>
            <w:tcW w:w="800" w:type="dxa"/>
            <w:vAlign w:val="center"/>
          </w:tcPr>
          <w:p w:rsidR="00C507B1" w:rsidRPr="00184D05" w:rsidRDefault="00000000" w:rsidP="00457F50">
            <w:pPr>
              <w:jc w:val="center"/>
              <w:rPr>
                <w:rFonts w:ascii="Sarmady" w:hAnsi="Sarmady" w:cs="Sarmady"/>
                <w:sz w:val="24"/>
                <w:szCs w:val="24"/>
              </w:rPr>
            </w:pPr>
            <w:sdt>
              <w:sdtPr>
                <w:rPr>
                  <w:rFonts w:ascii="Sarmady" w:hAnsi="Sarmady" w:cs="Sarmady"/>
                  <w:sz w:val="24"/>
                  <w:szCs w:val="24"/>
                </w:rPr>
                <w:id w:val="-1763750995"/>
                <w:dropDownList>
                  <w:listItem w:displayText="Rented" w:value="Rented"/>
                  <w:listItem w:displayText="Private" w:value="Private"/>
                </w:dropDownList>
              </w:sdtPr>
              <w:sdtContent>
                <w:r w:rsidR="00C507B1">
                  <w:rPr>
                    <w:rFonts w:ascii="Sarmady" w:hAnsi="Sarmady" w:cs="Sarmady"/>
                    <w:sz w:val="24"/>
                    <w:szCs w:val="24"/>
                  </w:rPr>
                  <w:t>Rented</w:t>
                </w:r>
              </w:sdtContent>
            </w:sdt>
          </w:p>
        </w:tc>
        <w:tc>
          <w:tcPr>
            <w:tcW w:w="5256" w:type="dxa"/>
            <w:gridSpan w:val="2"/>
            <w:vAlign w:val="center"/>
          </w:tcPr>
          <w:tbl>
            <w:tblPr>
              <w:tblW w:w="51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7"/>
              <w:gridCol w:w="1432"/>
              <w:gridCol w:w="1558"/>
            </w:tblGrid>
            <w:tr w:rsidR="00C507B1" w:rsidRPr="00DD211E" w:rsidTr="002059AC">
              <w:trPr>
                <w:trHeight w:val="258"/>
                <w:jc w:val="center"/>
              </w:trPr>
              <w:tc>
                <w:tcPr>
                  <w:tcW w:w="5000" w:type="pct"/>
                  <w:gridSpan w:val="3"/>
                  <w:shd w:val="clear" w:color="auto" w:fill="385623" w:themeFill="accent6" w:themeFillShade="80"/>
                </w:tcPr>
                <w:p w:rsidR="00C507B1" w:rsidRPr="00DD211E" w:rsidRDefault="00C507B1" w:rsidP="002059AC">
                  <w:pPr>
                    <w:jc w:val="center"/>
                    <w:rPr>
                      <w:rFonts w:ascii="Sarmady" w:hAnsi="Sarmady" w:cs="Sarmady"/>
                      <w:b/>
                      <w:bCs/>
                      <w:color w:val="000000"/>
                    </w:rPr>
                  </w:pPr>
                  <w:r w:rsidRPr="00DD211E">
                    <w:rPr>
                      <w:rFonts w:ascii="Sarmady" w:hAnsi="Sarmady" w:cs="Sarmady"/>
                      <w:b/>
                      <w:bCs/>
                      <w:color w:val="FFFFFF" w:themeColor="background1"/>
                    </w:rPr>
                    <w:t>Land Details</w:t>
                  </w:r>
                </w:p>
              </w:tc>
            </w:tr>
            <w:tr w:rsidR="00C507B1" w:rsidTr="002059AC">
              <w:trPr>
                <w:trHeight w:val="258"/>
                <w:jc w:val="center"/>
              </w:trPr>
              <w:tc>
                <w:tcPr>
                  <w:tcW w:w="2123" w:type="pct"/>
                  <w:vAlign w:val="center"/>
                  <w:hideMark/>
                </w:tcPr>
                <w:p w:rsidR="00C507B1" w:rsidRPr="002059AC" w:rsidRDefault="00C507B1" w:rsidP="002059AC">
                  <w:pPr>
                    <w:rPr>
                      <w:rFonts w:ascii="Sarmady" w:hAnsi="Sarmady" w:cs="Sarmady"/>
                      <w:b/>
                      <w:bCs/>
                      <w:color w:val="000000"/>
                    </w:rPr>
                  </w:pPr>
                  <w:r w:rsidRPr="002059AC">
                    <w:rPr>
                      <w:rFonts w:ascii="Sarmady" w:hAnsi="Sarmady" w:cs="Sarmady"/>
                      <w:b/>
                      <w:bCs/>
                      <w:color w:val="000000"/>
                    </w:rPr>
                    <w:t>Industrial Location</w:t>
                  </w:r>
                </w:p>
              </w:tc>
              <w:tc>
                <w:tcPr>
                  <w:tcW w:w="2876" w:type="pct"/>
                  <w:gridSpan w:val="2"/>
                  <w:vAlign w:val="center"/>
                </w:tcPr>
                <w:p w:rsidR="00C507B1" w:rsidRDefault="00C507B1" w:rsidP="002059AC">
                  <w:pPr>
                    <w:jc w:val="center"/>
                    <w:rPr>
                      <w:rFonts w:ascii="Sarmady" w:hAnsi="Sarmady" w:cs="Sarmady"/>
                      <w:color w:val="000000"/>
                    </w:rPr>
                  </w:pPr>
                  <w:r>
                    <w:rPr>
                      <w:rFonts w:ascii="Sarmady" w:hAnsi="Sarmady" w:cs="Sarmady"/>
                      <w:color w:val="000000"/>
                    </w:rPr>
                    <w:t xml:space="preserve"> </w:t>
                  </w:r>
                  <w:r w:rsidRPr="00FF42AF">
                    <w:rPr>
                      <w:rFonts w:ascii="Sarmady" w:hAnsi="Sarmady" w:cs="Sarmady"/>
                      <w:color w:val="000000"/>
                    </w:rPr>
                    <w:t>MODON Riyadh 2nd Industrial City</w:t>
                  </w:r>
                </w:p>
              </w:tc>
            </w:tr>
            <w:tr w:rsidR="00C507B1" w:rsidTr="002059AC">
              <w:trPr>
                <w:trHeight w:val="258"/>
                <w:jc w:val="center"/>
              </w:trPr>
              <w:tc>
                <w:tcPr>
                  <w:tcW w:w="2123" w:type="pct"/>
                  <w:vAlign w:val="center"/>
                  <w:hideMark/>
                </w:tcPr>
                <w:p w:rsidR="00C507B1" w:rsidRPr="002059AC" w:rsidRDefault="00C507B1" w:rsidP="002059AC">
                  <w:pPr>
                    <w:rPr>
                      <w:rFonts w:ascii="Sarmady" w:hAnsi="Sarmady" w:cs="Sarmady"/>
                      <w:b/>
                      <w:bCs/>
                      <w:color w:val="000000"/>
                    </w:rPr>
                  </w:pPr>
                  <w:r w:rsidRPr="002059AC">
                    <w:rPr>
                      <w:rFonts w:ascii="Sarmady" w:hAnsi="Sarmady" w:cs="Sarmady"/>
                      <w:b/>
                      <w:bCs/>
                      <w:color w:val="000000"/>
                    </w:rPr>
                    <w:t>Contract No.</w:t>
                  </w:r>
                </w:p>
              </w:tc>
              <w:tc>
                <w:tcPr>
                  <w:tcW w:w="1378" w:type="pct"/>
                  <w:vAlign w:val="center"/>
                </w:tcPr>
                <w:p w:rsidR="00C507B1" w:rsidRPr="00DD211E" w:rsidRDefault="00C507B1" w:rsidP="002059AC">
                  <w:pPr>
                    <w:jc w:val="center"/>
                    <w:rPr>
                      <w:rFonts w:ascii="Sarmady" w:hAnsi="Sarmady" w:cs="Sarmady"/>
                      <w:color w:val="000000"/>
                    </w:rPr>
                  </w:pPr>
                  <w:r w:rsidRPr="00FF42AF">
                    <w:rPr>
                      <w:rFonts w:ascii="Sarmady" w:hAnsi="Sarmady" w:cs="Sarmady"/>
                      <w:color w:val="000000"/>
                    </w:rPr>
                    <w:t>24000773</w:t>
                  </w:r>
                </w:p>
              </w:tc>
              <w:tc>
                <w:tcPr>
                  <w:tcW w:w="1497" w:type="pct"/>
                  <w:vAlign w:val="center"/>
                </w:tcPr>
                <w:p w:rsidR="00C507B1" w:rsidRDefault="00C507B1" w:rsidP="002059AC">
                  <w:pPr>
                    <w:jc w:val="center"/>
                    <w:rPr>
                      <w:rFonts w:ascii="Sarmady" w:hAnsi="Sarmady" w:cs="Sarmady"/>
                      <w:color w:val="000000"/>
                    </w:rPr>
                  </w:pPr>
                  <w:r w:rsidRPr="00FF42AF">
                    <w:rPr>
                      <w:rFonts w:ascii="Sarmady" w:hAnsi="Sarmady" w:cs="Sarmady"/>
                      <w:color w:val="000000"/>
                    </w:rPr>
                    <w:t>812716</w:t>
                  </w:r>
                </w:p>
              </w:tc>
            </w:tr>
            <w:tr w:rsidR="00C507B1" w:rsidRPr="00A602A7" w:rsidTr="002059AC">
              <w:trPr>
                <w:trHeight w:val="258"/>
                <w:jc w:val="center"/>
              </w:trPr>
              <w:tc>
                <w:tcPr>
                  <w:tcW w:w="2123" w:type="pct"/>
                  <w:vAlign w:val="center"/>
                  <w:hideMark/>
                </w:tcPr>
                <w:p w:rsidR="00C507B1" w:rsidRPr="002059AC" w:rsidRDefault="00C507B1" w:rsidP="002059AC">
                  <w:pPr>
                    <w:rPr>
                      <w:rFonts w:ascii="Sarmady" w:hAnsi="Sarmady" w:cs="Sarmady"/>
                      <w:b/>
                      <w:bCs/>
                      <w:color w:val="000000"/>
                    </w:rPr>
                  </w:pPr>
                  <w:r w:rsidRPr="002059AC">
                    <w:rPr>
                      <w:rFonts w:ascii="Sarmady" w:hAnsi="Sarmady" w:cs="Sarmady"/>
                      <w:b/>
                      <w:bCs/>
                      <w:color w:val="000000"/>
                    </w:rPr>
                    <w:t>area (m2)</w:t>
                  </w:r>
                </w:p>
              </w:tc>
              <w:tc>
                <w:tcPr>
                  <w:tcW w:w="1378" w:type="pct"/>
                  <w:vAlign w:val="center"/>
                </w:tcPr>
                <w:p w:rsidR="00C507B1" w:rsidRPr="00A602A7" w:rsidRDefault="00C507B1" w:rsidP="002059AC">
                  <w:pPr>
                    <w:jc w:val="center"/>
                    <w:rPr>
                      <w:rFonts w:ascii="Sarmady" w:hAnsi="Sarmady" w:cs="Sarmady"/>
                      <w:color w:val="000000"/>
                    </w:rPr>
                  </w:pPr>
                  <w:r w:rsidRPr="00FF42AF">
                    <w:rPr>
                      <w:rFonts w:ascii="Sarmady" w:hAnsi="Sarmady" w:cs="Sarmady"/>
                      <w:color w:val="000000"/>
                    </w:rPr>
                    <w:t>8,399</w:t>
                  </w:r>
                </w:p>
              </w:tc>
              <w:tc>
                <w:tcPr>
                  <w:tcW w:w="1497" w:type="pct"/>
                  <w:vAlign w:val="center"/>
                </w:tcPr>
                <w:p w:rsidR="00C507B1" w:rsidRPr="00A602A7" w:rsidRDefault="00C507B1" w:rsidP="002059AC">
                  <w:pPr>
                    <w:jc w:val="center"/>
                    <w:rPr>
                      <w:rFonts w:ascii="Sarmady" w:hAnsi="Sarmady" w:cs="Sarmady"/>
                      <w:color w:val="000000"/>
                    </w:rPr>
                  </w:pPr>
                  <w:r w:rsidRPr="00FF42AF">
                    <w:rPr>
                      <w:rFonts w:ascii="Sarmady" w:hAnsi="Sarmady" w:cs="Sarmady"/>
                      <w:color w:val="000000"/>
                    </w:rPr>
                    <w:t>10,005</w:t>
                  </w:r>
                </w:p>
              </w:tc>
            </w:tr>
            <w:tr w:rsidR="00C507B1" w:rsidRPr="00A602A7" w:rsidTr="002059AC">
              <w:trPr>
                <w:trHeight w:val="518"/>
                <w:jc w:val="center"/>
              </w:trPr>
              <w:tc>
                <w:tcPr>
                  <w:tcW w:w="2123" w:type="pct"/>
                  <w:vAlign w:val="center"/>
                </w:tcPr>
                <w:p w:rsidR="00C507B1" w:rsidRPr="002059AC" w:rsidRDefault="00C507B1" w:rsidP="002059AC">
                  <w:pPr>
                    <w:rPr>
                      <w:rFonts w:ascii="Sarmady" w:hAnsi="Sarmady" w:cs="Sarmady"/>
                      <w:b/>
                      <w:bCs/>
                      <w:color w:val="000000"/>
                    </w:rPr>
                  </w:pPr>
                  <w:r w:rsidRPr="002059AC">
                    <w:rPr>
                      <w:rFonts w:ascii="Sarmady" w:hAnsi="Sarmady" w:cs="Sarmady"/>
                      <w:b/>
                      <w:bCs/>
                      <w:color w:val="000000"/>
                    </w:rPr>
                    <w:t>Land Lease start date</w:t>
                  </w:r>
                </w:p>
              </w:tc>
              <w:tc>
                <w:tcPr>
                  <w:tcW w:w="1378" w:type="pct"/>
                  <w:vAlign w:val="center"/>
                </w:tcPr>
                <w:p w:rsidR="00C507B1" w:rsidRPr="00A602A7" w:rsidRDefault="00C507B1" w:rsidP="002059AC">
                  <w:pPr>
                    <w:jc w:val="center"/>
                    <w:rPr>
                      <w:rFonts w:ascii="Sarmady" w:hAnsi="Sarmady" w:cs="Sarmady"/>
                      <w:color w:val="000000"/>
                    </w:rPr>
                  </w:pPr>
                  <w:r w:rsidRPr="00FF42AF">
                    <w:rPr>
                      <w:rFonts w:ascii="Sarmady" w:hAnsi="Sarmady" w:cs="Sarmady"/>
                      <w:color w:val="000000"/>
                    </w:rPr>
                    <w:t>22/10/1445H (01/05/2024G)</w:t>
                  </w:r>
                </w:p>
              </w:tc>
              <w:tc>
                <w:tcPr>
                  <w:tcW w:w="1497" w:type="pct"/>
                  <w:vAlign w:val="center"/>
                </w:tcPr>
                <w:p w:rsidR="00C507B1" w:rsidRPr="00A602A7" w:rsidRDefault="00C507B1" w:rsidP="002059AC">
                  <w:pPr>
                    <w:jc w:val="center"/>
                    <w:rPr>
                      <w:rFonts w:ascii="Sarmady" w:hAnsi="Sarmady" w:cs="Sarmady"/>
                      <w:color w:val="000000"/>
                    </w:rPr>
                  </w:pPr>
                  <w:r w:rsidRPr="00FF42AF">
                    <w:rPr>
                      <w:rFonts w:ascii="Sarmady" w:hAnsi="Sarmady" w:cs="Sarmady"/>
                      <w:color w:val="000000"/>
                    </w:rPr>
                    <w:t>05/04/1441H (02/12/2019G)</w:t>
                  </w:r>
                </w:p>
              </w:tc>
            </w:tr>
            <w:tr w:rsidR="00C507B1" w:rsidRPr="00A602A7" w:rsidTr="002059AC">
              <w:trPr>
                <w:trHeight w:val="535"/>
                <w:jc w:val="center"/>
              </w:trPr>
              <w:tc>
                <w:tcPr>
                  <w:tcW w:w="2123" w:type="pct"/>
                  <w:vAlign w:val="center"/>
                </w:tcPr>
                <w:p w:rsidR="00C507B1" w:rsidRPr="002059AC" w:rsidRDefault="00C507B1" w:rsidP="002059AC">
                  <w:pPr>
                    <w:rPr>
                      <w:rFonts w:ascii="Sarmady" w:hAnsi="Sarmady" w:cs="Sarmady"/>
                      <w:b/>
                      <w:bCs/>
                      <w:color w:val="000000"/>
                    </w:rPr>
                  </w:pPr>
                  <w:r w:rsidRPr="002059AC">
                    <w:rPr>
                      <w:rFonts w:ascii="Sarmady" w:hAnsi="Sarmady" w:cs="Sarmady"/>
                      <w:b/>
                      <w:bCs/>
                      <w:color w:val="000000"/>
                    </w:rPr>
                    <w:t xml:space="preserve">Land Lease end date </w:t>
                  </w:r>
                </w:p>
              </w:tc>
              <w:tc>
                <w:tcPr>
                  <w:tcW w:w="1378" w:type="pct"/>
                  <w:vAlign w:val="center"/>
                </w:tcPr>
                <w:p w:rsidR="00C507B1" w:rsidRPr="00A602A7" w:rsidRDefault="00C507B1" w:rsidP="002059AC">
                  <w:pPr>
                    <w:jc w:val="center"/>
                    <w:rPr>
                      <w:rFonts w:ascii="Sarmady" w:hAnsi="Sarmady" w:cs="Sarmady"/>
                      <w:color w:val="000000"/>
                    </w:rPr>
                  </w:pPr>
                  <w:r w:rsidRPr="00FF42AF">
                    <w:rPr>
                      <w:rFonts w:ascii="Sarmady" w:hAnsi="Sarmady" w:cs="Sarmady"/>
                      <w:color w:val="000000"/>
                    </w:rPr>
                    <w:t>21/10/1455H (11/01/2034G)</w:t>
                  </w:r>
                </w:p>
              </w:tc>
              <w:tc>
                <w:tcPr>
                  <w:tcW w:w="1497" w:type="pct"/>
                  <w:vAlign w:val="center"/>
                </w:tcPr>
                <w:p w:rsidR="00C507B1" w:rsidRPr="00A602A7" w:rsidRDefault="00C507B1" w:rsidP="002059AC">
                  <w:pPr>
                    <w:jc w:val="center"/>
                    <w:rPr>
                      <w:rFonts w:ascii="Sarmady" w:hAnsi="Sarmady" w:cs="Sarmady"/>
                      <w:color w:val="000000"/>
                    </w:rPr>
                  </w:pPr>
                  <w:r w:rsidRPr="00FF42AF">
                    <w:rPr>
                      <w:rFonts w:ascii="Sarmady" w:hAnsi="Sarmady" w:cs="Sarmady"/>
                      <w:color w:val="000000"/>
                    </w:rPr>
                    <w:t>04/04/1459H (19/05/2037G)</w:t>
                  </w:r>
                </w:p>
              </w:tc>
            </w:tr>
            <w:tr w:rsidR="00C507B1" w:rsidTr="002059AC">
              <w:trPr>
                <w:trHeight w:val="258"/>
                <w:jc w:val="center"/>
              </w:trPr>
              <w:tc>
                <w:tcPr>
                  <w:tcW w:w="2123" w:type="pct"/>
                  <w:vAlign w:val="center"/>
                </w:tcPr>
                <w:p w:rsidR="00C507B1" w:rsidRPr="002059AC" w:rsidRDefault="00C507B1" w:rsidP="002059AC">
                  <w:pPr>
                    <w:rPr>
                      <w:rFonts w:ascii="Sarmady" w:hAnsi="Sarmady" w:cs="Sarmady"/>
                      <w:b/>
                      <w:bCs/>
                      <w:color w:val="000000"/>
                    </w:rPr>
                  </w:pPr>
                  <w:r w:rsidRPr="002059AC">
                    <w:rPr>
                      <w:rFonts w:ascii="Sarmady" w:hAnsi="Sarmady" w:cs="Sarmady"/>
                      <w:b/>
                      <w:bCs/>
                      <w:color w:val="000000"/>
                    </w:rPr>
                    <w:t>Duration</w:t>
                  </w:r>
                </w:p>
              </w:tc>
              <w:tc>
                <w:tcPr>
                  <w:tcW w:w="1378" w:type="pct"/>
                  <w:vAlign w:val="center"/>
                </w:tcPr>
                <w:p w:rsidR="00C507B1" w:rsidRPr="00DD211E" w:rsidRDefault="00C507B1" w:rsidP="002059AC">
                  <w:pPr>
                    <w:jc w:val="center"/>
                    <w:rPr>
                      <w:rFonts w:ascii="Sarmady" w:hAnsi="Sarmady" w:cs="Sarmady"/>
                      <w:color w:val="000000"/>
                    </w:rPr>
                  </w:pPr>
                  <w:r w:rsidRPr="00FF42AF">
                    <w:rPr>
                      <w:rFonts w:ascii="Sarmady" w:hAnsi="Sarmady" w:cs="Sarmady"/>
                      <w:color w:val="000000"/>
                    </w:rPr>
                    <w:t>10 years</w:t>
                  </w:r>
                </w:p>
              </w:tc>
              <w:tc>
                <w:tcPr>
                  <w:tcW w:w="1497" w:type="pct"/>
                  <w:vAlign w:val="center"/>
                </w:tcPr>
                <w:p w:rsidR="00C507B1" w:rsidRDefault="00C507B1" w:rsidP="002059AC">
                  <w:pPr>
                    <w:jc w:val="center"/>
                    <w:rPr>
                      <w:rFonts w:ascii="Sarmady" w:hAnsi="Sarmady" w:cs="Sarmady"/>
                      <w:color w:val="000000"/>
                    </w:rPr>
                  </w:pPr>
                  <w:r w:rsidRPr="00FF42AF">
                    <w:rPr>
                      <w:rFonts w:ascii="Sarmady" w:hAnsi="Sarmady" w:cs="Sarmady"/>
                      <w:color w:val="000000"/>
                    </w:rPr>
                    <w:t>18 years</w:t>
                  </w:r>
                </w:p>
              </w:tc>
            </w:tr>
            <w:tr w:rsidR="00C507B1" w:rsidRPr="001B6457" w:rsidTr="002059AC">
              <w:trPr>
                <w:trHeight w:val="518"/>
                <w:jc w:val="center"/>
              </w:trPr>
              <w:tc>
                <w:tcPr>
                  <w:tcW w:w="2123" w:type="pct"/>
                  <w:vAlign w:val="center"/>
                </w:tcPr>
                <w:p w:rsidR="00C507B1" w:rsidRPr="002059AC" w:rsidRDefault="00C507B1" w:rsidP="002059AC">
                  <w:pPr>
                    <w:rPr>
                      <w:rFonts w:ascii="Sarmady" w:hAnsi="Sarmady" w:cs="Sarmady"/>
                      <w:b/>
                      <w:bCs/>
                      <w:color w:val="000000"/>
                    </w:rPr>
                  </w:pPr>
                  <w:r w:rsidRPr="002059AC">
                    <w:rPr>
                      <w:rFonts w:ascii="Sarmady" w:hAnsi="Sarmady" w:cs="Sarmady"/>
                      <w:b/>
                      <w:bCs/>
                      <w:color w:val="000000"/>
                    </w:rPr>
                    <w:t>Site rental fees (SR/m2) (SR/year)</w:t>
                  </w:r>
                </w:p>
              </w:tc>
              <w:tc>
                <w:tcPr>
                  <w:tcW w:w="1378" w:type="pct"/>
                  <w:vAlign w:val="center"/>
                </w:tcPr>
                <w:p w:rsidR="00C507B1" w:rsidRPr="00DD211E" w:rsidRDefault="00C507B1" w:rsidP="002059AC">
                  <w:pPr>
                    <w:jc w:val="center"/>
                    <w:rPr>
                      <w:rFonts w:ascii="Sarmady" w:hAnsi="Sarmady" w:cs="Sarmady"/>
                      <w:color w:val="000000"/>
                    </w:rPr>
                  </w:pPr>
                  <w:r w:rsidRPr="00FF42AF">
                    <w:rPr>
                      <w:rFonts w:ascii="Sarmady" w:hAnsi="Sarmady" w:cs="Sarmady"/>
                      <w:color w:val="000000"/>
                    </w:rPr>
                    <w:t xml:space="preserve"> (SR 33,596/year)</w:t>
                  </w:r>
                </w:p>
              </w:tc>
              <w:tc>
                <w:tcPr>
                  <w:tcW w:w="1497" w:type="pct"/>
                  <w:vAlign w:val="center"/>
                </w:tcPr>
                <w:p w:rsidR="00C507B1" w:rsidRPr="001B6457" w:rsidRDefault="00C507B1" w:rsidP="002059AC">
                  <w:pPr>
                    <w:jc w:val="center"/>
                    <w:rPr>
                      <w:rFonts w:ascii="Sarmady" w:hAnsi="Sarmady" w:cs="Sarmady"/>
                      <w:color w:val="000000"/>
                    </w:rPr>
                  </w:pPr>
                  <w:r w:rsidRPr="00FF42AF">
                    <w:rPr>
                      <w:rFonts w:ascii="Sarmady" w:hAnsi="Sarmady" w:cs="Sarmady"/>
                      <w:color w:val="000000"/>
                    </w:rPr>
                    <w:t xml:space="preserve"> (SR 40,020/year)</w:t>
                  </w:r>
                </w:p>
              </w:tc>
            </w:tr>
          </w:tbl>
          <w:p w:rsidR="00C507B1" w:rsidRPr="00300D0E" w:rsidRDefault="00C507B1" w:rsidP="00C206A4">
            <w:pPr>
              <w:jc w:val="both"/>
              <w:rPr>
                <w:rFonts w:ascii="Sarmady" w:hAnsi="Sarmady" w:cs="Sarmady"/>
                <w:highlight w:val="yellow"/>
              </w:rPr>
            </w:pPr>
          </w:p>
        </w:tc>
        <w:tc>
          <w:tcPr>
            <w:tcW w:w="4050" w:type="dxa"/>
            <w:vMerge/>
            <w:tcBorders>
              <w:right w:val="double" w:sz="4" w:space="0" w:color="auto"/>
            </w:tcBorders>
          </w:tcPr>
          <w:p w:rsidR="00C507B1" w:rsidRPr="008559D0" w:rsidRDefault="00C507B1" w:rsidP="000F6D76">
            <w:pPr>
              <w:rPr>
                <w:rFonts w:ascii="Sarmady" w:hAnsi="Sarmady" w:cs="Sarmady"/>
                <w:sz w:val="24"/>
                <w:szCs w:val="24"/>
              </w:rPr>
            </w:pPr>
          </w:p>
        </w:tc>
      </w:tr>
      <w:tr w:rsidR="00C507B1" w:rsidRPr="00612F0D" w:rsidTr="006664CA">
        <w:trPr>
          <w:cantSplit/>
          <w:trHeight w:hRule="exact" w:val="2854"/>
        </w:trPr>
        <w:tc>
          <w:tcPr>
            <w:tcW w:w="1144" w:type="dxa"/>
            <w:tcBorders>
              <w:left w:val="double" w:sz="4" w:space="0" w:color="auto"/>
            </w:tcBorders>
            <w:vAlign w:val="center"/>
          </w:tcPr>
          <w:p w:rsidR="00C507B1" w:rsidRPr="00184D05" w:rsidRDefault="00C507B1" w:rsidP="00314468">
            <w:pPr>
              <w:rPr>
                <w:rFonts w:ascii="Sarmady" w:hAnsi="Sarmady" w:cs="Sarmady"/>
                <w:b/>
                <w:bCs/>
                <w:sz w:val="24"/>
                <w:szCs w:val="24"/>
              </w:rPr>
            </w:pPr>
            <w:r w:rsidRPr="00184D05">
              <w:rPr>
                <w:rFonts w:ascii="Sarmady" w:hAnsi="Sarmady" w:cs="Sarmady"/>
                <w:b/>
                <w:bCs/>
                <w:sz w:val="24"/>
                <w:szCs w:val="24"/>
              </w:rPr>
              <w:t>B&amp;CW</w:t>
            </w:r>
          </w:p>
        </w:tc>
        <w:tc>
          <w:tcPr>
            <w:tcW w:w="800" w:type="dxa"/>
            <w:vAlign w:val="center"/>
          </w:tcPr>
          <w:p w:rsidR="00C507B1" w:rsidRPr="002059AC" w:rsidRDefault="00C507B1" w:rsidP="00314468">
            <w:pPr>
              <w:jc w:val="center"/>
              <w:rPr>
                <w:rFonts w:ascii="Sarmady" w:hAnsi="Sarmady" w:cs="Sarmady"/>
                <w:b/>
                <w:bCs/>
                <w:sz w:val="24"/>
                <w:szCs w:val="24"/>
              </w:rPr>
            </w:pPr>
            <w:r w:rsidRPr="002059AC">
              <w:rPr>
                <w:rFonts w:ascii="Sarmady" w:hAnsi="Sarmady" w:cs="Sarmady"/>
                <w:b/>
                <w:bCs/>
                <w:sz w:val="24"/>
                <w:szCs w:val="24"/>
              </w:rPr>
              <w:t>100%</w:t>
            </w:r>
          </w:p>
        </w:tc>
        <w:tc>
          <w:tcPr>
            <w:tcW w:w="5256" w:type="dxa"/>
            <w:gridSpan w:val="2"/>
            <w:vAlign w:val="center"/>
          </w:tcPr>
          <w:p w:rsidR="00C507B1" w:rsidRPr="0045559D" w:rsidRDefault="00C507B1" w:rsidP="003E0EAA">
            <w:pPr>
              <w:pStyle w:val="paragraph"/>
              <w:spacing w:before="0" w:beforeAutospacing="0" w:after="0" w:afterAutospacing="0"/>
              <w:jc w:val="both"/>
              <w:textAlignment w:val="baseline"/>
              <w:rPr>
                <w:rFonts w:ascii="Sarmady" w:hAnsi="Sarmady" w:cs="Sarmady"/>
                <w:sz w:val="20"/>
                <w:szCs w:val="20"/>
                <w:u w:val="single"/>
              </w:rPr>
            </w:pPr>
            <w:r w:rsidRPr="0045559D">
              <w:rPr>
                <w:rFonts w:ascii="Sarmady" w:hAnsi="Sarmady" w:cs="Sarmady"/>
                <w:sz w:val="20"/>
                <w:szCs w:val="20"/>
                <w:u w:val="single"/>
              </w:rPr>
              <w:t xml:space="preserve">B&amp;CW scope </w:t>
            </w:r>
          </w:p>
          <w:p w:rsidR="00C507B1" w:rsidRPr="0045559D" w:rsidRDefault="00C507B1" w:rsidP="003E0EAA">
            <w:pPr>
              <w:pStyle w:val="paragraph"/>
              <w:spacing w:before="0" w:beforeAutospacing="0" w:after="0" w:afterAutospacing="0"/>
              <w:jc w:val="both"/>
              <w:textAlignment w:val="baseline"/>
              <w:rPr>
                <w:rFonts w:ascii="Sarmady" w:hAnsi="Sarmady" w:cs="Sarmady"/>
                <w:sz w:val="20"/>
                <w:szCs w:val="20"/>
              </w:rPr>
            </w:pPr>
            <w:r w:rsidRPr="0045559D">
              <w:rPr>
                <w:rFonts w:ascii="Sarmady" w:hAnsi="Sarmady" w:cs="Sarmady"/>
                <w:sz w:val="20"/>
                <w:szCs w:val="20"/>
              </w:rPr>
              <w:t>The current scope includes:</w:t>
            </w:r>
          </w:p>
          <w:p w:rsidR="00C507B1" w:rsidRPr="00BF7700" w:rsidRDefault="00C507B1" w:rsidP="002C117B">
            <w:pPr>
              <w:pStyle w:val="paragraph"/>
              <w:numPr>
                <w:ilvl w:val="0"/>
                <w:numId w:val="10"/>
              </w:numPr>
              <w:spacing w:before="0" w:beforeAutospacing="0" w:after="0" w:afterAutospacing="0"/>
              <w:jc w:val="both"/>
              <w:textAlignment w:val="baseline"/>
              <w:rPr>
                <w:rFonts w:ascii="Sarmady" w:hAnsi="Sarmady" w:cs="Sarmady"/>
                <w:u w:val="single"/>
              </w:rPr>
            </w:pPr>
            <w:r w:rsidRPr="004D3166">
              <w:rPr>
                <w:rFonts w:ascii="Sarmady" w:hAnsi="Sarmady" w:cs="Sarmady"/>
                <w:color w:val="000000"/>
                <w:sz w:val="20"/>
                <w:szCs w:val="20"/>
              </w:rPr>
              <w:t>Production area (Existing)</w:t>
            </w:r>
          </w:p>
          <w:p w:rsidR="00C507B1" w:rsidRPr="00BF7700" w:rsidRDefault="00C507B1" w:rsidP="002C117B">
            <w:pPr>
              <w:pStyle w:val="paragraph"/>
              <w:numPr>
                <w:ilvl w:val="0"/>
                <w:numId w:val="10"/>
              </w:numPr>
              <w:spacing w:before="0" w:beforeAutospacing="0" w:after="0" w:afterAutospacing="0"/>
              <w:jc w:val="both"/>
              <w:textAlignment w:val="baseline"/>
              <w:rPr>
                <w:rFonts w:ascii="Sarmady" w:hAnsi="Sarmady" w:cs="Sarmady"/>
                <w:u w:val="single"/>
              </w:rPr>
            </w:pPr>
            <w:r w:rsidRPr="004D3166">
              <w:rPr>
                <w:rFonts w:ascii="Sarmady" w:hAnsi="Sarmady" w:cs="Sarmady"/>
                <w:color w:val="000000"/>
                <w:sz w:val="20"/>
                <w:szCs w:val="20"/>
              </w:rPr>
              <w:t>Storage and offices building (Existing)</w:t>
            </w:r>
          </w:p>
          <w:p w:rsidR="00C507B1" w:rsidRPr="00BF7700" w:rsidRDefault="00C507B1" w:rsidP="002C117B">
            <w:pPr>
              <w:pStyle w:val="paragraph"/>
              <w:numPr>
                <w:ilvl w:val="0"/>
                <w:numId w:val="10"/>
              </w:numPr>
              <w:spacing w:before="0" w:beforeAutospacing="0" w:after="0" w:afterAutospacing="0"/>
              <w:jc w:val="both"/>
              <w:textAlignment w:val="baseline"/>
              <w:rPr>
                <w:rFonts w:ascii="Sarmady" w:hAnsi="Sarmady" w:cs="Sarmady"/>
                <w:u w:val="single"/>
              </w:rPr>
            </w:pPr>
            <w:r w:rsidRPr="004D3166">
              <w:rPr>
                <w:rFonts w:ascii="Sarmady" w:hAnsi="Sarmady" w:cs="Sarmady"/>
                <w:color w:val="000000"/>
                <w:sz w:val="20"/>
                <w:szCs w:val="20"/>
              </w:rPr>
              <w:t>Electrical room (Existing)</w:t>
            </w:r>
          </w:p>
          <w:p w:rsidR="00C507B1" w:rsidRPr="00BF7700" w:rsidRDefault="00C507B1" w:rsidP="002C117B">
            <w:pPr>
              <w:pStyle w:val="paragraph"/>
              <w:numPr>
                <w:ilvl w:val="0"/>
                <w:numId w:val="10"/>
              </w:numPr>
              <w:spacing w:before="0" w:beforeAutospacing="0" w:after="0" w:afterAutospacing="0"/>
              <w:jc w:val="both"/>
              <w:textAlignment w:val="baseline"/>
              <w:rPr>
                <w:rFonts w:ascii="Sarmady" w:hAnsi="Sarmady" w:cs="Sarmady"/>
                <w:u w:val="single"/>
              </w:rPr>
            </w:pPr>
            <w:r w:rsidRPr="004D3166">
              <w:rPr>
                <w:rFonts w:ascii="Sarmady" w:hAnsi="Sarmady" w:cs="Sarmady"/>
                <w:color w:val="000000"/>
                <w:sz w:val="20"/>
                <w:szCs w:val="20"/>
              </w:rPr>
              <w:t>Pump room (Existing)</w:t>
            </w:r>
          </w:p>
          <w:p w:rsidR="00C507B1" w:rsidRPr="00BF7700" w:rsidRDefault="00C507B1" w:rsidP="002C117B">
            <w:pPr>
              <w:pStyle w:val="paragraph"/>
              <w:numPr>
                <w:ilvl w:val="0"/>
                <w:numId w:val="10"/>
              </w:numPr>
              <w:spacing w:before="0" w:beforeAutospacing="0" w:after="0" w:afterAutospacing="0"/>
              <w:jc w:val="both"/>
              <w:textAlignment w:val="baseline"/>
              <w:rPr>
                <w:rFonts w:ascii="Sarmady" w:hAnsi="Sarmady" w:cs="Sarmady"/>
                <w:u w:val="single"/>
              </w:rPr>
            </w:pPr>
            <w:r w:rsidRPr="004D3166">
              <w:rPr>
                <w:rFonts w:ascii="Sarmady" w:hAnsi="Sarmady" w:cs="Sarmady"/>
                <w:color w:val="000000"/>
                <w:sz w:val="20"/>
                <w:szCs w:val="20"/>
              </w:rPr>
              <w:t>Production area (New)</w:t>
            </w:r>
          </w:p>
          <w:p w:rsidR="00C507B1" w:rsidRPr="00BF7700" w:rsidRDefault="00C507B1" w:rsidP="002C117B">
            <w:pPr>
              <w:pStyle w:val="paragraph"/>
              <w:numPr>
                <w:ilvl w:val="0"/>
                <w:numId w:val="10"/>
              </w:numPr>
              <w:spacing w:before="0" w:beforeAutospacing="0" w:after="0" w:afterAutospacing="0"/>
              <w:jc w:val="both"/>
              <w:textAlignment w:val="baseline"/>
              <w:rPr>
                <w:rFonts w:ascii="Sarmady" w:hAnsi="Sarmady" w:cs="Sarmady"/>
                <w:u w:val="single"/>
              </w:rPr>
            </w:pPr>
            <w:r w:rsidRPr="004D3166">
              <w:rPr>
                <w:rFonts w:ascii="Sarmady" w:hAnsi="Sarmady" w:cs="Sarmady"/>
                <w:color w:val="000000"/>
                <w:sz w:val="20"/>
                <w:szCs w:val="20"/>
              </w:rPr>
              <w:t>SEC Room (New)</w:t>
            </w:r>
          </w:p>
          <w:p w:rsidR="00C507B1" w:rsidRPr="0045559D" w:rsidRDefault="00C507B1" w:rsidP="002C117B">
            <w:pPr>
              <w:pStyle w:val="paragraph"/>
              <w:numPr>
                <w:ilvl w:val="0"/>
                <w:numId w:val="10"/>
              </w:numPr>
              <w:spacing w:before="0" w:beforeAutospacing="0" w:after="0" w:afterAutospacing="0"/>
              <w:jc w:val="both"/>
              <w:textAlignment w:val="baseline"/>
              <w:rPr>
                <w:rFonts w:ascii="Sarmady" w:hAnsi="Sarmady" w:cs="Sarmady"/>
                <w:u w:val="single"/>
              </w:rPr>
            </w:pPr>
            <w:r w:rsidRPr="004D3166">
              <w:rPr>
                <w:rFonts w:ascii="Sarmady" w:hAnsi="Sarmady" w:cs="Sarmady"/>
                <w:color w:val="000000"/>
                <w:sz w:val="20"/>
                <w:szCs w:val="20"/>
              </w:rPr>
              <w:t>Electrical room (New)</w:t>
            </w:r>
          </w:p>
          <w:p w:rsidR="00C507B1" w:rsidRPr="003E0EAA" w:rsidRDefault="00C507B1" w:rsidP="00B94F9C">
            <w:pPr>
              <w:pStyle w:val="paragraph"/>
              <w:spacing w:before="0" w:beforeAutospacing="0" w:after="0" w:afterAutospacing="0"/>
              <w:ind w:left="360"/>
              <w:jc w:val="both"/>
              <w:textAlignment w:val="baseline"/>
              <w:rPr>
                <w:rFonts w:ascii="Sarmady" w:hAnsi="Sarmady" w:cs="Sarmady"/>
                <w:u w:val="single"/>
                <w:rtl/>
              </w:rPr>
            </w:pPr>
            <w:r>
              <w:rPr>
                <w:rFonts w:ascii="Sarmady" w:hAnsi="Sarmady" w:cs="Sarmady"/>
                <w:u w:val="single"/>
              </w:rPr>
              <w:t xml:space="preserve">All </w:t>
            </w:r>
            <w:r w:rsidRPr="0045559D">
              <w:rPr>
                <w:rFonts w:ascii="Sarmady" w:hAnsi="Sarmady" w:cs="Sarmady"/>
                <w:sz w:val="20"/>
                <w:szCs w:val="20"/>
                <w:u w:val="single"/>
              </w:rPr>
              <w:t>B&amp;CW</w:t>
            </w:r>
            <w:r>
              <w:rPr>
                <w:rFonts w:ascii="Sarmady" w:hAnsi="Sarmady" w:cs="Sarmady"/>
                <w:sz w:val="20"/>
                <w:szCs w:val="20"/>
                <w:u w:val="single"/>
              </w:rPr>
              <w:t xml:space="preserve"> are fully implemented </w:t>
            </w:r>
          </w:p>
        </w:tc>
        <w:tc>
          <w:tcPr>
            <w:tcW w:w="4050" w:type="dxa"/>
            <w:vMerge/>
            <w:tcBorders>
              <w:right w:val="double" w:sz="4" w:space="0" w:color="auto"/>
            </w:tcBorders>
          </w:tcPr>
          <w:p w:rsidR="00C507B1" w:rsidRPr="008559D0" w:rsidRDefault="00C507B1" w:rsidP="00314468">
            <w:pPr>
              <w:rPr>
                <w:rFonts w:ascii="Sarmady" w:hAnsi="Sarmady" w:cs="Sarmady"/>
                <w:sz w:val="24"/>
                <w:szCs w:val="24"/>
              </w:rPr>
            </w:pPr>
          </w:p>
        </w:tc>
      </w:tr>
      <w:tr w:rsidR="00C507B1" w:rsidRPr="00612F0D" w:rsidTr="00C507B1">
        <w:trPr>
          <w:cantSplit/>
          <w:trHeight w:val="3653"/>
        </w:trPr>
        <w:tc>
          <w:tcPr>
            <w:tcW w:w="1144" w:type="dxa"/>
            <w:tcBorders>
              <w:left w:val="double" w:sz="4" w:space="0" w:color="auto"/>
            </w:tcBorders>
            <w:vAlign w:val="center"/>
          </w:tcPr>
          <w:p w:rsidR="00C507B1" w:rsidRPr="00184D05" w:rsidRDefault="00C507B1" w:rsidP="00314468">
            <w:pPr>
              <w:rPr>
                <w:rFonts w:ascii="Sarmady" w:hAnsi="Sarmady" w:cs="Sarmady"/>
                <w:b/>
                <w:bCs/>
                <w:sz w:val="24"/>
                <w:szCs w:val="24"/>
              </w:rPr>
            </w:pPr>
            <w:r w:rsidRPr="00184D05">
              <w:rPr>
                <w:rFonts w:ascii="Sarmady" w:hAnsi="Sarmady" w:cs="Sarmady"/>
                <w:b/>
                <w:bCs/>
                <w:sz w:val="24"/>
                <w:szCs w:val="24"/>
              </w:rPr>
              <w:t>M&amp;E</w:t>
            </w:r>
          </w:p>
        </w:tc>
        <w:tc>
          <w:tcPr>
            <w:tcW w:w="800" w:type="dxa"/>
            <w:vAlign w:val="center"/>
          </w:tcPr>
          <w:p w:rsidR="00C507B1" w:rsidRPr="002059AC" w:rsidRDefault="00C507B1" w:rsidP="00314468">
            <w:pPr>
              <w:jc w:val="center"/>
              <w:rPr>
                <w:rFonts w:ascii="Sarmady" w:hAnsi="Sarmady" w:cs="Sarmady"/>
                <w:b/>
                <w:bCs/>
                <w:sz w:val="24"/>
                <w:szCs w:val="24"/>
              </w:rPr>
            </w:pPr>
            <w:r w:rsidRPr="002059AC">
              <w:rPr>
                <w:rFonts w:ascii="Sarmady" w:hAnsi="Sarmady" w:cs="Sarmady"/>
                <w:b/>
                <w:bCs/>
                <w:sz w:val="24"/>
                <w:szCs w:val="24"/>
              </w:rPr>
              <w:t>100%</w:t>
            </w:r>
          </w:p>
        </w:tc>
        <w:tc>
          <w:tcPr>
            <w:tcW w:w="5256" w:type="dxa"/>
            <w:gridSpan w:val="2"/>
            <w:vAlign w:val="center"/>
          </w:tcPr>
          <w:p w:rsidR="00C507B1" w:rsidRPr="00BF7700" w:rsidRDefault="00C507B1" w:rsidP="00F41CC2">
            <w:pPr>
              <w:jc w:val="both"/>
              <w:textAlignment w:val="baseline"/>
              <w:rPr>
                <w:rFonts w:ascii="Sarmady" w:hAnsi="Sarmady" w:cs="Sarmady"/>
                <w:u w:val="single"/>
              </w:rPr>
            </w:pPr>
            <w:r w:rsidRPr="00BF7700">
              <w:rPr>
                <w:rFonts w:ascii="Sarmady" w:hAnsi="Sarmady" w:cs="Sarmady"/>
                <w:u w:val="single"/>
              </w:rPr>
              <w:t xml:space="preserve">M&amp;E Scope </w:t>
            </w:r>
          </w:p>
          <w:p w:rsidR="00C507B1" w:rsidRPr="00491E72" w:rsidRDefault="00C507B1" w:rsidP="00F41CC2">
            <w:pPr>
              <w:jc w:val="both"/>
              <w:textAlignment w:val="baseline"/>
              <w:rPr>
                <w:rFonts w:ascii="Sarmady" w:hAnsi="Sarmady" w:cs="Sarmady"/>
                <w:color w:val="000000" w:themeColor="text1"/>
              </w:rPr>
            </w:pPr>
            <w:r w:rsidRPr="00491E72">
              <w:rPr>
                <w:rFonts w:ascii="Sarmady" w:hAnsi="Sarmady" w:cs="Sarmady"/>
                <w:color w:val="000000" w:themeColor="text1"/>
              </w:rPr>
              <w:t>The expansion production line includes the following:</w:t>
            </w:r>
          </w:p>
          <w:p w:rsidR="00C507B1" w:rsidRPr="00BF7700" w:rsidRDefault="00C507B1" w:rsidP="002C117B">
            <w:pPr>
              <w:pStyle w:val="paragraph"/>
              <w:numPr>
                <w:ilvl w:val="0"/>
                <w:numId w:val="8"/>
              </w:numPr>
              <w:spacing w:before="0" w:beforeAutospacing="0" w:after="0" w:afterAutospacing="0"/>
              <w:jc w:val="both"/>
              <w:textAlignment w:val="baseline"/>
              <w:rPr>
                <w:rFonts w:ascii="Sarmady" w:hAnsi="Sarmady" w:cs="Sarmady"/>
                <w:sz w:val="20"/>
                <w:szCs w:val="20"/>
              </w:rPr>
            </w:pPr>
            <w:r w:rsidRPr="00BF7700">
              <w:rPr>
                <w:rFonts w:ascii="Sarmady" w:hAnsi="Sarmady" w:cs="Sarmady"/>
                <w:color w:val="000000"/>
                <w:sz w:val="20"/>
                <w:szCs w:val="20"/>
              </w:rPr>
              <w:t>Plastic Cups Production Line</w:t>
            </w:r>
          </w:p>
          <w:p w:rsidR="00C507B1" w:rsidRPr="00BF7700" w:rsidRDefault="00C507B1" w:rsidP="002C117B">
            <w:pPr>
              <w:pStyle w:val="paragraph"/>
              <w:numPr>
                <w:ilvl w:val="0"/>
                <w:numId w:val="8"/>
              </w:numPr>
              <w:spacing w:before="0" w:beforeAutospacing="0" w:after="0" w:afterAutospacing="0"/>
              <w:jc w:val="both"/>
              <w:textAlignment w:val="baseline"/>
              <w:rPr>
                <w:rFonts w:ascii="Sarmady" w:hAnsi="Sarmady" w:cs="Sarmady"/>
                <w:sz w:val="20"/>
                <w:szCs w:val="20"/>
              </w:rPr>
            </w:pPr>
            <w:r w:rsidRPr="00BF7700">
              <w:rPr>
                <w:rFonts w:ascii="Sarmady" w:hAnsi="Sarmady" w:cs="Sarmady"/>
                <w:color w:val="000000"/>
                <w:sz w:val="20"/>
                <w:szCs w:val="20"/>
              </w:rPr>
              <w:t>Plastic Lids Production Line</w:t>
            </w:r>
          </w:p>
          <w:p w:rsidR="00C507B1" w:rsidRPr="00BF7700" w:rsidRDefault="00C507B1" w:rsidP="002C117B">
            <w:pPr>
              <w:pStyle w:val="paragraph"/>
              <w:numPr>
                <w:ilvl w:val="0"/>
                <w:numId w:val="8"/>
              </w:numPr>
              <w:spacing w:before="0" w:beforeAutospacing="0" w:after="0" w:afterAutospacing="0"/>
              <w:jc w:val="both"/>
              <w:textAlignment w:val="baseline"/>
              <w:rPr>
                <w:rFonts w:ascii="Sarmady" w:hAnsi="Sarmady" w:cs="Sarmady"/>
                <w:sz w:val="20"/>
                <w:szCs w:val="20"/>
              </w:rPr>
            </w:pPr>
            <w:r w:rsidRPr="00BF7700">
              <w:rPr>
                <w:rFonts w:ascii="Sarmady" w:hAnsi="Sarmady" w:cs="Sarmady"/>
                <w:color w:val="000000"/>
                <w:sz w:val="20"/>
                <w:szCs w:val="20"/>
              </w:rPr>
              <w:t>Plastic Cup Label Printing Machine</w:t>
            </w:r>
          </w:p>
          <w:p w:rsidR="00C507B1" w:rsidRPr="00BF7700" w:rsidRDefault="00C507B1" w:rsidP="002C117B">
            <w:pPr>
              <w:pStyle w:val="paragraph"/>
              <w:numPr>
                <w:ilvl w:val="0"/>
                <w:numId w:val="8"/>
              </w:numPr>
              <w:spacing w:before="0" w:beforeAutospacing="0" w:after="0" w:afterAutospacing="0"/>
              <w:jc w:val="both"/>
              <w:textAlignment w:val="baseline"/>
              <w:rPr>
                <w:rFonts w:ascii="Sarmady" w:hAnsi="Sarmady" w:cs="Sarmady"/>
                <w:sz w:val="20"/>
                <w:szCs w:val="20"/>
              </w:rPr>
            </w:pPr>
            <w:r w:rsidRPr="00BF7700">
              <w:rPr>
                <w:rFonts w:ascii="Sarmady" w:hAnsi="Sarmady" w:cs="Sarmady"/>
                <w:color w:val="000000"/>
                <w:sz w:val="20"/>
                <w:szCs w:val="20"/>
              </w:rPr>
              <w:t>Packaging Line</w:t>
            </w:r>
          </w:p>
          <w:p w:rsidR="00C507B1" w:rsidRPr="00BF7700" w:rsidRDefault="00C507B1" w:rsidP="002C117B">
            <w:pPr>
              <w:pStyle w:val="paragraph"/>
              <w:numPr>
                <w:ilvl w:val="0"/>
                <w:numId w:val="8"/>
              </w:numPr>
              <w:spacing w:before="0" w:beforeAutospacing="0" w:after="0" w:afterAutospacing="0"/>
              <w:jc w:val="both"/>
              <w:textAlignment w:val="baseline"/>
              <w:rPr>
                <w:rFonts w:ascii="Sarmady" w:hAnsi="Sarmady" w:cs="Sarmady"/>
                <w:sz w:val="20"/>
                <w:szCs w:val="20"/>
              </w:rPr>
            </w:pPr>
            <w:r w:rsidRPr="00BF7700">
              <w:rPr>
                <w:rFonts w:ascii="Sarmady" w:hAnsi="Sarmady" w:cs="Sarmady"/>
                <w:color w:val="000000"/>
                <w:sz w:val="20"/>
                <w:szCs w:val="20"/>
              </w:rPr>
              <w:t>Salad Bowl Production Line</w:t>
            </w:r>
          </w:p>
          <w:p w:rsidR="00C507B1" w:rsidRPr="00BF7700" w:rsidRDefault="00C507B1" w:rsidP="002C117B">
            <w:pPr>
              <w:pStyle w:val="paragraph"/>
              <w:numPr>
                <w:ilvl w:val="0"/>
                <w:numId w:val="8"/>
              </w:numPr>
              <w:spacing w:before="0" w:beforeAutospacing="0" w:after="0" w:afterAutospacing="0"/>
              <w:jc w:val="both"/>
              <w:textAlignment w:val="baseline"/>
              <w:rPr>
                <w:rFonts w:ascii="Sarmady" w:hAnsi="Sarmady" w:cs="Sarmady"/>
                <w:sz w:val="20"/>
                <w:szCs w:val="20"/>
              </w:rPr>
            </w:pPr>
            <w:r w:rsidRPr="00BF7700">
              <w:rPr>
                <w:rFonts w:ascii="Sarmady" w:hAnsi="Sarmady" w:cs="Sarmady"/>
                <w:color w:val="000000"/>
                <w:sz w:val="20"/>
                <w:szCs w:val="20"/>
              </w:rPr>
              <w:t>Microwave Containers Production Line</w:t>
            </w:r>
          </w:p>
          <w:p w:rsidR="00C507B1" w:rsidRPr="00BF7700" w:rsidRDefault="00C507B1" w:rsidP="002C117B">
            <w:pPr>
              <w:pStyle w:val="paragraph"/>
              <w:numPr>
                <w:ilvl w:val="0"/>
                <w:numId w:val="8"/>
              </w:numPr>
              <w:spacing w:before="0" w:beforeAutospacing="0" w:after="0" w:afterAutospacing="0"/>
              <w:jc w:val="both"/>
              <w:textAlignment w:val="baseline"/>
              <w:rPr>
                <w:rFonts w:ascii="Sarmady" w:hAnsi="Sarmady" w:cs="Sarmady"/>
                <w:sz w:val="20"/>
                <w:szCs w:val="20"/>
              </w:rPr>
            </w:pPr>
            <w:r w:rsidRPr="00BF7700">
              <w:rPr>
                <w:rFonts w:ascii="Sarmady" w:hAnsi="Sarmady" w:cs="Sarmady"/>
                <w:color w:val="000000"/>
                <w:sz w:val="20"/>
                <w:szCs w:val="20"/>
              </w:rPr>
              <w:t>Extrusion Machine 1</w:t>
            </w:r>
          </w:p>
          <w:p w:rsidR="00C507B1" w:rsidRPr="00BF7700" w:rsidRDefault="00C507B1" w:rsidP="002C117B">
            <w:pPr>
              <w:pStyle w:val="paragraph"/>
              <w:numPr>
                <w:ilvl w:val="0"/>
                <w:numId w:val="8"/>
              </w:numPr>
              <w:spacing w:before="0" w:beforeAutospacing="0" w:after="0" w:afterAutospacing="0"/>
              <w:jc w:val="both"/>
              <w:textAlignment w:val="baseline"/>
              <w:rPr>
                <w:rFonts w:ascii="Sarmady" w:hAnsi="Sarmady" w:cs="Sarmady"/>
                <w:sz w:val="20"/>
                <w:szCs w:val="20"/>
              </w:rPr>
            </w:pPr>
            <w:r w:rsidRPr="00BF7700">
              <w:rPr>
                <w:rFonts w:ascii="Sarmady" w:hAnsi="Sarmady" w:cs="Sarmady"/>
                <w:color w:val="000000"/>
                <w:sz w:val="20"/>
                <w:szCs w:val="20"/>
              </w:rPr>
              <w:t>Extrusion Machine 2</w:t>
            </w:r>
          </w:p>
          <w:p w:rsidR="00C507B1" w:rsidRPr="002059AC" w:rsidRDefault="00C507B1" w:rsidP="006664CA">
            <w:pPr>
              <w:pStyle w:val="paragraph"/>
              <w:spacing w:before="0" w:beforeAutospacing="0" w:after="0" w:afterAutospacing="0"/>
              <w:jc w:val="both"/>
              <w:textAlignment w:val="baseline"/>
              <w:rPr>
                <w:rFonts w:ascii="Sarmady" w:hAnsi="Sarmady" w:cs="Sarmady"/>
                <w:sz w:val="20"/>
                <w:szCs w:val="20"/>
                <w:u w:val="single"/>
              </w:rPr>
            </w:pPr>
            <w:r w:rsidRPr="002059AC">
              <w:rPr>
                <w:rFonts w:ascii="Sarmady" w:hAnsi="Sarmady" w:cs="Sarmady"/>
                <w:sz w:val="20"/>
                <w:szCs w:val="20"/>
                <w:u w:val="single"/>
              </w:rPr>
              <w:t xml:space="preserve">All M&amp;E delivered installed and operational </w:t>
            </w:r>
          </w:p>
          <w:p w:rsidR="00C507B1" w:rsidRPr="00BF7700" w:rsidRDefault="00C507B1" w:rsidP="00300D0E">
            <w:pPr>
              <w:pStyle w:val="paragraph"/>
              <w:spacing w:before="0" w:beforeAutospacing="0" w:after="0" w:afterAutospacing="0"/>
              <w:jc w:val="both"/>
              <w:textAlignment w:val="baseline"/>
              <w:rPr>
                <w:rFonts w:ascii="Sarmady" w:hAnsi="Sarmady" w:cs="Sarmady"/>
                <w:sz w:val="20"/>
                <w:szCs w:val="20"/>
              </w:rPr>
            </w:pPr>
          </w:p>
        </w:tc>
        <w:tc>
          <w:tcPr>
            <w:tcW w:w="4050" w:type="dxa"/>
            <w:vMerge w:val="restart"/>
            <w:tcBorders>
              <w:right w:val="double" w:sz="4" w:space="0" w:color="auto"/>
            </w:tcBorders>
          </w:tcPr>
          <w:p w:rsidR="00C507B1" w:rsidRPr="008559D0" w:rsidRDefault="00C507B1" w:rsidP="00314468">
            <w:pPr>
              <w:rPr>
                <w:rFonts w:ascii="Sarmady" w:hAnsi="Sarmady" w:cs="Sarmady"/>
                <w:sz w:val="24"/>
                <w:szCs w:val="24"/>
              </w:rPr>
            </w:pPr>
            <w:r w:rsidRPr="00950A45">
              <w:rPr>
                <w:noProof/>
              </w:rPr>
              <w:drawing>
                <wp:inline distT="0" distB="0" distL="0" distR="0" wp14:anchorId="5019DFCE" wp14:editId="0BABD17C">
                  <wp:extent cx="2316859" cy="2194560"/>
                  <wp:effectExtent l="0" t="0" r="7620" b="0"/>
                  <wp:docPr id="12473587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349856" cy="2225816"/>
                          </a:xfrm>
                          <a:prstGeom prst="rect">
                            <a:avLst/>
                          </a:prstGeom>
                          <a:noFill/>
                          <a:ln>
                            <a:noFill/>
                          </a:ln>
                        </pic:spPr>
                      </pic:pic>
                    </a:graphicData>
                  </a:graphic>
                </wp:inline>
              </w:drawing>
            </w:r>
          </w:p>
        </w:tc>
      </w:tr>
      <w:tr w:rsidR="00C507B1" w:rsidRPr="00612F0D" w:rsidTr="008A16FC">
        <w:trPr>
          <w:cantSplit/>
          <w:trHeight w:hRule="exact" w:val="6688"/>
        </w:trPr>
        <w:tc>
          <w:tcPr>
            <w:tcW w:w="1144" w:type="dxa"/>
            <w:tcBorders>
              <w:left w:val="double" w:sz="4" w:space="0" w:color="auto"/>
            </w:tcBorders>
            <w:vAlign w:val="center"/>
          </w:tcPr>
          <w:p w:rsidR="00C507B1" w:rsidRPr="003E0EAA" w:rsidRDefault="00C507B1" w:rsidP="00314468">
            <w:pPr>
              <w:jc w:val="center"/>
              <w:rPr>
                <w:rFonts w:ascii="Sarmady" w:hAnsi="Sarmady" w:cs="Sarmady"/>
                <w:b/>
                <w:bCs/>
                <w:sz w:val="24"/>
                <w:szCs w:val="24"/>
              </w:rPr>
            </w:pPr>
            <w:r w:rsidRPr="003E0EAA">
              <w:rPr>
                <w:rFonts w:ascii="Sarmady" w:hAnsi="Sarmady" w:cs="Sarmady"/>
                <w:b/>
                <w:bCs/>
                <w:sz w:val="24"/>
                <w:szCs w:val="24"/>
              </w:rPr>
              <w:t>Highlights</w:t>
            </w:r>
          </w:p>
        </w:tc>
        <w:tc>
          <w:tcPr>
            <w:tcW w:w="6056" w:type="dxa"/>
            <w:gridSpan w:val="3"/>
          </w:tcPr>
          <w:p w:rsidR="00C507B1" w:rsidRPr="00C507B1" w:rsidRDefault="00C507B1" w:rsidP="00C507B1">
            <w:pPr>
              <w:pStyle w:val="ListParagraph"/>
              <w:numPr>
                <w:ilvl w:val="0"/>
                <w:numId w:val="10"/>
              </w:numPr>
              <w:spacing w:before="100" w:beforeAutospacing="1" w:line="276" w:lineRule="auto"/>
              <w:jc w:val="both"/>
              <w:rPr>
                <w:rFonts w:ascii="Sarmady" w:hAnsi="Sarmady" w:cs="Sarmady"/>
                <w:sz w:val="24"/>
                <w:szCs w:val="24"/>
              </w:rPr>
            </w:pPr>
            <w:r w:rsidRPr="00613231">
              <w:rPr>
                <w:rFonts w:ascii="Sarmady" w:hAnsi="Sarmady" w:cs="Sarmady"/>
                <w:sz w:val="24"/>
                <w:szCs w:val="24"/>
              </w:rPr>
              <w:t xml:space="preserve">The project has been </w:t>
            </w:r>
            <w:r w:rsidRPr="00613231">
              <w:rPr>
                <w:rFonts w:ascii="Sarmady" w:hAnsi="Sarmady" w:cs="Sarmady"/>
                <w:b/>
                <w:bCs/>
                <w:sz w:val="24"/>
                <w:szCs w:val="24"/>
              </w:rPr>
              <w:t>implemented across two facilities in Riyadh</w:t>
            </w:r>
            <w:r w:rsidRPr="00613231">
              <w:rPr>
                <w:rFonts w:ascii="Sarmady" w:hAnsi="Sarmady" w:cs="Sarmady"/>
                <w:sz w:val="24"/>
                <w:szCs w:val="24"/>
              </w:rPr>
              <w:t>. Site 1 includes the extrusion machines that produce plastic sheets, which are then used as raw material for the thermoforming lines at Site 2.</w:t>
            </w:r>
          </w:p>
          <w:p w:rsidR="00C507B1" w:rsidRDefault="00C507B1" w:rsidP="00C507B1">
            <w:pPr>
              <w:pStyle w:val="ListParagraph"/>
              <w:spacing w:before="100" w:beforeAutospacing="1" w:line="276" w:lineRule="auto"/>
              <w:ind w:left="360"/>
              <w:jc w:val="both"/>
              <w:rPr>
                <w:rFonts w:ascii="Sarmady" w:hAnsi="Sarmady" w:cs="Sarmady"/>
                <w:sz w:val="24"/>
                <w:szCs w:val="24"/>
              </w:rPr>
            </w:pPr>
          </w:p>
          <w:p w:rsidR="00C507B1" w:rsidRPr="00613231" w:rsidRDefault="00C507B1" w:rsidP="002C117B">
            <w:pPr>
              <w:pStyle w:val="ListParagraph"/>
              <w:numPr>
                <w:ilvl w:val="0"/>
                <w:numId w:val="10"/>
              </w:numPr>
              <w:spacing w:before="100" w:beforeAutospacing="1" w:line="276" w:lineRule="auto"/>
              <w:jc w:val="both"/>
              <w:rPr>
                <w:rFonts w:ascii="Sarmady" w:hAnsi="Sarmady" w:cs="Sarmady"/>
                <w:sz w:val="24"/>
                <w:szCs w:val="24"/>
              </w:rPr>
            </w:pPr>
            <w:r w:rsidRPr="00613231">
              <w:rPr>
                <w:rFonts w:ascii="Sarmady" w:hAnsi="Sarmady" w:cs="Sarmady"/>
                <w:sz w:val="24"/>
                <w:szCs w:val="24"/>
              </w:rPr>
              <w:t xml:space="preserve">The project is </w:t>
            </w:r>
            <w:r w:rsidRPr="00613231">
              <w:rPr>
                <w:rFonts w:ascii="Sarmady" w:hAnsi="Sarmady" w:cs="Sarmady"/>
                <w:b/>
                <w:bCs/>
                <w:sz w:val="24"/>
                <w:szCs w:val="24"/>
              </w:rPr>
              <w:t>fully implemented and operational.</w:t>
            </w:r>
            <w:r w:rsidRPr="00613231">
              <w:rPr>
                <w:rFonts w:ascii="Sarmady" w:hAnsi="Sarmady" w:cs="Sarmady"/>
                <w:sz w:val="24"/>
                <w:szCs w:val="24"/>
              </w:rPr>
              <w:t xml:space="preserve"> The implementation was completed in stages.</w:t>
            </w:r>
          </w:p>
          <w:p w:rsidR="00C507B1" w:rsidRDefault="00C507B1" w:rsidP="002C117B">
            <w:pPr>
              <w:pStyle w:val="ListParagraph"/>
              <w:numPr>
                <w:ilvl w:val="0"/>
                <w:numId w:val="14"/>
              </w:numPr>
              <w:spacing w:before="100" w:beforeAutospacing="1" w:line="276" w:lineRule="auto"/>
              <w:jc w:val="both"/>
              <w:rPr>
                <w:rFonts w:ascii="Sarmady" w:hAnsi="Sarmady" w:cs="Sarmady"/>
                <w:sz w:val="24"/>
                <w:szCs w:val="24"/>
              </w:rPr>
            </w:pPr>
            <w:r w:rsidRPr="00613231">
              <w:rPr>
                <w:rFonts w:ascii="Sarmady" w:hAnsi="Sarmady" w:cs="Sarmady"/>
                <w:b/>
                <w:bCs/>
                <w:sz w:val="24"/>
                <w:szCs w:val="24"/>
              </w:rPr>
              <w:t>Extrusion and PET containers</w:t>
            </w:r>
            <w:r w:rsidRPr="00613231">
              <w:rPr>
                <w:rFonts w:ascii="Sarmady" w:hAnsi="Sarmady" w:cs="Sarmady"/>
                <w:sz w:val="24"/>
                <w:szCs w:val="24"/>
              </w:rPr>
              <w:t xml:space="preserve"> started production in </w:t>
            </w:r>
            <w:r w:rsidRPr="00613231">
              <w:rPr>
                <w:rFonts w:ascii="Sarmady" w:hAnsi="Sarmady" w:cs="Sarmady"/>
                <w:b/>
                <w:bCs/>
                <w:sz w:val="24"/>
                <w:szCs w:val="24"/>
              </w:rPr>
              <w:t>November 2023.</w:t>
            </w:r>
          </w:p>
          <w:p w:rsidR="00C507B1" w:rsidRDefault="00C507B1" w:rsidP="002C117B">
            <w:pPr>
              <w:pStyle w:val="ListParagraph"/>
              <w:numPr>
                <w:ilvl w:val="0"/>
                <w:numId w:val="14"/>
              </w:numPr>
              <w:spacing w:before="100" w:beforeAutospacing="1" w:line="276" w:lineRule="auto"/>
              <w:jc w:val="both"/>
              <w:rPr>
                <w:rFonts w:ascii="Sarmady" w:hAnsi="Sarmady" w:cs="Sarmady"/>
                <w:sz w:val="24"/>
                <w:szCs w:val="24"/>
              </w:rPr>
            </w:pPr>
            <w:r w:rsidRPr="00613231">
              <w:rPr>
                <w:rFonts w:ascii="Sarmady" w:hAnsi="Sarmady" w:cs="Sarmady"/>
                <w:b/>
                <w:bCs/>
                <w:sz w:val="24"/>
                <w:szCs w:val="24"/>
              </w:rPr>
              <w:t>PP containers</w:t>
            </w:r>
            <w:r w:rsidRPr="00613231">
              <w:rPr>
                <w:rFonts w:ascii="Sarmady" w:hAnsi="Sarmady" w:cs="Sarmady"/>
                <w:sz w:val="24"/>
                <w:szCs w:val="24"/>
              </w:rPr>
              <w:t xml:space="preserve"> started production in </w:t>
            </w:r>
            <w:r w:rsidRPr="00613231">
              <w:rPr>
                <w:rFonts w:ascii="Sarmady" w:hAnsi="Sarmady" w:cs="Sarmady"/>
                <w:b/>
                <w:bCs/>
                <w:sz w:val="24"/>
                <w:szCs w:val="24"/>
              </w:rPr>
              <w:t>June 2025.</w:t>
            </w:r>
          </w:p>
          <w:p w:rsidR="00C507B1" w:rsidRPr="00613231" w:rsidRDefault="00C507B1" w:rsidP="002C117B">
            <w:pPr>
              <w:pStyle w:val="ListParagraph"/>
              <w:numPr>
                <w:ilvl w:val="0"/>
                <w:numId w:val="14"/>
              </w:numPr>
              <w:spacing w:before="100" w:beforeAutospacing="1" w:line="276" w:lineRule="auto"/>
              <w:jc w:val="both"/>
              <w:rPr>
                <w:rFonts w:ascii="Sarmady" w:hAnsi="Sarmady" w:cs="Sarmady"/>
                <w:sz w:val="24"/>
                <w:szCs w:val="24"/>
              </w:rPr>
            </w:pPr>
            <w:r w:rsidRPr="00613231">
              <w:rPr>
                <w:rFonts w:ascii="Sarmady" w:hAnsi="Sarmady" w:cs="Sarmady"/>
                <w:b/>
                <w:bCs/>
                <w:sz w:val="24"/>
                <w:szCs w:val="24"/>
              </w:rPr>
              <w:t>PET cups</w:t>
            </w:r>
            <w:r w:rsidRPr="00613231">
              <w:rPr>
                <w:rFonts w:ascii="Sarmady" w:hAnsi="Sarmady" w:cs="Sarmady"/>
                <w:sz w:val="24"/>
                <w:szCs w:val="24"/>
              </w:rPr>
              <w:t xml:space="preserve"> started production in </w:t>
            </w:r>
            <w:r w:rsidRPr="00613231">
              <w:rPr>
                <w:rFonts w:ascii="Sarmady" w:hAnsi="Sarmady" w:cs="Sarmady"/>
                <w:b/>
                <w:bCs/>
                <w:sz w:val="24"/>
                <w:szCs w:val="24"/>
              </w:rPr>
              <w:t>August 2025.</w:t>
            </w:r>
          </w:p>
          <w:p w:rsidR="00C507B1" w:rsidRPr="00C507B1" w:rsidRDefault="00C507B1" w:rsidP="00C507B1">
            <w:pPr>
              <w:pStyle w:val="ListParagraph"/>
              <w:numPr>
                <w:ilvl w:val="0"/>
                <w:numId w:val="13"/>
              </w:numPr>
              <w:spacing w:before="100" w:beforeAutospacing="1" w:line="276" w:lineRule="auto"/>
              <w:jc w:val="both"/>
              <w:rPr>
                <w:rFonts w:ascii="Sarmady" w:hAnsi="Sarmady" w:cs="Sarmady"/>
                <w:sz w:val="24"/>
                <w:szCs w:val="24"/>
              </w:rPr>
            </w:pPr>
            <w:r w:rsidRPr="00613231">
              <w:rPr>
                <w:rFonts w:ascii="Sarmady" w:hAnsi="Sarmady" w:cs="Sarmady"/>
                <w:sz w:val="24"/>
                <w:szCs w:val="24"/>
              </w:rPr>
              <w:t xml:space="preserve">The project’s machinery was supplied by two main manufacturers: PingYang LiTai Machinery Co., Ltd. for the thermoforming machines, and CHANGZHOU JWELL Plate and Equipment Technology Co., Ltd. for the extrusion line. Both suppliers </w:t>
            </w:r>
            <w:r w:rsidRPr="00613231">
              <w:rPr>
                <w:rFonts w:ascii="Sarmady" w:hAnsi="Sarmady" w:cs="Sarmady"/>
                <w:sz w:val="24"/>
                <w:szCs w:val="24"/>
                <w:u w:val="single"/>
              </w:rPr>
              <w:t>are well-established Chinese manufacturers.</w:t>
            </w:r>
          </w:p>
          <w:p w:rsidR="00C507B1" w:rsidRPr="00C507B1" w:rsidRDefault="00C507B1" w:rsidP="00C507B1">
            <w:pPr>
              <w:pStyle w:val="ListParagraph"/>
              <w:spacing w:before="100" w:beforeAutospacing="1" w:line="276" w:lineRule="auto"/>
              <w:ind w:left="360"/>
              <w:jc w:val="both"/>
              <w:rPr>
                <w:rFonts w:ascii="Sarmady" w:hAnsi="Sarmady" w:cs="Sarmady"/>
                <w:sz w:val="24"/>
                <w:szCs w:val="24"/>
              </w:rPr>
            </w:pPr>
          </w:p>
          <w:p w:rsidR="00C507B1" w:rsidRPr="00613231" w:rsidRDefault="00C507B1" w:rsidP="002C117B">
            <w:pPr>
              <w:pStyle w:val="ListParagraph"/>
              <w:numPr>
                <w:ilvl w:val="0"/>
                <w:numId w:val="13"/>
              </w:numPr>
              <w:spacing w:before="100" w:beforeAutospacing="1" w:line="276" w:lineRule="auto"/>
              <w:jc w:val="both"/>
              <w:rPr>
                <w:rFonts w:ascii="Sarmady" w:hAnsi="Sarmady" w:cs="Sarmady"/>
                <w:sz w:val="24"/>
                <w:szCs w:val="24"/>
                <w:rtl/>
              </w:rPr>
            </w:pPr>
            <w:r w:rsidRPr="00613231">
              <w:rPr>
                <w:rFonts w:ascii="Sarmady" w:hAnsi="Sarmady" w:cs="Sarmady"/>
                <w:b/>
                <w:bCs/>
                <w:sz w:val="24"/>
                <w:szCs w:val="24"/>
              </w:rPr>
              <w:t>The cost index of this project</w:t>
            </w:r>
            <w:r w:rsidRPr="00613231">
              <w:rPr>
                <w:rFonts w:ascii="Sarmady" w:hAnsi="Sarmady" w:cs="Sarmady"/>
                <w:sz w:val="24"/>
                <w:szCs w:val="24"/>
              </w:rPr>
              <w:t xml:space="preserve"> is much lower than similar SIDF-financed projects, such as Arnon Plastic Industry and Abdullah Sulaiman Al-Jasser and Partners, mainly because the company sourced its machinery from Chinese suppliers. </w:t>
            </w:r>
            <w:r w:rsidRPr="00613231">
              <w:rPr>
                <w:rFonts w:ascii="Sarmady" w:hAnsi="Sarmady" w:cs="Sarmady"/>
                <w:sz w:val="24"/>
                <w:szCs w:val="24"/>
                <w:u w:val="single"/>
              </w:rPr>
              <w:t>Despite the lower cost, the quality of the equipment is relatively similar.</w:t>
            </w:r>
          </w:p>
        </w:tc>
        <w:tc>
          <w:tcPr>
            <w:tcW w:w="4050" w:type="dxa"/>
            <w:vMerge/>
            <w:tcBorders>
              <w:right w:val="double" w:sz="4" w:space="0" w:color="auto"/>
            </w:tcBorders>
          </w:tcPr>
          <w:p w:rsidR="00C507B1" w:rsidRPr="008559D0" w:rsidRDefault="00C507B1" w:rsidP="00314468">
            <w:pPr>
              <w:rPr>
                <w:rFonts w:ascii="Sarmady" w:hAnsi="Sarmady" w:cs="Sarmady"/>
                <w:sz w:val="24"/>
                <w:szCs w:val="24"/>
              </w:rPr>
            </w:pPr>
          </w:p>
        </w:tc>
      </w:tr>
      <w:tr w:rsidR="00C507B1" w:rsidRPr="00612F0D" w:rsidTr="006664CA">
        <w:trPr>
          <w:cantSplit/>
          <w:trHeight w:hRule="exact" w:val="667"/>
        </w:trPr>
        <w:tc>
          <w:tcPr>
            <w:tcW w:w="2999" w:type="dxa"/>
            <w:gridSpan w:val="3"/>
            <w:tcBorders>
              <w:left w:val="double" w:sz="4" w:space="0" w:color="auto"/>
            </w:tcBorders>
            <w:vAlign w:val="center"/>
          </w:tcPr>
          <w:p w:rsidR="00C507B1" w:rsidRPr="008559D0" w:rsidRDefault="00C507B1" w:rsidP="00314468">
            <w:pPr>
              <w:rPr>
                <w:rFonts w:ascii="Sarmady" w:hAnsi="Sarmady" w:cs="Sarmady"/>
                <w:b/>
                <w:bCs/>
                <w:sz w:val="24"/>
                <w:szCs w:val="24"/>
              </w:rPr>
            </w:pPr>
            <w:r w:rsidRPr="008559D0">
              <w:rPr>
                <w:rFonts w:ascii="Sarmady" w:hAnsi="Sarmady" w:cs="Sarmady"/>
                <w:b/>
                <w:bCs/>
                <w:sz w:val="24"/>
                <w:szCs w:val="24"/>
              </w:rPr>
              <w:t>SME scale-up offerings eligibility</w:t>
            </w:r>
          </w:p>
        </w:tc>
        <w:tc>
          <w:tcPr>
            <w:tcW w:w="4201" w:type="dxa"/>
            <w:vAlign w:val="center"/>
          </w:tcPr>
          <w:sdt>
            <w:sdtPr>
              <w:rPr>
                <w:rFonts w:ascii="Sarmady" w:hAnsi="Sarmady" w:cs="Sarmady"/>
                <w:sz w:val="24"/>
                <w:szCs w:val="24"/>
              </w:rPr>
              <w:id w:val="997771397"/>
              <w:dropDownList>
                <w:listItem w:displayText="Yes (evaluation attached) " w:value="Yes (evaluation attached) "/>
                <w:listItem w:displayText="No" w:value="No"/>
              </w:dropDownList>
            </w:sdtPr>
            <w:sdtContent>
              <w:p w:rsidR="00C507B1" w:rsidRPr="008559D0" w:rsidRDefault="00C507B1" w:rsidP="00314468">
                <w:pPr>
                  <w:rPr>
                    <w:rFonts w:ascii="Sarmady" w:hAnsi="Sarmady" w:cs="Sarmady"/>
                    <w:sz w:val="24"/>
                    <w:szCs w:val="24"/>
                  </w:rPr>
                </w:pPr>
                <w:r w:rsidRPr="008559D0">
                  <w:rPr>
                    <w:rFonts w:ascii="Sarmady" w:hAnsi="Sarmady" w:cs="Sarmady"/>
                    <w:sz w:val="24"/>
                    <w:szCs w:val="24"/>
                  </w:rPr>
                  <w:t>No</w:t>
                </w:r>
              </w:p>
            </w:sdtContent>
          </w:sdt>
        </w:tc>
        <w:tc>
          <w:tcPr>
            <w:tcW w:w="4050" w:type="dxa"/>
            <w:vMerge/>
            <w:tcBorders>
              <w:right w:val="double" w:sz="4" w:space="0" w:color="auto"/>
            </w:tcBorders>
          </w:tcPr>
          <w:p w:rsidR="00C507B1" w:rsidRPr="008559D0" w:rsidRDefault="00C507B1" w:rsidP="00314468">
            <w:pPr>
              <w:rPr>
                <w:rFonts w:ascii="Sarmady" w:hAnsi="Sarmady" w:cs="Sarmady"/>
                <w:sz w:val="24"/>
                <w:szCs w:val="24"/>
              </w:rPr>
            </w:pPr>
          </w:p>
        </w:tc>
      </w:tr>
      <w:tr w:rsidR="00C507B1" w:rsidRPr="00612F0D" w:rsidTr="006664CA">
        <w:trPr>
          <w:cantSplit/>
          <w:trHeight w:hRule="exact" w:val="622"/>
        </w:trPr>
        <w:tc>
          <w:tcPr>
            <w:tcW w:w="2999" w:type="dxa"/>
            <w:gridSpan w:val="3"/>
            <w:tcBorders>
              <w:left w:val="double" w:sz="4" w:space="0" w:color="auto"/>
              <w:bottom w:val="double" w:sz="4" w:space="0" w:color="auto"/>
            </w:tcBorders>
            <w:vAlign w:val="center"/>
          </w:tcPr>
          <w:p w:rsidR="00C507B1" w:rsidRPr="00613231" w:rsidRDefault="00C507B1" w:rsidP="00314468">
            <w:pPr>
              <w:rPr>
                <w:rFonts w:ascii="Sarmady" w:hAnsi="Sarmady" w:cs="Sarmady"/>
                <w:b/>
                <w:bCs/>
                <w:sz w:val="24"/>
                <w:szCs w:val="24"/>
              </w:rPr>
            </w:pPr>
            <w:r w:rsidRPr="00613231">
              <w:rPr>
                <w:rFonts w:ascii="Sarmady" w:hAnsi="Sarmady" w:cs="Sarmady"/>
                <w:b/>
                <w:bCs/>
                <w:sz w:val="24"/>
                <w:szCs w:val="24"/>
              </w:rPr>
              <w:t xml:space="preserve">Fast track disbursement eligibility </w:t>
            </w:r>
          </w:p>
        </w:tc>
        <w:tc>
          <w:tcPr>
            <w:tcW w:w="4201" w:type="dxa"/>
            <w:tcBorders>
              <w:bottom w:val="double" w:sz="4" w:space="0" w:color="auto"/>
            </w:tcBorders>
            <w:vAlign w:val="center"/>
          </w:tcPr>
          <w:sdt>
            <w:sdtPr>
              <w:rPr>
                <w:rFonts w:ascii="Sarmady" w:hAnsi="Sarmady" w:cs="Sarmady"/>
                <w:sz w:val="24"/>
                <w:szCs w:val="24"/>
              </w:rPr>
              <w:id w:val="839355261"/>
              <w:dropDownList>
                <w:listItem w:displayText="No" w:value="No"/>
                <w:listItem w:displayText="Yes (Checklist attached)" w:value="Yes (Checklist attached)"/>
              </w:dropDownList>
            </w:sdtPr>
            <w:sdtContent>
              <w:p w:rsidR="00C507B1" w:rsidRPr="00613231" w:rsidRDefault="00C507B1" w:rsidP="00314468">
                <w:pPr>
                  <w:rPr>
                    <w:rFonts w:ascii="Sarmady" w:hAnsi="Sarmady" w:cs="Sarmady"/>
                    <w:sz w:val="24"/>
                    <w:szCs w:val="24"/>
                  </w:rPr>
                </w:pPr>
                <w:r w:rsidRPr="00613231">
                  <w:rPr>
                    <w:rFonts w:ascii="Sarmady" w:hAnsi="Sarmady" w:cs="Sarmady"/>
                    <w:sz w:val="24"/>
                    <w:szCs w:val="24"/>
                  </w:rPr>
                  <w:t>Yes (Checklist attached)</w:t>
                </w:r>
              </w:p>
            </w:sdtContent>
          </w:sdt>
        </w:tc>
        <w:tc>
          <w:tcPr>
            <w:tcW w:w="4050" w:type="dxa"/>
            <w:vMerge/>
            <w:tcBorders>
              <w:bottom w:val="double" w:sz="4" w:space="0" w:color="auto"/>
              <w:right w:val="double" w:sz="4" w:space="0" w:color="auto"/>
            </w:tcBorders>
          </w:tcPr>
          <w:p w:rsidR="00C507B1" w:rsidRPr="008559D0" w:rsidRDefault="00C507B1" w:rsidP="00314468">
            <w:pPr>
              <w:rPr>
                <w:rFonts w:ascii="Sarmady" w:hAnsi="Sarmady" w:cs="Sarmady"/>
                <w:sz w:val="24"/>
                <w:szCs w:val="24"/>
              </w:rPr>
            </w:pPr>
          </w:p>
        </w:tc>
      </w:tr>
      <w:tr w:rsidR="00314468" w:rsidRPr="00612F0D" w:rsidTr="00C507B1">
        <w:trPr>
          <w:cantSplit/>
          <w:trHeight w:hRule="exact" w:val="1227"/>
        </w:trPr>
        <w:tc>
          <w:tcPr>
            <w:tcW w:w="11250" w:type="dxa"/>
            <w:gridSpan w:val="5"/>
            <w:tcBorders>
              <w:top w:val="double" w:sz="4" w:space="0" w:color="auto"/>
              <w:left w:val="double" w:sz="4" w:space="0" w:color="auto"/>
              <w:bottom w:val="double" w:sz="4" w:space="0" w:color="auto"/>
              <w:right w:val="double" w:sz="4" w:space="0" w:color="auto"/>
            </w:tcBorders>
          </w:tcPr>
          <w:p w:rsidR="00243088" w:rsidRPr="00892662" w:rsidRDefault="00314468" w:rsidP="008A16FC">
            <w:pPr>
              <w:contextualSpacing/>
              <w:jc w:val="both"/>
              <w:rPr>
                <w:rFonts w:ascii="Sarmady" w:eastAsia="Calibri" w:hAnsi="Sarmady" w:cs="Sarmady"/>
                <w:i/>
                <w:iCs/>
                <w:color w:val="000000" w:themeColor="text1"/>
                <w:sz w:val="24"/>
                <w:szCs w:val="24"/>
                <w:lang w:val="en-CA"/>
              </w:rPr>
            </w:pPr>
            <w:r w:rsidRPr="004D6868">
              <w:rPr>
                <w:rFonts w:ascii="Sarmady" w:hAnsi="Sarmady" w:cs="Sarmady"/>
                <w:b/>
                <w:bCs/>
                <w:i/>
                <w:iCs/>
                <w:color w:val="0D0D0D" w:themeColor="text1" w:themeTint="F2"/>
                <w:sz w:val="26"/>
                <w:szCs w:val="26"/>
                <w:shd w:val="clear" w:color="auto" w:fill="FFFFFF" w:themeFill="background1"/>
              </w:rPr>
              <w:t>Implementation Risk</w:t>
            </w:r>
            <w:r w:rsidRPr="004D6868">
              <w:rPr>
                <w:rFonts w:ascii="Sarmady" w:hAnsi="Sarmady" w:cs="Sarmady"/>
                <w:b/>
                <w:bCs/>
                <w:color w:val="0D0D0D" w:themeColor="text1" w:themeTint="F2"/>
                <w:sz w:val="26"/>
                <w:szCs w:val="26"/>
                <w:shd w:val="clear" w:color="auto" w:fill="FFFFFF" w:themeFill="background1"/>
              </w:rPr>
              <w:t>:</w:t>
            </w:r>
            <w:r w:rsidRPr="004D6868">
              <w:rPr>
                <w:rFonts w:ascii="Sarmady" w:hAnsi="Sarmady" w:cs="Sarmady"/>
                <w:sz w:val="26"/>
                <w:szCs w:val="26"/>
              </w:rPr>
              <w:t xml:space="preserve"> </w:t>
            </w:r>
            <w:bookmarkStart w:id="12" w:name="_Hlk60669554"/>
            <w:r w:rsidRPr="00243088">
              <w:rPr>
                <w:rFonts w:ascii="Sarmady" w:hAnsi="Sarmady" w:cs="Sarmady"/>
                <w:i/>
                <w:iCs/>
                <w:color w:val="00B050"/>
                <w:sz w:val="24"/>
                <w:szCs w:val="24"/>
              </w:rPr>
              <w:t>Low</w:t>
            </w:r>
            <w:r w:rsidR="00AA29DB" w:rsidRPr="00037773">
              <w:rPr>
                <w:rFonts w:ascii="Sarmady" w:hAnsi="Sarmady" w:cs="Sarmady"/>
                <w:i/>
                <w:iCs/>
                <w:color w:val="00B050"/>
                <w:sz w:val="24"/>
                <w:szCs w:val="24"/>
              </w:rPr>
              <w:t>,</w:t>
            </w:r>
            <w:r w:rsidRPr="00037773">
              <w:rPr>
                <w:rFonts w:ascii="Sarmady" w:hAnsi="Sarmady" w:cs="Sarmady"/>
                <w:i/>
                <w:iCs/>
                <w:color w:val="00B050"/>
                <w:sz w:val="24"/>
                <w:szCs w:val="24"/>
              </w:rPr>
              <w:t xml:space="preserve"> </w:t>
            </w:r>
            <w:r w:rsidR="00037773" w:rsidRPr="00037773">
              <w:rPr>
                <w:rFonts w:ascii="Sarmady" w:hAnsi="Sarmady" w:cs="Sarmady"/>
                <w:i/>
                <w:iCs/>
                <w:color w:val="00B050"/>
                <w:sz w:val="24"/>
                <w:szCs w:val="24"/>
              </w:rPr>
              <w:t>the</w:t>
            </w:r>
            <w:r w:rsidR="00892662" w:rsidRPr="00037773">
              <w:rPr>
                <w:rFonts w:ascii="Sarmady" w:hAnsi="Sarmady" w:cs="Sarmady"/>
                <w:i/>
                <w:iCs/>
                <w:color w:val="00B050"/>
                <w:sz w:val="24"/>
                <w:szCs w:val="24"/>
              </w:rPr>
              <w:t xml:space="preserve"> project is fully completed and operational. All machines are installed, tested, and running. Safety systems are in place, and the environmental certificate is valid. PSD confirmed active production during the site visit.</w:t>
            </w:r>
          </w:p>
          <w:p w:rsidR="00314468" w:rsidRDefault="009F6C9B" w:rsidP="00F06361">
            <w:pPr>
              <w:jc w:val="both"/>
              <w:rPr>
                <w:rFonts w:ascii="Sarmady" w:eastAsia="Calibri" w:hAnsi="Sarmady" w:cs="Sarmady"/>
                <w:i/>
                <w:iCs/>
                <w:sz w:val="24"/>
                <w:szCs w:val="24"/>
                <w:lang w:val="en-CA"/>
              </w:rPr>
            </w:pPr>
            <w:r w:rsidRPr="005A34D2">
              <w:rPr>
                <w:rFonts w:ascii="Sarmady" w:eastAsia="Calibri" w:hAnsi="Sarmady" w:cs="Sarmady"/>
                <w:i/>
                <w:iCs/>
                <w:sz w:val="24"/>
                <w:szCs w:val="24"/>
                <w:lang w:val="en-CA"/>
              </w:rPr>
              <w:t xml:space="preserve">Mitigations: </w:t>
            </w:r>
            <w:bookmarkEnd w:id="12"/>
            <w:r w:rsidR="00314468" w:rsidRPr="00D56E52">
              <w:rPr>
                <w:rFonts w:ascii="Sarmady" w:hAnsi="Sarmady" w:cs="Sarmady"/>
                <w:b/>
                <w:bCs/>
                <w:i/>
                <w:iCs/>
                <w:color w:val="595959" w:themeColor="text1" w:themeTint="A6"/>
                <w:sz w:val="26"/>
                <w:szCs w:val="26"/>
                <w:highlight w:val="yellow"/>
              </w:rPr>
              <w:t xml:space="preserve"> </w:t>
            </w:r>
          </w:p>
          <w:p w:rsidR="00F06361" w:rsidRPr="00F06361" w:rsidRDefault="00D52B4F" w:rsidP="00F06361">
            <w:pPr>
              <w:jc w:val="both"/>
              <w:rPr>
                <w:rFonts w:ascii="Sarmady" w:eastAsia="Calibri" w:hAnsi="Sarmady" w:cs="Sarmady"/>
                <w:i/>
                <w:iCs/>
                <w:sz w:val="24"/>
                <w:szCs w:val="24"/>
                <w:lang w:val="en-CA"/>
              </w:rPr>
            </w:pPr>
            <w:r w:rsidRPr="00D52B4F">
              <w:rPr>
                <w:rFonts w:ascii="Sarmady" w:hAnsi="Sarmady" w:cs="Sarmady"/>
                <w:i/>
                <w:iCs/>
                <w:color w:val="767171" w:themeColor="background2" w:themeShade="80"/>
              </w:rPr>
              <w:t>Prior to the disbursement of the final 20% of the loan, the borrower to submit an amended Industrial License reflecting the correct installed capacity as appraised by SIDF</w:t>
            </w:r>
            <w:r>
              <w:rPr>
                <w:rFonts w:ascii="Sarmady" w:hAnsi="Sarmady" w:cs="Sarmady"/>
                <w:i/>
                <w:iCs/>
                <w:color w:val="767171" w:themeColor="background2" w:themeShade="80"/>
              </w:rPr>
              <w:t>.</w:t>
            </w:r>
          </w:p>
        </w:tc>
      </w:tr>
    </w:tbl>
    <w:p w:rsidR="00DC5921" w:rsidRPr="00612F0D" w:rsidRDefault="00DC5921">
      <w:pPr>
        <w:rPr>
          <w:rFonts w:ascii="Sarmady" w:hAnsi="Sarmady" w:cs="Sarmady"/>
          <w:sz w:val="24"/>
          <w:szCs w:val="24"/>
        </w:rPr>
      </w:pPr>
    </w:p>
    <w:tbl>
      <w:tblPr>
        <w:tblStyle w:val="TableGrid"/>
        <w:tblpPr w:leftFromText="180" w:rightFromText="180" w:horzAnchor="margin" w:tblpXSpec="center" w:tblpY="966"/>
        <w:tblW w:w="6755" w:type="pct"/>
        <w:tblCellMar>
          <w:left w:w="115" w:type="dxa"/>
          <w:right w:w="115" w:type="dxa"/>
        </w:tblCellMar>
        <w:tblLook w:val="04A0" w:firstRow="1" w:lastRow="0" w:firstColumn="1" w:lastColumn="0" w:noHBand="0" w:noVBand="1"/>
      </w:tblPr>
      <w:tblGrid>
        <w:gridCol w:w="5649"/>
        <w:gridCol w:w="5983"/>
      </w:tblGrid>
      <w:tr w:rsidR="009B62AC" w:rsidRPr="00612F0D" w:rsidTr="00CD3959">
        <w:trPr>
          <w:trHeight w:val="20"/>
        </w:trPr>
        <w:tc>
          <w:tcPr>
            <w:tcW w:w="5000" w:type="pct"/>
            <w:gridSpan w:val="2"/>
            <w:tcBorders>
              <w:top w:val="double" w:sz="4" w:space="0" w:color="auto"/>
              <w:left w:val="double" w:sz="4" w:space="0" w:color="auto"/>
              <w:bottom w:val="double" w:sz="4" w:space="0" w:color="auto"/>
              <w:right w:val="double" w:sz="4" w:space="0" w:color="auto"/>
            </w:tcBorders>
          </w:tcPr>
          <w:p w:rsidR="009B62AC" w:rsidRPr="008842C4" w:rsidRDefault="009B62AC" w:rsidP="008842C4">
            <w:pPr>
              <w:pStyle w:val="Heading1"/>
              <w:rPr>
                <w:rFonts w:ascii="Sarmady" w:hAnsi="Sarmady" w:cs="Sarmady"/>
                <w:sz w:val="36"/>
                <w:szCs w:val="36"/>
              </w:rPr>
            </w:pPr>
            <w:r w:rsidRPr="00612F0D">
              <w:rPr>
                <w:rFonts w:ascii="Sarmady" w:hAnsi="Sarmady" w:cs="Sarmady"/>
                <w:sz w:val="36"/>
                <w:szCs w:val="36"/>
              </w:rPr>
              <w:t>Market</w:t>
            </w:r>
            <w:r w:rsidRPr="00612F0D">
              <w:rPr>
                <w:rStyle w:val="Heading1Char"/>
                <w:rFonts w:ascii="Sarmady" w:hAnsi="Sarmady" w:cs="Sarmady"/>
                <w:sz w:val="36"/>
                <w:szCs w:val="36"/>
              </w:rPr>
              <w:t xml:space="preserve"> </w:t>
            </w:r>
            <w:r w:rsidRPr="00612F0D">
              <w:rPr>
                <w:rFonts w:ascii="Sarmady" w:hAnsi="Sarmady" w:cs="Sarmady"/>
                <w:sz w:val="36"/>
                <w:szCs w:val="36"/>
              </w:rPr>
              <w:t>Indicators</w:t>
            </w:r>
          </w:p>
        </w:tc>
      </w:tr>
      <w:tr w:rsidR="009B62AC" w:rsidRPr="00612F0D" w:rsidTr="00CD3959">
        <w:tblPrEx>
          <w:tblCellMar>
            <w:left w:w="108" w:type="dxa"/>
            <w:right w:w="108" w:type="dxa"/>
          </w:tblCellMar>
        </w:tblPrEx>
        <w:trPr>
          <w:trHeight w:val="2220"/>
        </w:trPr>
        <w:tc>
          <w:tcPr>
            <w:tcW w:w="5000" w:type="pct"/>
            <w:gridSpan w:val="2"/>
            <w:tcBorders>
              <w:top w:val="double" w:sz="4" w:space="0" w:color="auto"/>
              <w:left w:val="double" w:sz="4" w:space="0" w:color="auto"/>
              <w:bottom w:val="double" w:sz="4" w:space="0" w:color="auto"/>
              <w:right w:val="double" w:sz="4" w:space="0" w:color="auto"/>
            </w:tcBorders>
            <w:vAlign w:val="center"/>
          </w:tcPr>
          <w:p w:rsidR="00314468" w:rsidRPr="00314468" w:rsidRDefault="00F16746" w:rsidP="00314468">
            <w:pPr>
              <w:rPr>
                <w:rFonts w:ascii="Sarmady" w:hAnsi="Sarmady" w:cs="Sarmady"/>
                <w:noProof/>
                <w:color w:val="FF0000"/>
              </w:rPr>
            </w:pPr>
            <w:r w:rsidRPr="00953C3C">
              <w:rPr>
                <w:rFonts w:asciiTheme="majorBidi" w:hAnsiTheme="majorBidi" w:cstheme="majorBidi"/>
                <w:noProof/>
              </w:rPr>
              <w:drawing>
                <wp:inline distT="0" distB="0" distL="0" distR="0" wp14:anchorId="46988E57" wp14:editId="3318DBD4">
                  <wp:extent cx="7016750" cy="2568575"/>
                  <wp:effectExtent l="0" t="0" r="0" b="3175"/>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tbl>
            <w:tblPr>
              <w:tblStyle w:val="TableGrid"/>
              <w:tblW w:w="0" w:type="auto"/>
              <w:jc w:val="center"/>
              <w:tblLook w:val="04A0" w:firstRow="1" w:lastRow="0" w:firstColumn="1" w:lastColumn="0" w:noHBand="0" w:noVBand="1"/>
            </w:tblPr>
            <w:tblGrid>
              <w:gridCol w:w="11406"/>
            </w:tblGrid>
            <w:tr w:rsidR="00CF7611" w:rsidRPr="00455085" w:rsidTr="00E25849">
              <w:trPr>
                <w:trHeight w:val="290"/>
                <w:jc w:val="center"/>
              </w:trPr>
              <w:tc>
                <w:tcPr>
                  <w:tcW w:w="11406" w:type="dxa"/>
                  <w:noWrap/>
                  <w:hideMark/>
                </w:tcPr>
                <w:p w:rsidR="00CF7611" w:rsidRPr="00455085" w:rsidRDefault="00CF7611" w:rsidP="00AD7939">
                  <w:pPr>
                    <w:framePr w:hSpace="180" w:wrap="around" w:hAnchor="margin" w:xAlign="center" w:y="966"/>
                    <w:jc w:val="both"/>
                    <w:rPr>
                      <w:rFonts w:ascii="Sarmady" w:hAnsi="Sarmady" w:cs="Sarmady"/>
                      <w:sz w:val="24"/>
                      <w:szCs w:val="24"/>
                    </w:rPr>
                  </w:pPr>
                </w:p>
              </w:tc>
            </w:tr>
          </w:tbl>
          <w:p w:rsidR="00E91EB4" w:rsidRPr="00300D0E" w:rsidRDefault="00E91EB4" w:rsidP="00300D0E">
            <w:pPr>
              <w:spacing w:after="160" w:line="276" w:lineRule="auto"/>
              <w:jc w:val="both"/>
              <w:rPr>
                <w:rFonts w:ascii="Sarmady" w:eastAsia="Aptos" w:hAnsi="Sarmady" w:cs="Sarmady"/>
                <w:b/>
                <w:bCs/>
                <w:kern w:val="2"/>
                <w:sz w:val="24"/>
                <w:szCs w:val="24"/>
                <w14:ligatures w14:val="standardContextual"/>
              </w:rPr>
            </w:pPr>
            <w:r w:rsidRPr="00300D0E">
              <w:rPr>
                <w:rFonts w:ascii="Sarmady" w:eastAsia="Aptos" w:hAnsi="Sarmady" w:cs="Sarmady"/>
                <w:b/>
                <w:bCs/>
                <w:kern w:val="2"/>
                <w:sz w:val="24"/>
                <w:szCs w:val="24"/>
                <w14:ligatures w14:val="standardContextual"/>
              </w:rPr>
              <w:t>Market Overview</w:t>
            </w:r>
          </w:p>
          <w:p w:rsidR="00E91EB4" w:rsidRPr="00E91EB4" w:rsidRDefault="00E91EB4" w:rsidP="00300D0E">
            <w:pPr>
              <w:spacing w:after="160" w:line="276" w:lineRule="auto"/>
              <w:jc w:val="both"/>
              <w:rPr>
                <w:rFonts w:ascii="Sarmady" w:eastAsia="Aptos" w:hAnsi="Sarmady" w:cs="Sarmady"/>
                <w:kern w:val="2"/>
                <w:sz w:val="24"/>
                <w:szCs w:val="24"/>
                <w14:ligatures w14:val="standardContextual"/>
              </w:rPr>
            </w:pPr>
            <w:r w:rsidRPr="00300D0E">
              <w:rPr>
                <w:rFonts w:ascii="Sarmady" w:eastAsia="Aptos" w:hAnsi="Sarmady" w:cs="Sarmady"/>
                <w:kern w:val="2"/>
                <w:sz w:val="24"/>
                <w:szCs w:val="24"/>
                <w14:ligatures w14:val="standardContextual"/>
              </w:rPr>
              <w:t xml:space="preserve">The Saudi market for disposable thermoformed plastic packaging (PET cups, PET containers and PP containers) has been growing in line with the expansion of the foodservice and retail sectors. Demand is supported by the rise of restaurant chains, coffee shops, cloud kitchens, delivery platforms, and a general shift toward convenience and takeaway consumption. Local demand for these products reached around 158,271 tons in 2024, with an estimated market value of about </w:t>
            </w:r>
            <w:r w:rsidRPr="00300D0E">
              <w:rPr>
                <w:rFonts w:ascii="Sarmady" w:eastAsia="Aptos" w:hAnsi="Sarmady" w:cs="Sarmady"/>
                <w:b/>
                <w:bCs/>
                <w:kern w:val="2"/>
                <w:sz w:val="24"/>
                <w:szCs w:val="24"/>
                <w14:ligatures w14:val="standardContextual"/>
              </w:rPr>
              <w:t>SR 1,100MM</w:t>
            </w:r>
            <w:r w:rsidRPr="00300D0E">
              <w:rPr>
                <w:rFonts w:ascii="Sarmady" w:eastAsia="Aptos" w:hAnsi="Sarmady" w:cs="Sarmady"/>
                <w:kern w:val="2"/>
                <w:sz w:val="24"/>
                <w:szCs w:val="24"/>
                <w14:ligatures w14:val="standardContextual"/>
              </w:rPr>
              <w:t xml:space="preserve">. Local producers supplied roughly </w:t>
            </w:r>
            <w:r w:rsidR="00300D0E" w:rsidRPr="00300D0E">
              <w:rPr>
                <w:rFonts w:ascii="Sarmady" w:eastAsia="Aptos" w:hAnsi="Sarmady" w:cs="Sarmady"/>
                <w:b/>
                <w:bCs/>
                <w:kern w:val="2"/>
                <w:sz w:val="24"/>
                <w:szCs w:val="24"/>
                <w14:ligatures w14:val="standardContextual"/>
              </w:rPr>
              <w:t>60</w:t>
            </w:r>
            <w:r w:rsidRPr="00300D0E">
              <w:rPr>
                <w:rFonts w:ascii="Sarmady" w:eastAsia="Aptos" w:hAnsi="Sarmady" w:cs="Sarmady"/>
                <w:b/>
                <w:bCs/>
                <w:kern w:val="2"/>
                <w:sz w:val="24"/>
                <w:szCs w:val="24"/>
                <w14:ligatures w14:val="standardContextual"/>
              </w:rPr>
              <w:t>%</w:t>
            </w:r>
            <w:r w:rsidRPr="00300D0E">
              <w:rPr>
                <w:rFonts w:ascii="Sarmady" w:eastAsia="Aptos" w:hAnsi="Sarmady" w:cs="Sarmady"/>
                <w:kern w:val="2"/>
                <w:sz w:val="24"/>
                <w:szCs w:val="24"/>
                <w14:ligatures w14:val="standardContextual"/>
              </w:rPr>
              <w:t xml:space="preserve"> of this volume, while the remaining </w:t>
            </w:r>
            <w:r w:rsidRPr="00300D0E">
              <w:rPr>
                <w:rFonts w:ascii="Sarmady" w:eastAsia="Aptos" w:hAnsi="Sarmady" w:cs="Sarmady"/>
                <w:b/>
                <w:bCs/>
                <w:kern w:val="2"/>
                <w:sz w:val="24"/>
                <w:szCs w:val="24"/>
                <w14:ligatures w14:val="standardContextual"/>
              </w:rPr>
              <w:t>4</w:t>
            </w:r>
            <w:r w:rsidR="00300D0E" w:rsidRPr="00300D0E">
              <w:rPr>
                <w:rFonts w:ascii="Sarmady" w:eastAsia="Aptos" w:hAnsi="Sarmady" w:cs="Sarmady"/>
                <w:b/>
                <w:bCs/>
                <w:kern w:val="2"/>
                <w:sz w:val="24"/>
                <w:szCs w:val="24"/>
                <w14:ligatures w14:val="standardContextual"/>
              </w:rPr>
              <w:t>0</w:t>
            </w:r>
            <w:r w:rsidRPr="00300D0E">
              <w:rPr>
                <w:rFonts w:ascii="Sarmady" w:eastAsia="Aptos" w:hAnsi="Sarmady" w:cs="Sarmady"/>
                <w:b/>
                <w:bCs/>
                <w:kern w:val="2"/>
                <w:sz w:val="24"/>
                <w:szCs w:val="24"/>
                <w14:ligatures w14:val="standardContextual"/>
              </w:rPr>
              <w:t>%</w:t>
            </w:r>
            <w:r w:rsidRPr="00300D0E">
              <w:rPr>
                <w:rFonts w:ascii="Sarmady" w:eastAsia="Aptos" w:hAnsi="Sarmady" w:cs="Sarmady"/>
                <w:kern w:val="2"/>
                <w:sz w:val="24"/>
                <w:szCs w:val="24"/>
                <w14:ligatures w14:val="standardContextual"/>
              </w:rPr>
              <w:t xml:space="preserve"> was covered by imports, mainly from China, UAE and other GCC and regional suppliers. The market is also benefiting from structural drivers such as population growth, increased tourism and pilgrimage flows, and stronger awareness</w:t>
            </w:r>
            <w:r w:rsidRPr="00E91EB4">
              <w:rPr>
                <w:rFonts w:ascii="Sarmady" w:eastAsia="Aptos" w:hAnsi="Sarmady" w:cs="Sarmady"/>
                <w:kern w:val="2"/>
                <w:sz w:val="24"/>
                <w:szCs w:val="24"/>
                <w14:ligatures w14:val="standardContextual"/>
              </w:rPr>
              <w:t xml:space="preserve"> of food safety and hygienic, sealed packaging.</w:t>
            </w:r>
          </w:p>
          <w:p w:rsidR="00E91EB4" w:rsidRPr="00E91EB4" w:rsidRDefault="00E91EB4" w:rsidP="00E91EB4">
            <w:pPr>
              <w:spacing w:after="160" w:line="276" w:lineRule="auto"/>
              <w:rPr>
                <w:rFonts w:ascii="Sarmady" w:eastAsia="Aptos" w:hAnsi="Sarmady" w:cs="Sarmady"/>
                <w:b/>
                <w:bCs/>
                <w:kern w:val="2"/>
                <w:sz w:val="24"/>
                <w:szCs w:val="24"/>
                <w14:ligatures w14:val="standardContextual"/>
              </w:rPr>
            </w:pPr>
            <w:r w:rsidRPr="00E91EB4">
              <w:rPr>
                <w:rFonts w:ascii="Sarmady" w:eastAsia="Aptos" w:hAnsi="Sarmady" w:cs="Sarmady"/>
                <w:b/>
                <w:bCs/>
                <w:kern w:val="2"/>
                <w:sz w:val="24"/>
                <w:szCs w:val="24"/>
                <w14:ligatures w14:val="standardContextual"/>
              </w:rPr>
              <w:t>Market Structure</w:t>
            </w:r>
          </w:p>
          <w:p w:rsidR="00E91EB4" w:rsidRPr="00E91EB4" w:rsidRDefault="00E91EB4" w:rsidP="00300D0E">
            <w:pPr>
              <w:spacing w:after="160" w:line="276" w:lineRule="auto"/>
              <w:jc w:val="both"/>
              <w:rPr>
                <w:rFonts w:ascii="Sarmady" w:eastAsia="Aptos" w:hAnsi="Sarmady" w:cs="Sarmady"/>
                <w:kern w:val="2"/>
                <w:sz w:val="24"/>
                <w:szCs w:val="24"/>
                <w14:ligatures w14:val="standardContextual"/>
              </w:rPr>
            </w:pPr>
            <w:r w:rsidRPr="00E91EB4">
              <w:rPr>
                <w:rFonts w:ascii="Sarmady" w:eastAsia="Aptos" w:hAnsi="Sarmady" w:cs="Sarmady"/>
                <w:kern w:val="2"/>
                <w:sz w:val="24"/>
                <w:szCs w:val="24"/>
                <w14:ligatures w14:val="standardContextual"/>
              </w:rPr>
              <w:t xml:space="preserve">The market is primarily </w:t>
            </w:r>
            <w:r w:rsidRPr="00300D0E">
              <w:rPr>
                <w:rFonts w:ascii="Sarmady" w:eastAsia="Aptos" w:hAnsi="Sarmady" w:cs="Sarmady"/>
                <w:b/>
                <w:bCs/>
                <w:kern w:val="2"/>
                <w:sz w:val="24"/>
                <w:szCs w:val="24"/>
                <w14:ligatures w14:val="standardContextual"/>
              </w:rPr>
              <w:t>B2B</w:t>
            </w:r>
            <w:r w:rsidRPr="00E91EB4">
              <w:rPr>
                <w:rFonts w:ascii="Sarmady" w:eastAsia="Aptos" w:hAnsi="Sarmady" w:cs="Sarmady"/>
                <w:kern w:val="2"/>
                <w:sz w:val="24"/>
                <w:szCs w:val="24"/>
                <w14:ligatures w14:val="standardContextual"/>
              </w:rPr>
              <w:t xml:space="preserve">, with producers supplying wholesalers, distributors and large </w:t>
            </w:r>
            <w:r w:rsidRPr="00300D0E">
              <w:rPr>
                <w:rFonts w:ascii="Sarmady" w:eastAsia="Aptos" w:hAnsi="Sarmady" w:cs="Sarmady"/>
                <w:b/>
                <w:bCs/>
                <w:kern w:val="2"/>
                <w:sz w:val="24"/>
                <w:szCs w:val="24"/>
                <w14:ligatures w14:val="standardContextual"/>
              </w:rPr>
              <w:t>key accounts in the retail and HORECA</w:t>
            </w:r>
            <w:r w:rsidRPr="00E91EB4">
              <w:rPr>
                <w:rFonts w:ascii="Sarmady" w:eastAsia="Aptos" w:hAnsi="Sarmady" w:cs="Sarmady"/>
                <w:kern w:val="2"/>
                <w:sz w:val="24"/>
                <w:szCs w:val="24"/>
                <w14:ligatures w14:val="standardContextual"/>
              </w:rPr>
              <w:t xml:space="preserve"> segments. Small and mid-sized retailers typically purchase through wholesalers who consolidate a wide range of disposable packaging and related products (tissues, paper cups, </w:t>
            </w:r>
            <w:r w:rsidR="00D56481" w:rsidRPr="00E91EB4">
              <w:rPr>
                <w:rFonts w:ascii="Sarmady" w:eastAsia="Aptos" w:hAnsi="Sarmady" w:cs="Sarmady"/>
                <w:kern w:val="2"/>
                <w:sz w:val="24"/>
                <w:szCs w:val="24"/>
                <w14:ligatures w14:val="standardContextual"/>
              </w:rPr>
              <w:t>aluminum</w:t>
            </w:r>
            <w:r w:rsidRPr="00E91EB4">
              <w:rPr>
                <w:rFonts w:ascii="Sarmady" w:eastAsia="Aptos" w:hAnsi="Sarmady" w:cs="Sarmady"/>
                <w:kern w:val="2"/>
                <w:sz w:val="24"/>
                <w:szCs w:val="24"/>
                <w14:ligatures w14:val="standardContextual"/>
              </w:rPr>
              <w:t xml:space="preserve"> containers, etc.), while large hypermarkets such as Panda, Carrefour, Danube and Lulu are usually supplied directly by local producers as key accounts.</w:t>
            </w:r>
          </w:p>
          <w:p w:rsidR="00E91EB4" w:rsidRPr="00E91EB4" w:rsidRDefault="00E91EB4" w:rsidP="00300D0E">
            <w:pPr>
              <w:spacing w:after="160" w:line="276" w:lineRule="auto"/>
              <w:jc w:val="both"/>
              <w:rPr>
                <w:rFonts w:ascii="Sarmady" w:eastAsia="Aptos" w:hAnsi="Sarmady" w:cs="Sarmady"/>
                <w:kern w:val="2"/>
                <w:sz w:val="24"/>
                <w:szCs w:val="24"/>
                <w14:ligatures w14:val="standardContextual"/>
              </w:rPr>
            </w:pPr>
            <w:r w:rsidRPr="00E91EB4">
              <w:rPr>
                <w:rFonts w:ascii="Sarmady" w:eastAsia="Aptos" w:hAnsi="Sarmady" w:cs="Sarmady"/>
                <w:kern w:val="2"/>
                <w:sz w:val="24"/>
                <w:szCs w:val="24"/>
                <w14:ligatures w14:val="standardContextual"/>
              </w:rPr>
              <w:t>Demand is spread across three main product groups</w:t>
            </w:r>
            <w:r w:rsidR="00300D0E">
              <w:rPr>
                <w:rFonts w:ascii="Sarmady" w:eastAsia="Aptos" w:hAnsi="Sarmady" w:cs="Sarmady"/>
                <w:kern w:val="2"/>
                <w:sz w:val="24"/>
                <w:szCs w:val="24"/>
                <w14:ligatures w14:val="standardContextual"/>
              </w:rPr>
              <w:t xml:space="preserve"> (</w:t>
            </w:r>
            <w:r w:rsidRPr="00E91EB4">
              <w:rPr>
                <w:rFonts w:ascii="Sarmady" w:eastAsia="Aptos" w:hAnsi="Sarmady" w:cs="Sarmady"/>
                <w:kern w:val="2"/>
                <w:sz w:val="24"/>
                <w:szCs w:val="24"/>
                <w14:ligatures w14:val="standardContextual"/>
              </w:rPr>
              <w:t xml:space="preserve">PET cups, PET food containers and PP </w:t>
            </w:r>
            <w:r w:rsidR="00300D0E" w:rsidRPr="00E91EB4">
              <w:rPr>
                <w:rFonts w:ascii="Sarmady" w:eastAsia="Aptos" w:hAnsi="Sarmady" w:cs="Sarmady"/>
                <w:kern w:val="2"/>
                <w:sz w:val="24"/>
                <w:szCs w:val="24"/>
                <w14:ligatures w14:val="standardContextual"/>
              </w:rPr>
              <w:t>containers</w:t>
            </w:r>
            <w:r w:rsidR="00300D0E">
              <w:rPr>
                <w:rFonts w:ascii="Sarmady" w:eastAsia="Aptos" w:hAnsi="Sarmady" w:cs="Sarmady"/>
                <w:kern w:val="2"/>
                <w:sz w:val="24"/>
                <w:szCs w:val="24"/>
                <w14:ligatures w14:val="standardContextual"/>
              </w:rPr>
              <w:t>)</w:t>
            </w:r>
            <w:r w:rsidR="00300D0E" w:rsidRPr="00E91EB4">
              <w:rPr>
                <w:rFonts w:ascii="Sarmady" w:eastAsia="Aptos" w:hAnsi="Sarmady" w:cs="Sarmady"/>
                <w:kern w:val="2"/>
                <w:sz w:val="24"/>
                <w:szCs w:val="24"/>
                <w14:ligatures w14:val="standardContextual"/>
              </w:rPr>
              <w:t xml:space="preserve"> which</w:t>
            </w:r>
            <w:r w:rsidRPr="00E91EB4">
              <w:rPr>
                <w:rFonts w:ascii="Sarmady" w:eastAsia="Aptos" w:hAnsi="Sarmady" w:cs="Sarmady"/>
                <w:kern w:val="2"/>
                <w:sz w:val="24"/>
                <w:szCs w:val="24"/>
                <w14:ligatures w14:val="standardContextual"/>
              </w:rPr>
              <w:t xml:space="preserve"> together form the disposable thermoformed packaging basket. Based on market surveys for 2024, PET cups represent around </w:t>
            </w:r>
            <w:r w:rsidRPr="00300D0E">
              <w:rPr>
                <w:rFonts w:ascii="Sarmady" w:eastAsia="Aptos" w:hAnsi="Sarmady" w:cs="Sarmady"/>
                <w:kern w:val="2"/>
                <w:sz w:val="24"/>
                <w:szCs w:val="24"/>
                <w14:ligatures w14:val="standardContextual"/>
              </w:rPr>
              <w:t>26% of total sales</w:t>
            </w:r>
            <w:r w:rsidRPr="00E91EB4">
              <w:rPr>
                <w:rFonts w:ascii="Sarmady" w:eastAsia="Aptos" w:hAnsi="Sarmady" w:cs="Sarmady"/>
                <w:kern w:val="2"/>
                <w:sz w:val="24"/>
                <w:szCs w:val="24"/>
                <w14:ligatures w14:val="standardContextual"/>
              </w:rPr>
              <w:t>, PET containers about 39%, and PP containers around 35%, with product mix varying between local producers and importers. Imports fill a sizeable portion of the market, particularly for PET cups and some specialized formats, reflecting the price-sensitive and commodity-like nature of the segment.</w:t>
            </w:r>
          </w:p>
          <w:p w:rsidR="001943F4" w:rsidRDefault="001943F4" w:rsidP="00E91EB4">
            <w:pPr>
              <w:spacing w:after="160" w:line="276" w:lineRule="auto"/>
              <w:rPr>
                <w:rFonts w:ascii="Sarmady" w:eastAsia="Aptos" w:hAnsi="Sarmady" w:cs="Sarmady"/>
                <w:b/>
                <w:bCs/>
                <w:kern w:val="2"/>
                <w:sz w:val="24"/>
                <w:szCs w:val="24"/>
                <w14:ligatures w14:val="standardContextual"/>
              </w:rPr>
            </w:pPr>
          </w:p>
          <w:p w:rsidR="001943F4" w:rsidRDefault="001943F4" w:rsidP="00E91EB4">
            <w:pPr>
              <w:spacing w:after="160" w:line="276" w:lineRule="auto"/>
              <w:rPr>
                <w:rFonts w:ascii="Sarmady" w:eastAsia="Aptos" w:hAnsi="Sarmady" w:cs="Sarmady"/>
                <w:b/>
                <w:bCs/>
                <w:kern w:val="2"/>
                <w:sz w:val="24"/>
                <w:szCs w:val="24"/>
                <w14:ligatures w14:val="standardContextual"/>
              </w:rPr>
            </w:pPr>
          </w:p>
          <w:p w:rsidR="001943F4" w:rsidRDefault="001943F4" w:rsidP="00E91EB4">
            <w:pPr>
              <w:spacing w:after="160" w:line="276" w:lineRule="auto"/>
              <w:rPr>
                <w:rFonts w:ascii="Sarmady" w:eastAsia="Aptos" w:hAnsi="Sarmady" w:cs="Sarmady"/>
                <w:b/>
                <w:bCs/>
                <w:kern w:val="2"/>
                <w:sz w:val="24"/>
                <w:szCs w:val="24"/>
                <w14:ligatures w14:val="standardContextual"/>
              </w:rPr>
            </w:pPr>
          </w:p>
          <w:p w:rsidR="001943F4" w:rsidRDefault="001943F4" w:rsidP="00E91EB4">
            <w:pPr>
              <w:spacing w:after="160" w:line="276" w:lineRule="auto"/>
              <w:rPr>
                <w:rFonts w:ascii="Sarmady" w:eastAsia="Aptos" w:hAnsi="Sarmady" w:cs="Sarmady"/>
                <w:b/>
                <w:bCs/>
                <w:kern w:val="2"/>
                <w:sz w:val="24"/>
                <w:szCs w:val="24"/>
                <w14:ligatures w14:val="standardContextual"/>
              </w:rPr>
            </w:pPr>
          </w:p>
          <w:p w:rsidR="001943F4" w:rsidRDefault="001943F4" w:rsidP="00E91EB4">
            <w:pPr>
              <w:spacing w:after="160" w:line="276" w:lineRule="auto"/>
              <w:rPr>
                <w:rFonts w:ascii="Sarmady" w:eastAsia="Aptos" w:hAnsi="Sarmady" w:cs="Sarmady"/>
                <w:b/>
                <w:bCs/>
                <w:kern w:val="2"/>
                <w:sz w:val="24"/>
                <w:szCs w:val="24"/>
                <w14:ligatures w14:val="standardContextual"/>
              </w:rPr>
            </w:pPr>
          </w:p>
          <w:p w:rsidR="00E91EB4" w:rsidRPr="00E91EB4" w:rsidRDefault="00E91EB4" w:rsidP="00E91EB4">
            <w:pPr>
              <w:spacing w:after="160" w:line="276" w:lineRule="auto"/>
              <w:rPr>
                <w:rFonts w:ascii="Sarmady" w:eastAsia="Aptos" w:hAnsi="Sarmady" w:cs="Sarmady"/>
                <w:b/>
                <w:bCs/>
                <w:kern w:val="2"/>
                <w:sz w:val="24"/>
                <w:szCs w:val="24"/>
                <w14:ligatures w14:val="standardContextual"/>
              </w:rPr>
            </w:pPr>
            <w:r w:rsidRPr="00E91EB4">
              <w:rPr>
                <w:rFonts w:ascii="Sarmady" w:eastAsia="Aptos" w:hAnsi="Sarmady" w:cs="Sarmady"/>
                <w:b/>
                <w:bCs/>
                <w:kern w:val="2"/>
                <w:sz w:val="24"/>
                <w:szCs w:val="24"/>
                <w14:ligatures w14:val="standardContextual"/>
              </w:rPr>
              <w:t>Market Concentration</w:t>
            </w:r>
          </w:p>
          <w:p w:rsidR="001943F4" w:rsidRDefault="001943F4" w:rsidP="00E91EB4">
            <w:pPr>
              <w:spacing w:after="160" w:line="276" w:lineRule="auto"/>
              <w:jc w:val="both"/>
              <w:rPr>
                <w:rFonts w:ascii="Sarmady" w:eastAsia="Aptos" w:hAnsi="Sarmady" w:cs="Sarmady"/>
                <w:kern w:val="2"/>
                <w:sz w:val="24"/>
                <w:szCs w:val="24"/>
                <w14:ligatures w14:val="standardContextual"/>
              </w:rPr>
            </w:pPr>
            <w:r w:rsidRPr="00E91EB4">
              <w:rPr>
                <w:rFonts w:ascii="Aptos" w:eastAsia="Aptos" w:hAnsi="Aptos" w:cs="Arial"/>
                <w:noProof/>
                <w:kern w:val="2"/>
                <w:sz w:val="24"/>
                <w:szCs w:val="24"/>
                <w14:ligatures w14:val="standardContextual"/>
              </w:rPr>
              <w:drawing>
                <wp:anchor distT="0" distB="0" distL="114300" distR="114300" simplePos="0" relativeHeight="251682816" behindDoc="0" locked="0" layoutInCell="1" allowOverlap="1" wp14:anchorId="56D97E8F" wp14:editId="4B8CBB74">
                  <wp:simplePos x="0" y="0"/>
                  <wp:positionH relativeFrom="margin">
                    <wp:posOffset>1834515</wp:posOffset>
                  </wp:positionH>
                  <wp:positionV relativeFrom="page">
                    <wp:posOffset>554355</wp:posOffset>
                  </wp:positionV>
                  <wp:extent cx="3281045" cy="2280920"/>
                  <wp:effectExtent l="0" t="0" r="14605" b="5080"/>
                  <wp:wrapTopAndBottom/>
                  <wp:docPr id="1422175885" name="Chart 1">
                    <a:extLst xmlns:a="http://schemas.openxmlformats.org/drawingml/2006/main">
                      <a:ext uri="{FF2B5EF4-FFF2-40B4-BE49-F238E27FC236}">
                        <a16:creationId xmlns:a16="http://schemas.microsoft.com/office/drawing/2014/main" id="{0F0A29F5-F708-959F-079A-E63B0E54FD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14:sizeRelH relativeFrom="margin">
                    <wp14:pctWidth>0</wp14:pctWidth>
                  </wp14:sizeRelH>
                  <wp14:sizeRelV relativeFrom="margin">
                    <wp14:pctHeight>0</wp14:pctHeight>
                  </wp14:sizeRelV>
                </wp:anchor>
              </w:drawing>
            </w:r>
            <w:r w:rsidR="00E91EB4" w:rsidRPr="00E91EB4">
              <w:rPr>
                <w:rFonts w:ascii="Sarmady" w:eastAsia="Aptos" w:hAnsi="Sarmady" w:cs="Sarmady"/>
                <w:kern w:val="2"/>
                <w:sz w:val="24"/>
                <w:szCs w:val="24"/>
                <w14:ligatures w14:val="standardContextual"/>
              </w:rPr>
              <w:t>The Saudi disposable plastic packaging market is dominated by a limited number of local converters alongside a long tail of medium and smaller players.</w:t>
            </w:r>
          </w:p>
          <w:p w:rsidR="001943F4" w:rsidRDefault="001943F4" w:rsidP="00E91EB4">
            <w:pPr>
              <w:spacing w:after="160" w:line="276" w:lineRule="auto"/>
              <w:jc w:val="both"/>
              <w:rPr>
                <w:rFonts w:ascii="Sarmady" w:eastAsia="Aptos" w:hAnsi="Sarmady" w:cs="Sarmady"/>
                <w:kern w:val="2"/>
                <w:sz w:val="24"/>
                <w:szCs w:val="24"/>
                <w14:ligatures w14:val="standardContextual"/>
              </w:rPr>
            </w:pPr>
          </w:p>
          <w:p w:rsidR="00A11B3D" w:rsidRDefault="00E91EB4" w:rsidP="001943F4">
            <w:pPr>
              <w:spacing w:after="160" w:line="276" w:lineRule="auto"/>
              <w:jc w:val="both"/>
              <w:rPr>
                <w:rFonts w:ascii="Sarmady" w:eastAsia="Aptos" w:hAnsi="Sarmady" w:cs="Sarmady"/>
                <w:kern w:val="2"/>
                <w:sz w:val="24"/>
                <w:szCs w:val="24"/>
                <w14:ligatures w14:val="standardContextual"/>
              </w:rPr>
            </w:pPr>
            <w:r w:rsidRPr="00E91EB4">
              <w:rPr>
                <w:rFonts w:ascii="Sarmady" w:eastAsia="Aptos" w:hAnsi="Sarmady" w:cs="Sarmady"/>
                <w:kern w:val="2"/>
                <w:sz w:val="24"/>
                <w:szCs w:val="24"/>
                <w14:ligatures w14:val="standardContextual"/>
              </w:rPr>
              <w:t xml:space="preserve">The leading producers are Arnon and Plastic Packaging Co. (PPC), with estimated market shares of around 15% and 10% respectively, followed by Jasco at 8% and Munipack at 6%. </w:t>
            </w:r>
            <w:r w:rsidR="00AB35D5">
              <w:rPr>
                <w:rFonts w:ascii="Sarmady" w:eastAsia="Aptos" w:hAnsi="Sarmady" w:cs="Sarmady"/>
                <w:kern w:val="2"/>
                <w:sz w:val="24"/>
                <w:szCs w:val="24"/>
                <w14:ligatures w14:val="standardContextual"/>
              </w:rPr>
              <w:t>Alrashid (Subject project)</w:t>
            </w:r>
            <w:r w:rsidRPr="00E91EB4">
              <w:rPr>
                <w:rFonts w:ascii="Sarmady" w:eastAsia="Aptos" w:hAnsi="Sarmady" w:cs="Sarmady"/>
                <w:kern w:val="2"/>
                <w:sz w:val="24"/>
                <w:szCs w:val="24"/>
                <w14:ligatures w14:val="standardContextual"/>
              </w:rPr>
              <w:t xml:space="preserve"> holds an estimated market share of about 3%, with the remainder distributed among other local manufacturers (around 17%) and imports, which account for approximately 41% of local demand. Overall, the market can be characterized as moderately concentrated on the production side, with imports playing a significant balancing role. </w:t>
            </w:r>
          </w:p>
          <w:p w:rsidR="00300D0E" w:rsidRPr="00E91EB4" w:rsidRDefault="00E91EB4" w:rsidP="001943F4">
            <w:pPr>
              <w:spacing w:after="160" w:line="276" w:lineRule="auto"/>
              <w:jc w:val="both"/>
              <w:rPr>
                <w:rFonts w:ascii="Sarmady" w:eastAsia="Aptos" w:hAnsi="Sarmady" w:cs="Sarmady"/>
                <w:b/>
                <w:bCs/>
                <w:kern w:val="2"/>
                <w:sz w:val="24"/>
                <w:szCs w:val="24"/>
                <w:u w:val="single"/>
                <w14:ligatures w14:val="standardContextual"/>
              </w:rPr>
            </w:pPr>
            <w:r w:rsidRPr="00E91EB4">
              <w:rPr>
                <w:rFonts w:ascii="Sarmady" w:eastAsia="Aptos" w:hAnsi="Sarmady" w:cs="Sarmady"/>
                <w:b/>
                <w:bCs/>
                <w:kern w:val="2"/>
                <w:sz w:val="24"/>
                <w:szCs w:val="24"/>
                <w:u w:val="single"/>
                <w14:ligatures w14:val="standardContextual"/>
              </w:rPr>
              <w:t xml:space="preserve">Below </w:t>
            </w:r>
            <w:r w:rsidR="00D65933" w:rsidRPr="00E91EB4">
              <w:rPr>
                <w:rFonts w:ascii="Sarmady" w:eastAsia="Aptos" w:hAnsi="Sarmady" w:cs="Sarmady"/>
                <w:b/>
                <w:bCs/>
                <w:kern w:val="2"/>
                <w:sz w:val="24"/>
                <w:szCs w:val="24"/>
                <w:u w:val="single"/>
                <w14:ligatures w14:val="standardContextual"/>
              </w:rPr>
              <w:t>table</w:t>
            </w:r>
            <w:r w:rsidRPr="00E91EB4">
              <w:rPr>
                <w:rFonts w:ascii="Sarmady" w:eastAsia="Aptos" w:hAnsi="Sarmady" w:cs="Sarmady"/>
                <w:b/>
                <w:bCs/>
                <w:kern w:val="2"/>
                <w:sz w:val="24"/>
                <w:szCs w:val="24"/>
                <w:u w:val="single"/>
                <w14:ligatures w14:val="standardContextual"/>
              </w:rPr>
              <w:t xml:space="preserve"> demonstrates the main producers and their utilization %:</w:t>
            </w:r>
          </w:p>
          <w:tbl>
            <w:tblPr>
              <w:tblpPr w:leftFromText="180" w:rightFromText="180" w:bottomFromText="160" w:vertAnchor="text" w:horzAnchor="margin" w:tblpXSpec="center" w:tblpY="7"/>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6"/>
              <w:gridCol w:w="1011"/>
              <w:gridCol w:w="1285"/>
              <w:gridCol w:w="1009"/>
              <w:gridCol w:w="1101"/>
              <w:gridCol w:w="921"/>
              <w:gridCol w:w="1377"/>
            </w:tblGrid>
            <w:tr w:rsidR="00E91EB4" w:rsidRPr="00E91EB4" w:rsidTr="00E25849">
              <w:trPr>
                <w:trHeight w:val="100"/>
              </w:trPr>
              <w:tc>
                <w:tcPr>
                  <w:tcW w:w="7800" w:type="dxa"/>
                  <w:gridSpan w:val="6"/>
                  <w:tcBorders>
                    <w:top w:val="single" w:sz="4" w:space="0" w:color="auto"/>
                    <w:left w:val="single" w:sz="4" w:space="0" w:color="auto"/>
                    <w:bottom w:val="single" w:sz="4" w:space="0" w:color="auto"/>
                    <w:right w:val="single" w:sz="4" w:space="0" w:color="auto"/>
                  </w:tcBorders>
                  <w:shd w:val="clear" w:color="auto" w:fill="2A541C"/>
                  <w:vAlign w:val="center"/>
                  <w:hideMark/>
                </w:tcPr>
                <w:p w:rsidR="00E91EB4" w:rsidRPr="00E91EB4" w:rsidRDefault="00E91EB4" w:rsidP="00E91EB4">
                  <w:pPr>
                    <w:jc w:val="center"/>
                    <w:rPr>
                      <w:rFonts w:ascii="Sarmady" w:eastAsia="Times New Roman" w:hAnsi="Sarmady" w:cs="Sarmady"/>
                      <w:b/>
                      <w:bCs/>
                      <w:color w:val="FFFFFF"/>
                      <w:sz w:val="24"/>
                      <w:szCs w:val="24"/>
                    </w:rPr>
                  </w:pPr>
                  <w:r w:rsidRPr="00E91EB4">
                    <w:rPr>
                      <w:rFonts w:ascii="Sarmady" w:eastAsia="Times New Roman" w:hAnsi="Sarmady" w:cs="Sarmady"/>
                      <w:b/>
                      <w:bCs/>
                      <w:color w:val="FFFFFF"/>
                      <w:sz w:val="24"/>
                      <w:szCs w:val="24"/>
                    </w:rPr>
                    <w:t>Historical Sales (Ton)</w:t>
                  </w:r>
                </w:p>
              </w:tc>
              <w:tc>
                <w:tcPr>
                  <w:tcW w:w="1377" w:type="dxa"/>
                  <w:vMerge w:val="restart"/>
                  <w:tcBorders>
                    <w:top w:val="single" w:sz="4" w:space="0" w:color="auto"/>
                    <w:left w:val="single" w:sz="4" w:space="0" w:color="auto"/>
                    <w:bottom w:val="single" w:sz="4" w:space="0" w:color="auto"/>
                    <w:right w:val="single" w:sz="4" w:space="0" w:color="auto"/>
                  </w:tcBorders>
                  <w:shd w:val="clear" w:color="auto" w:fill="2A541C"/>
                  <w:vAlign w:val="center"/>
                  <w:hideMark/>
                </w:tcPr>
                <w:p w:rsidR="00E91EB4" w:rsidRPr="00E91EB4" w:rsidRDefault="00E91EB4" w:rsidP="00E91EB4">
                  <w:pPr>
                    <w:jc w:val="center"/>
                    <w:rPr>
                      <w:rFonts w:ascii="Sarmady" w:eastAsia="Times New Roman" w:hAnsi="Sarmady" w:cs="Sarmady"/>
                      <w:b/>
                      <w:bCs/>
                      <w:color w:val="FFFFFF"/>
                      <w:sz w:val="24"/>
                      <w:szCs w:val="24"/>
                    </w:rPr>
                  </w:pPr>
                  <w:r w:rsidRPr="00E91EB4">
                    <w:rPr>
                      <w:rFonts w:ascii="Sarmady" w:eastAsia="Times New Roman" w:hAnsi="Sarmady" w:cs="Sarmady"/>
                      <w:b/>
                      <w:bCs/>
                      <w:color w:val="FFFFFF"/>
                      <w:sz w:val="24"/>
                      <w:szCs w:val="24"/>
                    </w:rPr>
                    <w:t>Utilization Rate% 2024</w:t>
                  </w:r>
                </w:p>
              </w:tc>
            </w:tr>
            <w:tr w:rsidR="00E91EB4" w:rsidRPr="00E91EB4" w:rsidTr="006D3859">
              <w:trPr>
                <w:trHeight w:val="605"/>
              </w:trPr>
              <w:tc>
                <w:tcPr>
                  <w:tcW w:w="2474" w:type="dxa"/>
                  <w:tcBorders>
                    <w:top w:val="single" w:sz="4" w:space="0" w:color="auto"/>
                    <w:left w:val="single" w:sz="4" w:space="0" w:color="auto"/>
                    <w:bottom w:val="single" w:sz="4" w:space="0" w:color="auto"/>
                    <w:right w:val="single" w:sz="4" w:space="0" w:color="auto"/>
                  </w:tcBorders>
                  <w:shd w:val="clear" w:color="auto" w:fill="2A541C"/>
                  <w:noWrap/>
                  <w:vAlign w:val="center"/>
                  <w:hideMark/>
                </w:tcPr>
                <w:p w:rsidR="00E91EB4" w:rsidRPr="00E91EB4" w:rsidRDefault="00E91EB4" w:rsidP="00E91EB4">
                  <w:pPr>
                    <w:jc w:val="center"/>
                    <w:rPr>
                      <w:rFonts w:ascii="Sarmady" w:eastAsia="Times New Roman" w:hAnsi="Sarmady" w:cs="Sarmady"/>
                      <w:b/>
                      <w:bCs/>
                      <w:color w:val="FFFFFF"/>
                      <w:sz w:val="24"/>
                      <w:szCs w:val="24"/>
                    </w:rPr>
                  </w:pPr>
                  <w:r w:rsidRPr="00E91EB4">
                    <w:rPr>
                      <w:rFonts w:ascii="Sarmady" w:eastAsia="Times New Roman" w:hAnsi="Sarmady" w:cs="Sarmady"/>
                      <w:b/>
                      <w:bCs/>
                      <w:color w:val="FFFFFF"/>
                      <w:sz w:val="24"/>
                      <w:szCs w:val="24"/>
                    </w:rPr>
                    <w:t>Factory Name</w:t>
                  </w:r>
                </w:p>
              </w:tc>
              <w:tc>
                <w:tcPr>
                  <w:tcW w:w="1009" w:type="dxa"/>
                  <w:tcBorders>
                    <w:top w:val="single" w:sz="4" w:space="0" w:color="auto"/>
                    <w:left w:val="single" w:sz="4" w:space="0" w:color="auto"/>
                    <w:bottom w:val="single" w:sz="4" w:space="0" w:color="auto"/>
                    <w:right w:val="single" w:sz="4" w:space="0" w:color="auto"/>
                  </w:tcBorders>
                  <w:shd w:val="clear" w:color="auto" w:fill="2A541C"/>
                  <w:vAlign w:val="center"/>
                  <w:hideMark/>
                </w:tcPr>
                <w:p w:rsidR="00E91EB4" w:rsidRPr="00E91EB4" w:rsidRDefault="00E91EB4" w:rsidP="00E91EB4">
                  <w:pPr>
                    <w:jc w:val="center"/>
                    <w:rPr>
                      <w:rFonts w:ascii="Sarmady" w:eastAsia="Times New Roman" w:hAnsi="Sarmady" w:cs="Sarmady"/>
                      <w:b/>
                      <w:bCs/>
                      <w:color w:val="FFFFFF"/>
                      <w:sz w:val="24"/>
                      <w:szCs w:val="24"/>
                    </w:rPr>
                  </w:pPr>
                  <w:r w:rsidRPr="00E91EB4">
                    <w:rPr>
                      <w:rFonts w:ascii="Sarmady" w:eastAsia="Times New Roman" w:hAnsi="Sarmady" w:cs="Sarmady"/>
                      <w:b/>
                      <w:bCs/>
                      <w:color w:val="FFFFFF"/>
                      <w:sz w:val="24"/>
                      <w:szCs w:val="24"/>
                    </w:rPr>
                    <w:t>Location</w:t>
                  </w:r>
                </w:p>
              </w:tc>
              <w:tc>
                <w:tcPr>
                  <w:tcW w:w="1285" w:type="dxa"/>
                  <w:tcBorders>
                    <w:top w:val="single" w:sz="4" w:space="0" w:color="auto"/>
                    <w:left w:val="single" w:sz="4" w:space="0" w:color="auto"/>
                    <w:bottom w:val="single" w:sz="4" w:space="0" w:color="auto"/>
                    <w:right w:val="single" w:sz="4" w:space="0" w:color="auto"/>
                  </w:tcBorders>
                  <w:shd w:val="clear" w:color="auto" w:fill="2A541C"/>
                  <w:vAlign w:val="center"/>
                  <w:hideMark/>
                </w:tcPr>
                <w:p w:rsidR="00E91EB4" w:rsidRPr="00E91EB4" w:rsidRDefault="00E91EB4" w:rsidP="00E91EB4">
                  <w:pPr>
                    <w:jc w:val="center"/>
                    <w:rPr>
                      <w:rFonts w:ascii="Sarmady" w:eastAsia="Times New Roman" w:hAnsi="Sarmady" w:cs="Sarmady"/>
                      <w:b/>
                      <w:bCs/>
                      <w:color w:val="FFFFFF"/>
                      <w:sz w:val="24"/>
                      <w:szCs w:val="24"/>
                    </w:rPr>
                  </w:pPr>
                  <w:r w:rsidRPr="00E91EB4">
                    <w:rPr>
                      <w:rFonts w:ascii="Sarmady" w:eastAsia="Times New Roman" w:hAnsi="Sarmady" w:cs="Sarmady"/>
                      <w:b/>
                      <w:bCs/>
                      <w:color w:val="FFFFFF"/>
                      <w:sz w:val="24"/>
                      <w:szCs w:val="24"/>
                    </w:rPr>
                    <w:t>Installed Capacity</w:t>
                  </w:r>
                </w:p>
              </w:tc>
              <w:tc>
                <w:tcPr>
                  <w:tcW w:w="1009" w:type="dxa"/>
                  <w:tcBorders>
                    <w:top w:val="single" w:sz="4" w:space="0" w:color="auto"/>
                    <w:left w:val="single" w:sz="4" w:space="0" w:color="auto"/>
                    <w:bottom w:val="single" w:sz="4" w:space="0" w:color="auto"/>
                    <w:right w:val="single" w:sz="4" w:space="0" w:color="auto"/>
                  </w:tcBorders>
                  <w:shd w:val="clear" w:color="auto" w:fill="2A541C"/>
                  <w:noWrap/>
                  <w:vAlign w:val="center"/>
                  <w:hideMark/>
                </w:tcPr>
                <w:p w:rsidR="00E91EB4" w:rsidRPr="00E91EB4" w:rsidRDefault="00E91EB4" w:rsidP="00E91EB4">
                  <w:pPr>
                    <w:jc w:val="center"/>
                    <w:rPr>
                      <w:rFonts w:ascii="Sarmady" w:eastAsia="Times New Roman" w:hAnsi="Sarmady" w:cs="Sarmady"/>
                      <w:b/>
                      <w:bCs/>
                      <w:color w:val="FFFFFF"/>
                      <w:sz w:val="24"/>
                      <w:szCs w:val="24"/>
                    </w:rPr>
                  </w:pPr>
                  <w:r w:rsidRPr="00E91EB4">
                    <w:rPr>
                      <w:rFonts w:ascii="Sarmady" w:eastAsia="Times New Roman" w:hAnsi="Sarmady" w:cs="Sarmady"/>
                      <w:b/>
                      <w:bCs/>
                      <w:color w:val="FFFFFF"/>
                      <w:sz w:val="24"/>
                      <w:szCs w:val="24"/>
                    </w:rPr>
                    <w:t>2022</w:t>
                  </w:r>
                </w:p>
              </w:tc>
              <w:tc>
                <w:tcPr>
                  <w:tcW w:w="1101" w:type="dxa"/>
                  <w:tcBorders>
                    <w:top w:val="single" w:sz="4" w:space="0" w:color="auto"/>
                    <w:left w:val="single" w:sz="4" w:space="0" w:color="auto"/>
                    <w:bottom w:val="single" w:sz="4" w:space="0" w:color="auto"/>
                    <w:right w:val="single" w:sz="4" w:space="0" w:color="auto"/>
                  </w:tcBorders>
                  <w:shd w:val="clear" w:color="auto" w:fill="2A541C"/>
                  <w:noWrap/>
                  <w:vAlign w:val="center"/>
                  <w:hideMark/>
                </w:tcPr>
                <w:p w:rsidR="00E91EB4" w:rsidRPr="00E91EB4" w:rsidRDefault="00E91EB4" w:rsidP="00E91EB4">
                  <w:pPr>
                    <w:jc w:val="center"/>
                    <w:rPr>
                      <w:rFonts w:ascii="Sarmady" w:eastAsia="Times New Roman" w:hAnsi="Sarmady" w:cs="Sarmady"/>
                      <w:b/>
                      <w:bCs/>
                      <w:color w:val="FFFFFF"/>
                      <w:sz w:val="24"/>
                      <w:szCs w:val="24"/>
                    </w:rPr>
                  </w:pPr>
                  <w:r w:rsidRPr="00E91EB4">
                    <w:rPr>
                      <w:rFonts w:ascii="Sarmady" w:eastAsia="Times New Roman" w:hAnsi="Sarmady" w:cs="Sarmady"/>
                      <w:b/>
                      <w:bCs/>
                      <w:color w:val="FFFFFF"/>
                      <w:sz w:val="24"/>
                      <w:szCs w:val="24"/>
                    </w:rPr>
                    <w:t>2023</w:t>
                  </w:r>
                </w:p>
              </w:tc>
              <w:tc>
                <w:tcPr>
                  <w:tcW w:w="918" w:type="dxa"/>
                  <w:tcBorders>
                    <w:top w:val="single" w:sz="4" w:space="0" w:color="auto"/>
                    <w:left w:val="single" w:sz="4" w:space="0" w:color="auto"/>
                    <w:bottom w:val="single" w:sz="4" w:space="0" w:color="auto"/>
                    <w:right w:val="single" w:sz="4" w:space="0" w:color="auto"/>
                  </w:tcBorders>
                  <w:shd w:val="clear" w:color="auto" w:fill="2A541C"/>
                  <w:noWrap/>
                  <w:vAlign w:val="center"/>
                  <w:hideMark/>
                </w:tcPr>
                <w:p w:rsidR="00E91EB4" w:rsidRPr="00E91EB4" w:rsidRDefault="00E91EB4" w:rsidP="00E91EB4">
                  <w:pPr>
                    <w:jc w:val="center"/>
                    <w:rPr>
                      <w:rFonts w:ascii="Sarmady" w:eastAsia="Times New Roman" w:hAnsi="Sarmady" w:cs="Sarmady"/>
                      <w:b/>
                      <w:bCs/>
                      <w:color w:val="FFFFFF"/>
                      <w:sz w:val="24"/>
                      <w:szCs w:val="24"/>
                    </w:rPr>
                  </w:pPr>
                  <w:r w:rsidRPr="00E91EB4">
                    <w:rPr>
                      <w:rFonts w:ascii="Sarmady" w:eastAsia="Times New Roman" w:hAnsi="Sarmady" w:cs="Sarmady"/>
                      <w:b/>
                      <w:bCs/>
                      <w:color w:val="FFFFFF"/>
                      <w:sz w:val="24"/>
                      <w:szCs w:val="24"/>
                    </w:rPr>
                    <w:t>2024</w:t>
                  </w:r>
                </w:p>
              </w:tc>
              <w:tc>
                <w:tcPr>
                  <w:tcW w:w="1377" w:type="dxa"/>
                  <w:vMerge/>
                  <w:tcBorders>
                    <w:top w:val="single" w:sz="4" w:space="0" w:color="auto"/>
                    <w:left w:val="single" w:sz="4" w:space="0" w:color="auto"/>
                    <w:bottom w:val="single" w:sz="4" w:space="0" w:color="auto"/>
                    <w:right w:val="single" w:sz="4" w:space="0" w:color="auto"/>
                  </w:tcBorders>
                  <w:vAlign w:val="center"/>
                  <w:hideMark/>
                </w:tcPr>
                <w:p w:rsidR="00E91EB4" w:rsidRPr="00E91EB4" w:rsidRDefault="00E91EB4" w:rsidP="00E91EB4">
                  <w:pPr>
                    <w:spacing w:line="276" w:lineRule="auto"/>
                    <w:rPr>
                      <w:rFonts w:ascii="Sarmady" w:eastAsia="Times New Roman" w:hAnsi="Sarmady" w:cs="Sarmady"/>
                      <w:b/>
                      <w:bCs/>
                      <w:color w:val="FFFFFF"/>
                      <w:sz w:val="24"/>
                      <w:szCs w:val="24"/>
                    </w:rPr>
                  </w:pPr>
                </w:p>
              </w:tc>
            </w:tr>
            <w:tr w:rsidR="00E91EB4" w:rsidRPr="00E91EB4" w:rsidTr="00E25849">
              <w:trPr>
                <w:trHeight w:val="188"/>
              </w:trPr>
              <w:tc>
                <w:tcPr>
                  <w:tcW w:w="2474" w:type="dxa"/>
                  <w:tcBorders>
                    <w:top w:val="single" w:sz="4" w:space="0" w:color="auto"/>
                    <w:left w:val="single" w:sz="4" w:space="0" w:color="auto"/>
                    <w:bottom w:val="single" w:sz="4" w:space="0" w:color="auto"/>
                    <w:right w:val="single" w:sz="4" w:space="0" w:color="auto"/>
                  </w:tcBorders>
                  <w:noWrap/>
                  <w:vAlign w:val="bottom"/>
                  <w:hideMark/>
                </w:tcPr>
                <w:p w:rsidR="00E91EB4" w:rsidRPr="00E91EB4" w:rsidRDefault="00E91EB4" w:rsidP="00E91EB4">
                  <w:pPr>
                    <w:jc w:val="center"/>
                    <w:rPr>
                      <w:rFonts w:ascii="Sarmady" w:eastAsia="Times New Roman" w:hAnsi="Sarmady" w:cs="Sarmady"/>
                      <w:b/>
                      <w:bCs/>
                      <w:color w:val="000000"/>
                      <w:sz w:val="24"/>
                      <w:szCs w:val="24"/>
                    </w:rPr>
                  </w:pPr>
                  <w:r w:rsidRPr="00E91EB4">
                    <w:rPr>
                      <w:rFonts w:ascii="Sarmady" w:eastAsia="Times New Roman" w:hAnsi="Sarmady" w:cs="Sarmady"/>
                      <w:b/>
                      <w:bCs/>
                      <w:color w:val="000000"/>
                      <w:sz w:val="24"/>
                      <w:szCs w:val="24"/>
                      <w:lang w:eastAsia="zh-CN"/>
                    </w:rPr>
                    <w:t>PPC</w:t>
                  </w:r>
                </w:p>
              </w:tc>
              <w:tc>
                <w:tcPr>
                  <w:tcW w:w="1009" w:type="dxa"/>
                  <w:tcBorders>
                    <w:top w:val="single" w:sz="4" w:space="0" w:color="auto"/>
                    <w:left w:val="single" w:sz="4" w:space="0" w:color="auto"/>
                    <w:bottom w:val="single" w:sz="4" w:space="0" w:color="auto"/>
                    <w:right w:val="single" w:sz="4" w:space="0" w:color="auto"/>
                  </w:tcBorders>
                  <w:noWrap/>
                  <w:vAlign w:val="bottom"/>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Riyadh</w:t>
                  </w:r>
                </w:p>
              </w:tc>
              <w:tc>
                <w:tcPr>
                  <w:tcW w:w="1285" w:type="dxa"/>
                  <w:tcBorders>
                    <w:top w:val="single" w:sz="4" w:space="0" w:color="auto"/>
                    <w:left w:val="single" w:sz="4" w:space="0" w:color="auto"/>
                    <w:bottom w:val="single" w:sz="4" w:space="0" w:color="auto"/>
                    <w:right w:val="single" w:sz="4" w:space="0" w:color="auto"/>
                  </w:tcBorders>
                  <w:vAlign w:val="center"/>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20,000</w:t>
                  </w:r>
                </w:p>
              </w:tc>
              <w:tc>
                <w:tcPr>
                  <w:tcW w:w="1009" w:type="dxa"/>
                  <w:tcBorders>
                    <w:top w:val="single" w:sz="4" w:space="0" w:color="auto"/>
                    <w:left w:val="single" w:sz="4" w:space="0" w:color="auto"/>
                    <w:bottom w:val="single" w:sz="4" w:space="0" w:color="auto"/>
                    <w:right w:val="single" w:sz="4" w:space="0" w:color="auto"/>
                  </w:tcBorders>
                  <w:noWrap/>
                  <w:vAlign w:val="center"/>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15,355</w:t>
                  </w:r>
                </w:p>
              </w:tc>
              <w:tc>
                <w:tcPr>
                  <w:tcW w:w="1101" w:type="dxa"/>
                  <w:tcBorders>
                    <w:top w:val="single" w:sz="4" w:space="0" w:color="auto"/>
                    <w:left w:val="single" w:sz="4" w:space="0" w:color="auto"/>
                    <w:bottom w:val="single" w:sz="4" w:space="0" w:color="auto"/>
                    <w:right w:val="single" w:sz="4" w:space="0" w:color="auto"/>
                  </w:tcBorders>
                  <w:noWrap/>
                  <w:vAlign w:val="center"/>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16,152</w:t>
                  </w:r>
                </w:p>
              </w:tc>
              <w:tc>
                <w:tcPr>
                  <w:tcW w:w="918" w:type="dxa"/>
                  <w:tcBorders>
                    <w:top w:val="single" w:sz="4" w:space="0" w:color="auto"/>
                    <w:left w:val="single" w:sz="4" w:space="0" w:color="auto"/>
                    <w:bottom w:val="single" w:sz="4" w:space="0" w:color="auto"/>
                    <w:right w:val="single" w:sz="4" w:space="0" w:color="auto"/>
                  </w:tcBorders>
                  <w:noWrap/>
                  <w:vAlign w:val="center"/>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16,825</w:t>
                  </w:r>
                </w:p>
              </w:tc>
              <w:tc>
                <w:tcPr>
                  <w:tcW w:w="1377" w:type="dxa"/>
                  <w:tcBorders>
                    <w:top w:val="single" w:sz="4" w:space="0" w:color="auto"/>
                    <w:left w:val="single" w:sz="4" w:space="0" w:color="auto"/>
                    <w:bottom w:val="single" w:sz="4" w:space="0" w:color="auto"/>
                    <w:right w:val="single" w:sz="4" w:space="0" w:color="auto"/>
                  </w:tcBorders>
                  <w:noWrap/>
                  <w:vAlign w:val="center"/>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84%</w:t>
                  </w:r>
                </w:p>
              </w:tc>
            </w:tr>
            <w:tr w:rsidR="00E91EB4" w:rsidRPr="00E91EB4" w:rsidTr="00E25849">
              <w:trPr>
                <w:trHeight w:val="48"/>
              </w:trPr>
              <w:tc>
                <w:tcPr>
                  <w:tcW w:w="2474" w:type="dxa"/>
                  <w:tcBorders>
                    <w:top w:val="single" w:sz="4" w:space="0" w:color="auto"/>
                    <w:left w:val="single" w:sz="4" w:space="0" w:color="auto"/>
                    <w:bottom w:val="single" w:sz="4" w:space="0" w:color="auto"/>
                    <w:right w:val="single" w:sz="4" w:space="0" w:color="auto"/>
                  </w:tcBorders>
                  <w:vAlign w:val="bottom"/>
                  <w:hideMark/>
                </w:tcPr>
                <w:p w:rsidR="00E91EB4" w:rsidRPr="00E91EB4" w:rsidRDefault="00E91EB4" w:rsidP="00E91EB4">
                  <w:pPr>
                    <w:jc w:val="center"/>
                    <w:rPr>
                      <w:rFonts w:ascii="Sarmady" w:eastAsia="Times New Roman" w:hAnsi="Sarmady" w:cs="Sarmady"/>
                      <w:b/>
                      <w:bCs/>
                      <w:color w:val="000000"/>
                      <w:sz w:val="24"/>
                      <w:szCs w:val="24"/>
                    </w:rPr>
                  </w:pPr>
                  <w:r w:rsidRPr="00E91EB4">
                    <w:rPr>
                      <w:rFonts w:ascii="Sarmady" w:eastAsia="Times New Roman" w:hAnsi="Sarmady" w:cs="Sarmady"/>
                      <w:b/>
                      <w:bCs/>
                      <w:color w:val="000000"/>
                      <w:sz w:val="24"/>
                      <w:szCs w:val="24"/>
                      <w:lang w:eastAsia="zh-CN"/>
                    </w:rPr>
                    <w:t>Munipack</w:t>
                  </w:r>
                </w:p>
              </w:tc>
              <w:tc>
                <w:tcPr>
                  <w:tcW w:w="1009" w:type="dxa"/>
                  <w:tcBorders>
                    <w:top w:val="single" w:sz="4" w:space="0" w:color="auto"/>
                    <w:left w:val="single" w:sz="4" w:space="0" w:color="auto"/>
                    <w:bottom w:val="single" w:sz="4" w:space="0" w:color="auto"/>
                    <w:right w:val="single" w:sz="4" w:space="0" w:color="auto"/>
                  </w:tcBorders>
                  <w:vAlign w:val="bottom"/>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Riyadh</w:t>
                  </w:r>
                </w:p>
              </w:tc>
              <w:tc>
                <w:tcPr>
                  <w:tcW w:w="1285" w:type="dxa"/>
                  <w:tcBorders>
                    <w:top w:val="single" w:sz="4" w:space="0" w:color="auto"/>
                    <w:left w:val="single" w:sz="4" w:space="0" w:color="auto"/>
                    <w:bottom w:val="single" w:sz="4" w:space="0" w:color="auto"/>
                    <w:right w:val="single" w:sz="4" w:space="0" w:color="auto"/>
                  </w:tcBorders>
                  <w:vAlign w:val="center"/>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12,050</w:t>
                  </w:r>
                </w:p>
              </w:tc>
              <w:tc>
                <w:tcPr>
                  <w:tcW w:w="1009" w:type="dxa"/>
                  <w:tcBorders>
                    <w:top w:val="single" w:sz="4" w:space="0" w:color="auto"/>
                    <w:left w:val="single" w:sz="4" w:space="0" w:color="auto"/>
                    <w:bottom w:val="single" w:sz="4" w:space="0" w:color="auto"/>
                    <w:right w:val="single" w:sz="4" w:space="0" w:color="auto"/>
                  </w:tcBorders>
                  <w:noWrap/>
                  <w:vAlign w:val="center"/>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9,186</w:t>
                  </w:r>
                </w:p>
              </w:tc>
              <w:tc>
                <w:tcPr>
                  <w:tcW w:w="1101" w:type="dxa"/>
                  <w:tcBorders>
                    <w:top w:val="single" w:sz="4" w:space="0" w:color="auto"/>
                    <w:left w:val="single" w:sz="4" w:space="0" w:color="auto"/>
                    <w:bottom w:val="single" w:sz="4" w:space="0" w:color="auto"/>
                    <w:right w:val="single" w:sz="4" w:space="0" w:color="auto"/>
                  </w:tcBorders>
                  <w:noWrap/>
                  <w:vAlign w:val="center"/>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9,660</w:t>
                  </w:r>
                </w:p>
              </w:tc>
              <w:tc>
                <w:tcPr>
                  <w:tcW w:w="918" w:type="dxa"/>
                  <w:tcBorders>
                    <w:top w:val="single" w:sz="4" w:space="0" w:color="auto"/>
                    <w:left w:val="single" w:sz="4" w:space="0" w:color="auto"/>
                    <w:bottom w:val="single" w:sz="4" w:space="0" w:color="auto"/>
                    <w:right w:val="single" w:sz="4" w:space="0" w:color="auto"/>
                  </w:tcBorders>
                  <w:noWrap/>
                  <w:vAlign w:val="center"/>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10,063</w:t>
                  </w:r>
                </w:p>
              </w:tc>
              <w:tc>
                <w:tcPr>
                  <w:tcW w:w="1377" w:type="dxa"/>
                  <w:tcBorders>
                    <w:top w:val="single" w:sz="4" w:space="0" w:color="auto"/>
                    <w:left w:val="single" w:sz="4" w:space="0" w:color="auto"/>
                    <w:bottom w:val="single" w:sz="4" w:space="0" w:color="auto"/>
                    <w:right w:val="single" w:sz="4" w:space="0" w:color="auto"/>
                  </w:tcBorders>
                  <w:noWrap/>
                  <w:vAlign w:val="center"/>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84%</w:t>
                  </w:r>
                </w:p>
              </w:tc>
            </w:tr>
            <w:tr w:rsidR="00E91EB4" w:rsidRPr="00E91EB4" w:rsidTr="00E25849">
              <w:trPr>
                <w:trHeight w:val="48"/>
              </w:trPr>
              <w:tc>
                <w:tcPr>
                  <w:tcW w:w="2474" w:type="dxa"/>
                  <w:tcBorders>
                    <w:top w:val="single" w:sz="4" w:space="0" w:color="auto"/>
                    <w:left w:val="single" w:sz="4" w:space="0" w:color="auto"/>
                    <w:bottom w:val="single" w:sz="4" w:space="0" w:color="auto"/>
                    <w:right w:val="single" w:sz="4" w:space="0" w:color="auto"/>
                  </w:tcBorders>
                  <w:vAlign w:val="bottom"/>
                  <w:hideMark/>
                </w:tcPr>
                <w:p w:rsidR="00E91EB4" w:rsidRPr="00E91EB4" w:rsidRDefault="00E91EB4" w:rsidP="00E91EB4">
                  <w:pPr>
                    <w:jc w:val="center"/>
                    <w:rPr>
                      <w:rFonts w:ascii="Sarmady" w:eastAsia="Times New Roman" w:hAnsi="Sarmady" w:cs="Sarmady"/>
                      <w:b/>
                      <w:bCs/>
                      <w:color w:val="000000"/>
                      <w:sz w:val="24"/>
                      <w:szCs w:val="24"/>
                    </w:rPr>
                  </w:pPr>
                  <w:r w:rsidRPr="00E91EB4">
                    <w:rPr>
                      <w:rFonts w:ascii="Sarmady" w:eastAsia="Times New Roman" w:hAnsi="Sarmady" w:cs="Sarmady"/>
                      <w:b/>
                      <w:bCs/>
                      <w:color w:val="000000"/>
                      <w:sz w:val="24"/>
                      <w:szCs w:val="24"/>
                      <w:lang w:eastAsia="zh-CN"/>
                    </w:rPr>
                    <w:t>3P</w:t>
                  </w:r>
                </w:p>
              </w:tc>
              <w:tc>
                <w:tcPr>
                  <w:tcW w:w="1009" w:type="dxa"/>
                  <w:tcBorders>
                    <w:top w:val="single" w:sz="4" w:space="0" w:color="auto"/>
                    <w:left w:val="single" w:sz="4" w:space="0" w:color="auto"/>
                    <w:bottom w:val="single" w:sz="4" w:space="0" w:color="auto"/>
                    <w:right w:val="single" w:sz="4" w:space="0" w:color="auto"/>
                  </w:tcBorders>
                  <w:vAlign w:val="bottom"/>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Jeddah</w:t>
                  </w:r>
                </w:p>
              </w:tc>
              <w:tc>
                <w:tcPr>
                  <w:tcW w:w="1285" w:type="dxa"/>
                  <w:tcBorders>
                    <w:top w:val="single" w:sz="4" w:space="0" w:color="auto"/>
                    <w:left w:val="single" w:sz="4" w:space="0" w:color="auto"/>
                    <w:bottom w:val="single" w:sz="4" w:space="0" w:color="auto"/>
                    <w:right w:val="single" w:sz="4" w:space="0" w:color="auto"/>
                  </w:tcBorders>
                  <w:vAlign w:val="center"/>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2,780</w:t>
                  </w:r>
                </w:p>
              </w:tc>
              <w:tc>
                <w:tcPr>
                  <w:tcW w:w="1009" w:type="dxa"/>
                  <w:tcBorders>
                    <w:top w:val="single" w:sz="4" w:space="0" w:color="auto"/>
                    <w:left w:val="single" w:sz="4" w:space="0" w:color="auto"/>
                    <w:bottom w:val="single" w:sz="4" w:space="0" w:color="auto"/>
                    <w:right w:val="single" w:sz="4" w:space="0" w:color="auto"/>
                  </w:tcBorders>
                  <w:noWrap/>
                  <w:vAlign w:val="center"/>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1,903</w:t>
                  </w:r>
                </w:p>
              </w:tc>
              <w:tc>
                <w:tcPr>
                  <w:tcW w:w="1101" w:type="dxa"/>
                  <w:tcBorders>
                    <w:top w:val="single" w:sz="4" w:space="0" w:color="auto"/>
                    <w:left w:val="single" w:sz="4" w:space="0" w:color="auto"/>
                    <w:bottom w:val="single" w:sz="4" w:space="0" w:color="auto"/>
                    <w:right w:val="single" w:sz="4" w:space="0" w:color="auto"/>
                  </w:tcBorders>
                  <w:noWrap/>
                  <w:vAlign w:val="center"/>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2,001</w:t>
                  </w:r>
                </w:p>
              </w:tc>
              <w:tc>
                <w:tcPr>
                  <w:tcW w:w="918" w:type="dxa"/>
                  <w:tcBorders>
                    <w:top w:val="single" w:sz="4" w:space="0" w:color="auto"/>
                    <w:left w:val="single" w:sz="4" w:space="0" w:color="auto"/>
                    <w:bottom w:val="single" w:sz="4" w:space="0" w:color="auto"/>
                    <w:right w:val="single" w:sz="4" w:space="0" w:color="auto"/>
                  </w:tcBorders>
                  <w:noWrap/>
                  <w:vAlign w:val="center"/>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2,085</w:t>
                  </w:r>
                </w:p>
              </w:tc>
              <w:tc>
                <w:tcPr>
                  <w:tcW w:w="1377" w:type="dxa"/>
                  <w:tcBorders>
                    <w:top w:val="single" w:sz="4" w:space="0" w:color="auto"/>
                    <w:left w:val="single" w:sz="4" w:space="0" w:color="auto"/>
                    <w:bottom w:val="single" w:sz="4" w:space="0" w:color="auto"/>
                    <w:right w:val="single" w:sz="4" w:space="0" w:color="auto"/>
                  </w:tcBorders>
                  <w:noWrap/>
                  <w:vAlign w:val="center"/>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75%</w:t>
                  </w:r>
                </w:p>
              </w:tc>
            </w:tr>
            <w:tr w:rsidR="00E91EB4" w:rsidRPr="00E91EB4" w:rsidTr="00E25849">
              <w:trPr>
                <w:trHeight w:val="233"/>
              </w:trPr>
              <w:tc>
                <w:tcPr>
                  <w:tcW w:w="2474" w:type="dxa"/>
                  <w:tcBorders>
                    <w:top w:val="single" w:sz="4" w:space="0" w:color="auto"/>
                    <w:left w:val="single" w:sz="4" w:space="0" w:color="auto"/>
                    <w:bottom w:val="single" w:sz="4" w:space="0" w:color="auto"/>
                    <w:right w:val="single" w:sz="4" w:space="0" w:color="auto"/>
                  </w:tcBorders>
                  <w:vAlign w:val="bottom"/>
                  <w:hideMark/>
                </w:tcPr>
                <w:p w:rsidR="00E91EB4" w:rsidRPr="00E91EB4" w:rsidRDefault="00E91EB4" w:rsidP="00E91EB4">
                  <w:pPr>
                    <w:jc w:val="center"/>
                    <w:rPr>
                      <w:rFonts w:ascii="Sarmady" w:eastAsia="Times New Roman" w:hAnsi="Sarmady" w:cs="Sarmady"/>
                      <w:b/>
                      <w:bCs/>
                      <w:color w:val="000000"/>
                      <w:sz w:val="24"/>
                      <w:szCs w:val="24"/>
                    </w:rPr>
                  </w:pPr>
                  <w:r w:rsidRPr="00E91EB4">
                    <w:rPr>
                      <w:rFonts w:ascii="Sarmady" w:eastAsia="Times New Roman" w:hAnsi="Sarmady" w:cs="Sarmady"/>
                      <w:b/>
                      <w:bCs/>
                      <w:color w:val="000000"/>
                      <w:sz w:val="24"/>
                      <w:szCs w:val="24"/>
                      <w:lang w:eastAsia="zh-CN"/>
                    </w:rPr>
                    <w:t>Arnon</w:t>
                  </w:r>
                </w:p>
              </w:tc>
              <w:tc>
                <w:tcPr>
                  <w:tcW w:w="1009" w:type="dxa"/>
                  <w:tcBorders>
                    <w:top w:val="single" w:sz="4" w:space="0" w:color="auto"/>
                    <w:left w:val="single" w:sz="4" w:space="0" w:color="auto"/>
                    <w:bottom w:val="single" w:sz="4" w:space="0" w:color="auto"/>
                    <w:right w:val="single" w:sz="4" w:space="0" w:color="auto"/>
                  </w:tcBorders>
                  <w:vAlign w:val="bottom"/>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Dammam</w:t>
                  </w:r>
                </w:p>
              </w:tc>
              <w:tc>
                <w:tcPr>
                  <w:tcW w:w="1285" w:type="dxa"/>
                  <w:tcBorders>
                    <w:top w:val="single" w:sz="4" w:space="0" w:color="auto"/>
                    <w:left w:val="single" w:sz="4" w:space="0" w:color="auto"/>
                    <w:bottom w:val="single" w:sz="4" w:space="0" w:color="auto"/>
                    <w:right w:val="single" w:sz="4" w:space="0" w:color="auto"/>
                  </w:tcBorders>
                  <w:vAlign w:val="center"/>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26,000</w:t>
                  </w:r>
                </w:p>
              </w:tc>
              <w:tc>
                <w:tcPr>
                  <w:tcW w:w="1009" w:type="dxa"/>
                  <w:tcBorders>
                    <w:top w:val="single" w:sz="4" w:space="0" w:color="auto"/>
                    <w:left w:val="single" w:sz="4" w:space="0" w:color="auto"/>
                    <w:bottom w:val="single" w:sz="4" w:space="0" w:color="auto"/>
                    <w:right w:val="single" w:sz="4" w:space="0" w:color="auto"/>
                  </w:tcBorders>
                  <w:noWrap/>
                  <w:vAlign w:val="center"/>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21,086</w:t>
                  </w:r>
                </w:p>
              </w:tc>
              <w:tc>
                <w:tcPr>
                  <w:tcW w:w="1101" w:type="dxa"/>
                  <w:tcBorders>
                    <w:top w:val="single" w:sz="4" w:space="0" w:color="auto"/>
                    <w:left w:val="single" w:sz="4" w:space="0" w:color="auto"/>
                    <w:bottom w:val="single" w:sz="4" w:space="0" w:color="auto"/>
                    <w:right w:val="single" w:sz="4" w:space="0" w:color="auto"/>
                  </w:tcBorders>
                  <w:noWrap/>
                  <w:vAlign w:val="center"/>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22,195</w:t>
                  </w:r>
                </w:p>
              </w:tc>
              <w:tc>
                <w:tcPr>
                  <w:tcW w:w="918" w:type="dxa"/>
                  <w:tcBorders>
                    <w:top w:val="single" w:sz="4" w:space="0" w:color="auto"/>
                    <w:left w:val="single" w:sz="4" w:space="0" w:color="auto"/>
                    <w:bottom w:val="single" w:sz="4" w:space="0" w:color="auto"/>
                    <w:right w:val="single" w:sz="4" w:space="0" w:color="auto"/>
                  </w:tcBorders>
                  <w:noWrap/>
                  <w:vAlign w:val="center"/>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23,120</w:t>
                  </w:r>
                </w:p>
              </w:tc>
              <w:tc>
                <w:tcPr>
                  <w:tcW w:w="1377" w:type="dxa"/>
                  <w:tcBorders>
                    <w:top w:val="single" w:sz="4" w:space="0" w:color="auto"/>
                    <w:left w:val="single" w:sz="4" w:space="0" w:color="auto"/>
                    <w:bottom w:val="single" w:sz="4" w:space="0" w:color="auto"/>
                    <w:right w:val="single" w:sz="4" w:space="0" w:color="auto"/>
                  </w:tcBorders>
                  <w:noWrap/>
                  <w:vAlign w:val="center"/>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89%</w:t>
                  </w:r>
                </w:p>
              </w:tc>
            </w:tr>
            <w:tr w:rsidR="00E91EB4" w:rsidRPr="00E91EB4" w:rsidTr="00E25849">
              <w:trPr>
                <w:trHeight w:val="48"/>
              </w:trPr>
              <w:tc>
                <w:tcPr>
                  <w:tcW w:w="2474" w:type="dxa"/>
                  <w:tcBorders>
                    <w:top w:val="single" w:sz="4" w:space="0" w:color="auto"/>
                    <w:left w:val="single" w:sz="4" w:space="0" w:color="auto"/>
                    <w:bottom w:val="single" w:sz="4" w:space="0" w:color="auto"/>
                    <w:right w:val="single" w:sz="4" w:space="0" w:color="auto"/>
                  </w:tcBorders>
                  <w:noWrap/>
                  <w:vAlign w:val="bottom"/>
                  <w:hideMark/>
                </w:tcPr>
                <w:p w:rsidR="00E91EB4" w:rsidRPr="00E91EB4" w:rsidRDefault="00E91EB4" w:rsidP="00E91EB4">
                  <w:pPr>
                    <w:jc w:val="center"/>
                    <w:rPr>
                      <w:rFonts w:ascii="Sarmady" w:eastAsia="Times New Roman" w:hAnsi="Sarmady" w:cs="Sarmady"/>
                      <w:b/>
                      <w:bCs/>
                      <w:color w:val="000000"/>
                      <w:sz w:val="24"/>
                      <w:szCs w:val="24"/>
                    </w:rPr>
                  </w:pPr>
                  <w:r w:rsidRPr="00E91EB4">
                    <w:rPr>
                      <w:rFonts w:ascii="Sarmady" w:eastAsia="Times New Roman" w:hAnsi="Sarmady" w:cs="Sarmady"/>
                      <w:b/>
                      <w:bCs/>
                      <w:color w:val="000000"/>
                      <w:sz w:val="24"/>
                      <w:szCs w:val="24"/>
                      <w:lang w:eastAsia="zh-CN"/>
                    </w:rPr>
                    <w:t>Balhamer</w:t>
                  </w:r>
                </w:p>
              </w:tc>
              <w:tc>
                <w:tcPr>
                  <w:tcW w:w="1009" w:type="dxa"/>
                  <w:tcBorders>
                    <w:top w:val="single" w:sz="4" w:space="0" w:color="auto"/>
                    <w:left w:val="single" w:sz="4" w:space="0" w:color="auto"/>
                    <w:bottom w:val="single" w:sz="4" w:space="0" w:color="auto"/>
                    <w:right w:val="single" w:sz="4" w:space="0" w:color="auto"/>
                  </w:tcBorders>
                  <w:vAlign w:val="bottom"/>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Dammam</w:t>
                  </w:r>
                </w:p>
              </w:tc>
              <w:tc>
                <w:tcPr>
                  <w:tcW w:w="1285" w:type="dxa"/>
                  <w:tcBorders>
                    <w:top w:val="single" w:sz="4" w:space="0" w:color="auto"/>
                    <w:left w:val="single" w:sz="4" w:space="0" w:color="auto"/>
                    <w:bottom w:val="single" w:sz="4" w:space="0" w:color="auto"/>
                    <w:right w:val="single" w:sz="4" w:space="0" w:color="auto"/>
                  </w:tcBorders>
                  <w:vAlign w:val="center"/>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8,000</w:t>
                  </w:r>
                </w:p>
              </w:tc>
              <w:tc>
                <w:tcPr>
                  <w:tcW w:w="1009" w:type="dxa"/>
                  <w:tcBorders>
                    <w:top w:val="single" w:sz="4" w:space="0" w:color="auto"/>
                    <w:left w:val="single" w:sz="4" w:space="0" w:color="auto"/>
                    <w:bottom w:val="single" w:sz="4" w:space="0" w:color="auto"/>
                    <w:right w:val="single" w:sz="4" w:space="0" w:color="auto"/>
                  </w:tcBorders>
                  <w:noWrap/>
                  <w:vAlign w:val="center"/>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5,855</w:t>
                  </w:r>
                </w:p>
              </w:tc>
              <w:tc>
                <w:tcPr>
                  <w:tcW w:w="1101" w:type="dxa"/>
                  <w:tcBorders>
                    <w:top w:val="single" w:sz="4" w:space="0" w:color="auto"/>
                    <w:left w:val="single" w:sz="4" w:space="0" w:color="auto"/>
                    <w:bottom w:val="single" w:sz="4" w:space="0" w:color="auto"/>
                    <w:right w:val="single" w:sz="4" w:space="0" w:color="auto"/>
                  </w:tcBorders>
                  <w:noWrap/>
                  <w:vAlign w:val="center"/>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6,160</w:t>
                  </w:r>
                </w:p>
              </w:tc>
              <w:tc>
                <w:tcPr>
                  <w:tcW w:w="918" w:type="dxa"/>
                  <w:tcBorders>
                    <w:top w:val="single" w:sz="4" w:space="0" w:color="auto"/>
                    <w:left w:val="single" w:sz="4" w:space="0" w:color="auto"/>
                    <w:bottom w:val="single" w:sz="4" w:space="0" w:color="auto"/>
                    <w:right w:val="single" w:sz="4" w:space="0" w:color="auto"/>
                  </w:tcBorders>
                  <w:noWrap/>
                  <w:vAlign w:val="center"/>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6,418</w:t>
                  </w:r>
                </w:p>
              </w:tc>
              <w:tc>
                <w:tcPr>
                  <w:tcW w:w="1377" w:type="dxa"/>
                  <w:tcBorders>
                    <w:top w:val="single" w:sz="4" w:space="0" w:color="auto"/>
                    <w:left w:val="single" w:sz="4" w:space="0" w:color="auto"/>
                    <w:bottom w:val="single" w:sz="4" w:space="0" w:color="auto"/>
                    <w:right w:val="single" w:sz="4" w:space="0" w:color="auto"/>
                  </w:tcBorders>
                  <w:noWrap/>
                  <w:vAlign w:val="center"/>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80%</w:t>
                  </w:r>
                </w:p>
              </w:tc>
            </w:tr>
            <w:tr w:rsidR="00E91EB4" w:rsidRPr="00E91EB4" w:rsidTr="00E25849">
              <w:trPr>
                <w:trHeight w:val="48"/>
              </w:trPr>
              <w:tc>
                <w:tcPr>
                  <w:tcW w:w="2474" w:type="dxa"/>
                  <w:tcBorders>
                    <w:top w:val="single" w:sz="4" w:space="0" w:color="auto"/>
                    <w:left w:val="single" w:sz="4" w:space="0" w:color="auto"/>
                    <w:bottom w:val="single" w:sz="4" w:space="0" w:color="auto"/>
                    <w:right w:val="single" w:sz="4" w:space="0" w:color="auto"/>
                  </w:tcBorders>
                  <w:noWrap/>
                  <w:vAlign w:val="bottom"/>
                  <w:hideMark/>
                </w:tcPr>
                <w:p w:rsidR="00E91EB4" w:rsidRPr="00E91EB4" w:rsidRDefault="00E91EB4" w:rsidP="00E91EB4">
                  <w:pPr>
                    <w:jc w:val="center"/>
                    <w:rPr>
                      <w:rFonts w:ascii="Sarmady" w:eastAsia="Times New Roman" w:hAnsi="Sarmady" w:cs="Sarmady"/>
                      <w:b/>
                      <w:bCs/>
                      <w:color w:val="000000"/>
                      <w:sz w:val="24"/>
                      <w:szCs w:val="24"/>
                    </w:rPr>
                  </w:pPr>
                  <w:r w:rsidRPr="00E91EB4">
                    <w:rPr>
                      <w:rFonts w:ascii="Sarmady" w:eastAsia="Times New Roman" w:hAnsi="Sarmady" w:cs="Sarmady"/>
                      <w:b/>
                      <w:bCs/>
                      <w:color w:val="000000"/>
                      <w:sz w:val="24"/>
                      <w:szCs w:val="24"/>
                      <w:lang w:eastAsia="zh-CN"/>
                    </w:rPr>
                    <w:t>Jasco</w:t>
                  </w:r>
                </w:p>
              </w:tc>
              <w:tc>
                <w:tcPr>
                  <w:tcW w:w="1009" w:type="dxa"/>
                  <w:tcBorders>
                    <w:top w:val="single" w:sz="4" w:space="0" w:color="auto"/>
                    <w:left w:val="single" w:sz="4" w:space="0" w:color="auto"/>
                    <w:bottom w:val="single" w:sz="4" w:space="0" w:color="auto"/>
                    <w:right w:val="single" w:sz="4" w:space="0" w:color="auto"/>
                  </w:tcBorders>
                  <w:vAlign w:val="bottom"/>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Qassim</w:t>
                  </w:r>
                </w:p>
              </w:tc>
              <w:tc>
                <w:tcPr>
                  <w:tcW w:w="1285" w:type="dxa"/>
                  <w:tcBorders>
                    <w:top w:val="single" w:sz="4" w:space="0" w:color="auto"/>
                    <w:left w:val="single" w:sz="4" w:space="0" w:color="auto"/>
                    <w:bottom w:val="single" w:sz="4" w:space="0" w:color="auto"/>
                    <w:right w:val="single" w:sz="4" w:space="0" w:color="auto"/>
                  </w:tcBorders>
                  <w:vAlign w:val="center"/>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13,560</w:t>
                  </w:r>
                </w:p>
              </w:tc>
              <w:tc>
                <w:tcPr>
                  <w:tcW w:w="1009" w:type="dxa"/>
                  <w:tcBorders>
                    <w:top w:val="single" w:sz="4" w:space="0" w:color="auto"/>
                    <w:left w:val="single" w:sz="4" w:space="0" w:color="auto"/>
                    <w:bottom w:val="single" w:sz="4" w:space="0" w:color="auto"/>
                    <w:right w:val="single" w:sz="4" w:space="0" w:color="auto"/>
                  </w:tcBorders>
                  <w:noWrap/>
                  <w:vAlign w:val="center"/>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12,093</w:t>
                  </w:r>
                </w:p>
              </w:tc>
              <w:tc>
                <w:tcPr>
                  <w:tcW w:w="1101" w:type="dxa"/>
                  <w:tcBorders>
                    <w:top w:val="single" w:sz="4" w:space="0" w:color="auto"/>
                    <w:left w:val="single" w:sz="4" w:space="0" w:color="auto"/>
                    <w:bottom w:val="single" w:sz="4" w:space="0" w:color="auto"/>
                    <w:right w:val="single" w:sz="4" w:space="0" w:color="auto"/>
                  </w:tcBorders>
                  <w:noWrap/>
                  <w:vAlign w:val="center"/>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12,730</w:t>
                  </w:r>
                </w:p>
              </w:tc>
              <w:tc>
                <w:tcPr>
                  <w:tcW w:w="918" w:type="dxa"/>
                  <w:tcBorders>
                    <w:top w:val="single" w:sz="4" w:space="0" w:color="auto"/>
                    <w:left w:val="single" w:sz="4" w:space="0" w:color="auto"/>
                    <w:bottom w:val="single" w:sz="4" w:space="0" w:color="auto"/>
                    <w:right w:val="single" w:sz="4" w:space="0" w:color="auto"/>
                  </w:tcBorders>
                  <w:noWrap/>
                  <w:vAlign w:val="center"/>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13,260</w:t>
                  </w:r>
                </w:p>
              </w:tc>
              <w:tc>
                <w:tcPr>
                  <w:tcW w:w="1377" w:type="dxa"/>
                  <w:tcBorders>
                    <w:top w:val="single" w:sz="4" w:space="0" w:color="auto"/>
                    <w:left w:val="single" w:sz="4" w:space="0" w:color="auto"/>
                    <w:bottom w:val="single" w:sz="4" w:space="0" w:color="auto"/>
                    <w:right w:val="single" w:sz="4" w:space="0" w:color="auto"/>
                  </w:tcBorders>
                  <w:noWrap/>
                  <w:vAlign w:val="center"/>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98%</w:t>
                  </w:r>
                </w:p>
              </w:tc>
            </w:tr>
            <w:tr w:rsidR="00E91EB4" w:rsidRPr="00E91EB4" w:rsidTr="00E25849">
              <w:trPr>
                <w:trHeight w:val="153"/>
              </w:trPr>
              <w:tc>
                <w:tcPr>
                  <w:tcW w:w="2474" w:type="dxa"/>
                  <w:tcBorders>
                    <w:top w:val="single" w:sz="4" w:space="0" w:color="auto"/>
                    <w:left w:val="single" w:sz="4" w:space="0" w:color="auto"/>
                    <w:bottom w:val="single" w:sz="4" w:space="0" w:color="auto"/>
                    <w:right w:val="single" w:sz="4" w:space="0" w:color="auto"/>
                  </w:tcBorders>
                  <w:noWrap/>
                  <w:vAlign w:val="bottom"/>
                  <w:hideMark/>
                </w:tcPr>
                <w:p w:rsidR="00E91EB4" w:rsidRPr="00E91EB4" w:rsidRDefault="001943F4" w:rsidP="00E91EB4">
                  <w:pPr>
                    <w:jc w:val="center"/>
                    <w:rPr>
                      <w:rFonts w:ascii="Sarmady" w:eastAsia="Times New Roman" w:hAnsi="Sarmady" w:cs="Sarmady"/>
                      <w:b/>
                      <w:bCs/>
                      <w:color w:val="000000"/>
                      <w:sz w:val="24"/>
                      <w:szCs w:val="24"/>
                    </w:rPr>
                  </w:pPr>
                  <w:r>
                    <w:rPr>
                      <w:rFonts w:ascii="Sarmady" w:eastAsia="Times New Roman" w:hAnsi="Sarmady" w:cs="Sarmady"/>
                      <w:b/>
                      <w:bCs/>
                      <w:color w:val="000000"/>
                      <w:sz w:val="24"/>
                      <w:szCs w:val="24"/>
                      <w:lang w:eastAsia="zh-CN"/>
                    </w:rPr>
                    <w:t>Alrashid</w:t>
                  </w:r>
                  <w:r w:rsidR="00E91EB4" w:rsidRPr="00E91EB4">
                    <w:rPr>
                      <w:rFonts w:ascii="Sarmady" w:eastAsia="Times New Roman" w:hAnsi="Sarmady" w:cs="Sarmady"/>
                      <w:b/>
                      <w:bCs/>
                      <w:color w:val="000000"/>
                      <w:sz w:val="24"/>
                      <w:szCs w:val="24"/>
                      <w:lang w:eastAsia="zh-CN"/>
                    </w:rPr>
                    <w:t xml:space="preserve"> (Subject </w:t>
                  </w:r>
                  <w:r w:rsidR="00AB35D5">
                    <w:rPr>
                      <w:rFonts w:ascii="Sarmady" w:eastAsia="Times New Roman" w:hAnsi="Sarmady" w:cs="Sarmady"/>
                      <w:b/>
                      <w:bCs/>
                      <w:color w:val="000000"/>
                      <w:sz w:val="24"/>
                      <w:szCs w:val="24"/>
                      <w:lang w:eastAsia="zh-CN"/>
                    </w:rPr>
                    <w:t>Project</w:t>
                  </w:r>
                  <w:r w:rsidR="00E91EB4" w:rsidRPr="00E91EB4">
                    <w:rPr>
                      <w:rFonts w:ascii="Sarmady" w:eastAsia="Times New Roman" w:hAnsi="Sarmady" w:cs="Sarmady"/>
                      <w:b/>
                      <w:bCs/>
                      <w:color w:val="000000"/>
                      <w:sz w:val="24"/>
                      <w:szCs w:val="24"/>
                      <w:lang w:eastAsia="zh-CN"/>
                    </w:rPr>
                    <w:t>)</w:t>
                  </w:r>
                </w:p>
              </w:tc>
              <w:tc>
                <w:tcPr>
                  <w:tcW w:w="1009" w:type="dxa"/>
                  <w:tcBorders>
                    <w:top w:val="single" w:sz="4" w:space="0" w:color="auto"/>
                    <w:left w:val="single" w:sz="4" w:space="0" w:color="auto"/>
                    <w:bottom w:val="single" w:sz="4" w:space="0" w:color="auto"/>
                    <w:right w:val="single" w:sz="4" w:space="0" w:color="auto"/>
                  </w:tcBorders>
                  <w:noWrap/>
                  <w:vAlign w:val="bottom"/>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Riyadh</w:t>
                  </w:r>
                </w:p>
              </w:tc>
              <w:tc>
                <w:tcPr>
                  <w:tcW w:w="1285" w:type="dxa"/>
                  <w:tcBorders>
                    <w:top w:val="single" w:sz="4" w:space="0" w:color="auto"/>
                    <w:left w:val="single" w:sz="4" w:space="0" w:color="auto"/>
                    <w:bottom w:val="single" w:sz="4" w:space="0" w:color="auto"/>
                    <w:right w:val="single" w:sz="4" w:space="0" w:color="auto"/>
                  </w:tcBorders>
                  <w:vAlign w:val="center"/>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8,205</w:t>
                  </w:r>
                </w:p>
              </w:tc>
              <w:tc>
                <w:tcPr>
                  <w:tcW w:w="1009" w:type="dxa"/>
                  <w:tcBorders>
                    <w:top w:val="single" w:sz="4" w:space="0" w:color="auto"/>
                    <w:left w:val="single" w:sz="4" w:space="0" w:color="auto"/>
                    <w:bottom w:val="single" w:sz="4" w:space="0" w:color="auto"/>
                    <w:right w:val="single" w:sz="4" w:space="0" w:color="auto"/>
                  </w:tcBorders>
                  <w:noWrap/>
                  <w:vAlign w:val="center"/>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3,452</w:t>
                  </w:r>
                </w:p>
              </w:tc>
              <w:tc>
                <w:tcPr>
                  <w:tcW w:w="1101" w:type="dxa"/>
                  <w:tcBorders>
                    <w:top w:val="single" w:sz="4" w:space="0" w:color="auto"/>
                    <w:left w:val="single" w:sz="4" w:space="0" w:color="auto"/>
                    <w:bottom w:val="single" w:sz="4" w:space="0" w:color="auto"/>
                    <w:right w:val="single" w:sz="4" w:space="0" w:color="auto"/>
                  </w:tcBorders>
                  <w:noWrap/>
                  <w:vAlign w:val="center"/>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4,480</w:t>
                  </w:r>
                </w:p>
              </w:tc>
              <w:tc>
                <w:tcPr>
                  <w:tcW w:w="918" w:type="dxa"/>
                  <w:tcBorders>
                    <w:top w:val="single" w:sz="4" w:space="0" w:color="auto"/>
                    <w:left w:val="single" w:sz="4" w:space="0" w:color="auto"/>
                    <w:bottom w:val="single" w:sz="4" w:space="0" w:color="auto"/>
                    <w:right w:val="single" w:sz="4" w:space="0" w:color="auto"/>
                  </w:tcBorders>
                  <w:noWrap/>
                  <w:vAlign w:val="center"/>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5,992</w:t>
                  </w:r>
                </w:p>
              </w:tc>
              <w:tc>
                <w:tcPr>
                  <w:tcW w:w="1377" w:type="dxa"/>
                  <w:tcBorders>
                    <w:top w:val="single" w:sz="4" w:space="0" w:color="auto"/>
                    <w:left w:val="single" w:sz="4" w:space="0" w:color="auto"/>
                    <w:bottom w:val="single" w:sz="4" w:space="0" w:color="auto"/>
                    <w:right w:val="single" w:sz="4" w:space="0" w:color="auto"/>
                  </w:tcBorders>
                  <w:noWrap/>
                  <w:vAlign w:val="center"/>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73%</w:t>
                  </w:r>
                </w:p>
              </w:tc>
            </w:tr>
            <w:tr w:rsidR="00E91EB4" w:rsidRPr="00E91EB4" w:rsidTr="00E25849">
              <w:trPr>
                <w:trHeight w:val="294"/>
              </w:trPr>
              <w:tc>
                <w:tcPr>
                  <w:tcW w:w="2474" w:type="dxa"/>
                  <w:tcBorders>
                    <w:top w:val="single" w:sz="4" w:space="0" w:color="auto"/>
                    <w:left w:val="single" w:sz="4" w:space="0" w:color="auto"/>
                    <w:bottom w:val="single" w:sz="4" w:space="0" w:color="auto"/>
                    <w:right w:val="single" w:sz="4" w:space="0" w:color="auto"/>
                  </w:tcBorders>
                  <w:noWrap/>
                  <w:vAlign w:val="bottom"/>
                  <w:hideMark/>
                </w:tcPr>
                <w:p w:rsidR="00E91EB4" w:rsidRPr="00E91EB4" w:rsidRDefault="00E91EB4" w:rsidP="00E91EB4">
                  <w:pPr>
                    <w:jc w:val="center"/>
                    <w:rPr>
                      <w:rFonts w:ascii="Sarmady" w:eastAsia="Times New Roman" w:hAnsi="Sarmady" w:cs="Sarmady"/>
                      <w:b/>
                      <w:bCs/>
                      <w:color w:val="000000"/>
                      <w:sz w:val="24"/>
                      <w:szCs w:val="24"/>
                    </w:rPr>
                  </w:pPr>
                  <w:r w:rsidRPr="00E91EB4">
                    <w:rPr>
                      <w:rFonts w:ascii="Sarmady" w:eastAsia="Times New Roman" w:hAnsi="Sarmady" w:cs="Sarmady"/>
                      <w:b/>
                      <w:bCs/>
                      <w:color w:val="000000"/>
                      <w:sz w:val="24"/>
                      <w:szCs w:val="24"/>
                      <w:lang w:eastAsia="zh-CN"/>
                    </w:rPr>
                    <w:t>Others</w:t>
                  </w:r>
                </w:p>
              </w:tc>
              <w:tc>
                <w:tcPr>
                  <w:tcW w:w="1009" w:type="dxa"/>
                  <w:tcBorders>
                    <w:top w:val="single" w:sz="4" w:space="0" w:color="auto"/>
                    <w:left w:val="single" w:sz="4" w:space="0" w:color="auto"/>
                    <w:bottom w:val="single" w:sz="4" w:space="0" w:color="auto"/>
                    <w:right w:val="single" w:sz="4" w:space="0" w:color="auto"/>
                  </w:tcBorders>
                  <w:noWrap/>
                  <w:vAlign w:val="bottom"/>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Various</w:t>
                  </w:r>
                </w:p>
              </w:tc>
              <w:tc>
                <w:tcPr>
                  <w:tcW w:w="1285" w:type="dxa"/>
                  <w:tcBorders>
                    <w:top w:val="single" w:sz="4" w:space="0" w:color="auto"/>
                    <w:left w:val="single" w:sz="4" w:space="0" w:color="auto"/>
                    <w:bottom w:val="single" w:sz="4" w:space="0" w:color="auto"/>
                    <w:right w:val="single" w:sz="4" w:space="0" w:color="auto"/>
                  </w:tcBorders>
                  <w:vAlign w:val="center"/>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30,794</w:t>
                  </w:r>
                </w:p>
              </w:tc>
              <w:tc>
                <w:tcPr>
                  <w:tcW w:w="1009" w:type="dxa"/>
                  <w:tcBorders>
                    <w:top w:val="single" w:sz="4" w:space="0" w:color="auto"/>
                    <w:left w:val="single" w:sz="4" w:space="0" w:color="auto"/>
                    <w:bottom w:val="single" w:sz="4" w:space="0" w:color="auto"/>
                    <w:right w:val="single" w:sz="4" w:space="0" w:color="auto"/>
                  </w:tcBorders>
                  <w:noWrap/>
                  <w:vAlign w:val="center"/>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21,148</w:t>
                  </w:r>
                </w:p>
              </w:tc>
              <w:tc>
                <w:tcPr>
                  <w:tcW w:w="1101" w:type="dxa"/>
                  <w:tcBorders>
                    <w:top w:val="single" w:sz="4" w:space="0" w:color="auto"/>
                    <w:left w:val="single" w:sz="4" w:space="0" w:color="auto"/>
                    <w:bottom w:val="single" w:sz="4" w:space="0" w:color="auto"/>
                    <w:right w:val="single" w:sz="4" w:space="0" w:color="auto"/>
                  </w:tcBorders>
                  <w:noWrap/>
                  <w:vAlign w:val="center"/>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22,194</w:t>
                  </w:r>
                </w:p>
              </w:tc>
              <w:tc>
                <w:tcPr>
                  <w:tcW w:w="918" w:type="dxa"/>
                  <w:tcBorders>
                    <w:top w:val="single" w:sz="4" w:space="0" w:color="auto"/>
                    <w:left w:val="single" w:sz="4" w:space="0" w:color="auto"/>
                    <w:bottom w:val="single" w:sz="4" w:space="0" w:color="auto"/>
                    <w:right w:val="single" w:sz="4" w:space="0" w:color="auto"/>
                  </w:tcBorders>
                  <w:noWrap/>
                  <w:vAlign w:val="center"/>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23,096</w:t>
                  </w:r>
                </w:p>
              </w:tc>
              <w:tc>
                <w:tcPr>
                  <w:tcW w:w="1377" w:type="dxa"/>
                  <w:tcBorders>
                    <w:top w:val="single" w:sz="4" w:space="0" w:color="auto"/>
                    <w:left w:val="single" w:sz="4" w:space="0" w:color="auto"/>
                    <w:bottom w:val="single" w:sz="4" w:space="0" w:color="auto"/>
                    <w:right w:val="single" w:sz="4" w:space="0" w:color="auto"/>
                  </w:tcBorders>
                  <w:noWrap/>
                  <w:vAlign w:val="center"/>
                  <w:hideMark/>
                </w:tcPr>
                <w:p w:rsidR="00E91EB4" w:rsidRPr="00E91EB4" w:rsidRDefault="00E91EB4" w:rsidP="00E91EB4">
                  <w:pPr>
                    <w:jc w:val="center"/>
                    <w:rPr>
                      <w:rFonts w:ascii="Sarmady" w:eastAsia="Times New Roman" w:hAnsi="Sarmady" w:cs="Sarmady"/>
                      <w:color w:val="000000"/>
                      <w:sz w:val="24"/>
                      <w:szCs w:val="24"/>
                    </w:rPr>
                  </w:pPr>
                  <w:r w:rsidRPr="00E91EB4">
                    <w:rPr>
                      <w:rFonts w:ascii="Sarmady" w:eastAsia="Times New Roman" w:hAnsi="Sarmady" w:cs="Sarmady"/>
                      <w:color w:val="000000"/>
                      <w:sz w:val="24"/>
                      <w:szCs w:val="24"/>
                      <w:lang w:eastAsia="zh-CN"/>
                    </w:rPr>
                    <w:t>75%</w:t>
                  </w:r>
                </w:p>
              </w:tc>
            </w:tr>
            <w:tr w:rsidR="00E91EB4" w:rsidRPr="00E91EB4" w:rsidTr="00E25849">
              <w:trPr>
                <w:trHeight w:val="53"/>
              </w:trPr>
              <w:tc>
                <w:tcPr>
                  <w:tcW w:w="3484" w:type="dxa"/>
                  <w:gridSpan w:val="2"/>
                  <w:tcBorders>
                    <w:top w:val="single" w:sz="4" w:space="0" w:color="auto"/>
                    <w:left w:val="single" w:sz="4" w:space="0" w:color="auto"/>
                    <w:bottom w:val="single" w:sz="4" w:space="0" w:color="auto"/>
                    <w:right w:val="single" w:sz="4" w:space="0" w:color="auto"/>
                  </w:tcBorders>
                  <w:shd w:val="clear" w:color="auto" w:fill="2A541C"/>
                  <w:noWrap/>
                  <w:vAlign w:val="center"/>
                  <w:hideMark/>
                </w:tcPr>
                <w:p w:rsidR="00E91EB4" w:rsidRPr="006D3859" w:rsidRDefault="00E91EB4" w:rsidP="00E91EB4">
                  <w:pPr>
                    <w:jc w:val="center"/>
                    <w:rPr>
                      <w:rFonts w:ascii="Sarmady" w:eastAsia="Times New Roman" w:hAnsi="Sarmady" w:cs="Sarmady"/>
                      <w:color w:val="FFFFFF"/>
                      <w:sz w:val="24"/>
                      <w:szCs w:val="24"/>
                    </w:rPr>
                  </w:pPr>
                  <w:r w:rsidRPr="006D3859">
                    <w:rPr>
                      <w:rFonts w:ascii="Sarmady" w:eastAsia="Times New Roman" w:hAnsi="Sarmady" w:cs="Sarmady"/>
                      <w:color w:val="FFFFFF"/>
                      <w:sz w:val="24"/>
                      <w:szCs w:val="24"/>
                    </w:rPr>
                    <w:t>Total Sales</w:t>
                  </w:r>
                </w:p>
              </w:tc>
              <w:tc>
                <w:tcPr>
                  <w:tcW w:w="1285" w:type="dxa"/>
                  <w:tcBorders>
                    <w:top w:val="single" w:sz="4" w:space="0" w:color="auto"/>
                    <w:left w:val="single" w:sz="4" w:space="0" w:color="auto"/>
                    <w:bottom w:val="single" w:sz="4" w:space="0" w:color="auto"/>
                    <w:right w:val="single" w:sz="4" w:space="0" w:color="auto"/>
                  </w:tcBorders>
                  <w:shd w:val="clear" w:color="auto" w:fill="2A541C"/>
                  <w:vAlign w:val="center"/>
                  <w:hideMark/>
                </w:tcPr>
                <w:p w:rsidR="00E91EB4" w:rsidRPr="006D3859" w:rsidRDefault="00E91EB4" w:rsidP="00E91EB4">
                  <w:pPr>
                    <w:jc w:val="center"/>
                    <w:rPr>
                      <w:rFonts w:ascii="Sarmady" w:eastAsia="Times New Roman" w:hAnsi="Sarmady" w:cs="Sarmady"/>
                      <w:color w:val="FFFFFF"/>
                      <w:sz w:val="24"/>
                      <w:szCs w:val="24"/>
                    </w:rPr>
                  </w:pPr>
                  <w:r w:rsidRPr="006D3859">
                    <w:rPr>
                      <w:rFonts w:ascii="Sarmady" w:eastAsia="Times New Roman" w:hAnsi="Sarmady" w:cs="Sarmady"/>
                      <w:color w:val="FFFFFF"/>
                      <w:sz w:val="24"/>
                      <w:szCs w:val="24"/>
                      <w:lang w:eastAsia="zh-CN"/>
                    </w:rPr>
                    <w:t>121,389</w:t>
                  </w:r>
                </w:p>
              </w:tc>
              <w:tc>
                <w:tcPr>
                  <w:tcW w:w="1009" w:type="dxa"/>
                  <w:tcBorders>
                    <w:top w:val="single" w:sz="4" w:space="0" w:color="auto"/>
                    <w:left w:val="single" w:sz="4" w:space="0" w:color="auto"/>
                    <w:bottom w:val="single" w:sz="4" w:space="0" w:color="auto"/>
                    <w:right w:val="single" w:sz="4" w:space="0" w:color="auto"/>
                  </w:tcBorders>
                  <w:shd w:val="clear" w:color="auto" w:fill="2A541C"/>
                  <w:vAlign w:val="center"/>
                  <w:hideMark/>
                </w:tcPr>
                <w:p w:rsidR="00E91EB4" w:rsidRPr="006D3859" w:rsidRDefault="00E91EB4" w:rsidP="00E91EB4">
                  <w:pPr>
                    <w:jc w:val="center"/>
                    <w:rPr>
                      <w:rFonts w:ascii="Sarmady" w:eastAsia="Times New Roman" w:hAnsi="Sarmady" w:cs="Sarmady"/>
                      <w:color w:val="FFFFFF"/>
                      <w:sz w:val="24"/>
                      <w:szCs w:val="24"/>
                    </w:rPr>
                  </w:pPr>
                  <w:r w:rsidRPr="006D3859">
                    <w:rPr>
                      <w:rFonts w:ascii="Sarmady" w:eastAsia="Times New Roman" w:hAnsi="Sarmady" w:cs="Sarmady"/>
                      <w:color w:val="FFFFFF"/>
                      <w:sz w:val="24"/>
                      <w:szCs w:val="24"/>
                      <w:lang w:eastAsia="zh-CN"/>
                    </w:rPr>
                    <w:t>90,078</w:t>
                  </w:r>
                </w:p>
              </w:tc>
              <w:tc>
                <w:tcPr>
                  <w:tcW w:w="1101" w:type="dxa"/>
                  <w:tcBorders>
                    <w:top w:val="single" w:sz="4" w:space="0" w:color="auto"/>
                    <w:left w:val="single" w:sz="4" w:space="0" w:color="auto"/>
                    <w:bottom w:val="single" w:sz="4" w:space="0" w:color="auto"/>
                    <w:right w:val="single" w:sz="4" w:space="0" w:color="auto"/>
                  </w:tcBorders>
                  <w:shd w:val="clear" w:color="auto" w:fill="2A541C"/>
                  <w:vAlign w:val="center"/>
                  <w:hideMark/>
                </w:tcPr>
                <w:p w:rsidR="00E91EB4" w:rsidRPr="006D3859" w:rsidRDefault="00E91EB4" w:rsidP="00E91EB4">
                  <w:pPr>
                    <w:jc w:val="center"/>
                    <w:rPr>
                      <w:rFonts w:ascii="Sarmady" w:eastAsia="Times New Roman" w:hAnsi="Sarmady" w:cs="Sarmady"/>
                      <w:color w:val="FFFFFF"/>
                      <w:sz w:val="24"/>
                      <w:szCs w:val="24"/>
                    </w:rPr>
                  </w:pPr>
                  <w:r w:rsidRPr="006D3859">
                    <w:rPr>
                      <w:rFonts w:ascii="Sarmady" w:eastAsia="Times New Roman" w:hAnsi="Sarmady" w:cs="Sarmady"/>
                      <w:color w:val="FFFFFF"/>
                      <w:sz w:val="24"/>
                      <w:szCs w:val="24"/>
                      <w:lang w:eastAsia="zh-CN"/>
                    </w:rPr>
                    <w:t>95,572</w:t>
                  </w:r>
                </w:p>
              </w:tc>
              <w:tc>
                <w:tcPr>
                  <w:tcW w:w="918" w:type="dxa"/>
                  <w:tcBorders>
                    <w:top w:val="single" w:sz="4" w:space="0" w:color="auto"/>
                    <w:left w:val="single" w:sz="4" w:space="0" w:color="auto"/>
                    <w:bottom w:val="single" w:sz="4" w:space="0" w:color="auto"/>
                    <w:right w:val="single" w:sz="4" w:space="0" w:color="auto"/>
                  </w:tcBorders>
                  <w:shd w:val="clear" w:color="auto" w:fill="2A541C"/>
                  <w:vAlign w:val="center"/>
                  <w:hideMark/>
                </w:tcPr>
                <w:p w:rsidR="00E91EB4" w:rsidRPr="006D3859" w:rsidRDefault="00E91EB4" w:rsidP="00E91EB4">
                  <w:pPr>
                    <w:jc w:val="center"/>
                    <w:rPr>
                      <w:rFonts w:ascii="Sarmady" w:eastAsia="Times New Roman" w:hAnsi="Sarmady" w:cs="Sarmady"/>
                      <w:color w:val="FFFFFF"/>
                      <w:sz w:val="24"/>
                      <w:szCs w:val="24"/>
                    </w:rPr>
                  </w:pPr>
                  <w:r w:rsidRPr="006D3859">
                    <w:rPr>
                      <w:rFonts w:ascii="Sarmady" w:eastAsia="Times New Roman" w:hAnsi="Sarmady" w:cs="Sarmady"/>
                      <w:color w:val="FFFFFF"/>
                      <w:sz w:val="24"/>
                      <w:szCs w:val="24"/>
                      <w:lang w:eastAsia="zh-CN"/>
                    </w:rPr>
                    <w:t>100,859</w:t>
                  </w:r>
                </w:p>
              </w:tc>
              <w:tc>
                <w:tcPr>
                  <w:tcW w:w="1377" w:type="dxa"/>
                  <w:tcBorders>
                    <w:top w:val="single" w:sz="4" w:space="0" w:color="auto"/>
                    <w:left w:val="single" w:sz="4" w:space="0" w:color="auto"/>
                    <w:bottom w:val="single" w:sz="4" w:space="0" w:color="auto"/>
                    <w:right w:val="single" w:sz="4" w:space="0" w:color="auto"/>
                  </w:tcBorders>
                  <w:shd w:val="clear" w:color="auto" w:fill="2A541C"/>
                  <w:vAlign w:val="center"/>
                  <w:hideMark/>
                </w:tcPr>
                <w:p w:rsidR="00E91EB4" w:rsidRPr="006D3859" w:rsidRDefault="00E91EB4" w:rsidP="00E91EB4">
                  <w:pPr>
                    <w:jc w:val="center"/>
                    <w:rPr>
                      <w:rFonts w:ascii="Sarmady" w:eastAsia="Times New Roman" w:hAnsi="Sarmady" w:cs="Sarmady"/>
                      <w:color w:val="FFFFFF"/>
                      <w:sz w:val="24"/>
                      <w:szCs w:val="24"/>
                    </w:rPr>
                  </w:pPr>
                  <w:r w:rsidRPr="006D3859">
                    <w:rPr>
                      <w:rFonts w:ascii="Sarmady" w:eastAsia="Times New Roman" w:hAnsi="Sarmady" w:cs="Sarmady"/>
                      <w:color w:val="FFFFFF"/>
                      <w:sz w:val="24"/>
                      <w:szCs w:val="24"/>
                      <w:lang w:eastAsia="zh-CN"/>
                    </w:rPr>
                    <w:t>83%</w:t>
                  </w:r>
                </w:p>
              </w:tc>
            </w:tr>
          </w:tbl>
          <w:p w:rsidR="00E91EB4" w:rsidRPr="00E91EB4" w:rsidRDefault="00E91EB4" w:rsidP="00E91EB4">
            <w:pPr>
              <w:spacing w:after="160" w:line="276" w:lineRule="auto"/>
              <w:rPr>
                <w:rFonts w:ascii="Sarmady" w:eastAsia="Aptos" w:hAnsi="Sarmady" w:cs="Sarmady"/>
                <w:kern w:val="2"/>
                <w:sz w:val="24"/>
                <w:szCs w:val="24"/>
                <w14:ligatures w14:val="standardContextual"/>
              </w:rPr>
            </w:pPr>
          </w:p>
          <w:p w:rsidR="001943F4" w:rsidRDefault="001943F4" w:rsidP="00E91EB4">
            <w:pPr>
              <w:spacing w:after="160" w:line="276" w:lineRule="auto"/>
              <w:jc w:val="both"/>
              <w:rPr>
                <w:rFonts w:ascii="Sarmady" w:eastAsia="Aptos" w:hAnsi="Sarmady" w:cs="Sarmady"/>
                <w:kern w:val="2"/>
                <w:sz w:val="24"/>
                <w:szCs w:val="24"/>
                <w14:ligatures w14:val="standardContextual"/>
              </w:rPr>
            </w:pPr>
          </w:p>
          <w:p w:rsidR="001943F4" w:rsidRDefault="001943F4" w:rsidP="00E91EB4">
            <w:pPr>
              <w:spacing w:after="160" w:line="276" w:lineRule="auto"/>
              <w:jc w:val="both"/>
              <w:rPr>
                <w:rFonts w:ascii="Sarmady" w:eastAsia="Aptos" w:hAnsi="Sarmady" w:cs="Sarmady"/>
                <w:kern w:val="2"/>
                <w:sz w:val="24"/>
                <w:szCs w:val="24"/>
                <w14:ligatures w14:val="standardContextual"/>
              </w:rPr>
            </w:pPr>
          </w:p>
          <w:p w:rsidR="001943F4" w:rsidRDefault="001943F4" w:rsidP="00E91EB4">
            <w:pPr>
              <w:spacing w:after="160" w:line="276" w:lineRule="auto"/>
              <w:jc w:val="both"/>
              <w:rPr>
                <w:rFonts w:ascii="Sarmady" w:eastAsia="Aptos" w:hAnsi="Sarmady" w:cs="Sarmady"/>
                <w:kern w:val="2"/>
                <w:sz w:val="24"/>
                <w:szCs w:val="24"/>
                <w14:ligatures w14:val="standardContextual"/>
              </w:rPr>
            </w:pPr>
          </w:p>
          <w:p w:rsidR="001943F4" w:rsidRDefault="001943F4" w:rsidP="00E91EB4">
            <w:pPr>
              <w:spacing w:after="160" w:line="276" w:lineRule="auto"/>
              <w:jc w:val="both"/>
              <w:rPr>
                <w:rFonts w:ascii="Sarmady" w:eastAsia="Aptos" w:hAnsi="Sarmady" w:cs="Sarmady"/>
                <w:kern w:val="2"/>
                <w:sz w:val="24"/>
                <w:szCs w:val="24"/>
                <w14:ligatures w14:val="standardContextual"/>
              </w:rPr>
            </w:pPr>
          </w:p>
          <w:p w:rsidR="001943F4" w:rsidRDefault="001943F4" w:rsidP="00E91EB4">
            <w:pPr>
              <w:spacing w:after="160" w:line="276" w:lineRule="auto"/>
              <w:jc w:val="both"/>
              <w:rPr>
                <w:rFonts w:ascii="Sarmady" w:eastAsia="Aptos" w:hAnsi="Sarmady" w:cs="Sarmady"/>
                <w:kern w:val="2"/>
                <w:sz w:val="24"/>
                <w:szCs w:val="24"/>
                <w14:ligatures w14:val="standardContextual"/>
              </w:rPr>
            </w:pPr>
          </w:p>
          <w:p w:rsidR="001943F4" w:rsidRDefault="001943F4" w:rsidP="00E91EB4">
            <w:pPr>
              <w:spacing w:after="160" w:line="276" w:lineRule="auto"/>
              <w:jc w:val="both"/>
              <w:rPr>
                <w:rFonts w:ascii="Sarmady" w:eastAsia="Aptos" w:hAnsi="Sarmady" w:cs="Sarmady"/>
                <w:kern w:val="2"/>
                <w:sz w:val="24"/>
                <w:szCs w:val="24"/>
                <w14:ligatures w14:val="standardContextual"/>
              </w:rPr>
            </w:pPr>
          </w:p>
          <w:p w:rsidR="001943F4" w:rsidRDefault="001943F4" w:rsidP="00E91EB4">
            <w:pPr>
              <w:spacing w:after="160" w:line="276" w:lineRule="auto"/>
              <w:jc w:val="both"/>
              <w:rPr>
                <w:rFonts w:ascii="Sarmady" w:eastAsia="Aptos" w:hAnsi="Sarmady" w:cs="Sarmady"/>
                <w:kern w:val="2"/>
                <w:sz w:val="24"/>
                <w:szCs w:val="24"/>
                <w14:ligatures w14:val="standardContextual"/>
              </w:rPr>
            </w:pPr>
          </w:p>
          <w:p w:rsidR="001943F4" w:rsidRDefault="00E91EB4" w:rsidP="00E91EB4">
            <w:pPr>
              <w:spacing w:after="160" w:line="276" w:lineRule="auto"/>
              <w:jc w:val="both"/>
              <w:rPr>
                <w:rFonts w:ascii="Sarmady" w:eastAsia="Aptos" w:hAnsi="Sarmady" w:cs="Sarmady"/>
                <w:kern w:val="2"/>
                <w:sz w:val="24"/>
                <w:szCs w:val="24"/>
                <w14:ligatures w14:val="standardContextual"/>
              </w:rPr>
            </w:pPr>
            <w:r w:rsidRPr="00E91EB4">
              <w:rPr>
                <w:rFonts w:ascii="Sarmady" w:eastAsia="Aptos" w:hAnsi="Sarmady" w:cs="Sarmady"/>
                <w:kern w:val="2"/>
                <w:sz w:val="24"/>
                <w:szCs w:val="24"/>
                <w14:ligatures w14:val="standardContextual"/>
              </w:rPr>
              <w:t xml:space="preserve">Although </w:t>
            </w:r>
            <w:r w:rsidR="001943F4">
              <w:rPr>
                <w:rFonts w:ascii="Sarmady" w:eastAsia="Times New Roman" w:hAnsi="Sarmady" w:cs="Sarmady"/>
                <w:b/>
                <w:bCs/>
                <w:color w:val="000000"/>
                <w:sz w:val="24"/>
                <w:szCs w:val="24"/>
                <w:lang w:eastAsia="zh-CN"/>
              </w:rPr>
              <w:t>Alrashid</w:t>
            </w:r>
            <w:r w:rsidR="001943F4" w:rsidRPr="00E91EB4">
              <w:rPr>
                <w:rFonts w:ascii="Sarmady" w:eastAsia="Times New Roman" w:hAnsi="Sarmady" w:cs="Sarmady"/>
                <w:b/>
                <w:bCs/>
                <w:color w:val="000000"/>
                <w:sz w:val="24"/>
                <w:szCs w:val="24"/>
                <w:lang w:eastAsia="zh-CN"/>
              </w:rPr>
              <w:t xml:space="preserve"> </w:t>
            </w:r>
            <w:r w:rsidRPr="00E91EB4">
              <w:rPr>
                <w:rFonts w:ascii="Sarmady" w:eastAsia="Aptos" w:hAnsi="Sarmady" w:cs="Sarmady"/>
                <w:kern w:val="2"/>
                <w:sz w:val="24"/>
                <w:szCs w:val="24"/>
                <w14:ligatures w14:val="standardContextual"/>
              </w:rPr>
              <w:t xml:space="preserve">operates at </w:t>
            </w:r>
            <w:r w:rsidR="001943F4" w:rsidRPr="00E25849">
              <w:rPr>
                <w:rFonts w:ascii="Sarmady" w:eastAsia="Aptos" w:hAnsi="Sarmady" w:cs="Sarmady"/>
                <w:b/>
                <w:bCs/>
                <w:kern w:val="2"/>
                <w:sz w:val="24"/>
                <w:szCs w:val="24"/>
                <w14:ligatures w14:val="standardContextual"/>
              </w:rPr>
              <w:t>73</w:t>
            </w:r>
            <w:r w:rsidR="00E25849">
              <w:rPr>
                <w:rFonts w:ascii="Sarmady" w:eastAsia="Aptos" w:hAnsi="Sarmady" w:cs="Sarmady"/>
                <w:kern w:val="2"/>
                <w:sz w:val="24"/>
                <w:szCs w:val="24"/>
                <w14:ligatures w14:val="standardContextual"/>
              </w:rPr>
              <w:t>%</w:t>
            </w:r>
            <w:r w:rsidRPr="00E25849">
              <w:rPr>
                <w:rFonts w:ascii="Sarmady" w:eastAsia="Aptos" w:hAnsi="Sarmady" w:cs="Sarmady"/>
                <w:kern w:val="2"/>
                <w:sz w:val="24"/>
                <w:szCs w:val="24"/>
                <w14:ligatures w14:val="standardContextual"/>
              </w:rPr>
              <w:t xml:space="preserve"> </w:t>
            </w:r>
            <w:r w:rsidRPr="00E91EB4">
              <w:rPr>
                <w:rFonts w:ascii="Sarmady" w:eastAsia="Aptos" w:hAnsi="Sarmady" w:cs="Sarmady"/>
                <w:kern w:val="2"/>
                <w:sz w:val="24"/>
                <w:szCs w:val="24"/>
                <w14:ligatures w14:val="standardContextual"/>
              </w:rPr>
              <w:t>utilization rates, the recent increase in capacity does not reflect excess or unused production lines. Rather, it is driven by the operational nature of the molding process, where frequent mold changes are required. Since the same machines are used to produce multiple SKUs, capacity appears higher on paper, but practical output is constrained by the time needed to switch molds and set up different product types.</w:t>
            </w:r>
          </w:p>
          <w:p w:rsidR="0064218B" w:rsidRPr="0064218B" w:rsidRDefault="0064218B" w:rsidP="0064218B">
            <w:pPr>
              <w:spacing w:line="276" w:lineRule="auto"/>
              <w:jc w:val="both"/>
              <w:rPr>
                <w:rFonts w:ascii="Sarmady" w:hAnsi="Sarmady" w:cs="Sarmady"/>
                <w:sz w:val="24"/>
                <w:szCs w:val="24"/>
                <w:highlight w:val="yellow"/>
              </w:rPr>
            </w:pPr>
          </w:p>
          <w:p w:rsidR="0064218B" w:rsidRDefault="0064218B" w:rsidP="00E91EB4">
            <w:pPr>
              <w:spacing w:after="160" w:line="276" w:lineRule="auto"/>
              <w:rPr>
                <w:rFonts w:ascii="Sarmady" w:eastAsia="Aptos" w:hAnsi="Sarmady" w:cs="Sarmady"/>
                <w:b/>
                <w:bCs/>
                <w:kern w:val="2"/>
                <w:sz w:val="24"/>
                <w:szCs w:val="24"/>
                <w14:ligatures w14:val="standardContextual"/>
              </w:rPr>
            </w:pPr>
          </w:p>
          <w:p w:rsidR="0064218B" w:rsidRDefault="0064218B" w:rsidP="00E91EB4">
            <w:pPr>
              <w:spacing w:after="160" w:line="276" w:lineRule="auto"/>
              <w:rPr>
                <w:rFonts w:ascii="Sarmady" w:eastAsia="Aptos" w:hAnsi="Sarmady" w:cs="Sarmady"/>
                <w:b/>
                <w:bCs/>
                <w:kern w:val="2"/>
                <w:sz w:val="24"/>
                <w:szCs w:val="24"/>
                <w14:ligatures w14:val="standardContextual"/>
              </w:rPr>
            </w:pPr>
          </w:p>
          <w:p w:rsidR="00D653EC" w:rsidRDefault="00E91EB4" w:rsidP="00D653EC">
            <w:pPr>
              <w:spacing w:after="160" w:line="276" w:lineRule="auto"/>
              <w:rPr>
                <w:rFonts w:ascii="Sarmady" w:eastAsia="Aptos" w:hAnsi="Sarmady" w:cs="Sarmady"/>
                <w:b/>
                <w:bCs/>
                <w:kern w:val="2"/>
                <w:sz w:val="24"/>
                <w:szCs w:val="24"/>
                <w14:ligatures w14:val="standardContextual"/>
              </w:rPr>
            </w:pPr>
            <w:r w:rsidRPr="00E91EB4">
              <w:rPr>
                <w:rFonts w:ascii="Sarmady" w:eastAsia="Aptos" w:hAnsi="Sarmady" w:cs="Sarmady"/>
                <w:b/>
                <w:bCs/>
                <w:kern w:val="2"/>
                <w:sz w:val="24"/>
                <w:szCs w:val="24"/>
                <w14:ligatures w14:val="standardContextual"/>
              </w:rPr>
              <w:t>Future Market Performance</w:t>
            </w:r>
          </w:p>
          <w:p w:rsidR="00D65933" w:rsidRPr="00D653EC" w:rsidRDefault="00E91EB4" w:rsidP="00D653EC">
            <w:pPr>
              <w:spacing w:after="160" w:line="276" w:lineRule="auto"/>
              <w:rPr>
                <w:rFonts w:ascii="Sarmady" w:eastAsia="Aptos" w:hAnsi="Sarmady" w:cs="Sarmady"/>
                <w:b/>
                <w:bCs/>
                <w:kern w:val="2"/>
                <w:sz w:val="24"/>
                <w:szCs w:val="24"/>
                <w14:ligatures w14:val="standardContextual"/>
              </w:rPr>
            </w:pPr>
            <w:r w:rsidRPr="00273904">
              <w:rPr>
                <w:rFonts w:ascii="Sarmady" w:eastAsia="Aptos" w:hAnsi="Sarmady" w:cs="Sarmady"/>
                <w:kern w:val="2"/>
                <w:sz w:val="24"/>
                <w:szCs w:val="24"/>
                <w14:ligatures w14:val="standardContextual"/>
              </w:rPr>
              <w:t xml:space="preserve">Looking ahead, local demand for disposable thermoformed plastic products in Saudi Arabia is expected to continue growing. MSD forecasts an average annual growth rate of about </w:t>
            </w:r>
            <w:r w:rsidRPr="00273904">
              <w:rPr>
                <w:rFonts w:ascii="Sarmady" w:eastAsia="Aptos" w:hAnsi="Sarmady" w:cs="Sarmady"/>
                <w:b/>
                <w:bCs/>
                <w:kern w:val="2"/>
                <w:sz w:val="24"/>
                <w:szCs w:val="24"/>
                <w14:ligatures w14:val="standardContextual"/>
              </w:rPr>
              <w:t>4% in</w:t>
            </w:r>
            <w:r w:rsidRPr="00273904">
              <w:rPr>
                <w:rFonts w:ascii="Sarmady" w:eastAsia="Aptos" w:hAnsi="Sarmady" w:cs="Sarmady"/>
                <w:kern w:val="2"/>
                <w:sz w:val="24"/>
                <w:szCs w:val="24"/>
                <w14:ligatures w14:val="standardContextual"/>
              </w:rPr>
              <w:t xml:space="preserve"> local demand over 2025–2030, driven by sustained population growth, continued expansion of the foodservice sector, increasing tourist and pilgrim numbers, and rising consumption of ready-to-eat and takeaway meals. Exports from Saudi producers are projected to grow at around 3% per year, while imports are expected to maintain their current share, growing at roughly 4–5% annually. Even after accounting for the installed and planned capacities of local players, the market is expected to remain in structural </w:t>
            </w:r>
            <w:r w:rsidRPr="00273904">
              <w:rPr>
                <w:rFonts w:ascii="Sarmady" w:eastAsia="Aptos" w:hAnsi="Sarmady" w:cs="Sarmady"/>
                <w:b/>
                <w:bCs/>
                <w:kern w:val="2"/>
                <w:sz w:val="24"/>
                <w:szCs w:val="24"/>
                <w14:ligatures w14:val="standardContextual"/>
              </w:rPr>
              <w:t>deficit:</w:t>
            </w:r>
            <w:r w:rsidRPr="00273904">
              <w:rPr>
                <w:rFonts w:ascii="Sarmady" w:eastAsia="Aptos" w:hAnsi="Sarmady" w:cs="Sarmady"/>
                <w:kern w:val="2"/>
                <w:sz w:val="24"/>
                <w:szCs w:val="24"/>
                <w14:ligatures w14:val="standardContextual"/>
              </w:rPr>
              <w:t xml:space="preserve"> the supply gap is estimated at around 43,900 tons in 2025 (around 27% of local demand), widening to approximately 81,300 tons by 2030 (around 41% of local demand). This persistent shortfall indicates room for capacity expansions and </w:t>
            </w:r>
            <w:r w:rsidR="00E25849" w:rsidRPr="00273904">
              <w:rPr>
                <w:rFonts w:ascii="Sarmady" w:eastAsia="Aptos" w:hAnsi="Sarmady" w:cs="Sarmady"/>
                <w:kern w:val="2"/>
                <w:sz w:val="24"/>
                <w:szCs w:val="24"/>
                <w14:ligatures w14:val="standardContextual"/>
              </w:rPr>
              <w:t>imports</w:t>
            </w:r>
            <w:r w:rsidRPr="00273904">
              <w:rPr>
                <w:rFonts w:ascii="Sarmady" w:eastAsia="Aptos" w:hAnsi="Sarmady" w:cs="Sarmady"/>
                <w:kern w:val="2"/>
                <w:sz w:val="24"/>
                <w:szCs w:val="24"/>
                <w14:ligatures w14:val="standardContextual"/>
              </w:rPr>
              <w:t xml:space="preserve"> substitution by efficient local producers such as Al Rashid Industrial Co.</w:t>
            </w:r>
            <w:r w:rsidRPr="00E91EB4">
              <w:rPr>
                <w:rFonts w:ascii="Sarmady" w:eastAsia="Aptos" w:hAnsi="Sarmady" w:cs="Sarmady"/>
                <w:kern w:val="2"/>
                <w:sz w:val="24"/>
                <w:szCs w:val="24"/>
                <w14:ligatures w14:val="standardContextual"/>
              </w:rPr>
              <w:t xml:space="preserve"> </w:t>
            </w:r>
          </w:p>
          <w:tbl>
            <w:tblPr>
              <w:tblW w:w="394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28"/>
              <w:gridCol w:w="1206"/>
              <w:gridCol w:w="1214"/>
              <w:gridCol w:w="1214"/>
              <w:gridCol w:w="1111"/>
              <w:gridCol w:w="1108"/>
              <w:gridCol w:w="1109"/>
            </w:tblGrid>
            <w:tr w:rsidR="00613231" w:rsidRPr="00351338" w:rsidTr="00613231">
              <w:trPr>
                <w:trHeight w:val="274"/>
                <w:jc w:val="center"/>
              </w:trPr>
              <w:tc>
                <w:tcPr>
                  <w:tcW w:w="1128" w:type="pct"/>
                  <w:shd w:val="clear" w:color="auto" w:fill="385623"/>
                  <w:noWrap/>
                  <w:vAlign w:val="center"/>
                  <w:hideMark/>
                </w:tcPr>
                <w:p w:rsidR="00613231" w:rsidRPr="00613231" w:rsidRDefault="00613231" w:rsidP="00AD7939">
                  <w:pPr>
                    <w:framePr w:hSpace="180" w:wrap="around" w:hAnchor="margin" w:xAlign="center" w:y="966"/>
                    <w:jc w:val="center"/>
                    <w:rPr>
                      <w:rFonts w:ascii="Sarmady" w:hAnsi="Sarmady" w:cs="Sarmady"/>
                      <w:b/>
                      <w:bCs/>
                      <w:color w:val="000000" w:themeColor="text1"/>
                    </w:rPr>
                  </w:pPr>
                  <w:r w:rsidRPr="00613231">
                    <w:rPr>
                      <w:rFonts w:ascii="Sarmady" w:hAnsi="Sarmady" w:cs="Sarmady"/>
                      <w:b/>
                      <w:bCs/>
                      <w:color w:val="FFFFFF" w:themeColor="background1"/>
                    </w:rPr>
                    <w:t>Disposable Products</w:t>
                  </w:r>
                </w:p>
              </w:tc>
              <w:tc>
                <w:tcPr>
                  <w:tcW w:w="671" w:type="pct"/>
                  <w:shd w:val="clear" w:color="auto" w:fill="385623"/>
                  <w:vAlign w:val="center"/>
                  <w:hideMark/>
                </w:tcPr>
                <w:p w:rsidR="00613231" w:rsidRPr="00351338" w:rsidRDefault="00613231" w:rsidP="00AD7939">
                  <w:pPr>
                    <w:framePr w:hSpace="180" w:wrap="around" w:hAnchor="margin" w:xAlign="center" w:y="966"/>
                    <w:jc w:val="center"/>
                    <w:rPr>
                      <w:rFonts w:ascii="Sarmady" w:hAnsi="Sarmady" w:cs="Sarmady"/>
                      <w:b/>
                      <w:bCs/>
                      <w:color w:val="FFFFFF"/>
                    </w:rPr>
                  </w:pPr>
                  <w:r w:rsidRPr="00351338">
                    <w:rPr>
                      <w:rFonts w:ascii="Sarmady" w:hAnsi="Sarmady" w:cs="Sarmady"/>
                      <w:b/>
                      <w:bCs/>
                      <w:color w:val="FFFFFF"/>
                    </w:rPr>
                    <w:t>2025</w:t>
                  </w:r>
                </w:p>
              </w:tc>
              <w:tc>
                <w:tcPr>
                  <w:tcW w:w="675" w:type="pct"/>
                  <w:shd w:val="clear" w:color="auto" w:fill="385623"/>
                  <w:vAlign w:val="center"/>
                  <w:hideMark/>
                </w:tcPr>
                <w:p w:rsidR="00613231" w:rsidRPr="00351338" w:rsidRDefault="00613231" w:rsidP="00AD7939">
                  <w:pPr>
                    <w:framePr w:hSpace="180" w:wrap="around" w:hAnchor="margin" w:xAlign="center" w:y="966"/>
                    <w:jc w:val="center"/>
                    <w:rPr>
                      <w:rFonts w:ascii="Sarmady" w:hAnsi="Sarmady" w:cs="Sarmady"/>
                      <w:b/>
                      <w:bCs/>
                      <w:color w:val="FFFFFF"/>
                    </w:rPr>
                  </w:pPr>
                  <w:r w:rsidRPr="00351338">
                    <w:rPr>
                      <w:rFonts w:ascii="Sarmady" w:hAnsi="Sarmady" w:cs="Sarmady"/>
                      <w:b/>
                      <w:bCs/>
                      <w:color w:val="FFFFFF"/>
                    </w:rPr>
                    <w:t>2026</w:t>
                  </w:r>
                </w:p>
              </w:tc>
              <w:tc>
                <w:tcPr>
                  <w:tcW w:w="675" w:type="pct"/>
                  <w:shd w:val="clear" w:color="auto" w:fill="385623"/>
                  <w:vAlign w:val="center"/>
                  <w:hideMark/>
                </w:tcPr>
                <w:p w:rsidR="00613231" w:rsidRPr="00351338" w:rsidRDefault="00613231" w:rsidP="00AD7939">
                  <w:pPr>
                    <w:framePr w:hSpace="180" w:wrap="around" w:hAnchor="margin" w:xAlign="center" w:y="966"/>
                    <w:jc w:val="center"/>
                    <w:rPr>
                      <w:rFonts w:ascii="Sarmady" w:hAnsi="Sarmady" w:cs="Sarmady"/>
                      <w:b/>
                      <w:bCs/>
                      <w:color w:val="FFFFFF"/>
                    </w:rPr>
                  </w:pPr>
                  <w:r w:rsidRPr="00351338">
                    <w:rPr>
                      <w:rFonts w:ascii="Sarmady" w:hAnsi="Sarmady" w:cs="Sarmady"/>
                      <w:b/>
                      <w:bCs/>
                      <w:color w:val="FFFFFF"/>
                    </w:rPr>
                    <w:t>2027</w:t>
                  </w:r>
                </w:p>
              </w:tc>
              <w:tc>
                <w:tcPr>
                  <w:tcW w:w="618" w:type="pct"/>
                  <w:shd w:val="clear" w:color="auto" w:fill="385623"/>
                  <w:vAlign w:val="center"/>
                  <w:hideMark/>
                </w:tcPr>
                <w:p w:rsidR="00613231" w:rsidRPr="00351338" w:rsidRDefault="00613231" w:rsidP="00AD7939">
                  <w:pPr>
                    <w:framePr w:hSpace="180" w:wrap="around" w:hAnchor="margin" w:xAlign="center" w:y="966"/>
                    <w:jc w:val="center"/>
                    <w:rPr>
                      <w:rFonts w:ascii="Sarmady" w:hAnsi="Sarmady" w:cs="Sarmady"/>
                      <w:b/>
                      <w:bCs/>
                      <w:color w:val="FFFFFF"/>
                    </w:rPr>
                  </w:pPr>
                  <w:r w:rsidRPr="00351338">
                    <w:rPr>
                      <w:rFonts w:ascii="Sarmady" w:hAnsi="Sarmady" w:cs="Sarmady"/>
                      <w:b/>
                      <w:bCs/>
                      <w:color w:val="FFFFFF"/>
                    </w:rPr>
                    <w:t>2028</w:t>
                  </w:r>
                </w:p>
              </w:tc>
              <w:tc>
                <w:tcPr>
                  <w:tcW w:w="616" w:type="pct"/>
                  <w:shd w:val="clear" w:color="auto" w:fill="385623"/>
                  <w:vAlign w:val="center"/>
                  <w:hideMark/>
                </w:tcPr>
                <w:p w:rsidR="00613231" w:rsidRPr="00351338" w:rsidRDefault="00613231" w:rsidP="00AD7939">
                  <w:pPr>
                    <w:framePr w:hSpace="180" w:wrap="around" w:hAnchor="margin" w:xAlign="center" w:y="966"/>
                    <w:jc w:val="center"/>
                    <w:rPr>
                      <w:rFonts w:ascii="Sarmady" w:hAnsi="Sarmady" w:cs="Sarmady"/>
                      <w:b/>
                      <w:bCs/>
                      <w:color w:val="FFFFFF"/>
                    </w:rPr>
                  </w:pPr>
                  <w:r w:rsidRPr="00351338">
                    <w:rPr>
                      <w:rFonts w:ascii="Sarmady" w:hAnsi="Sarmady" w:cs="Sarmady"/>
                      <w:b/>
                      <w:bCs/>
                      <w:color w:val="FFFFFF"/>
                    </w:rPr>
                    <w:t>2029</w:t>
                  </w:r>
                </w:p>
              </w:tc>
              <w:tc>
                <w:tcPr>
                  <w:tcW w:w="616" w:type="pct"/>
                  <w:shd w:val="clear" w:color="auto" w:fill="385623"/>
                  <w:vAlign w:val="center"/>
                </w:tcPr>
                <w:p w:rsidR="00613231" w:rsidRPr="00351338" w:rsidRDefault="00613231" w:rsidP="00AD7939">
                  <w:pPr>
                    <w:framePr w:hSpace="180" w:wrap="around" w:hAnchor="margin" w:xAlign="center" w:y="966"/>
                    <w:jc w:val="center"/>
                    <w:rPr>
                      <w:rFonts w:ascii="Sarmady" w:hAnsi="Sarmady" w:cs="Sarmady"/>
                      <w:b/>
                      <w:bCs/>
                      <w:color w:val="FFFFFF"/>
                    </w:rPr>
                  </w:pPr>
                  <w:r w:rsidRPr="00351338">
                    <w:rPr>
                      <w:rFonts w:ascii="Sarmady" w:hAnsi="Sarmady" w:cs="Sarmady"/>
                      <w:b/>
                      <w:bCs/>
                      <w:color w:val="FFFFFF"/>
                    </w:rPr>
                    <w:t>2030</w:t>
                  </w:r>
                </w:p>
              </w:tc>
            </w:tr>
            <w:tr w:rsidR="00613231" w:rsidRPr="00351338" w:rsidTr="00613231">
              <w:trPr>
                <w:trHeight w:val="130"/>
                <w:jc w:val="center"/>
              </w:trPr>
              <w:tc>
                <w:tcPr>
                  <w:tcW w:w="1128" w:type="pct"/>
                  <w:shd w:val="clear" w:color="auto" w:fill="E2EFD9" w:themeFill="accent6" w:themeFillTint="33"/>
                  <w:noWrap/>
                  <w:vAlign w:val="center"/>
                  <w:hideMark/>
                </w:tcPr>
                <w:p w:rsidR="00613231" w:rsidRPr="00613231" w:rsidRDefault="00613231" w:rsidP="00AD7939">
                  <w:pPr>
                    <w:framePr w:hSpace="180" w:wrap="around" w:hAnchor="margin" w:xAlign="center" w:y="966"/>
                    <w:jc w:val="center"/>
                    <w:rPr>
                      <w:rFonts w:ascii="Sarmady" w:hAnsi="Sarmady" w:cs="Sarmady"/>
                      <w:b/>
                      <w:bCs/>
                      <w:color w:val="000000" w:themeColor="text1"/>
                    </w:rPr>
                  </w:pPr>
                  <w:r w:rsidRPr="00613231">
                    <w:rPr>
                      <w:rFonts w:ascii="Sarmady" w:hAnsi="Sarmady" w:cs="Sarmady"/>
                      <w:b/>
                      <w:bCs/>
                      <w:color w:val="000000" w:themeColor="text1"/>
                    </w:rPr>
                    <w:t>Supply</w:t>
                  </w:r>
                </w:p>
              </w:tc>
              <w:tc>
                <w:tcPr>
                  <w:tcW w:w="671" w:type="pct"/>
                  <w:vAlign w:val="center"/>
                </w:tcPr>
                <w:p w:rsidR="00613231" w:rsidRPr="00351338" w:rsidRDefault="00613231" w:rsidP="00AD7939">
                  <w:pPr>
                    <w:framePr w:hSpace="180" w:wrap="around" w:hAnchor="margin" w:xAlign="center" w:y="966"/>
                    <w:jc w:val="center"/>
                    <w:rPr>
                      <w:rFonts w:ascii="Sarmady" w:hAnsi="Sarmady" w:cs="Sarmady"/>
                      <w:color w:val="000000"/>
                    </w:rPr>
                  </w:pPr>
                  <w:r w:rsidRPr="00351338">
                    <w:rPr>
                      <w:rFonts w:ascii="Sarmady" w:hAnsi="Sarmady" w:cs="Sarmady"/>
                      <w:color w:val="000000"/>
                    </w:rPr>
                    <w:t>128,735</w:t>
                  </w:r>
                </w:p>
              </w:tc>
              <w:tc>
                <w:tcPr>
                  <w:tcW w:w="675" w:type="pct"/>
                  <w:vAlign w:val="center"/>
                </w:tcPr>
                <w:p w:rsidR="00613231" w:rsidRPr="00351338" w:rsidRDefault="00613231" w:rsidP="00AD7939">
                  <w:pPr>
                    <w:framePr w:hSpace="180" w:wrap="around" w:hAnchor="margin" w:xAlign="center" w:y="966"/>
                    <w:jc w:val="center"/>
                    <w:rPr>
                      <w:rFonts w:ascii="Sarmady" w:hAnsi="Sarmady" w:cs="Sarmady"/>
                      <w:color w:val="000000"/>
                    </w:rPr>
                  </w:pPr>
                  <w:r w:rsidRPr="00351338">
                    <w:rPr>
                      <w:rFonts w:ascii="Sarmady" w:hAnsi="Sarmady" w:cs="Sarmady"/>
                      <w:color w:val="000000"/>
                    </w:rPr>
                    <w:t>128,735</w:t>
                  </w:r>
                </w:p>
              </w:tc>
              <w:tc>
                <w:tcPr>
                  <w:tcW w:w="675" w:type="pct"/>
                  <w:vAlign w:val="center"/>
                </w:tcPr>
                <w:p w:rsidR="00613231" w:rsidRPr="00351338" w:rsidRDefault="00613231" w:rsidP="00AD7939">
                  <w:pPr>
                    <w:framePr w:hSpace="180" w:wrap="around" w:hAnchor="margin" w:xAlign="center" w:y="966"/>
                    <w:jc w:val="center"/>
                    <w:rPr>
                      <w:rFonts w:ascii="Sarmady" w:hAnsi="Sarmady" w:cs="Sarmady"/>
                      <w:color w:val="000000"/>
                    </w:rPr>
                  </w:pPr>
                  <w:r w:rsidRPr="00351338">
                    <w:rPr>
                      <w:rFonts w:ascii="Sarmady" w:hAnsi="Sarmady" w:cs="Sarmady"/>
                      <w:color w:val="000000"/>
                    </w:rPr>
                    <w:t>128,735</w:t>
                  </w:r>
                </w:p>
              </w:tc>
              <w:tc>
                <w:tcPr>
                  <w:tcW w:w="618" w:type="pct"/>
                  <w:vAlign w:val="center"/>
                </w:tcPr>
                <w:p w:rsidR="00613231" w:rsidRPr="00351338" w:rsidRDefault="00613231" w:rsidP="00AD7939">
                  <w:pPr>
                    <w:framePr w:hSpace="180" w:wrap="around" w:hAnchor="margin" w:xAlign="center" w:y="966"/>
                    <w:jc w:val="center"/>
                    <w:rPr>
                      <w:rFonts w:ascii="Sarmady" w:hAnsi="Sarmady" w:cs="Sarmady"/>
                      <w:color w:val="000000"/>
                    </w:rPr>
                  </w:pPr>
                  <w:r w:rsidRPr="00351338">
                    <w:rPr>
                      <w:rFonts w:ascii="Sarmady" w:hAnsi="Sarmady" w:cs="Sarmady"/>
                      <w:color w:val="000000"/>
                    </w:rPr>
                    <w:t>128,735</w:t>
                  </w:r>
                </w:p>
              </w:tc>
              <w:tc>
                <w:tcPr>
                  <w:tcW w:w="616" w:type="pct"/>
                  <w:vAlign w:val="center"/>
                </w:tcPr>
                <w:p w:rsidR="00613231" w:rsidRPr="00351338" w:rsidRDefault="00613231" w:rsidP="00AD7939">
                  <w:pPr>
                    <w:framePr w:hSpace="180" w:wrap="around" w:hAnchor="margin" w:xAlign="center" w:y="966"/>
                    <w:jc w:val="center"/>
                    <w:rPr>
                      <w:rFonts w:ascii="Sarmady" w:hAnsi="Sarmady" w:cs="Sarmady"/>
                      <w:color w:val="000000"/>
                    </w:rPr>
                  </w:pPr>
                  <w:r w:rsidRPr="00351338">
                    <w:rPr>
                      <w:rFonts w:ascii="Sarmady" w:hAnsi="Sarmady" w:cs="Sarmady"/>
                      <w:color w:val="000000"/>
                    </w:rPr>
                    <w:t>128,735</w:t>
                  </w:r>
                </w:p>
              </w:tc>
              <w:tc>
                <w:tcPr>
                  <w:tcW w:w="616" w:type="pct"/>
                  <w:vAlign w:val="center"/>
                </w:tcPr>
                <w:p w:rsidR="00613231" w:rsidRPr="00351338" w:rsidRDefault="00613231" w:rsidP="00AD7939">
                  <w:pPr>
                    <w:framePr w:hSpace="180" w:wrap="around" w:hAnchor="margin" w:xAlign="center" w:y="966"/>
                    <w:jc w:val="center"/>
                    <w:rPr>
                      <w:rFonts w:ascii="Sarmady" w:hAnsi="Sarmady" w:cs="Sarmady"/>
                      <w:color w:val="000000"/>
                    </w:rPr>
                  </w:pPr>
                  <w:r w:rsidRPr="00351338">
                    <w:rPr>
                      <w:rFonts w:ascii="Sarmady" w:hAnsi="Sarmady" w:cs="Sarmady"/>
                      <w:color w:val="000000"/>
                    </w:rPr>
                    <w:t>128,735</w:t>
                  </w:r>
                </w:p>
              </w:tc>
            </w:tr>
            <w:tr w:rsidR="00613231" w:rsidRPr="00351338" w:rsidTr="00613231">
              <w:trPr>
                <w:trHeight w:val="136"/>
                <w:jc w:val="center"/>
              </w:trPr>
              <w:tc>
                <w:tcPr>
                  <w:tcW w:w="1128" w:type="pct"/>
                  <w:shd w:val="clear" w:color="auto" w:fill="E2EFD9" w:themeFill="accent6" w:themeFillTint="33"/>
                  <w:noWrap/>
                  <w:vAlign w:val="center"/>
                  <w:hideMark/>
                </w:tcPr>
                <w:p w:rsidR="00613231" w:rsidRPr="00613231" w:rsidRDefault="00613231" w:rsidP="00AD7939">
                  <w:pPr>
                    <w:framePr w:hSpace="180" w:wrap="around" w:hAnchor="margin" w:xAlign="center" w:y="966"/>
                    <w:jc w:val="center"/>
                    <w:rPr>
                      <w:rFonts w:ascii="Sarmady" w:hAnsi="Sarmady" w:cs="Sarmady"/>
                      <w:b/>
                      <w:bCs/>
                      <w:color w:val="000000" w:themeColor="text1"/>
                    </w:rPr>
                  </w:pPr>
                  <w:r w:rsidRPr="00613231">
                    <w:rPr>
                      <w:rFonts w:ascii="Sarmady" w:hAnsi="Sarmady" w:cs="Sarmady"/>
                      <w:b/>
                      <w:bCs/>
                      <w:color w:val="000000" w:themeColor="text1"/>
                    </w:rPr>
                    <w:t>Local Demand</w:t>
                  </w:r>
                </w:p>
              </w:tc>
              <w:tc>
                <w:tcPr>
                  <w:tcW w:w="671" w:type="pct"/>
                  <w:noWrap/>
                  <w:vAlign w:val="center"/>
                </w:tcPr>
                <w:p w:rsidR="00613231" w:rsidRPr="00351338" w:rsidRDefault="00613231" w:rsidP="00AD7939">
                  <w:pPr>
                    <w:framePr w:hSpace="180" w:wrap="around" w:hAnchor="margin" w:xAlign="center" w:y="966"/>
                    <w:jc w:val="center"/>
                    <w:rPr>
                      <w:rFonts w:ascii="Sarmady" w:hAnsi="Sarmady" w:cs="Sarmady"/>
                      <w:b/>
                      <w:bCs/>
                      <w:color w:val="000000"/>
                    </w:rPr>
                  </w:pPr>
                  <w:r w:rsidRPr="00351338">
                    <w:rPr>
                      <w:rFonts w:ascii="Sarmady" w:hAnsi="Sarmady" w:cs="Sarmady"/>
                      <w:color w:val="000000"/>
                    </w:rPr>
                    <w:t>164,602</w:t>
                  </w:r>
                </w:p>
              </w:tc>
              <w:tc>
                <w:tcPr>
                  <w:tcW w:w="675" w:type="pct"/>
                  <w:noWrap/>
                  <w:vAlign w:val="center"/>
                </w:tcPr>
                <w:p w:rsidR="00613231" w:rsidRPr="00351338" w:rsidRDefault="00613231" w:rsidP="00AD7939">
                  <w:pPr>
                    <w:framePr w:hSpace="180" w:wrap="around" w:hAnchor="margin" w:xAlign="center" w:y="966"/>
                    <w:jc w:val="center"/>
                    <w:rPr>
                      <w:rFonts w:ascii="Sarmady" w:hAnsi="Sarmady" w:cs="Sarmady"/>
                      <w:b/>
                      <w:bCs/>
                      <w:color w:val="000000"/>
                    </w:rPr>
                  </w:pPr>
                  <w:r w:rsidRPr="00351338">
                    <w:rPr>
                      <w:rFonts w:ascii="Sarmady" w:hAnsi="Sarmady" w:cs="Sarmady"/>
                      <w:color w:val="000000"/>
                    </w:rPr>
                    <w:t>171,186</w:t>
                  </w:r>
                </w:p>
              </w:tc>
              <w:tc>
                <w:tcPr>
                  <w:tcW w:w="675" w:type="pct"/>
                  <w:noWrap/>
                  <w:vAlign w:val="center"/>
                </w:tcPr>
                <w:p w:rsidR="00613231" w:rsidRPr="00351338" w:rsidRDefault="00613231" w:rsidP="00AD7939">
                  <w:pPr>
                    <w:framePr w:hSpace="180" w:wrap="around" w:hAnchor="margin" w:xAlign="center" w:y="966"/>
                    <w:jc w:val="center"/>
                    <w:rPr>
                      <w:rFonts w:ascii="Sarmady" w:hAnsi="Sarmady" w:cs="Sarmady"/>
                      <w:b/>
                      <w:bCs/>
                      <w:color w:val="000000"/>
                    </w:rPr>
                  </w:pPr>
                  <w:r w:rsidRPr="00351338">
                    <w:rPr>
                      <w:rFonts w:ascii="Sarmady" w:hAnsi="Sarmady" w:cs="Sarmady"/>
                      <w:color w:val="000000"/>
                    </w:rPr>
                    <w:t>178,033</w:t>
                  </w:r>
                </w:p>
              </w:tc>
              <w:tc>
                <w:tcPr>
                  <w:tcW w:w="618" w:type="pct"/>
                  <w:noWrap/>
                  <w:vAlign w:val="center"/>
                </w:tcPr>
                <w:p w:rsidR="00613231" w:rsidRPr="00351338" w:rsidRDefault="00613231" w:rsidP="00AD7939">
                  <w:pPr>
                    <w:framePr w:hSpace="180" w:wrap="around" w:hAnchor="margin" w:xAlign="center" w:y="966"/>
                    <w:jc w:val="center"/>
                    <w:rPr>
                      <w:rFonts w:ascii="Sarmady" w:hAnsi="Sarmady" w:cs="Sarmady"/>
                      <w:b/>
                      <w:bCs/>
                      <w:color w:val="000000"/>
                    </w:rPr>
                  </w:pPr>
                  <w:r w:rsidRPr="00351338">
                    <w:rPr>
                      <w:rFonts w:ascii="Sarmady" w:hAnsi="Sarmady" w:cs="Sarmady"/>
                      <w:color w:val="000000"/>
                    </w:rPr>
                    <w:t>185,155</w:t>
                  </w:r>
                </w:p>
              </w:tc>
              <w:tc>
                <w:tcPr>
                  <w:tcW w:w="616" w:type="pct"/>
                  <w:noWrap/>
                  <w:vAlign w:val="center"/>
                </w:tcPr>
                <w:p w:rsidR="00613231" w:rsidRPr="00351338" w:rsidRDefault="00613231" w:rsidP="00AD7939">
                  <w:pPr>
                    <w:framePr w:hSpace="180" w:wrap="around" w:hAnchor="margin" w:xAlign="center" w:y="966"/>
                    <w:jc w:val="center"/>
                    <w:rPr>
                      <w:rFonts w:ascii="Sarmady" w:hAnsi="Sarmady" w:cs="Sarmady"/>
                      <w:b/>
                      <w:bCs/>
                      <w:color w:val="000000"/>
                    </w:rPr>
                  </w:pPr>
                  <w:r w:rsidRPr="00351338">
                    <w:rPr>
                      <w:rFonts w:ascii="Sarmady" w:hAnsi="Sarmady" w:cs="Sarmady"/>
                      <w:color w:val="000000"/>
                    </w:rPr>
                    <w:t>192,561</w:t>
                  </w:r>
                </w:p>
              </w:tc>
              <w:tc>
                <w:tcPr>
                  <w:tcW w:w="616" w:type="pct"/>
                  <w:vAlign w:val="center"/>
                </w:tcPr>
                <w:p w:rsidR="00613231" w:rsidRPr="00351338" w:rsidRDefault="00613231" w:rsidP="00AD7939">
                  <w:pPr>
                    <w:framePr w:hSpace="180" w:wrap="around" w:hAnchor="margin" w:xAlign="center" w:y="966"/>
                    <w:jc w:val="center"/>
                    <w:rPr>
                      <w:rFonts w:ascii="Sarmady" w:hAnsi="Sarmady" w:cs="Sarmady"/>
                      <w:color w:val="000000"/>
                    </w:rPr>
                  </w:pPr>
                  <w:r w:rsidRPr="00351338">
                    <w:rPr>
                      <w:rFonts w:ascii="Sarmady" w:hAnsi="Sarmady" w:cs="Sarmady"/>
                      <w:color w:val="000000"/>
                    </w:rPr>
                    <w:t>200,263</w:t>
                  </w:r>
                </w:p>
              </w:tc>
            </w:tr>
            <w:tr w:rsidR="00613231" w:rsidRPr="00351338" w:rsidTr="00972FC5">
              <w:trPr>
                <w:trHeight w:val="136"/>
                <w:jc w:val="center"/>
              </w:trPr>
              <w:tc>
                <w:tcPr>
                  <w:tcW w:w="1128" w:type="pct"/>
                  <w:shd w:val="clear" w:color="auto" w:fill="E2EFD9" w:themeFill="accent6" w:themeFillTint="33"/>
                  <w:noWrap/>
                  <w:vAlign w:val="center"/>
                </w:tcPr>
                <w:p w:rsidR="00613231" w:rsidRPr="00613231" w:rsidRDefault="00613231" w:rsidP="00AD7939">
                  <w:pPr>
                    <w:framePr w:hSpace="180" w:wrap="around" w:hAnchor="margin" w:xAlign="center" w:y="966"/>
                    <w:jc w:val="center"/>
                    <w:rPr>
                      <w:rFonts w:ascii="Sarmady" w:hAnsi="Sarmady" w:cs="Sarmady"/>
                      <w:b/>
                      <w:bCs/>
                      <w:color w:val="000000" w:themeColor="text1"/>
                    </w:rPr>
                  </w:pPr>
                  <w:r w:rsidRPr="00613231">
                    <w:rPr>
                      <w:rFonts w:ascii="Sarmady" w:hAnsi="Sarmady" w:cs="Sarmady"/>
                      <w:b/>
                      <w:bCs/>
                      <w:color w:val="000000" w:themeColor="text1"/>
                    </w:rPr>
                    <w:t>CAGR</w:t>
                  </w:r>
                </w:p>
              </w:tc>
              <w:tc>
                <w:tcPr>
                  <w:tcW w:w="3872" w:type="pct"/>
                  <w:gridSpan w:val="6"/>
                  <w:shd w:val="clear" w:color="auto" w:fill="A8D08D"/>
                  <w:noWrap/>
                  <w:vAlign w:val="center"/>
                </w:tcPr>
                <w:p w:rsidR="00613231" w:rsidRPr="00613231" w:rsidRDefault="00613231" w:rsidP="00AD7939">
                  <w:pPr>
                    <w:framePr w:hSpace="180" w:wrap="around" w:hAnchor="margin" w:xAlign="center" w:y="966"/>
                    <w:jc w:val="center"/>
                    <w:rPr>
                      <w:rFonts w:ascii="Sarmady" w:hAnsi="Sarmady" w:cs="Sarmady"/>
                      <w:b/>
                      <w:bCs/>
                      <w:color w:val="000000"/>
                    </w:rPr>
                  </w:pPr>
                  <w:r w:rsidRPr="00613231">
                    <w:rPr>
                      <w:rFonts w:ascii="Sarmady" w:hAnsi="Sarmady" w:cs="Sarmady"/>
                      <w:b/>
                      <w:bCs/>
                      <w:color w:val="000000"/>
                    </w:rPr>
                    <w:t>4%</w:t>
                  </w:r>
                </w:p>
              </w:tc>
            </w:tr>
            <w:tr w:rsidR="00613231" w:rsidRPr="00351338" w:rsidTr="00972FC5">
              <w:trPr>
                <w:trHeight w:val="284"/>
                <w:jc w:val="center"/>
              </w:trPr>
              <w:tc>
                <w:tcPr>
                  <w:tcW w:w="1128" w:type="pct"/>
                  <w:shd w:val="clear" w:color="auto" w:fill="E2EFD9"/>
                  <w:noWrap/>
                  <w:vAlign w:val="center"/>
                  <w:hideMark/>
                </w:tcPr>
                <w:p w:rsidR="00613231" w:rsidRPr="00613231" w:rsidRDefault="00613231" w:rsidP="00AD7939">
                  <w:pPr>
                    <w:framePr w:hSpace="180" w:wrap="around" w:hAnchor="margin" w:xAlign="center" w:y="966"/>
                    <w:jc w:val="center"/>
                    <w:rPr>
                      <w:rFonts w:ascii="Sarmady" w:hAnsi="Sarmady" w:cs="Sarmady"/>
                      <w:b/>
                      <w:bCs/>
                      <w:color w:val="000000" w:themeColor="text1"/>
                    </w:rPr>
                  </w:pPr>
                  <w:r w:rsidRPr="00613231">
                    <w:rPr>
                      <w:rFonts w:ascii="Sarmady" w:hAnsi="Sarmady" w:cs="Sarmady"/>
                      <w:b/>
                      <w:bCs/>
                      <w:color w:val="000000" w:themeColor="text1"/>
                    </w:rPr>
                    <w:t xml:space="preserve"> Balance</w:t>
                  </w:r>
                </w:p>
              </w:tc>
              <w:tc>
                <w:tcPr>
                  <w:tcW w:w="671" w:type="pct"/>
                  <w:noWrap/>
                  <w:vAlign w:val="center"/>
                </w:tcPr>
                <w:p w:rsidR="00613231" w:rsidRPr="00613231" w:rsidRDefault="00613231" w:rsidP="00AD7939">
                  <w:pPr>
                    <w:framePr w:hSpace="180" w:wrap="around" w:hAnchor="margin" w:xAlign="center" w:y="966"/>
                    <w:jc w:val="center"/>
                    <w:rPr>
                      <w:rFonts w:ascii="Sarmady" w:hAnsi="Sarmady" w:cs="Sarmady"/>
                      <w:color w:val="000000"/>
                    </w:rPr>
                  </w:pPr>
                  <w:r w:rsidRPr="00613231">
                    <w:rPr>
                      <w:rFonts w:ascii="Sarmady" w:hAnsi="Sarmady" w:cs="Sarmady"/>
                      <w:color w:val="000000"/>
                    </w:rPr>
                    <w:t>(35,867)</w:t>
                  </w:r>
                </w:p>
              </w:tc>
              <w:tc>
                <w:tcPr>
                  <w:tcW w:w="675" w:type="pct"/>
                  <w:noWrap/>
                  <w:vAlign w:val="center"/>
                </w:tcPr>
                <w:p w:rsidR="00613231" w:rsidRPr="00613231" w:rsidRDefault="00613231" w:rsidP="00AD7939">
                  <w:pPr>
                    <w:framePr w:hSpace="180" w:wrap="around" w:hAnchor="margin" w:xAlign="center" w:y="966"/>
                    <w:jc w:val="center"/>
                    <w:rPr>
                      <w:rFonts w:ascii="Sarmady" w:hAnsi="Sarmady" w:cs="Sarmady"/>
                      <w:color w:val="000000"/>
                    </w:rPr>
                  </w:pPr>
                  <w:r w:rsidRPr="00613231">
                    <w:rPr>
                      <w:rFonts w:ascii="Sarmady" w:hAnsi="Sarmady" w:cs="Sarmady"/>
                      <w:color w:val="000000"/>
                    </w:rPr>
                    <w:t>(42,451)</w:t>
                  </w:r>
                </w:p>
              </w:tc>
              <w:tc>
                <w:tcPr>
                  <w:tcW w:w="675" w:type="pct"/>
                  <w:noWrap/>
                  <w:vAlign w:val="center"/>
                </w:tcPr>
                <w:p w:rsidR="00613231" w:rsidRPr="00613231" w:rsidRDefault="00613231" w:rsidP="00AD7939">
                  <w:pPr>
                    <w:framePr w:hSpace="180" w:wrap="around" w:hAnchor="margin" w:xAlign="center" w:y="966"/>
                    <w:jc w:val="center"/>
                    <w:rPr>
                      <w:rFonts w:ascii="Sarmady" w:hAnsi="Sarmady" w:cs="Sarmady"/>
                      <w:color w:val="000000"/>
                    </w:rPr>
                  </w:pPr>
                  <w:r w:rsidRPr="00613231">
                    <w:rPr>
                      <w:rFonts w:ascii="Sarmady" w:hAnsi="Sarmady" w:cs="Sarmady"/>
                      <w:color w:val="000000"/>
                    </w:rPr>
                    <w:t>(49,298)</w:t>
                  </w:r>
                </w:p>
              </w:tc>
              <w:tc>
                <w:tcPr>
                  <w:tcW w:w="618" w:type="pct"/>
                  <w:noWrap/>
                  <w:vAlign w:val="center"/>
                </w:tcPr>
                <w:p w:rsidR="00613231" w:rsidRPr="00613231" w:rsidRDefault="00613231" w:rsidP="00AD7939">
                  <w:pPr>
                    <w:framePr w:hSpace="180" w:wrap="around" w:hAnchor="margin" w:xAlign="center" w:y="966"/>
                    <w:jc w:val="center"/>
                    <w:rPr>
                      <w:rFonts w:ascii="Sarmady" w:hAnsi="Sarmady" w:cs="Sarmady"/>
                      <w:color w:val="000000"/>
                    </w:rPr>
                  </w:pPr>
                  <w:r w:rsidRPr="00613231">
                    <w:rPr>
                      <w:rFonts w:ascii="Sarmady" w:hAnsi="Sarmady" w:cs="Sarmady"/>
                      <w:color w:val="000000"/>
                    </w:rPr>
                    <w:t>(56,420)</w:t>
                  </w:r>
                </w:p>
              </w:tc>
              <w:tc>
                <w:tcPr>
                  <w:tcW w:w="616" w:type="pct"/>
                  <w:noWrap/>
                  <w:vAlign w:val="center"/>
                </w:tcPr>
                <w:p w:rsidR="00613231" w:rsidRPr="00613231" w:rsidRDefault="00613231" w:rsidP="00AD7939">
                  <w:pPr>
                    <w:framePr w:hSpace="180" w:wrap="around" w:hAnchor="margin" w:xAlign="center" w:y="966"/>
                    <w:jc w:val="center"/>
                    <w:rPr>
                      <w:rFonts w:ascii="Sarmady" w:hAnsi="Sarmady" w:cs="Sarmady"/>
                      <w:color w:val="000000"/>
                    </w:rPr>
                  </w:pPr>
                  <w:r w:rsidRPr="00613231">
                    <w:rPr>
                      <w:rFonts w:ascii="Sarmady" w:hAnsi="Sarmady" w:cs="Sarmady"/>
                      <w:color w:val="000000"/>
                    </w:rPr>
                    <w:t>(63,826)</w:t>
                  </w:r>
                </w:p>
              </w:tc>
              <w:tc>
                <w:tcPr>
                  <w:tcW w:w="616" w:type="pct"/>
                  <w:vAlign w:val="center"/>
                </w:tcPr>
                <w:p w:rsidR="00613231" w:rsidRPr="00613231" w:rsidRDefault="00613231" w:rsidP="00AD7939">
                  <w:pPr>
                    <w:framePr w:hSpace="180" w:wrap="around" w:hAnchor="margin" w:xAlign="center" w:y="966"/>
                    <w:jc w:val="center"/>
                    <w:rPr>
                      <w:rFonts w:ascii="Sarmady" w:hAnsi="Sarmady" w:cs="Sarmady"/>
                      <w:color w:val="000000"/>
                    </w:rPr>
                  </w:pPr>
                  <w:r w:rsidRPr="00613231">
                    <w:rPr>
                      <w:rFonts w:ascii="Sarmady" w:hAnsi="Sarmady" w:cs="Sarmady"/>
                      <w:color w:val="000000"/>
                    </w:rPr>
                    <w:t>(71,528)</w:t>
                  </w:r>
                </w:p>
              </w:tc>
            </w:tr>
            <w:tr w:rsidR="00613231" w:rsidRPr="00351338" w:rsidTr="00613231">
              <w:trPr>
                <w:trHeight w:val="274"/>
                <w:jc w:val="center"/>
              </w:trPr>
              <w:tc>
                <w:tcPr>
                  <w:tcW w:w="1128" w:type="pct"/>
                  <w:shd w:val="clear" w:color="auto" w:fill="E2EFD9" w:themeFill="accent6" w:themeFillTint="33"/>
                  <w:noWrap/>
                  <w:vAlign w:val="center"/>
                  <w:hideMark/>
                </w:tcPr>
                <w:p w:rsidR="00613231" w:rsidRPr="00613231" w:rsidRDefault="00613231" w:rsidP="00AD7939">
                  <w:pPr>
                    <w:framePr w:hSpace="180" w:wrap="around" w:hAnchor="margin" w:xAlign="center" w:y="966"/>
                    <w:jc w:val="center"/>
                    <w:rPr>
                      <w:rFonts w:ascii="Sarmady" w:hAnsi="Sarmady" w:cs="Sarmady"/>
                      <w:b/>
                      <w:bCs/>
                      <w:color w:val="000000" w:themeColor="text1"/>
                    </w:rPr>
                  </w:pPr>
                  <w:r w:rsidRPr="00613231">
                    <w:rPr>
                      <w:rFonts w:ascii="Sarmady" w:hAnsi="Sarmady" w:cs="Sarmady"/>
                      <w:b/>
                      <w:bCs/>
                      <w:color w:val="000000" w:themeColor="text1"/>
                    </w:rPr>
                    <w:t>Export @CAGR3%</w:t>
                  </w:r>
                </w:p>
              </w:tc>
              <w:tc>
                <w:tcPr>
                  <w:tcW w:w="671" w:type="pct"/>
                  <w:noWrap/>
                  <w:vAlign w:val="center"/>
                </w:tcPr>
                <w:p w:rsidR="00613231" w:rsidRPr="00613231" w:rsidRDefault="00613231" w:rsidP="00AD7939">
                  <w:pPr>
                    <w:framePr w:hSpace="180" w:wrap="around" w:hAnchor="margin" w:xAlign="center" w:y="966"/>
                    <w:jc w:val="center"/>
                    <w:rPr>
                      <w:rFonts w:ascii="Sarmady" w:hAnsi="Sarmady" w:cs="Sarmady"/>
                      <w:color w:val="000000"/>
                    </w:rPr>
                  </w:pPr>
                  <w:r w:rsidRPr="00613231">
                    <w:rPr>
                      <w:rFonts w:ascii="Sarmady" w:hAnsi="Sarmady" w:cs="Sarmady"/>
                      <w:color w:val="000000"/>
                    </w:rPr>
                    <w:t>8,041</w:t>
                  </w:r>
                </w:p>
              </w:tc>
              <w:tc>
                <w:tcPr>
                  <w:tcW w:w="675" w:type="pct"/>
                  <w:noWrap/>
                  <w:vAlign w:val="center"/>
                </w:tcPr>
                <w:p w:rsidR="00613231" w:rsidRPr="00613231" w:rsidRDefault="00613231" w:rsidP="00AD7939">
                  <w:pPr>
                    <w:framePr w:hSpace="180" w:wrap="around" w:hAnchor="margin" w:xAlign="center" w:y="966"/>
                    <w:jc w:val="center"/>
                    <w:rPr>
                      <w:rFonts w:ascii="Sarmady" w:hAnsi="Sarmady" w:cs="Sarmady"/>
                      <w:color w:val="000000"/>
                    </w:rPr>
                  </w:pPr>
                  <w:r w:rsidRPr="00613231">
                    <w:rPr>
                      <w:rFonts w:ascii="Sarmady" w:hAnsi="Sarmady" w:cs="Sarmady"/>
                      <w:color w:val="000000"/>
                    </w:rPr>
                    <w:t>8,363</w:t>
                  </w:r>
                </w:p>
              </w:tc>
              <w:tc>
                <w:tcPr>
                  <w:tcW w:w="675" w:type="pct"/>
                  <w:noWrap/>
                  <w:vAlign w:val="center"/>
                </w:tcPr>
                <w:p w:rsidR="00613231" w:rsidRPr="00613231" w:rsidRDefault="00613231" w:rsidP="00AD7939">
                  <w:pPr>
                    <w:framePr w:hSpace="180" w:wrap="around" w:hAnchor="margin" w:xAlign="center" w:y="966"/>
                    <w:jc w:val="center"/>
                    <w:rPr>
                      <w:rFonts w:ascii="Sarmady" w:hAnsi="Sarmady" w:cs="Sarmady"/>
                      <w:color w:val="000000"/>
                    </w:rPr>
                  </w:pPr>
                  <w:r w:rsidRPr="00613231">
                    <w:rPr>
                      <w:rFonts w:ascii="Sarmady" w:hAnsi="Sarmady" w:cs="Sarmady"/>
                      <w:color w:val="000000"/>
                    </w:rPr>
                    <w:t>8,697</w:t>
                  </w:r>
                </w:p>
              </w:tc>
              <w:tc>
                <w:tcPr>
                  <w:tcW w:w="618" w:type="pct"/>
                  <w:noWrap/>
                  <w:vAlign w:val="center"/>
                </w:tcPr>
                <w:p w:rsidR="00613231" w:rsidRPr="00613231" w:rsidRDefault="00613231" w:rsidP="00AD7939">
                  <w:pPr>
                    <w:framePr w:hSpace="180" w:wrap="around" w:hAnchor="margin" w:xAlign="center" w:y="966"/>
                    <w:jc w:val="center"/>
                    <w:rPr>
                      <w:rFonts w:ascii="Sarmady" w:hAnsi="Sarmady" w:cs="Sarmady"/>
                      <w:color w:val="000000"/>
                    </w:rPr>
                  </w:pPr>
                  <w:r w:rsidRPr="00613231">
                    <w:rPr>
                      <w:rFonts w:ascii="Sarmady" w:hAnsi="Sarmady" w:cs="Sarmady"/>
                      <w:color w:val="000000"/>
                    </w:rPr>
                    <w:t>9,045</w:t>
                  </w:r>
                </w:p>
              </w:tc>
              <w:tc>
                <w:tcPr>
                  <w:tcW w:w="616" w:type="pct"/>
                  <w:noWrap/>
                  <w:vAlign w:val="center"/>
                </w:tcPr>
                <w:p w:rsidR="00613231" w:rsidRPr="00613231" w:rsidRDefault="00613231" w:rsidP="00AD7939">
                  <w:pPr>
                    <w:framePr w:hSpace="180" w:wrap="around" w:hAnchor="margin" w:xAlign="center" w:y="966"/>
                    <w:jc w:val="center"/>
                    <w:rPr>
                      <w:rFonts w:ascii="Sarmady" w:hAnsi="Sarmady" w:cs="Sarmady"/>
                      <w:color w:val="000000"/>
                    </w:rPr>
                  </w:pPr>
                  <w:r w:rsidRPr="00613231">
                    <w:rPr>
                      <w:rFonts w:ascii="Sarmady" w:hAnsi="Sarmady" w:cs="Sarmady"/>
                      <w:color w:val="000000"/>
                    </w:rPr>
                    <w:t>9,407</w:t>
                  </w:r>
                </w:p>
              </w:tc>
              <w:tc>
                <w:tcPr>
                  <w:tcW w:w="616" w:type="pct"/>
                  <w:vAlign w:val="center"/>
                </w:tcPr>
                <w:p w:rsidR="00613231" w:rsidRPr="00613231" w:rsidRDefault="00613231" w:rsidP="00AD7939">
                  <w:pPr>
                    <w:framePr w:hSpace="180" w:wrap="around" w:hAnchor="margin" w:xAlign="center" w:y="966"/>
                    <w:jc w:val="center"/>
                    <w:rPr>
                      <w:rFonts w:ascii="Sarmady" w:hAnsi="Sarmady" w:cs="Sarmady"/>
                      <w:color w:val="000000"/>
                    </w:rPr>
                  </w:pPr>
                  <w:r w:rsidRPr="00613231">
                    <w:rPr>
                      <w:rFonts w:ascii="Sarmady" w:hAnsi="Sarmady" w:cs="Sarmady"/>
                      <w:color w:val="000000"/>
                    </w:rPr>
                    <w:t>9,783</w:t>
                  </w:r>
                </w:p>
              </w:tc>
            </w:tr>
            <w:tr w:rsidR="00613231" w:rsidRPr="00351338" w:rsidTr="00613231">
              <w:trPr>
                <w:trHeight w:val="196"/>
                <w:jc w:val="center"/>
              </w:trPr>
              <w:tc>
                <w:tcPr>
                  <w:tcW w:w="1128" w:type="pct"/>
                  <w:shd w:val="clear" w:color="auto" w:fill="E2EFD9" w:themeFill="accent6" w:themeFillTint="33"/>
                  <w:noWrap/>
                  <w:vAlign w:val="center"/>
                  <w:hideMark/>
                </w:tcPr>
                <w:p w:rsidR="00613231" w:rsidRPr="00613231" w:rsidRDefault="00613231" w:rsidP="00AD7939">
                  <w:pPr>
                    <w:framePr w:hSpace="180" w:wrap="around" w:hAnchor="margin" w:xAlign="center" w:y="966"/>
                    <w:jc w:val="center"/>
                    <w:rPr>
                      <w:rFonts w:ascii="Sarmady" w:hAnsi="Sarmady" w:cs="Sarmady"/>
                      <w:b/>
                      <w:bCs/>
                      <w:color w:val="000000" w:themeColor="text1"/>
                    </w:rPr>
                  </w:pPr>
                  <w:r w:rsidRPr="00613231">
                    <w:rPr>
                      <w:rFonts w:ascii="Sarmady" w:hAnsi="Sarmady" w:cs="Sarmady"/>
                      <w:b/>
                      <w:bCs/>
                      <w:color w:val="000000" w:themeColor="text1"/>
                    </w:rPr>
                    <w:t>Net Balance</w:t>
                  </w:r>
                </w:p>
              </w:tc>
              <w:tc>
                <w:tcPr>
                  <w:tcW w:w="671" w:type="pct"/>
                  <w:noWrap/>
                  <w:vAlign w:val="center"/>
                </w:tcPr>
                <w:p w:rsidR="00613231" w:rsidRPr="00351338" w:rsidRDefault="00613231" w:rsidP="00AD7939">
                  <w:pPr>
                    <w:framePr w:hSpace="180" w:wrap="around" w:hAnchor="margin" w:xAlign="center" w:y="966"/>
                    <w:jc w:val="center"/>
                    <w:rPr>
                      <w:rFonts w:ascii="Sarmady" w:hAnsi="Sarmady" w:cs="Sarmady"/>
                      <w:b/>
                      <w:bCs/>
                    </w:rPr>
                  </w:pPr>
                  <w:r w:rsidRPr="00351338">
                    <w:rPr>
                      <w:rFonts w:ascii="Sarmady" w:hAnsi="Sarmady" w:cs="Sarmady"/>
                      <w:b/>
                      <w:bCs/>
                      <w:color w:val="000000"/>
                    </w:rPr>
                    <w:t>(43,908)</w:t>
                  </w:r>
                </w:p>
              </w:tc>
              <w:tc>
                <w:tcPr>
                  <w:tcW w:w="675" w:type="pct"/>
                  <w:noWrap/>
                  <w:vAlign w:val="center"/>
                </w:tcPr>
                <w:p w:rsidR="00613231" w:rsidRPr="00351338" w:rsidRDefault="00613231" w:rsidP="00AD7939">
                  <w:pPr>
                    <w:framePr w:hSpace="180" w:wrap="around" w:hAnchor="margin" w:xAlign="center" w:y="966"/>
                    <w:jc w:val="center"/>
                    <w:rPr>
                      <w:rFonts w:ascii="Sarmady" w:hAnsi="Sarmady" w:cs="Sarmady"/>
                      <w:b/>
                      <w:bCs/>
                    </w:rPr>
                  </w:pPr>
                  <w:r w:rsidRPr="00351338">
                    <w:rPr>
                      <w:rFonts w:ascii="Sarmady" w:hAnsi="Sarmady" w:cs="Sarmady"/>
                      <w:b/>
                      <w:bCs/>
                      <w:color w:val="000000"/>
                    </w:rPr>
                    <w:t>(50,814)</w:t>
                  </w:r>
                </w:p>
              </w:tc>
              <w:tc>
                <w:tcPr>
                  <w:tcW w:w="675" w:type="pct"/>
                  <w:noWrap/>
                  <w:vAlign w:val="center"/>
                </w:tcPr>
                <w:p w:rsidR="00613231" w:rsidRPr="00351338" w:rsidRDefault="00613231" w:rsidP="00AD7939">
                  <w:pPr>
                    <w:framePr w:hSpace="180" w:wrap="around" w:hAnchor="margin" w:xAlign="center" w:y="966"/>
                    <w:jc w:val="center"/>
                    <w:rPr>
                      <w:rFonts w:ascii="Sarmady" w:hAnsi="Sarmady" w:cs="Sarmady"/>
                      <w:b/>
                      <w:bCs/>
                    </w:rPr>
                  </w:pPr>
                  <w:r w:rsidRPr="00351338">
                    <w:rPr>
                      <w:rFonts w:ascii="Sarmady" w:hAnsi="Sarmady" w:cs="Sarmady"/>
                      <w:b/>
                      <w:bCs/>
                      <w:color w:val="000000"/>
                    </w:rPr>
                    <w:t>(57,995)</w:t>
                  </w:r>
                </w:p>
              </w:tc>
              <w:tc>
                <w:tcPr>
                  <w:tcW w:w="618" w:type="pct"/>
                  <w:noWrap/>
                  <w:vAlign w:val="center"/>
                </w:tcPr>
                <w:p w:rsidR="00613231" w:rsidRPr="00351338" w:rsidRDefault="00613231" w:rsidP="00AD7939">
                  <w:pPr>
                    <w:framePr w:hSpace="180" w:wrap="around" w:hAnchor="margin" w:xAlign="center" w:y="966"/>
                    <w:jc w:val="center"/>
                    <w:rPr>
                      <w:rFonts w:ascii="Sarmady" w:hAnsi="Sarmady" w:cs="Sarmady"/>
                      <w:b/>
                      <w:bCs/>
                    </w:rPr>
                  </w:pPr>
                  <w:r w:rsidRPr="00351338">
                    <w:rPr>
                      <w:rFonts w:ascii="Sarmady" w:hAnsi="Sarmady" w:cs="Sarmady"/>
                      <w:b/>
                      <w:bCs/>
                      <w:color w:val="000000"/>
                    </w:rPr>
                    <w:t>(65,465)</w:t>
                  </w:r>
                </w:p>
              </w:tc>
              <w:tc>
                <w:tcPr>
                  <w:tcW w:w="616" w:type="pct"/>
                  <w:noWrap/>
                  <w:vAlign w:val="center"/>
                </w:tcPr>
                <w:p w:rsidR="00613231" w:rsidRPr="00351338" w:rsidRDefault="00613231" w:rsidP="00AD7939">
                  <w:pPr>
                    <w:framePr w:hSpace="180" w:wrap="around" w:hAnchor="margin" w:xAlign="center" w:y="966"/>
                    <w:jc w:val="center"/>
                    <w:rPr>
                      <w:rFonts w:ascii="Sarmady" w:hAnsi="Sarmady" w:cs="Sarmady"/>
                      <w:b/>
                      <w:bCs/>
                    </w:rPr>
                  </w:pPr>
                  <w:r w:rsidRPr="00351338">
                    <w:rPr>
                      <w:rFonts w:ascii="Sarmady" w:hAnsi="Sarmady" w:cs="Sarmady"/>
                      <w:b/>
                      <w:bCs/>
                      <w:color w:val="000000"/>
                    </w:rPr>
                    <w:t>(73,233)</w:t>
                  </w:r>
                </w:p>
              </w:tc>
              <w:tc>
                <w:tcPr>
                  <w:tcW w:w="616" w:type="pct"/>
                  <w:vAlign w:val="center"/>
                </w:tcPr>
                <w:p w:rsidR="00613231" w:rsidRPr="00351338" w:rsidRDefault="00613231" w:rsidP="00AD7939">
                  <w:pPr>
                    <w:framePr w:hSpace="180" w:wrap="around" w:hAnchor="margin" w:xAlign="center" w:y="966"/>
                    <w:jc w:val="center"/>
                    <w:rPr>
                      <w:rFonts w:ascii="Sarmady" w:hAnsi="Sarmady" w:cs="Sarmady"/>
                      <w:b/>
                      <w:bCs/>
                      <w:color w:val="000000"/>
                    </w:rPr>
                  </w:pPr>
                  <w:r w:rsidRPr="00351338">
                    <w:rPr>
                      <w:rFonts w:ascii="Sarmady" w:hAnsi="Sarmady" w:cs="Sarmady"/>
                      <w:b/>
                      <w:bCs/>
                      <w:color w:val="000000"/>
                    </w:rPr>
                    <w:t>(81,311)</w:t>
                  </w:r>
                </w:p>
              </w:tc>
            </w:tr>
          </w:tbl>
          <w:p w:rsidR="00E91EB4" w:rsidRPr="00E91EB4" w:rsidRDefault="00E91EB4" w:rsidP="00E91EB4">
            <w:pPr>
              <w:spacing w:after="160" w:line="276" w:lineRule="auto"/>
              <w:rPr>
                <w:rFonts w:ascii="Sarmady" w:eastAsia="Aptos" w:hAnsi="Sarmady" w:cs="Sarmady"/>
                <w:b/>
                <w:bCs/>
                <w:kern w:val="2"/>
                <w:sz w:val="24"/>
                <w:szCs w:val="24"/>
                <w14:ligatures w14:val="standardContextual"/>
              </w:rPr>
            </w:pPr>
            <w:r w:rsidRPr="00E91EB4">
              <w:rPr>
                <w:rFonts w:ascii="Sarmady" w:eastAsia="Aptos" w:hAnsi="Sarmady" w:cs="Sarmady"/>
                <w:b/>
                <w:bCs/>
                <w:kern w:val="2"/>
                <w:sz w:val="24"/>
                <w:szCs w:val="24"/>
                <w14:ligatures w14:val="standardContextual"/>
              </w:rPr>
              <w:t>Subject Project</w:t>
            </w:r>
          </w:p>
          <w:p w:rsidR="00E91EB4" w:rsidRDefault="00D65933" w:rsidP="00E91EB4">
            <w:pPr>
              <w:spacing w:after="160" w:line="276" w:lineRule="auto"/>
              <w:rPr>
                <w:rFonts w:ascii="Sarmady" w:eastAsia="Aptos" w:hAnsi="Sarmady" w:cs="Sarmady"/>
                <w:kern w:val="2"/>
                <w:sz w:val="24"/>
                <w:szCs w:val="24"/>
                <w14:ligatures w14:val="standardContextual"/>
              </w:rPr>
            </w:pPr>
            <w:r>
              <w:rPr>
                <w:rFonts w:ascii="Sarmady" w:eastAsia="Aptos" w:hAnsi="Sarmady" w:cs="Sarmady"/>
                <w:kern w:val="2"/>
                <w:sz w:val="24"/>
                <w:szCs w:val="24"/>
                <w14:ligatures w14:val="standardContextual"/>
              </w:rPr>
              <w:t xml:space="preserve">Alrashid </w:t>
            </w:r>
            <w:r w:rsidRPr="00E91EB4">
              <w:rPr>
                <w:rFonts w:ascii="Sarmady" w:eastAsia="Aptos" w:hAnsi="Sarmady" w:cs="Sarmady"/>
                <w:kern w:val="2"/>
                <w:sz w:val="24"/>
                <w:szCs w:val="24"/>
                <w14:ligatures w14:val="standardContextual"/>
              </w:rPr>
              <w:t>positions</w:t>
            </w:r>
            <w:r w:rsidR="00E91EB4" w:rsidRPr="00E91EB4">
              <w:rPr>
                <w:rFonts w:ascii="Sarmady" w:eastAsia="Aptos" w:hAnsi="Sarmady" w:cs="Sarmady"/>
                <w:kern w:val="2"/>
                <w:sz w:val="24"/>
                <w:szCs w:val="24"/>
                <w14:ligatures w14:val="standardContextual"/>
              </w:rPr>
              <w:t xml:space="preserve"> itself as a reliable, mid-cost producer in the domestic plastic packaging industry. The company’s strategy focuses on offering a broad and flexible product mix covering PET cups, PET containers, and PP containers, supported by in-house extrusion capabilities and high machine utilization. Due to its long-standing industry presence, the company maintains strong relationships with wholesalers and food service chains. Its competitive advantage lies in consistent product availability</w:t>
            </w:r>
            <w:r w:rsidR="00613231">
              <w:rPr>
                <w:rFonts w:ascii="Sarmady" w:eastAsia="Aptos" w:hAnsi="Sarmady" w:cs="Sarmady"/>
                <w:kern w:val="2"/>
                <w:sz w:val="24"/>
                <w:szCs w:val="24"/>
                <w14:ligatures w14:val="standardContextual"/>
              </w:rPr>
              <w:t>.</w:t>
            </w:r>
          </w:p>
          <w:p w:rsidR="00FF64FF" w:rsidRDefault="00273904" w:rsidP="00FF64FF">
            <w:pPr>
              <w:spacing w:after="160" w:line="276" w:lineRule="auto"/>
              <w:jc w:val="both"/>
              <w:rPr>
                <w:rFonts w:ascii="Sarmady" w:eastAsia="Aptos" w:hAnsi="Sarmady" w:cs="Sarmady"/>
                <w:b/>
                <w:bCs/>
                <w:kern w:val="2"/>
                <w:sz w:val="24"/>
                <w:szCs w:val="24"/>
                <w14:ligatures w14:val="standardContextual"/>
              </w:rPr>
            </w:pPr>
            <w:r>
              <w:rPr>
                <w:rFonts w:ascii="Sarmady" w:eastAsia="Aptos" w:hAnsi="Sarmady" w:cs="Sarmady"/>
                <w:b/>
                <w:bCs/>
                <w:kern w:val="2"/>
                <w:sz w:val="24"/>
                <w:szCs w:val="24"/>
                <w14:ligatures w14:val="standardContextual"/>
              </w:rPr>
              <w:t xml:space="preserve">Historical Performance </w:t>
            </w:r>
          </w:p>
          <w:p w:rsidR="00FF64FF" w:rsidRPr="00D65933" w:rsidRDefault="00FF64FF" w:rsidP="00FF64FF">
            <w:pPr>
              <w:spacing w:after="160" w:line="276" w:lineRule="auto"/>
              <w:jc w:val="both"/>
              <w:rPr>
                <w:rFonts w:ascii="Sarmady" w:eastAsia="Aptos" w:hAnsi="Sarmady" w:cs="Sarmady"/>
                <w:b/>
                <w:bCs/>
                <w:kern w:val="2"/>
                <w:sz w:val="24"/>
                <w:szCs w:val="24"/>
                <w14:ligatures w14:val="standardContextual"/>
              </w:rPr>
            </w:pPr>
            <w:r w:rsidRPr="00FF64FF">
              <w:rPr>
                <w:rFonts w:ascii="Sarmady" w:eastAsia="Aptos" w:hAnsi="Sarmady" w:cs="Sarmady"/>
                <w:kern w:val="2"/>
                <w:sz w:val="24"/>
                <w:szCs w:val="24"/>
                <w14:ligatures w14:val="standardContextual"/>
              </w:rPr>
              <w:t xml:space="preserve">Historically, the company operated a single thermoforming production line serving a diversified product range, with a clear emphasis on </w:t>
            </w:r>
            <w:r w:rsidRPr="00FF64FF">
              <w:rPr>
                <w:rFonts w:ascii="Sarmady" w:eastAsia="Aptos" w:hAnsi="Sarmady" w:cs="Sarmady"/>
                <w:b/>
                <w:bCs/>
                <w:kern w:val="2"/>
                <w:sz w:val="24"/>
                <w:szCs w:val="24"/>
                <w14:ligatures w14:val="standardContextual"/>
              </w:rPr>
              <w:t>PET products</w:t>
            </w:r>
            <w:r w:rsidRPr="00FF64FF">
              <w:rPr>
                <w:rFonts w:ascii="Sarmady" w:eastAsia="Aptos" w:hAnsi="Sarmady" w:cs="Sarmady"/>
                <w:kern w:val="2"/>
                <w:sz w:val="24"/>
                <w:szCs w:val="24"/>
                <w14:ligatures w14:val="standardContextual"/>
              </w:rPr>
              <w:t xml:space="preserve">, which accounted for more than </w:t>
            </w:r>
            <w:r w:rsidRPr="00FF64FF">
              <w:rPr>
                <w:rFonts w:ascii="Sarmady" w:eastAsia="Aptos" w:hAnsi="Sarmady" w:cs="Sarmady"/>
                <w:b/>
                <w:bCs/>
                <w:kern w:val="2"/>
                <w:sz w:val="24"/>
                <w:szCs w:val="24"/>
                <w14:ligatures w14:val="standardContextual"/>
              </w:rPr>
              <w:t>70%</w:t>
            </w:r>
            <w:r w:rsidRPr="00FF64FF">
              <w:rPr>
                <w:rFonts w:ascii="Sarmady" w:eastAsia="Aptos" w:hAnsi="Sarmady" w:cs="Sarmady"/>
                <w:kern w:val="2"/>
                <w:sz w:val="24"/>
                <w:szCs w:val="24"/>
                <w14:ligatures w14:val="standardContextual"/>
              </w:rPr>
              <w:t xml:space="preserve"> of total output, while the remaining capacity was allocated to PP products. In late 2023, the company commissioned a new thermoforming production line, fully dedicated to PET containers, resulting in a substantial increase in production volumes. At the same time, two additional extrusion machines were installed, enhancing upstream capacity and supporting higher utilization across both the existing and the newly commissioned thermoforming line</w:t>
            </w:r>
            <w:r>
              <w:rPr>
                <w:rFonts w:ascii="Sarmady" w:eastAsia="Aptos" w:hAnsi="Sarmady" w:cs="Sarmady"/>
                <w:kern w:val="2"/>
                <w:sz w:val="24"/>
                <w:szCs w:val="24"/>
                <w14:ligatures w14:val="standardContextual"/>
              </w:rPr>
              <w:t>.</w:t>
            </w:r>
          </w:p>
          <w:p w:rsidR="0064103E" w:rsidRPr="00D65933" w:rsidRDefault="00D65933" w:rsidP="0064103E">
            <w:pPr>
              <w:spacing w:after="160" w:line="276" w:lineRule="auto"/>
              <w:jc w:val="both"/>
              <w:rPr>
                <w:rFonts w:ascii="Sarmady" w:eastAsia="Aptos" w:hAnsi="Sarmady" w:cs="Sarmady"/>
                <w:kern w:val="2"/>
                <w:sz w:val="24"/>
                <w:szCs w:val="24"/>
                <w14:ligatures w14:val="standardContextual"/>
              </w:rPr>
            </w:pPr>
            <w:r w:rsidRPr="00D65933">
              <w:rPr>
                <w:rFonts w:ascii="Sarmady" w:eastAsia="Aptos" w:hAnsi="Sarmady" w:cs="Sarmady"/>
                <w:kern w:val="2"/>
                <w:sz w:val="24"/>
                <w:szCs w:val="24"/>
                <w14:ligatures w14:val="standardContextual"/>
              </w:rPr>
              <w:t xml:space="preserve">As of 2024, </w:t>
            </w:r>
            <w:r w:rsidRPr="00D65933">
              <w:rPr>
                <w:rFonts w:ascii="Sarmady" w:eastAsia="Aptos" w:hAnsi="Sarmady" w:cs="Sarmady"/>
                <w:b/>
                <w:bCs/>
                <w:kern w:val="2"/>
                <w:sz w:val="24"/>
                <w:szCs w:val="24"/>
                <w14:ligatures w14:val="standardContextual"/>
              </w:rPr>
              <w:t>disposable thermoforming products</w:t>
            </w:r>
            <w:r w:rsidRPr="00D65933">
              <w:rPr>
                <w:rFonts w:ascii="Sarmady" w:eastAsia="Aptos" w:hAnsi="Sarmady" w:cs="Sarmady"/>
                <w:kern w:val="2"/>
                <w:sz w:val="24"/>
                <w:szCs w:val="24"/>
                <w14:ligatures w14:val="standardContextual"/>
              </w:rPr>
              <w:t xml:space="preserve"> represent approximately </w:t>
            </w:r>
            <w:r w:rsidRPr="00D65933">
              <w:rPr>
                <w:rFonts w:ascii="Sarmady" w:eastAsia="Aptos" w:hAnsi="Sarmady" w:cs="Sarmady"/>
                <w:b/>
                <w:bCs/>
                <w:kern w:val="2"/>
                <w:sz w:val="24"/>
                <w:szCs w:val="24"/>
                <w14:ligatures w14:val="standardContextual"/>
              </w:rPr>
              <w:t>33</w:t>
            </w:r>
            <w:r w:rsidRPr="00D65933">
              <w:rPr>
                <w:rFonts w:ascii="Sarmady" w:eastAsia="Aptos" w:hAnsi="Sarmady" w:cs="Sarmady"/>
                <w:kern w:val="2"/>
                <w:sz w:val="24"/>
                <w:szCs w:val="24"/>
                <w14:ligatures w14:val="standardContextual"/>
              </w:rPr>
              <w:t>% of the company’s total sales, reflecting a clear shift in the product mix toward these high-demand segments.</w:t>
            </w:r>
          </w:p>
          <w:p w:rsidR="0064103E" w:rsidRDefault="00273904" w:rsidP="002C3074">
            <w:pPr>
              <w:spacing w:after="160" w:line="276" w:lineRule="auto"/>
              <w:rPr>
                <w:rFonts w:ascii="Sarmady" w:eastAsia="Aptos" w:hAnsi="Sarmady" w:cs="Sarmady"/>
                <w:kern w:val="2"/>
                <w:sz w:val="24"/>
                <w:szCs w:val="24"/>
                <w:u w:val="single"/>
                <w14:ligatures w14:val="standardContextual"/>
              </w:rPr>
            </w:pPr>
            <w:r w:rsidRPr="00E25849">
              <w:rPr>
                <w:rFonts w:ascii="Sarmady" w:eastAsia="Aptos" w:hAnsi="Sarmady" w:cs="Sarmady"/>
                <w:kern w:val="2"/>
                <w:sz w:val="24"/>
                <w:szCs w:val="24"/>
                <w:u w:val="single"/>
                <w14:ligatures w14:val="standardContextual"/>
              </w:rPr>
              <w:t>The table below presents the existing sales and volumes produced for the three products, alongside the additional capacity introduced through the expansion:</w:t>
            </w:r>
          </w:p>
          <w:tbl>
            <w:tblPr>
              <w:tblW w:w="109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4"/>
              <w:gridCol w:w="1793"/>
              <w:gridCol w:w="1007"/>
              <w:gridCol w:w="960"/>
              <w:gridCol w:w="1009"/>
              <w:gridCol w:w="960"/>
              <w:gridCol w:w="1009"/>
              <w:gridCol w:w="958"/>
              <w:gridCol w:w="906"/>
              <w:gridCol w:w="907"/>
            </w:tblGrid>
            <w:tr w:rsidR="00767CC4" w:rsidRPr="00E91EB4" w:rsidTr="00972FC5">
              <w:trPr>
                <w:trHeight w:val="13"/>
                <w:jc w:val="center"/>
              </w:trPr>
              <w:tc>
                <w:tcPr>
                  <w:tcW w:w="0" w:type="auto"/>
                  <w:gridSpan w:val="2"/>
                  <w:vMerge w:val="restart"/>
                  <w:shd w:val="clear" w:color="auto" w:fill="2A541C"/>
                  <w:vAlign w:val="center"/>
                  <w:hideMark/>
                </w:tcPr>
                <w:p w:rsidR="00767CC4" w:rsidRPr="00CC229D" w:rsidRDefault="00767CC4" w:rsidP="00AD7939">
                  <w:pPr>
                    <w:framePr w:hSpace="180" w:wrap="around" w:hAnchor="margin" w:xAlign="center" w:y="966"/>
                    <w:jc w:val="center"/>
                    <w:rPr>
                      <w:rFonts w:ascii="Sarmady" w:hAnsi="Sarmady" w:cs="Sarmady"/>
                      <w:b/>
                      <w:bCs/>
                      <w:color w:val="FFFFFF" w:themeColor="background1"/>
                      <w:sz w:val="24"/>
                      <w:szCs w:val="24"/>
                    </w:rPr>
                  </w:pPr>
                  <w:r w:rsidRPr="00CC229D">
                    <w:rPr>
                      <w:rFonts w:ascii="Sarmady" w:hAnsi="Sarmady" w:cs="Sarmady"/>
                      <w:b/>
                      <w:bCs/>
                      <w:color w:val="FFFFFF" w:themeColor="background1"/>
                      <w:sz w:val="24"/>
                      <w:szCs w:val="24"/>
                    </w:rPr>
                    <w:t>Product</w:t>
                  </w:r>
                </w:p>
              </w:tc>
              <w:tc>
                <w:tcPr>
                  <w:tcW w:w="1967" w:type="dxa"/>
                  <w:gridSpan w:val="2"/>
                  <w:shd w:val="clear" w:color="auto" w:fill="2D5B1E"/>
                  <w:vAlign w:val="center"/>
                  <w:hideMark/>
                </w:tcPr>
                <w:p w:rsidR="00767CC4" w:rsidRPr="00CC229D" w:rsidRDefault="00767CC4" w:rsidP="00AD7939">
                  <w:pPr>
                    <w:framePr w:hSpace="180" w:wrap="around" w:hAnchor="margin" w:xAlign="center" w:y="966"/>
                    <w:jc w:val="center"/>
                    <w:rPr>
                      <w:rFonts w:ascii="Sarmady" w:hAnsi="Sarmady" w:cs="Sarmady"/>
                      <w:b/>
                      <w:bCs/>
                      <w:color w:val="FFFFFF" w:themeColor="background1"/>
                      <w:sz w:val="24"/>
                      <w:szCs w:val="24"/>
                    </w:rPr>
                  </w:pPr>
                  <w:r w:rsidRPr="00CC229D">
                    <w:rPr>
                      <w:rFonts w:ascii="Sarmady" w:hAnsi="Sarmady" w:cs="Sarmady"/>
                      <w:b/>
                      <w:bCs/>
                      <w:color w:val="FFFFFF" w:themeColor="background1"/>
                      <w:sz w:val="24"/>
                      <w:szCs w:val="24"/>
                    </w:rPr>
                    <w:t>2022</w:t>
                  </w:r>
                </w:p>
              </w:tc>
              <w:tc>
                <w:tcPr>
                  <w:tcW w:w="1969" w:type="dxa"/>
                  <w:gridSpan w:val="2"/>
                  <w:shd w:val="clear" w:color="auto" w:fill="2D5B1E"/>
                  <w:vAlign w:val="center"/>
                  <w:hideMark/>
                </w:tcPr>
                <w:p w:rsidR="00767CC4" w:rsidRPr="00CC229D" w:rsidRDefault="00767CC4" w:rsidP="00AD7939">
                  <w:pPr>
                    <w:framePr w:hSpace="180" w:wrap="around" w:hAnchor="margin" w:xAlign="center" w:y="966"/>
                    <w:jc w:val="center"/>
                    <w:rPr>
                      <w:rFonts w:ascii="Sarmady" w:hAnsi="Sarmady" w:cs="Sarmady"/>
                      <w:b/>
                      <w:bCs/>
                      <w:color w:val="FFFFFF" w:themeColor="background1"/>
                      <w:sz w:val="24"/>
                      <w:szCs w:val="24"/>
                    </w:rPr>
                  </w:pPr>
                  <w:r w:rsidRPr="00CC229D">
                    <w:rPr>
                      <w:rFonts w:ascii="Sarmady" w:hAnsi="Sarmady" w:cs="Sarmady"/>
                      <w:b/>
                      <w:bCs/>
                      <w:color w:val="FFFFFF" w:themeColor="background1"/>
                      <w:sz w:val="24"/>
                      <w:szCs w:val="24"/>
                    </w:rPr>
                    <w:t>2023</w:t>
                  </w:r>
                </w:p>
              </w:tc>
              <w:tc>
                <w:tcPr>
                  <w:tcW w:w="1967" w:type="dxa"/>
                  <w:gridSpan w:val="2"/>
                  <w:shd w:val="clear" w:color="auto" w:fill="2D5B1E"/>
                  <w:vAlign w:val="center"/>
                  <w:hideMark/>
                </w:tcPr>
                <w:p w:rsidR="00767CC4" w:rsidRPr="00CC229D" w:rsidRDefault="00767CC4" w:rsidP="00AD7939">
                  <w:pPr>
                    <w:framePr w:hSpace="180" w:wrap="around" w:hAnchor="margin" w:xAlign="center" w:y="966"/>
                    <w:jc w:val="center"/>
                    <w:rPr>
                      <w:rFonts w:ascii="Sarmady" w:hAnsi="Sarmady" w:cs="Sarmady"/>
                      <w:b/>
                      <w:bCs/>
                      <w:color w:val="FFFFFF" w:themeColor="background1"/>
                      <w:sz w:val="24"/>
                      <w:szCs w:val="24"/>
                    </w:rPr>
                  </w:pPr>
                  <w:r w:rsidRPr="00CC229D">
                    <w:rPr>
                      <w:rFonts w:ascii="Sarmady" w:hAnsi="Sarmady" w:cs="Sarmady"/>
                      <w:b/>
                      <w:bCs/>
                      <w:color w:val="FFFFFF" w:themeColor="background1"/>
                      <w:sz w:val="24"/>
                      <w:szCs w:val="24"/>
                    </w:rPr>
                    <w:t>2024</w:t>
                  </w:r>
                </w:p>
              </w:tc>
              <w:tc>
                <w:tcPr>
                  <w:tcW w:w="1813" w:type="dxa"/>
                  <w:gridSpan w:val="2"/>
                  <w:shd w:val="clear" w:color="auto" w:fill="2D5B1E"/>
                </w:tcPr>
                <w:p w:rsidR="00767CC4" w:rsidRPr="00CC229D" w:rsidRDefault="00325E7E" w:rsidP="00AD7939">
                  <w:pPr>
                    <w:framePr w:hSpace="180" w:wrap="around" w:hAnchor="margin" w:xAlign="center" w:y="966"/>
                    <w:jc w:val="center"/>
                    <w:rPr>
                      <w:rFonts w:ascii="Sarmady" w:hAnsi="Sarmady" w:cs="Sarmady"/>
                      <w:b/>
                      <w:bCs/>
                      <w:color w:val="FFFFFF" w:themeColor="background1"/>
                      <w:sz w:val="24"/>
                      <w:szCs w:val="24"/>
                    </w:rPr>
                  </w:pPr>
                  <w:r>
                    <w:rPr>
                      <w:rFonts w:ascii="Sarmady" w:hAnsi="Sarmady" w:cs="Sarmady"/>
                      <w:b/>
                      <w:bCs/>
                      <w:color w:val="FFFFFF" w:themeColor="background1"/>
                      <w:sz w:val="24"/>
                      <w:szCs w:val="24"/>
                    </w:rPr>
                    <w:t xml:space="preserve">2025 Up to </w:t>
                  </w:r>
                  <w:r w:rsidR="00A11B3D">
                    <w:rPr>
                      <w:rFonts w:ascii="Sarmady" w:hAnsi="Sarmady" w:cs="Sarmady"/>
                      <w:b/>
                      <w:bCs/>
                      <w:color w:val="FFFFFF" w:themeColor="background1"/>
                      <w:sz w:val="24"/>
                      <w:szCs w:val="24"/>
                    </w:rPr>
                    <w:t>Oct</w:t>
                  </w:r>
                </w:p>
              </w:tc>
            </w:tr>
            <w:tr w:rsidR="00972FC5" w:rsidRPr="00E91EB4" w:rsidTr="00972FC5">
              <w:trPr>
                <w:trHeight w:val="97"/>
                <w:jc w:val="center"/>
              </w:trPr>
              <w:tc>
                <w:tcPr>
                  <w:tcW w:w="0" w:type="auto"/>
                  <w:gridSpan w:val="2"/>
                  <w:vMerge/>
                  <w:tcBorders>
                    <w:bottom w:val="double" w:sz="4" w:space="0" w:color="auto"/>
                  </w:tcBorders>
                  <w:vAlign w:val="center"/>
                  <w:hideMark/>
                </w:tcPr>
                <w:p w:rsidR="00767CC4" w:rsidRPr="00CC229D" w:rsidRDefault="00767CC4" w:rsidP="00AD7939">
                  <w:pPr>
                    <w:framePr w:hSpace="180" w:wrap="around" w:hAnchor="margin" w:xAlign="center" w:y="966"/>
                    <w:jc w:val="center"/>
                    <w:rPr>
                      <w:rFonts w:ascii="Sarmady" w:hAnsi="Sarmady" w:cs="Sarmady"/>
                      <w:b/>
                      <w:bCs/>
                      <w:color w:val="FFFFFF" w:themeColor="background1"/>
                      <w:sz w:val="24"/>
                      <w:szCs w:val="24"/>
                    </w:rPr>
                  </w:pPr>
                </w:p>
              </w:tc>
              <w:tc>
                <w:tcPr>
                  <w:tcW w:w="1007" w:type="dxa"/>
                  <w:tcBorders>
                    <w:bottom w:val="double" w:sz="4" w:space="0" w:color="auto"/>
                  </w:tcBorders>
                  <w:shd w:val="clear" w:color="auto" w:fill="2D5B1E"/>
                  <w:vAlign w:val="center"/>
                  <w:hideMark/>
                </w:tcPr>
                <w:p w:rsidR="00767CC4" w:rsidRPr="00CC229D" w:rsidRDefault="00767CC4" w:rsidP="00AD7939">
                  <w:pPr>
                    <w:framePr w:hSpace="180" w:wrap="around" w:hAnchor="margin" w:xAlign="center" w:y="966"/>
                    <w:jc w:val="center"/>
                    <w:rPr>
                      <w:rFonts w:ascii="Sarmady" w:hAnsi="Sarmady" w:cs="Sarmady"/>
                      <w:b/>
                      <w:bCs/>
                      <w:color w:val="FFFFFF" w:themeColor="background1"/>
                      <w:sz w:val="24"/>
                      <w:szCs w:val="24"/>
                    </w:rPr>
                  </w:pPr>
                  <w:r w:rsidRPr="00CC229D">
                    <w:rPr>
                      <w:rFonts w:ascii="Sarmady" w:hAnsi="Sarmady" w:cs="Sarmady"/>
                      <w:b/>
                      <w:bCs/>
                      <w:color w:val="FFFFFF" w:themeColor="background1"/>
                      <w:sz w:val="24"/>
                      <w:szCs w:val="24"/>
                    </w:rPr>
                    <w:t>000’SR</w:t>
                  </w:r>
                </w:p>
              </w:tc>
              <w:tc>
                <w:tcPr>
                  <w:tcW w:w="960" w:type="dxa"/>
                  <w:tcBorders>
                    <w:bottom w:val="double" w:sz="4" w:space="0" w:color="auto"/>
                  </w:tcBorders>
                  <w:shd w:val="clear" w:color="auto" w:fill="2D5B1E"/>
                  <w:vAlign w:val="center"/>
                  <w:hideMark/>
                </w:tcPr>
                <w:p w:rsidR="00767CC4" w:rsidRPr="00CC229D" w:rsidRDefault="00767CC4" w:rsidP="00AD7939">
                  <w:pPr>
                    <w:framePr w:hSpace="180" w:wrap="around" w:hAnchor="margin" w:xAlign="center" w:y="966"/>
                    <w:jc w:val="center"/>
                    <w:rPr>
                      <w:rFonts w:ascii="Sarmady" w:hAnsi="Sarmady" w:cs="Sarmady"/>
                      <w:b/>
                      <w:bCs/>
                      <w:color w:val="FFFFFF" w:themeColor="background1"/>
                      <w:sz w:val="24"/>
                      <w:szCs w:val="24"/>
                    </w:rPr>
                  </w:pPr>
                  <w:r w:rsidRPr="00CC229D">
                    <w:rPr>
                      <w:rFonts w:ascii="Sarmady" w:hAnsi="Sarmady" w:cs="Sarmady"/>
                      <w:b/>
                      <w:bCs/>
                      <w:color w:val="FFFFFF" w:themeColor="background1"/>
                      <w:sz w:val="24"/>
                      <w:szCs w:val="24"/>
                    </w:rPr>
                    <w:t>Tons</w:t>
                  </w:r>
                </w:p>
              </w:tc>
              <w:tc>
                <w:tcPr>
                  <w:tcW w:w="1009" w:type="dxa"/>
                  <w:tcBorders>
                    <w:bottom w:val="double" w:sz="4" w:space="0" w:color="auto"/>
                  </w:tcBorders>
                  <w:shd w:val="clear" w:color="auto" w:fill="2D5B1E"/>
                  <w:vAlign w:val="center"/>
                  <w:hideMark/>
                </w:tcPr>
                <w:p w:rsidR="00767CC4" w:rsidRPr="00CC229D" w:rsidRDefault="00767CC4" w:rsidP="00AD7939">
                  <w:pPr>
                    <w:framePr w:hSpace="180" w:wrap="around" w:hAnchor="margin" w:xAlign="center" w:y="966"/>
                    <w:jc w:val="center"/>
                    <w:rPr>
                      <w:rFonts w:ascii="Sarmady" w:hAnsi="Sarmady" w:cs="Sarmady"/>
                      <w:b/>
                      <w:bCs/>
                      <w:color w:val="FFFFFF" w:themeColor="background1"/>
                      <w:sz w:val="24"/>
                      <w:szCs w:val="24"/>
                    </w:rPr>
                  </w:pPr>
                  <w:r w:rsidRPr="00CC229D">
                    <w:rPr>
                      <w:rFonts w:ascii="Sarmady" w:hAnsi="Sarmady" w:cs="Sarmady"/>
                      <w:b/>
                      <w:bCs/>
                      <w:color w:val="FFFFFF" w:themeColor="background1"/>
                      <w:sz w:val="24"/>
                      <w:szCs w:val="24"/>
                    </w:rPr>
                    <w:t>000’SR</w:t>
                  </w:r>
                </w:p>
              </w:tc>
              <w:tc>
                <w:tcPr>
                  <w:tcW w:w="960" w:type="dxa"/>
                  <w:tcBorders>
                    <w:bottom w:val="double" w:sz="4" w:space="0" w:color="auto"/>
                  </w:tcBorders>
                  <w:shd w:val="clear" w:color="auto" w:fill="2D5B1E"/>
                  <w:vAlign w:val="center"/>
                  <w:hideMark/>
                </w:tcPr>
                <w:p w:rsidR="00767CC4" w:rsidRPr="00CC229D" w:rsidRDefault="00767CC4" w:rsidP="00AD7939">
                  <w:pPr>
                    <w:framePr w:hSpace="180" w:wrap="around" w:hAnchor="margin" w:xAlign="center" w:y="966"/>
                    <w:jc w:val="center"/>
                    <w:rPr>
                      <w:rFonts w:ascii="Sarmady" w:hAnsi="Sarmady" w:cs="Sarmady"/>
                      <w:b/>
                      <w:bCs/>
                      <w:color w:val="FFFFFF" w:themeColor="background1"/>
                      <w:sz w:val="24"/>
                      <w:szCs w:val="24"/>
                    </w:rPr>
                  </w:pPr>
                  <w:r w:rsidRPr="00CC229D">
                    <w:rPr>
                      <w:rFonts w:ascii="Sarmady" w:hAnsi="Sarmady" w:cs="Sarmady"/>
                      <w:b/>
                      <w:bCs/>
                      <w:color w:val="FFFFFF" w:themeColor="background1"/>
                      <w:sz w:val="24"/>
                      <w:szCs w:val="24"/>
                    </w:rPr>
                    <w:t>Tons</w:t>
                  </w:r>
                </w:p>
              </w:tc>
              <w:tc>
                <w:tcPr>
                  <w:tcW w:w="1009" w:type="dxa"/>
                  <w:tcBorders>
                    <w:bottom w:val="double" w:sz="4" w:space="0" w:color="auto"/>
                  </w:tcBorders>
                  <w:shd w:val="clear" w:color="auto" w:fill="2D5B1E"/>
                  <w:vAlign w:val="center"/>
                  <w:hideMark/>
                </w:tcPr>
                <w:p w:rsidR="00767CC4" w:rsidRPr="00CC229D" w:rsidRDefault="00767CC4" w:rsidP="00AD7939">
                  <w:pPr>
                    <w:framePr w:hSpace="180" w:wrap="around" w:hAnchor="margin" w:xAlign="center" w:y="966"/>
                    <w:jc w:val="center"/>
                    <w:rPr>
                      <w:rFonts w:ascii="Sarmady" w:hAnsi="Sarmady" w:cs="Sarmady"/>
                      <w:b/>
                      <w:bCs/>
                      <w:color w:val="FFFFFF" w:themeColor="background1"/>
                      <w:sz w:val="24"/>
                      <w:szCs w:val="24"/>
                    </w:rPr>
                  </w:pPr>
                  <w:r w:rsidRPr="00CC229D">
                    <w:rPr>
                      <w:rFonts w:ascii="Sarmady" w:hAnsi="Sarmady" w:cs="Sarmady"/>
                      <w:b/>
                      <w:bCs/>
                      <w:color w:val="FFFFFF" w:themeColor="background1"/>
                      <w:sz w:val="24"/>
                      <w:szCs w:val="24"/>
                    </w:rPr>
                    <w:t>000’SR</w:t>
                  </w:r>
                </w:p>
              </w:tc>
              <w:tc>
                <w:tcPr>
                  <w:tcW w:w="958" w:type="dxa"/>
                  <w:tcBorders>
                    <w:bottom w:val="double" w:sz="4" w:space="0" w:color="auto"/>
                  </w:tcBorders>
                  <w:shd w:val="clear" w:color="auto" w:fill="2D5B1E"/>
                  <w:vAlign w:val="center"/>
                  <w:hideMark/>
                </w:tcPr>
                <w:p w:rsidR="00767CC4" w:rsidRPr="00CC229D" w:rsidRDefault="00767CC4" w:rsidP="00AD7939">
                  <w:pPr>
                    <w:framePr w:hSpace="180" w:wrap="around" w:hAnchor="margin" w:xAlign="center" w:y="966"/>
                    <w:jc w:val="center"/>
                    <w:rPr>
                      <w:rFonts w:ascii="Sarmady" w:hAnsi="Sarmady" w:cs="Sarmady"/>
                      <w:b/>
                      <w:bCs/>
                      <w:color w:val="FFFFFF" w:themeColor="background1"/>
                      <w:sz w:val="24"/>
                      <w:szCs w:val="24"/>
                    </w:rPr>
                  </w:pPr>
                  <w:r w:rsidRPr="00CC229D">
                    <w:rPr>
                      <w:rFonts w:ascii="Sarmady" w:hAnsi="Sarmady" w:cs="Sarmady"/>
                      <w:b/>
                      <w:bCs/>
                      <w:color w:val="FFFFFF" w:themeColor="background1"/>
                      <w:sz w:val="24"/>
                      <w:szCs w:val="24"/>
                    </w:rPr>
                    <w:t>Tons</w:t>
                  </w:r>
                </w:p>
              </w:tc>
              <w:tc>
                <w:tcPr>
                  <w:tcW w:w="906" w:type="dxa"/>
                  <w:tcBorders>
                    <w:bottom w:val="double" w:sz="4" w:space="0" w:color="auto"/>
                  </w:tcBorders>
                  <w:shd w:val="clear" w:color="auto" w:fill="2D5B1E"/>
                  <w:vAlign w:val="center"/>
                </w:tcPr>
                <w:p w:rsidR="00767CC4" w:rsidRPr="00CC229D" w:rsidRDefault="00767CC4" w:rsidP="00AD7939">
                  <w:pPr>
                    <w:framePr w:hSpace="180" w:wrap="around" w:hAnchor="margin" w:xAlign="center" w:y="966"/>
                    <w:jc w:val="center"/>
                    <w:rPr>
                      <w:rFonts w:ascii="Sarmady" w:hAnsi="Sarmady" w:cs="Sarmady"/>
                      <w:b/>
                      <w:bCs/>
                      <w:color w:val="FFFFFF" w:themeColor="background1"/>
                      <w:sz w:val="24"/>
                      <w:szCs w:val="24"/>
                    </w:rPr>
                  </w:pPr>
                  <w:r w:rsidRPr="00CC229D">
                    <w:rPr>
                      <w:rFonts w:ascii="Sarmady" w:hAnsi="Sarmady" w:cs="Sarmady"/>
                      <w:b/>
                      <w:bCs/>
                      <w:color w:val="FFFFFF" w:themeColor="background1"/>
                      <w:sz w:val="24"/>
                      <w:szCs w:val="24"/>
                    </w:rPr>
                    <w:t>000’SR</w:t>
                  </w:r>
                </w:p>
              </w:tc>
              <w:tc>
                <w:tcPr>
                  <w:tcW w:w="906" w:type="dxa"/>
                  <w:tcBorders>
                    <w:bottom w:val="double" w:sz="4" w:space="0" w:color="auto"/>
                  </w:tcBorders>
                  <w:shd w:val="clear" w:color="auto" w:fill="2D5B1E"/>
                  <w:vAlign w:val="center"/>
                </w:tcPr>
                <w:p w:rsidR="00767CC4" w:rsidRPr="00CC229D" w:rsidRDefault="00767CC4" w:rsidP="00AD7939">
                  <w:pPr>
                    <w:framePr w:hSpace="180" w:wrap="around" w:hAnchor="margin" w:xAlign="center" w:y="966"/>
                    <w:jc w:val="center"/>
                    <w:rPr>
                      <w:rFonts w:ascii="Sarmady" w:hAnsi="Sarmady" w:cs="Sarmady"/>
                      <w:b/>
                      <w:bCs/>
                      <w:color w:val="FFFFFF" w:themeColor="background1"/>
                      <w:sz w:val="24"/>
                      <w:szCs w:val="24"/>
                    </w:rPr>
                  </w:pPr>
                  <w:r w:rsidRPr="00CC229D">
                    <w:rPr>
                      <w:rFonts w:ascii="Sarmady" w:hAnsi="Sarmady" w:cs="Sarmady"/>
                      <w:b/>
                      <w:bCs/>
                      <w:color w:val="FFFFFF" w:themeColor="background1"/>
                      <w:sz w:val="24"/>
                      <w:szCs w:val="24"/>
                    </w:rPr>
                    <w:t>Tons</w:t>
                  </w:r>
                </w:p>
              </w:tc>
            </w:tr>
            <w:tr w:rsidR="00972FC5" w:rsidRPr="00E91EB4" w:rsidTr="00972FC5">
              <w:trPr>
                <w:trHeight w:val="363"/>
                <w:jc w:val="center"/>
              </w:trPr>
              <w:tc>
                <w:tcPr>
                  <w:tcW w:w="1454" w:type="dxa"/>
                  <w:tcBorders>
                    <w:top w:val="double" w:sz="4" w:space="0" w:color="auto"/>
                    <w:bottom w:val="double" w:sz="4" w:space="0" w:color="auto"/>
                  </w:tcBorders>
                  <w:shd w:val="clear" w:color="auto" w:fill="2A541C"/>
                  <w:vAlign w:val="center"/>
                  <w:hideMark/>
                </w:tcPr>
                <w:p w:rsidR="00A66720" w:rsidRPr="00CC229D" w:rsidRDefault="00A66720" w:rsidP="00AD7939">
                  <w:pPr>
                    <w:framePr w:hSpace="180" w:wrap="around" w:hAnchor="margin" w:xAlign="center" w:y="966"/>
                    <w:jc w:val="center"/>
                    <w:rPr>
                      <w:rFonts w:ascii="Sarmady" w:hAnsi="Sarmady" w:cs="Sarmady"/>
                      <w:b/>
                      <w:bCs/>
                      <w:color w:val="FFFFFF" w:themeColor="background1"/>
                      <w:sz w:val="24"/>
                      <w:szCs w:val="24"/>
                    </w:rPr>
                  </w:pPr>
                  <w:r w:rsidRPr="00CC229D">
                    <w:rPr>
                      <w:rFonts w:ascii="Sarmady" w:hAnsi="Sarmady" w:cs="Sarmady"/>
                      <w:b/>
                      <w:bCs/>
                      <w:color w:val="FFFFFF" w:themeColor="background1"/>
                      <w:sz w:val="24"/>
                      <w:szCs w:val="24"/>
                    </w:rPr>
                    <w:t>PET Cups</w:t>
                  </w:r>
                </w:p>
              </w:tc>
              <w:tc>
                <w:tcPr>
                  <w:tcW w:w="1792" w:type="dxa"/>
                  <w:tcBorders>
                    <w:top w:val="double" w:sz="4" w:space="0" w:color="auto"/>
                    <w:bottom w:val="double" w:sz="4" w:space="0" w:color="auto"/>
                  </w:tcBorders>
                  <w:shd w:val="clear" w:color="auto" w:fill="E2EFD9"/>
                  <w:vAlign w:val="center"/>
                </w:tcPr>
                <w:p w:rsidR="00A66720" w:rsidRPr="00CC229D" w:rsidRDefault="00A66720" w:rsidP="00AD7939">
                  <w:pPr>
                    <w:framePr w:hSpace="180" w:wrap="around" w:hAnchor="margin" w:xAlign="center" w:y="966"/>
                    <w:jc w:val="center"/>
                    <w:rPr>
                      <w:rFonts w:ascii="Sarmady" w:hAnsi="Sarmady" w:cs="Sarmady"/>
                      <w:b/>
                      <w:bCs/>
                      <w:sz w:val="24"/>
                      <w:szCs w:val="24"/>
                    </w:rPr>
                  </w:pPr>
                  <w:r w:rsidRPr="00CC229D">
                    <w:rPr>
                      <w:rFonts w:ascii="Sarmady" w:hAnsi="Sarmady" w:cs="Sarmady"/>
                      <w:b/>
                      <w:bCs/>
                      <w:sz w:val="24"/>
                      <w:szCs w:val="24"/>
                    </w:rPr>
                    <w:t>Expansion</w:t>
                  </w:r>
                </w:p>
              </w:tc>
              <w:tc>
                <w:tcPr>
                  <w:tcW w:w="1007" w:type="dxa"/>
                  <w:tcBorders>
                    <w:top w:val="double" w:sz="4" w:space="0" w:color="auto"/>
                    <w:bottom w:val="double" w:sz="4" w:space="0" w:color="auto"/>
                  </w:tcBorders>
                  <w:shd w:val="clear" w:color="auto" w:fill="E2EFD9"/>
                  <w:noWrap/>
                  <w:vAlign w:val="center"/>
                  <w:hideMark/>
                </w:tcPr>
                <w:p w:rsidR="00A66720" w:rsidRPr="0064103E" w:rsidRDefault="00A66720" w:rsidP="00AD7939">
                  <w:pPr>
                    <w:framePr w:hSpace="180" w:wrap="around" w:hAnchor="margin" w:xAlign="center" w:y="966"/>
                    <w:jc w:val="center"/>
                    <w:rPr>
                      <w:rFonts w:ascii="Sarmady" w:hAnsi="Sarmady" w:cs="Sarmady"/>
                      <w:b/>
                      <w:bCs/>
                      <w:sz w:val="24"/>
                      <w:szCs w:val="24"/>
                    </w:rPr>
                  </w:pPr>
                  <w:r w:rsidRPr="0064103E">
                    <w:rPr>
                      <w:rFonts w:ascii="Sarmady" w:hAnsi="Sarmady" w:cs="Sarmady"/>
                      <w:b/>
                      <w:bCs/>
                      <w:sz w:val="24"/>
                      <w:szCs w:val="24"/>
                    </w:rPr>
                    <w:t>-</w:t>
                  </w:r>
                </w:p>
              </w:tc>
              <w:tc>
                <w:tcPr>
                  <w:tcW w:w="960" w:type="dxa"/>
                  <w:tcBorders>
                    <w:top w:val="double" w:sz="4" w:space="0" w:color="auto"/>
                    <w:bottom w:val="double" w:sz="4" w:space="0" w:color="auto"/>
                  </w:tcBorders>
                  <w:shd w:val="clear" w:color="auto" w:fill="E2EFD9"/>
                  <w:vAlign w:val="center"/>
                  <w:hideMark/>
                </w:tcPr>
                <w:p w:rsidR="00A66720" w:rsidRPr="0064103E" w:rsidRDefault="00A66720" w:rsidP="00AD7939">
                  <w:pPr>
                    <w:framePr w:hSpace="180" w:wrap="around" w:hAnchor="margin" w:xAlign="center" w:y="966"/>
                    <w:jc w:val="center"/>
                    <w:rPr>
                      <w:rFonts w:ascii="Sarmady" w:hAnsi="Sarmady" w:cs="Sarmady"/>
                      <w:b/>
                      <w:bCs/>
                      <w:sz w:val="24"/>
                      <w:szCs w:val="24"/>
                    </w:rPr>
                  </w:pPr>
                  <w:r w:rsidRPr="0064103E">
                    <w:rPr>
                      <w:rFonts w:ascii="Sarmady" w:hAnsi="Sarmady" w:cs="Sarmady"/>
                      <w:b/>
                      <w:bCs/>
                      <w:sz w:val="24"/>
                      <w:szCs w:val="24"/>
                    </w:rPr>
                    <w:t>-</w:t>
                  </w:r>
                </w:p>
              </w:tc>
              <w:tc>
                <w:tcPr>
                  <w:tcW w:w="1009" w:type="dxa"/>
                  <w:tcBorders>
                    <w:top w:val="double" w:sz="4" w:space="0" w:color="auto"/>
                    <w:bottom w:val="double" w:sz="4" w:space="0" w:color="auto"/>
                  </w:tcBorders>
                  <w:shd w:val="clear" w:color="auto" w:fill="E2EFD9"/>
                  <w:noWrap/>
                  <w:vAlign w:val="center"/>
                  <w:hideMark/>
                </w:tcPr>
                <w:p w:rsidR="00A66720" w:rsidRPr="0064103E" w:rsidRDefault="00A66720" w:rsidP="00AD7939">
                  <w:pPr>
                    <w:framePr w:hSpace="180" w:wrap="around" w:hAnchor="margin" w:xAlign="center" w:y="966"/>
                    <w:jc w:val="center"/>
                    <w:rPr>
                      <w:rFonts w:ascii="Sarmady" w:hAnsi="Sarmady" w:cs="Sarmady"/>
                      <w:b/>
                      <w:bCs/>
                      <w:sz w:val="24"/>
                      <w:szCs w:val="24"/>
                    </w:rPr>
                  </w:pPr>
                  <w:r w:rsidRPr="0064103E">
                    <w:rPr>
                      <w:rFonts w:ascii="Sarmady" w:hAnsi="Sarmady" w:cs="Sarmady"/>
                      <w:b/>
                      <w:bCs/>
                      <w:sz w:val="24"/>
                      <w:szCs w:val="24"/>
                    </w:rPr>
                    <w:t>-</w:t>
                  </w:r>
                </w:p>
              </w:tc>
              <w:tc>
                <w:tcPr>
                  <w:tcW w:w="960" w:type="dxa"/>
                  <w:tcBorders>
                    <w:top w:val="double" w:sz="4" w:space="0" w:color="auto"/>
                    <w:bottom w:val="double" w:sz="4" w:space="0" w:color="auto"/>
                  </w:tcBorders>
                  <w:shd w:val="clear" w:color="auto" w:fill="E2EFD9"/>
                  <w:vAlign w:val="center"/>
                  <w:hideMark/>
                </w:tcPr>
                <w:p w:rsidR="00A66720" w:rsidRPr="0064103E" w:rsidRDefault="00A66720" w:rsidP="00AD7939">
                  <w:pPr>
                    <w:framePr w:hSpace="180" w:wrap="around" w:hAnchor="margin" w:xAlign="center" w:y="966"/>
                    <w:jc w:val="center"/>
                    <w:rPr>
                      <w:rFonts w:ascii="Sarmady" w:hAnsi="Sarmady" w:cs="Sarmady"/>
                      <w:b/>
                      <w:bCs/>
                      <w:sz w:val="24"/>
                      <w:szCs w:val="24"/>
                    </w:rPr>
                  </w:pPr>
                  <w:r w:rsidRPr="0064103E">
                    <w:rPr>
                      <w:rFonts w:ascii="Sarmady" w:hAnsi="Sarmady" w:cs="Sarmady"/>
                      <w:b/>
                      <w:bCs/>
                      <w:sz w:val="24"/>
                      <w:szCs w:val="24"/>
                    </w:rPr>
                    <w:t>-</w:t>
                  </w:r>
                </w:p>
              </w:tc>
              <w:tc>
                <w:tcPr>
                  <w:tcW w:w="1009" w:type="dxa"/>
                  <w:tcBorders>
                    <w:top w:val="double" w:sz="4" w:space="0" w:color="auto"/>
                    <w:bottom w:val="double" w:sz="4" w:space="0" w:color="auto"/>
                  </w:tcBorders>
                  <w:shd w:val="clear" w:color="auto" w:fill="E2EFD9"/>
                  <w:noWrap/>
                  <w:vAlign w:val="center"/>
                  <w:hideMark/>
                </w:tcPr>
                <w:p w:rsidR="00A66720" w:rsidRPr="0064103E" w:rsidRDefault="00A66720" w:rsidP="00AD7939">
                  <w:pPr>
                    <w:framePr w:hSpace="180" w:wrap="around" w:hAnchor="margin" w:xAlign="center" w:y="966"/>
                    <w:jc w:val="center"/>
                    <w:rPr>
                      <w:rFonts w:ascii="Sarmady" w:hAnsi="Sarmady" w:cs="Sarmady"/>
                      <w:b/>
                      <w:bCs/>
                      <w:sz w:val="24"/>
                      <w:szCs w:val="24"/>
                    </w:rPr>
                  </w:pPr>
                  <w:r w:rsidRPr="0064103E">
                    <w:rPr>
                      <w:rFonts w:ascii="Sarmady" w:hAnsi="Sarmady" w:cs="Sarmady"/>
                      <w:b/>
                      <w:bCs/>
                      <w:sz w:val="24"/>
                      <w:szCs w:val="24"/>
                    </w:rPr>
                    <w:t>-</w:t>
                  </w:r>
                </w:p>
              </w:tc>
              <w:tc>
                <w:tcPr>
                  <w:tcW w:w="958" w:type="dxa"/>
                  <w:tcBorders>
                    <w:top w:val="double" w:sz="4" w:space="0" w:color="auto"/>
                    <w:bottom w:val="double" w:sz="4" w:space="0" w:color="auto"/>
                  </w:tcBorders>
                  <w:shd w:val="clear" w:color="auto" w:fill="E2EFD9"/>
                  <w:vAlign w:val="center"/>
                  <w:hideMark/>
                </w:tcPr>
                <w:p w:rsidR="00A66720" w:rsidRPr="00972FC5" w:rsidRDefault="00A66720" w:rsidP="00AD7939">
                  <w:pPr>
                    <w:framePr w:hSpace="180" w:wrap="around" w:hAnchor="margin" w:xAlign="center" w:y="966"/>
                    <w:jc w:val="center"/>
                    <w:rPr>
                      <w:rFonts w:ascii="Sarmady" w:hAnsi="Sarmady" w:cs="Sarmady"/>
                      <w:sz w:val="24"/>
                      <w:szCs w:val="24"/>
                    </w:rPr>
                  </w:pPr>
                  <w:r w:rsidRPr="00972FC5">
                    <w:rPr>
                      <w:rFonts w:ascii="Sarmady" w:hAnsi="Sarmady" w:cs="Sarmady"/>
                      <w:sz w:val="24"/>
                      <w:szCs w:val="24"/>
                    </w:rPr>
                    <w:t>-</w:t>
                  </w:r>
                </w:p>
              </w:tc>
              <w:tc>
                <w:tcPr>
                  <w:tcW w:w="906" w:type="dxa"/>
                  <w:tcBorders>
                    <w:top w:val="double" w:sz="4" w:space="0" w:color="auto"/>
                    <w:bottom w:val="double" w:sz="4" w:space="0" w:color="auto"/>
                  </w:tcBorders>
                  <w:shd w:val="clear" w:color="auto" w:fill="E2EFD9"/>
                  <w:vAlign w:val="center"/>
                </w:tcPr>
                <w:p w:rsidR="00A66720" w:rsidRPr="00972FC5" w:rsidRDefault="00A66720" w:rsidP="00AD7939">
                  <w:pPr>
                    <w:framePr w:hSpace="180" w:wrap="around" w:hAnchor="margin" w:xAlign="center" w:y="966"/>
                    <w:jc w:val="center"/>
                    <w:rPr>
                      <w:rFonts w:ascii="Sarmady" w:hAnsi="Sarmady" w:cs="Sarmady"/>
                      <w:color w:val="000000"/>
                      <w:sz w:val="24"/>
                      <w:szCs w:val="24"/>
                    </w:rPr>
                  </w:pPr>
                  <w:r w:rsidRPr="00972FC5">
                    <w:rPr>
                      <w:rFonts w:ascii="Sarmady" w:hAnsi="Sarmady" w:cs="Sarmady"/>
                      <w:color w:val="000000"/>
                      <w:sz w:val="24"/>
                      <w:szCs w:val="24"/>
                    </w:rPr>
                    <w:t>2,867</w:t>
                  </w:r>
                </w:p>
              </w:tc>
              <w:tc>
                <w:tcPr>
                  <w:tcW w:w="906" w:type="dxa"/>
                  <w:tcBorders>
                    <w:top w:val="double" w:sz="4" w:space="0" w:color="auto"/>
                    <w:bottom w:val="double" w:sz="4" w:space="0" w:color="auto"/>
                  </w:tcBorders>
                  <w:shd w:val="clear" w:color="auto" w:fill="E2EFD9"/>
                  <w:vAlign w:val="center"/>
                </w:tcPr>
                <w:p w:rsidR="00A66720" w:rsidRPr="00972FC5" w:rsidRDefault="00A66720" w:rsidP="00AD7939">
                  <w:pPr>
                    <w:framePr w:hSpace="180" w:wrap="around" w:hAnchor="margin" w:xAlign="center" w:y="966"/>
                    <w:jc w:val="center"/>
                    <w:rPr>
                      <w:rFonts w:ascii="Sarmady" w:hAnsi="Sarmady" w:cs="Sarmady"/>
                      <w:color w:val="000000"/>
                      <w:sz w:val="24"/>
                      <w:szCs w:val="24"/>
                    </w:rPr>
                  </w:pPr>
                  <w:r w:rsidRPr="00972FC5">
                    <w:rPr>
                      <w:rFonts w:ascii="Sarmady" w:hAnsi="Sarmady" w:cs="Sarmady"/>
                      <w:color w:val="000000"/>
                      <w:sz w:val="24"/>
                      <w:szCs w:val="24"/>
                    </w:rPr>
                    <w:t>350</w:t>
                  </w:r>
                </w:p>
              </w:tc>
            </w:tr>
            <w:tr w:rsidR="0064103E" w:rsidRPr="00E91EB4" w:rsidTr="00972FC5">
              <w:trPr>
                <w:trHeight w:val="687"/>
                <w:jc w:val="center"/>
              </w:trPr>
              <w:tc>
                <w:tcPr>
                  <w:tcW w:w="1454" w:type="dxa"/>
                  <w:vMerge w:val="restart"/>
                  <w:tcBorders>
                    <w:top w:val="double" w:sz="4" w:space="0" w:color="auto"/>
                  </w:tcBorders>
                  <w:shd w:val="clear" w:color="auto" w:fill="2A541C"/>
                  <w:vAlign w:val="center"/>
                </w:tcPr>
                <w:p w:rsidR="0064103E" w:rsidRPr="00CC229D" w:rsidRDefault="0064103E" w:rsidP="00AD7939">
                  <w:pPr>
                    <w:framePr w:hSpace="180" w:wrap="around" w:hAnchor="margin" w:xAlign="center" w:y="966"/>
                    <w:jc w:val="center"/>
                    <w:rPr>
                      <w:rFonts w:ascii="Sarmady" w:hAnsi="Sarmady" w:cs="Sarmady"/>
                      <w:b/>
                      <w:bCs/>
                      <w:color w:val="FFFFFF" w:themeColor="background1"/>
                      <w:sz w:val="24"/>
                      <w:szCs w:val="24"/>
                    </w:rPr>
                  </w:pPr>
                  <w:r w:rsidRPr="00CC229D">
                    <w:rPr>
                      <w:rFonts w:ascii="Sarmady" w:hAnsi="Sarmady" w:cs="Sarmady"/>
                      <w:b/>
                      <w:bCs/>
                      <w:color w:val="FFFFFF" w:themeColor="background1"/>
                      <w:sz w:val="24"/>
                      <w:szCs w:val="24"/>
                    </w:rPr>
                    <w:t>PET Containers</w:t>
                  </w:r>
                </w:p>
              </w:tc>
              <w:tc>
                <w:tcPr>
                  <w:tcW w:w="1792" w:type="dxa"/>
                  <w:tcBorders>
                    <w:top w:val="double" w:sz="4" w:space="0" w:color="auto"/>
                  </w:tcBorders>
                  <w:shd w:val="clear" w:color="auto" w:fill="FFFFFF" w:themeFill="background1"/>
                  <w:vAlign w:val="center"/>
                </w:tcPr>
                <w:p w:rsidR="0064103E" w:rsidRPr="00CC229D" w:rsidRDefault="0064103E" w:rsidP="00AD7939">
                  <w:pPr>
                    <w:framePr w:hSpace="180" w:wrap="around" w:hAnchor="margin" w:xAlign="center" w:y="966"/>
                    <w:jc w:val="center"/>
                    <w:rPr>
                      <w:rFonts w:ascii="Sarmady" w:hAnsi="Sarmady" w:cs="Sarmady"/>
                      <w:b/>
                      <w:bCs/>
                      <w:sz w:val="24"/>
                      <w:szCs w:val="24"/>
                    </w:rPr>
                  </w:pPr>
                  <w:r w:rsidRPr="00CC229D">
                    <w:rPr>
                      <w:rFonts w:ascii="Sarmady" w:hAnsi="Sarmady" w:cs="Sarmady"/>
                      <w:b/>
                      <w:bCs/>
                      <w:sz w:val="24"/>
                      <w:szCs w:val="24"/>
                    </w:rPr>
                    <w:t>Existing</w:t>
                  </w:r>
                </w:p>
              </w:tc>
              <w:tc>
                <w:tcPr>
                  <w:tcW w:w="1007" w:type="dxa"/>
                  <w:tcBorders>
                    <w:top w:val="double" w:sz="4" w:space="0" w:color="auto"/>
                  </w:tcBorders>
                  <w:shd w:val="clear" w:color="auto" w:fill="FFFFFF" w:themeFill="background1"/>
                  <w:noWrap/>
                  <w:vAlign w:val="center"/>
                </w:tcPr>
                <w:p w:rsidR="0064103E" w:rsidRPr="00CC229D" w:rsidRDefault="0064103E" w:rsidP="00AD7939">
                  <w:pPr>
                    <w:framePr w:hSpace="180" w:wrap="around" w:hAnchor="margin" w:xAlign="center" w:y="966"/>
                    <w:jc w:val="center"/>
                    <w:rPr>
                      <w:rFonts w:ascii="Sarmady" w:hAnsi="Sarmady" w:cs="Sarmady"/>
                      <w:sz w:val="24"/>
                      <w:szCs w:val="24"/>
                    </w:rPr>
                  </w:pPr>
                  <w:r w:rsidRPr="00CC229D">
                    <w:rPr>
                      <w:rFonts w:ascii="Sarmady" w:hAnsi="Sarmady" w:cs="Sarmady"/>
                      <w:sz w:val="24"/>
                      <w:szCs w:val="24"/>
                    </w:rPr>
                    <w:t>32,057</w:t>
                  </w:r>
                </w:p>
              </w:tc>
              <w:tc>
                <w:tcPr>
                  <w:tcW w:w="960" w:type="dxa"/>
                  <w:tcBorders>
                    <w:top w:val="double" w:sz="4" w:space="0" w:color="auto"/>
                  </w:tcBorders>
                  <w:shd w:val="clear" w:color="auto" w:fill="FFFFFF" w:themeFill="background1"/>
                  <w:vAlign w:val="center"/>
                </w:tcPr>
                <w:p w:rsidR="0064103E" w:rsidRPr="00CC229D" w:rsidRDefault="0064103E" w:rsidP="00AD7939">
                  <w:pPr>
                    <w:framePr w:hSpace="180" w:wrap="around" w:hAnchor="margin" w:xAlign="center" w:y="966"/>
                    <w:jc w:val="center"/>
                    <w:rPr>
                      <w:rFonts w:ascii="Sarmady" w:hAnsi="Sarmady" w:cs="Sarmady"/>
                      <w:sz w:val="24"/>
                      <w:szCs w:val="24"/>
                    </w:rPr>
                  </w:pPr>
                  <w:r w:rsidRPr="00CC229D">
                    <w:rPr>
                      <w:rFonts w:ascii="Sarmady" w:hAnsi="Sarmady" w:cs="Sarmady"/>
                      <w:sz w:val="24"/>
                      <w:szCs w:val="24"/>
                    </w:rPr>
                    <w:t>2,988</w:t>
                  </w:r>
                </w:p>
              </w:tc>
              <w:tc>
                <w:tcPr>
                  <w:tcW w:w="1009" w:type="dxa"/>
                  <w:tcBorders>
                    <w:top w:val="double" w:sz="4" w:space="0" w:color="auto"/>
                  </w:tcBorders>
                  <w:shd w:val="clear" w:color="auto" w:fill="FFFFFF" w:themeFill="background1"/>
                  <w:noWrap/>
                  <w:vAlign w:val="center"/>
                </w:tcPr>
                <w:p w:rsidR="0064103E" w:rsidRPr="00CC229D" w:rsidRDefault="0064103E" w:rsidP="00AD7939">
                  <w:pPr>
                    <w:framePr w:hSpace="180" w:wrap="around" w:hAnchor="margin" w:xAlign="center" w:y="966"/>
                    <w:jc w:val="center"/>
                    <w:rPr>
                      <w:rFonts w:ascii="Sarmady" w:hAnsi="Sarmady" w:cs="Sarmady"/>
                      <w:sz w:val="24"/>
                      <w:szCs w:val="24"/>
                    </w:rPr>
                  </w:pPr>
                  <w:r w:rsidRPr="00CC229D">
                    <w:rPr>
                      <w:rFonts w:ascii="Sarmady" w:hAnsi="Sarmady" w:cs="Sarmady"/>
                      <w:sz w:val="24"/>
                      <w:szCs w:val="24"/>
                    </w:rPr>
                    <w:t>35,913</w:t>
                  </w:r>
                </w:p>
              </w:tc>
              <w:tc>
                <w:tcPr>
                  <w:tcW w:w="960" w:type="dxa"/>
                  <w:tcBorders>
                    <w:top w:val="double" w:sz="4" w:space="0" w:color="auto"/>
                  </w:tcBorders>
                  <w:shd w:val="clear" w:color="auto" w:fill="FFFFFF" w:themeFill="background1"/>
                  <w:vAlign w:val="center"/>
                </w:tcPr>
                <w:p w:rsidR="0064103E" w:rsidRPr="00CC229D" w:rsidRDefault="0064103E" w:rsidP="00AD7939">
                  <w:pPr>
                    <w:framePr w:hSpace="180" w:wrap="around" w:hAnchor="margin" w:xAlign="center" w:y="966"/>
                    <w:jc w:val="center"/>
                    <w:rPr>
                      <w:rFonts w:ascii="Sarmady" w:hAnsi="Sarmady" w:cs="Sarmady"/>
                      <w:sz w:val="24"/>
                      <w:szCs w:val="24"/>
                    </w:rPr>
                  </w:pPr>
                  <w:r w:rsidRPr="00CC229D">
                    <w:rPr>
                      <w:rFonts w:ascii="Sarmady" w:hAnsi="Sarmady" w:cs="Sarmady"/>
                      <w:sz w:val="24"/>
                      <w:szCs w:val="24"/>
                    </w:rPr>
                    <w:t>3,540</w:t>
                  </w:r>
                </w:p>
              </w:tc>
              <w:tc>
                <w:tcPr>
                  <w:tcW w:w="1009" w:type="dxa"/>
                  <w:tcBorders>
                    <w:top w:val="double" w:sz="4" w:space="0" w:color="auto"/>
                  </w:tcBorders>
                  <w:shd w:val="clear" w:color="auto" w:fill="FFFFFF" w:themeFill="background1"/>
                  <w:noWrap/>
                  <w:vAlign w:val="center"/>
                </w:tcPr>
                <w:p w:rsidR="0064103E" w:rsidRPr="00CC229D" w:rsidRDefault="0064103E" w:rsidP="00AD7939">
                  <w:pPr>
                    <w:framePr w:hSpace="180" w:wrap="around" w:hAnchor="margin" w:xAlign="center" w:y="966"/>
                    <w:jc w:val="center"/>
                    <w:rPr>
                      <w:rFonts w:ascii="Sarmady" w:hAnsi="Sarmady" w:cs="Sarmady"/>
                      <w:sz w:val="24"/>
                      <w:szCs w:val="24"/>
                    </w:rPr>
                  </w:pPr>
                  <w:r w:rsidRPr="00CC229D">
                    <w:rPr>
                      <w:rFonts w:ascii="Sarmady" w:hAnsi="Sarmady" w:cs="Sarmady"/>
                      <w:sz w:val="24"/>
                      <w:szCs w:val="24"/>
                    </w:rPr>
                    <w:t>35,724</w:t>
                  </w:r>
                </w:p>
              </w:tc>
              <w:tc>
                <w:tcPr>
                  <w:tcW w:w="958" w:type="dxa"/>
                  <w:tcBorders>
                    <w:top w:val="double" w:sz="4" w:space="0" w:color="auto"/>
                  </w:tcBorders>
                  <w:shd w:val="clear" w:color="auto" w:fill="FFFFFF" w:themeFill="background1"/>
                  <w:vAlign w:val="center"/>
                </w:tcPr>
                <w:p w:rsidR="0064103E" w:rsidRPr="00A66720" w:rsidRDefault="0064103E" w:rsidP="00AD7939">
                  <w:pPr>
                    <w:framePr w:hSpace="180" w:wrap="around" w:hAnchor="margin" w:xAlign="center" w:y="966"/>
                    <w:jc w:val="center"/>
                    <w:rPr>
                      <w:rFonts w:ascii="Sarmady" w:hAnsi="Sarmady" w:cs="Sarmady"/>
                      <w:sz w:val="24"/>
                      <w:szCs w:val="24"/>
                    </w:rPr>
                  </w:pPr>
                  <w:r w:rsidRPr="00A66720">
                    <w:rPr>
                      <w:rFonts w:ascii="Sarmady" w:hAnsi="Sarmady" w:cs="Sarmady"/>
                      <w:sz w:val="24"/>
                      <w:szCs w:val="24"/>
                    </w:rPr>
                    <w:t>3,738</w:t>
                  </w:r>
                </w:p>
              </w:tc>
              <w:tc>
                <w:tcPr>
                  <w:tcW w:w="906" w:type="dxa"/>
                  <w:tcBorders>
                    <w:top w:val="double" w:sz="4" w:space="0" w:color="auto"/>
                  </w:tcBorders>
                  <w:shd w:val="clear" w:color="auto" w:fill="FFFFFF" w:themeFill="background1"/>
                  <w:vAlign w:val="center"/>
                </w:tcPr>
                <w:p w:rsidR="0064103E" w:rsidRPr="00A66720" w:rsidRDefault="0064103E" w:rsidP="00AD7939">
                  <w:pPr>
                    <w:framePr w:hSpace="180" w:wrap="around" w:hAnchor="margin" w:xAlign="center" w:y="966"/>
                    <w:jc w:val="center"/>
                    <w:rPr>
                      <w:rFonts w:ascii="Sarmady" w:hAnsi="Sarmady" w:cs="Sarmady"/>
                      <w:sz w:val="24"/>
                      <w:szCs w:val="24"/>
                    </w:rPr>
                  </w:pPr>
                  <w:r>
                    <w:rPr>
                      <w:rFonts w:ascii="Sarmady" w:hAnsi="Sarmady" w:cs="Sarmady"/>
                      <w:sz w:val="24"/>
                      <w:szCs w:val="24"/>
                    </w:rPr>
                    <w:t>29</w:t>
                  </w:r>
                  <w:r w:rsidRPr="00A66720">
                    <w:rPr>
                      <w:rFonts w:ascii="Sarmady" w:hAnsi="Sarmady" w:cs="Sarmady"/>
                      <w:sz w:val="24"/>
                      <w:szCs w:val="24"/>
                    </w:rPr>
                    <w:t>,</w:t>
                  </w:r>
                  <w:r>
                    <w:rPr>
                      <w:rFonts w:ascii="Sarmady" w:hAnsi="Sarmady" w:cs="Sarmady"/>
                      <w:sz w:val="24"/>
                      <w:szCs w:val="24"/>
                    </w:rPr>
                    <w:t>997</w:t>
                  </w:r>
                </w:p>
              </w:tc>
              <w:tc>
                <w:tcPr>
                  <w:tcW w:w="906" w:type="dxa"/>
                  <w:tcBorders>
                    <w:top w:val="double" w:sz="4" w:space="0" w:color="auto"/>
                  </w:tcBorders>
                  <w:shd w:val="clear" w:color="auto" w:fill="FFFFFF" w:themeFill="background1"/>
                  <w:vAlign w:val="center"/>
                </w:tcPr>
                <w:p w:rsidR="0064103E" w:rsidRPr="00A66720" w:rsidRDefault="0064103E" w:rsidP="00AD7939">
                  <w:pPr>
                    <w:framePr w:hSpace="180" w:wrap="around" w:hAnchor="margin" w:xAlign="center" w:y="966"/>
                    <w:jc w:val="center"/>
                    <w:rPr>
                      <w:rFonts w:ascii="Sarmady" w:hAnsi="Sarmady" w:cs="Sarmady"/>
                      <w:sz w:val="24"/>
                      <w:szCs w:val="24"/>
                    </w:rPr>
                  </w:pPr>
                  <w:r>
                    <w:rPr>
                      <w:rFonts w:ascii="Sarmady" w:hAnsi="Sarmady" w:cs="Sarmady"/>
                      <w:sz w:val="24"/>
                      <w:szCs w:val="24"/>
                    </w:rPr>
                    <w:t>3</w:t>
                  </w:r>
                  <w:r w:rsidRPr="00A66720">
                    <w:rPr>
                      <w:rFonts w:ascii="Sarmady" w:hAnsi="Sarmady" w:cs="Sarmady"/>
                      <w:sz w:val="24"/>
                      <w:szCs w:val="24"/>
                    </w:rPr>
                    <w:t>,</w:t>
                  </w:r>
                  <w:r>
                    <w:rPr>
                      <w:rFonts w:ascii="Sarmady" w:hAnsi="Sarmady" w:cs="Sarmady"/>
                      <w:sz w:val="24"/>
                      <w:szCs w:val="24"/>
                    </w:rPr>
                    <w:t>280</w:t>
                  </w:r>
                </w:p>
              </w:tc>
            </w:tr>
            <w:tr w:rsidR="0064103E" w:rsidRPr="00E91EB4" w:rsidTr="00972FC5">
              <w:trPr>
                <w:trHeight w:val="124"/>
                <w:jc w:val="center"/>
              </w:trPr>
              <w:tc>
                <w:tcPr>
                  <w:tcW w:w="1454" w:type="dxa"/>
                  <w:vMerge/>
                  <w:tcBorders>
                    <w:bottom w:val="double" w:sz="4" w:space="0" w:color="auto"/>
                  </w:tcBorders>
                  <w:shd w:val="clear" w:color="auto" w:fill="2A541C"/>
                  <w:vAlign w:val="center"/>
                </w:tcPr>
                <w:p w:rsidR="0064103E" w:rsidRPr="00CC229D" w:rsidRDefault="0064103E" w:rsidP="00AD7939">
                  <w:pPr>
                    <w:framePr w:hSpace="180" w:wrap="around" w:hAnchor="margin" w:xAlign="center" w:y="966"/>
                    <w:jc w:val="center"/>
                    <w:rPr>
                      <w:rFonts w:ascii="Sarmady" w:hAnsi="Sarmady" w:cs="Sarmady"/>
                      <w:b/>
                      <w:bCs/>
                      <w:color w:val="FFFFFF" w:themeColor="background1"/>
                      <w:sz w:val="24"/>
                      <w:szCs w:val="24"/>
                    </w:rPr>
                  </w:pPr>
                </w:p>
              </w:tc>
              <w:tc>
                <w:tcPr>
                  <w:tcW w:w="1792" w:type="dxa"/>
                  <w:tcBorders>
                    <w:bottom w:val="double" w:sz="4" w:space="0" w:color="auto"/>
                  </w:tcBorders>
                  <w:shd w:val="clear" w:color="auto" w:fill="E2EFD9"/>
                  <w:vAlign w:val="center"/>
                </w:tcPr>
                <w:p w:rsidR="0064103E" w:rsidRPr="0064103E" w:rsidRDefault="0064103E" w:rsidP="00AD7939">
                  <w:pPr>
                    <w:framePr w:hSpace="180" w:wrap="around" w:hAnchor="margin" w:xAlign="center" w:y="966"/>
                    <w:jc w:val="center"/>
                    <w:rPr>
                      <w:rFonts w:ascii="Sarmady" w:hAnsi="Sarmady" w:cs="Sarmady"/>
                      <w:b/>
                      <w:bCs/>
                      <w:sz w:val="24"/>
                      <w:szCs w:val="24"/>
                    </w:rPr>
                  </w:pPr>
                  <w:r w:rsidRPr="0064103E">
                    <w:rPr>
                      <w:rFonts w:ascii="Sarmady" w:hAnsi="Sarmady" w:cs="Sarmady"/>
                      <w:b/>
                      <w:bCs/>
                      <w:sz w:val="24"/>
                      <w:szCs w:val="24"/>
                    </w:rPr>
                    <w:t>Expansion (Salad Bowls)</w:t>
                  </w:r>
                </w:p>
              </w:tc>
              <w:tc>
                <w:tcPr>
                  <w:tcW w:w="1007" w:type="dxa"/>
                  <w:tcBorders>
                    <w:bottom w:val="double" w:sz="4" w:space="0" w:color="auto"/>
                  </w:tcBorders>
                  <w:shd w:val="clear" w:color="auto" w:fill="E2EFD9"/>
                  <w:noWrap/>
                  <w:vAlign w:val="center"/>
                </w:tcPr>
                <w:p w:rsidR="0064103E" w:rsidRPr="00972FC5" w:rsidRDefault="0064103E" w:rsidP="00AD7939">
                  <w:pPr>
                    <w:framePr w:hSpace="180" w:wrap="around" w:hAnchor="margin" w:xAlign="center" w:y="966"/>
                    <w:jc w:val="center"/>
                    <w:rPr>
                      <w:rFonts w:ascii="Sarmady" w:hAnsi="Sarmady" w:cs="Sarmady"/>
                      <w:sz w:val="24"/>
                      <w:szCs w:val="24"/>
                    </w:rPr>
                  </w:pPr>
                  <w:r w:rsidRPr="00972FC5">
                    <w:rPr>
                      <w:rFonts w:ascii="Sarmady" w:hAnsi="Sarmady" w:cs="Sarmady"/>
                      <w:sz w:val="24"/>
                      <w:szCs w:val="24"/>
                    </w:rPr>
                    <w:t>-</w:t>
                  </w:r>
                </w:p>
              </w:tc>
              <w:tc>
                <w:tcPr>
                  <w:tcW w:w="960" w:type="dxa"/>
                  <w:tcBorders>
                    <w:bottom w:val="double" w:sz="4" w:space="0" w:color="auto"/>
                  </w:tcBorders>
                  <w:shd w:val="clear" w:color="auto" w:fill="E2EFD9"/>
                  <w:vAlign w:val="center"/>
                </w:tcPr>
                <w:p w:rsidR="0064103E" w:rsidRPr="00972FC5" w:rsidRDefault="0064103E" w:rsidP="00AD7939">
                  <w:pPr>
                    <w:framePr w:hSpace="180" w:wrap="around" w:hAnchor="margin" w:xAlign="center" w:y="966"/>
                    <w:jc w:val="center"/>
                    <w:rPr>
                      <w:rFonts w:ascii="Sarmady" w:hAnsi="Sarmady" w:cs="Sarmady"/>
                      <w:sz w:val="24"/>
                      <w:szCs w:val="24"/>
                    </w:rPr>
                  </w:pPr>
                  <w:r w:rsidRPr="00972FC5">
                    <w:rPr>
                      <w:rFonts w:ascii="Sarmady" w:hAnsi="Sarmady" w:cs="Sarmady"/>
                      <w:sz w:val="24"/>
                      <w:szCs w:val="24"/>
                    </w:rPr>
                    <w:t>-</w:t>
                  </w:r>
                </w:p>
              </w:tc>
              <w:tc>
                <w:tcPr>
                  <w:tcW w:w="1009" w:type="dxa"/>
                  <w:tcBorders>
                    <w:bottom w:val="double" w:sz="4" w:space="0" w:color="auto"/>
                  </w:tcBorders>
                  <w:shd w:val="clear" w:color="auto" w:fill="E2EFD9"/>
                  <w:noWrap/>
                  <w:vAlign w:val="center"/>
                </w:tcPr>
                <w:p w:rsidR="0064103E" w:rsidRPr="00972FC5" w:rsidRDefault="0064103E" w:rsidP="00AD7939">
                  <w:pPr>
                    <w:framePr w:hSpace="180" w:wrap="around" w:hAnchor="margin" w:xAlign="center" w:y="966"/>
                    <w:jc w:val="center"/>
                    <w:rPr>
                      <w:rFonts w:ascii="Sarmady" w:hAnsi="Sarmady" w:cs="Sarmady"/>
                      <w:sz w:val="24"/>
                      <w:szCs w:val="24"/>
                    </w:rPr>
                  </w:pPr>
                  <w:r w:rsidRPr="00972FC5">
                    <w:rPr>
                      <w:rFonts w:ascii="Sarmady" w:hAnsi="Sarmady" w:cs="Sarmady"/>
                      <w:sz w:val="24"/>
                      <w:szCs w:val="24"/>
                    </w:rPr>
                    <w:t>4,142</w:t>
                  </w:r>
                </w:p>
              </w:tc>
              <w:tc>
                <w:tcPr>
                  <w:tcW w:w="960" w:type="dxa"/>
                  <w:tcBorders>
                    <w:bottom w:val="double" w:sz="4" w:space="0" w:color="auto"/>
                  </w:tcBorders>
                  <w:shd w:val="clear" w:color="auto" w:fill="E2EFD9"/>
                  <w:vAlign w:val="center"/>
                </w:tcPr>
                <w:p w:rsidR="0064103E" w:rsidRPr="00972FC5" w:rsidRDefault="0064103E" w:rsidP="00AD7939">
                  <w:pPr>
                    <w:framePr w:hSpace="180" w:wrap="around" w:hAnchor="margin" w:xAlign="center" w:y="966"/>
                    <w:jc w:val="center"/>
                    <w:rPr>
                      <w:rFonts w:ascii="Sarmady" w:hAnsi="Sarmady" w:cs="Sarmady"/>
                      <w:sz w:val="24"/>
                      <w:szCs w:val="24"/>
                    </w:rPr>
                  </w:pPr>
                  <w:r w:rsidRPr="00972FC5">
                    <w:rPr>
                      <w:rFonts w:ascii="Sarmady" w:hAnsi="Sarmady" w:cs="Sarmady"/>
                      <w:sz w:val="24"/>
                      <w:szCs w:val="24"/>
                    </w:rPr>
                    <w:t>408</w:t>
                  </w:r>
                </w:p>
              </w:tc>
              <w:tc>
                <w:tcPr>
                  <w:tcW w:w="1009" w:type="dxa"/>
                  <w:tcBorders>
                    <w:bottom w:val="double" w:sz="4" w:space="0" w:color="auto"/>
                  </w:tcBorders>
                  <w:shd w:val="clear" w:color="auto" w:fill="E2EFD9"/>
                  <w:noWrap/>
                  <w:vAlign w:val="center"/>
                </w:tcPr>
                <w:p w:rsidR="0064103E" w:rsidRPr="00972FC5" w:rsidRDefault="0064103E" w:rsidP="00AD7939">
                  <w:pPr>
                    <w:framePr w:hSpace="180" w:wrap="around" w:hAnchor="margin" w:xAlign="center" w:y="966"/>
                    <w:jc w:val="center"/>
                    <w:rPr>
                      <w:rFonts w:ascii="Sarmady" w:hAnsi="Sarmady" w:cs="Sarmady"/>
                      <w:sz w:val="24"/>
                      <w:szCs w:val="24"/>
                    </w:rPr>
                  </w:pPr>
                  <w:r w:rsidRPr="00972FC5">
                    <w:rPr>
                      <w:rFonts w:ascii="Sarmady" w:hAnsi="Sarmady" w:cs="Sarmady"/>
                      <w:sz w:val="24"/>
                      <w:szCs w:val="24"/>
                    </w:rPr>
                    <w:t>8,921</w:t>
                  </w:r>
                </w:p>
              </w:tc>
              <w:tc>
                <w:tcPr>
                  <w:tcW w:w="958" w:type="dxa"/>
                  <w:tcBorders>
                    <w:bottom w:val="double" w:sz="4" w:space="0" w:color="auto"/>
                  </w:tcBorders>
                  <w:shd w:val="clear" w:color="auto" w:fill="E2EFD9"/>
                  <w:vAlign w:val="center"/>
                </w:tcPr>
                <w:p w:rsidR="0064103E" w:rsidRPr="00972FC5" w:rsidRDefault="0064103E" w:rsidP="00AD7939">
                  <w:pPr>
                    <w:framePr w:hSpace="180" w:wrap="around" w:hAnchor="margin" w:xAlign="center" w:y="966"/>
                    <w:jc w:val="center"/>
                    <w:rPr>
                      <w:rFonts w:ascii="Sarmady" w:hAnsi="Sarmady" w:cs="Sarmady"/>
                      <w:sz w:val="24"/>
                      <w:szCs w:val="24"/>
                    </w:rPr>
                  </w:pPr>
                  <w:r w:rsidRPr="00972FC5">
                    <w:rPr>
                      <w:rFonts w:ascii="Sarmady" w:hAnsi="Sarmady" w:cs="Sarmady"/>
                      <w:sz w:val="24"/>
                      <w:szCs w:val="24"/>
                    </w:rPr>
                    <w:t>933</w:t>
                  </w:r>
                </w:p>
              </w:tc>
              <w:tc>
                <w:tcPr>
                  <w:tcW w:w="906" w:type="dxa"/>
                  <w:tcBorders>
                    <w:bottom w:val="double" w:sz="4" w:space="0" w:color="auto"/>
                  </w:tcBorders>
                  <w:shd w:val="clear" w:color="auto" w:fill="E2EFD9"/>
                  <w:vAlign w:val="center"/>
                </w:tcPr>
                <w:p w:rsidR="0064103E" w:rsidRPr="00972FC5" w:rsidRDefault="0064103E" w:rsidP="00AD7939">
                  <w:pPr>
                    <w:framePr w:hSpace="180" w:wrap="around" w:hAnchor="margin" w:xAlign="center" w:y="966"/>
                    <w:jc w:val="center"/>
                    <w:rPr>
                      <w:rFonts w:ascii="Sarmady" w:hAnsi="Sarmady" w:cs="Sarmady"/>
                      <w:color w:val="FFFFFF" w:themeColor="background1"/>
                      <w:sz w:val="24"/>
                      <w:szCs w:val="24"/>
                    </w:rPr>
                  </w:pPr>
                  <w:r w:rsidRPr="00972FC5">
                    <w:rPr>
                      <w:rFonts w:ascii="Sarmady" w:hAnsi="Sarmady" w:cs="Sarmady"/>
                      <w:sz w:val="24"/>
                      <w:szCs w:val="24"/>
                    </w:rPr>
                    <w:t>10,483</w:t>
                  </w:r>
                </w:p>
              </w:tc>
              <w:tc>
                <w:tcPr>
                  <w:tcW w:w="906" w:type="dxa"/>
                  <w:tcBorders>
                    <w:bottom w:val="double" w:sz="4" w:space="0" w:color="auto"/>
                  </w:tcBorders>
                  <w:shd w:val="clear" w:color="auto" w:fill="E2EFD9"/>
                  <w:vAlign w:val="center"/>
                </w:tcPr>
                <w:p w:rsidR="0064103E" w:rsidRPr="00972FC5" w:rsidRDefault="0064103E" w:rsidP="00AD7939">
                  <w:pPr>
                    <w:framePr w:hSpace="180" w:wrap="around" w:hAnchor="margin" w:xAlign="center" w:y="966"/>
                    <w:jc w:val="center"/>
                    <w:rPr>
                      <w:rFonts w:ascii="Sarmady" w:hAnsi="Sarmady" w:cs="Sarmady"/>
                      <w:color w:val="FFFFFF" w:themeColor="background1"/>
                      <w:sz w:val="24"/>
                      <w:szCs w:val="24"/>
                    </w:rPr>
                  </w:pPr>
                  <w:r w:rsidRPr="00972FC5">
                    <w:rPr>
                      <w:rFonts w:ascii="Sarmady" w:hAnsi="Sarmady" w:cs="Sarmady"/>
                      <w:sz w:val="24"/>
                      <w:szCs w:val="24"/>
                    </w:rPr>
                    <w:t>1,302</w:t>
                  </w:r>
                </w:p>
              </w:tc>
            </w:tr>
            <w:tr w:rsidR="00972FC5" w:rsidRPr="00E91EB4" w:rsidTr="00972FC5">
              <w:trPr>
                <w:trHeight w:val="633"/>
                <w:jc w:val="center"/>
              </w:trPr>
              <w:tc>
                <w:tcPr>
                  <w:tcW w:w="1454" w:type="dxa"/>
                  <w:vMerge w:val="restart"/>
                  <w:tcBorders>
                    <w:top w:val="double" w:sz="4" w:space="0" w:color="auto"/>
                  </w:tcBorders>
                  <w:shd w:val="clear" w:color="auto" w:fill="2A541C"/>
                  <w:vAlign w:val="center"/>
                </w:tcPr>
                <w:p w:rsidR="0064103E" w:rsidRPr="00CC229D" w:rsidRDefault="0064103E" w:rsidP="00AD7939">
                  <w:pPr>
                    <w:framePr w:hSpace="180" w:wrap="around" w:hAnchor="margin" w:xAlign="center" w:y="966"/>
                    <w:jc w:val="center"/>
                    <w:rPr>
                      <w:rFonts w:ascii="Sarmady" w:hAnsi="Sarmady" w:cs="Sarmady"/>
                      <w:b/>
                      <w:bCs/>
                      <w:color w:val="FFFFFF" w:themeColor="background1"/>
                      <w:sz w:val="24"/>
                      <w:szCs w:val="24"/>
                    </w:rPr>
                  </w:pPr>
                  <w:r w:rsidRPr="00CC229D">
                    <w:rPr>
                      <w:rFonts w:ascii="Sarmady" w:hAnsi="Sarmady" w:cs="Sarmady"/>
                      <w:b/>
                      <w:bCs/>
                      <w:color w:val="FFFFFF" w:themeColor="background1"/>
                      <w:sz w:val="24"/>
                      <w:szCs w:val="24"/>
                    </w:rPr>
                    <w:t>PP containers</w:t>
                  </w:r>
                </w:p>
              </w:tc>
              <w:tc>
                <w:tcPr>
                  <w:tcW w:w="1792" w:type="dxa"/>
                  <w:tcBorders>
                    <w:top w:val="double" w:sz="4" w:space="0" w:color="auto"/>
                  </w:tcBorders>
                  <w:shd w:val="clear" w:color="auto" w:fill="FFFFFF" w:themeFill="background1"/>
                  <w:vAlign w:val="center"/>
                </w:tcPr>
                <w:p w:rsidR="0064103E" w:rsidRPr="00CC229D" w:rsidRDefault="0064103E" w:rsidP="00AD7939">
                  <w:pPr>
                    <w:framePr w:hSpace="180" w:wrap="around" w:hAnchor="margin" w:xAlign="center" w:y="966"/>
                    <w:jc w:val="center"/>
                    <w:rPr>
                      <w:rFonts w:ascii="Sarmady" w:hAnsi="Sarmady" w:cs="Sarmady"/>
                      <w:b/>
                      <w:bCs/>
                      <w:sz w:val="24"/>
                      <w:szCs w:val="24"/>
                    </w:rPr>
                  </w:pPr>
                  <w:r w:rsidRPr="00CC229D">
                    <w:rPr>
                      <w:rFonts w:ascii="Sarmady" w:hAnsi="Sarmady" w:cs="Sarmady"/>
                      <w:b/>
                      <w:bCs/>
                      <w:sz w:val="24"/>
                      <w:szCs w:val="24"/>
                    </w:rPr>
                    <w:t>Existing</w:t>
                  </w:r>
                </w:p>
              </w:tc>
              <w:tc>
                <w:tcPr>
                  <w:tcW w:w="1007" w:type="dxa"/>
                  <w:tcBorders>
                    <w:top w:val="double" w:sz="4" w:space="0" w:color="auto"/>
                  </w:tcBorders>
                  <w:shd w:val="clear" w:color="auto" w:fill="FFFFFF" w:themeFill="background1"/>
                  <w:noWrap/>
                  <w:vAlign w:val="center"/>
                </w:tcPr>
                <w:p w:rsidR="0064103E" w:rsidRPr="00CC229D" w:rsidRDefault="0064103E" w:rsidP="00AD7939">
                  <w:pPr>
                    <w:framePr w:hSpace="180" w:wrap="around" w:hAnchor="margin" w:xAlign="center" w:y="966"/>
                    <w:jc w:val="center"/>
                    <w:rPr>
                      <w:rFonts w:ascii="Sarmady" w:hAnsi="Sarmady" w:cs="Sarmady"/>
                      <w:sz w:val="24"/>
                      <w:szCs w:val="24"/>
                    </w:rPr>
                  </w:pPr>
                  <w:r w:rsidRPr="00CC229D">
                    <w:rPr>
                      <w:rFonts w:ascii="Sarmady" w:hAnsi="Sarmady" w:cs="Sarmady"/>
                      <w:sz w:val="24"/>
                      <w:szCs w:val="24"/>
                    </w:rPr>
                    <w:t>3,257</w:t>
                  </w:r>
                </w:p>
              </w:tc>
              <w:tc>
                <w:tcPr>
                  <w:tcW w:w="960" w:type="dxa"/>
                  <w:tcBorders>
                    <w:top w:val="double" w:sz="4" w:space="0" w:color="auto"/>
                  </w:tcBorders>
                  <w:shd w:val="clear" w:color="auto" w:fill="FFFFFF" w:themeFill="background1"/>
                  <w:vAlign w:val="center"/>
                </w:tcPr>
                <w:p w:rsidR="0064103E" w:rsidRPr="00CC229D" w:rsidRDefault="0064103E" w:rsidP="00AD7939">
                  <w:pPr>
                    <w:framePr w:hSpace="180" w:wrap="around" w:hAnchor="margin" w:xAlign="center" w:y="966"/>
                    <w:jc w:val="center"/>
                    <w:rPr>
                      <w:rFonts w:ascii="Sarmady" w:hAnsi="Sarmady" w:cs="Sarmady"/>
                      <w:sz w:val="24"/>
                      <w:szCs w:val="24"/>
                    </w:rPr>
                  </w:pPr>
                  <w:r w:rsidRPr="00CC229D">
                    <w:rPr>
                      <w:rFonts w:ascii="Sarmady" w:hAnsi="Sarmady" w:cs="Sarmady"/>
                      <w:sz w:val="24"/>
                      <w:szCs w:val="24"/>
                    </w:rPr>
                    <w:t>464</w:t>
                  </w:r>
                </w:p>
              </w:tc>
              <w:tc>
                <w:tcPr>
                  <w:tcW w:w="1009" w:type="dxa"/>
                  <w:tcBorders>
                    <w:top w:val="double" w:sz="4" w:space="0" w:color="auto"/>
                  </w:tcBorders>
                  <w:shd w:val="clear" w:color="auto" w:fill="FFFFFF" w:themeFill="background1"/>
                  <w:noWrap/>
                  <w:vAlign w:val="center"/>
                </w:tcPr>
                <w:p w:rsidR="0064103E" w:rsidRPr="00CC229D" w:rsidRDefault="0064103E" w:rsidP="00AD7939">
                  <w:pPr>
                    <w:framePr w:hSpace="180" w:wrap="around" w:hAnchor="margin" w:xAlign="center" w:y="966"/>
                    <w:jc w:val="center"/>
                    <w:rPr>
                      <w:rFonts w:ascii="Sarmady" w:hAnsi="Sarmady" w:cs="Sarmady"/>
                      <w:sz w:val="24"/>
                      <w:szCs w:val="24"/>
                    </w:rPr>
                  </w:pPr>
                  <w:r w:rsidRPr="00CC229D">
                    <w:rPr>
                      <w:rFonts w:ascii="Sarmady" w:hAnsi="Sarmady" w:cs="Sarmady"/>
                      <w:sz w:val="24"/>
                      <w:szCs w:val="24"/>
                    </w:rPr>
                    <w:t>3,761</w:t>
                  </w:r>
                </w:p>
              </w:tc>
              <w:tc>
                <w:tcPr>
                  <w:tcW w:w="960" w:type="dxa"/>
                  <w:tcBorders>
                    <w:top w:val="double" w:sz="4" w:space="0" w:color="auto"/>
                  </w:tcBorders>
                  <w:shd w:val="clear" w:color="auto" w:fill="FFFFFF" w:themeFill="background1"/>
                  <w:vAlign w:val="center"/>
                </w:tcPr>
                <w:p w:rsidR="0064103E" w:rsidRPr="00CC229D" w:rsidRDefault="0064103E" w:rsidP="00AD7939">
                  <w:pPr>
                    <w:framePr w:hSpace="180" w:wrap="around" w:hAnchor="margin" w:xAlign="center" w:y="966"/>
                    <w:jc w:val="center"/>
                    <w:rPr>
                      <w:rFonts w:ascii="Sarmady" w:hAnsi="Sarmady" w:cs="Sarmady"/>
                      <w:sz w:val="24"/>
                      <w:szCs w:val="24"/>
                    </w:rPr>
                  </w:pPr>
                  <w:r w:rsidRPr="00CC229D">
                    <w:rPr>
                      <w:rFonts w:ascii="Sarmady" w:hAnsi="Sarmady" w:cs="Sarmady"/>
                      <w:sz w:val="24"/>
                      <w:szCs w:val="24"/>
                    </w:rPr>
                    <w:t>532</w:t>
                  </w:r>
                </w:p>
              </w:tc>
              <w:tc>
                <w:tcPr>
                  <w:tcW w:w="1009" w:type="dxa"/>
                  <w:tcBorders>
                    <w:top w:val="double" w:sz="4" w:space="0" w:color="auto"/>
                  </w:tcBorders>
                  <w:shd w:val="clear" w:color="auto" w:fill="FFFFFF" w:themeFill="background1"/>
                  <w:noWrap/>
                  <w:vAlign w:val="center"/>
                </w:tcPr>
                <w:p w:rsidR="0064103E" w:rsidRPr="00CC229D" w:rsidRDefault="0064103E" w:rsidP="00AD7939">
                  <w:pPr>
                    <w:framePr w:hSpace="180" w:wrap="around" w:hAnchor="margin" w:xAlign="center" w:y="966"/>
                    <w:jc w:val="center"/>
                    <w:rPr>
                      <w:rFonts w:ascii="Sarmady" w:hAnsi="Sarmady" w:cs="Sarmady"/>
                      <w:sz w:val="24"/>
                      <w:szCs w:val="24"/>
                    </w:rPr>
                  </w:pPr>
                  <w:r w:rsidRPr="00CC229D">
                    <w:rPr>
                      <w:rFonts w:ascii="Sarmady" w:hAnsi="Sarmady" w:cs="Sarmady"/>
                      <w:sz w:val="24"/>
                      <w:szCs w:val="24"/>
                    </w:rPr>
                    <w:t>7,467</w:t>
                  </w:r>
                </w:p>
              </w:tc>
              <w:tc>
                <w:tcPr>
                  <w:tcW w:w="958" w:type="dxa"/>
                  <w:tcBorders>
                    <w:top w:val="double" w:sz="4" w:space="0" w:color="auto"/>
                  </w:tcBorders>
                  <w:shd w:val="clear" w:color="auto" w:fill="FFFFFF" w:themeFill="background1"/>
                  <w:vAlign w:val="center"/>
                </w:tcPr>
                <w:p w:rsidR="0064103E" w:rsidRPr="00CC229D" w:rsidRDefault="0064103E" w:rsidP="00AD7939">
                  <w:pPr>
                    <w:framePr w:hSpace="180" w:wrap="around" w:hAnchor="margin" w:xAlign="center" w:y="966"/>
                    <w:jc w:val="center"/>
                    <w:rPr>
                      <w:rFonts w:ascii="Sarmady" w:hAnsi="Sarmady" w:cs="Sarmady"/>
                      <w:sz w:val="24"/>
                      <w:szCs w:val="24"/>
                    </w:rPr>
                  </w:pPr>
                  <w:r w:rsidRPr="00CC229D">
                    <w:rPr>
                      <w:rFonts w:ascii="Sarmady" w:hAnsi="Sarmady" w:cs="Sarmady"/>
                      <w:sz w:val="24"/>
                      <w:szCs w:val="24"/>
                    </w:rPr>
                    <w:t>1,321</w:t>
                  </w:r>
                </w:p>
              </w:tc>
              <w:tc>
                <w:tcPr>
                  <w:tcW w:w="906" w:type="dxa"/>
                  <w:tcBorders>
                    <w:top w:val="double" w:sz="4" w:space="0" w:color="auto"/>
                  </w:tcBorders>
                  <w:shd w:val="clear" w:color="auto" w:fill="FFFFFF" w:themeFill="background1"/>
                  <w:vAlign w:val="center"/>
                </w:tcPr>
                <w:p w:rsidR="0064103E" w:rsidRPr="00325E7E" w:rsidRDefault="0064103E" w:rsidP="00AD7939">
                  <w:pPr>
                    <w:framePr w:hSpace="180" w:wrap="around" w:hAnchor="margin" w:xAlign="center" w:y="966"/>
                    <w:jc w:val="center"/>
                    <w:rPr>
                      <w:rFonts w:ascii="Sarmady" w:hAnsi="Sarmady" w:cs="Sarmady"/>
                      <w:sz w:val="24"/>
                      <w:szCs w:val="24"/>
                    </w:rPr>
                  </w:pPr>
                  <w:r>
                    <w:rPr>
                      <w:rFonts w:ascii="Sarmady" w:hAnsi="Sarmady" w:cs="Sarmady"/>
                      <w:sz w:val="24"/>
                      <w:szCs w:val="24"/>
                    </w:rPr>
                    <w:t>6,994</w:t>
                  </w:r>
                </w:p>
              </w:tc>
              <w:tc>
                <w:tcPr>
                  <w:tcW w:w="906" w:type="dxa"/>
                  <w:tcBorders>
                    <w:top w:val="double" w:sz="4" w:space="0" w:color="auto"/>
                  </w:tcBorders>
                  <w:shd w:val="clear" w:color="auto" w:fill="FFFFFF" w:themeFill="background1"/>
                  <w:vAlign w:val="center"/>
                </w:tcPr>
                <w:p w:rsidR="0064103E" w:rsidRPr="00325E7E" w:rsidRDefault="0064103E" w:rsidP="00AD7939">
                  <w:pPr>
                    <w:framePr w:hSpace="180" w:wrap="around" w:hAnchor="margin" w:xAlign="center" w:y="966"/>
                    <w:jc w:val="center"/>
                    <w:rPr>
                      <w:rFonts w:ascii="Sarmady" w:hAnsi="Sarmady" w:cs="Sarmady"/>
                      <w:sz w:val="24"/>
                      <w:szCs w:val="24"/>
                    </w:rPr>
                  </w:pPr>
                  <w:r>
                    <w:rPr>
                      <w:rFonts w:ascii="Sarmady" w:hAnsi="Sarmady" w:cs="Sarmady"/>
                      <w:sz w:val="24"/>
                      <w:szCs w:val="24"/>
                    </w:rPr>
                    <w:t>1,108</w:t>
                  </w:r>
                </w:p>
              </w:tc>
            </w:tr>
            <w:tr w:rsidR="00972FC5" w:rsidRPr="00E91EB4" w:rsidTr="00972FC5">
              <w:trPr>
                <w:trHeight w:val="124"/>
                <w:jc w:val="center"/>
              </w:trPr>
              <w:tc>
                <w:tcPr>
                  <w:tcW w:w="1454" w:type="dxa"/>
                  <w:vMerge/>
                  <w:tcBorders>
                    <w:bottom w:val="double" w:sz="4" w:space="0" w:color="auto"/>
                  </w:tcBorders>
                  <w:shd w:val="clear" w:color="auto" w:fill="2A541C"/>
                  <w:vAlign w:val="center"/>
                </w:tcPr>
                <w:p w:rsidR="0064103E" w:rsidRPr="00CC229D" w:rsidRDefault="0064103E" w:rsidP="00AD7939">
                  <w:pPr>
                    <w:framePr w:hSpace="180" w:wrap="around" w:hAnchor="margin" w:xAlign="center" w:y="966"/>
                    <w:jc w:val="center"/>
                    <w:rPr>
                      <w:rFonts w:ascii="Sarmady" w:hAnsi="Sarmady" w:cs="Sarmady"/>
                      <w:b/>
                      <w:bCs/>
                      <w:sz w:val="24"/>
                      <w:szCs w:val="24"/>
                    </w:rPr>
                  </w:pPr>
                </w:p>
              </w:tc>
              <w:tc>
                <w:tcPr>
                  <w:tcW w:w="1792" w:type="dxa"/>
                  <w:tcBorders>
                    <w:bottom w:val="double" w:sz="4" w:space="0" w:color="auto"/>
                  </w:tcBorders>
                  <w:shd w:val="clear" w:color="auto" w:fill="E2EFD9"/>
                  <w:vAlign w:val="center"/>
                </w:tcPr>
                <w:p w:rsidR="0064103E" w:rsidRPr="00CC229D" w:rsidRDefault="0064103E" w:rsidP="00AD7939">
                  <w:pPr>
                    <w:framePr w:hSpace="180" w:wrap="around" w:hAnchor="margin" w:xAlign="center" w:y="966"/>
                    <w:jc w:val="center"/>
                    <w:rPr>
                      <w:rFonts w:ascii="Sarmady" w:hAnsi="Sarmady" w:cs="Sarmady"/>
                      <w:b/>
                      <w:bCs/>
                      <w:sz w:val="24"/>
                      <w:szCs w:val="24"/>
                    </w:rPr>
                  </w:pPr>
                  <w:r w:rsidRPr="00CC229D">
                    <w:rPr>
                      <w:rFonts w:ascii="Sarmady" w:hAnsi="Sarmady" w:cs="Sarmady"/>
                      <w:b/>
                      <w:bCs/>
                      <w:sz w:val="24"/>
                      <w:szCs w:val="24"/>
                    </w:rPr>
                    <w:t>Expansion (Microwavable)</w:t>
                  </w:r>
                </w:p>
              </w:tc>
              <w:tc>
                <w:tcPr>
                  <w:tcW w:w="1007" w:type="dxa"/>
                  <w:tcBorders>
                    <w:bottom w:val="double" w:sz="4" w:space="0" w:color="auto"/>
                  </w:tcBorders>
                  <w:shd w:val="clear" w:color="auto" w:fill="E2EFD9"/>
                  <w:noWrap/>
                  <w:vAlign w:val="center"/>
                </w:tcPr>
                <w:p w:rsidR="0064103E" w:rsidRPr="00972FC5" w:rsidRDefault="0064103E" w:rsidP="00AD7939">
                  <w:pPr>
                    <w:framePr w:hSpace="180" w:wrap="around" w:hAnchor="margin" w:xAlign="center" w:y="966"/>
                    <w:jc w:val="center"/>
                    <w:rPr>
                      <w:rFonts w:ascii="Sarmady" w:hAnsi="Sarmady" w:cs="Sarmady"/>
                      <w:sz w:val="24"/>
                      <w:szCs w:val="24"/>
                    </w:rPr>
                  </w:pPr>
                  <w:r w:rsidRPr="00972FC5">
                    <w:rPr>
                      <w:rFonts w:ascii="Sarmady" w:hAnsi="Sarmady" w:cs="Sarmady"/>
                      <w:sz w:val="24"/>
                      <w:szCs w:val="24"/>
                    </w:rPr>
                    <w:t>-</w:t>
                  </w:r>
                </w:p>
              </w:tc>
              <w:tc>
                <w:tcPr>
                  <w:tcW w:w="960" w:type="dxa"/>
                  <w:shd w:val="clear" w:color="auto" w:fill="E2EFD9"/>
                  <w:vAlign w:val="center"/>
                </w:tcPr>
                <w:p w:rsidR="0064103E" w:rsidRPr="00972FC5" w:rsidRDefault="0064103E" w:rsidP="00AD7939">
                  <w:pPr>
                    <w:framePr w:hSpace="180" w:wrap="around" w:hAnchor="margin" w:xAlign="center" w:y="966"/>
                    <w:jc w:val="center"/>
                    <w:rPr>
                      <w:rFonts w:ascii="Sarmady" w:hAnsi="Sarmady" w:cs="Sarmady"/>
                      <w:sz w:val="24"/>
                      <w:szCs w:val="24"/>
                    </w:rPr>
                  </w:pPr>
                  <w:r w:rsidRPr="00972FC5">
                    <w:rPr>
                      <w:rFonts w:ascii="Sarmady" w:hAnsi="Sarmady" w:cs="Sarmady"/>
                      <w:sz w:val="24"/>
                      <w:szCs w:val="24"/>
                    </w:rPr>
                    <w:t>-</w:t>
                  </w:r>
                </w:p>
              </w:tc>
              <w:tc>
                <w:tcPr>
                  <w:tcW w:w="1009" w:type="dxa"/>
                  <w:tcBorders>
                    <w:bottom w:val="double" w:sz="4" w:space="0" w:color="auto"/>
                  </w:tcBorders>
                  <w:shd w:val="clear" w:color="auto" w:fill="E2EFD9"/>
                  <w:noWrap/>
                  <w:vAlign w:val="center"/>
                </w:tcPr>
                <w:p w:rsidR="0064103E" w:rsidRPr="00972FC5" w:rsidRDefault="0064103E" w:rsidP="00AD7939">
                  <w:pPr>
                    <w:framePr w:hSpace="180" w:wrap="around" w:hAnchor="margin" w:xAlign="center" w:y="966"/>
                    <w:jc w:val="center"/>
                    <w:rPr>
                      <w:rFonts w:ascii="Sarmady" w:hAnsi="Sarmady" w:cs="Sarmady"/>
                      <w:sz w:val="24"/>
                      <w:szCs w:val="24"/>
                    </w:rPr>
                  </w:pPr>
                  <w:r w:rsidRPr="00972FC5">
                    <w:rPr>
                      <w:rFonts w:ascii="Sarmady" w:hAnsi="Sarmady" w:cs="Sarmady"/>
                      <w:sz w:val="24"/>
                      <w:szCs w:val="24"/>
                    </w:rPr>
                    <w:t>-</w:t>
                  </w:r>
                </w:p>
              </w:tc>
              <w:tc>
                <w:tcPr>
                  <w:tcW w:w="960" w:type="dxa"/>
                  <w:tcBorders>
                    <w:bottom w:val="double" w:sz="4" w:space="0" w:color="auto"/>
                  </w:tcBorders>
                  <w:shd w:val="clear" w:color="auto" w:fill="E2EFD9"/>
                  <w:vAlign w:val="center"/>
                </w:tcPr>
                <w:p w:rsidR="0064103E" w:rsidRPr="00972FC5" w:rsidRDefault="0064103E" w:rsidP="00AD7939">
                  <w:pPr>
                    <w:framePr w:hSpace="180" w:wrap="around" w:hAnchor="margin" w:xAlign="center" w:y="966"/>
                    <w:jc w:val="center"/>
                    <w:rPr>
                      <w:rFonts w:ascii="Sarmady" w:hAnsi="Sarmady" w:cs="Sarmady"/>
                      <w:sz w:val="24"/>
                      <w:szCs w:val="24"/>
                    </w:rPr>
                  </w:pPr>
                  <w:r w:rsidRPr="00972FC5">
                    <w:rPr>
                      <w:rFonts w:ascii="Sarmady" w:hAnsi="Sarmady" w:cs="Sarmady"/>
                      <w:sz w:val="24"/>
                      <w:szCs w:val="24"/>
                    </w:rPr>
                    <w:t>-</w:t>
                  </w:r>
                </w:p>
              </w:tc>
              <w:tc>
                <w:tcPr>
                  <w:tcW w:w="1009" w:type="dxa"/>
                  <w:tcBorders>
                    <w:bottom w:val="double" w:sz="4" w:space="0" w:color="auto"/>
                  </w:tcBorders>
                  <w:shd w:val="clear" w:color="auto" w:fill="E2EFD9"/>
                  <w:noWrap/>
                  <w:vAlign w:val="center"/>
                </w:tcPr>
                <w:p w:rsidR="0064103E" w:rsidRPr="00972FC5" w:rsidRDefault="0064103E" w:rsidP="00AD7939">
                  <w:pPr>
                    <w:framePr w:hSpace="180" w:wrap="around" w:hAnchor="margin" w:xAlign="center" w:y="966"/>
                    <w:jc w:val="center"/>
                    <w:rPr>
                      <w:rFonts w:ascii="Sarmady" w:hAnsi="Sarmady" w:cs="Sarmady"/>
                      <w:sz w:val="24"/>
                      <w:szCs w:val="24"/>
                    </w:rPr>
                  </w:pPr>
                  <w:r w:rsidRPr="00972FC5">
                    <w:rPr>
                      <w:rFonts w:ascii="Sarmady" w:hAnsi="Sarmady" w:cs="Sarmady"/>
                      <w:sz w:val="24"/>
                      <w:szCs w:val="24"/>
                    </w:rPr>
                    <w:t>-</w:t>
                  </w:r>
                </w:p>
              </w:tc>
              <w:tc>
                <w:tcPr>
                  <w:tcW w:w="958" w:type="dxa"/>
                  <w:tcBorders>
                    <w:bottom w:val="double" w:sz="4" w:space="0" w:color="auto"/>
                  </w:tcBorders>
                  <w:shd w:val="clear" w:color="auto" w:fill="E2EFD9"/>
                  <w:vAlign w:val="center"/>
                </w:tcPr>
                <w:p w:rsidR="0064103E" w:rsidRPr="00972FC5" w:rsidRDefault="0064103E" w:rsidP="00AD7939">
                  <w:pPr>
                    <w:framePr w:hSpace="180" w:wrap="around" w:hAnchor="margin" w:xAlign="center" w:y="966"/>
                    <w:jc w:val="center"/>
                    <w:rPr>
                      <w:rFonts w:ascii="Sarmady" w:hAnsi="Sarmady" w:cs="Sarmady"/>
                      <w:sz w:val="24"/>
                      <w:szCs w:val="24"/>
                    </w:rPr>
                  </w:pPr>
                  <w:r w:rsidRPr="00972FC5">
                    <w:rPr>
                      <w:rFonts w:ascii="Sarmady" w:hAnsi="Sarmady" w:cs="Sarmady"/>
                      <w:sz w:val="24"/>
                      <w:szCs w:val="24"/>
                    </w:rPr>
                    <w:t>-</w:t>
                  </w:r>
                </w:p>
              </w:tc>
              <w:tc>
                <w:tcPr>
                  <w:tcW w:w="906" w:type="dxa"/>
                  <w:tcBorders>
                    <w:bottom w:val="double" w:sz="4" w:space="0" w:color="auto"/>
                  </w:tcBorders>
                  <w:shd w:val="clear" w:color="auto" w:fill="E2EFD9"/>
                  <w:vAlign w:val="center"/>
                </w:tcPr>
                <w:p w:rsidR="0064103E" w:rsidRPr="00972FC5" w:rsidRDefault="0064103E" w:rsidP="00AD7939">
                  <w:pPr>
                    <w:framePr w:hSpace="180" w:wrap="around" w:hAnchor="margin" w:xAlign="center" w:y="966"/>
                    <w:jc w:val="center"/>
                    <w:rPr>
                      <w:rFonts w:ascii="Sarmady" w:hAnsi="Sarmady" w:cs="Sarmady"/>
                      <w:sz w:val="24"/>
                      <w:szCs w:val="24"/>
                    </w:rPr>
                  </w:pPr>
                  <w:r w:rsidRPr="00972FC5">
                    <w:rPr>
                      <w:rFonts w:ascii="Sarmady" w:hAnsi="Sarmady" w:cs="Sarmady"/>
                      <w:sz w:val="24"/>
                      <w:szCs w:val="24"/>
                    </w:rPr>
                    <w:t>1,605</w:t>
                  </w:r>
                </w:p>
              </w:tc>
              <w:tc>
                <w:tcPr>
                  <w:tcW w:w="906" w:type="dxa"/>
                  <w:tcBorders>
                    <w:bottom w:val="double" w:sz="4" w:space="0" w:color="auto"/>
                  </w:tcBorders>
                  <w:shd w:val="clear" w:color="auto" w:fill="E2EFD9"/>
                  <w:vAlign w:val="center"/>
                </w:tcPr>
                <w:p w:rsidR="0064103E" w:rsidRPr="00972FC5" w:rsidRDefault="0064103E" w:rsidP="00AD7939">
                  <w:pPr>
                    <w:framePr w:hSpace="180" w:wrap="around" w:hAnchor="margin" w:xAlign="center" w:y="966"/>
                    <w:jc w:val="center"/>
                    <w:rPr>
                      <w:rFonts w:ascii="Sarmady" w:hAnsi="Sarmady" w:cs="Sarmady"/>
                      <w:sz w:val="24"/>
                      <w:szCs w:val="24"/>
                    </w:rPr>
                  </w:pPr>
                  <w:r w:rsidRPr="00972FC5">
                    <w:rPr>
                      <w:rFonts w:ascii="Sarmady" w:hAnsi="Sarmady" w:cs="Sarmady"/>
                      <w:sz w:val="24"/>
                      <w:szCs w:val="24"/>
                    </w:rPr>
                    <w:t>265</w:t>
                  </w:r>
                </w:p>
              </w:tc>
            </w:tr>
            <w:tr w:rsidR="00972FC5" w:rsidRPr="00E91EB4" w:rsidTr="00972FC5">
              <w:trPr>
                <w:trHeight w:val="124"/>
                <w:jc w:val="center"/>
              </w:trPr>
              <w:tc>
                <w:tcPr>
                  <w:tcW w:w="3247" w:type="dxa"/>
                  <w:gridSpan w:val="2"/>
                  <w:shd w:val="clear" w:color="auto" w:fill="2A541C"/>
                  <w:vAlign w:val="center"/>
                </w:tcPr>
                <w:p w:rsidR="0064103E" w:rsidRPr="0064103E" w:rsidRDefault="002C3074" w:rsidP="00AD7939">
                  <w:pPr>
                    <w:framePr w:hSpace="180" w:wrap="around" w:hAnchor="margin" w:xAlign="center" w:y="966"/>
                    <w:jc w:val="center"/>
                    <w:rPr>
                      <w:rFonts w:ascii="Sarmady" w:hAnsi="Sarmady" w:cs="Sarmady"/>
                      <w:b/>
                      <w:bCs/>
                      <w:color w:val="FFFFFF" w:themeColor="background1"/>
                      <w:sz w:val="24"/>
                      <w:szCs w:val="24"/>
                    </w:rPr>
                  </w:pPr>
                  <w:r w:rsidRPr="002C3074">
                    <w:rPr>
                      <w:rFonts w:ascii="Sarmady" w:hAnsi="Sarmady" w:cs="Sarmady"/>
                      <w:b/>
                      <w:bCs/>
                      <w:color w:val="FFFFFF" w:themeColor="background1"/>
                      <w:sz w:val="24"/>
                      <w:szCs w:val="24"/>
                    </w:rPr>
                    <w:t xml:space="preserve">Average </w:t>
                  </w:r>
                  <w:r>
                    <w:rPr>
                      <w:rFonts w:ascii="Sarmady" w:hAnsi="Sarmady" w:cs="Sarmady"/>
                      <w:b/>
                      <w:bCs/>
                      <w:color w:val="FFFFFF" w:themeColor="background1"/>
                      <w:sz w:val="24"/>
                      <w:szCs w:val="24"/>
                    </w:rPr>
                    <w:t>Utilization</w:t>
                  </w:r>
                  <w:r w:rsidR="0064103E" w:rsidRPr="0064103E">
                    <w:rPr>
                      <w:rFonts w:ascii="Sarmady" w:hAnsi="Sarmady" w:cs="Sarmady"/>
                      <w:b/>
                      <w:bCs/>
                      <w:color w:val="FFFFFF" w:themeColor="background1"/>
                      <w:sz w:val="24"/>
                      <w:szCs w:val="24"/>
                    </w:rPr>
                    <w:t xml:space="preserve"> %</w:t>
                  </w:r>
                </w:p>
              </w:tc>
              <w:tc>
                <w:tcPr>
                  <w:tcW w:w="1967" w:type="dxa"/>
                  <w:gridSpan w:val="2"/>
                  <w:tcBorders>
                    <w:top w:val="double" w:sz="4" w:space="0" w:color="auto"/>
                  </w:tcBorders>
                  <w:shd w:val="clear" w:color="auto" w:fill="A8D08D"/>
                  <w:noWrap/>
                </w:tcPr>
                <w:p w:rsidR="0064103E" w:rsidRPr="00026164" w:rsidRDefault="002C3074" w:rsidP="00AD7939">
                  <w:pPr>
                    <w:framePr w:hSpace="180" w:wrap="around" w:hAnchor="margin" w:xAlign="center" w:y="966"/>
                    <w:jc w:val="center"/>
                    <w:rPr>
                      <w:rFonts w:ascii="Sarmady" w:hAnsi="Sarmady" w:cs="Sarmady"/>
                      <w:b/>
                      <w:bCs/>
                      <w:sz w:val="24"/>
                      <w:szCs w:val="24"/>
                    </w:rPr>
                  </w:pPr>
                  <w:r>
                    <w:rPr>
                      <w:rFonts w:ascii="Sarmady" w:hAnsi="Sarmady" w:cs="Sarmady"/>
                      <w:b/>
                      <w:bCs/>
                      <w:sz w:val="24"/>
                      <w:szCs w:val="24"/>
                    </w:rPr>
                    <w:t>59</w:t>
                  </w:r>
                  <w:r w:rsidR="0064103E" w:rsidRPr="00026164">
                    <w:rPr>
                      <w:rFonts w:ascii="Sarmady" w:hAnsi="Sarmady" w:cs="Sarmady"/>
                      <w:b/>
                      <w:bCs/>
                      <w:sz w:val="24"/>
                      <w:szCs w:val="24"/>
                    </w:rPr>
                    <w:t>%</w:t>
                  </w:r>
                </w:p>
              </w:tc>
              <w:tc>
                <w:tcPr>
                  <w:tcW w:w="1969" w:type="dxa"/>
                  <w:gridSpan w:val="2"/>
                  <w:shd w:val="clear" w:color="auto" w:fill="A8D08D"/>
                  <w:noWrap/>
                </w:tcPr>
                <w:p w:rsidR="0064103E" w:rsidRPr="00026164" w:rsidRDefault="002C3074" w:rsidP="00AD7939">
                  <w:pPr>
                    <w:framePr w:hSpace="180" w:wrap="around" w:hAnchor="margin" w:xAlign="center" w:y="966"/>
                    <w:jc w:val="center"/>
                    <w:rPr>
                      <w:rFonts w:ascii="Sarmady" w:hAnsi="Sarmady" w:cs="Sarmady"/>
                      <w:b/>
                      <w:bCs/>
                      <w:sz w:val="24"/>
                      <w:szCs w:val="24"/>
                    </w:rPr>
                  </w:pPr>
                  <w:r>
                    <w:rPr>
                      <w:rFonts w:ascii="Sarmady" w:hAnsi="Sarmady" w:cs="Sarmady"/>
                      <w:b/>
                      <w:bCs/>
                      <w:sz w:val="24"/>
                      <w:szCs w:val="24"/>
                    </w:rPr>
                    <w:t>55</w:t>
                  </w:r>
                  <w:r w:rsidR="0064103E" w:rsidRPr="00026164">
                    <w:rPr>
                      <w:rFonts w:ascii="Sarmady" w:hAnsi="Sarmady" w:cs="Sarmady"/>
                      <w:b/>
                      <w:bCs/>
                      <w:sz w:val="24"/>
                      <w:szCs w:val="24"/>
                    </w:rPr>
                    <w:t>%</w:t>
                  </w:r>
                </w:p>
              </w:tc>
              <w:tc>
                <w:tcPr>
                  <w:tcW w:w="1967" w:type="dxa"/>
                  <w:gridSpan w:val="2"/>
                  <w:shd w:val="clear" w:color="auto" w:fill="A8D08D"/>
                  <w:noWrap/>
                </w:tcPr>
                <w:p w:rsidR="0064103E" w:rsidRPr="00026164" w:rsidRDefault="002C3074" w:rsidP="00AD7939">
                  <w:pPr>
                    <w:framePr w:hSpace="180" w:wrap="around" w:hAnchor="margin" w:xAlign="center" w:y="966"/>
                    <w:jc w:val="center"/>
                    <w:rPr>
                      <w:rFonts w:ascii="Sarmady" w:hAnsi="Sarmady" w:cs="Sarmady"/>
                      <w:b/>
                      <w:bCs/>
                      <w:sz w:val="24"/>
                      <w:szCs w:val="24"/>
                    </w:rPr>
                  </w:pPr>
                  <w:r>
                    <w:rPr>
                      <w:rFonts w:ascii="Sarmady" w:hAnsi="Sarmady" w:cs="Sarmady"/>
                      <w:b/>
                      <w:bCs/>
                      <w:sz w:val="24"/>
                      <w:szCs w:val="24"/>
                    </w:rPr>
                    <w:t>73</w:t>
                  </w:r>
                  <w:r w:rsidR="0064103E" w:rsidRPr="00026164">
                    <w:rPr>
                      <w:rFonts w:ascii="Sarmady" w:hAnsi="Sarmady" w:cs="Sarmady"/>
                      <w:b/>
                      <w:bCs/>
                      <w:sz w:val="24"/>
                      <w:szCs w:val="24"/>
                    </w:rPr>
                    <w:t>%</w:t>
                  </w:r>
                </w:p>
              </w:tc>
              <w:tc>
                <w:tcPr>
                  <w:tcW w:w="1813" w:type="dxa"/>
                  <w:gridSpan w:val="2"/>
                  <w:shd w:val="clear" w:color="auto" w:fill="A8D08D"/>
                </w:tcPr>
                <w:p w:rsidR="0064103E" w:rsidRPr="00026164" w:rsidRDefault="002C3074" w:rsidP="00AD7939">
                  <w:pPr>
                    <w:framePr w:hSpace="180" w:wrap="around" w:hAnchor="margin" w:xAlign="center" w:y="966"/>
                    <w:jc w:val="center"/>
                    <w:rPr>
                      <w:rFonts w:ascii="Sarmady" w:hAnsi="Sarmady" w:cs="Sarmady"/>
                      <w:b/>
                      <w:bCs/>
                      <w:sz w:val="24"/>
                      <w:szCs w:val="24"/>
                    </w:rPr>
                  </w:pPr>
                  <w:r>
                    <w:rPr>
                      <w:rFonts w:ascii="Sarmady" w:hAnsi="Sarmady" w:cs="Sarmady"/>
                      <w:b/>
                      <w:bCs/>
                      <w:sz w:val="24"/>
                      <w:szCs w:val="24"/>
                    </w:rPr>
                    <w:t>41</w:t>
                  </w:r>
                  <w:r w:rsidR="0064103E" w:rsidRPr="00026164">
                    <w:rPr>
                      <w:rFonts w:ascii="Sarmady" w:hAnsi="Sarmady" w:cs="Sarmady"/>
                      <w:b/>
                      <w:bCs/>
                      <w:sz w:val="24"/>
                      <w:szCs w:val="24"/>
                    </w:rPr>
                    <w:t>%</w:t>
                  </w:r>
                </w:p>
              </w:tc>
            </w:tr>
          </w:tbl>
          <w:p w:rsidR="00273904" w:rsidRDefault="00273904" w:rsidP="00273904">
            <w:pPr>
              <w:spacing w:after="160" w:line="276" w:lineRule="auto"/>
              <w:rPr>
                <w:rFonts w:ascii="Sarmady" w:eastAsia="Aptos" w:hAnsi="Sarmady" w:cs="Sarmady"/>
                <w:kern w:val="2"/>
                <w:sz w:val="24"/>
                <w:szCs w:val="24"/>
                <w:u w:val="single"/>
                <w14:ligatures w14:val="standardContextual"/>
              </w:rPr>
            </w:pPr>
          </w:p>
          <w:p w:rsidR="004E3A6F" w:rsidRPr="004E3A6F" w:rsidRDefault="004E3A6F" w:rsidP="004E3A6F">
            <w:pPr>
              <w:spacing w:after="160" w:line="276" w:lineRule="auto"/>
              <w:jc w:val="both"/>
              <w:rPr>
                <w:rFonts w:ascii="Sarmady" w:eastAsia="Aptos" w:hAnsi="Sarmady" w:cs="Sarmady"/>
                <w:kern w:val="2"/>
                <w:sz w:val="24"/>
                <w:szCs w:val="24"/>
                <w14:ligatures w14:val="standardContextual"/>
              </w:rPr>
            </w:pPr>
            <w:r w:rsidRPr="004E3A6F">
              <w:rPr>
                <w:rFonts w:ascii="Sarmady" w:eastAsia="Aptos" w:hAnsi="Sarmady" w:cs="Sarmady"/>
                <w:kern w:val="2"/>
                <w:sz w:val="24"/>
                <w:szCs w:val="24"/>
                <w14:ligatures w14:val="standardContextual"/>
              </w:rPr>
              <w:t xml:space="preserve">Production volumes of PET and PP disposable containers increased between 2022 and 2024, with PET rising </w:t>
            </w:r>
            <w:r w:rsidRPr="004E3A6F">
              <w:rPr>
                <w:rFonts w:ascii="Sarmady" w:eastAsia="Aptos" w:hAnsi="Sarmady" w:cs="Sarmady"/>
                <w:b/>
                <w:bCs/>
                <w:kern w:val="2"/>
                <w:sz w:val="24"/>
                <w:szCs w:val="24"/>
                <w14:ligatures w14:val="standardContextual"/>
              </w:rPr>
              <w:t>by 25</w:t>
            </w:r>
            <w:r w:rsidRPr="004E3A6F">
              <w:rPr>
                <w:rFonts w:ascii="Sarmady" w:eastAsia="Aptos" w:hAnsi="Sarmady" w:cs="Sarmady"/>
                <w:kern w:val="2"/>
                <w:sz w:val="24"/>
                <w:szCs w:val="24"/>
                <w14:ligatures w14:val="standardContextual"/>
              </w:rPr>
              <w:t xml:space="preserve">% and PP </w:t>
            </w:r>
            <w:r w:rsidRPr="004E3A6F">
              <w:rPr>
                <w:rFonts w:ascii="Sarmady" w:eastAsia="Aptos" w:hAnsi="Sarmady" w:cs="Sarmady"/>
                <w:b/>
                <w:bCs/>
                <w:kern w:val="2"/>
                <w:sz w:val="24"/>
                <w:szCs w:val="24"/>
                <w14:ligatures w14:val="standardContextual"/>
              </w:rPr>
              <w:t>by 180%.</w:t>
            </w:r>
            <w:r w:rsidRPr="004E3A6F">
              <w:rPr>
                <w:rFonts w:ascii="Sarmady" w:eastAsia="Aptos" w:hAnsi="Sarmady" w:cs="Sarmady"/>
                <w:kern w:val="2"/>
                <w:sz w:val="24"/>
                <w:szCs w:val="24"/>
                <w14:ligatures w14:val="standardContextual"/>
              </w:rPr>
              <w:t xml:space="preserve"> The increase was driven by stronger market demand and improved utilization following the commissioning of an additional thermoforming line in 2023, with utilization rising from</w:t>
            </w:r>
            <w:r w:rsidRPr="004E3A6F">
              <w:rPr>
                <w:rFonts w:ascii="Sarmady" w:eastAsia="Aptos" w:hAnsi="Sarmady" w:cs="Sarmady"/>
                <w:b/>
                <w:bCs/>
                <w:kern w:val="2"/>
                <w:sz w:val="24"/>
                <w:szCs w:val="24"/>
                <w14:ligatures w14:val="standardContextual"/>
              </w:rPr>
              <w:t xml:space="preserve"> around 55% in 2023 to 73% in 2024.</w:t>
            </w:r>
          </w:p>
          <w:p w:rsidR="00CC229D" w:rsidRPr="00CC229D" w:rsidRDefault="004E3A6F" w:rsidP="004E3A6F">
            <w:pPr>
              <w:spacing w:after="160" w:line="276" w:lineRule="auto"/>
              <w:rPr>
                <w:rFonts w:ascii="Sarmady" w:eastAsia="Aptos" w:hAnsi="Sarmady" w:cs="Sarmady"/>
                <w:kern w:val="2"/>
                <w:sz w:val="24"/>
                <w:szCs w:val="24"/>
                <w14:ligatures w14:val="standardContextual"/>
              </w:rPr>
            </w:pPr>
            <w:r w:rsidRPr="004E3A6F">
              <w:rPr>
                <w:rFonts w:ascii="Sarmady" w:eastAsia="Aptos" w:hAnsi="Sarmady" w:cs="Sarmady"/>
                <w:kern w:val="2"/>
                <w:sz w:val="24"/>
                <w:szCs w:val="24"/>
                <w14:ligatures w14:val="standardContextual"/>
              </w:rPr>
              <w:t xml:space="preserve"> </w:t>
            </w:r>
          </w:p>
          <w:p w:rsidR="00D65933" w:rsidRPr="00CC229D" w:rsidRDefault="00CC229D" w:rsidP="00CC229D">
            <w:pPr>
              <w:spacing w:after="160" w:line="276" w:lineRule="auto"/>
              <w:rPr>
                <w:rFonts w:ascii="Sarmady" w:eastAsia="Aptos" w:hAnsi="Sarmady" w:cs="Sarmady"/>
                <w:b/>
                <w:bCs/>
                <w:kern w:val="2"/>
                <w:sz w:val="24"/>
                <w:szCs w:val="24"/>
                <w14:ligatures w14:val="standardContextual"/>
              </w:rPr>
            </w:pPr>
            <w:r w:rsidRPr="00CC229D">
              <w:rPr>
                <w:rFonts w:ascii="Sarmady" w:eastAsia="Aptos" w:hAnsi="Sarmady" w:cs="Sarmady"/>
                <w:b/>
                <w:bCs/>
                <w:kern w:val="2"/>
                <w:sz w:val="24"/>
                <w:szCs w:val="24"/>
                <w:u w:val="single"/>
                <w14:ligatures w14:val="standardContextual"/>
              </w:rPr>
              <w:t xml:space="preserve">Subject Project </w:t>
            </w:r>
            <w:r w:rsidR="00D65933" w:rsidRPr="00CC229D">
              <w:rPr>
                <w:rFonts w:ascii="Sarmady" w:hAnsi="Sarmady" w:cs="Sarmady"/>
                <w:b/>
                <w:bCs/>
                <w:sz w:val="24"/>
                <w:szCs w:val="24"/>
                <w:u w:val="single"/>
              </w:rPr>
              <w:t>Market Penetration Strategy</w:t>
            </w:r>
            <w:r w:rsidR="00D65933" w:rsidRPr="00CC229D">
              <w:rPr>
                <w:rFonts w:ascii="Sarmady" w:eastAsia="Aptos" w:hAnsi="Sarmady" w:cs="Sarmady"/>
                <w:b/>
                <w:bCs/>
                <w:kern w:val="2"/>
                <w:sz w:val="24"/>
                <w:szCs w:val="24"/>
                <w:u w:val="single"/>
                <w14:ligatures w14:val="standardContextual"/>
              </w:rPr>
              <w:t xml:space="preserve"> </w:t>
            </w:r>
          </w:p>
          <w:p w:rsidR="00892662" w:rsidRPr="00CC229D" w:rsidRDefault="00892662" w:rsidP="002C117B">
            <w:pPr>
              <w:pStyle w:val="ListParagraph"/>
              <w:numPr>
                <w:ilvl w:val="0"/>
                <w:numId w:val="18"/>
              </w:numPr>
              <w:spacing w:after="160" w:line="276" w:lineRule="auto"/>
              <w:jc w:val="both"/>
              <w:rPr>
                <w:rFonts w:ascii="Sarmady" w:eastAsia="Aptos" w:hAnsi="Sarmady" w:cs="Sarmady"/>
                <w:kern w:val="2"/>
                <w:sz w:val="24"/>
                <w:szCs w:val="24"/>
                <w:u w:val="single"/>
                <w14:ligatures w14:val="standardContextual"/>
              </w:rPr>
            </w:pPr>
            <w:r w:rsidRPr="00CC229D">
              <w:rPr>
                <w:rFonts w:ascii="Sarmady" w:eastAsia="Aptos" w:hAnsi="Sarmady" w:cs="Sarmady"/>
                <w:kern w:val="2"/>
                <w:sz w:val="24"/>
                <w:szCs w:val="24"/>
                <w:u w:val="single"/>
                <w14:ligatures w14:val="standardContextual"/>
              </w:rPr>
              <w:t>Market Position</w:t>
            </w:r>
          </w:p>
          <w:p w:rsidR="00892662" w:rsidRDefault="00892662" w:rsidP="00892662">
            <w:pPr>
              <w:spacing w:after="160" w:line="276" w:lineRule="auto"/>
              <w:jc w:val="both"/>
              <w:rPr>
                <w:rFonts w:ascii="Sarmady" w:eastAsia="Aptos" w:hAnsi="Sarmady" w:cs="Sarmady"/>
                <w:kern w:val="2"/>
                <w:sz w:val="24"/>
                <w:szCs w:val="24"/>
                <w14:ligatures w14:val="standardContextual"/>
              </w:rPr>
            </w:pPr>
            <w:r w:rsidRPr="00892662">
              <w:rPr>
                <w:rFonts w:ascii="Sarmady" w:eastAsia="Aptos" w:hAnsi="Sarmady" w:cs="Sarmady"/>
                <w:kern w:val="2"/>
                <w:sz w:val="24"/>
                <w:szCs w:val="24"/>
                <w14:ligatures w14:val="standardContextual"/>
              </w:rPr>
              <w:t xml:space="preserve">The domestic market includes several notable players, with local producers supplying around 60% of total demand and imports covering the remaining 40%. </w:t>
            </w:r>
            <w:r w:rsidRPr="00892662">
              <w:rPr>
                <w:rFonts w:ascii="Sarmady" w:eastAsia="Aptos" w:hAnsi="Sarmady" w:cs="Sarmady"/>
                <w:b/>
                <w:bCs/>
                <w:kern w:val="2"/>
                <w:sz w:val="24"/>
                <w:szCs w:val="24"/>
                <w14:ligatures w14:val="standardContextual"/>
              </w:rPr>
              <w:t>Al Rashid currently holds an estimated 3% of the market</w:t>
            </w:r>
            <w:r w:rsidRPr="00892662">
              <w:rPr>
                <w:rFonts w:ascii="Sarmady" w:eastAsia="Aptos" w:hAnsi="Sarmady" w:cs="Sarmady"/>
                <w:kern w:val="2"/>
                <w:sz w:val="24"/>
                <w:szCs w:val="24"/>
                <w14:ligatures w14:val="standardContextual"/>
              </w:rPr>
              <w:t xml:space="preserve"> for disposable thermoforming products, placing the company in the smaller-to-medium tier of local producers. The company benefits from strong brand recognition and a wide geographic presence.</w:t>
            </w:r>
          </w:p>
          <w:p w:rsidR="00892662" w:rsidRPr="00CC229D" w:rsidRDefault="003E0142" w:rsidP="002C117B">
            <w:pPr>
              <w:pStyle w:val="ListParagraph"/>
              <w:numPr>
                <w:ilvl w:val="0"/>
                <w:numId w:val="18"/>
              </w:numPr>
              <w:spacing w:after="160" w:line="276" w:lineRule="auto"/>
              <w:jc w:val="both"/>
              <w:rPr>
                <w:rFonts w:ascii="Sarmady" w:eastAsia="Aptos" w:hAnsi="Sarmady" w:cs="Sarmady"/>
                <w:kern w:val="2"/>
                <w:sz w:val="24"/>
                <w:szCs w:val="24"/>
                <w:u w:val="single"/>
                <w14:ligatures w14:val="standardContextual"/>
              </w:rPr>
            </w:pPr>
            <w:r w:rsidRPr="00CC229D">
              <w:rPr>
                <w:rFonts w:ascii="Sarmady" w:eastAsia="Aptos" w:hAnsi="Sarmady" w:cs="Sarmady"/>
                <w:kern w:val="2"/>
                <w:sz w:val="24"/>
                <w:szCs w:val="24"/>
                <w:u w:val="single"/>
                <w14:ligatures w14:val="standardContextual"/>
              </w:rPr>
              <w:t xml:space="preserve">Customers Base </w:t>
            </w:r>
          </w:p>
          <w:p w:rsidR="00892662" w:rsidRPr="00892662" w:rsidRDefault="00892662" w:rsidP="00892662">
            <w:pPr>
              <w:spacing w:after="160" w:line="276" w:lineRule="auto"/>
              <w:jc w:val="both"/>
              <w:rPr>
                <w:rFonts w:ascii="Sarmady" w:eastAsia="Aptos" w:hAnsi="Sarmady" w:cs="Sarmady"/>
                <w:b/>
                <w:bCs/>
                <w:kern w:val="2"/>
                <w:sz w:val="24"/>
                <w:szCs w:val="24"/>
                <w14:ligatures w14:val="standardContextual"/>
              </w:rPr>
            </w:pPr>
            <w:r w:rsidRPr="00892662">
              <w:rPr>
                <w:rFonts w:ascii="Sarmady" w:eastAsia="Aptos" w:hAnsi="Sarmady" w:cs="Sarmady"/>
                <w:kern w:val="2"/>
                <w:sz w:val="24"/>
                <w:szCs w:val="24"/>
                <w14:ligatures w14:val="standardContextual"/>
              </w:rPr>
              <w:t>The company sells through two main sales groups:</w:t>
            </w:r>
            <w:r>
              <w:rPr>
                <w:rFonts w:ascii="Sarmady" w:eastAsia="Aptos" w:hAnsi="Sarmady" w:cs="Sarmady"/>
                <w:kern w:val="2"/>
                <w:sz w:val="24"/>
                <w:szCs w:val="24"/>
                <w14:ligatures w14:val="standardContextual"/>
              </w:rPr>
              <w:t xml:space="preserve"> </w:t>
            </w:r>
          </w:p>
          <w:p w:rsidR="00892662" w:rsidRDefault="00892662" w:rsidP="002C117B">
            <w:pPr>
              <w:pStyle w:val="ListParagraph"/>
              <w:numPr>
                <w:ilvl w:val="0"/>
                <w:numId w:val="15"/>
              </w:numPr>
              <w:spacing w:after="160" w:line="276" w:lineRule="auto"/>
              <w:jc w:val="both"/>
              <w:rPr>
                <w:rFonts w:ascii="Sarmady" w:eastAsia="Aptos" w:hAnsi="Sarmady" w:cs="Sarmady"/>
                <w:kern w:val="2"/>
                <w:sz w:val="24"/>
                <w:szCs w:val="24"/>
                <w14:ligatures w14:val="standardContextual"/>
              </w:rPr>
            </w:pPr>
            <w:r w:rsidRPr="00892662">
              <w:rPr>
                <w:rFonts w:ascii="Sarmady" w:eastAsia="Aptos" w:hAnsi="Sarmady" w:cs="Sarmady"/>
                <w:b/>
                <w:bCs/>
                <w:kern w:val="2"/>
                <w:sz w:val="24"/>
                <w:szCs w:val="24"/>
                <w14:ligatures w14:val="standardContextual"/>
              </w:rPr>
              <w:t>Wholesale customers</w:t>
            </w:r>
            <w:r w:rsidRPr="00892662">
              <w:rPr>
                <w:rFonts w:ascii="Sarmady" w:eastAsia="Aptos" w:hAnsi="Sarmady" w:cs="Sarmady"/>
                <w:kern w:val="2"/>
                <w:sz w:val="24"/>
                <w:szCs w:val="24"/>
                <w14:ligatures w14:val="standardContextual"/>
              </w:rPr>
              <w:t xml:space="preserve"> represent around 65% of total sales. They include large distributors that cover different regions across the Kingdom.</w:t>
            </w:r>
          </w:p>
          <w:p w:rsidR="00892662" w:rsidRPr="00892662" w:rsidRDefault="00892662" w:rsidP="002C117B">
            <w:pPr>
              <w:pStyle w:val="ListParagraph"/>
              <w:numPr>
                <w:ilvl w:val="0"/>
                <w:numId w:val="15"/>
              </w:numPr>
              <w:spacing w:after="160" w:line="276" w:lineRule="auto"/>
              <w:jc w:val="both"/>
              <w:rPr>
                <w:rFonts w:ascii="Sarmady" w:eastAsia="Aptos" w:hAnsi="Sarmady" w:cs="Sarmady"/>
                <w:kern w:val="2"/>
                <w:sz w:val="24"/>
                <w:szCs w:val="24"/>
                <w14:ligatures w14:val="standardContextual"/>
              </w:rPr>
            </w:pPr>
            <w:r w:rsidRPr="00892662">
              <w:rPr>
                <w:rFonts w:ascii="Sarmady" w:eastAsia="Aptos" w:hAnsi="Sarmady" w:cs="Sarmady"/>
                <w:b/>
                <w:bCs/>
                <w:kern w:val="2"/>
                <w:sz w:val="24"/>
                <w:szCs w:val="24"/>
                <w14:ligatures w14:val="standardContextual"/>
              </w:rPr>
              <w:t>Key accounts</w:t>
            </w:r>
            <w:r w:rsidRPr="00892662">
              <w:rPr>
                <w:rFonts w:ascii="Sarmady" w:eastAsia="Aptos" w:hAnsi="Sarmady" w:cs="Sarmady"/>
                <w:kern w:val="2"/>
                <w:sz w:val="24"/>
                <w:szCs w:val="24"/>
                <w14:ligatures w14:val="standardContextual"/>
              </w:rPr>
              <w:t xml:space="preserve"> represent around 35% of total sales. These include national chains such as Shawarma House, Sanabel Al Salam, Saadeddin, Al Othaim, Lulu, and Danube.</w:t>
            </w:r>
          </w:p>
          <w:p w:rsidR="00892662" w:rsidRDefault="00892662" w:rsidP="00892662">
            <w:pPr>
              <w:spacing w:after="160" w:line="276" w:lineRule="auto"/>
              <w:jc w:val="both"/>
              <w:rPr>
                <w:rFonts w:ascii="Sarmady" w:eastAsia="Aptos" w:hAnsi="Sarmady" w:cs="Sarmady"/>
                <w:kern w:val="2"/>
                <w:sz w:val="24"/>
                <w:szCs w:val="24"/>
                <w14:ligatures w14:val="standardContextual"/>
              </w:rPr>
            </w:pPr>
            <w:r w:rsidRPr="00892662">
              <w:rPr>
                <w:rFonts w:ascii="Sarmady" w:eastAsia="Aptos" w:hAnsi="Sarmady" w:cs="Sarmady"/>
                <w:kern w:val="2"/>
                <w:sz w:val="24"/>
                <w:szCs w:val="24"/>
                <w14:ligatures w14:val="standardContextual"/>
              </w:rPr>
              <w:t>This balanced client mix supports stable sales and allows the company to introduce new products smoothly.</w:t>
            </w:r>
          </w:p>
          <w:p w:rsidR="00CC229D" w:rsidRPr="00CC229D" w:rsidRDefault="00CC229D" w:rsidP="002C117B">
            <w:pPr>
              <w:pStyle w:val="ListParagraph"/>
              <w:numPr>
                <w:ilvl w:val="0"/>
                <w:numId w:val="18"/>
              </w:numPr>
              <w:spacing w:after="160" w:line="276" w:lineRule="auto"/>
              <w:jc w:val="both"/>
              <w:rPr>
                <w:rFonts w:ascii="Sarmady" w:eastAsia="Aptos" w:hAnsi="Sarmady" w:cs="Sarmady"/>
                <w:kern w:val="2"/>
                <w:sz w:val="24"/>
                <w:szCs w:val="24"/>
                <w:u w:val="single"/>
                <w14:ligatures w14:val="standardContextual"/>
              </w:rPr>
            </w:pPr>
            <w:r w:rsidRPr="00CC229D">
              <w:rPr>
                <w:rFonts w:ascii="Sarmady" w:eastAsia="Aptos" w:hAnsi="Sarmady" w:cs="Sarmady"/>
                <w:kern w:val="2"/>
                <w:sz w:val="24"/>
                <w:szCs w:val="24"/>
                <w:u w:val="single"/>
                <w14:ligatures w14:val="standardContextual"/>
              </w:rPr>
              <w:t xml:space="preserve">Strategy </w:t>
            </w:r>
          </w:p>
          <w:p w:rsidR="0068320E" w:rsidRDefault="00CC229D" w:rsidP="00CC229D">
            <w:pPr>
              <w:spacing w:after="160" w:line="276" w:lineRule="auto"/>
              <w:jc w:val="both"/>
              <w:rPr>
                <w:rFonts w:ascii="Sarmady" w:eastAsia="Aptos" w:hAnsi="Sarmady" w:cs="Sarmady"/>
                <w:kern w:val="2"/>
                <w:sz w:val="24"/>
                <w:szCs w:val="24"/>
                <w14:ligatures w14:val="standardContextual"/>
              </w:rPr>
            </w:pPr>
            <w:r w:rsidRPr="00CC229D">
              <w:rPr>
                <w:rFonts w:ascii="Sarmady" w:eastAsia="Aptos" w:hAnsi="Sarmady" w:cs="Sarmady"/>
                <w:kern w:val="2"/>
                <w:sz w:val="24"/>
                <w:szCs w:val="24"/>
                <w14:ligatures w14:val="standardContextual"/>
              </w:rPr>
              <w:t>The company’s penetration strategy focuses on four points:</w:t>
            </w:r>
          </w:p>
          <w:p w:rsidR="00CC229D" w:rsidRPr="00CC229D" w:rsidRDefault="00CC229D" w:rsidP="002C117B">
            <w:pPr>
              <w:pStyle w:val="ListParagraph"/>
              <w:numPr>
                <w:ilvl w:val="0"/>
                <w:numId w:val="17"/>
              </w:numPr>
              <w:spacing w:after="160" w:line="276" w:lineRule="auto"/>
              <w:jc w:val="both"/>
              <w:rPr>
                <w:rFonts w:ascii="Sarmady" w:eastAsia="Aptos" w:hAnsi="Sarmady" w:cs="Sarmady"/>
                <w:kern w:val="2"/>
                <w:sz w:val="24"/>
                <w:szCs w:val="24"/>
                <w14:ligatures w14:val="standardContextual"/>
              </w:rPr>
            </w:pPr>
            <w:r w:rsidRPr="00CC229D">
              <w:rPr>
                <w:rFonts w:ascii="Sarmady" w:eastAsia="Aptos" w:hAnsi="Sarmady" w:cs="Sarmady"/>
                <w:b/>
                <w:bCs/>
                <w:kern w:val="2"/>
                <w:sz w:val="24"/>
                <w:szCs w:val="24"/>
                <w14:ligatures w14:val="standardContextual"/>
              </w:rPr>
              <w:t>Competitive pricing:</w:t>
            </w:r>
            <w:r w:rsidRPr="00CC229D">
              <w:rPr>
                <w:rFonts w:ascii="Sarmady" w:eastAsia="Aptos" w:hAnsi="Sarmady" w:cs="Sarmady"/>
                <w:kern w:val="2"/>
                <w:sz w:val="24"/>
                <w:szCs w:val="24"/>
                <w14:ligatures w14:val="standardContextual"/>
              </w:rPr>
              <w:t xml:space="preserve"> The company has strong industrial experience, which helps it control its production costs and offer competitive prices in a market where price competition is high.</w:t>
            </w:r>
          </w:p>
          <w:p w:rsidR="00CC229D" w:rsidRPr="00CC229D" w:rsidRDefault="00CC229D" w:rsidP="002C117B">
            <w:pPr>
              <w:pStyle w:val="ListParagraph"/>
              <w:numPr>
                <w:ilvl w:val="0"/>
                <w:numId w:val="17"/>
              </w:numPr>
              <w:spacing w:after="160" w:line="276" w:lineRule="auto"/>
              <w:jc w:val="both"/>
              <w:rPr>
                <w:rFonts w:ascii="Sarmady" w:eastAsia="Aptos" w:hAnsi="Sarmady" w:cs="Sarmady"/>
                <w:b/>
                <w:bCs/>
                <w:kern w:val="2"/>
                <w:sz w:val="24"/>
                <w:szCs w:val="24"/>
                <w14:ligatures w14:val="standardContextual"/>
              </w:rPr>
            </w:pPr>
            <w:r w:rsidRPr="00CC229D">
              <w:rPr>
                <w:rFonts w:ascii="Sarmady" w:eastAsia="Aptos" w:hAnsi="Sarmady" w:cs="Sarmady"/>
                <w:b/>
                <w:bCs/>
                <w:kern w:val="2"/>
                <w:sz w:val="24"/>
                <w:szCs w:val="24"/>
                <w14:ligatures w14:val="standardContextual"/>
              </w:rPr>
              <w:t>Established sales reach across Saudi Arabia</w:t>
            </w:r>
            <w:r w:rsidRPr="00CC229D">
              <w:rPr>
                <w:rFonts w:ascii="Sarmady" w:eastAsia="Aptos" w:hAnsi="Sarmady" w:cs="Sarmady"/>
                <w:kern w:val="2"/>
                <w:sz w:val="24"/>
                <w:szCs w:val="24"/>
                <w14:ligatures w14:val="standardContextual"/>
              </w:rPr>
              <w:t>: The company already has sales and distribution centers in different regions, which helps it reach customers quickly and support steady supply.</w:t>
            </w:r>
          </w:p>
          <w:p w:rsidR="00CC229D" w:rsidRPr="00CC229D" w:rsidRDefault="00CC229D" w:rsidP="002C117B">
            <w:pPr>
              <w:pStyle w:val="ListParagraph"/>
              <w:numPr>
                <w:ilvl w:val="0"/>
                <w:numId w:val="17"/>
              </w:numPr>
              <w:spacing w:after="160" w:line="276" w:lineRule="auto"/>
              <w:jc w:val="both"/>
              <w:rPr>
                <w:rFonts w:ascii="Sarmady" w:eastAsia="Aptos" w:hAnsi="Sarmady" w:cs="Sarmady"/>
                <w:b/>
                <w:bCs/>
                <w:kern w:val="2"/>
                <w:sz w:val="24"/>
                <w:szCs w:val="24"/>
                <w14:ligatures w14:val="standardContextual"/>
              </w:rPr>
            </w:pPr>
            <w:r w:rsidRPr="00CC229D">
              <w:rPr>
                <w:rFonts w:ascii="Sarmady" w:eastAsia="Aptos" w:hAnsi="Sarmady" w:cs="Sarmady"/>
                <w:b/>
                <w:bCs/>
                <w:kern w:val="2"/>
                <w:sz w:val="24"/>
                <w:szCs w:val="24"/>
                <w14:ligatures w14:val="standardContextual"/>
              </w:rPr>
              <w:t>Strong client relationships: T</w:t>
            </w:r>
            <w:r w:rsidRPr="00CC229D">
              <w:rPr>
                <w:rFonts w:ascii="Sarmady" w:eastAsia="Aptos" w:hAnsi="Sarmady" w:cs="Sarmady"/>
                <w:kern w:val="2"/>
                <w:sz w:val="24"/>
                <w:szCs w:val="24"/>
                <w14:ligatures w14:val="standardContextual"/>
              </w:rPr>
              <w:t>he company has long relationships with major wholesalers and key accounts. These clients provide ready access for the new thermoforming products.</w:t>
            </w:r>
          </w:p>
          <w:p w:rsidR="0068320E" w:rsidRPr="00CC229D" w:rsidRDefault="00CC229D" w:rsidP="002C117B">
            <w:pPr>
              <w:pStyle w:val="ListParagraph"/>
              <w:numPr>
                <w:ilvl w:val="0"/>
                <w:numId w:val="17"/>
              </w:numPr>
              <w:spacing w:after="160" w:line="276" w:lineRule="auto"/>
              <w:jc w:val="both"/>
              <w:rPr>
                <w:rFonts w:ascii="Sarmady" w:eastAsia="Aptos" w:hAnsi="Sarmady" w:cs="Sarmady"/>
                <w:b/>
                <w:bCs/>
                <w:kern w:val="2"/>
                <w:sz w:val="24"/>
                <w:szCs w:val="24"/>
                <w14:ligatures w14:val="standardContextual"/>
              </w:rPr>
            </w:pPr>
            <w:r>
              <w:rPr>
                <w:rFonts w:ascii="Sarmady" w:eastAsia="Aptos" w:hAnsi="Sarmady" w:cs="Sarmady"/>
                <w:b/>
                <w:bCs/>
                <w:kern w:val="2"/>
                <w:sz w:val="24"/>
                <w:szCs w:val="24"/>
                <w14:ligatures w14:val="standardContextual"/>
              </w:rPr>
              <w:t>S</w:t>
            </w:r>
            <w:r w:rsidRPr="00CC229D">
              <w:rPr>
                <w:rFonts w:ascii="Sarmady" w:eastAsia="Aptos" w:hAnsi="Sarmady" w:cs="Sarmady"/>
                <w:b/>
                <w:bCs/>
                <w:kern w:val="2"/>
                <w:sz w:val="24"/>
                <w:szCs w:val="24"/>
                <w14:ligatures w14:val="standardContextual"/>
              </w:rPr>
              <w:t>ubstitute imports and increase its market share:</w:t>
            </w:r>
            <w:r w:rsidRPr="00CC229D">
              <w:rPr>
                <w:rFonts w:ascii="Sarmady" w:eastAsia="Aptos" w:hAnsi="Sarmady" w:cs="Sarmady"/>
                <w:kern w:val="2"/>
                <w:sz w:val="24"/>
                <w:szCs w:val="24"/>
                <w14:ligatures w14:val="standardContextual"/>
              </w:rPr>
              <w:t xml:space="preserve"> With reliable supply, quick delivery, and products that match customer needs, the company can replace part of the imported products and grow its share in the local market.</w:t>
            </w:r>
          </w:p>
          <w:p w:rsidR="004D7080" w:rsidRDefault="004D7080" w:rsidP="004D7080">
            <w:pPr>
              <w:pStyle w:val="ListParagraph"/>
              <w:spacing w:after="160" w:line="276" w:lineRule="auto"/>
              <w:jc w:val="both"/>
              <w:rPr>
                <w:rFonts w:ascii="Sarmady" w:eastAsia="Aptos" w:hAnsi="Sarmady" w:cs="Sarmady"/>
                <w:kern w:val="2"/>
                <w:sz w:val="24"/>
                <w:szCs w:val="24"/>
                <w:u w:val="single"/>
                <w14:ligatures w14:val="standardContextual"/>
              </w:rPr>
            </w:pPr>
          </w:p>
          <w:p w:rsidR="004D7080" w:rsidRDefault="004D7080" w:rsidP="004D7080">
            <w:pPr>
              <w:pStyle w:val="ListParagraph"/>
              <w:spacing w:after="160" w:line="276" w:lineRule="auto"/>
              <w:jc w:val="both"/>
              <w:rPr>
                <w:rFonts w:ascii="Sarmady" w:eastAsia="Aptos" w:hAnsi="Sarmady" w:cs="Sarmady"/>
                <w:kern w:val="2"/>
                <w:sz w:val="24"/>
                <w:szCs w:val="24"/>
                <w:u w:val="single"/>
                <w14:ligatures w14:val="standardContextual"/>
              </w:rPr>
            </w:pPr>
          </w:p>
          <w:p w:rsidR="0068320E" w:rsidRPr="00CC229D" w:rsidRDefault="0068320E" w:rsidP="002C117B">
            <w:pPr>
              <w:pStyle w:val="ListParagraph"/>
              <w:numPr>
                <w:ilvl w:val="0"/>
                <w:numId w:val="18"/>
              </w:numPr>
              <w:spacing w:after="160" w:line="276" w:lineRule="auto"/>
              <w:jc w:val="both"/>
              <w:rPr>
                <w:rFonts w:ascii="Sarmady" w:eastAsia="Aptos" w:hAnsi="Sarmady" w:cs="Sarmady"/>
                <w:kern w:val="2"/>
                <w:sz w:val="24"/>
                <w:szCs w:val="24"/>
                <w:u w:val="single"/>
                <w14:ligatures w14:val="standardContextual"/>
              </w:rPr>
            </w:pPr>
            <w:r w:rsidRPr="00CC229D">
              <w:rPr>
                <w:rFonts w:ascii="Sarmady" w:eastAsia="Aptos" w:hAnsi="Sarmady" w:cs="Sarmady"/>
                <w:kern w:val="2"/>
                <w:sz w:val="24"/>
                <w:szCs w:val="24"/>
                <w:u w:val="single"/>
                <w14:ligatures w14:val="standardContextual"/>
              </w:rPr>
              <w:t>Early Expansion Results</w:t>
            </w:r>
          </w:p>
          <w:p w:rsidR="0068320E" w:rsidRPr="0068320E" w:rsidRDefault="0068320E" w:rsidP="0068320E">
            <w:pPr>
              <w:spacing w:after="160" w:line="276" w:lineRule="auto"/>
              <w:jc w:val="both"/>
              <w:rPr>
                <w:rFonts w:ascii="Sarmady" w:eastAsia="Aptos" w:hAnsi="Sarmady" w:cs="Sarmady"/>
                <w:b/>
                <w:bCs/>
                <w:kern w:val="2"/>
                <w:sz w:val="24"/>
                <w:szCs w:val="24"/>
                <w14:ligatures w14:val="standardContextual"/>
              </w:rPr>
            </w:pPr>
            <w:r w:rsidRPr="0068320E">
              <w:rPr>
                <w:rFonts w:ascii="Sarmady" w:eastAsia="Aptos" w:hAnsi="Sarmady" w:cs="Sarmady"/>
                <w:kern w:val="2"/>
                <w:sz w:val="24"/>
                <w:szCs w:val="24"/>
                <w14:ligatures w14:val="standardContextual"/>
              </w:rPr>
              <w:t>All thermoforming lines were fully operational as of 2025</w:t>
            </w:r>
            <w:r w:rsidR="00CC229D" w:rsidRPr="0068320E">
              <w:rPr>
                <w:rFonts w:ascii="Sarmady" w:eastAsia="Aptos" w:hAnsi="Sarmady" w:cs="Sarmady"/>
                <w:kern w:val="2"/>
                <w:sz w:val="24"/>
                <w:szCs w:val="24"/>
                <w14:ligatures w14:val="standardContextual"/>
              </w:rPr>
              <w:t>. The</w:t>
            </w:r>
            <w:r w:rsidRPr="0068320E">
              <w:rPr>
                <w:rFonts w:ascii="Sarmady" w:eastAsia="Aptos" w:hAnsi="Sarmady" w:cs="Sarmady"/>
                <w:kern w:val="2"/>
                <w:sz w:val="24"/>
                <w:szCs w:val="24"/>
                <w14:ligatures w14:val="standardContextual"/>
              </w:rPr>
              <w:t xml:space="preserve"> table below shows the sales and volumes produced.</w:t>
            </w:r>
          </w:p>
          <w:tbl>
            <w:tblPr>
              <w:tblStyle w:val="TableGrid12"/>
              <w:tblW w:w="8232" w:type="dxa"/>
              <w:jc w:val="center"/>
              <w:tblLook w:val="04A0" w:firstRow="1" w:lastRow="0" w:firstColumn="1" w:lastColumn="0" w:noHBand="0" w:noVBand="1"/>
            </w:tblPr>
            <w:tblGrid>
              <w:gridCol w:w="2639"/>
              <w:gridCol w:w="1629"/>
              <w:gridCol w:w="1982"/>
              <w:gridCol w:w="1982"/>
            </w:tblGrid>
            <w:tr w:rsidR="0068320E" w:rsidRPr="00E25849" w:rsidTr="00CC229D">
              <w:trPr>
                <w:trHeight w:val="238"/>
                <w:jc w:val="center"/>
              </w:trPr>
              <w:tc>
                <w:tcPr>
                  <w:tcW w:w="0" w:type="auto"/>
                  <w:shd w:val="clear" w:color="auto" w:fill="385623"/>
                  <w:hideMark/>
                </w:tcPr>
                <w:p w:rsidR="0068320E" w:rsidRPr="00CC229D" w:rsidRDefault="005D34E2" w:rsidP="00AD7939">
                  <w:pPr>
                    <w:framePr w:hSpace="180" w:wrap="around" w:hAnchor="margin" w:xAlign="center" w:y="966"/>
                    <w:spacing w:line="276" w:lineRule="auto"/>
                    <w:jc w:val="center"/>
                    <w:rPr>
                      <w:rFonts w:ascii="Sarmady" w:eastAsia="Times New Roman" w:hAnsi="Sarmady" w:cs="Sarmady"/>
                      <w:color w:val="FFFFFF" w:themeColor="background1"/>
                      <w:sz w:val="24"/>
                      <w:szCs w:val="24"/>
                    </w:rPr>
                  </w:pPr>
                  <w:r>
                    <w:rPr>
                      <w:rFonts w:ascii="Sarmady" w:eastAsia="Times New Roman" w:hAnsi="Sarmady" w:cs="Sarmady"/>
                      <w:b/>
                      <w:bCs/>
                      <w:color w:val="FFFFFF" w:themeColor="background1"/>
                      <w:sz w:val="24"/>
                      <w:szCs w:val="24"/>
                    </w:rPr>
                    <w:t xml:space="preserve">2025 </w:t>
                  </w:r>
                  <w:r w:rsidRPr="00CC229D">
                    <w:rPr>
                      <w:rFonts w:ascii="Sarmady" w:eastAsia="Times New Roman" w:hAnsi="Sarmady" w:cs="Sarmady"/>
                      <w:b/>
                      <w:bCs/>
                      <w:color w:val="FFFFFF" w:themeColor="background1"/>
                      <w:sz w:val="24"/>
                      <w:szCs w:val="24"/>
                    </w:rPr>
                    <w:t xml:space="preserve">(Up to </w:t>
                  </w:r>
                  <w:r w:rsidR="00A11B3D">
                    <w:rPr>
                      <w:rFonts w:ascii="Sarmady" w:eastAsia="Times New Roman" w:hAnsi="Sarmady" w:cs="Sarmady"/>
                      <w:b/>
                      <w:bCs/>
                      <w:color w:val="FFFFFF" w:themeColor="background1"/>
                      <w:sz w:val="24"/>
                      <w:szCs w:val="24"/>
                    </w:rPr>
                    <w:t>Oct</w:t>
                  </w:r>
                  <w:r w:rsidRPr="00CC229D">
                    <w:rPr>
                      <w:rFonts w:ascii="Sarmady" w:eastAsia="Times New Roman" w:hAnsi="Sarmady" w:cs="Sarmady"/>
                      <w:b/>
                      <w:bCs/>
                      <w:color w:val="FFFFFF" w:themeColor="background1"/>
                      <w:sz w:val="24"/>
                      <w:szCs w:val="24"/>
                    </w:rPr>
                    <w:t xml:space="preserve">) </w:t>
                  </w:r>
                </w:p>
              </w:tc>
              <w:tc>
                <w:tcPr>
                  <w:tcW w:w="1629" w:type="dxa"/>
                  <w:shd w:val="clear" w:color="auto" w:fill="385623"/>
                  <w:hideMark/>
                </w:tcPr>
                <w:p w:rsidR="0068320E" w:rsidRPr="00CC229D" w:rsidRDefault="0068320E" w:rsidP="00AD7939">
                  <w:pPr>
                    <w:framePr w:hSpace="180" w:wrap="around" w:hAnchor="margin" w:xAlign="center" w:y="966"/>
                    <w:jc w:val="center"/>
                    <w:rPr>
                      <w:rFonts w:ascii="Sarmady" w:eastAsia="Times New Roman" w:hAnsi="Sarmady" w:cs="Sarmady"/>
                      <w:b/>
                      <w:bCs/>
                      <w:color w:val="FFFFFF" w:themeColor="background1"/>
                      <w:sz w:val="24"/>
                      <w:szCs w:val="24"/>
                    </w:rPr>
                  </w:pPr>
                  <w:r w:rsidRPr="00CC229D">
                    <w:rPr>
                      <w:rFonts w:ascii="Sarmady" w:eastAsia="Times New Roman" w:hAnsi="Sarmady" w:cs="Sarmady"/>
                      <w:b/>
                      <w:bCs/>
                      <w:color w:val="FFFFFF" w:themeColor="background1"/>
                      <w:sz w:val="24"/>
                      <w:szCs w:val="24"/>
                    </w:rPr>
                    <w:t xml:space="preserve">PET Cups </w:t>
                  </w:r>
                </w:p>
              </w:tc>
              <w:tc>
                <w:tcPr>
                  <w:tcW w:w="1982" w:type="dxa"/>
                  <w:shd w:val="clear" w:color="auto" w:fill="385623"/>
                  <w:hideMark/>
                </w:tcPr>
                <w:p w:rsidR="0068320E" w:rsidRPr="00CC229D" w:rsidRDefault="0068320E" w:rsidP="00AD7939">
                  <w:pPr>
                    <w:framePr w:hSpace="180" w:wrap="around" w:hAnchor="margin" w:xAlign="center" w:y="966"/>
                    <w:jc w:val="center"/>
                    <w:rPr>
                      <w:rFonts w:ascii="Sarmady" w:eastAsia="Times New Roman" w:hAnsi="Sarmady" w:cs="Sarmady"/>
                      <w:b/>
                      <w:bCs/>
                      <w:color w:val="FFFFFF" w:themeColor="background1"/>
                      <w:sz w:val="24"/>
                      <w:szCs w:val="24"/>
                    </w:rPr>
                  </w:pPr>
                  <w:r w:rsidRPr="00CC229D">
                    <w:rPr>
                      <w:rFonts w:ascii="Sarmady" w:eastAsia="Times New Roman" w:hAnsi="Sarmady" w:cs="Sarmady"/>
                      <w:b/>
                      <w:bCs/>
                      <w:color w:val="FFFFFF" w:themeColor="background1"/>
                      <w:sz w:val="24"/>
                      <w:szCs w:val="24"/>
                    </w:rPr>
                    <w:t xml:space="preserve">PET Containers </w:t>
                  </w:r>
                </w:p>
              </w:tc>
              <w:tc>
                <w:tcPr>
                  <w:tcW w:w="1982" w:type="dxa"/>
                  <w:shd w:val="clear" w:color="auto" w:fill="385623"/>
                </w:tcPr>
                <w:p w:rsidR="0068320E" w:rsidRPr="00CC229D" w:rsidRDefault="0068320E" w:rsidP="00AD7939">
                  <w:pPr>
                    <w:framePr w:hSpace="180" w:wrap="around" w:hAnchor="margin" w:xAlign="center" w:y="966"/>
                    <w:jc w:val="center"/>
                    <w:rPr>
                      <w:rFonts w:ascii="Sarmady" w:eastAsia="Times New Roman" w:hAnsi="Sarmady" w:cs="Sarmady"/>
                      <w:b/>
                      <w:bCs/>
                      <w:color w:val="FFFFFF" w:themeColor="background1"/>
                      <w:sz w:val="24"/>
                      <w:szCs w:val="24"/>
                    </w:rPr>
                  </w:pPr>
                  <w:r w:rsidRPr="00CC229D">
                    <w:rPr>
                      <w:rFonts w:ascii="Sarmady" w:eastAsia="Times New Roman" w:hAnsi="Sarmady" w:cs="Sarmady"/>
                      <w:b/>
                      <w:bCs/>
                      <w:color w:val="FFFFFF" w:themeColor="background1"/>
                      <w:sz w:val="24"/>
                      <w:szCs w:val="24"/>
                    </w:rPr>
                    <w:t>PP containers</w:t>
                  </w:r>
                </w:p>
              </w:tc>
            </w:tr>
            <w:tr w:rsidR="0068320E" w:rsidRPr="00E25849" w:rsidTr="00CC229D">
              <w:trPr>
                <w:trHeight w:val="305"/>
                <w:jc w:val="center"/>
              </w:trPr>
              <w:tc>
                <w:tcPr>
                  <w:tcW w:w="0" w:type="auto"/>
                  <w:shd w:val="clear" w:color="auto" w:fill="385623"/>
                </w:tcPr>
                <w:p w:rsidR="0068320E" w:rsidRPr="00CC229D" w:rsidRDefault="0068320E" w:rsidP="00AD7939">
                  <w:pPr>
                    <w:framePr w:hSpace="180" w:wrap="around" w:hAnchor="margin" w:xAlign="center" w:y="966"/>
                    <w:jc w:val="center"/>
                    <w:rPr>
                      <w:rFonts w:ascii="Sarmady" w:eastAsia="Times New Roman" w:hAnsi="Sarmady" w:cs="Sarmady"/>
                      <w:b/>
                      <w:bCs/>
                      <w:color w:val="FFFFFF" w:themeColor="background1"/>
                      <w:sz w:val="24"/>
                      <w:szCs w:val="24"/>
                    </w:rPr>
                  </w:pPr>
                  <w:r w:rsidRPr="00CC229D">
                    <w:rPr>
                      <w:rFonts w:ascii="Sarmady" w:eastAsia="Times New Roman" w:hAnsi="Sarmady" w:cs="Sarmady"/>
                      <w:b/>
                      <w:bCs/>
                      <w:color w:val="FFFFFF" w:themeColor="background1"/>
                      <w:sz w:val="24"/>
                      <w:szCs w:val="24"/>
                    </w:rPr>
                    <w:t>Sales 000’SR</w:t>
                  </w:r>
                </w:p>
              </w:tc>
              <w:tc>
                <w:tcPr>
                  <w:tcW w:w="1629" w:type="dxa"/>
                </w:tcPr>
                <w:p w:rsidR="0068320E" w:rsidRPr="00CC229D" w:rsidRDefault="0068320E" w:rsidP="00AD7939">
                  <w:pPr>
                    <w:framePr w:hSpace="180" w:wrap="around" w:hAnchor="margin" w:xAlign="center" w:y="966"/>
                    <w:jc w:val="center"/>
                    <w:rPr>
                      <w:rFonts w:ascii="Sarmady" w:hAnsi="Sarmady" w:cs="Sarmady"/>
                      <w:color w:val="000000"/>
                      <w:sz w:val="24"/>
                      <w:szCs w:val="24"/>
                    </w:rPr>
                  </w:pPr>
                  <w:r w:rsidRPr="00CC229D">
                    <w:rPr>
                      <w:rFonts w:ascii="Sarmady" w:hAnsi="Sarmady" w:cs="Sarmady"/>
                      <w:color w:val="000000"/>
                      <w:sz w:val="24"/>
                      <w:szCs w:val="24"/>
                    </w:rPr>
                    <w:t>2,867</w:t>
                  </w:r>
                </w:p>
              </w:tc>
              <w:tc>
                <w:tcPr>
                  <w:tcW w:w="1982" w:type="dxa"/>
                </w:tcPr>
                <w:p w:rsidR="0068320E" w:rsidRPr="00CC229D" w:rsidRDefault="0068320E" w:rsidP="00AD7939">
                  <w:pPr>
                    <w:framePr w:hSpace="180" w:wrap="around" w:hAnchor="margin" w:xAlign="center" w:y="966"/>
                    <w:jc w:val="center"/>
                    <w:rPr>
                      <w:rFonts w:ascii="Sarmady" w:hAnsi="Sarmady" w:cs="Sarmady"/>
                      <w:color w:val="000000"/>
                      <w:sz w:val="24"/>
                      <w:szCs w:val="24"/>
                    </w:rPr>
                  </w:pPr>
                  <w:r w:rsidRPr="00CC229D">
                    <w:rPr>
                      <w:rFonts w:ascii="Sarmady" w:hAnsi="Sarmady" w:cs="Sarmady"/>
                      <w:color w:val="000000"/>
                      <w:sz w:val="24"/>
                      <w:szCs w:val="24"/>
                    </w:rPr>
                    <w:t>10,483</w:t>
                  </w:r>
                </w:p>
              </w:tc>
              <w:tc>
                <w:tcPr>
                  <w:tcW w:w="1982" w:type="dxa"/>
                </w:tcPr>
                <w:p w:rsidR="0068320E" w:rsidRPr="00CC229D" w:rsidRDefault="0068320E" w:rsidP="00AD7939">
                  <w:pPr>
                    <w:framePr w:hSpace="180" w:wrap="around" w:hAnchor="margin" w:xAlign="center" w:y="966"/>
                    <w:jc w:val="center"/>
                    <w:rPr>
                      <w:rFonts w:ascii="Sarmady" w:hAnsi="Sarmady" w:cs="Sarmady"/>
                      <w:color w:val="000000"/>
                      <w:sz w:val="24"/>
                      <w:szCs w:val="24"/>
                    </w:rPr>
                  </w:pPr>
                  <w:r w:rsidRPr="00CC229D">
                    <w:rPr>
                      <w:rFonts w:ascii="Sarmady" w:hAnsi="Sarmady" w:cs="Sarmady"/>
                      <w:color w:val="000000"/>
                      <w:sz w:val="24"/>
                      <w:szCs w:val="24"/>
                    </w:rPr>
                    <w:t>1,605</w:t>
                  </w:r>
                </w:p>
              </w:tc>
            </w:tr>
            <w:tr w:rsidR="0068320E" w:rsidRPr="00E25849" w:rsidTr="00CC229D">
              <w:trPr>
                <w:trHeight w:val="305"/>
                <w:jc w:val="center"/>
              </w:trPr>
              <w:tc>
                <w:tcPr>
                  <w:tcW w:w="0" w:type="auto"/>
                  <w:shd w:val="clear" w:color="auto" w:fill="385623"/>
                </w:tcPr>
                <w:p w:rsidR="0068320E" w:rsidRPr="00CC229D" w:rsidRDefault="0068320E" w:rsidP="00AD7939">
                  <w:pPr>
                    <w:framePr w:hSpace="180" w:wrap="around" w:hAnchor="margin" w:xAlign="center" w:y="966"/>
                    <w:jc w:val="center"/>
                    <w:rPr>
                      <w:rFonts w:ascii="Sarmady" w:eastAsia="Times New Roman" w:hAnsi="Sarmady" w:cs="Sarmady"/>
                      <w:b/>
                      <w:bCs/>
                      <w:color w:val="FFFFFF" w:themeColor="background1"/>
                      <w:sz w:val="24"/>
                      <w:szCs w:val="24"/>
                    </w:rPr>
                  </w:pPr>
                  <w:r w:rsidRPr="00CC229D">
                    <w:rPr>
                      <w:rFonts w:ascii="Sarmady" w:eastAsia="Times New Roman" w:hAnsi="Sarmady" w:cs="Sarmady"/>
                      <w:b/>
                      <w:bCs/>
                      <w:color w:val="FFFFFF" w:themeColor="background1"/>
                      <w:sz w:val="24"/>
                      <w:szCs w:val="24"/>
                    </w:rPr>
                    <w:t>Volume Sold (Tons)</w:t>
                  </w:r>
                </w:p>
              </w:tc>
              <w:tc>
                <w:tcPr>
                  <w:tcW w:w="1629" w:type="dxa"/>
                </w:tcPr>
                <w:p w:rsidR="0068320E" w:rsidRPr="00CC229D" w:rsidRDefault="0068320E" w:rsidP="00AD7939">
                  <w:pPr>
                    <w:framePr w:hSpace="180" w:wrap="around" w:hAnchor="margin" w:xAlign="center" w:y="966"/>
                    <w:jc w:val="center"/>
                    <w:rPr>
                      <w:rFonts w:ascii="Sarmady" w:hAnsi="Sarmady" w:cs="Sarmady"/>
                      <w:color w:val="000000"/>
                      <w:sz w:val="24"/>
                      <w:szCs w:val="24"/>
                    </w:rPr>
                  </w:pPr>
                  <w:r w:rsidRPr="00CC229D">
                    <w:rPr>
                      <w:rFonts w:ascii="Sarmady" w:hAnsi="Sarmady" w:cs="Sarmady"/>
                      <w:color w:val="000000"/>
                      <w:sz w:val="24"/>
                      <w:szCs w:val="24"/>
                    </w:rPr>
                    <w:t>350</w:t>
                  </w:r>
                </w:p>
              </w:tc>
              <w:tc>
                <w:tcPr>
                  <w:tcW w:w="1982" w:type="dxa"/>
                </w:tcPr>
                <w:p w:rsidR="0068320E" w:rsidRPr="00CC229D" w:rsidRDefault="0068320E" w:rsidP="00AD7939">
                  <w:pPr>
                    <w:framePr w:hSpace="180" w:wrap="around" w:hAnchor="margin" w:xAlign="center" w:y="966"/>
                    <w:jc w:val="center"/>
                    <w:rPr>
                      <w:rFonts w:ascii="Sarmady" w:hAnsi="Sarmady" w:cs="Sarmady"/>
                      <w:color w:val="000000"/>
                      <w:sz w:val="24"/>
                      <w:szCs w:val="24"/>
                    </w:rPr>
                  </w:pPr>
                  <w:r w:rsidRPr="00CC229D">
                    <w:rPr>
                      <w:rFonts w:ascii="Sarmady" w:hAnsi="Sarmady" w:cs="Sarmady"/>
                      <w:color w:val="000000"/>
                      <w:sz w:val="24"/>
                      <w:szCs w:val="24"/>
                    </w:rPr>
                    <w:t>1,302</w:t>
                  </w:r>
                </w:p>
              </w:tc>
              <w:tc>
                <w:tcPr>
                  <w:tcW w:w="1982" w:type="dxa"/>
                </w:tcPr>
                <w:p w:rsidR="0068320E" w:rsidRPr="00CC229D" w:rsidRDefault="0068320E" w:rsidP="00AD7939">
                  <w:pPr>
                    <w:framePr w:hSpace="180" w:wrap="around" w:hAnchor="margin" w:xAlign="center" w:y="966"/>
                    <w:jc w:val="center"/>
                    <w:rPr>
                      <w:rFonts w:ascii="Sarmady" w:hAnsi="Sarmady" w:cs="Sarmady"/>
                      <w:color w:val="000000"/>
                      <w:sz w:val="24"/>
                      <w:szCs w:val="24"/>
                    </w:rPr>
                  </w:pPr>
                  <w:r w:rsidRPr="00CC229D">
                    <w:rPr>
                      <w:rFonts w:ascii="Sarmady" w:hAnsi="Sarmady" w:cs="Sarmady"/>
                      <w:color w:val="000000"/>
                      <w:sz w:val="24"/>
                      <w:szCs w:val="24"/>
                    </w:rPr>
                    <w:t>265</w:t>
                  </w:r>
                </w:p>
              </w:tc>
            </w:tr>
            <w:tr w:rsidR="00CC229D" w:rsidRPr="00E25849" w:rsidTr="00CC229D">
              <w:trPr>
                <w:trHeight w:val="185"/>
                <w:jc w:val="center"/>
              </w:trPr>
              <w:tc>
                <w:tcPr>
                  <w:tcW w:w="0" w:type="auto"/>
                  <w:shd w:val="clear" w:color="auto" w:fill="385623"/>
                </w:tcPr>
                <w:p w:rsidR="00CC229D" w:rsidRPr="00CC229D" w:rsidRDefault="00CC229D" w:rsidP="00AD7939">
                  <w:pPr>
                    <w:framePr w:hSpace="180" w:wrap="around" w:hAnchor="margin" w:xAlign="center" w:y="966"/>
                    <w:jc w:val="center"/>
                    <w:rPr>
                      <w:rFonts w:ascii="Sarmady" w:eastAsia="Times New Roman" w:hAnsi="Sarmady" w:cs="Sarmady"/>
                      <w:b/>
                      <w:bCs/>
                      <w:color w:val="FFFFFF" w:themeColor="background1"/>
                      <w:sz w:val="24"/>
                      <w:szCs w:val="24"/>
                    </w:rPr>
                  </w:pPr>
                  <w:r w:rsidRPr="00CC229D">
                    <w:rPr>
                      <w:rFonts w:ascii="Sarmady" w:eastAsia="Times New Roman" w:hAnsi="Sarmady" w:cs="Sarmady"/>
                      <w:b/>
                      <w:bCs/>
                      <w:color w:val="FFFFFF" w:themeColor="background1"/>
                      <w:sz w:val="24"/>
                      <w:szCs w:val="24"/>
                    </w:rPr>
                    <w:t xml:space="preserve">Utilization </w:t>
                  </w:r>
                </w:p>
              </w:tc>
              <w:tc>
                <w:tcPr>
                  <w:tcW w:w="1629" w:type="dxa"/>
                </w:tcPr>
                <w:p w:rsidR="00CC229D" w:rsidRPr="00CC229D" w:rsidRDefault="00CC229D" w:rsidP="00AD7939">
                  <w:pPr>
                    <w:framePr w:hSpace="180" w:wrap="around" w:hAnchor="margin" w:xAlign="center" w:y="966"/>
                    <w:jc w:val="center"/>
                    <w:rPr>
                      <w:rFonts w:ascii="Sarmady" w:hAnsi="Sarmady" w:cs="Sarmady"/>
                      <w:b/>
                      <w:bCs/>
                      <w:color w:val="000000"/>
                      <w:sz w:val="24"/>
                      <w:szCs w:val="24"/>
                    </w:rPr>
                  </w:pPr>
                  <w:r w:rsidRPr="00CC229D">
                    <w:rPr>
                      <w:rFonts w:ascii="Sarmady" w:hAnsi="Sarmady" w:cs="Sarmady"/>
                      <w:b/>
                      <w:bCs/>
                      <w:sz w:val="24"/>
                      <w:szCs w:val="24"/>
                    </w:rPr>
                    <w:t>9%</w:t>
                  </w:r>
                </w:p>
              </w:tc>
              <w:tc>
                <w:tcPr>
                  <w:tcW w:w="1982" w:type="dxa"/>
                </w:tcPr>
                <w:p w:rsidR="00CC229D" w:rsidRPr="00CC229D" w:rsidRDefault="00CC229D" w:rsidP="00AD7939">
                  <w:pPr>
                    <w:framePr w:hSpace="180" w:wrap="around" w:hAnchor="margin" w:xAlign="center" w:y="966"/>
                    <w:jc w:val="center"/>
                    <w:rPr>
                      <w:rFonts w:ascii="Sarmady" w:hAnsi="Sarmady" w:cs="Sarmady"/>
                      <w:b/>
                      <w:bCs/>
                      <w:color w:val="000000"/>
                      <w:sz w:val="24"/>
                      <w:szCs w:val="24"/>
                    </w:rPr>
                  </w:pPr>
                  <w:r w:rsidRPr="00CC229D">
                    <w:rPr>
                      <w:rFonts w:ascii="Sarmady" w:hAnsi="Sarmady" w:cs="Sarmady"/>
                      <w:b/>
                      <w:bCs/>
                      <w:sz w:val="24"/>
                      <w:szCs w:val="24"/>
                    </w:rPr>
                    <w:t>74%</w:t>
                  </w:r>
                </w:p>
              </w:tc>
              <w:tc>
                <w:tcPr>
                  <w:tcW w:w="1982" w:type="dxa"/>
                </w:tcPr>
                <w:p w:rsidR="00CC229D" w:rsidRPr="00CC229D" w:rsidRDefault="00CC229D" w:rsidP="00AD7939">
                  <w:pPr>
                    <w:framePr w:hSpace="180" w:wrap="around" w:hAnchor="margin" w:xAlign="center" w:y="966"/>
                    <w:jc w:val="center"/>
                    <w:rPr>
                      <w:rFonts w:ascii="Sarmady" w:hAnsi="Sarmady" w:cs="Sarmady"/>
                      <w:b/>
                      <w:bCs/>
                      <w:color w:val="000000"/>
                      <w:sz w:val="24"/>
                      <w:szCs w:val="24"/>
                    </w:rPr>
                  </w:pPr>
                  <w:r w:rsidRPr="00CC229D">
                    <w:rPr>
                      <w:rFonts w:ascii="Sarmady" w:hAnsi="Sarmady" w:cs="Sarmady"/>
                      <w:b/>
                      <w:bCs/>
                      <w:sz w:val="24"/>
                      <w:szCs w:val="24"/>
                    </w:rPr>
                    <w:t>15%</w:t>
                  </w:r>
                </w:p>
              </w:tc>
            </w:tr>
          </w:tbl>
          <w:p w:rsidR="0068320E" w:rsidRPr="0068320E" w:rsidRDefault="0068320E" w:rsidP="0068320E">
            <w:pPr>
              <w:rPr>
                <w:rFonts w:ascii="Sarmady" w:eastAsia="Aptos" w:hAnsi="Sarmady" w:cs="Sarmady"/>
                <w:kern w:val="2"/>
                <w:sz w:val="24"/>
                <w:szCs w:val="24"/>
                <w14:ligatures w14:val="standardContextual"/>
              </w:rPr>
            </w:pPr>
            <w:r w:rsidRPr="0068320E">
              <w:rPr>
                <w:rFonts w:ascii="Sarmady" w:eastAsia="Aptos" w:hAnsi="Sarmady" w:cs="Sarmady"/>
                <w:kern w:val="2"/>
                <w:sz w:val="24"/>
                <w:szCs w:val="24"/>
                <w14:ligatures w14:val="standardContextual"/>
              </w:rPr>
              <w:br/>
              <w:t>It is important to note that:</w:t>
            </w:r>
          </w:p>
          <w:p w:rsidR="0068320E" w:rsidRDefault="0068320E" w:rsidP="002C117B">
            <w:pPr>
              <w:pStyle w:val="ListParagraph"/>
              <w:numPr>
                <w:ilvl w:val="0"/>
                <w:numId w:val="16"/>
              </w:numPr>
              <w:rPr>
                <w:rFonts w:ascii="Sarmady" w:eastAsia="Aptos" w:hAnsi="Sarmady" w:cs="Sarmady"/>
                <w:kern w:val="2"/>
                <w:sz w:val="24"/>
                <w:szCs w:val="24"/>
                <w14:ligatures w14:val="standardContextual"/>
              </w:rPr>
            </w:pPr>
            <w:r w:rsidRPr="0068320E">
              <w:rPr>
                <w:rFonts w:ascii="Sarmady" w:eastAsia="Aptos" w:hAnsi="Sarmady" w:cs="Sarmady"/>
                <w:kern w:val="2"/>
                <w:sz w:val="24"/>
                <w:szCs w:val="24"/>
                <w14:ligatures w14:val="standardContextual"/>
              </w:rPr>
              <w:t xml:space="preserve">PP containers had </w:t>
            </w:r>
            <w:r w:rsidRPr="0068320E">
              <w:rPr>
                <w:rFonts w:ascii="Sarmady" w:eastAsia="Aptos" w:hAnsi="Sarmady" w:cs="Sarmady"/>
                <w:b/>
                <w:bCs/>
                <w:kern w:val="2"/>
                <w:sz w:val="24"/>
                <w:szCs w:val="24"/>
                <w14:ligatures w14:val="standardContextual"/>
              </w:rPr>
              <w:t>only 4 months</w:t>
            </w:r>
            <w:r w:rsidRPr="0068320E">
              <w:rPr>
                <w:rFonts w:ascii="Sarmady" w:eastAsia="Aptos" w:hAnsi="Sarmady" w:cs="Sarmady"/>
                <w:kern w:val="2"/>
                <w:sz w:val="24"/>
                <w:szCs w:val="24"/>
                <w14:ligatures w14:val="standardContextual"/>
              </w:rPr>
              <w:t xml:space="preserve"> of operation.</w:t>
            </w:r>
          </w:p>
          <w:p w:rsidR="0068320E" w:rsidRDefault="0068320E" w:rsidP="002C117B">
            <w:pPr>
              <w:pStyle w:val="ListParagraph"/>
              <w:numPr>
                <w:ilvl w:val="0"/>
                <w:numId w:val="16"/>
              </w:numPr>
              <w:rPr>
                <w:rFonts w:ascii="Sarmady" w:eastAsia="Aptos" w:hAnsi="Sarmady" w:cs="Sarmady"/>
                <w:kern w:val="2"/>
                <w:sz w:val="24"/>
                <w:szCs w:val="24"/>
                <w14:ligatures w14:val="standardContextual"/>
              </w:rPr>
            </w:pPr>
            <w:r w:rsidRPr="0068320E">
              <w:rPr>
                <w:rFonts w:ascii="Sarmady" w:eastAsia="Aptos" w:hAnsi="Sarmady" w:cs="Sarmady"/>
                <w:kern w:val="2"/>
                <w:sz w:val="24"/>
                <w:szCs w:val="24"/>
                <w14:ligatures w14:val="standardContextual"/>
              </w:rPr>
              <w:t xml:space="preserve">PET cups had </w:t>
            </w:r>
            <w:r w:rsidRPr="0068320E">
              <w:rPr>
                <w:rFonts w:ascii="Sarmady" w:eastAsia="Aptos" w:hAnsi="Sarmady" w:cs="Sarmady"/>
                <w:b/>
                <w:bCs/>
                <w:kern w:val="2"/>
                <w:sz w:val="24"/>
                <w:szCs w:val="24"/>
                <w14:ligatures w14:val="standardContextual"/>
              </w:rPr>
              <w:t>only 2 months</w:t>
            </w:r>
            <w:r w:rsidRPr="0068320E">
              <w:rPr>
                <w:rFonts w:ascii="Sarmady" w:eastAsia="Aptos" w:hAnsi="Sarmady" w:cs="Sarmady"/>
                <w:kern w:val="2"/>
                <w:sz w:val="24"/>
                <w:szCs w:val="24"/>
                <w14:ligatures w14:val="standardContextual"/>
              </w:rPr>
              <w:t xml:space="preserve"> of operation.</w:t>
            </w:r>
          </w:p>
          <w:p w:rsidR="00887BBC" w:rsidRPr="00CD3959" w:rsidRDefault="0068320E" w:rsidP="00CD3959">
            <w:pPr>
              <w:jc w:val="both"/>
              <w:rPr>
                <w:rFonts w:ascii="Sarmady" w:eastAsia="Aptos" w:hAnsi="Sarmady" w:cs="Sarmady"/>
                <w:kern w:val="2"/>
                <w:sz w:val="24"/>
                <w:szCs w:val="24"/>
                <w14:ligatures w14:val="standardContextual"/>
              </w:rPr>
            </w:pPr>
            <w:r>
              <w:rPr>
                <w:rFonts w:ascii="Sarmady" w:eastAsia="Aptos" w:hAnsi="Sarmady" w:cs="Sarmady"/>
                <w:kern w:val="2"/>
                <w:sz w:val="24"/>
                <w:szCs w:val="24"/>
                <w14:ligatures w14:val="standardContextual"/>
              </w:rPr>
              <w:t>Furthermore, t</w:t>
            </w:r>
            <w:r w:rsidRPr="0068320E">
              <w:rPr>
                <w:rFonts w:ascii="Sarmady" w:eastAsia="Aptos" w:hAnsi="Sarmady" w:cs="Sarmady"/>
                <w:kern w:val="2"/>
                <w:sz w:val="24"/>
                <w:szCs w:val="24"/>
                <w14:ligatures w14:val="standardContextual"/>
              </w:rPr>
              <w:t xml:space="preserve">hese products are also affected by seasonality. </w:t>
            </w:r>
            <w:r w:rsidRPr="0068320E">
              <w:rPr>
                <w:rFonts w:ascii="Sarmady" w:eastAsia="Aptos" w:hAnsi="Sarmady" w:cs="Sarmady"/>
                <w:b/>
                <w:bCs/>
                <w:kern w:val="2"/>
                <w:sz w:val="24"/>
                <w:szCs w:val="24"/>
                <w14:ligatures w14:val="standardContextual"/>
              </w:rPr>
              <w:t>PET cups peak in summer, while PET containers peak during</w:t>
            </w:r>
            <w:r w:rsidRPr="0068320E">
              <w:rPr>
                <w:rFonts w:ascii="Sarmady" w:eastAsia="Aptos" w:hAnsi="Sarmady" w:cs="Sarmady"/>
                <w:kern w:val="2"/>
                <w:sz w:val="24"/>
                <w:szCs w:val="24"/>
                <w14:ligatures w14:val="standardContextual"/>
              </w:rPr>
              <w:t xml:space="preserve"> </w:t>
            </w:r>
            <w:r w:rsidRPr="0068320E">
              <w:rPr>
                <w:rFonts w:ascii="Sarmady" w:eastAsia="Aptos" w:hAnsi="Sarmady" w:cs="Sarmady"/>
                <w:b/>
                <w:bCs/>
                <w:kern w:val="2"/>
                <w:sz w:val="24"/>
                <w:szCs w:val="24"/>
                <w14:ligatures w14:val="standardContextual"/>
              </w:rPr>
              <w:t>Ramadan</w:t>
            </w:r>
            <w:r w:rsidRPr="0068320E">
              <w:rPr>
                <w:rFonts w:ascii="Sarmady" w:eastAsia="Aptos" w:hAnsi="Sarmady" w:cs="Sarmady"/>
                <w:kern w:val="2"/>
                <w:sz w:val="24"/>
                <w:szCs w:val="24"/>
                <w14:ligatures w14:val="standardContextual"/>
              </w:rPr>
              <w:t>. Since the new products did not operate during their peak seasons, the current results do not show their full potential. Nonetheless, disposable product revenue in 2025 is expected to increase and reach around 60M, with about 16M coming from the recently implemented products</w:t>
            </w:r>
            <w:r w:rsidR="00CD3959">
              <w:rPr>
                <w:rFonts w:ascii="Sarmady" w:eastAsia="Aptos" w:hAnsi="Sarmady" w:cs="Sarmady"/>
                <w:kern w:val="2"/>
                <w:sz w:val="24"/>
                <w:szCs w:val="24"/>
                <w14:ligatures w14:val="standardContextual"/>
              </w:rPr>
              <w:t>.</w:t>
            </w:r>
          </w:p>
        </w:tc>
      </w:tr>
      <w:tr w:rsidR="00CD3959" w:rsidRPr="00612F0D" w:rsidTr="00CD3959">
        <w:tblPrEx>
          <w:tblCellMar>
            <w:left w:w="108" w:type="dxa"/>
            <w:right w:w="108" w:type="dxa"/>
          </w:tblCellMar>
        </w:tblPrEx>
        <w:trPr>
          <w:trHeight w:val="2220"/>
        </w:trPr>
        <w:tc>
          <w:tcPr>
            <w:tcW w:w="5000" w:type="pct"/>
            <w:gridSpan w:val="2"/>
            <w:tcBorders>
              <w:top w:val="double" w:sz="4" w:space="0" w:color="auto"/>
              <w:left w:val="double" w:sz="4" w:space="0" w:color="auto"/>
              <w:bottom w:val="double" w:sz="4" w:space="0" w:color="auto"/>
              <w:right w:val="double" w:sz="4" w:space="0" w:color="auto"/>
            </w:tcBorders>
          </w:tcPr>
          <w:tbl>
            <w:tblPr>
              <w:tblStyle w:val="GridTable1Light"/>
              <w:tblpPr w:leftFromText="180" w:rightFromText="180" w:vertAnchor="text" w:horzAnchor="page" w:tblpXSpec="center" w:tblpY="-329"/>
              <w:tblW w:w="10312"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360"/>
              <w:gridCol w:w="891"/>
              <w:gridCol w:w="891"/>
              <w:gridCol w:w="895"/>
              <w:gridCol w:w="874"/>
              <w:gridCol w:w="874"/>
              <w:gridCol w:w="884"/>
              <w:gridCol w:w="875"/>
              <w:gridCol w:w="875"/>
              <w:gridCol w:w="893"/>
            </w:tblGrid>
            <w:tr w:rsidR="00CD3959" w:rsidRPr="00A84A6E" w:rsidTr="004D7080">
              <w:trPr>
                <w:cnfStyle w:val="100000000000" w:firstRow="1" w:lastRow="0" w:firstColumn="0" w:lastColumn="0" w:oddVBand="0" w:evenVBand="0" w:oddHBand="0" w:evenHBand="0" w:firstRowFirstColumn="0" w:firstRowLastColumn="0" w:lastRowFirstColumn="0" w:lastRowLastColumn="0"/>
                <w:trHeight w:val="240"/>
                <w:jc w:val="center"/>
              </w:trPr>
              <w:tc>
                <w:tcPr>
                  <w:cnfStyle w:val="001000000000" w:firstRow="0" w:lastRow="0" w:firstColumn="1" w:lastColumn="0" w:oddVBand="0" w:evenVBand="0" w:oddHBand="0" w:evenHBand="0" w:firstRowFirstColumn="0" w:firstRowLastColumn="0" w:lastRowFirstColumn="0" w:lastRowLastColumn="0"/>
                  <w:tcW w:w="10312" w:type="dxa"/>
                  <w:gridSpan w:val="10"/>
                  <w:tcBorders>
                    <w:bottom w:val="none" w:sz="0" w:space="0" w:color="auto"/>
                  </w:tcBorders>
                  <w:shd w:val="clear" w:color="auto" w:fill="385623"/>
                  <w:vAlign w:val="center"/>
                </w:tcPr>
                <w:p w:rsidR="00CD3959" w:rsidRPr="00A11B3D" w:rsidRDefault="00D61995" w:rsidP="00CD3959">
                  <w:pPr>
                    <w:jc w:val="center"/>
                    <w:rPr>
                      <w:rFonts w:ascii="Sarmady" w:hAnsi="Sarmady" w:cs="Sarmady"/>
                      <w:kern w:val="0"/>
                      <w:sz w:val="24"/>
                      <w:szCs w:val="24"/>
                      <w14:ligatures w14:val="none"/>
                    </w:rPr>
                  </w:pPr>
                  <w:r w:rsidRPr="00A11B3D">
                    <w:rPr>
                      <w:rFonts w:ascii="Sarmady" w:hAnsi="Sarmady" w:cs="Sarmady"/>
                      <w:color w:val="FFFFFF" w:themeColor="background1"/>
                      <w:kern w:val="0"/>
                      <w:sz w:val="24"/>
                      <w:szCs w:val="24"/>
                      <w14:ligatures w14:val="none"/>
                    </w:rPr>
                    <w:t>Benchmark</w:t>
                  </w:r>
                </w:p>
              </w:tc>
            </w:tr>
            <w:tr w:rsidR="00104ED2" w:rsidRPr="00A84A6E" w:rsidTr="00E554E1">
              <w:trPr>
                <w:trHeight w:val="240"/>
                <w:jc w:val="center"/>
              </w:trPr>
              <w:tc>
                <w:tcPr>
                  <w:cnfStyle w:val="001000000000" w:firstRow="0" w:lastRow="0" w:firstColumn="1" w:lastColumn="0" w:oddVBand="0" w:evenVBand="0" w:oddHBand="0" w:evenHBand="0" w:firstRowFirstColumn="0" w:firstRowLastColumn="0" w:lastRowFirstColumn="0" w:lastRowLastColumn="0"/>
                  <w:tcW w:w="2360" w:type="dxa"/>
                  <w:tcBorders>
                    <w:right w:val="single" w:sz="12" w:space="0" w:color="auto"/>
                  </w:tcBorders>
                  <w:shd w:val="clear" w:color="auto" w:fill="E2EFD9" w:themeFill="accent6" w:themeFillTint="33"/>
                  <w:vAlign w:val="center"/>
                </w:tcPr>
                <w:p w:rsidR="00CD3959" w:rsidRPr="004D7080" w:rsidRDefault="00CD3959" w:rsidP="00CD3959">
                  <w:pPr>
                    <w:rPr>
                      <w:rFonts w:ascii="Sarmady" w:hAnsi="Sarmady" w:cs="Sarmady"/>
                      <w:kern w:val="0"/>
                      <w:sz w:val="24"/>
                      <w:szCs w:val="24"/>
                      <w14:ligatures w14:val="none"/>
                    </w:rPr>
                  </w:pPr>
                  <w:r w:rsidRPr="004D7080">
                    <w:rPr>
                      <w:rFonts w:ascii="Sarmady" w:hAnsi="Sarmady" w:cs="Sarmady"/>
                      <w:kern w:val="0"/>
                      <w:sz w:val="24"/>
                      <w:szCs w:val="24"/>
                      <w14:ligatures w14:val="none"/>
                    </w:rPr>
                    <w:t>SAU</w:t>
                  </w:r>
                </w:p>
              </w:tc>
              <w:tc>
                <w:tcPr>
                  <w:tcW w:w="2677" w:type="dxa"/>
                  <w:gridSpan w:val="3"/>
                  <w:tcBorders>
                    <w:left w:val="single" w:sz="12" w:space="0" w:color="auto"/>
                    <w:right w:val="single" w:sz="12" w:space="0" w:color="auto"/>
                  </w:tcBorders>
                  <w:vAlign w:val="center"/>
                </w:tcPr>
                <w:p w:rsidR="00CD3959" w:rsidRPr="00A84A6E" w:rsidRDefault="00CD3959" w:rsidP="00CD39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SAU</w:t>
                  </w:r>
                  <w:r w:rsidR="00BA49E8" w:rsidRPr="00A84A6E">
                    <w:rPr>
                      <w:rFonts w:ascii="Sarmady" w:hAnsi="Sarmady" w:cs="Sarmady"/>
                      <w:kern w:val="0"/>
                      <w:sz w:val="24"/>
                      <w:szCs w:val="24"/>
                      <w14:ligatures w14:val="none"/>
                    </w:rPr>
                    <w:t>2151</w:t>
                  </w:r>
                </w:p>
                <w:p w:rsidR="00CD3959" w:rsidRPr="00A84A6E" w:rsidRDefault="00CD3959" w:rsidP="00CD39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SAU1575</w:t>
                  </w:r>
                </w:p>
              </w:tc>
              <w:tc>
                <w:tcPr>
                  <w:tcW w:w="2632" w:type="dxa"/>
                  <w:gridSpan w:val="3"/>
                  <w:tcBorders>
                    <w:left w:val="single" w:sz="12" w:space="0" w:color="auto"/>
                    <w:right w:val="single" w:sz="12" w:space="0" w:color="auto"/>
                  </w:tcBorders>
                  <w:vAlign w:val="center"/>
                </w:tcPr>
                <w:p w:rsidR="00CD3959" w:rsidRPr="00A84A6E" w:rsidRDefault="00CD3959" w:rsidP="00CD39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SAU1897</w:t>
                  </w:r>
                </w:p>
              </w:tc>
              <w:tc>
                <w:tcPr>
                  <w:tcW w:w="2643" w:type="dxa"/>
                  <w:gridSpan w:val="3"/>
                  <w:tcBorders>
                    <w:left w:val="single" w:sz="12" w:space="0" w:color="auto"/>
                  </w:tcBorders>
                  <w:vAlign w:val="center"/>
                </w:tcPr>
                <w:p w:rsidR="00CD3959" w:rsidRPr="00A84A6E" w:rsidRDefault="00CD3959" w:rsidP="00CD39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SAU</w:t>
                  </w:r>
                  <w:r w:rsidR="00BA49E8" w:rsidRPr="00A84A6E">
                    <w:rPr>
                      <w:rFonts w:ascii="Sarmady" w:hAnsi="Sarmady" w:cs="Sarmady"/>
                      <w:kern w:val="0"/>
                      <w:sz w:val="24"/>
                      <w:szCs w:val="24"/>
                      <w14:ligatures w14:val="none"/>
                    </w:rPr>
                    <w:t>6409</w:t>
                  </w:r>
                </w:p>
              </w:tc>
            </w:tr>
            <w:tr w:rsidR="00104ED2" w:rsidRPr="00A84A6E" w:rsidTr="00E554E1">
              <w:trPr>
                <w:trHeight w:val="223"/>
                <w:jc w:val="center"/>
              </w:trPr>
              <w:tc>
                <w:tcPr>
                  <w:cnfStyle w:val="001000000000" w:firstRow="0" w:lastRow="0" w:firstColumn="1" w:lastColumn="0" w:oddVBand="0" w:evenVBand="0" w:oddHBand="0" w:evenHBand="0" w:firstRowFirstColumn="0" w:firstRowLastColumn="0" w:lastRowFirstColumn="0" w:lastRowLastColumn="0"/>
                  <w:tcW w:w="2360" w:type="dxa"/>
                  <w:tcBorders>
                    <w:right w:val="single" w:sz="12" w:space="0" w:color="auto"/>
                  </w:tcBorders>
                  <w:shd w:val="clear" w:color="auto" w:fill="E2EFD9" w:themeFill="accent6" w:themeFillTint="33"/>
                  <w:vAlign w:val="center"/>
                </w:tcPr>
                <w:p w:rsidR="00CD3959" w:rsidRPr="004D7080" w:rsidRDefault="00CD3959" w:rsidP="00CD3959">
                  <w:pPr>
                    <w:rPr>
                      <w:rFonts w:ascii="Sarmady" w:hAnsi="Sarmady" w:cs="Sarmady"/>
                      <w:kern w:val="0"/>
                      <w:sz w:val="24"/>
                      <w:szCs w:val="24"/>
                      <w14:ligatures w14:val="none"/>
                    </w:rPr>
                  </w:pPr>
                  <w:r w:rsidRPr="004D7080">
                    <w:rPr>
                      <w:rFonts w:ascii="Sarmady" w:hAnsi="Sarmady" w:cs="Sarmady"/>
                      <w:kern w:val="0"/>
                      <w:sz w:val="24"/>
                      <w:szCs w:val="24"/>
                      <w14:ligatures w14:val="none"/>
                    </w:rPr>
                    <w:t>Project Name</w:t>
                  </w:r>
                </w:p>
              </w:tc>
              <w:tc>
                <w:tcPr>
                  <w:tcW w:w="2677" w:type="dxa"/>
                  <w:gridSpan w:val="3"/>
                  <w:tcBorders>
                    <w:left w:val="single" w:sz="12" w:space="0" w:color="auto"/>
                    <w:right w:val="single" w:sz="12" w:space="0" w:color="auto"/>
                  </w:tcBorders>
                  <w:vAlign w:val="center"/>
                </w:tcPr>
                <w:p w:rsidR="00CD3959" w:rsidRPr="009B1253" w:rsidRDefault="009B1253" w:rsidP="00CD39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b/>
                      <w:bCs/>
                      <w:kern w:val="0"/>
                      <w:sz w:val="24"/>
                      <w:szCs w:val="24"/>
                      <w14:ligatures w14:val="none"/>
                    </w:rPr>
                  </w:pPr>
                  <w:r w:rsidRPr="009B1253">
                    <w:rPr>
                      <w:rFonts w:ascii="Sarmady" w:hAnsi="Sarmady" w:cs="Sarmady"/>
                      <w:b/>
                      <w:bCs/>
                      <w:kern w:val="0"/>
                      <w:sz w:val="24"/>
                      <w:szCs w:val="24"/>
                      <w14:ligatures w14:val="none"/>
                    </w:rPr>
                    <w:t>Abdullah Sulaiman Al Jasser Company and Partner</w:t>
                  </w:r>
                  <w:r w:rsidR="00FF64FF">
                    <w:rPr>
                      <w:rFonts w:ascii="Sarmady" w:hAnsi="Sarmady" w:cs="Sarmady" w:hint="cs"/>
                      <w:b/>
                      <w:bCs/>
                      <w:kern w:val="0"/>
                      <w:sz w:val="24"/>
                      <w:szCs w:val="24"/>
                      <w:rtl/>
                      <w14:ligatures w14:val="none"/>
                    </w:rPr>
                    <w:t xml:space="preserve"> </w:t>
                  </w:r>
                  <w:r w:rsidR="00FF64FF">
                    <w:rPr>
                      <w:rFonts w:ascii="Sarmady" w:hAnsi="Sarmady" w:cs="Sarmady"/>
                      <w:b/>
                      <w:bCs/>
                      <w:kern w:val="0"/>
                      <w:sz w:val="24"/>
                      <w:szCs w:val="24"/>
                      <w14:ligatures w14:val="none"/>
                    </w:rPr>
                    <w:t>(JASCO)</w:t>
                  </w:r>
                </w:p>
              </w:tc>
              <w:tc>
                <w:tcPr>
                  <w:tcW w:w="2632" w:type="dxa"/>
                  <w:gridSpan w:val="3"/>
                  <w:tcBorders>
                    <w:left w:val="single" w:sz="12" w:space="0" w:color="auto"/>
                    <w:right w:val="single" w:sz="12" w:space="0" w:color="auto"/>
                  </w:tcBorders>
                  <w:vAlign w:val="center"/>
                </w:tcPr>
                <w:p w:rsidR="00CD3959" w:rsidRPr="009B1253" w:rsidRDefault="009B1253" w:rsidP="009B1253">
                  <w:pPr>
                    <w:jc w:val="center"/>
                    <w:cnfStyle w:val="000000000000" w:firstRow="0" w:lastRow="0" w:firstColumn="0" w:lastColumn="0" w:oddVBand="0" w:evenVBand="0" w:oddHBand="0" w:evenHBand="0" w:firstRowFirstColumn="0" w:firstRowLastColumn="0" w:lastRowFirstColumn="0" w:lastRowLastColumn="0"/>
                    <w:rPr>
                      <w:rFonts w:ascii="Sarmady" w:hAnsi="Sarmady" w:cs="Sarmady"/>
                      <w:b/>
                      <w:bCs/>
                      <w:kern w:val="0"/>
                      <w:sz w:val="24"/>
                      <w:szCs w:val="24"/>
                      <w14:ligatures w14:val="none"/>
                    </w:rPr>
                  </w:pPr>
                  <w:r w:rsidRPr="009B1253">
                    <w:rPr>
                      <w:rFonts w:ascii="Sarmady" w:hAnsi="Sarmady" w:cs="Sarmady"/>
                      <w:b/>
                      <w:bCs/>
                      <w:kern w:val="0"/>
                      <w:sz w:val="24"/>
                      <w:szCs w:val="24"/>
                      <w14:ligatures w14:val="none"/>
                    </w:rPr>
                    <w:t>Arnon Plastic Industries Company</w:t>
                  </w:r>
                </w:p>
              </w:tc>
              <w:tc>
                <w:tcPr>
                  <w:tcW w:w="2643" w:type="dxa"/>
                  <w:gridSpan w:val="3"/>
                  <w:tcBorders>
                    <w:left w:val="single" w:sz="12" w:space="0" w:color="auto"/>
                  </w:tcBorders>
                  <w:vAlign w:val="center"/>
                </w:tcPr>
                <w:p w:rsidR="00CD3959" w:rsidRPr="009B1253" w:rsidRDefault="00CD3959" w:rsidP="00CD39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b/>
                      <w:bCs/>
                      <w:kern w:val="0"/>
                      <w:sz w:val="24"/>
                      <w:szCs w:val="24"/>
                      <w14:ligatures w14:val="none"/>
                    </w:rPr>
                  </w:pPr>
                  <w:r w:rsidRPr="009B1253">
                    <w:rPr>
                      <w:rFonts w:ascii="Sarmady" w:hAnsi="Sarmady" w:cs="Sarmady"/>
                      <w:b/>
                      <w:bCs/>
                      <w:kern w:val="0"/>
                      <w:sz w:val="24"/>
                      <w:szCs w:val="24"/>
                      <w14:ligatures w14:val="none"/>
                    </w:rPr>
                    <w:t xml:space="preserve">Alrashid </w:t>
                  </w:r>
                  <w:r w:rsidR="00D61995" w:rsidRPr="009B1253">
                    <w:rPr>
                      <w:rFonts w:ascii="Sarmady" w:hAnsi="Sarmady" w:cs="Sarmady"/>
                      <w:b/>
                      <w:bCs/>
                      <w:kern w:val="0"/>
                      <w:sz w:val="24"/>
                      <w:szCs w:val="24"/>
                      <w14:ligatures w14:val="none"/>
                    </w:rPr>
                    <w:t>Industrial Company</w:t>
                  </w:r>
                </w:p>
                <w:p w:rsidR="00CD3959" w:rsidRPr="009B1253" w:rsidRDefault="00CD3959" w:rsidP="00CD39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b/>
                      <w:bCs/>
                      <w:kern w:val="0"/>
                      <w:sz w:val="24"/>
                      <w:szCs w:val="24"/>
                      <w14:ligatures w14:val="none"/>
                    </w:rPr>
                  </w:pPr>
                  <w:r w:rsidRPr="009B1253">
                    <w:rPr>
                      <w:rFonts w:ascii="Sarmady" w:hAnsi="Sarmady" w:cs="Sarmady"/>
                      <w:b/>
                      <w:bCs/>
                      <w:color w:val="538135" w:themeColor="accent6" w:themeShade="BF"/>
                      <w:kern w:val="0"/>
                      <w:sz w:val="24"/>
                      <w:szCs w:val="24"/>
                      <w14:ligatures w14:val="none"/>
                    </w:rPr>
                    <w:t>(Subject Project)</w:t>
                  </w:r>
                </w:p>
              </w:tc>
            </w:tr>
            <w:tr w:rsidR="00CD3959" w:rsidRPr="00A84A6E" w:rsidTr="004D7080">
              <w:trPr>
                <w:trHeight w:val="240"/>
                <w:jc w:val="center"/>
              </w:trPr>
              <w:tc>
                <w:tcPr>
                  <w:cnfStyle w:val="001000000000" w:firstRow="0" w:lastRow="0" w:firstColumn="1" w:lastColumn="0" w:oddVBand="0" w:evenVBand="0" w:oddHBand="0" w:evenHBand="0" w:firstRowFirstColumn="0" w:firstRowLastColumn="0" w:lastRowFirstColumn="0" w:lastRowLastColumn="0"/>
                  <w:tcW w:w="10312" w:type="dxa"/>
                  <w:gridSpan w:val="10"/>
                  <w:shd w:val="clear" w:color="auto" w:fill="385623"/>
                  <w:vAlign w:val="center"/>
                </w:tcPr>
                <w:p w:rsidR="00CD3959" w:rsidRPr="004D7080" w:rsidRDefault="00CD3959" w:rsidP="00CD3959">
                  <w:pPr>
                    <w:jc w:val="center"/>
                    <w:rPr>
                      <w:rFonts w:ascii="Sarmady" w:hAnsi="Sarmady" w:cs="Sarmady"/>
                      <w:kern w:val="0"/>
                      <w:sz w:val="24"/>
                      <w:szCs w:val="24"/>
                      <w14:ligatures w14:val="none"/>
                    </w:rPr>
                  </w:pPr>
                  <w:r w:rsidRPr="004D7080">
                    <w:rPr>
                      <w:rFonts w:ascii="Sarmady" w:hAnsi="Sarmady" w:cs="Sarmady"/>
                      <w:color w:val="FFFFFF" w:themeColor="background1"/>
                      <w:kern w:val="0"/>
                      <w:sz w:val="24"/>
                      <w:szCs w:val="24"/>
                      <w14:ligatures w14:val="none"/>
                    </w:rPr>
                    <w:t>Overview</w:t>
                  </w:r>
                </w:p>
              </w:tc>
            </w:tr>
            <w:tr w:rsidR="00104ED2" w:rsidRPr="00A84A6E" w:rsidTr="00E554E1">
              <w:trPr>
                <w:trHeight w:val="313"/>
                <w:jc w:val="center"/>
              </w:trPr>
              <w:tc>
                <w:tcPr>
                  <w:cnfStyle w:val="001000000000" w:firstRow="0" w:lastRow="0" w:firstColumn="1" w:lastColumn="0" w:oddVBand="0" w:evenVBand="0" w:oddHBand="0" w:evenHBand="0" w:firstRowFirstColumn="0" w:firstRowLastColumn="0" w:lastRowFirstColumn="0" w:lastRowLastColumn="0"/>
                  <w:tcW w:w="2360" w:type="dxa"/>
                  <w:tcBorders>
                    <w:right w:val="single" w:sz="12" w:space="0" w:color="auto"/>
                  </w:tcBorders>
                  <w:shd w:val="clear" w:color="auto" w:fill="E2EFD9" w:themeFill="accent6" w:themeFillTint="33"/>
                  <w:vAlign w:val="center"/>
                </w:tcPr>
                <w:p w:rsidR="00CD3959" w:rsidRPr="004D7080" w:rsidRDefault="00CD3959" w:rsidP="00CD3959">
                  <w:pPr>
                    <w:rPr>
                      <w:rFonts w:ascii="Sarmady" w:hAnsi="Sarmady" w:cs="Sarmady"/>
                      <w:kern w:val="0"/>
                      <w:sz w:val="24"/>
                      <w:szCs w:val="24"/>
                      <w14:ligatures w14:val="none"/>
                    </w:rPr>
                  </w:pPr>
                  <w:r w:rsidRPr="004D7080">
                    <w:rPr>
                      <w:rFonts w:ascii="Sarmady" w:hAnsi="Sarmady" w:cs="Sarmady"/>
                      <w:kern w:val="0"/>
                      <w:sz w:val="24"/>
                      <w:szCs w:val="24"/>
                      <w14:ligatures w14:val="none"/>
                    </w:rPr>
                    <w:t>Year of establishment</w:t>
                  </w:r>
                </w:p>
              </w:tc>
              <w:tc>
                <w:tcPr>
                  <w:tcW w:w="2677" w:type="dxa"/>
                  <w:gridSpan w:val="3"/>
                  <w:tcBorders>
                    <w:left w:val="single" w:sz="12" w:space="0" w:color="auto"/>
                    <w:right w:val="single" w:sz="12" w:space="0" w:color="auto"/>
                  </w:tcBorders>
                  <w:vAlign w:val="center"/>
                </w:tcPr>
                <w:p w:rsidR="00CD3959" w:rsidRPr="00A84A6E" w:rsidRDefault="00CD3959" w:rsidP="00CD39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2020</w:t>
                  </w:r>
                </w:p>
              </w:tc>
              <w:tc>
                <w:tcPr>
                  <w:tcW w:w="2632" w:type="dxa"/>
                  <w:gridSpan w:val="3"/>
                  <w:tcBorders>
                    <w:left w:val="single" w:sz="12" w:space="0" w:color="auto"/>
                    <w:right w:val="single" w:sz="12" w:space="0" w:color="auto"/>
                  </w:tcBorders>
                  <w:vAlign w:val="center"/>
                </w:tcPr>
                <w:p w:rsidR="00CD3959" w:rsidRPr="00A84A6E" w:rsidRDefault="00CD3959" w:rsidP="00CD39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199</w:t>
                  </w:r>
                  <w:r w:rsidR="002C3074">
                    <w:rPr>
                      <w:rFonts w:ascii="Sarmady" w:hAnsi="Sarmady" w:cs="Sarmady"/>
                      <w:kern w:val="0"/>
                      <w:sz w:val="24"/>
                      <w:szCs w:val="24"/>
                      <w14:ligatures w14:val="none"/>
                    </w:rPr>
                    <w:t>9</w:t>
                  </w:r>
                </w:p>
              </w:tc>
              <w:tc>
                <w:tcPr>
                  <w:tcW w:w="2643" w:type="dxa"/>
                  <w:gridSpan w:val="3"/>
                  <w:tcBorders>
                    <w:left w:val="single" w:sz="12" w:space="0" w:color="auto"/>
                  </w:tcBorders>
                  <w:vAlign w:val="center"/>
                </w:tcPr>
                <w:p w:rsidR="00CD3959" w:rsidRPr="00A84A6E" w:rsidRDefault="00CD3959" w:rsidP="00CD39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1969</w:t>
                  </w:r>
                </w:p>
              </w:tc>
            </w:tr>
            <w:tr w:rsidR="00104ED2" w:rsidRPr="00A84A6E" w:rsidTr="00E554E1">
              <w:trPr>
                <w:trHeight w:val="231"/>
                <w:jc w:val="center"/>
              </w:trPr>
              <w:tc>
                <w:tcPr>
                  <w:cnfStyle w:val="001000000000" w:firstRow="0" w:lastRow="0" w:firstColumn="1" w:lastColumn="0" w:oddVBand="0" w:evenVBand="0" w:oddHBand="0" w:evenHBand="0" w:firstRowFirstColumn="0" w:firstRowLastColumn="0" w:lastRowFirstColumn="0" w:lastRowLastColumn="0"/>
                  <w:tcW w:w="2360" w:type="dxa"/>
                  <w:tcBorders>
                    <w:right w:val="single" w:sz="12" w:space="0" w:color="auto"/>
                  </w:tcBorders>
                  <w:shd w:val="clear" w:color="auto" w:fill="E2EFD9" w:themeFill="accent6" w:themeFillTint="33"/>
                  <w:vAlign w:val="center"/>
                </w:tcPr>
                <w:p w:rsidR="00CD3959" w:rsidRPr="004D7080" w:rsidRDefault="00CD3959" w:rsidP="00CD3959">
                  <w:pPr>
                    <w:rPr>
                      <w:rFonts w:ascii="Sarmady" w:hAnsi="Sarmady" w:cs="Sarmady"/>
                      <w:kern w:val="0"/>
                      <w:sz w:val="24"/>
                      <w:szCs w:val="24"/>
                      <w14:ligatures w14:val="none"/>
                    </w:rPr>
                  </w:pPr>
                  <w:r w:rsidRPr="004D7080">
                    <w:rPr>
                      <w:rFonts w:ascii="Sarmady" w:hAnsi="Sarmady" w:cs="Sarmady"/>
                      <w:kern w:val="0"/>
                      <w:sz w:val="24"/>
                      <w:szCs w:val="24"/>
                      <w14:ligatures w14:val="none"/>
                    </w:rPr>
                    <w:t>Location</w:t>
                  </w:r>
                </w:p>
              </w:tc>
              <w:tc>
                <w:tcPr>
                  <w:tcW w:w="2677" w:type="dxa"/>
                  <w:gridSpan w:val="3"/>
                  <w:tcBorders>
                    <w:left w:val="single" w:sz="12" w:space="0" w:color="auto"/>
                    <w:right w:val="single" w:sz="12" w:space="0" w:color="auto"/>
                  </w:tcBorders>
                  <w:vAlign w:val="center"/>
                </w:tcPr>
                <w:p w:rsidR="00CD3959" w:rsidRPr="00A84A6E" w:rsidRDefault="00CD3959" w:rsidP="00CD39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Qassim</w:t>
                  </w:r>
                </w:p>
              </w:tc>
              <w:tc>
                <w:tcPr>
                  <w:tcW w:w="2632" w:type="dxa"/>
                  <w:gridSpan w:val="3"/>
                  <w:tcBorders>
                    <w:left w:val="single" w:sz="12" w:space="0" w:color="auto"/>
                    <w:right w:val="single" w:sz="12" w:space="0" w:color="auto"/>
                  </w:tcBorders>
                  <w:vAlign w:val="center"/>
                </w:tcPr>
                <w:p w:rsidR="00CD3959" w:rsidRPr="00A84A6E" w:rsidRDefault="00CD3959" w:rsidP="00CD39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Riyadh</w:t>
                  </w:r>
                </w:p>
              </w:tc>
              <w:tc>
                <w:tcPr>
                  <w:tcW w:w="2643" w:type="dxa"/>
                  <w:gridSpan w:val="3"/>
                  <w:tcBorders>
                    <w:left w:val="single" w:sz="12" w:space="0" w:color="auto"/>
                  </w:tcBorders>
                  <w:vAlign w:val="center"/>
                </w:tcPr>
                <w:p w:rsidR="00CD3959" w:rsidRPr="00A84A6E" w:rsidRDefault="00CD3959" w:rsidP="00CD39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Riyadh – Qassim</w:t>
                  </w:r>
                </w:p>
              </w:tc>
            </w:tr>
            <w:tr w:rsidR="00104ED2" w:rsidRPr="00A84A6E" w:rsidTr="00E554E1">
              <w:trPr>
                <w:trHeight w:val="240"/>
                <w:jc w:val="center"/>
              </w:trPr>
              <w:tc>
                <w:tcPr>
                  <w:cnfStyle w:val="001000000000" w:firstRow="0" w:lastRow="0" w:firstColumn="1" w:lastColumn="0" w:oddVBand="0" w:evenVBand="0" w:oddHBand="0" w:evenHBand="0" w:firstRowFirstColumn="0" w:firstRowLastColumn="0" w:lastRowFirstColumn="0" w:lastRowLastColumn="0"/>
                  <w:tcW w:w="2360" w:type="dxa"/>
                  <w:tcBorders>
                    <w:right w:val="single" w:sz="12" w:space="0" w:color="auto"/>
                  </w:tcBorders>
                  <w:shd w:val="clear" w:color="auto" w:fill="E2EFD9" w:themeFill="accent6" w:themeFillTint="33"/>
                  <w:vAlign w:val="center"/>
                </w:tcPr>
                <w:p w:rsidR="00CD3959" w:rsidRPr="004D7080" w:rsidRDefault="00CD3959" w:rsidP="00CD3959">
                  <w:pPr>
                    <w:rPr>
                      <w:rFonts w:ascii="Sarmady" w:hAnsi="Sarmady" w:cs="Sarmady"/>
                      <w:kern w:val="0"/>
                      <w:sz w:val="24"/>
                      <w:szCs w:val="24"/>
                      <w14:ligatures w14:val="none"/>
                    </w:rPr>
                  </w:pPr>
                  <w:r w:rsidRPr="004D7080">
                    <w:rPr>
                      <w:rFonts w:ascii="Sarmady" w:hAnsi="Sarmady" w:cs="Sarmady"/>
                      <w:kern w:val="0"/>
                      <w:sz w:val="24"/>
                      <w:szCs w:val="24"/>
                      <w14:ligatures w14:val="none"/>
                    </w:rPr>
                    <w:t>Products</w:t>
                  </w:r>
                </w:p>
              </w:tc>
              <w:tc>
                <w:tcPr>
                  <w:tcW w:w="2677" w:type="dxa"/>
                  <w:gridSpan w:val="3"/>
                  <w:tcBorders>
                    <w:left w:val="single" w:sz="12" w:space="0" w:color="auto"/>
                    <w:right w:val="single" w:sz="12" w:space="0" w:color="auto"/>
                  </w:tcBorders>
                  <w:shd w:val="clear" w:color="auto" w:fill="F2F2F2" w:themeFill="background1" w:themeFillShade="F2"/>
                  <w:vAlign w:val="center"/>
                </w:tcPr>
                <w:p w:rsidR="00CD3959" w:rsidRPr="00A84A6E" w:rsidRDefault="00CD3959" w:rsidP="00CD39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Thermoforming Products</w:t>
                  </w:r>
                </w:p>
                <w:p w:rsidR="00CD3959" w:rsidRPr="00A84A6E" w:rsidRDefault="00CD3959" w:rsidP="00CD39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PVC cling film</w:t>
                  </w:r>
                </w:p>
              </w:tc>
              <w:tc>
                <w:tcPr>
                  <w:tcW w:w="2632" w:type="dxa"/>
                  <w:gridSpan w:val="3"/>
                  <w:tcBorders>
                    <w:left w:val="single" w:sz="12" w:space="0" w:color="auto"/>
                    <w:right w:val="single" w:sz="12" w:space="0" w:color="auto"/>
                  </w:tcBorders>
                  <w:shd w:val="clear" w:color="auto" w:fill="F2F2F2" w:themeFill="background1" w:themeFillShade="F2"/>
                  <w:vAlign w:val="center"/>
                </w:tcPr>
                <w:p w:rsidR="00CD3959" w:rsidRPr="00A84A6E" w:rsidRDefault="00CD3959" w:rsidP="00CD39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Thermoforming Products</w:t>
                  </w:r>
                </w:p>
                <w:p w:rsidR="002C117B" w:rsidRPr="00A84A6E" w:rsidRDefault="002C117B" w:rsidP="00CD39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HDPE closures</w:t>
                  </w:r>
                </w:p>
                <w:p w:rsidR="00CD3959" w:rsidRPr="00A84A6E" w:rsidRDefault="002C117B" w:rsidP="00CD39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Paper Products</w:t>
                  </w:r>
                </w:p>
                <w:p w:rsidR="002C117B" w:rsidRPr="00A84A6E" w:rsidRDefault="002C117B" w:rsidP="00CD39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Blow molding Products</w:t>
                  </w:r>
                </w:p>
              </w:tc>
              <w:tc>
                <w:tcPr>
                  <w:tcW w:w="2643" w:type="dxa"/>
                  <w:gridSpan w:val="3"/>
                  <w:tcBorders>
                    <w:left w:val="single" w:sz="12" w:space="0" w:color="auto"/>
                  </w:tcBorders>
                  <w:shd w:val="clear" w:color="auto" w:fill="F2F2F2" w:themeFill="background1" w:themeFillShade="F2"/>
                  <w:vAlign w:val="center"/>
                </w:tcPr>
                <w:p w:rsidR="00CD3959" w:rsidRPr="00A84A6E" w:rsidRDefault="00CD3959" w:rsidP="00CD39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Thermoforming Products</w:t>
                  </w:r>
                </w:p>
                <w:p w:rsidR="00CD3959" w:rsidRPr="00A84A6E" w:rsidRDefault="00CD3959" w:rsidP="00CD39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Injection molding products</w:t>
                  </w:r>
                </w:p>
                <w:p w:rsidR="00CD3959" w:rsidRPr="00A84A6E" w:rsidRDefault="00CD3959" w:rsidP="00CD39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Blow molding Products</w:t>
                  </w:r>
                </w:p>
                <w:p w:rsidR="002C117B" w:rsidRPr="00A84A6E" w:rsidRDefault="002C117B" w:rsidP="00CD39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Paper Products</w:t>
                  </w:r>
                </w:p>
              </w:tc>
            </w:tr>
            <w:tr w:rsidR="00104ED2" w:rsidRPr="00A84A6E" w:rsidTr="00E554E1">
              <w:trPr>
                <w:trHeight w:val="475"/>
                <w:jc w:val="center"/>
              </w:trPr>
              <w:tc>
                <w:tcPr>
                  <w:cnfStyle w:val="001000000000" w:firstRow="0" w:lastRow="0" w:firstColumn="1" w:lastColumn="0" w:oddVBand="0" w:evenVBand="0" w:oddHBand="0" w:evenHBand="0" w:firstRowFirstColumn="0" w:firstRowLastColumn="0" w:lastRowFirstColumn="0" w:lastRowLastColumn="0"/>
                  <w:tcW w:w="2360" w:type="dxa"/>
                  <w:tcBorders>
                    <w:right w:val="single" w:sz="12" w:space="0" w:color="auto"/>
                  </w:tcBorders>
                  <w:shd w:val="clear" w:color="auto" w:fill="E2EFD9" w:themeFill="accent6" w:themeFillTint="33"/>
                  <w:vAlign w:val="center"/>
                </w:tcPr>
                <w:p w:rsidR="00CD3959" w:rsidRPr="004D7080" w:rsidRDefault="00CD3959" w:rsidP="00CD3959">
                  <w:pPr>
                    <w:rPr>
                      <w:rFonts w:ascii="Sarmady" w:hAnsi="Sarmady" w:cs="Sarmady"/>
                      <w:kern w:val="0"/>
                      <w:sz w:val="24"/>
                      <w:szCs w:val="24"/>
                      <w14:ligatures w14:val="none"/>
                    </w:rPr>
                  </w:pPr>
                  <w:r w:rsidRPr="004D7080">
                    <w:rPr>
                      <w:rFonts w:ascii="Sarmady" w:hAnsi="Sarmady" w:cs="Sarmady"/>
                      <w:kern w:val="0"/>
                      <w:sz w:val="24"/>
                      <w:szCs w:val="24"/>
                      <w14:ligatures w14:val="none"/>
                    </w:rPr>
                    <w:t>Targeted Sector</w:t>
                  </w:r>
                </w:p>
              </w:tc>
              <w:tc>
                <w:tcPr>
                  <w:tcW w:w="2677" w:type="dxa"/>
                  <w:gridSpan w:val="3"/>
                  <w:tcBorders>
                    <w:left w:val="single" w:sz="12" w:space="0" w:color="auto"/>
                    <w:right w:val="single" w:sz="12" w:space="0" w:color="auto"/>
                  </w:tcBorders>
                  <w:shd w:val="clear" w:color="auto" w:fill="F2F2F2" w:themeFill="background1" w:themeFillShade="F2"/>
                  <w:vAlign w:val="center"/>
                </w:tcPr>
                <w:p w:rsidR="00CD3959" w:rsidRPr="00A84A6E" w:rsidRDefault="00CD3959" w:rsidP="00CD39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Packaging, Logistics, Beverage Industry</w:t>
                  </w:r>
                </w:p>
              </w:tc>
              <w:tc>
                <w:tcPr>
                  <w:tcW w:w="2632" w:type="dxa"/>
                  <w:gridSpan w:val="3"/>
                  <w:tcBorders>
                    <w:left w:val="single" w:sz="12" w:space="0" w:color="auto"/>
                    <w:right w:val="single" w:sz="12" w:space="0" w:color="auto"/>
                  </w:tcBorders>
                  <w:shd w:val="clear" w:color="auto" w:fill="F2F2F2" w:themeFill="background1" w:themeFillShade="F2"/>
                  <w:vAlign w:val="center"/>
                </w:tcPr>
                <w:p w:rsidR="00CD3959" w:rsidRPr="00A84A6E" w:rsidRDefault="00CD3959" w:rsidP="00CD39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Packaging, Logistics, Beverage Industry</w:t>
                  </w:r>
                </w:p>
              </w:tc>
              <w:tc>
                <w:tcPr>
                  <w:tcW w:w="2643" w:type="dxa"/>
                  <w:gridSpan w:val="3"/>
                  <w:tcBorders>
                    <w:left w:val="single" w:sz="12" w:space="0" w:color="auto"/>
                  </w:tcBorders>
                  <w:shd w:val="clear" w:color="auto" w:fill="F2F2F2" w:themeFill="background1" w:themeFillShade="F2"/>
                  <w:vAlign w:val="center"/>
                </w:tcPr>
                <w:p w:rsidR="00CD3959" w:rsidRPr="00A84A6E" w:rsidRDefault="00CD3959" w:rsidP="00CD39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Food and Beverage, Pharmaceuticals, Packaging, Logistics</w:t>
                  </w:r>
                </w:p>
              </w:tc>
            </w:tr>
            <w:tr w:rsidR="00104ED2" w:rsidRPr="00A84A6E" w:rsidTr="00E554E1">
              <w:trPr>
                <w:trHeight w:val="475"/>
                <w:jc w:val="center"/>
              </w:trPr>
              <w:tc>
                <w:tcPr>
                  <w:cnfStyle w:val="001000000000" w:firstRow="0" w:lastRow="0" w:firstColumn="1" w:lastColumn="0" w:oddVBand="0" w:evenVBand="0" w:oddHBand="0" w:evenHBand="0" w:firstRowFirstColumn="0" w:firstRowLastColumn="0" w:lastRowFirstColumn="0" w:lastRowLastColumn="0"/>
                  <w:tcW w:w="2360" w:type="dxa"/>
                  <w:tcBorders>
                    <w:right w:val="single" w:sz="12" w:space="0" w:color="auto"/>
                  </w:tcBorders>
                  <w:shd w:val="clear" w:color="auto" w:fill="E2EFD9" w:themeFill="accent6" w:themeFillTint="33"/>
                  <w:vAlign w:val="center"/>
                </w:tcPr>
                <w:p w:rsidR="00CD3959" w:rsidRPr="004D7080" w:rsidRDefault="00CD3959" w:rsidP="00CD3959">
                  <w:pPr>
                    <w:rPr>
                      <w:rFonts w:ascii="Sarmady" w:hAnsi="Sarmady" w:cs="Sarmady"/>
                      <w:kern w:val="0"/>
                      <w:sz w:val="24"/>
                      <w:szCs w:val="24"/>
                      <w14:ligatures w14:val="none"/>
                    </w:rPr>
                  </w:pPr>
                  <w:r w:rsidRPr="004D7080">
                    <w:rPr>
                      <w:rFonts w:ascii="Sarmady" w:hAnsi="Sarmady" w:cs="Sarmady"/>
                      <w:kern w:val="0"/>
                      <w:sz w:val="24"/>
                      <w:szCs w:val="24"/>
                      <w14:ligatures w14:val="none"/>
                    </w:rPr>
                    <w:t>SIDF relationship</w:t>
                  </w:r>
                </w:p>
              </w:tc>
              <w:tc>
                <w:tcPr>
                  <w:tcW w:w="2677" w:type="dxa"/>
                  <w:gridSpan w:val="3"/>
                  <w:tcBorders>
                    <w:left w:val="single" w:sz="12" w:space="0" w:color="auto"/>
                    <w:right w:val="single" w:sz="12" w:space="0" w:color="auto"/>
                  </w:tcBorders>
                  <w:vAlign w:val="center"/>
                </w:tcPr>
                <w:p w:rsidR="00CD3959" w:rsidRPr="00A84A6E" w:rsidRDefault="00CD3959" w:rsidP="00CD39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Satisfactory</w:t>
                  </w:r>
                </w:p>
                <w:p w:rsidR="00CD3959" w:rsidRPr="00A84A6E" w:rsidRDefault="00CD3959" w:rsidP="00CD39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P.D. Installments: NA</w:t>
                  </w:r>
                </w:p>
                <w:p w:rsidR="00CD3959" w:rsidRPr="00A84A6E" w:rsidRDefault="00CD3959" w:rsidP="00CD39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Past Due FUF:NA</w:t>
                  </w:r>
                </w:p>
              </w:tc>
              <w:tc>
                <w:tcPr>
                  <w:tcW w:w="2632" w:type="dxa"/>
                  <w:gridSpan w:val="3"/>
                  <w:tcBorders>
                    <w:left w:val="single" w:sz="12" w:space="0" w:color="auto"/>
                    <w:right w:val="single" w:sz="12" w:space="0" w:color="auto"/>
                  </w:tcBorders>
                  <w:vAlign w:val="center"/>
                </w:tcPr>
                <w:p w:rsidR="00CD3959" w:rsidRPr="00A84A6E" w:rsidRDefault="00CD3959" w:rsidP="00CD39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Satisfactory</w:t>
                  </w:r>
                </w:p>
                <w:p w:rsidR="00CD3959" w:rsidRPr="00A84A6E" w:rsidRDefault="00CD3959" w:rsidP="00CD39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P.D. Installments: NA</w:t>
                  </w:r>
                </w:p>
                <w:p w:rsidR="00CD3959" w:rsidRPr="00A84A6E" w:rsidRDefault="00CD3959" w:rsidP="00CD39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Past Due FUF: NA</w:t>
                  </w:r>
                </w:p>
              </w:tc>
              <w:tc>
                <w:tcPr>
                  <w:tcW w:w="2643" w:type="dxa"/>
                  <w:gridSpan w:val="3"/>
                  <w:tcBorders>
                    <w:left w:val="single" w:sz="12" w:space="0" w:color="auto"/>
                  </w:tcBorders>
                  <w:vAlign w:val="center"/>
                </w:tcPr>
                <w:p w:rsidR="00CD3959" w:rsidRDefault="00CD3959" w:rsidP="00CD39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Satisfactory</w:t>
                  </w:r>
                </w:p>
                <w:p w:rsidR="004D7080" w:rsidRPr="00A84A6E" w:rsidRDefault="004D7080" w:rsidP="00CD39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Pr>
                      <w:rFonts w:ascii="Sarmady" w:hAnsi="Sarmady" w:cs="Sarmady"/>
                      <w:kern w:val="0"/>
                      <w:sz w:val="24"/>
                      <w:szCs w:val="24"/>
                      <w14:ligatures w14:val="none"/>
                    </w:rPr>
                    <w:t>(No Active loan)</w:t>
                  </w:r>
                </w:p>
                <w:p w:rsidR="00CD3959" w:rsidRPr="00A84A6E" w:rsidRDefault="00CD3959" w:rsidP="00CD39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p>
              </w:tc>
            </w:tr>
            <w:tr w:rsidR="00CD3959" w:rsidRPr="00A84A6E" w:rsidTr="004D7080">
              <w:trPr>
                <w:trHeight w:val="231"/>
                <w:jc w:val="center"/>
              </w:trPr>
              <w:tc>
                <w:tcPr>
                  <w:cnfStyle w:val="001000000000" w:firstRow="0" w:lastRow="0" w:firstColumn="1" w:lastColumn="0" w:oddVBand="0" w:evenVBand="0" w:oddHBand="0" w:evenHBand="0" w:firstRowFirstColumn="0" w:firstRowLastColumn="0" w:lastRowFirstColumn="0" w:lastRowLastColumn="0"/>
                  <w:tcW w:w="10312" w:type="dxa"/>
                  <w:gridSpan w:val="10"/>
                  <w:shd w:val="clear" w:color="auto" w:fill="385623" w:themeFill="accent6" w:themeFillShade="80"/>
                  <w:vAlign w:val="center"/>
                </w:tcPr>
                <w:p w:rsidR="00CD3959" w:rsidRPr="004D7080" w:rsidRDefault="00CD3959" w:rsidP="00CD3959">
                  <w:pPr>
                    <w:jc w:val="center"/>
                    <w:rPr>
                      <w:rFonts w:ascii="Sarmady" w:hAnsi="Sarmady" w:cs="Sarmady"/>
                      <w:kern w:val="0"/>
                      <w:sz w:val="24"/>
                      <w:szCs w:val="24"/>
                      <w14:ligatures w14:val="none"/>
                    </w:rPr>
                  </w:pPr>
                  <w:r w:rsidRPr="004D7080">
                    <w:rPr>
                      <w:rFonts w:ascii="Sarmady" w:hAnsi="Sarmady" w:cs="Sarmady"/>
                      <w:color w:val="FFFFFF" w:themeColor="background1"/>
                      <w:kern w:val="0"/>
                      <w:sz w:val="24"/>
                      <w:szCs w:val="24"/>
                      <w14:ligatures w14:val="none"/>
                    </w:rPr>
                    <w:t>Financial Performance</w:t>
                  </w:r>
                </w:p>
              </w:tc>
            </w:tr>
            <w:tr w:rsidR="004D7080" w:rsidRPr="00A84A6E" w:rsidTr="00E554E1">
              <w:trPr>
                <w:trHeight w:val="240"/>
                <w:jc w:val="center"/>
              </w:trPr>
              <w:tc>
                <w:tcPr>
                  <w:cnfStyle w:val="001000000000" w:firstRow="0" w:lastRow="0" w:firstColumn="1" w:lastColumn="0" w:oddVBand="0" w:evenVBand="0" w:oddHBand="0" w:evenHBand="0" w:firstRowFirstColumn="0" w:firstRowLastColumn="0" w:lastRowFirstColumn="0" w:lastRowLastColumn="0"/>
                  <w:tcW w:w="2360" w:type="dxa"/>
                  <w:tcBorders>
                    <w:right w:val="single" w:sz="12" w:space="0" w:color="auto"/>
                  </w:tcBorders>
                  <w:shd w:val="clear" w:color="auto" w:fill="E2EFD9" w:themeFill="accent6" w:themeFillTint="33"/>
                  <w:vAlign w:val="center"/>
                </w:tcPr>
                <w:p w:rsidR="00D61995" w:rsidRPr="004D7080" w:rsidRDefault="00D61995" w:rsidP="00D61995">
                  <w:pPr>
                    <w:rPr>
                      <w:rFonts w:ascii="Sarmady" w:hAnsi="Sarmady" w:cs="Sarmady"/>
                      <w:kern w:val="0"/>
                      <w:sz w:val="24"/>
                      <w:szCs w:val="24"/>
                      <w14:ligatures w14:val="none"/>
                    </w:rPr>
                  </w:pPr>
                  <w:r w:rsidRPr="004D7080">
                    <w:rPr>
                      <w:rFonts w:ascii="Sarmady" w:hAnsi="Sarmady" w:cs="Sarmady"/>
                      <w:kern w:val="0"/>
                      <w:sz w:val="24"/>
                      <w:szCs w:val="24"/>
                      <w14:ligatures w14:val="none"/>
                    </w:rPr>
                    <w:t>000 SR</w:t>
                  </w:r>
                </w:p>
              </w:tc>
              <w:tc>
                <w:tcPr>
                  <w:tcW w:w="891" w:type="dxa"/>
                  <w:tcBorders>
                    <w:left w:val="single" w:sz="12" w:space="0" w:color="auto"/>
                  </w:tcBorders>
                  <w:shd w:val="clear" w:color="auto" w:fill="E2EFD9" w:themeFill="accent6" w:themeFillTint="33"/>
                  <w:vAlign w:val="center"/>
                </w:tcPr>
                <w:p w:rsidR="00D61995" w:rsidRPr="00A84A6E" w:rsidRDefault="00D61995" w:rsidP="00D6199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2022</w:t>
                  </w:r>
                </w:p>
              </w:tc>
              <w:tc>
                <w:tcPr>
                  <w:tcW w:w="891" w:type="dxa"/>
                  <w:shd w:val="clear" w:color="auto" w:fill="E2EFD9" w:themeFill="accent6" w:themeFillTint="33"/>
                  <w:vAlign w:val="center"/>
                </w:tcPr>
                <w:p w:rsidR="00D61995" w:rsidRPr="00A84A6E" w:rsidRDefault="00D61995" w:rsidP="00D6199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2023</w:t>
                  </w:r>
                </w:p>
              </w:tc>
              <w:tc>
                <w:tcPr>
                  <w:tcW w:w="895" w:type="dxa"/>
                  <w:tcBorders>
                    <w:right w:val="single" w:sz="12" w:space="0" w:color="auto"/>
                  </w:tcBorders>
                  <w:shd w:val="clear" w:color="auto" w:fill="E2EFD9" w:themeFill="accent6" w:themeFillTint="33"/>
                  <w:vAlign w:val="center"/>
                </w:tcPr>
                <w:p w:rsidR="00D61995" w:rsidRPr="00A84A6E" w:rsidRDefault="00D61995" w:rsidP="00D6199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2024</w:t>
                  </w:r>
                </w:p>
              </w:tc>
              <w:tc>
                <w:tcPr>
                  <w:tcW w:w="874" w:type="dxa"/>
                  <w:tcBorders>
                    <w:left w:val="single" w:sz="12" w:space="0" w:color="auto"/>
                  </w:tcBorders>
                  <w:shd w:val="clear" w:color="auto" w:fill="E2EFD9" w:themeFill="accent6" w:themeFillTint="33"/>
                  <w:vAlign w:val="center"/>
                </w:tcPr>
                <w:p w:rsidR="00D61995" w:rsidRPr="00A84A6E" w:rsidRDefault="00D61995" w:rsidP="00D6199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2022</w:t>
                  </w:r>
                </w:p>
              </w:tc>
              <w:tc>
                <w:tcPr>
                  <w:tcW w:w="874" w:type="dxa"/>
                  <w:shd w:val="clear" w:color="auto" w:fill="E2EFD9" w:themeFill="accent6" w:themeFillTint="33"/>
                  <w:vAlign w:val="center"/>
                </w:tcPr>
                <w:p w:rsidR="00D61995" w:rsidRPr="00A84A6E" w:rsidRDefault="00D61995" w:rsidP="00D6199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2023</w:t>
                  </w:r>
                </w:p>
              </w:tc>
              <w:tc>
                <w:tcPr>
                  <w:tcW w:w="884" w:type="dxa"/>
                  <w:tcBorders>
                    <w:right w:val="single" w:sz="12" w:space="0" w:color="auto"/>
                  </w:tcBorders>
                  <w:shd w:val="clear" w:color="auto" w:fill="E2EFD9" w:themeFill="accent6" w:themeFillTint="33"/>
                  <w:vAlign w:val="center"/>
                </w:tcPr>
                <w:p w:rsidR="00D61995" w:rsidRPr="00A84A6E" w:rsidRDefault="00D61995" w:rsidP="00D6199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2024</w:t>
                  </w:r>
                </w:p>
              </w:tc>
              <w:tc>
                <w:tcPr>
                  <w:tcW w:w="875" w:type="dxa"/>
                  <w:tcBorders>
                    <w:left w:val="single" w:sz="12" w:space="0" w:color="auto"/>
                  </w:tcBorders>
                  <w:shd w:val="clear" w:color="auto" w:fill="E2EFD9" w:themeFill="accent6" w:themeFillTint="33"/>
                  <w:vAlign w:val="center"/>
                </w:tcPr>
                <w:p w:rsidR="00D61995" w:rsidRPr="00E554E1" w:rsidRDefault="00D61995" w:rsidP="00D6199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E554E1">
                    <w:rPr>
                      <w:rFonts w:ascii="Sarmady" w:hAnsi="Sarmady" w:cs="Sarmady"/>
                      <w:kern w:val="0"/>
                      <w:sz w:val="24"/>
                      <w:szCs w:val="24"/>
                      <w14:ligatures w14:val="none"/>
                    </w:rPr>
                    <w:t>2022</w:t>
                  </w:r>
                </w:p>
              </w:tc>
              <w:tc>
                <w:tcPr>
                  <w:tcW w:w="875" w:type="dxa"/>
                  <w:shd w:val="clear" w:color="auto" w:fill="E2EFD9" w:themeFill="accent6" w:themeFillTint="33"/>
                  <w:vAlign w:val="center"/>
                </w:tcPr>
                <w:p w:rsidR="00D61995" w:rsidRPr="00E554E1" w:rsidRDefault="00D61995" w:rsidP="00D6199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E554E1">
                    <w:rPr>
                      <w:rFonts w:ascii="Sarmady" w:hAnsi="Sarmady" w:cs="Sarmady"/>
                      <w:kern w:val="0"/>
                      <w:sz w:val="24"/>
                      <w:szCs w:val="24"/>
                      <w14:ligatures w14:val="none"/>
                    </w:rPr>
                    <w:t>2023</w:t>
                  </w:r>
                </w:p>
              </w:tc>
              <w:tc>
                <w:tcPr>
                  <w:tcW w:w="893" w:type="dxa"/>
                  <w:shd w:val="clear" w:color="auto" w:fill="E2EFD9" w:themeFill="accent6" w:themeFillTint="33"/>
                  <w:vAlign w:val="center"/>
                </w:tcPr>
                <w:p w:rsidR="00D61995" w:rsidRPr="00E554E1" w:rsidRDefault="00D61995" w:rsidP="00D61995">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E554E1">
                    <w:rPr>
                      <w:rFonts w:ascii="Sarmady" w:hAnsi="Sarmady" w:cs="Sarmady"/>
                      <w:kern w:val="0"/>
                      <w:sz w:val="24"/>
                      <w:szCs w:val="24"/>
                      <w14:ligatures w14:val="none"/>
                    </w:rPr>
                    <w:t>2024</w:t>
                  </w:r>
                </w:p>
              </w:tc>
            </w:tr>
            <w:tr w:rsidR="00E554E1" w:rsidRPr="00A84A6E" w:rsidTr="00E554E1">
              <w:trPr>
                <w:trHeight w:val="231"/>
                <w:jc w:val="center"/>
              </w:trPr>
              <w:tc>
                <w:tcPr>
                  <w:cnfStyle w:val="001000000000" w:firstRow="0" w:lastRow="0" w:firstColumn="1" w:lastColumn="0" w:oddVBand="0" w:evenVBand="0" w:oddHBand="0" w:evenHBand="0" w:firstRowFirstColumn="0" w:firstRowLastColumn="0" w:lastRowFirstColumn="0" w:lastRowLastColumn="0"/>
                  <w:tcW w:w="2360" w:type="dxa"/>
                  <w:tcBorders>
                    <w:right w:val="single" w:sz="12" w:space="0" w:color="auto"/>
                  </w:tcBorders>
                  <w:shd w:val="clear" w:color="auto" w:fill="E2EFD9" w:themeFill="accent6" w:themeFillTint="33"/>
                  <w:vAlign w:val="center"/>
                </w:tcPr>
                <w:p w:rsidR="009B1253" w:rsidRPr="004D7080" w:rsidRDefault="009B1253" w:rsidP="009B1253">
                  <w:pPr>
                    <w:rPr>
                      <w:rFonts w:ascii="Sarmady" w:hAnsi="Sarmady" w:cs="Sarmady"/>
                      <w:kern w:val="0"/>
                      <w:sz w:val="24"/>
                      <w:szCs w:val="24"/>
                      <w14:ligatures w14:val="none"/>
                    </w:rPr>
                  </w:pPr>
                  <w:r w:rsidRPr="004D7080">
                    <w:rPr>
                      <w:rFonts w:ascii="Sarmady" w:hAnsi="Sarmady" w:cs="Sarmady"/>
                      <w:kern w:val="0"/>
                      <w:sz w:val="24"/>
                      <w:szCs w:val="24"/>
                      <w14:ligatures w14:val="none"/>
                    </w:rPr>
                    <w:t>Sales</w:t>
                  </w:r>
                </w:p>
              </w:tc>
              <w:tc>
                <w:tcPr>
                  <w:tcW w:w="891" w:type="dxa"/>
                  <w:tcBorders>
                    <w:left w:val="single" w:sz="12" w:space="0" w:color="auto"/>
                  </w:tcBorders>
                  <w:vAlign w:val="center"/>
                </w:tcPr>
                <w:p w:rsidR="009B1253" w:rsidRPr="00A84A6E" w:rsidRDefault="009B1253" w:rsidP="009B1253">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70,466</w:t>
                  </w:r>
                </w:p>
              </w:tc>
              <w:tc>
                <w:tcPr>
                  <w:tcW w:w="891" w:type="dxa"/>
                  <w:vAlign w:val="center"/>
                </w:tcPr>
                <w:p w:rsidR="009B1253" w:rsidRPr="00A84A6E" w:rsidRDefault="009B1253" w:rsidP="009B1253">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80,744</w:t>
                  </w:r>
                </w:p>
              </w:tc>
              <w:tc>
                <w:tcPr>
                  <w:tcW w:w="895" w:type="dxa"/>
                  <w:tcBorders>
                    <w:right w:val="single" w:sz="12" w:space="0" w:color="auto"/>
                  </w:tcBorders>
                  <w:vAlign w:val="center"/>
                </w:tcPr>
                <w:p w:rsidR="009B1253" w:rsidRPr="00A84A6E" w:rsidRDefault="009B1253" w:rsidP="009B1253">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88,819</w:t>
                  </w:r>
                </w:p>
              </w:tc>
              <w:tc>
                <w:tcPr>
                  <w:tcW w:w="874" w:type="dxa"/>
                  <w:tcBorders>
                    <w:left w:val="single" w:sz="12" w:space="0" w:color="auto"/>
                  </w:tcBorders>
                  <w:vAlign w:val="center"/>
                </w:tcPr>
                <w:p w:rsidR="009B1253" w:rsidRPr="00A84A6E" w:rsidRDefault="009B1253" w:rsidP="009B1253">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367,091</w:t>
                  </w:r>
                </w:p>
              </w:tc>
              <w:tc>
                <w:tcPr>
                  <w:tcW w:w="874" w:type="dxa"/>
                  <w:vAlign w:val="center"/>
                </w:tcPr>
                <w:p w:rsidR="009B1253" w:rsidRPr="00A84A6E" w:rsidRDefault="009B1253" w:rsidP="009B1253">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346,709</w:t>
                  </w:r>
                </w:p>
              </w:tc>
              <w:tc>
                <w:tcPr>
                  <w:tcW w:w="884" w:type="dxa"/>
                  <w:tcBorders>
                    <w:right w:val="single" w:sz="12" w:space="0" w:color="auto"/>
                  </w:tcBorders>
                  <w:vAlign w:val="center"/>
                </w:tcPr>
                <w:p w:rsidR="009B1253" w:rsidRPr="00A84A6E" w:rsidRDefault="009B1253" w:rsidP="009B1253">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377,668</w:t>
                  </w:r>
                </w:p>
              </w:tc>
              <w:tc>
                <w:tcPr>
                  <w:tcW w:w="875" w:type="dxa"/>
                  <w:tcBorders>
                    <w:left w:val="single" w:sz="12" w:space="0" w:color="auto"/>
                  </w:tcBorders>
                </w:tcPr>
                <w:p w:rsidR="009B1253" w:rsidRPr="00E554E1" w:rsidRDefault="009B1253" w:rsidP="009B1253">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E554E1">
                    <w:rPr>
                      <w:rFonts w:ascii="Sarmady" w:hAnsi="Sarmady" w:cs="Sarmady"/>
                      <w:sz w:val="24"/>
                      <w:szCs w:val="24"/>
                    </w:rPr>
                    <w:t>116,692</w:t>
                  </w:r>
                </w:p>
              </w:tc>
              <w:tc>
                <w:tcPr>
                  <w:tcW w:w="875" w:type="dxa"/>
                </w:tcPr>
                <w:p w:rsidR="009B1253" w:rsidRPr="00E554E1" w:rsidRDefault="009B1253" w:rsidP="009B1253">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E554E1">
                    <w:rPr>
                      <w:rFonts w:ascii="Sarmady" w:hAnsi="Sarmady" w:cs="Sarmady"/>
                      <w:sz w:val="24"/>
                      <w:szCs w:val="24"/>
                    </w:rPr>
                    <w:t>135,031</w:t>
                  </w:r>
                </w:p>
              </w:tc>
              <w:tc>
                <w:tcPr>
                  <w:tcW w:w="893" w:type="dxa"/>
                </w:tcPr>
                <w:p w:rsidR="009B1253" w:rsidRPr="00E554E1" w:rsidRDefault="009B1253" w:rsidP="009B1253">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E554E1">
                    <w:rPr>
                      <w:rFonts w:ascii="Sarmady" w:hAnsi="Sarmady" w:cs="Sarmady"/>
                      <w:sz w:val="24"/>
                      <w:szCs w:val="24"/>
                    </w:rPr>
                    <w:t>152,737</w:t>
                  </w:r>
                </w:p>
              </w:tc>
            </w:tr>
            <w:tr w:rsidR="00E554E1" w:rsidRPr="00A84A6E" w:rsidTr="00E554E1">
              <w:trPr>
                <w:trHeight w:val="231"/>
                <w:jc w:val="center"/>
              </w:trPr>
              <w:tc>
                <w:tcPr>
                  <w:cnfStyle w:val="001000000000" w:firstRow="0" w:lastRow="0" w:firstColumn="1" w:lastColumn="0" w:oddVBand="0" w:evenVBand="0" w:oddHBand="0" w:evenHBand="0" w:firstRowFirstColumn="0" w:firstRowLastColumn="0" w:lastRowFirstColumn="0" w:lastRowLastColumn="0"/>
                  <w:tcW w:w="2360" w:type="dxa"/>
                  <w:tcBorders>
                    <w:right w:val="single" w:sz="12" w:space="0" w:color="auto"/>
                  </w:tcBorders>
                  <w:shd w:val="clear" w:color="auto" w:fill="E2EFD9" w:themeFill="accent6" w:themeFillTint="33"/>
                  <w:vAlign w:val="center"/>
                </w:tcPr>
                <w:p w:rsidR="00E55719" w:rsidRPr="004D7080" w:rsidRDefault="00E55719" w:rsidP="00E55719">
                  <w:pPr>
                    <w:rPr>
                      <w:rFonts w:ascii="Sarmady" w:hAnsi="Sarmady" w:cs="Sarmady"/>
                      <w:kern w:val="0"/>
                      <w:sz w:val="24"/>
                      <w:szCs w:val="24"/>
                      <w14:ligatures w14:val="none"/>
                    </w:rPr>
                  </w:pPr>
                  <w:r w:rsidRPr="004D7080">
                    <w:rPr>
                      <w:rFonts w:ascii="Sarmady" w:hAnsi="Sarmady" w:cs="Sarmady"/>
                      <w:kern w:val="0"/>
                      <w:sz w:val="24"/>
                      <w:szCs w:val="24"/>
                      <w14:ligatures w14:val="none"/>
                    </w:rPr>
                    <w:t>Growth %</w:t>
                  </w:r>
                </w:p>
              </w:tc>
              <w:tc>
                <w:tcPr>
                  <w:tcW w:w="891" w:type="dxa"/>
                  <w:tcBorders>
                    <w:left w:val="single" w:sz="12" w:space="0" w:color="auto"/>
                  </w:tcBorders>
                </w:tcPr>
                <w:p w:rsidR="00E55719" w:rsidRPr="00A84A6E" w:rsidRDefault="005747F2" w:rsidP="00E5571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27%</w:t>
                  </w:r>
                </w:p>
              </w:tc>
              <w:tc>
                <w:tcPr>
                  <w:tcW w:w="891" w:type="dxa"/>
                </w:tcPr>
                <w:p w:rsidR="00E55719" w:rsidRPr="00A84A6E" w:rsidRDefault="005747F2" w:rsidP="00E5571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15</w:t>
                  </w:r>
                  <w:r w:rsidR="00E55719" w:rsidRPr="00A84A6E">
                    <w:rPr>
                      <w:rFonts w:ascii="Sarmady" w:hAnsi="Sarmady" w:cs="Sarmady"/>
                      <w:kern w:val="0"/>
                      <w:sz w:val="24"/>
                      <w:szCs w:val="24"/>
                      <w14:ligatures w14:val="none"/>
                    </w:rPr>
                    <w:t>%</w:t>
                  </w:r>
                </w:p>
              </w:tc>
              <w:tc>
                <w:tcPr>
                  <w:tcW w:w="895" w:type="dxa"/>
                  <w:tcBorders>
                    <w:right w:val="single" w:sz="12" w:space="0" w:color="auto"/>
                  </w:tcBorders>
                </w:tcPr>
                <w:p w:rsidR="00E55719" w:rsidRPr="00A84A6E" w:rsidRDefault="005747F2" w:rsidP="00E5571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10</w:t>
                  </w:r>
                  <w:r w:rsidR="00E55719" w:rsidRPr="00A84A6E">
                    <w:rPr>
                      <w:rFonts w:ascii="Sarmady" w:hAnsi="Sarmady" w:cs="Sarmady"/>
                      <w:kern w:val="0"/>
                      <w:sz w:val="24"/>
                      <w:szCs w:val="24"/>
                      <w14:ligatures w14:val="none"/>
                    </w:rPr>
                    <w:t>%</w:t>
                  </w:r>
                </w:p>
              </w:tc>
              <w:tc>
                <w:tcPr>
                  <w:tcW w:w="874" w:type="dxa"/>
                  <w:tcBorders>
                    <w:left w:val="single" w:sz="12" w:space="0" w:color="auto"/>
                  </w:tcBorders>
                </w:tcPr>
                <w:p w:rsidR="00E55719" w:rsidRPr="00A84A6E" w:rsidRDefault="00E55719" w:rsidP="00E5571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0.4%</w:t>
                  </w:r>
                </w:p>
              </w:tc>
              <w:tc>
                <w:tcPr>
                  <w:tcW w:w="874" w:type="dxa"/>
                </w:tcPr>
                <w:p w:rsidR="00E55719" w:rsidRPr="00A84A6E" w:rsidRDefault="00E554E1" w:rsidP="00E5571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Pr>
                      <w:rFonts w:ascii="Sarmady" w:hAnsi="Sarmady" w:cs="Sarmady"/>
                      <w:kern w:val="0"/>
                      <w:sz w:val="24"/>
                      <w:szCs w:val="24"/>
                      <w14:ligatures w14:val="none"/>
                    </w:rPr>
                    <w:t>6</w:t>
                  </w:r>
                  <w:r w:rsidR="00E55719" w:rsidRPr="00A84A6E">
                    <w:rPr>
                      <w:rFonts w:ascii="Sarmady" w:hAnsi="Sarmady" w:cs="Sarmady"/>
                      <w:kern w:val="0"/>
                      <w:sz w:val="24"/>
                      <w:szCs w:val="24"/>
                      <w14:ligatures w14:val="none"/>
                    </w:rPr>
                    <w:t>%</w:t>
                  </w:r>
                </w:p>
              </w:tc>
              <w:tc>
                <w:tcPr>
                  <w:tcW w:w="884" w:type="dxa"/>
                  <w:tcBorders>
                    <w:right w:val="single" w:sz="12" w:space="0" w:color="auto"/>
                  </w:tcBorders>
                </w:tcPr>
                <w:p w:rsidR="00E55719" w:rsidRPr="00A84A6E" w:rsidRDefault="00E554E1" w:rsidP="00E5571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Pr>
                      <w:rFonts w:ascii="Sarmady" w:hAnsi="Sarmady" w:cs="Sarmady"/>
                      <w:kern w:val="0"/>
                      <w:sz w:val="24"/>
                      <w:szCs w:val="24"/>
                      <w14:ligatures w14:val="none"/>
                    </w:rPr>
                    <w:t>9</w:t>
                  </w:r>
                  <w:r w:rsidR="00E55719" w:rsidRPr="00A84A6E">
                    <w:rPr>
                      <w:rFonts w:ascii="Sarmady" w:hAnsi="Sarmady" w:cs="Sarmady"/>
                      <w:kern w:val="0"/>
                      <w:sz w:val="24"/>
                      <w:szCs w:val="24"/>
                      <w14:ligatures w14:val="none"/>
                    </w:rPr>
                    <w:t>%</w:t>
                  </w:r>
                </w:p>
              </w:tc>
              <w:tc>
                <w:tcPr>
                  <w:tcW w:w="875" w:type="dxa"/>
                  <w:tcBorders>
                    <w:left w:val="single" w:sz="12" w:space="0" w:color="auto"/>
                  </w:tcBorders>
                  <w:vAlign w:val="bottom"/>
                </w:tcPr>
                <w:p w:rsidR="00E55719" w:rsidRPr="00E554E1" w:rsidRDefault="00E554E1" w:rsidP="00E5571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E554E1">
                    <w:rPr>
                      <w:rFonts w:ascii="Sarmady" w:hAnsi="Sarmady" w:cs="Sarmady"/>
                      <w:kern w:val="0"/>
                      <w:sz w:val="24"/>
                      <w:szCs w:val="24"/>
                      <w14:ligatures w14:val="none"/>
                    </w:rPr>
                    <w:t>23%</w:t>
                  </w:r>
                </w:p>
              </w:tc>
              <w:tc>
                <w:tcPr>
                  <w:tcW w:w="875" w:type="dxa"/>
                  <w:vAlign w:val="bottom"/>
                </w:tcPr>
                <w:p w:rsidR="00E55719" w:rsidRPr="00E554E1" w:rsidRDefault="00E554E1" w:rsidP="00E5571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E554E1">
                    <w:rPr>
                      <w:rFonts w:ascii="Sarmady" w:hAnsi="Sarmady" w:cs="Sarmady"/>
                      <w:kern w:val="0"/>
                      <w:sz w:val="24"/>
                      <w:szCs w:val="24"/>
                      <w14:ligatures w14:val="none"/>
                    </w:rPr>
                    <w:t>16%</w:t>
                  </w:r>
                </w:p>
              </w:tc>
              <w:tc>
                <w:tcPr>
                  <w:tcW w:w="893" w:type="dxa"/>
                  <w:vAlign w:val="bottom"/>
                </w:tcPr>
                <w:p w:rsidR="00E55719" w:rsidRPr="00E554E1" w:rsidRDefault="00E554E1" w:rsidP="00E5571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E554E1">
                    <w:rPr>
                      <w:rFonts w:ascii="Sarmady" w:hAnsi="Sarmady" w:cs="Sarmady"/>
                      <w:kern w:val="0"/>
                      <w:sz w:val="24"/>
                      <w:szCs w:val="24"/>
                      <w14:ligatures w14:val="none"/>
                    </w:rPr>
                    <w:t>13%</w:t>
                  </w:r>
                </w:p>
              </w:tc>
            </w:tr>
            <w:tr w:rsidR="00CD3959" w:rsidRPr="00A84A6E" w:rsidTr="004D7080">
              <w:trPr>
                <w:trHeight w:val="231"/>
                <w:jc w:val="center"/>
              </w:trPr>
              <w:tc>
                <w:tcPr>
                  <w:cnfStyle w:val="001000000000" w:firstRow="0" w:lastRow="0" w:firstColumn="1" w:lastColumn="0" w:oddVBand="0" w:evenVBand="0" w:oddHBand="0" w:evenHBand="0" w:firstRowFirstColumn="0" w:firstRowLastColumn="0" w:lastRowFirstColumn="0" w:lastRowLastColumn="0"/>
                  <w:tcW w:w="10312" w:type="dxa"/>
                  <w:gridSpan w:val="10"/>
                  <w:shd w:val="clear" w:color="auto" w:fill="385623" w:themeFill="accent6" w:themeFillShade="80"/>
                  <w:vAlign w:val="center"/>
                </w:tcPr>
                <w:p w:rsidR="00CD3959" w:rsidRPr="00E554E1" w:rsidRDefault="00CD3959" w:rsidP="00CD3959">
                  <w:pPr>
                    <w:jc w:val="center"/>
                    <w:rPr>
                      <w:rFonts w:ascii="Sarmady" w:hAnsi="Sarmady" w:cs="Sarmady"/>
                      <w:kern w:val="0"/>
                      <w:sz w:val="24"/>
                      <w:szCs w:val="24"/>
                      <w14:ligatures w14:val="none"/>
                    </w:rPr>
                  </w:pPr>
                  <w:r w:rsidRPr="00E554E1">
                    <w:rPr>
                      <w:rFonts w:ascii="Sarmady" w:hAnsi="Sarmady" w:cs="Sarmady"/>
                      <w:color w:val="FFFFFF" w:themeColor="background1"/>
                      <w:kern w:val="0"/>
                      <w:sz w:val="24"/>
                      <w:szCs w:val="24"/>
                      <w14:ligatures w14:val="none"/>
                    </w:rPr>
                    <w:t>Key Financial Metrics</w:t>
                  </w:r>
                </w:p>
              </w:tc>
            </w:tr>
            <w:tr w:rsidR="00E554E1" w:rsidRPr="00A84A6E" w:rsidTr="00E554E1">
              <w:trPr>
                <w:trHeight w:val="325"/>
                <w:jc w:val="center"/>
              </w:trPr>
              <w:tc>
                <w:tcPr>
                  <w:cnfStyle w:val="001000000000" w:firstRow="0" w:lastRow="0" w:firstColumn="1" w:lastColumn="0" w:oddVBand="0" w:evenVBand="0" w:oddHBand="0" w:evenHBand="0" w:firstRowFirstColumn="0" w:firstRowLastColumn="0" w:lastRowFirstColumn="0" w:lastRowLastColumn="0"/>
                  <w:tcW w:w="2360" w:type="dxa"/>
                  <w:tcBorders>
                    <w:right w:val="single" w:sz="12" w:space="0" w:color="auto"/>
                  </w:tcBorders>
                  <w:shd w:val="clear" w:color="auto" w:fill="E2EFD9" w:themeFill="accent6" w:themeFillTint="33"/>
                  <w:vAlign w:val="center"/>
                </w:tcPr>
                <w:p w:rsidR="009B1253" w:rsidRPr="004D7080" w:rsidRDefault="009B1253" w:rsidP="009B1253">
                  <w:pPr>
                    <w:rPr>
                      <w:rFonts w:ascii="Sarmady" w:hAnsi="Sarmady" w:cs="Sarmady"/>
                      <w:kern w:val="0"/>
                      <w:sz w:val="24"/>
                      <w:szCs w:val="24"/>
                      <w14:ligatures w14:val="none"/>
                    </w:rPr>
                  </w:pPr>
                  <w:r w:rsidRPr="004D7080">
                    <w:rPr>
                      <w:rFonts w:ascii="Sarmady" w:hAnsi="Sarmady" w:cs="Sarmady"/>
                      <w:kern w:val="0"/>
                      <w:sz w:val="24"/>
                      <w:szCs w:val="24"/>
                      <w14:ligatures w14:val="none"/>
                    </w:rPr>
                    <w:t>Gross Profit Margin %</w:t>
                  </w:r>
                </w:p>
              </w:tc>
              <w:tc>
                <w:tcPr>
                  <w:tcW w:w="891" w:type="dxa"/>
                  <w:tcBorders>
                    <w:left w:val="single" w:sz="12" w:space="0" w:color="auto"/>
                  </w:tcBorders>
                  <w:vAlign w:val="center"/>
                </w:tcPr>
                <w:p w:rsidR="009B1253" w:rsidRPr="00A84A6E" w:rsidRDefault="009B1253" w:rsidP="009B1253">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10%</w:t>
                  </w:r>
                </w:p>
              </w:tc>
              <w:tc>
                <w:tcPr>
                  <w:tcW w:w="891" w:type="dxa"/>
                  <w:vAlign w:val="center"/>
                </w:tcPr>
                <w:p w:rsidR="009B1253" w:rsidRPr="00A84A6E" w:rsidRDefault="009B1253" w:rsidP="009B1253">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13%</w:t>
                  </w:r>
                </w:p>
              </w:tc>
              <w:tc>
                <w:tcPr>
                  <w:tcW w:w="895" w:type="dxa"/>
                  <w:tcBorders>
                    <w:right w:val="single" w:sz="12" w:space="0" w:color="auto"/>
                  </w:tcBorders>
                  <w:vAlign w:val="center"/>
                </w:tcPr>
                <w:p w:rsidR="009B1253" w:rsidRPr="00A84A6E" w:rsidRDefault="009B1253" w:rsidP="009B1253">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13%</w:t>
                  </w:r>
                </w:p>
              </w:tc>
              <w:tc>
                <w:tcPr>
                  <w:tcW w:w="874" w:type="dxa"/>
                  <w:tcBorders>
                    <w:left w:val="single" w:sz="12" w:space="0" w:color="auto"/>
                  </w:tcBorders>
                  <w:vAlign w:val="center"/>
                </w:tcPr>
                <w:p w:rsidR="009B1253" w:rsidRPr="00A84A6E" w:rsidRDefault="009B1253" w:rsidP="009B1253">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21%</w:t>
                  </w:r>
                </w:p>
              </w:tc>
              <w:tc>
                <w:tcPr>
                  <w:tcW w:w="874" w:type="dxa"/>
                  <w:vAlign w:val="center"/>
                </w:tcPr>
                <w:p w:rsidR="009B1253" w:rsidRPr="00A84A6E" w:rsidRDefault="009B1253" w:rsidP="009B1253">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24%</w:t>
                  </w:r>
                </w:p>
              </w:tc>
              <w:tc>
                <w:tcPr>
                  <w:tcW w:w="884" w:type="dxa"/>
                  <w:tcBorders>
                    <w:right w:val="single" w:sz="12" w:space="0" w:color="auto"/>
                  </w:tcBorders>
                  <w:vAlign w:val="center"/>
                </w:tcPr>
                <w:p w:rsidR="009B1253" w:rsidRPr="00A84A6E" w:rsidRDefault="009B1253" w:rsidP="009B1253">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24%</w:t>
                  </w:r>
                </w:p>
              </w:tc>
              <w:tc>
                <w:tcPr>
                  <w:tcW w:w="875" w:type="dxa"/>
                  <w:tcBorders>
                    <w:top w:val="single" w:sz="4" w:space="0" w:color="auto"/>
                    <w:left w:val="single" w:sz="12" w:space="0" w:color="auto"/>
                  </w:tcBorders>
                </w:tcPr>
                <w:p w:rsidR="009B1253" w:rsidRPr="00E554E1" w:rsidRDefault="009B1253" w:rsidP="009B1253">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E554E1">
                    <w:rPr>
                      <w:rFonts w:ascii="Sarmady" w:hAnsi="Sarmady" w:cs="Sarmady"/>
                      <w:sz w:val="24"/>
                      <w:szCs w:val="24"/>
                    </w:rPr>
                    <w:t>30%</w:t>
                  </w:r>
                </w:p>
              </w:tc>
              <w:tc>
                <w:tcPr>
                  <w:tcW w:w="875" w:type="dxa"/>
                  <w:tcBorders>
                    <w:top w:val="single" w:sz="4" w:space="0" w:color="auto"/>
                  </w:tcBorders>
                </w:tcPr>
                <w:p w:rsidR="009B1253" w:rsidRPr="00E554E1" w:rsidRDefault="009B1253" w:rsidP="009B1253">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E554E1">
                    <w:rPr>
                      <w:rFonts w:ascii="Sarmady" w:hAnsi="Sarmady" w:cs="Sarmady"/>
                      <w:sz w:val="24"/>
                      <w:szCs w:val="24"/>
                    </w:rPr>
                    <w:t>32%</w:t>
                  </w:r>
                </w:p>
              </w:tc>
              <w:tc>
                <w:tcPr>
                  <w:tcW w:w="893" w:type="dxa"/>
                  <w:tcBorders>
                    <w:top w:val="single" w:sz="4" w:space="0" w:color="auto"/>
                  </w:tcBorders>
                  <w:vAlign w:val="center"/>
                </w:tcPr>
                <w:p w:rsidR="009B1253" w:rsidRPr="00E554E1" w:rsidRDefault="009B1253" w:rsidP="009B1253">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E554E1">
                    <w:rPr>
                      <w:rFonts w:ascii="Sarmady" w:eastAsia="Times New Roman" w:hAnsi="Sarmady" w:cs="Sarmady"/>
                      <w:color w:val="000000"/>
                      <w:sz w:val="24"/>
                      <w:szCs w:val="24"/>
                    </w:rPr>
                    <w:t>40%</w:t>
                  </w:r>
                </w:p>
              </w:tc>
            </w:tr>
            <w:tr w:rsidR="00E554E1" w:rsidRPr="00A84A6E" w:rsidTr="00E554E1">
              <w:trPr>
                <w:trHeight w:val="325"/>
                <w:jc w:val="center"/>
              </w:trPr>
              <w:tc>
                <w:tcPr>
                  <w:cnfStyle w:val="001000000000" w:firstRow="0" w:lastRow="0" w:firstColumn="1" w:lastColumn="0" w:oddVBand="0" w:evenVBand="0" w:oddHBand="0" w:evenHBand="0" w:firstRowFirstColumn="0" w:firstRowLastColumn="0" w:lastRowFirstColumn="0" w:lastRowLastColumn="0"/>
                  <w:tcW w:w="2360" w:type="dxa"/>
                  <w:tcBorders>
                    <w:right w:val="single" w:sz="12" w:space="0" w:color="auto"/>
                  </w:tcBorders>
                  <w:shd w:val="clear" w:color="auto" w:fill="E2EFD9" w:themeFill="accent6" w:themeFillTint="33"/>
                  <w:vAlign w:val="center"/>
                </w:tcPr>
                <w:p w:rsidR="00E55719" w:rsidRPr="004D7080" w:rsidRDefault="00E55719" w:rsidP="00E55719">
                  <w:pPr>
                    <w:rPr>
                      <w:rFonts w:ascii="Sarmady" w:hAnsi="Sarmady" w:cs="Sarmady"/>
                      <w:kern w:val="0"/>
                      <w:sz w:val="24"/>
                      <w:szCs w:val="24"/>
                      <w14:ligatures w14:val="none"/>
                    </w:rPr>
                  </w:pPr>
                  <w:r w:rsidRPr="004D7080">
                    <w:rPr>
                      <w:rFonts w:ascii="Sarmady" w:hAnsi="Sarmady" w:cs="Sarmady"/>
                      <w:kern w:val="0"/>
                      <w:sz w:val="24"/>
                      <w:szCs w:val="24"/>
                      <w14:ligatures w14:val="none"/>
                    </w:rPr>
                    <w:t xml:space="preserve">Net Profit Margin </w:t>
                  </w:r>
                </w:p>
              </w:tc>
              <w:tc>
                <w:tcPr>
                  <w:tcW w:w="891" w:type="dxa"/>
                  <w:tcBorders>
                    <w:left w:val="single" w:sz="12" w:space="0" w:color="auto"/>
                  </w:tcBorders>
                  <w:vAlign w:val="center"/>
                </w:tcPr>
                <w:p w:rsidR="00E55719" w:rsidRPr="00A84A6E" w:rsidRDefault="005747F2" w:rsidP="00B32F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6</w:t>
                  </w:r>
                  <w:r w:rsidR="00E55719" w:rsidRPr="00A84A6E">
                    <w:rPr>
                      <w:rFonts w:ascii="Sarmady" w:hAnsi="Sarmady" w:cs="Sarmady"/>
                      <w:kern w:val="0"/>
                      <w:sz w:val="24"/>
                      <w:szCs w:val="24"/>
                      <w14:ligatures w14:val="none"/>
                    </w:rPr>
                    <w:t>%</w:t>
                  </w:r>
                </w:p>
              </w:tc>
              <w:tc>
                <w:tcPr>
                  <w:tcW w:w="891" w:type="dxa"/>
                  <w:vAlign w:val="center"/>
                </w:tcPr>
                <w:p w:rsidR="00E55719" w:rsidRPr="00A84A6E" w:rsidRDefault="005747F2" w:rsidP="00B32F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8</w:t>
                  </w:r>
                  <w:r w:rsidR="00E55719" w:rsidRPr="00A84A6E">
                    <w:rPr>
                      <w:rFonts w:ascii="Sarmady" w:hAnsi="Sarmady" w:cs="Sarmady"/>
                      <w:kern w:val="0"/>
                      <w:sz w:val="24"/>
                      <w:szCs w:val="24"/>
                      <w14:ligatures w14:val="none"/>
                    </w:rPr>
                    <w:t>%</w:t>
                  </w:r>
                </w:p>
              </w:tc>
              <w:tc>
                <w:tcPr>
                  <w:tcW w:w="895" w:type="dxa"/>
                  <w:tcBorders>
                    <w:right w:val="single" w:sz="12" w:space="0" w:color="auto"/>
                  </w:tcBorders>
                  <w:vAlign w:val="center"/>
                </w:tcPr>
                <w:p w:rsidR="00E55719" w:rsidRPr="00A84A6E" w:rsidRDefault="00D04A82" w:rsidP="00B32F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5</w:t>
                  </w:r>
                  <w:r w:rsidR="00E55719" w:rsidRPr="00A84A6E">
                    <w:rPr>
                      <w:rFonts w:ascii="Sarmady" w:hAnsi="Sarmady" w:cs="Sarmady"/>
                      <w:kern w:val="0"/>
                      <w:sz w:val="24"/>
                      <w:szCs w:val="24"/>
                      <w14:ligatures w14:val="none"/>
                    </w:rPr>
                    <w:t>%</w:t>
                  </w:r>
                </w:p>
              </w:tc>
              <w:tc>
                <w:tcPr>
                  <w:tcW w:w="874" w:type="dxa"/>
                  <w:tcBorders>
                    <w:left w:val="single" w:sz="12" w:space="0" w:color="auto"/>
                  </w:tcBorders>
                  <w:vAlign w:val="center"/>
                </w:tcPr>
                <w:p w:rsidR="00E55719" w:rsidRPr="00A84A6E" w:rsidRDefault="00E55719" w:rsidP="00B32F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6%</w:t>
                  </w:r>
                </w:p>
              </w:tc>
              <w:tc>
                <w:tcPr>
                  <w:tcW w:w="874" w:type="dxa"/>
                  <w:vAlign w:val="center"/>
                </w:tcPr>
                <w:p w:rsidR="00E55719" w:rsidRPr="00A84A6E" w:rsidRDefault="00E55719" w:rsidP="00B32F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6%</w:t>
                  </w:r>
                </w:p>
              </w:tc>
              <w:tc>
                <w:tcPr>
                  <w:tcW w:w="884" w:type="dxa"/>
                  <w:tcBorders>
                    <w:right w:val="single" w:sz="12" w:space="0" w:color="auto"/>
                  </w:tcBorders>
                  <w:vAlign w:val="center"/>
                </w:tcPr>
                <w:p w:rsidR="00E55719" w:rsidRPr="00A84A6E" w:rsidRDefault="00E55719" w:rsidP="00B32F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6%</w:t>
                  </w:r>
                </w:p>
              </w:tc>
              <w:tc>
                <w:tcPr>
                  <w:tcW w:w="875" w:type="dxa"/>
                  <w:tcBorders>
                    <w:left w:val="single" w:sz="12" w:space="0" w:color="auto"/>
                  </w:tcBorders>
                  <w:vAlign w:val="center"/>
                </w:tcPr>
                <w:p w:rsidR="00E55719" w:rsidRPr="00E554E1" w:rsidRDefault="00E55719" w:rsidP="00B32F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E554E1">
                    <w:rPr>
                      <w:rFonts w:ascii="Sarmady" w:hAnsi="Sarmady" w:cs="Sarmady"/>
                      <w:kern w:val="0"/>
                      <w:sz w:val="24"/>
                      <w:szCs w:val="24"/>
                      <w14:ligatures w14:val="none"/>
                    </w:rPr>
                    <w:t>14</w:t>
                  </w:r>
                  <w:r w:rsidR="00784E8D" w:rsidRPr="00E554E1">
                    <w:rPr>
                      <w:rFonts w:ascii="Sarmady" w:hAnsi="Sarmady" w:cs="Sarmady"/>
                      <w:kern w:val="0"/>
                      <w:sz w:val="24"/>
                      <w:szCs w:val="24"/>
                      <w14:ligatures w14:val="none"/>
                    </w:rPr>
                    <w:t xml:space="preserve"> </w:t>
                  </w:r>
                  <w:r w:rsidRPr="00E554E1">
                    <w:rPr>
                      <w:rFonts w:ascii="Sarmady" w:hAnsi="Sarmady" w:cs="Sarmady"/>
                      <w:kern w:val="0"/>
                      <w:sz w:val="24"/>
                      <w:szCs w:val="24"/>
                      <w14:ligatures w14:val="none"/>
                    </w:rPr>
                    <w:t>%</w:t>
                  </w:r>
                </w:p>
              </w:tc>
              <w:tc>
                <w:tcPr>
                  <w:tcW w:w="875" w:type="dxa"/>
                  <w:vAlign w:val="center"/>
                </w:tcPr>
                <w:p w:rsidR="00E55719" w:rsidRPr="00E554E1" w:rsidRDefault="00E55719" w:rsidP="00B32F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E554E1">
                    <w:rPr>
                      <w:rFonts w:ascii="Sarmady" w:hAnsi="Sarmady" w:cs="Sarmady"/>
                      <w:kern w:val="0"/>
                      <w:sz w:val="24"/>
                      <w:szCs w:val="24"/>
                      <w14:ligatures w14:val="none"/>
                    </w:rPr>
                    <w:t>1</w:t>
                  </w:r>
                  <w:r w:rsidR="00784E8D" w:rsidRPr="00E554E1">
                    <w:rPr>
                      <w:rFonts w:ascii="Sarmady" w:hAnsi="Sarmady" w:cs="Sarmady"/>
                      <w:kern w:val="0"/>
                      <w:sz w:val="24"/>
                      <w:szCs w:val="24"/>
                      <w14:ligatures w14:val="none"/>
                    </w:rPr>
                    <w:t>6</w:t>
                  </w:r>
                  <w:r w:rsidRPr="00E554E1">
                    <w:rPr>
                      <w:rFonts w:ascii="Sarmady" w:hAnsi="Sarmady" w:cs="Sarmady"/>
                      <w:kern w:val="0"/>
                      <w:sz w:val="24"/>
                      <w:szCs w:val="24"/>
                      <w14:ligatures w14:val="none"/>
                    </w:rPr>
                    <w:t>%</w:t>
                  </w:r>
                </w:p>
              </w:tc>
              <w:tc>
                <w:tcPr>
                  <w:tcW w:w="893" w:type="dxa"/>
                  <w:vAlign w:val="center"/>
                </w:tcPr>
                <w:p w:rsidR="00E55719" w:rsidRPr="00E554E1" w:rsidRDefault="00E55719" w:rsidP="00B32F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E554E1">
                    <w:rPr>
                      <w:rFonts w:ascii="Sarmady" w:hAnsi="Sarmady" w:cs="Sarmady"/>
                      <w:kern w:val="0"/>
                      <w:sz w:val="24"/>
                      <w:szCs w:val="24"/>
                      <w14:ligatures w14:val="none"/>
                    </w:rPr>
                    <w:t>2</w:t>
                  </w:r>
                  <w:r w:rsidR="00784E8D" w:rsidRPr="00E554E1">
                    <w:rPr>
                      <w:rFonts w:ascii="Sarmady" w:hAnsi="Sarmady" w:cs="Sarmady"/>
                      <w:kern w:val="0"/>
                      <w:sz w:val="24"/>
                      <w:szCs w:val="24"/>
                      <w14:ligatures w14:val="none"/>
                    </w:rPr>
                    <w:t>3</w:t>
                  </w:r>
                  <w:r w:rsidRPr="00E554E1">
                    <w:rPr>
                      <w:rFonts w:ascii="Sarmady" w:hAnsi="Sarmady" w:cs="Sarmady"/>
                      <w:kern w:val="0"/>
                      <w:sz w:val="24"/>
                      <w:szCs w:val="24"/>
                      <w14:ligatures w14:val="none"/>
                    </w:rPr>
                    <w:t>%</w:t>
                  </w:r>
                </w:p>
              </w:tc>
            </w:tr>
            <w:tr w:rsidR="004D7080" w:rsidRPr="00A84A6E" w:rsidTr="00E554E1">
              <w:trPr>
                <w:trHeight w:val="325"/>
                <w:jc w:val="center"/>
              </w:trPr>
              <w:tc>
                <w:tcPr>
                  <w:cnfStyle w:val="001000000000" w:firstRow="0" w:lastRow="0" w:firstColumn="1" w:lastColumn="0" w:oddVBand="0" w:evenVBand="0" w:oddHBand="0" w:evenHBand="0" w:firstRowFirstColumn="0" w:firstRowLastColumn="0" w:lastRowFirstColumn="0" w:lastRowLastColumn="0"/>
                  <w:tcW w:w="2360" w:type="dxa"/>
                  <w:tcBorders>
                    <w:right w:val="single" w:sz="12" w:space="0" w:color="auto"/>
                  </w:tcBorders>
                  <w:shd w:val="clear" w:color="auto" w:fill="E2EFD9" w:themeFill="accent6" w:themeFillTint="33"/>
                  <w:vAlign w:val="center"/>
                </w:tcPr>
                <w:p w:rsidR="00B32F59" w:rsidRPr="004D7080" w:rsidRDefault="00B32F59" w:rsidP="00B32F59">
                  <w:pPr>
                    <w:rPr>
                      <w:rFonts w:ascii="Sarmady" w:hAnsi="Sarmady" w:cs="Sarmady"/>
                      <w:kern w:val="0"/>
                      <w:sz w:val="24"/>
                      <w:szCs w:val="24"/>
                      <w14:ligatures w14:val="none"/>
                    </w:rPr>
                  </w:pPr>
                  <w:r w:rsidRPr="004D7080">
                    <w:rPr>
                      <w:rFonts w:ascii="Sarmady" w:hAnsi="Sarmady" w:cs="Sarmady"/>
                      <w:kern w:val="0"/>
                      <w:sz w:val="24"/>
                      <w:szCs w:val="24"/>
                      <w14:ligatures w14:val="none"/>
                    </w:rPr>
                    <w:t>CCC (Days)</w:t>
                  </w:r>
                </w:p>
              </w:tc>
              <w:tc>
                <w:tcPr>
                  <w:tcW w:w="891" w:type="dxa"/>
                  <w:tcBorders>
                    <w:left w:val="single" w:sz="12" w:space="0" w:color="auto"/>
                  </w:tcBorders>
                  <w:shd w:val="clear" w:color="auto" w:fill="F2F2F2" w:themeFill="background1" w:themeFillShade="F2"/>
                  <w:vAlign w:val="center"/>
                </w:tcPr>
                <w:p w:rsidR="00B32F59" w:rsidRPr="00A84A6E" w:rsidRDefault="00B32F59" w:rsidP="00B32F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19</w:t>
                  </w:r>
                </w:p>
              </w:tc>
              <w:tc>
                <w:tcPr>
                  <w:tcW w:w="891" w:type="dxa"/>
                  <w:shd w:val="clear" w:color="auto" w:fill="F2F2F2" w:themeFill="background1" w:themeFillShade="F2"/>
                  <w:vAlign w:val="center"/>
                </w:tcPr>
                <w:p w:rsidR="00B32F59" w:rsidRPr="00A84A6E" w:rsidRDefault="00B32F59" w:rsidP="00B32F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16</w:t>
                  </w:r>
                </w:p>
              </w:tc>
              <w:tc>
                <w:tcPr>
                  <w:tcW w:w="895" w:type="dxa"/>
                  <w:tcBorders>
                    <w:right w:val="single" w:sz="12" w:space="0" w:color="auto"/>
                  </w:tcBorders>
                  <w:shd w:val="clear" w:color="auto" w:fill="F2F2F2" w:themeFill="background1" w:themeFillShade="F2"/>
                  <w:vAlign w:val="center"/>
                </w:tcPr>
                <w:p w:rsidR="00B32F59" w:rsidRPr="00A84A6E" w:rsidRDefault="00D04A82" w:rsidP="00B32F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5</w:t>
                  </w:r>
                </w:p>
              </w:tc>
              <w:tc>
                <w:tcPr>
                  <w:tcW w:w="874" w:type="dxa"/>
                  <w:tcBorders>
                    <w:left w:val="single" w:sz="12" w:space="0" w:color="auto"/>
                  </w:tcBorders>
                  <w:shd w:val="clear" w:color="auto" w:fill="F2F2F2" w:themeFill="background1" w:themeFillShade="F2"/>
                  <w:vAlign w:val="center"/>
                </w:tcPr>
                <w:p w:rsidR="00B32F59" w:rsidRPr="00A84A6E" w:rsidRDefault="00B32F59" w:rsidP="00B32F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100</w:t>
                  </w:r>
                </w:p>
              </w:tc>
              <w:tc>
                <w:tcPr>
                  <w:tcW w:w="874" w:type="dxa"/>
                  <w:shd w:val="clear" w:color="auto" w:fill="F2F2F2" w:themeFill="background1" w:themeFillShade="F2"/>
                  <w:vAlign w:val="center"/>
                </w:tcPr>
                <w:p w:rsidR="00B32F59" w:rsidRPr="00A84A6E" w:rsidRDefault="00B32F59" w:rsidP="00B32F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113</w:t>
                  </w:r>
                </w:p>
              </w:tc>
              <w:tc>
                <w:tcPr>
                  <w:tcW w:w="884" w:type="dxa"/>
                  <w:tcBorders>
                    <w:right w:val="single" w:sz="12" w:space="0" w:color="auto"/>
                  </w:tcBorders>
                  <w:shd w:val="clear" w:color="auto" w:fill="F2F2F2" w:themeFill="background1" w:themeFillShade="F2"/>
                  <w:vAlign w:val="center"/>
                </w:tcPr>
                <w:p w:rsidR="00B32F59" w:rsidRPr="00A84A6E" w:rsidRDefault="00B32F59" w:rsidP="00B32F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135</w:t>
                  </w:r>
                </w:p>
              </w:tc>
              <w:tc>
                <w:tcPr>
                  <w:tcW w:w="875" w:type="dxa"/>
                  <w:tcBorders>
                    <w:left w:val="single" w:sz="12" w:space="0" w:color="auto"/>
                  </w:tcBorders>
                  <w:shd w:val="clear" w:color="auto" w:fill="F2F2F2" w:themeFill="background1" w:themeFillShade="F2"/>
                  <w:vAlign w:val="center"/>
                </w:tcPr>
                <w:p w:rsidR="00B32F59" w:rsidRPr="00E554E1" w:rsidRDefault="00B32F59" w:rsidP="00B32F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E554E1">
                    <w:rPr>
                      <w:rFonts w:ascii="Sarmady" w:hAnsi="Sarmady" w:cs="Sarmady"/>
                      <w:kern w:val="0"/>
                      <w:sz w:val="24"/>
                      <w:szCs w:val="24"/>
                      <w14:ligatures w14:val="none"/>
                    </w:rPr>
                    <w:t>144</w:t>
                  </w:r>
                </w:p>
              </w:tc>
              <w:tc>
                <w:tcPr>
                  <w:tcW w:w="875" w:type="dxa"/>
                  <w:shd w:val="clear" w:color="auto" w:fill="F2F2F2" w:themeFill="background1" w:themeFillShade="F2"/>
                  <w:vAlign w:val="center"/>
                </w:tcPr>
                <w:p w:rsidR="00B32F59" w:rsidRPr="00E554E1" w:rsidRDefault="00B32F59" w:rsidP="00B32F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E554E1">
                    <w:rPr>
                      <w:rFonts w:ascii="Sarmady" w:hAnsi="Sarmady" w:cs="Sarmady"/>
                      <w:kern w:val="0"/>
                      <w:sz w:val="24"/>
                      <w:szCs w:val="24"/>
                      <w14:ligatures w14:val="none"/>
                    </w:rPr>
                    <w:t>150</w:t>
                  </w:r>
                </w:p>
              </w:tc>
              <w:tc>
                <w:tcPr>
                  <w:tcW w:w="893" w:type="dxa"/>
                  <w:shd w:val="clear" w:color="auto" w:fill="F2F2F2" w:themeFill="background1" w:themeFillShade="F2"/>
                  <w:vAlign w:val="center"/>
                </w:tcPr>
                <w:p w:rsidR="00B32F59" w:rsidRPr="00E554E1" w:rsidRDefault="00B32F59" w:rsidP="00B32F59">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E554E1">
                    <w:rPr>
                      <w:rFonts w:ascii="Sarmady" w:hAnsi="Sarmady" w:cs="Sarmady"/>
                      <w:kern w:val="0"/>
                      <w:sz w:val="24"/>
                      <w:szCs w:val="24"/>
                      <w14:ligatures w14:val="none"/>
                    </w:rPr>
                    <w:t>140</w:t>
                  </w:r>
                </w:p>
              </w:tc>
            </w:tr>
            <w:tr w:rsidR="002E7CEA" w:rsidRPr="00A84A6E" w:rsidTr="00E554E1">
              <w:trPr>
                <w:trHeight w:val="325"/>
                <w:jc w:val="center"/>
              </w:trPr>
              <w:tc>
                <w:tcPr>
                  <w:cnfStyle w:val="001000000000" w:firstRow="0" w:lastRow="0" w:firstColumn="1" w:lastColumn="0" w:oddVBand="0" w:evenVBand="0" w:oddHBand="0" w:evenHBand="0" w:firstRowFirstColumn="0" w:firstRowLastColumn="0" w:lastRowFirstColumn="0" w:lastRowLastColumn="0"/>
                  <w:tcW w:w="2360" w:type="dxa"/>
                  <w:tcBorders>
                    <w:right w:val="single" w:sz="12" w:space="0" w:color="auto"/>
                  </w:tcBorders>
                  <w:shd w:val="clear" w:color="auto" w:fill="E2EFD9" w:themeFill="accent6" w:themeFillTint="33"/>
                  <w:vAlign w:val="center"/>
                </w:tcPr>
                <w:p w:rsidR="002E7CEA" w:rsidRPr="004D7080" w:rsidRDefault="002E7CEA" w:rsidP="002E7CEA">
                  <w:pPr>
                    <w:rPr>
                      <w:rFonts w:ascii="Sarmady" w:hAnsi="Sarmady" w:cs="Sarmady"/>
                      <w:kern w:val="0"/>
                      <w:sz w:val="24"/>
                      <w:szCs w:val="24"/>
                      <w14:ligatures w14:val="none"/>
                    </w:rPr>
                  </w:pPr>
                  <w:r w:rsidRPr="004D7080">
                    <w:rPr>
                      <w:rFonts w:ascii="Sarmady" w:hAnsi="Sarmady" w:cs="Sarmady"/>
                      <w:kern w:val="0"/>
                      <w:sz w:val="24"/>
                      <w:szCs w:val="24"/>
                      <w14:ligatures w14:val="none"/>
                    </w:rPr>
                    <w:t>Current Ratio</w:t>
                  </w:r>
                </w:p>
              </w:tc>
              <w:tc>
                <w:tcPr>
                  <w:tcW w:w="891" w:type="dxa"/>
                  <w:tcBorders>
                    <w:left w:val="single" w:sz="12" w:space="0" w:color="auto"/>
                  </w:tcBorders>
                  <w:shd w:val="clear" w:color="auto" w:fill="F2F2F2" w:themeFill="background1" w:themeFillShade="F2"/>
                  <w:vAlign w:val="center"/>
                </w:tcPr>
                <w:p w:rsidR="002E7CEA" w:rsidRPr="00A84A6E" w:rsidRDefault="002E7CEA" w:rsidP="002E7CEA">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1.3</w:t>
                  </w:r>
                  <w:r>
                    <w:rPr>
                      <w:rFonts w:ascii="Sarmady" w:hAnsi="Sarmady" w:cs="Sarmady"/>
                      <w:kern w:val="0"/>
                      <w:sz w:val="24"/>
                      <w:szCs w:val="24"/>
                      <w14:ligatures w14:val="none"/>
                    </w:rPr>
                    <w:t>x</w:t>
                  </w:r>
                </w:p>
              </w:tc>
              <w:tc>
                <w:tcPr>
                  <w:tcW w:w="891" w:type="dxa"/>
                  <w:shd w:val="clear" w:color="auto" w:fill="F2F2F2" w:themeFill="background1" w:themeFillShade="F2"/>
                  <w:vAlign w:val="center"/>
                </w:tcPr>
                <w:p w:rsidR="002E7CEA" w:rsidRPr="00A84A6E" w:rsidRDefault="002E7CEA" w:rsidP="002E7CEA">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1.79</w:t>
                  </w:r>
                  <w:r>
                    <w:rPr>
                      <w:rFonts w:ascii="Sarmady" w:hAnsi="Sarmady" w:cs="Sarmady"/>
                      <w:kern w:val="0"/>
                      <w:sz w:val="24"/>
                      <w:szCs w:val="24"/>
                      <w14:ligatures w14:val="none"/>
                    </w:rPr>
                    <w:t>x</w:t>
                  </w:r>
                </w:p>
              </w:tc>
              <w:tc>
                <w:tcPr>
                  <w:tcW w:w="895" w:type="dxa"/>
                  <w:tcBorders>
                    <w:right w:val="single" w:sz="12" w:space="0" w:color="auto"/>
                  </w:tcBorders>
                  <w:shd w:val="clear" w:color="auto" w:fill="F2F2F2" w:themeFill="background1" w:themeFillShade="F2"/>
                  <w:vAlign w:val="center"/>
                </w:tcPr>
                <w:p w:rsidR="002E7CEA" w:rsidRPr="00A84A6E" w:rsidRDefault="002E7CEA" w:rsidP="002E7CEA">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1.58</w:t>
                  </w:r>
                  <w:r>
                    <w:rPr>
                      <w:rFonts w:ascii="Sarmady" w:hAnsi="Sarmady" w:cs="Sarmady"/>
                      <w:kern w:val="0"/>
                      <w:sz w:val="24"/>
                      <w:szCs w:val="24"/>
                      <w14:ligatures w14:val="none"/>
                    </w:rPr>
                    <w:t>x</w:t>
                  </w:r>
                </w:p>
              </w:tc>
              <w:tc>
                <w:tcPr>
                  <w:tcW w:w="874" w:type="dxa"/>
                  <w:tcBorders>
                    <w:left w:val="single" w:sz="12" w:space="0" w:color="auto"/>
                  </w:tcBorders>
                  <w:shd w:val="clear" w:color="auto" w:fill="F2F2F2" w:themeFill="background1" w:themeFillShade="F2"/>
                  <w:vAlign w:val="center"/>
                </w:tcPr>
                <w:p w:rsidR="002E7CEA" w:rsidRPr="00A84A6E" w:rsidRDefault="002E7CEA" w:rsidP="002E7CEA">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0.68</w:t>
                  </w:r>
                  <w:r>
                    <w:rPr>
                      <w:rFonts w:ascii="Sarmady" w:hAnsi="Sarmady" w:cs="Sarmady"/>
                      <w:kern w:val="0"/>
                      <w:sz w:val="24"/>
                      <w:szCs w:val="24"/>
                      <w14:ligatures w14:val="none"/>
                    </w:rPr>
                    <w:t>x</w:t>
                  </w:r>
                </w:p>
              </w:tc>
              <w:tc>
                <w:tcPr>
                  <w:tcW w:w="874" w:type="dxa"/>
                  <w:shd w:val="clear" w:color="auto" w:fill="F2F2F2" w:themeFill="background1" w:themeFillShade="F2"/>
                  <w:vAlign w:val="center"/>
                </w:tcPr>
                <w:p w:rsidR="002E7CEA" w:rsidRPr="00A84A6E" w:rsidRDefault="002E7CEA" w:rsidP="002E7CEA">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0.74</w:t>
                  </w:r>
                  <w:r>
                    <w:rPr>
                      <w:rFonts w:ascii="Sarmady" w:hAnsi="Sarmady" w:cs="Sarmady"/>
                      <w:kern w:val="0"/>
                      <w:sz w:val="24"/>
                      <w:szCs w:val="24"/>
                      <w14:ligatures w14:val="none"/>
                    </w:rPr>
                    <w:t>x</w:t>
                  </w:r>
                </w:p>
              </w:tc>
              <w:tc>
                <w:tcPr>
                  <w:tcW w:w="884" w:type="dxa"/>
                  <w:tcBorders>
                    <w:right w:val="single" w:sz="12" w:space="0" w:color="auto"/>
                  </w:tcBorders>
                  <w:shd w:val="clear" w:color="auto" w:fill="F2F2F2" w:themeFill="background1" w:themeFillShade="F2"/>
                  <w:vAlign w:val="center"/>
                </w:tcPr>
                <w:p w:rsidR="002E7CEA" w:rsidRPr="00A84A6E" w:rsidRDefault="002E7CEA" w:rsidP="002E7CEA">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0.67</w:t>
                  </w:r>
                  <w:r>
                    <w:rPr>
                      <w:rFonts w:ascii="Sarmady" w:hAnsi="Sarmady" w:cs="Sarmady"/>
                      <w:kern w:val="0"/>
                      <w:sz w:val="24"/>
                      <w:szCs w:val="24"/>
                      <w14:ligatures w14:val="none"/>
                    </w:rPr>
                    <w:t>x</w:t>
                  </w:r>
                </w:p>
              </w:tc>
              <w:tc>
                <w:tcPr>
                  <w:tcW w:w="875" w:type="dxa"/>
                  <w:tcBorders>
                    <w:left w:val="single" w:sz="12" w:space="0" w:color="auto"/>
                  </w:tcBorders>
                  <w:shd w:val="clear" w:color="auto" w:fill="F2F2F2" w:themeFill="background1" w:themeFillShade="F2"/>
                  <w:vAlign w:val="center"/>
                </w:tcPr>
                <w:p w:rsidR="002E7CEA" w:rsidRPr="00E554E1" w:rsidRDefault="002E7CEA" w:rsidP="002E7CEA">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E554E1">
                    <w:rPr>
                      <w:rFonts w:ascii="Sarmady" w:hAnsi="Sarmady" w:cs="Sarmady"/>
                      <w:kern w:val="0"/>
                      <w:sz w:val="24"/>
                      <w:szCs w:val="24"/>
                      <w14:ligatures w14:val="none"/>
                    </w:rPr>
                    <w:t>4.80x</w:t>
                  </w:r>
                </w:p>
              </w:tc>
              <w:tc>
                <w:tcPr>
                  <w:tcW w:w="875" w:type="dxa"/>
                  <w:shd w:val="clear" w:color="auto" w:fill="F2F2F2" w:themeFill="background1" w:themeFillShade="F2"/>
                  <w:vAlign w:val="center"/>
                </w:tcPr>
                <w:p w:rsidR="002E7CEA" w:rsidRPr="00E554E1" w:rsidRDefault="002E7CEA" w:rsidP="002E7CEA">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E554E1">
                    <w:rPr>
                      <w:rFonts w:ascii="Sarmady" w:hAnsi="Sarmady" w:cs="Sarmady"/>
                      <w:kern w:val="0"/>
                      <w:sz w:val="24"/>
                      <w:szCs w:val="24"/>
                      <w14:ligatures w14:val="none"/>
                    </w:rPr>
                    <w:t>5.62x</w:t>
                  </w:r>
                </w:p>
              </w:tc>
              <w:tc>
                <w:tcPr>
                  <w:tcW w:w="893" w:type="dxa"/>
                  <w:shd w:val="clear" w:color="auto" w:fill="F2F2F2" w:themeFill="background1" w:themeFillShade="F2"/>
                  <w:vAlign w:val="center"/>
                </w:tcPr>
                <w:p w:rsidR="002E7CEA" w:rsidRPr="00E554E1" w:rsidRDefault="002E7CEA" w:rsidP="002E7CEA">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E554E1">
                    <w:rPr>
                      <w:rFonts w:ascii="Sarmady" w:hAnsi="Sarmady" w:cs="Sarmady"/>
                      <w:kern w:val="0"/>
                      <w:sz w:val="24"/>
                      <w:szCs w:val="24"/>
                      <w14:ligatures w14:val="none"/>
                    </w:rPr>
                    <w:t>5.69x</w:t>
                  </w:r>
                </w:p>
              </w:tc>
            </w:tr>
            <w:tr w:rsidR="004D7080" w:rsidRPr="00A84A6E" w:rsidTr="00E554E1">
              <w:trPr>
                <w:trHeight w:val="325"/>
                <w:jc w:val="center"/>
              </w:trPr>
              <w:tc>
                <w:tcPr>
                  <w:cnfStyle w:val="001000000000" w:firstRow="0" w:lastRow="0" w:firstColumn="1" w:lastColumn="0" w:oddVBand="0" w:evenVBand="0" w:oddHBand="0" w:evenHBand="0" w:firstRowFirstColumn="0" w:firstRowLastColumn="0" w:lastRowFirstColumn="0" w:lastRowLastColumn="0"/>
                  <w:tcW w:w="2360" w:type="dxa"/>
                  <w:tcBorders>
                    <w:right w:val="single" w:sz="12" w:space="0" w:color="auto"/>
                  </w:tcBorders>
                  <w:shd w:val="clear" w:color="auto" w:fill="E2EFD9" w:themeFill="accent6" w:themeFillTint="33"/>
                  <w:vAlign w:val="center"/>
                </w:tcPr>
                <w:p w:rsidR="00D04A82" w:rsidRPr="004D7080" w:rsidRDefault="00D04A82" w:rsidP="00D04A82">
                  <w:pPr>
                    <w:rPr>
                      <w:rFonts w:ascii="Sarmady" w:hAnsi="Sarmady" w:cs="Sarmady"/>
                      <w:kern w:val="0"/>
                      <w:sz w:val="24"/>
                      <w:szCs w:val="24"/>
                      <w14:ligatures w14:val="none"/>
                    </w:rPr>
                  </w:pPr>
                  <w:r w:rsidRPr="004D7080">
                    <w:rPr>
                      <w:rFonts w:ascii="Sarmady" w:hAnsi="Sarmady" w:cs="Sarmady"/>
                      <w:kern w:val="0"/>
                      <w:sz w:val="24"/>
                      <w:szCs w:val="24"/>
                      <w14:ligatures w14:val="none"/>
                    </w:rPr>
                    <w:t>Leverage Ratio</w:t>
                  </w:r>
                </w:p>
              </w:tc>
              <w:tc>
                <w:tcPr>
                  <w:tcW w:w="891" w:type="dxa"/>
                  <w:tcBorders>
                    <w:left w:val="single" w:sz="12" w:space="0" w:color="auto"/>
                  </w:tcBorders>
                  <w:shd w:val="clear" w:color="auto" w:fill="F2F2F2" w:themeFill="background1" w:themeFillShade="F2"/>
                  <w:vAlign w:val="center"/>
                </w:tcPr>
                <w:p w:rsidR="00D04A82" w:rsidRPr="00A84A6E" w:rsidRDefault="00D04A82" w:rsidP="00D04A82">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0.5</w:t>
                  </w:r>
                  <w:r w:rsidR="009B1253">
                    <w:rPr>
                      <w:rFonts w:ascii="Sarmady" w:hAnsi="Sarmady" w:cs="Sarmady"/>
                      <w:kern w:val="0"/>
                      <w:sz w:val="24"/>
                      <w:szCs w:val="24"/>
                      <w14:ligatures w14:val="none"/>
                    </w:rPr>
                    <w:t>x</w:t>
                  </w:r>
                </w:p>
              </w:tc>
              <w:tc>
                <w:tcPr>
                  <w:tcW w:w="891" w:type="dxa"/>
                  <w:shd w:val="clear" w:color="auto" w:fill="F2F2F2" w:themeFill="background1" w:themeFillShade="F2"/>
                  <w:vAlign w:val="center"/>
                </w:tcPr>
                <w:p w:rsidR="00D04A82" w:rsidRPr="00A84A6E" w:rsidRDefault="00D04A82" w:rsidP="00D04A82">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0.46</w:t>
                  </w:r>
                  <w:r w:rsidR="009B1253">
                    <w:rPr>
                      <w:rFonts w:ascii="Sarmady" w:hAnsi="Sarmady" w:cs="Sarmady"/>
                      <w:kern w:val="0"/>
                      <w:sz w:val="24"/>
                      <w:szCs w:val="24"/>
                      <w14:ligatures w14:val="none"/>
                    </w:rPr>
                    <w:t>x</w:t>
                  </w:r>
                </w:p>
              </w:tc>
              <w:tc>
                <w:tcPr>
                  <w:tcW w:w="895" w:type="dxa"/>
                  <w:tcBorders>
                    <w:right w:val="single" w:sz="12" w:space="0" w:color="auto"/>
                  </w:tcBorders>
                  <w:shd w:val="clear" w:color="auto" w:fill="F2F2F2" w:themeFill="background1" w:themeFillShade="F2"/>
                  <w:vAlign w:val="center"/>
                </w:tcPr>
                <w:p w:rsidR="00D04A82" w:rsidRPr="00A84A6E" w:rsidRDefault="00D04A82" w:rsidP="00D04A82">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0.47</w:t>
                  </w:r>
                  <w:r w:rsidR="009B1253">
                    <w:rPr>
                      <w:rFonts w:ascii="Sarmady" w:hAnsi="Sarmady" w:cs="Sarmady"/>
                      <w:kern w:val="0"/>
                      <w:sz w:val="24"/>
                      <w:szCs w:val="24"/>
                      <w14:ligatures w14:val="none"/>
                    </w:rPr>
                    <w:t>x</w:t>
                  </w:r>
                </w:p>
              </w:tc>
              <w:tc>
                <w:tcPr>
                  <w:tcW w:w="874" w:type="dxa"/>
                  <w:tcBorders>
                    <w:left w:val="single" w:sz="12" w:space="0" w:color="auto"/>
                  </w:tcBorders>
                  <w:shd w:val="clear" w:color="auto" w:fill="F2F2F2" w:themeFill="background1" w:themeFillShade="F2"/>
                  <w:vAlign w:val="center"/>
                </w:tcPr>
                <w:p w:rsidR="00D04A82" w:rsidRPr="00A84A6E" w:rsidRDefault="00D04A82" w:rsidP="00D04A82">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1.58</w:t>
                  </w:r>
                  <w:r w:rsidR="009B1253">
                    <w:rPr>
                      <w:rFonts w:ascii="Sarmady" w:hAnsi="Sarmady" w:cs="Sarmady"/>
                      <w:kern w:val="0"/>
                      <w:sz w:val="24"/>
                      <w:szCs w:val="24"/>
                      <w14:ligatures w14:val="none"/>
                    </w:rPr>
                    <w:t>x</w:t>
                  </w:r>
                </w:p>
              </w:tc>
              <w:tc>
                <w:tcPr>
                  <w:tcW w:w="874" w:type="dxa"/>
                  <w:shd w:val="clear" w:color="auto" w:fill="F2F2F2" w:themeFill="background1" w:themeFillShade="F2"/>
                  <w:vAlign w:val="center"/>
                </w:tcPr>
                <w:p w:rsidR="00D04A82" w:rsidRPr="00A84A6E" w:rsidRDefault="00D04A82" w:rsidP="00D04A82">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1.76</w:t>
                  </w:r>
                  <w:r w:rsidR="009B1253">
                    <w:rPr>
                      <w:rFonts w:ascii="Sarmady" w:hAnsi="Sarmady" w:cs="Sarmady"/>
                      <w:kern w:val="0"/>
                      <w:sz w:val="24"/>
                      <w:szCs w:val="24"/>
                      <w14:ligatures w14:val="none"/>
                    </w:rPr>
                    <w:t>x</w:t>
                  </w:r>
                </w:p>
              </w:tc>
              <w:tc>
                <w:tcPr>
                  <w:tcW w:w="884" w:type="dxa"/>
                  <w:tcBorders>
                    <w:right w:val="single" w:sz="12" w:space="0" w:color="auto"/>
                  </w:tcBorders>
                  <w:shd w:val="clear" w:color="auto" w:fill="F2F2F2" w:themeFill="background1" w:themeFillShade="F2"/>
                  <w:vAlign w:val="center"/>
                </w:tcPr>
                <w:p w:rsidR="00D04A82" w:rsidRPr="00A84A6E" w:rsidRDefault="00D04A82" w:rsidP="00D04A82">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A84A6E">
                    <w:rPr>
                      <w:rFonts w:ascii="Sarmady" w:hAnsi="Sarmady" w:cs="Sarmady"/>
                      <w:kern w:val="0"/>
                      <w:sz w:val="24"/>
                      <w:szCs w:val="24"/>
                      <w14:ligatures w14:val="none"/>
                    </w:rPr>
                    <w:t>1.80</w:t>
                  </w:r>
                  <w:r w:rsidR="009B1253">
                    <w:rPr>
                      <w:rFonts w:ascii="Sarmady" w:hAnsi="Sarmady" w:cs="Sarmady"/>
                      <w:kern w:val="0"/>
                      <w:sz w:val="24"/>
                      <w:szCs w:val="24"/>
                      <w14:ligatures w14:val="none"/>
                    </w:rPr>
                    <w:t>x</w:t>
                  </w:r>
                </w:p>
              </w:tc>
              <w:tc>
                <w:tcPr>
                  <w:tcW w:w="875" w:type="dxa"/>
                  <w:tcBorders>
                    <w:left w:val="single" w:sz="12" w:space="0" w:color="auto"/>
                  </w:tcBorders>
                  <w:shd w:val="clear" w:color="auto" w:fill="F2F2F2" w:themeFill="background1" w:themeFillShade="F2"/>
                  <w:vAlign w:val="center"/>
                </w:tcPr>
                <w:p w:rsidR="00D04A82" w:rsidRPr="00E554E1" w:rsidRDefault="002E7CEA" w:rsidP="00D04A82">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Pr>
                      <w:rFonts w:ascii="Sarmady" w:hAnsi="Sarmady" w:cs="Sarmady"/>
                      <w:kern w:val="0"/>
                      <w:sz w:val="24"/>
                      <w:szCs w:val="24"/>
                      <w14:ligatures w14:val="none"/>
                    </w:rPr>
                    <w:t>0.2x</w:t>
                  </w:r>
                </w:p>
              </w:tc>
              <w:tc>
                <w:tcPr>
                  <w:tcW w:w="875" w:type="dxa"/>
                  <w:shd w:val="clear" w:color="auto" w:fill="F2F2F2" w:themeFill="background1" w:themeFillShade="F2"/>
                  <w:vAlign w:val="center"/>
                </w:tcPr>
                <w:p w:rsidR="00D04A82" w:rsidRPr="00E554E1" w:rsidRDefault="002E7CEA" w:rsidP="00D04A82">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2E7CEA">
                    <w:rPr>
                      <w:rFonts w:ascii="Sarmady" w:hAnsi="Sarmady" w:cs="Sarmady"/>
                      <w:kern w:val="0"/>
                      <w:sz w:val="24"/>
                      <w:szCs w:val="24"/>
                      <w14:ligatures w14:val="none"/>
                    </w:rPr>
                    <w:t>0.2x</w:t>
                  </w:r>
                </w:p>
              </w:tc>
              <w:tc>
                <w:tcPr>
                  <w:tcW w:w="893" w:type="dxa"/>
                  <w:shd w:val="clear" w:color="auto" w:fill="F2F2F2" w:themeFill="background1" w:themeFillShade="F2"/>
                  <w:vAlign w:val="center"/>
                </w:tcPr>
                <w:p w:rsidR="00D04A82" w:rsidRPr="00E554E1" w:rsidRDefault="002E7CEA" w:rsidP="00D04A82">
                  <w:pPr>
                    <w:jc w:val="center"/>
                    <w:cnfStyle w:val="000000000000" w:firstRow="0" w:lastRow="0" w:firstColumn="0" w:lastColumn="0" w:oddVBand="0" w:evenVBand="0" w:oddHBand="0" w:evenHBand="0" w:firstRowFirstColumn="0" w:firstRowLastColumn="0" w:lastRowFirstColumn="0" w:lastRowLastColumn="0"/>
                    <w:rPr>
                      <w:rFonts w:ascii="Sarmady" w:hAnsi="Sarmady" w:cs="Sarmady"/>
                      <w:kern w:val="0"/>
                      <w:sz w:val="24"/>
                      <w:szCs w:val="24"/>
                      <w14:ligatures w14:val="none"/>
                    </w:rPr>
                  </w:pPr>
                  <w:r w:rsidRPr="002E7CEA">
                    <w:rPr>
                      <w:rFonts w:ascii="Sarmady" w:hAnsi="Sarmady" w:cs="Sarmady"/>
                      <w:kern w:val="0"/>
                      <w:sz w:val="24"/>
                      <w:szCs w:val="24"/>
                      <w14:ligatures w14:val="none"/>
                    </w:rPr>
                    <w:t>0.2x</w:t>
                  </w:r>
                </w:p>
              </w:tc>
            </w:tr>
          </w:tbl>
          <w:p w:rsidR="00FF64FF" w:rsidRPr="00FF64FF" w:rsidRDefault="00FF64FF" w:rsidP="00FF64FF">
            <w:pPr>
              <w:jc w:val="both"/>
              <w:rPr>
                <w:rFonts w:ascii="Sarmady" w:hAnsi="Sarmady" w:cs="Sarmady"/>
                <w:sz w:val="24"/>
                <w:szCs w:val="24"/>
              </w:rPr>
            </w:pPr>
            <w:r w:rsidRPr="00FF64FF">
              <w:rPr>
                <w:rFonts w:ascii="Sarmady" w:hAnsi="Sarmady" w:cs="Sarmady"/>
                <w:sz w:val="24"/>
                <w:szCs w:val="24"/>
              </w:rPr>
              <w:t>The subject project demonstrates strong performance within the plastic packaging market, supported by a stable financial position, a well-established customer base, and effective cost management. When compared to Arnon and JASCO, differences mainly arise from variations in product focus, target markets, and scale of operations.</w:t>
            </w:r>
          </w:p>
          <w:p w:rsidR="00FF64FF" w:rsidRPr="00FF64FF" w:rsidRDefault="00FF64FF" w:rsidP="00FF64FF">
            <w:pPr>
              <w:jc w:val="both"/>
              <w:rPr>
                <w:rFonts w:ascii="Sarmady" w:hAnsi="Sarmady" w:cs="Sarmady"/>
                <w:b/>
                <w:bCs/>
                <w:sz w:val="24"/>
                <w:szCs w:val="24"/>
                <w:u w:val="single"/>
              </w:rPr>
            </w:pPr>
            <w:r w:rsidRPr="00FF64FF">
              <w:rPr>
                <w:rFonts w:ascii="Sarmady" w:hAnsi="Sarmady" w:cs="Sarmady"/>
                <w:b/>
                <w:bCs/>
                <w:sz w:val="24"/>
                <w:szCs w:val="24"/>
                <w:u w:val="single"/>
              </w:rPr>
              <w:t>Arnon</w:t>
            </w:r>
          </w:p>
          <w:p w:rsidR="00FF64FF" w:rsidRPr="00FF64FF" w:rsidRDefault="00FF64FF" w:rsidP="00FF64FF">
            <w:pPr>
              <w:jc w:val="both"/>
              <w:rPr>
                <w:rFonts w:ascii="Sarmady" w:hAnsi="Sarmady" w:cs="Sarmady"/>
                <w:sz w:val="24"/>
                <w:szCs w:val="24"/>
              </w:rPr>
            </w:pPr>
            <w:r w:rsidRPr="00FF64FF">
              <w:rPr>
                <w:rFonts w:ascii="Sarmady" w:hAnsi="Sarmady" w:cs="Sarmady"/>
                <w:sz w:val="24"/>
                <w:szCs w:val="24"/>
              </w:rPr>
              <w:t>Arnon Plastic Industries Company is a limited liability company established in 1999G and operates as a subsidiary of Bawan Holding Company, a leading regional investor in building materials manufacturing. Arnon’s activities include the production of building materials and food packaging products, including PS, PET, injection molded products, PE, HDPE, and XPS. The company has over 25 years of operating history, reflecting extensive industry experience and a solid customer base. As of 2024, Arnon holds an estimated 15% market share in disposable plastic products.</w:t>
            </w:r>
          </w:p>
          <w:p w:rsidR="00FF64FF" w:rsidRPr="00FF64FF" w:rsidRDefault="00FF64FF" w:rsidP="00FF64FF">
            <w:pPr>
              <w:jc w:val="both"/>
              <w:rPr>
                <w:rFonts w:ascii="Sarmady" w:hAnsi="Sarmady" w:cs="Sarmady"/>
                <w:b/>
                <w:bCs/>
                <w:sz w:val="24"/>
                <w:szCs w:val="24"/>
                <w:u w:val="single"/>
              </w:rPr>
            </w:pPr>
            <w:r w:rsidRPr="00FF64FF">
              <w:rPr>
                <w:rFonts w:ascii="Sarmady" w:hAnsi="Sarmady" w:cs="Sarmady"/>
                <w:b/>
                <w:bCs/>
                <w:sz w:val="24"/>
                <w:szCs w:val="24"/>
                <w:u w:val="single"/>
              </w:rPr>
              <w:t>JASCO</w:t>
            </w:r>
          </w:p>
          <w:p w:rsidR="00FF64FF" w:rsidRPr="00FF64FF" w:rsidRDefault="00FF64FF" w:rsidP="00FF64FF">
            <w:pPr>
              <w:jc w:val="both"/>
              <w:rPr>
                <w:rFonts w:ascii="Sarmady" w:hAnsi="Sarmady" w:cs="Sarmady"/>
                <w:sz w:val="24"/>
                <w:szCs w:val="24"/>
              </w:rPr>
            </w:pPr>
            <w:r w:rsidRPr="00FF64FF">
              <w:rPr>
                <w:rFonts w:ascii="Sarmady" w:hAnsi="Sarmady" w:cs="Sarmady"/>
                <w:sz w:val="24"/>
                <w:szCs w:val="24"/>
              </w:rPr>
              <w:t>Abdullah Sulaiman Al Jasser Company and Partner (JASCO), established in 2019G, operates a manufacturing facility in Al Qassim Second Industrial City, producing plastic packaging products, mainly thermoforming items and PVC cling film. Although relatively new as a manufacturer, the shareholders bring over ten years of experience in the packaging sector through a trading business serving major clients such as Danube, Al Othaim, and Panda. These established relationships enabled JASCO to secure a market share of approximately 8% within a short period. The company’s rapid growth was largely supported by sales generated through its trading subsidiary, which accounts for the majority of its revenues.</w:t>
            </w:r>
          </w:p>
          <w:p w:rsidR="00FF64FF" w:rsidRDefault="00FF64FF" w:rsidP="00FF64FF">
            <w:pPr>
              <w:jc w:val="both"/>
              <w:rPr>
                <w:rFonts w:ascii="Sarmady" w:hAnsi="Sarmady" w:cs="Sarmady"/>
                <w:sz w:val="24"/>
                <w:szCs w:val="24"/>
                <w:rtl/>
              </w:rPr>
            </w:pPr>
          </w:p>
          <w:p w:rsidR="00FF64FF" w:rsidRPr="00FF64FF" w:rsidRDefault="00FF64FF" w:rsidP="00FF64FF">
            <w:pPr>
              <w:jc w:val="both"/>
              <w:rPr>
                <w:rFonts w:ascii="Sarmady" w:hAnsi="Sarmady" w:cs="Sarmady"/>
                <w:b/>
                <w:bCs/>
                <w:sz w:val="24"/>
                <w:szCs w:val="24"/>
                <w:u w:val="single"/>
              </w:rPr>
            </w:pPr>
            <w:r w:rsidRPr="00FF64FF">
              <w:rPr>
                <w:rFonts w:ascii="Sarmady" w:hAnsi="Sarmady" w:cs="Sarmady"/>
                <w:b/>
                <w:bCs/>
                <w:sz w:val="24"/>
                <w:szCs w:val="24"/>
                <w:u w:val="single"/>
              </w:rPr>
              <w:t>Summary</w:t>
            </w:r>
          </w:p>
          <w:p w:rsidR="00FF64FF" w:rsidRPr="00FF64FF" w:rsidRDefault="00FF64FF" w:rsidP="00FF64FF">
            <w:pPr>
              <w:jc w:val="both"/>
              <w:rPr>
                <w:rFonts w:ascii="Sarmady" w:hAnsi="Sarmady" w:cs="Sarmady"/>
                <w:sz w:val="24"/>
                <w:szCs w:val="24"/>
              </w:rPr>
            </w:pPr>
            <w:r w:rsidRPr="00FF64FF">
              <w:rPr>
                <w:rFonts w:ascii="Sarmady" w:hAnsi="Sarmady" w:cs="Sarmady"/>
                <w:sz w:val="24"/>
                <w:szCs w:val="24"/>
              </w:rPr>
              <w:t>The subject project demonstrates solid financial performance, with a growing presence in the plastic packaging market and a reputable customer base. Currently, the company holds an estimated 3% market share in disposable products. This relatively modest share reflects the company’s historical focus on non-disposable plastic products, with a strategic shift toward thermoforming and capacity expansion in this segment only recently initiated. Accordingly, the company is expected to gradually increase its market share over the coming years.</w:t>
            </w:r>
          </w:p>
          <w:p w:rsidR="00FF64FF" w:rsidRPr="00FF64FF" w:rsidRDefault="00FF64FF" w:rsidP="00FF64FF">
            <w:pPr>
              <w:jc w:val="both"/>
              <w:rPr>
                <w:rFonts w:ascii="Sarmady" w:hAnsi="Sarmady" w:cs="Sarmady"/>
                <w:sz w:val="24"/>
                <w:szCs w:val="24"/>
              </w:rPr>
            </w:pPr>
            <w:r w:rsidRPr="00FF64FF">
              <w:rPr>
                <w:rFonts w:ascii="Sarmady" w:hAnsi="Sarmady" w:cs="Sarmady"/>
                <w:sz w:val="24"/>
                <w:szCs w:val="24"/>
              </w:rPr>
              <w:t>Financial margins and key ratios remain satisfactory and broadly in line with industry benchmarks. Notably, the subject project records higher gross margins and lower leverage compared to both Arnon and JASCO, reflecting stronger profitability and lower reliance on debt.</w:t>
            </w:r>
          </w:p>
          <w:p w:rsidR="00CD3959" w:rsidRPr="003B13F6" w:rsidRDefault="00FF64FF" w:rsidP="00FF64FF">
            <w:pPr>
              <w:jc w:val="both"/>
              <w:rPr>
                <w:rFonts w:ascii="Sarmady" w:hAnsi="Sarmady" w:cs="Sarmady"/>
                <w:sz w:val="24"/>
                <w:szCs w:val="24"/>
                <w:highlight w:val="yellow"/>
              </w:rPr>
            </w:pPr>
            <w:r w:rsidRPr="00FF64FF">
              <w:rPr>
                <w:rFonts w:ascii="Sarmady" w:hAnsi="Sarmady" w:cs="Sarmady"/>
                <w:sz w:val="24"/>
                <w:szCs w:val="24"/>
              </w:rPr>
              <w:t>However, the subject project’s cash conversion cycle remains higher than that of Arnon and JASCO, primarily due to elevated inventory levels, reflecting a broader product range and the company’s ongoing transition toward expanding its thermoforming capacity. The company is actively working on optimizing inventory levels to improve its cash conversion cycle going forward.</w:t>
            </w:r>
          </w:p>
          <w:p w:rsidR="00CD3959" w:rsidRPr="003B13F6" w:rsidRDefault="00CD3959" w:rsidP="00CD3959">
            <w:pPr>
              <w:rPr>
                <w:rFonts w:ascii="Sarmady" w:hAnsi="Sarmady" w:cs="Sarmady"/>
                <w:sz w:val="24"/>
                <w:szCs w:val="24"/>
                <w:highlight w:val="yellow"/>
              </w:rPr>
            </w:pPr>
          </w:p>
          <w:p w:rsidR="00CD3959" w:rsidRPr="00A84A6E" w:rsidRDefault="00CD3959" w:rsidP="00CD3959">
            <w:pPr>
              <w:rPr>
                <w:rFonts w:ascii="Sarmady" w:hAnsi="Sarmady" w:cs="Sarmady"/>
                <w:sz w:val="24"/>
                <w:szCs w:val="24"/>
              </w:rPr>
            </w:pPr>
          </w:p>
        </w:tc>
      </w:tr>
      <w:tr w:rsidR="00CD3959" w:rsidRPr="00612F0D" w:rsidTr="00CD3959">
        <w:trPr>
          <w:trHeight w:val="1902"/>
        </w:trPr>
        <w:tc>
          <w:tcPr>
            <w:tcW w:w="5000" w:type="pct"/>
            <w:gridSpan w:val="2"/>
            <w:tcBorders>
              <w:top w:val="double" w:sz="4" w:space="0" w:color="auto"/>
              <w:left w:val="double" w:sz="4" w:space="0" w:color="auto"/>
              <w:bottom w:val="double" w:sz="4" w:space="0" w:color="auto"/>
              <w:right w:val="double" w:sz="4" w:space="0" w:color="auto"/>
            </w:tcBorders>
          </w:tcPr>
          <w:p w:rsidR="00CD3959" w:rsidRPr="00037773" w:rsidRDefault="00CD3959" w:rsidP="002C117B">
            <w:pPr>
              <w:pStyle w:val="ListParagraph"/>
              <w:numPr>
                <w:ilvl w:val="0"/>
                <w:numId w:val="6"/>
              </w:numPr>
              <w:jc w:val="both"/>
              <w:rPr>
                <w:rFonts w:ascii="Sarmady" w:hAnsi="Sarmady" w:cs="Sarmady"/>
                <w:i/>
                <w:iCs/>
                <w:color w:val="000000" w:themeColor="text1"/>
                <w:sz w:val="24"/>
                <w:szCs w:val="24"/>
              </w:rPr>
            </w:pPr>
            <w:r w:rsidRPr="00037773">
              <w:rPr>
                <w:rFonts w:ascii="Sarmady" w:hAnsi="Sarmady" w:cs="Sarmady"/>
                <w:b/>
                <w:bCs/>
                <w:i/>
                <w:iCs/>
                <w:color w:val="0D0D0D" w:themeColor="text1" w:themeTint="F2"/>
                <w:sz w:val="24"/>
                <w:szCs w:val="24"/>
              </w:rPr>
              <w:t>Market Risk</w:t>
            </w:r>
            <w:r w:rsidR="00FF64FF" w:rsidRPr="00037773">
              <w:rPr>
                <w:rFonts w:ascii="Sarmady" w:hAnsi="Sarmady" w:cs="Sarmady"/>
                <w:b/>
                <w:bCs/>
                <w:i/>
                <w:iCs/>
                <w:color w:val="0D0D0D" w:themeColor="text1" w:themeTint="F2"/>
                <w:sz w:val="24"/>
                <w:szCs w:val="24"/>
              </w:rPr>
              <w:t>:</w:t>
            </w:r>
            <w:r w:rsidR="00FF64FF" w:rsidRPr="00037773">
              <w:rPr>
                <w:rFonts w:ascii="Sarmady" w:hAnsi="Sarmady" w:cs="Sarmady"/>
                <w:i/>
                <w:iCs/>
                <w:color w:val="FF0000"/>
                <w:sz w:val="24"/>
                <w:szCs w:val="24"/>
              </w:rPr>
              <w:t xml:space="preserve"> </w:t>
            </w:r>
            <w:r w:rsidR="00FF64FF" w:rsidRPr="00037773">
              <w:rPr>
                <w:rFonts w:ascii="Sarmady" w:hAnsi="Sarmady" w:cs="Sarmady"/>
                <w:i/>
                <w:iCs/>
                <w:color w:val="ED7D31" w:themeColor="accent2"/>
                <w:sz w:val="24"/>
                <w:szCs w:val="24"/>
              </w:rPr>
              <w:t>The</w:t>
            </w:r>
            <w:r w:rsidRPr="00037773">
              <w:rPr>
                <w:rFonts w:ascii="Sarmady" w:hAnsi="Sarmady" w:cs="Sarmady"/>
                <w:i/>
                <w:iCs/>
                <w:color w:val="ED7D31" w:themeColor="accent2"/>
                <w:sz w:val="24"/>
                <w:szCs w:val="24"/>
              </w:rPr>
              <w:t xml:space="preserve"> market risk is considered moderate. This is mainly due to the high level of competition in the disposable products segment and the sensitivity of this segment to raw material prices. However, Rashed is able to manage this risk. The company’s industrial experience helps it control its cost structure and offer competitive pricing. In addition, its existing distribution centers and strong relationships with major clients and key accounts support its ability to grow its market share, keep in line with market trends, and expand within the segment through product diversification</w:t>
            </w:r>
          </w:p>
          <w:p w:rsidR="00CD3959" w:rsidRPr="00037773" w:rsidRDefault="00CD3959" w:rsidP="00CD3959">
            <w:pPr>
              <w:jc w:val="both"/>
              <w:rPr>
                <w:rFonts w:ascii="Sarmady" w:hAnsi="Sarmady" w:cs="Sarmady"/>
                <w:i/>
                <w:iCs/>
                <w:color w:val="808080" w:themeColor="background1" w:themeShade="80"/>
                <w:sz w:val="24"/>
                <w:szCs w:val="24"/>
              </w:rPr>
            </w:pPr>
            <w:r w:rsidRPr="00037773">
              <w:rPr>
                <w:rFonts w:ascii="Sarmady" w:hAnsi="Sarmady" w:cs="Sarmady"/>
                <w:i/>
                <w:iCs/>
                <w:color w:val="808080" w:themeColor="background1" w:themeShade="80"/>
                <w:sz w:val="24"/>
                <w:szCs w:val="24"/>
              </w:rPr>
              <w:t xml:space="preserve">Mitigants: </w:t>
            </w:r>
            <w:r w:rsidRPr="00037773">
              <w:rPr>
                <w:rFonts w:ascii="Sarmady" w:eastAsiaTheme="majorEastAsia" w:hAnsi="Sarmady" w:cs="Sarmady"/>
                <w:i/>
                <w:iCs/>
                <w:color w:val="808080" w:themeColor="background1" w:themeShade="80"/>
                <w:sz w:val="24"/>
                <w:szCs w:val="24"/>
              </w:rPr>
              <w:t>N/A</w:t>
            </w:r>
          </w:p>
          <w:p w:rsidR="00CD3959" w:rsidRPr="001D5553" w:rsidRDefault="00CD3959" w:rsidP="00CD3959">
            <w:pPr>
              <w:rPr>
                <w:rFonts w:ascii="Sarmady" w:hAnsi="Sarmady" w:cs="Sarmady"/>
                <w:b/>
                <w:bCs/>
                <w:noProof/>
                <w:color w:val="2F5496" w:themeColor="accent1" w:themeShade="BF"/>
                <w:sz w:val="36"/>
                <w:szCs w:val="36"/>
              </w:rPr>
            </w:pPr>
          </w:p>
        </w:tc>
      </w:tr>
      <w:tr w:rsidR="00CD3959" w:rsidRPr="00612F0D" w:rsidTr="00CD3959">
        <w:trPr>
          <w:trHeight w:val="1779"/>
        </w:trPr>
        <w:tc>
          <w:tcPr>
            <w:tcW w:w="2428" w:type="pct"/>
            <w:tcBorders>
              <w:top w:val="double" w:sz="4" w:space="0" w:color="auto"/>
              <w:left w:val="double" w:sz="4" w:space="0" w:color="auto"/>
              <w:bottom w:val="double" w:sz="4" w:space="0" w:color="auto"/>
              <w:right w:val="double" w:sz="4" w:space="0" w:color="auto"/>
            </w:tcBorders>
          </w:tcPr>
          <w:p w:rsidR="00CD3959" w:rsidRPr="00612F0D" w:rsidRDefault="00CD3959" w:rsidP="00CD3959">
            <w:pPr>
              <w:rPr>
                <w:rFonts w:ascii="Sarmady" w:hAnsi="Sarmady" w:cs="Sarmady"/>
                <w:b/>
                <w:bCs/>
                <w:noProof/>
                <w:color w:val="2F5496" w:themeColor="accent1" w:themeShade="BF"/>
                <w:sz w:val="36"/>
                <w:szCs w:val="36"/>
              </w:rPr>
            </w:pPr>
            <w:r w:rsidRPr="001D5553">
              <w:rPr>
                <w:rFonts w:ascii="Sarmady" w:hAnsi="Sarmady" w:cs="Sarmady"/>
                <w:b/>
                <w:bCs/>
                <w:noProof/>
                <w:color w:val="2F5496" w:themeColor="accent1" w:themeShade="BF"/>
                <w:sz w:val="36"/>
                <w:szCs w:val="36"/>
              </w:rPr>
              <w:t xml:space="preserve">Competitive Advantages </w:t>
            </w:r>
          </w:p>
          <w:p w:rsidR="00CD3959" w:rsidRPr="00F30680" w:rsidRDefault="00CD3959" w:rsidP="00CD3959">
            <w:pPr>
              <w:numPr>
                <w:ilvl w:val="0"/>
                <w:numId w:val="2"/>
              </w:numPr>
              <w:jc w:val="both"/>
              <w:rPr>
                <w:rFonts w:ascii="Sarmady" w:hAnsi="Sarmady" w:cs="Sarmady"/>
                <w:sz w:val="26"/>
                <w:szCs w:val="26"/>
              </w:rPr>
            </w:pPr>
            <w:r w:rsidRPr="00F30680">
              <w:rPr>
                <w:rFonts w:ascii="Sarmady" w:hAnsi="Sarmady" w:cs="Sarmady"/>
                <w:sz w:val="26"/>
                <w:szCs w:val="26"/>
              </w:rPr>
              <w:t>Extensive experience and knowledge in the subject market</w:t>
            </w:r>
            <w:r>
              <w:rPr>
                <w:rFonts w:ascii="Sarmady" w:hAnsi="Sarmady" w:cs="Sarmady"/>
                <w:sz w:val="26"/>
                <w:szCs w:val="26"/>
              </w:rPr>
              <w:t>.</w:t>
            </w:r>
          </w:p>
          <w:p w:rsidR="00CD3959" w:rsidRDefault="00CD3959" w:rsidP="00CD3959">
            <w:pPr>
              <w:pStyle w:val="ListParagraph"/>
              <w:numPr>
                <w:ilvl w:val="0"/>
                <w:numId w:val="2"/>
              </w:numPr>
              <w:rPr>
                <w:rFonts w:ascii="Sarmady" w:hAnsi="Sarmady" w:cs="Sarmady"/>
                <w:sz w:val="26"/>
                <w:szCs w:val="26"/>
              </w:rPr>
            </w:pPr>
            <w:r w:rsidRPr="00AD1970">
              <w:rPr>
                <w:rFonts w:ascii="Sarmady" w:hAnsi="Sarmady" w:cs="Sarmady"/>
                <w:sz w:val="26"/>
                <w:szCs w:val="26"/>
              </w:rPr>
              <w:t xml:space="preserve">Good connections in the market. </w:t>
            </w:r>
          </w:p>
          <w:p w:rsidR="00CD3959" w:rsidRDefault="00CD3959" w:rsidP="00CD3959">
            <w:pPr>
              <w:numPr>
                <w:ilvl w:val="0"/>
                <w:numId w:val="2"/>
              </w:numPr>
              <w:shd w:val="clear" w:color="auto" w:fill="FFFFFF" w:themeFill="background1"/>
              <w:jc w:val="both"/>
              <w:rPr>
                <w:rFonts w:ascii="Sarmady" w:hAnsi="Sarmady" w:cs="Sarmady"/>
                <w:sz w:val="26"/>
                <w:szCs w:val="26"/>
              </w:rPr>
            </w:pPr>
            <w:r>
              <w:rPr>
                <w:rFonts w:ascii="Sarmady" w:hAnsi="Sarmady" w:cs="Sarmady"/>
                <w:sz w:val="26"/>
                <w:szCs w:val="26"/>
              </w:rPr>
              <w:t>Qualified management.</w:t>
            </w:r>
          </w:p>
          <w:p w:rsidR="00CD3959" w:rsidRDefault="00CD3959" w:rsidP="00CD3959">
            <w:pPr>
              <w:numPr>
                <w:ilvl w:val="0"/>
                <w:numId w:val="2"/>
              </w:numPr>
              <w:shd w:val="clear" w:color="auto" w:fill="FFFFFF" w:themeFill="background1"/>
              <w:jc w:val="both"/>
              <w:rPr>
                <w:rFonts w:ascii="Sarmady" w:hAnsi="Sarmady" w:cs="Sarmady"/>
                <w:sz w:val="26"/>
                <w:szCs w:val="26"/>
              </w:rPr>
            </w:pPr>
            <w:r>
              <w:rPr>
                <w:rFonts w:ascii="Sarmady" w:hAnsi="Sarmady" w:cs="Sarmady"/>
                <w:sz w:val="26"/>
                <w:szCs w:val="26"/>
              </w:rPr>
              <w:t>Existing client base</w:t>
            </w:r>
          </w:p>
          <w:p w:rsidR="00CD3959" w:rsidRPr="00612F0D" w:rsidRDefault="00CD3959" w:rsidP="00CD3959">
            <w:pPr>
              <w:ind w:left="360"/>
              <w:rPr>
                <w:rFonts w:ascii="Sarmady" w:hAnsi="Sarmady" w:cs="Sarmady"/>
                <w:noProof/>
                <w:sz w:val="24"/>
                <w:szCs w:val="24"/>
              </w:rPr>
            </w:pPr>
          </w:p>
        </w:tc>
        <w:tc>
          <w:tcPr>
            <w:tcW w:w="2572" w:type="pct"/>
            <w:tcBorders>
              <w:top w:val="double" w:sz="4" w:space="0" w:color="auto"/>
              <w:left w:val="double" w:sz="4" w:space="0" w:color="auto"/>
              <w:bottom w:val="double" w:sz="4" w:space="0" w:color="auto"/>
              <w:right w:val="double" w:sz="4" w:space="0" w:color="auto"/>
            </w:tcBorders>
          </w:tcPr>
          <w:p w:rsidR="00CD3959" w:rsidRPr="00612F0D" w:rsidRDefault="00CD3959" w:rsidP="00CD3959">
            <w:pPr>
              <w:rPr>
                <w:rFonts w:ascii="Sarmady" w:hAnsi="Sarmady" w:cs="Sarmady"/>
                <w:b/>
                <w:bCs/>
                <w:noProof/>
                <w:color w:val="2F5496" w:themeColor="accent1" w:themeShade="BF"/>
                <w:sz w:val="36"/>
                <w:szCs w:val="36"/>
              </w:rPr>
            </w:pPr>
            <w:r w:rsidRPr="001D5553">
              <w:rPr>
                <w:rFonts w:ascii="Sarmady" w:hAnsi="Sarmady" w:cs="Sarmady"/>
                <w:b/>
                <w:bCs/>
                <w:noProof/>
                <w:color w:val="2F5496" w:themeColor="accent1" w:themeShade="BF"/>
                <w:sz w:val="36"/>
                <w:szCs w:val="36"/>
              </w:rPr>
              <w:t>Key Success Factors in the Industry</w:t>
            </w:r>
          </w:p>
          <w:p w:rsidR="00CD3959" w:rsidRDefault="00CD3959" w:rsidP="00CD3959">
            <w:pPr>
              <w:pStyle w:val="ListParagraph"/>
              <w:numPr>
                <w:ilvl w:val="0"/>
                <w:numId w:val="2"/>
              </w:numPr>
              <w:rPr>
                <w:rFonts w:ascii="Sarmady" w:hAnsi="Sarmady" w:cs="Sarmady"/>
                <w:sz w:val="26"/>
                <w:szCs w:val="26"/>
              </w:rPr>
            </w:pPr>
            <w:r w:rsidRPr="00120185">
              <w:rPr>
                <w:rFonts w:ascii="Sarmady" w:hAnsi="Sarmady" w:cs="Sarmady"/>
                <w:sz w:val="26"/>
                <w:szCs w:val="26"/>
              </w:rPr>
              <w:t>Sustainability Initiatives</w:t>
            </w:r>
            <w:r>
              <w:rPr>
                <w:rFonts w:ascii="Sarmady" w:hAnsi="Sarmady" w:cs="Sarmady"/>
                <w:sz w:val="26"/>
                <w:szCs w:val="26"/>
              </w:rPr>
              <w:t>.</w:t>
            </w:r>
          </w:p>
          <w:p w:rsidR="00CD3959" w:rsidRDefault="00CD3959" w:rsidP="00CD3959">
            <w:pPr>
              <w:pStyle w:val="ListParagraph"/>
              <w:numPr>
                <w:ilvl w:val="0"/>
                <w:numId w:val="2"/>
              </w:numPr>
              <w:rPr>
                <w:rFonts w:ascii="Sarmady" w:hAnsi="Sarmady" w:cs="Sarmady"/>
                <w:sz w:val="26"/>
                <w:szCs w:val="26"/>
              </w:rPr>
            </w:pPr>
            <w:r w:rsidRPr="00B17CD5">
              <w:rPr>
                <w:rFonts w:ascii="Sarmady" w:hAnsi="Sarmady" w:cs="Sarmady"/>
                <w:sz w:val="26"/>
                <w:szCs w:val="26"/>
              </w:rPr>
              <w:t>Convenience and Portability</w:t>
            </w:r>
            <w:r>
              <w:rPr>
                <w:rFonts w:ascii="Sarmady" w:hAnsi="Sarmady" w:cs="Sarmady"/>
                <w:sz w:val="26"/>
                <w:szCs w:val="26"/>
              </w:rPr>
              <w:t>.</w:t>
            </w:r>
          </w:p>
          <w:p w:rsidR="00CD3959" w:rsidRPr="00021B49" w:rsidRDefault="00CD3959" w:rsidP="00CD3959">
            <w:pPr>
              <w:pStyle w:val="ListParagraph"/>
              <w:numPr>
                <w:ilvl w:val="0"/>
                <w:numId w:val="2"/>
              </w:numPr>
              <w:shd w:val="clear" w:color="auto" w:fill="FFFFFF" w:themeFill="background1"/>
              <w:rPr>
                <w:rFonts w:ascii="Sarmady" w:hAnsi="Sarmady" w:cs="Sarmady"/>
                <w:sz w:val="26"/>
                <w:szCs w:val="26"/>
              </w:rPr>
            </w:pPr>
            <w:r w:rsidRPr="00B17CD5">
              <w:rPr>
                <w:rFonts w:ascii="Sarmady" w:hAnsi="Sarmady" w:cs="Sarmady"/>
                <w:sz w:val="26"/>
                <w:szCs w:val="26"/>
              </w:rPr>
              <w:t>Regulatory Compliance</w:t>
            </w:r>
            <w:r>
              <w:rPr>
                <w:rFonts w:ascii="Sarmady" w:hAnsi="Sarmady" w:cs="Sarmady"/>
                <w:sz w:val="26"/>
                <w:szCs w:val="26"/>
              </w:rPr>
              <w:t>.</w:t>
            </w:r>
          </w:p>
          <w:p w:rsidR="00CD3959" w:rsidRDefault="00CD3959" w:rsidP="00CD3959">
            <w:pPr>
              <w:pStyle w:val="ListParagraph"/>
              <w:numPr>
                <w:ilvl w:val="0"/>
                <w:numId w:val="2"/>
              </w:numPr>
              <w:rPr>
                <w:rFonts w:ascii="Sarmady" w:hAnsi="Sarmady" w:cs="Sarmady"/>
                <w:sz w:val="26"/>
                <w:szCs w:val="26"/>
              </w:rPr>
            </w:pPr>
            <w:r w:rsidRPr="00021B49">
              <w:rPr>
                <w:rFonts w:ascii="Sarmady" w:hAnsi="Sarmady" w:cs="Sarmady"/>
                <w:sz w:val="26"/>
                <w:szCs w:val="26"/>
              </w:rPr>
              <w:t>Technological Advancements.</w:t>
            </w:r>
          </w:p>
          <w:p w:rsidR="00CD3959" w:rsidRPr="00612F0D" w:rsidRDefault="00CD3959" w:rsidP="00CD3959">
            <w:pPr>
              <w:ind w:left="360"/>
              <w:rPr>
                <w:rFonts w:ascii="Sarmady" w:hAnsi="Sarmady" w:cs="Sarmady"/>
                <w:noProof/>
                <w:sz w:val="24"/>
                <w:szCs w:val="24"/>
              </w:rPr>
            </w:pPr>
          </w:p>
        </w:tc>
      </w:tr>
    </w:tbl>
    <w:p w:rsidR="001D5553" w:rsidRPr="00612F0D" w:rsidRDefault="001D5553">
      <w:pPr>
        <w:spacing w:after="160" w:line="259" w:lineRule="auto"/>
        <w:rPr>
          <w:rFonts w:ascii="Sarmady" w:hAnsi="Sarmady" w:cs="Sarmady"/>
          <w:sz w:val="14"/>
          <w:szCs w:val="14"/>
        </w:rPr>
      </w:pPr>
    </w:p>
    <w:p w:rsidR="0006730C" w:rsidRDefault="0006730C">
      <w:pPr>
        <w:spacing w:after="160" w:line="259" w:lineRule="auto"/>
        <w:rPr>
          <w:rFonts w:ascii="Sarmady" w:hAnsi="Sarmady" w:cs="Sarmady"/>
          <w:sz w:val="14"/>
          <w:szCs w:val="14"/>
        </w:rPr>
      </w:pPr>
    </w:p>
    <w:p w:rsidR="00F00B8E" w:rsidRDefault="00F00B8E">
      <w:pPr>
        <w:spacing w:after="160" w:line="259" w:lineRule="auto"/>
        <w:rPr>
          <w:rFonts w:ascii="Sarmady" w:hAnsi="Sarmady" w:cs="Sarmady"/>
          <w:sz w:val="14"/>
          <w:szCs w:val="14"/>
        </w:rPr>
      </w:pPr>
    </w:p>
    <w:p w:rsidR="00F00B8E" w:rsidRDefault="00F00B8E">
      <w:pPr>
        <w:spacing w:after="160" w:line="259" w:lineRule="auto"/>
        <w:rPr>
          <w:rFonts w:ascii="Sarmady" w:hAnsi="Sarmady" w:cs="Sarmady"/>
          <w:sz w:val="14"/>
          <w:szCs w:val="14"/>
        </w:rPr>
      </w:pPr>
    </w:p>
    <w:p w:rsidR="00F00B8E" w:rsidRDefault="00F00B8E">
      <w:pPr>
        <w:spacing w:after="160" w:line="259" w:lineRule="auto"/>
        <w:rPr>
          <w:rFonts w:ascii="Sarmady" w:hAnsi="Sarmady" w:cs="Sarmady"/>
          <w:sz w:val="14"/>
          <w:szCs w:val="14"/>
        </w:rPr>
      </w:pPr>
    </w:p>
    <w:p w:rsidR="00F00B8E" w:rsidRDefault="00F00B8E">
      <w:pPr>
        <w:spacing w:after="160" w:line="259" w:lineRule="auto"/>
        <w:rPr>
          <w:rFonts w:ascii="Sarmady" w:hAnsi="Sarmady" w:cs="Sarmady"/>
          <w:sz w:val="14"/>
          <w:szCs w:val="14"/>
        </w:rPr>
      </w:pPr>
    </w:p>
    <w:p w:rsidR="00F00B8E" w:rsidRDefault="00F00B8E">
      <w:pPr>
        <w:spacing w:after="160" w:line="259" w:lineRule="auto"/>
        <w:rPr>
          <w:rFonts w:ascii="Sarmady" w:hAnsi="Sarmady" w:cs="Sarmady"/>
          <w:sz w:val="14"/>
          <w:szCs w:val="14"/>
        </w:rPr>
      </w:pPr>
    </w:p>
    <w:p w:rsidR="00F00B8E" w:rsidRDefault="00F00B8E">
      <w:pPr>
        <w:spacing w:after="160" w:line="259" w:lineRule="auto"/>
        <w:rPr>
          <w:rFonts w:ascii="Sarmady" w:hAnsi="Sarmady" w:cs="Sarmady"/>
          <w:sz w:val="14"/>
          <w:szCs w:val="14"/>
        </w:rPr>
      </w:pPr>
    </w:p>
    <w:tbl>
      <w:tblPr>
        <w:tblStyle w:val="TableGrid"/>
        <w:tblW w:w="11191" w:type="dxa"/>
        <w:jc w:val="center"/>
        <w:tblLook w:val="04A0" w:firstRow="1" w:lastRow="0" w:firstColumn="1" w:lastColumn="0" w:noHBand="0" w:noVBand="1"/>
      </w:tblPr>
      <w:tblGrid>
        <w:gridCol w:w="1312"/>
        <w:gridCol w:w="1032"/>
        <w:gridCol w:w="1033"/>
        <w:gridCol w:w="1002"/>
        <w:gridCol w:w="1019"/>
        <w:gridCol w:w="1166"/>
        <w:gridCol w:w="6"/>
        <w:gridCol w:w="4621"/>
      </w:tblGrid>
      <w:tr w:rsidR="0006730C" w:rsidTr="00AB5FDC">
        <w:trPr>
          <w:trHeight w:val="426"/>
          <w:jc w:val="center"/>
        </w:trPr>
        <w:tc>
          <w:tcPr>
            <w:tcW w:w="11191" w:type="dxa"/>
            <w:gridSpan w:val="8"/>
            <w:tcBorders>
              <w:top w:val="double" w:sz="4" w:space="0" w:color="auto"/>
              <w:left w:val="double" w:sz="4" w:space="0" w:color="auto"/>
              <w:right w:val="double" w:sz="4" w:space="0" w:color="auto"/>
            </w:tcBorders>
          </w:tcPr>
          <w:p w:rsidR="0006730C" w:rsidRPr="00E67319" w:rsidRDefault="0006730C" w:rsidP="001D48EA">
            <w:pPr>
              <w:pStyle w:val="Heading1"/>
              <w:rPr>
                <w:rFonts w:ascii="Sarmady" w:hAnsi="Sarmady" w:cs="Sarmady"/>
                <w:sz w:val="24"/>
                <w:szCs w:val="24"/>
              </w:rPr>
            </w:pPr>
            <w:r w:rsidRPr="00E67319">
              <w:rPr>
                <w:rFonts w:ascii="Sarmady" w:hAnsi="Sarmady" w:cs="Sarmady"/>
                <w:sz w:val="24"/>
                <w:szCs w:val="24"/>
              </w:rPr>
              <w:t>Financial Projections</w:t>
            </w:r>
          </w:p>
        </w:tc>
      </w:tr>
      <w:tr w:rsidR="00D65933" w:rsidTr="00AB5FDC">
        <w:trPr>
          <w:trHeight w:val="1088"/>
          <w:jc w:val="center"/>
        </w:trPr>
        <w:tc>
          <w:tcPr>
            <w:tcW w:w="1312" w:type="dxa"/>
            <w:tcBorders>
              <w:left w:val="double" w:sz="4" w:space="0" w:color="auto"/>
            </w:tcBorders>
            <w:vAlign w:val="center"/>
          </w:tcPr>
          <w:p w:rsidR="00392772" w:rsidRPr="00E67319" w:rsidRDefault="00392772" w:rsidP="00392772">
            <w:pPr>
              <w:jc w:val="center"/>
              <w:rPr>
                <w:rFonts w:ascii="Sarmady" w:hAnsi="Sarmady" w:cs="Sarmady"/>
                <w:b/>
                <w:bCs/>
                <w:sz w:val="24"/>
                <w:szCs w:val="24"/>
              </w:rPr>
            </w:pPr>
            <w:r w:rsidRPr="00E67319">
              <w:rPr>
                <w:rFonts w:ascii="Sarmady" w:hAnsi="Sarmady" w:cs="Sarmady"/>
                <w:b/>
                <w:bCs/>
                <w:sz w:val="24"/>
                <w:szCs w:val="24"/>
              </w:rPr>
              <w:t>Consolidated Projections</w:t>
            </w:r>
          </w:p>
        </w:tc>
        <w:tc>
          <w:tcPr>
            <w:tcW w:w="1032" w:type="dxa"/>
            <w:vAlign w:val="center"/>
          </w:tcPr>
          <w:p w:rsidR="00392772" w:rsidRPr="00E67319" w:rsidRDefault="00392772" w:rsidP="00392772">
            <w:pPr>
              <w:jc w:val="center"/>
              <w:rPr>
                <w:rFonts w:ascii="Sarmady" w:hAnsi="Sarmady" w:cs="Sarmady"/>
                <w:b/>
                <w:bCs/>
                <w:sz w:val="24"/>
                <w:szCs w:val="24"/>
              </w:rPr>
            </w:pPr>
            <w:r w:rsidRPr="00E67319">
              <w:rPr>
                <w:rFonts w:ascii="Sarmady" w:hAnsi="Sarmady" w:cs="Sarmady"/>
                <w:b/>
                <w:bCs/>
                <w:sz w:val="24"/>
                <w:szCs w:val="24"/>
              </w:rPr>
              <w:t>2025</w:t>
            </w:r>
          </w:p>
        </w:tc>
        <w:tc>
          <w:tcPr>
            <w:tcW w:w="1033" w:type="dxa"/>
            <w:vAlign w:val="center"/>
          </w:tcPr>
          <w:p w:rsidR="00392772" w:rsidRPr="00E67319" w:rsidRDefault="00392772" w:rsidP="00392772">
            <w:pPr>
              <w:jc w:val="center"/>
              <w:rPr>
                <w:rFonts w:ascii="Sarmady" w:hAnsi="Sarmady" w:cs="Sarmady"/>
                <w:b/>
                <w:bCs/>
                <w:sz w:val="24"/>
                <w:szCs w:val="24"/>
              </w:rPr>
            </w:pPr>
            <w:r w:rsidRPr="00E67319">
              <w:rPr>
                <w:rFonts w:ascii="Sarmady" w:hAnsi="Sarmady" w:cs="Sarmady"/>
                <w:b/>
                <w:bCs/>
                <w:sz w:val="24"/>
                <w:szCs w:val="24"/>
              </w:rPr>
              <w:t>2026</w:t>
            </w:r>
          </w:p>
        </w:tc>
        <w:tc>
          <w:tcPr>
            <w:tcW w:w="1002" w:type="dxa"/>
            <w:vAlign w:val="center"/>
          </w:tcPr>
          <w:p w:rsidR="00392772" w:rsidRPr="00E67319" w:rsidRDefault="00392772" w:rsidP="00392772">
            <w:pPr>
              <w:jc w:val="center"/>
              <w:rPr>
                <w:rFonts w:ascii="Sarmady" w:hAnsi="Sarmady" w:cs="Sarmady"/>
                <w:b/>
                <w:bCs/>
                <w:sz w:val="24"/>
                <w:szCs w:val="24"/>
              </w:rPr>
            </w:pPr>
            <w:r w:rsidRPr="00E67319">
              <w:rPr>
                <w:rFonts w:ascii="Sarmady" w:hAnsi="Sarmady" w:cs="Sarmady"/>
                <w:b/>
                <w:bCs/>
                <w:sz w:val="24"/>
                <w:szCs w:val="24"/>
              </w:rPr>
              <w:t>2027</w:t>
            </w:r>
          </w:p>
        </w:tc>
        <w:tc>
          <w:tcPr>
            <w:tcW w:w="1019" w:type="dxa"/>
            <w:vAlign w:val="center"/>
          </w:tcPr>
          <w:p w:rsidR="00392772" w:rsidRPr="00E67319" w:rsidRDefault="00392772" w:rsidP="00392772">
            <w:pPr>
              <w:jc w:val="center"/>
              <w:rPr>
                <w:rFonts w:ascii="Sarmady" w:hAnsi="Sarmady" w:cs="Sarmady"/>
                <w:b/>
                <w:bCs/>
                <w:sz w:val="24"/>
                <w:szCs w:val="24"/>
              </w:rPr>
            </w:pPr>
            <w:r w:rsidRPr="00E67319">
              <w:rPr>
                <w:rFonts w:ascii="Sarmady" w:hAnsi="Sarmady" w:cs="Sarmady"/>
                <w:b/>
                <w:bCs/>
                <w:sz w:val="24"/>
                <w:szCs w:val="24"/>
              </w:rPr>
              <w:t>2028</w:t>
            </w:r>
          </w:p>
        </w:tc>
        <w:tc>
          <w:tcPr>
            <w:tcW w:w="1166" w:type="dxa"/>
            <w:vAlign w:val="center"/>
          </w:tcPr>
          <w:p w:rsidR="00392772" w:rsidRPr="00E67319" w:rsidRDefault="00392772" w:rsidP="00392772">
            <w:pPr>
              <w:jc w:val="center"/>
              <w:rPr>
                <w:rFonts w:ascii="Sarmady" w:hAnsi="Sarmady" w:cs="Sarmady"/>
                <w:b/>
                <w:bCs/>
                <w:sz w:val="24"/>
                <w:szCs w:val="24"/>
              </w:rPr>
            </w:pPr>
            <w:r w:rsidRPr="00E67319">
              <w:rPr>
                <w:rFonts w:ascii="Sarmady" w:hAnsi="Sarmady" w:cs="Sarmady"/>
                <w:b/>
                <w:bCs/>
                <w:sz w:val="24"/>
                <w:szCs w:val="24"/>
              </w:rPr>
              <w:t>2029</w:t>
            </w:r>
          </w:p>
        </w:tc>
        <w:tc>
          <w:tcPr>
            <w:tcW w:w="4627" w:type="dxa"/>
            <w:gridSpan w:val="2"/>
            <w:vMerge w:val="restart"/>
            <w:tcBorders>
              <w:right w:val="double" w:sz="4" w:space="0" w:color="auto"/>
            </w:tcBorders>
          </w:tcPr>
          <w:p w:rsidR="00392772" w:rsidRPr="008534CA" w:rsidRDefault="00392772" w:rsidP="00392772">
            <w:pPr>
              <w:rPr>
                <w:rFonts w:ascii="Sarmady" w:hAnsi="Sarmady" w:cs="Sarmady"/>
                <w:noProof/>
                <w:sz w:val="4"/>
                <w:szCs w:val="4"/>
              </w:rPr>
            </w:pPr>
          </w:p>
          <w:p w:rsidR="00392772" w:rsidRPr="008534CA" w:rsidRDefault="005D781F" w:rsidP="00392772">
            <w:pPr>
              <w:rPr>
                <w:rFonts w:ascii="Sarmady" w:hAnsi="Sarmady" w:cs="Sarmady"/>
                <w:noProof/>
              </w:rPr>
            </w:pPr>
            <w:r w:rsidRPr="008534CA">
              <w:rPr>
                <w:rFonts w:ascii="Sarmady" w:hAnsi="Sarmady" w:cs="Sarmady"/>
                <w:noProof/>
              </w:rPr>
              <w:drawing>
                <wp:inline distT="0" distB="0" distL="0" distR="0" wp14:anchorId="1F0A3F78" wp14:editId="6E276FFD">
                  <wp:extent cx="2571750" cy="1501253"/>
                  <wp:effectExtent l="0" t="0" r="0" b="381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rsidR="0049185E" w:rsidRDefault="0049185E" w:rsidP="00C83B63">
            <w:pPr>
              <w:rPr>
                <w:rFonts w:ascii="Sarmady" w:hAnsi="Sarmady" w:cs="Sarmady"/>
                <w:noProof/>
              </w:rPr>
            </w:pPr>
          </w:p>
          <w:p w:rsidR="0049185E" w:rsidRDefault="0049185E" w:rsidP="00392772">
            <w:pPr>
              <w:rPr>
                <w:rFonts w:ascii="Sarmady" w:hAnsi="Sarmady" w:cs="Sarmady"/>
                <w:noProof/>
              </w:rPr>
            </w:pPr>
          </w:p>
          <w:p w:rsidR="0049185E" w:rsidRDefault="0049185E" w:rsidP="00392772">
            <w:pPr>
              <w:rPr>
                <w:rFonts w:ascii="Sarmady" w:hAnsi="Sarmady" w:cs="Sarmady"/>
                <w:noProof/>
              </w:rPr>
            </w:pPr>
          </w:p>
          <w:p w:rsidR="0049185E" w:rsidRDefault="0049185E" w:rsidP="00C83B63">
            <w:pPr>
              <w:rPr>
                <w:rFonts w:ascii="Sarmady" w:hAnsi="Sarmady" w:cs="Sarmady"/>
                <w:noProof/>
              </w:rPr>
            </w:pPr>
          </w:p>
          <w:p w:rsidR="006847B5" w:rsidRDefault="006847B5" w:rsidP="00C83B63">
            <w:pPr>
              <w:rPr>
                <w:rFonts w:ascii="Sarmady" w:hAnsi="Sarmady" w:cs="Sarmady"/>
                <w:noProof/>
              </w:rPr>
            </w:pPr>
          </w:p>
          <w:p w:rsidR="006847B5" w:rsidRDefault="006847B5" w:rsidP="00392772">
            <w:pPr>
              <w:rPr>
                <w:rFonts w:ascii="Sarmady" w:hAnsi="Sarmady" w:cs="Sarmady"/>
                <w:noProof/>
              </w:rPr>
            </w:pPr>
          </w:p>
          <w:p w:rsidR="0049185E" w:rsidRDefault="0049185E" w:rsidP="00C83B63">
            <w:pPr>
              <w:rPr>
                <w:rFonts w:ascii="Sarmady" w:hAnsi="Sarmady" w:cs="Sarmady"/>
              </w:rPr>
            </w:pPr>
          </w:p>
          <w:p w:rsidR="0049185E" w:rsidRPr="008534CA" w:rsidRDefault="0049185E" w:rsidP="00392772">
            <w:pPr>
              <w:rPr>
                <w:rFonts w:ascii="Sarmady" w:hAnsi="Sarmady" w:cs="Sarmady"/>
              </w:rPr>
            </w:pPr>
          </w:p>
        </w:tc>
      </w:tr>
      <w:tr w:rsidR="006F5C8C" w:rsidTr="00AB5FDC">
        <w:trPr>
          <w:trHeight w:hRule="exact" w:val="274"/>
          <w:jc w:val="center"/>
        </w:trPr>
        <w:tc>
          <w:tcPr>
            <w:tcW w:w="1312" w:type="dxa"/>
            <w:tcBorders>
              <w:left w:val="double" w:sz="4" w:space="0" w:color="auto"/>
            </w:tcBorders>
          </w:tcPr>
          <w:p w:rsidR="006F5C8C" w:rsidRPr="008770D0" w:rsidRDefault="006F5C8C" w:rsidP="006F5C8C">
            <w:pPr>
              <w:ind w:left="-81"/>
              <w:rPr>
                <w:rFonts w:ascii="Sarmady" w:hAnsi="Sarmady" w:cs="Sarmady"/>
                <w:sz w:val="24"/>
                <w:szCs w:val="24"/>
              </w:rPr>
            </w:pPr>
            <w:r w:rsidRPr="008770D0">
              <w:rPr>
                <w:rFonts w:ascii="Sarmady" w:hAnsi="Sarmady" w:cs="Sarmady"/>
                <w:sz w:val="24"/>
                <w:szCs w:val="24"/>
              </w:rPr>
              <w:t>Sales (SR'000)</w:t>
            </w:r>
          </w:p>
        </w:tc>
        <w:tc>
          <w:tcPr>
            <w:tcW w:w="1032" w:type="dxa"/>
          </w:tcPr>
          <w:p w:rsidR="006F5C8C" w:rsidRPr="008770D0" w:rsidRDefault="006F5C8C" w:rsidP="006F5C8C">
            <w:pPr>
              <w:jc w:val="center"/>
              <w:rPr>
                <w:rFonts w:ascii="Sarmady" w:hAnsi="Sarmady" w:cs="Sarmady"/>
                <w:sz w:val="24"/>
                <w:szCs w:val="24"/>
              </w:rPr>
            </w:pPr>
            <w:r w:rsidRPr="008770D0">
              <w:rPr>
                <w:rFonts w:ascii="Sarmady" w:hAnsi="Sarmady" w:cs="Sarmady"/>
                <w:sz w:val="24"/>
                <w:szCs w:val="24"/>
              </w:rPr>
              <w:t>159,576</w:t>
            </w:r>
          </w:p>
        </w:tc>
        <w:tc>
          <w:tcPr>
            <w:tcW w:w="1033" w:type="dxa"/>
          </w:tcPr>
          <w:p w:rsidR="006F5C8C" w:rsidRPr="008770D0" w:rsidRDefault="006F5C8C" w:rsidP="006F5C8C">
            <w:pPr>
              <w:jc w:val="center"/>
              <w:rPr>
                <w:rFonts w:ascii="Sarmady" w:hAnsi="Sarmady" w:cs="Sarmady"/>
                <w:sz w:val="24"/>
                <w:szCs w:val="24"/>
              </w:rPr>
            </w:pPr>
            <w:r w:rsidRPr="008770D0">
              <w:rPr>
                <w:rFonts w:ascii="Sarmady" w:hAnsi="Sarmady" w:cs="Sarmady"/>
                <w:sz w:val="24"/>
                <w:szCs w:val="24"/>
              </w:rPr>
              <w:t>162,036</w:t>
            </w:r>
          </w:p>
        </w:tc>
        <w:tc>
          <w:tcPr>
            <w:tcW w:w="1002" w:type="dxa"/>
          </w:tcPr>
          <w:p w:rsidR="006F5C8C" w:rsidRPr="008770D0" w:rsidRDefault="006F5C8C" w:rsidP="006F5C8C">
            <w:pPr>
              <w:jc w:val="center"/>
              <w:rPr>
                <w:rFonts w:ascii="Sarmady" w:hAnsi="Sarmady" w:cs="Sarmady"/>
                <w:sz w:val="24"/>
                <w:szCs w:val="24"/>
              </w:rPr>
            </w:pPr>
            <w:r w:rsidRPr="008770D0">
              <w:rPr>
                <w:rFonts w:ascii="Sarmady" w:hAnsi="Sarmady" w:cs="Sarmady"/>
                <w:sz w:val="24"/>
                <w:szCs w:val="24"/>
              </w:rPr>
              <w:t>164,181</w:t>
            </w:r>
          </w:p>
        </w:tc>
        <w:tc>
          <w:tcPr>
            <w:tcW w:w="1019" w:type="dxa"/>
          </w:tcPr>
          <w:p w:rsidR="006F5C8C" w:rsidRPr="008770D0" w:rsidRDefault="006F5C8C" w:rsidP="006F5C8C">
            <w:pPr>
              <w:jc w:val="center"/>
              <w:rPr>
                <w:rFonts w:ascii="Sarmady" w:hAnsi="Sarmady" w:cs="Sarmady"/>
                <w:sz w:val="24"/>
                <w:szCs w:val="24"/>
              </w:rPr>
            </w:pPr>
            <w:r w:rsidRPr="008770D0">
              <w:rPr>
                <w:rFonts w:ascii="Sarmady" w:hAnsi="Sarmady" w:cs="Sarmady"/>
                <w:sz w:val="24"/>
                <w:szCs w:val="24"/>
              </w:rPr>
              <w:t>166,727</w:t>
            </w:r>
          </w:p>
        </w:tc>
        <w:tc>
          <w:tcPr>
            <w:tcW w:w="1166" w:type="dxa"/>
          </w:tcPr>
          <w:p w:rsidR="006F5C8C" w:rsidRPr="008770D0" w:rsidRDefault="006F5C8C" w:rsidP="006F5C8C">
            <w:pPr>
              <w:jc w:val="center"/>
              <w:rPr>
                <w:rFonts w:ascii="Sarmady" w:hAnsi="Sarmady" w:cs="Sarmady"/>
                <w:sz w:val="24"/>
                <w:szCs w:val="24"/>
              </w:rPr>
            </w:pPr>
            <w:r w:rsidRPr="008770D0">
              <w:rPr>
                <w:rFonts w:ascii="Sarmady" w:hAnsi="Sarmady" w:cs="Sarmady"/>
                <w:sz w:val="24"/>
                <w:szCs w:val="24"/>
              </w:rPr>
              <w:t>169,729</w:t>
            </w:r>
          </w:p>
        </w:tc>
        <w:tc>
          <w:tcPr>
            <w:tcW w:w="4627" w:type="dxa"/>
            <w:gridSpan w:val="2"/>
            <w:vMerge/>
            <w:tcBorders>
              <w:right w:val="double" w:sz="4" w:space="0" w:color="auto"/>
            </w:tcBorders>
          </w:tcPr>
          <w:p w:rsidR="006F5C8C" w:rsidRDefault="006F5C8C" w:rsidP="006F5C8C"/>
        </w:tc>
      </w:tr>
      <w:tr w:rsidR="00B90E08" w:rsidTr="00AB5FDC">
        <w:trPr>
          <w:trHeight w:hRule="exact" w:val="274"/>
          <w:jc w:val="center"/>
        </w:trPr>
        <w:tc>
          <w:tcPr>
            <w:tcW w:w="1312" w:type="dxa"/>
            <w:tcBorders>
              <w:left w:val="double" w:sz="4" w:space="0" w:color="auto"/>
            </w:tcBorders>
          </w:tcPr>
          <w:p w:rsidR="00B90E08" w:rsidRPr="008770D0" w:rsidRDefault="00B90E08" w:rsidP="00B90E08">
            <w:pPr>
              <w:ind w:left="-81"/>
              <w:rPr>
                <w:rFonts w:ascii="Sarmady" w:hAnsi="Sarmady" w:cs="Sarmady"/>
                <w:sz w:val="24"/>
                <w:szCs w:val="24"/>
              </w:rPr>
            </w:pPr>
            <w:r w:rsidRPr="008770D0">
              <w:rPr>
                <w:rFonts w:ascii="Sarmady" w:hAnsi="Sarmady" w:cs="Sarmady"/>
                <w:sz w:val="24"/>
                <w:szCs w:val="24"/>
              </w:rPr>
              <w:t>Current Ratio</w:t>
            </w:r>
          </w:p>
        </w:tc>
        <w:tc>
          <w:tcPr>
            <w:tcW w:w="1032" w:type="dxa"/>
          </w:tcPr>
          <w:p w:rsidR="00B90E08" w:rsidRPr="008770D0" w:rsidRDefault="00B90E08" w:rsidP="00B90E08">
            <w:pPr>
              <w:jc w:val="center"/>
              <w:rPr>
                <w:rFonts w:ascii="Sarmady" w:hAnsi="Sarmady" w:cs="Sarmady"/>
                <w:sz w:val="24"/>
                <w:szCs w:val="24"/>
              </w:rPr>
            </w:pPr>
            <w:r w:rsidRPr="008770D0">
              <w:rPr>
                <w:rFonts w:ascii="Sarmady" w:hAnsi="Sarmady" w:cs="Sarmady"/>
                <w:sz w:val="24"/>
                <w:szCs w:val="24"/>
              </w:rPr>
              <w:t>5.7</w:t>
            </w:r>
          </w:p>
        </w:tc>
        <w:tc>
          <w:tcPr>
            <w:tcW w:w="1033" w:type="dxa"/>
          </w:tcPr>
          <w:p w:rsidR="00B90E08" w:rsidRPr="008770D0" w:rsidRDefault="00B90E08" w:rsidP="00B90E08">
            <w:pPr>
              <w:jc w:val="center"/>
              <w:rPr>
                <w:rFonts w:ascii="Sarmady" w:hAnsi="Sarmady" w:cs="Sarmady"/>
                <w:sz w:val="24"/>
                <w:szCs w:val="24"/>
              </w:rPr>
            </w:pPr>
            <w:r w:rsidRPr="008770D0">
              <w:rPr>
                <w:rFonts w:ascii="Sarmady" w:hAnsi="Sarmady" w:cs="Sarmady"/>
                <w:sz w:val="24"/>
                <w:szCs w:val="24"/>
              </w:rPr>
              <w:t>5.8</w:t>
            </w:r>
          </w:p>
        </w:tc>
        <w:tc>
          <w:tcPr>
            <w:tcW w:w="1002" w:type="dxa"/>
          </w:tcPr>
          <w:p w:rsidR="00B90E08" w:rsidRPr="008770D0" w:rsidRDefault="00B90E08" w:rsidP="00B90E08">
            <w:pPr>
              <w:jc w:val="center"/>
              <w:rPr>
                <w:rFonts w:ascii="Sarmady" w:hAnsi="Sarmady" w:cs="Sarmady"/>
                <w:sz w:val="24"/>
                <w:szCs w:val="24"/>
              </w:rPr>
            </w:pPr>
            <w:r w:rsidRPr="008770D0">
              <w:rPr>
                <w:rFonts w:ascii="Sarmady" w:hAnsi="Sarmady" w:cs="Sarmady"/>
                <w:sz w:val="24"/>
                <w:szCs w:val="24"/>
              </w:rPr>
              <w:t>5.0</w:t>
            </w:r>
          </w:p>
        </w:tc>
        <w:tc>
          <w:tcPr>
            <w:tcW w:w="1019" w:type="dxa"/>
          </w:tcPr>
          <w:p w:rsidR="00B90E08" w:rsidRPr="008770D0" w:rsidRDefault="00B90E08" w:rsidP="00B90E08">
            <w:pPr>
              <w:jc w:val="center"/>
              <w:rPr>
                <w:rFonts w:ascii="Sarmady" w:hAnsi="Sarmady" w:cs="Sarmady"/>
                <w:sz w:val="24"/>
                <w:szCs w:val="24"/>
              </w:rPr>
            </w:pPr>
            <w:r w:rsidRPr="008770D0">
              <w:rPr>
                <w:rFonts w:ascii="Sarmady" w:hAnsi="Sarmady" w:cs="Sarmady"/>
                <w:sz w:val="24"/>
                <w:szCs w:val="24"/>
              </w:rPr>
              <w:t>4.9</w:t>
            </w:r>
          </w:p>
        </w:tc>
        <w:tc>
          <w:tcPr>
            <w:tcW w:w="1166" w:type="dxa"/>
          </w:tcPr>
          <w:p w:rsidR="00B90E08" w:rsidRPr="008770D0" w:rsidRDefault="00B90E08" w:rsidP="00B90E08">
            <w:pPr>
              <w:jc w:val="center"/>
              <w:rPr>
                <w:rFonts w:ascii="Sarmady" w:hAnsi="Sarmady" w:cs="Sarmady"/>
                <w:sz w:val="24"/>
                <w:szCs w:val="24"/>
              </w:rPr>
            </w:pPr>
            <w:r w:rsidRPr="008770D0">
              <w:rPr>
                <w:rFonts w:ascii="Sarmady" w:hAnsi="Sarmady" w:cs="Sarmady"/>
                <w:sz w:val="24"/>
                <w:szCs w:val="24"/>
              </w:rPr>
              <w:t>4.6</w:t>
            </w:r>
          </w:p>
        </w:tc>
        <w:tc>
          <w:tcPr>
            <w:tcW w:w="4627" w:type="dxa"/>
            <w:gridSpan w:val="2"/>
            <w:vMerge/>
            <w:tcBorders>
              <w:right w:val="double" w:sz="4" w:space="0" w:color="auto"/>
            </w:tcBorders>
          </w:tcPr>
          <w:p w:rsidR="00B90E08" w:rsidRDefault="00B90E08" w:rsidP="00B90E08"/>
        </w:tc>
      </w:tr>
      <w:tr w:rsidR="00B90E08" w:rsidTr="00AB5FDC">
        <w:trPr>
          <w:trHeight w:hRule="exact" w:val="274"/>
          <w:jc w:val="center"/>
        </w:trPr>
        <w:tc>
          <w:tcPr>
            <w:tcW w:w="1312" w:type="dxa"/>
            <w:tcBorders>
              <w:left w:val="double" w:sz="4" w:space="0" w:color="auto"/>
            </w:tcBorders>
          </w:tcPr>
          <w:p w:rsidR="00B90E08" w:rsidRPr="008770D0" w:rsidRDefault="00B90E08" w:rsidP="00B90E08">
            <w:pPr>
              <w:ind w:left="-81"/>
              <w:rPr>
                <w:rFonts w:ascii="Sarmady" w:hAnsi="Sarmady" w:cs="Sarmady"/>
                <w:sz w:val="24"/>
                <w:szCs w:val="24"/>
              </w:rPr>
            </w:pPr>
            <w:r w:rsidRPr="008770D0">
              <w:rPr>
                <w:rFonts w:ascii="Sarmady" w:hAnsi="Sarmady" w:cs="Sarmady"/>
                <w:sz w:val="24"/>
                <w:szCs w:val="24"/>
              </w:rPr>
              <w:t>Leverage Ratio</w:t>
            </w:r>
          </w:p>
        </w:tc>
        <w:tc>
          <w:tcPr>
            <w:tcW w:w="1032" w:type="dxa"/>
          </w:tcPr>
          <w:p w:rsidR="00B90E08" w:rsidRPr="008770D0" w:rsidRDefault="00B90E08" w:rsidP="00B90E08">
            <w:pPr>
              <w:jc w:val="center"/>
              <w:rPr>
                <w:rFonts w:ascii="Sarmady" w:hAnsi="Sarmady" w:cs="Sarmady"/>
                <w:color w:val="FF0000"/>
                <w:sz w:val="24"/>
                <w:szCs w:val="24"/>
              </w:rPr>
            </w:pPr>
            <w:r w:rsidRPr="008770D0">
              <w:rPr>
                <w:rFonts w:ascii="Sarmady" w:hAnsi="Sarmady" w:cs="Sarmady"/>
                <w:sz w:val="24"/>
                <w:szCs w:val="24"/>
              </w:rPr>
              <w:t>0.2</w:t>
            </w:r>
          </w:p>
        </w:tc>
        <w:tc>
          <w:tcPr>
            <w:tcW w:w="1033" w:type="dxa"/>
          </w:tcPr>
          <w:p w:rsidR="00B90E08" w:rsidRPr="008770D0" w:rsidRDefault="00B90E08" w:rsidP="00B90E08">
            <w:pPr>
              <w:jc w:val="center"/>
              <w:rPr>
                <w:rFonts w:ascii="Sarmady" w:hAnsi="Sarmady" w:cs="Sarmady"/>
                <w:sz w:val="24"/>
                <w:szCs w:val="24"/>
              </w:rPr>
            </w:pPr>
            <w:r w:rsidRPr="008770D0">
              <w:rPr>
                <w:rFonts w:ascii="Sarmady" w:hAnsi="Sarmady" w:cs="Sarmady"/>
                <w:sz w:val="24"/>
                <w:szCs w:val="24"/>
              </w:rPr>
              <w:t>0.2</w:t>
            </w:r>
          </w:p>
        </w:tc>
        <w:tc>
          <w:tcPr>
            <w:tcW w:w="1002" w:type="dxa"/>
          </w:tcPr>
          <w:p w:rsidR="00B90E08" w:rsidRPr="008770D0" w:rsidRDefault="00B90E08" w:rsidP="00B90E08">
            <w:pPr>
              <w:jc w:val="center"/>
              <w:rPr>
                <w:rFonts w:ascii="Sarmady" w:hAnsi="Sarmady" w:cs="Sarmady"/>
                <w:sz w:val="24"/>
                <w:szCs w:val="24"/>
              </w:rPr>
            </w:pPr>
            <w:r w:rsidRPr="008770D0">
              <w:rPr>
                <w:rFonts w:ascii="Sarmady" w:hAnsi="Sarmady" w:cs="Sarmady"/>
                <w:sz w:val="24"/>
                <w:szCs w:val="24"/>
              </w:rPr>
              <w:t>0.2</w:t>
            </w:r>
          </w:p>
        </w:tc>
        <w:tc>
          <w:tcPr>
            <w:tcW w:w="1019" w:type="dxa"/>
          </w:tcPr>
          <w:p w:rsidR="00B90E08" w:rsidRPr="008770D0" w:rsidRDefault="00B90E08" w:rsidP="00B90E08">
            <w:pPr>
              <w:jc w:val="center"/>
              <w:rPr>
                <w:rFonts w:ascii="Sarmady" w:hAnsi="Sarmady" w:cs="Sarmady"/>
                <w:sz w:val="24"/>
                <w:szCs w:val="24"/>
              </w:rPr>
            </w:pPr>
            <w:r w:rsidRPr="008770D0">
              <w:rPr>
                <w:rFonts w:ascii="Sarmady" w:hAnsi="Sarmady" w:cs="Sarmady"/>
                <w:sz w:val="24"/>
                <w:szCs w:val="24"/>
              </w:rPr>
              <w:t>0.3</w:t>
            </w:r>
          </w:p>
        </w:tc>
        <w:tc>
          <w:tcPr>
            <w:tcW w:w="1166" w:type="dxa"/>
          </w:tcPr>
          <w:p w:rsidR="00B90E08" w:rsidRPr="008770D0" w:rsidRDefault="00B90E08" w:rsidP="00B90E08">
            <w:pPr>
              <w:jc w:val="center"/>
              <w:rPr>
                <w:rFonts w:ascii="Sarmady" w:hAnsi="Sarmady" w:cs="Sarmady"/>
                <w:sz w:val="24"/>
                <w:szCs w:val="24"/>
              </w:rPr>
            </w:pPr>
            <w:r w:rsidRPr="008770D0">
              <w:rPr>
                <w:rFonts w:ascii="Sarmady" w:hAnsi="Sarmady" w:cs="Sarmady"/>
                <w:sz w:val="24"/>
                <w:szCs w:val="24"/>
              </w:rPr>
              <w:t>0.3</w:t>
            </w:r>
          </w:p>
        </w:tc>
        <w:tc>
          <w:tcPr>
            <w:tcW w:w="4627" w:type="dxa"/>
            <w:gridSpan w:val="2"/>
            <w:vMerge/>
            <w:tcBorders>
              <w:right w:val="double" w:sz="4" w:space="0" w:color="auto"/>
            </w:tcBorders>
          </w:tcPr>
          <w:p w:rsidR="00B90E08" w:rsidRDefault="00B90E08" w:rsidP="00B90E08"/>
        </w:tc>
      </w:tr>
      <w:tr w:rsidR="00B90E08" w:rsidTr="00AB5FDC">
        <w:trPr>
          <w:trHeight w:hRule="exact" w:val="274"/>
          <w:jc w:val="center"/>
        </w:trPr>
        <w:tc>
          <w:tcPr>
            <w:tcW w:w="1312" w:type="dxa"/>
            <w:tcBorders>
              <w:left w:val="double" w:sz="4" w:space="0" w:color="auto"/>
            </w:tcBorders>
          </w:tcPr>
          <w:p w:rsidR="00B90E08" w:rsidRPr="008770D0" w:rsidRDefault="00B90E08" w:rsidP="00B90E08">
            <w:pPr>
              <w:ind w:left="-81"/>
              <w:rPr>
                <w:rFonts w:ascii="Sarmady" w:hAnsi="Sarmady" w:cs="Sarmady"/>
                <w:sz w:val="24"/>
                <w:szCs w:val="24"/>
              </w:rPr>
            </w:pPr>
            <w:r w:rsidRPr="008770D0">
              <w:rPr>
                <w:rFonts w:ascii="Sarmady" w:hAnsi="Sarmady" w:cs="Sarmady"/>
                <w:sz w:val="24"/>
                <w:szCs w:val="24"/>
              </w:rPr>
              <w:t xml:space="preserve">Debt Service Cov. </w:t>
            </w:r>
          </w:p>
        </w:tc>
        <w:tc>
          <w:tcPr>
            <w:tcW w:w="1032" w:type="dxa"/>
          </w:tcPr>
          <w:p w:rsidR="00B90E08" w:rsidRPr="008770D0" w:rsidRDefault="00B90E08" w:rsidP="00B90E08">
            <w:pPr>
              <w:jc w:val="center"/>
              <w:rPr>
                <w:rFonts w:ascii="Sarmady" w:hAnsi="Sarmady" w:cs="Sarmady"/>
                <w:sz w:val="24"/>
                <w:szCs w:val="24"/>
              </w:rPr>
            </w:pPr>
            <w:r w:rsidRPr="008770D0">
              <w:rPr>
                <w:rFonts w:ascii="Sarmady" w:hAnsi="Sarmady" w:cs="Sarmady"/>
                <w:sz w:val="24"/>
                <w:szCs w:val="24"/>
              </w:rPr>
              <w:t xml:space="preserve">     N/A</w:t>
            </w:r>
          </w:p>
        </w:tc>
        <w:tc>
          <w:tcPr>
            <w:tcW w:w="1033" w:type="dxa"/>
          </w:tcPr>
          <w:p w:rsidR="00B90E08" w:rsidRPr="008770D0" w:rsidRDefault="00B90E08" w:rsidP="00B90E08">
            <w:pPr>
              <w:jc w:val="center"/>
              <w:rPr>
                <w:rFonts w:ascii="Sarmady" w:hAnsi="Sarmady" w:cs="Sarmady"/>
                <w:sz w:val="24"/>
                <w:szCs w:val="24"/>
              </w:rPr>
            </w:pPr>
            <w:r w:rsidRPr="008770D0">
              <w:rPr>
                <w:rFonts w:ascii="Sarmady" w:hAnsi="Sarmady" w:cs="Sarmady"/>
                <w:sz w:val="24"/>
                <w:szCs w:val="24"/>
              </w:rPr>
              <w:t>318.1</w:t>
            </w:r>
          </w:p>
        </w:tc>
        <w:tc>
          <w:tcPr>
            <w:tcW w:w="1002" w:type="dxa"/>
          </w:tcPr>
          <w:p w:rsidR="00B90E08" w:rsidRPr="008770D0" w:rsidRDefault="00B90E08" w:rsidP="00B90E08">
            <w:pPr>
              <w:jc w:val="center"/>
              <w:rPr>
                <w:rFonts w:ascii="Sarmady" w:hAnsi="Sarmady" w:cs="Sarmady"/>
                <w:sz w:val="24"/>
                <w:szCs w:val="24"/>
              </w:rPr>
            </w:pPr>
            <w:r w:rsidRPr="008770D0">
              <w:rPr>
                <w:rFonts w:ascii="Sarmady" w:hAnsi="Sarmady" w:cs="Sarmady"/>
                <w:sz w:val="24"/>
                <w:szCs w:val="24"/>
              </w:rPr>
              <w:t>36.4</w:t>
            </w:r>
          </w:p>
        </w:tc>
        <w:tc>
          <w:tcPr>
            <w:tcW w:w="1019" w:type="dxa"/>
          </w:tcPr>
          <w:p w:rsidR="00B90E08" w:rsidRPr="008770D0" w:rsidRDefault="00B90E08" w:rsidP="00B90E08">
            <w:pPr>
              <w:jc w:val="center"/>
              <w:rPr>
                <w:rFonts w:ascii="Sarmady" w:hAnsi="Sarmady" w:cs="Sarmady"/>
                <w:sz w:val="24"/>
                <w:szCs w:val="24"/>
              </w:rPr>
            </w:pPr>
            <w:r w:rsidRPr="008770D0">
              <w:rPr>
                <w:rFonts w:ascii="Sarmady" w:hAnsi="Sarmady" w:cs="Sarmady"/>
                <w:sz w:val="24"/>
                <w:szCs w:val="24"/>
              </w:rPr>
              <w:t>26.4</w:t>
            </w:r>
          </w:p>
        </w:tc>
        <w:tc>
          <w:tcPr>
            <w:tcW w:w="1166" w:type="dxa"/>
          </w:tcPr>
          <w:p w:rsidR="00B90E08" w:rsidRPr="008770D0" w:rsidRDefault="00B90E08" w:rsidP="00B90E08">
            <w:pPr>
              <w:jc w:val="center"/>
              <w:rPr>
                <w:rFonts w:ascii="Sarmady" w:hAnsi="Sarmady" w:cs="Sarmady"/>
                <w:sz w:val="24"/>
                <w:szCs w:val="24"/>
              </w:rPr>
            </w:pPr>
            <w:r w:rsidRPr="008770D0">
              <w:rPr>
                <w:rFonts w:ascii="Sarmady" w:hAnsi="Sarmady" w:cs="Sarmady"/>
                <w:sz w:val="24"/>
                <w:szCs w:val="24"/>
              </w:rPr>
              <w:t>20.3</w:t>
            </w:r>
          </w:p>
        </w:tc>
        <w:tc>
          <w:tcPr>
            <w:tcW w:w="4627" w:type="dxa"/>
            <w:gridSpan w:val="2"/>
            <w:vMerge/>
            <w:tcBorders>
              <w:right w:val="double" w:sz="4" w:space="0" w:color="auto"/>
            </w:tcBorders>
          </w:tcPr>
          <w:p w:rsidR="00B90E08" w:rsidRDefault="00B90E08" w:rsidP="00B90E08"/>
        </w:tc>
      </w:tr>
      <w:tr w:rsidR="00B90E08" w:rsidTr="00AB5FDC">
        <w:trPr>
          <w:trHeight w:hRule="exact" w:val="274"/>
          <w:jc w:val="center"/>
        </w:trPr>
        <w:tc>
          <w:tcPr>
            <w:tcW w:w="1312" w:type="dxa"/>
            <w:tcBorders>
              <w:left w:val="double" w:sz="4" w:space="0" w:color="auto"/>
            </w:tcBorders>
          </w:tcPr>
          <w:p w:rsidR="00B90E08" w:rsidRPr="008770D0" w:rsidRDefault="00B90E08" w:rsidP="00B90E08">
            <w:pPr>
              <w:ind w:left="-81" w:right="-95"/>
              <w:rPr>
                <w:rFonts w:ascii="Sarmady" w:hAnsi="Sarmady" w:cs="Sarmady"/>
                <w:sz w:val="24"/>
                <w:szCs w:val="24"/>
              </w:rPr>
            </w:pPr>
            <w:r w:rsidRPr="008770D0">
              <w:rPr>
                <w:rFonts w:ascii="Sarmady" w:hAnsi="Sarmady" w:cs="Sarmady"/>
                <w:sz w:val="24"/>
                <w:szCs w:val="24"/>
              </w:rPr>
              <w:t>Gross Margin/Sales</w:t>
            </w:r>
          </w:p>
        </w:tc>
        <w:tc>
          <w:tcPr>
            <w:tcW w:w="1032" w:type="dxa"/>
          </w:tcPr>
          <w:p w:rsidR="00B90E08" w:rsidRPr="008770D0" w:rsidRDefault="00B90E08" w:rsidP="00B90E08">
            <w:pPr>
              <w:jc w:val="center"/>
              <w:rPr>
                <w:rFonts w:ascii="Sarmady" w:hAnsi="Sarmady" w:cs="Sarmady"/>
                <w:sz w:val="24"/>
                <w:szCs w:val="24"/>
              </w:rPr>
            </w:pPr>
            <w:r w:rsidRPr="008770D0">
              <w:rPr>
                <w:rFonts w:ascii="Sarmady" w:hAnsi="Sarmady" w:cs="Sarmady"/>
                <w:sz w:val="24"/>
                <w:szCs w:val="24"/>
              </w:rPr>
              <w:t>27.05%</w:t>
            </w:r>
          </w:p>
        </w:tc>
        <w:tc>
          <w:tcPr>
            <w:tcW w:w="1033" w:type="dxa"/>
          </w:tcPr>
          <w:p w:rsidR="00B90E08" w:rsidRPr="008770D0" w:rsidRDefault="00B90E08" w:rsidP="00B90E08">
            <w:pPr>
              <w:jc w:val="center"/>
              <w:rPr>
                <w:rFonts w:ascii="Sarmady" w:hAnsi="Sarmady" w:cs="Sarmady"/>
                <w:sz w:val="24"/>
                <w:szCs w:val="24"/>
              </w:rPr>
            </w:pPr>
            <w:r w:rsidRPr="008770D0">
              <w:rPr>
                <w:rFonts w:ascii="Sarmady" w:hAnsi="Sarmady" w:cs="Sarmady"/>
                <w:sz w:val="24"/>
                <w:szCs w:val="24"/>
              </w:rPr>
              <w:t>28.1%</w:t>
            </w:r>
          </w:p>
        </w:tc>
        <w:tc>
          <w:tcPr>
            <w:tcW w:w="1002" w:type="dxa"/>
          </w:tcPr>
          <w:p w:rsidR="00B90E08" w:rsidRPr="008770D0" w:rsidRDefault="00B90E08" w:rsidP="00B90E08">
            <w:pPr>
              <w:jc w:val="center"/>
              <w:rPr>
                <w:rFonts w:ascii="Sarmady" w:hAnsi="Sarmady" w:cs="Sarmady"/>
                <w:sz w:val="24"/>
                <w:szCs w:val="24"/>
              </w:rPr>
            </w:pPr>
            <w:r w:rsidRPr="008770D0">
              <w:rPr>
                <w:rFonts w:ascii="Sarmady" w:hAnsi="Sarmady" w:cs="Sarmady"/>
                <w:sz w:val="24"/>
                <w:szCs w:val="24"/>
              </w:rPr>
              <w:t>28.7%</w:t>
            </w:r>
          </w:p>
        </w:tc>
        <w:tc>
          <w:tcPr>
            <w:tcW w:w="1019" w:type="dxa"/>
          </w:tcPr>
          <w:p w:rsidR="00B90E08" w:rsidRPr="008770D0" w:rsidRDefault="00B90E08" w:rsidP="00B90E08">
            <w:pPr>
              <w:jc w:val="center"/>
              <w:rPr>
                <w:rFonts w:ascii="Sarmady" w:hAnsi="Sarmady" w:cs="Sarmady"/>
                <w:sz w:val="24"/>
                <w:szCs w:val="24"/>
              </w:rPr>
            </w:pPr>
            <w:r w:rsidRPr="008770D0">
              <w:rPr>
                <w:rFonts w:ascii="Sarmady" w:hAnsi="Sarmady" w:cs="Sarmady"/>
                <w:sz w:val="24"/>
                <w:szCs w:val="24"/>
              </w:rPr>
              <w:t>28.7%</w:t>
            </w:r>
          </w:p>
        </w:tc>
        <w:tc>
          <w:tcPr>
            <w:tcW w:w="1166" w:type="dxa"/>
          </w:tcPr>
          <w:p w:rsidR="00B90E08" w:rsidRPr="008770D0" w:rsidRDefault="00B90E08" w:rsidP="00B90E08">
            <w:pPr>
              <w:jc w:val="center"/>
              <w:rPr>
                <w:rFonts w:ascii="Sarmady" w:hAnsi="Sarmady" w:cs="Sarmady"/>
                <w:sz w:val="24"/>
                <w:szCs w:val="24"/>
              </w:rPr>
            </w:pPr>
            <w:r w:rsidRPr="008770D0">
              <w:rPr>
                <w:rFonts w:ascii="Sarmady" w:hAnsi="Sarmady" w:cs="Sarmady"/>
                <w:sz w:val="24"/>
                <w:szCs w:val="24"/>
              </w:rPr>
              <w:t>28.5%</w:t>
            </w:r>
          </w:p>
        </w:tc>
        <w:tc>
          <w:tcPr>
            <w:tcW w:w="4627" w:type="dxa"/>
            <w:gridSpan w:val="2"/>
            <w:vMerge/>
            <w:tcBorders>
              <w:right w:val="double" w:sz="4" w:space="0" w:color="auto"/>
            </w:tcBorders>
          </w:tcPr>
          <w:p w:rsidR="00B90E08" w:rsidRDefault="00B90E08" w:rsidP="00B90E08"/>
        </w:tc>
      </w:tr>
      <w:tr w:rsidR="00B90E08" w:rsidTr="00AB5FDC">
        <w:trPr>
          <w:trHeight w:hRule="exact" w:val="274"/>
          <w:jc w:val="center"/>
        </w:trPr>
        <w:tc>
          <w:tcPr>
            <w:tcW w:w="1312" w:type="dxa"/>
            <w:tcBorders>
              <w:left w:val="double" w:sz="4" w:space="0" w:color="auto"/>
            </w:tcBorders>
          </w:tcPr>
          <w:p w:rsidR="00B90E08" w:rsidRPr="008770D0" w:rsidRDefault="00B90E08" w:rsidP="00B90E08">
            <w:pPr>
              <w:ind w:left="-81" w:right="-170"/>
              <w:rPr>
                <w:rFonts w:ascii="Sarmady" w:hAnsi="Sarmady" w:cs="Sarmady"/>
                <w:sz w:val="24"/>
                <w:szCs w:val="24"/>
              </w:rPr>
            </w:pPr>
            <w:r w:rsidRPr="008770D0">
              <w:rPr>
                <w:rFonts w:ascii="Sarmady" w:hAnsi="Sarmady" w:cs="Sarmady"/>
                <w:sz w:val="24"/>
                <w:szCs w:val="24"/>
              </w:rPr>
              <w:t>Prof. Aft. Tax/Sales</w:t>
            </w:r>
          </w:p>
        </w:tc>
        <w:tc>
          <w:tcPr>
            <w:tcW w:w="1032" w:type="dxa"/>
          </w:tcPr>
          <w:p w:rsidR="00B90E08" w:rsidRPr="008770D0" w:rsidRDefault="00B90E08" w:rsidP="00B90E08">
            <w:pPr>
              <w:jc w:val="center"/>
              <w:rPr>
                <w:rFonts w:ascii="Sarmady" w:hAnsi="Sarmady" w:cs="Sarmady"/>
                <w:color w:val="FF0000"/>
                <w:sz w:val="24"/>
                <w:szCs w:val="24"/>
              </w:rPr>
            </w:pPr>
            <w:r w:rsidRPr="008770D0">
              <w:rPr>
                <w:rFonts w:ascii="Sarmady" w:hAnsi="Sarmady" w:cs="Sarmady"/>
                <w:sz w:val="24"/>
                <w:szCs w:val="24"/>
              </w:rPr>
              <w:t>9.4%</w:t>
            </w:r>
          </w:p>
        </w:tc>
        <w:tc>
          <w:tcPr>
            <w:tcW w:w="1033" w:type="dxa"/>
          </w:tcPr>
          <w:p w:rsidR="00B90E08" w:rsidRPr="008770D0" w:rsidRDefault="00B90E08" w:rsidP="00B90E08">
            <w:pPr>
              <w:jc w:val="center"/>
              <w:rPr>
                <w:rFonts w:ascii="Sarmady" w:hAnsi="Sarmady" w:cs="Sarmady"/>
                <w:sz w:val="24"/>
                <w:szCs w:val="24"/>
              </w:rPr>
            </w:pPr>
            <w:r w:rsidRPr="008770D0">
              <w:rPr>
                <w:rFonts w:ascii="Sarmady" w:hAnsi="Sarmady" w:cs="Sarmady"/>
                <w:sz w:val="24"/>
                <w:szCs w:val="24"/>
              </w:rPr>
              <w:t>10.6%</w:t>
            </w:r>
          </w:p>
        </w:tc>
        <w:tc>
          <w:tcPr>
            <w:tcW w:w="1002" w:type="dxa"/>
          </w:tcPr>
          <w:p w:rsidR="00B90E08" w:rsidRPr="008770D0" w:rsidRDefault="00B90E08" w:rsidP="00B90E08">
            <w:pPr>
              <w:jc w:val="center"/>
              <w:rPr>
                <w:rFonts w:ascii="Sarmady" w:hAnsi="Sarmady" w:cs="Sarmady"/>
                <w:color w:val="FF0000"/>
                <w:sz w:val="24"/>
                <w:szCs w:val="24"/>
              </w:rPr>
            </w:pPr>
            <w:r w:rsidRPr="008770D0">
              <w:rPr>
                <w:rFonts w:ascii="Sarmady" w:hAnsi="Sarmady" w:cs="Sarmady"/>
                <w:sz w:val="24"/>
                <w:szCs w:val="24"/>
              </w:rPr>
              <w:t>9.8%</w:t>
            </w:r>
          </w:p>
        </w:tc>
        <w:tc>
          <w:tcPr>
            <w:tcW w:w="1019" w:type="dxa"/>
          </w:tcPr>
          <w:p w:rsidR="00B90E08" w:rsidRPr="008770D0" w:rsidRDefault="00B90E08" w:rsidP="00B90E08">
            <w:pPr>
              <w:jc w:val="center"/>
              <w:rPr>
                <w:rFonts w:ascii="Sarmady" w:hAnsi="Sarmady" w:cs="Sarmady"/>
                <w:sz w:val="24"/>
                <w:szCs w:val="24"/>
              </w:rPr>
            </w:pPr>
            <w:r w:rsidRPr="008770D0">
              <w:rPr>
                <w:rFonts w:ascii="Sarmady" w:hAnsi="Sarmady" w:cs="Sarmady"/>
                <w:sz w:val="24"/>
                <w:szCs w:val="24"/>
              </w:rPr>
              <w:t>9.0%</w:t>
            </w:r>
          </w:p>
        </w:tc>
        <w:tc>
          <w:tcPr>
            <w:tcW w:w="1166" w:type="dxa"/>
          </w:tcPr>
          <w:p w:rsidR="00B90E08" w:rsidRPr="008770D0" w:rsidRDefault="00B90E08" w:rsidP="00B90E08">
            <w:pPr>
              <w:jc w:val="center"/>
              <w:rPr>
                <w:rFonts w:ascii="Sarmady" w:hAnsi="Sarmady" w:cs="Sarmady"/>
                <w:sz w:val="24"/>
                <w:szCs w:val="24"/>
              </w:rPr>
            </w:pPr>
            <w:r w:rsidRPr="008770D0">
              <w:rPr>
                <w:rFonts w:ascii="Sarmady" w:hAnsi="Sarmady" w:cs="Sarmady"/>
                <w:sz w:val="24"/>
                <w:szCs w:val="24"/>
              </w:rPr>
              <w:t>7.9%</w:t>
            </w:r>
          </w:p>
        </w:tc>
        <w:tc>
          <w:tcPr>
            <w:tcW w:w="4627" w:type="dxa"/>
            <w:gridSpan w:val="2"/>
            <w:vMerge/>
            <w:tcBorders>
              <w:right w:val="double" w:sz="4" w:space="0" w:color="auto"/>
            </w:tcBorders>
          </w:tcPr>
          <w:p w:rsidR="00B90E08" w:rsidRDefault="00B90E08" w:rsidP="00B90E08"/>
        </w:tc>
      </w:tr>
      <w:tr w:rsidR="00B90E08" w:rsidTr="00AB5FDC">
        <w:trPr>
          <w:trHeight w:hRule="exact" w:val="274"/>
          <w:jc w:val="center"/>
        </w:trPr>
        <w:tc>
          <w:tcPr>
            <w:tcW w:w="1312" w:type="dxa"/>
            <w:tcBorders>
              <w:left w:val="double" w:sz="4" w:space="0" w:color="auto"/>
            </w:tcBorders>
          </w:tcPr>
          <w:p w:rsidR="00B90E08" w:rsidRPr="008770D0" w:rsidRDefault="00B90E08" w:rsidP="00B90E08">
            <w:pPr>
              <w:ind w:left="-81"/>
              <w:rPr>
                <w:rFonts w:ascii="Sarmady" w:hAnsi="Sarmady" w:cs="Sarmady"/>
                <w:sz w:val="24"/>
                <w:szCs w:val="24"/>
              </w:rPr>
            </w:pPr>
            <w:r w:rsidRPr="008770D0">
              <w:rPr>
                <w:rFonts w:ascii="Sarmady" w:hAnsi="Sarmady" w:cs="Sarmady"/>
                <w:sz w:val="24"/>
                <w:szCs w:val="24"/>
              </w:rPr>
              <w:t>Cash Flow/Sales</w:t>
            </w:r>
          </w:p>
        </w:tc>
        <w:tc>
          <w:tcPr>
            <w:tcW w:w="1032" w:type="dxa"/>
          </w:tcPr>
          <w:p w:rsidR="00B90E08" w:rsidRPr="008770D0" w:rsidRDefault="00B90E08" w:rsidP="00B90E08">
            <w:pPr>
              <w:jc w:val="center"/>
              <w:rPr>
                <w:rFonts w:ascii="Sarmady" w:hAnsi="Sarmady" w:cs="Sarmady"/>
                <w:color w:val="FF0000"/>
                <w:sz w:val="24"/>
                <w:szCs w:val="24"/>
              </w:rPr>
            </w:pPr>
            <w:r w:rsidRPr="008770D0">
              <w:rPr>
                <w:rFonts w:ascii="Sarmady" w:hAnsi="Sarmady" w:cs="Sarmady"/>
                <w:sz w:val="24"/>
                <w:szCs w:val="24"/>
              </w:rPr>
              <w:t>7.5%</w:t>
            </w:r>
          </w:p>
        </w:tc>
        <w:tc>
          <w:tcPr>
            <w:tcW w:w="1033" w:type="dxa"/>
          </w:tcPr>
          <w:p w:rsidR="00B90E08" w:rsidRPr="008770D0" w:rsidRDefault="00B90E08" w:rsidP="00B90E08">
            <w:pPr>
              <w:jc w:val="center"/>
              <w:rPr>
                <w:rFonts w:ascii="Sarmady" w:hAnsi="Sarmady" w:cs="Sarmady"/>
                <w:color w:val="FF0000"/>
                <w:sz w:val="24"/>
                <w:szCs w:val="24"/>
              </w:rPr>
            </w:pPr>
            <w:r w:rsidRPr="008770D0">
              <w:rPr>
                <w:rFonts w:ascii="Sarmady" w:hAnsi="Sarmady" w:cs="Sarmady"/>
                <w:sz w:val="24"/>
                <w:szCs w:val="24"/>
              </w:rPr>
              <w:t>16.3%</w:t>
            </w:r>
          </w:p>
        </w:tc>
        <w:tc>
          <w:tcPr>
            <w:tcW w:w="1002" w:type="dxa"/>
          </w:tcPr>
          <w:p w:rsidR="00B90E08" w:rsidRPr="008770D0" w:rsidRDefault="00B90E08" w:rsidP="00B90E08">
            <w:pPr>
              <w:jc w:val="center"/>
              <w:rPr>
                <w:rFonts w:ascii="Sarmady" w:hAnsi="Sarmady" w:cs="Sarmady"/>
                <w:color w:val="FF0000"/>
                <w:sz w:val="24"/>
                <w:szCs w:val="24"/>
              </w:rPr>
            </w:pPr>
            <w:r w:rsidRPr="008770D0">
              <w:rPr>
                <w:rFonts w:ascii="Sarmady" w:hAnsi="Sarmady" w:cs="Sarmady"/>
                <w:sz w:val="24"/>
                <w:szCs w:val="24"/>
              </w:rPr>
              <w:t>15.1%</w:t>
            </w:r>
          </w:p>
        </w:tc>
        <w:tc>
          <w:tcPr>
            <w:tcW w:w="1019" w:type="dxa"/>
          </w:tcPr>
          <w:p w:rsidR="00B90E08" w:rsidRPr="008770D0" w:rsidRDefault="00B90E08" w:rsidP="00B90E08">
            <w:pPr>
              <w:jc w:val="center"/>
              <w:rPr>
                <w:rFonts w:ascii="Sarmady" w:hAnsi="Sarmady" w:cs="Sarmady"/>
                <w:sz w:val="24"/>
                <w:szCs w:val="24"/>
              </w:rPr>
            </w:pPr>
            <w:r w:rsidRPr="008770D0">
              <w:rPr>
                <w:rFonts w:ascii="Sarmady" w:hAnsi="Sarmady" w:cs="Sarmady"/>
                <w:sz w:val="24"/>
                <w:szCs w:val="24"/>
              </w:rPr>
              <w:t>14.0%</w:t>
            </w:r>
          </w:p>
        </w:tc>
        <w:tc>
          <w:tcPr>
            <w:tcW w:w="1166" w:type="dxa"/>
          </w:tcPr>
          <w:p w:rsidR="00B90E08" w:rsidRPr="008770D0" w:rsidRDefault="00B90E08" w:rsidP="00B90E08">
            <w:pPr>
              <w:jc w:val="center"/>
              <w:rPr>
                <w:rFonts w:ascii="Sarmady" w:hAnsi="Sarmady" w:cs="Sarmady"/>
                <w:sz w:val="24"/>
                <w:szCs w:val="24"/>
              </w:rPr>
            </w:pPr>
            <w:r w:rsidRPr="008770D0">
              <w:rPr>
                <w:rFonts w:ascii="Sarmady" w:hAnsi="Sarmady" w:cs="Sarmady"/>
                <w:sz w:val="24"/>
                <w:szCs w:val="24"/>
              </w:rPr>
              <w:t>12.9%</w:t>
            </w:r>
          </w:p>
        </w:tc>
        <w:tc>
          <w:tcPr>
            <w:tcW w:w="4627" w:type="dxa"/>
            <w:gridSpan w:val="2"/>
            <w:vMerge w:val="restart"/>
            <w:tcBorders>
              <w:right w:val="double" w:sz="4" w:space="0" w:color="auto"/>
            </w:tcBorders>
          </w:tcPr>
          <w:p w:rsidR="00B90E08" w:rsidRDefault="00B90E08" w:rsidP="00B90E08">
            <w:r w:rsidRPr="008534CA">
              <w:rPr>
                <w:rFonts w:ascii="Sarmady" w:hAnsi="Sarmady" w:cs="Sarmady"/>
                <w:noProof/>
              </w:rPr>
              <w:drawing>
                <wp:anchor distT="0" distB="0" distL="114300" distR="114300" simplePos="0" relativeHeight="251714560" behindDoc="0" locked="0" layoutInCell="1" allowOverlap="1" wp14:anchorId="7655CCE5" wp14:editId="155C9943">
                  <wp:simplePos x="0" y="0"/>
                  <wp:positionH relativeFrom="column">
                    <wp:posOffset>117750</wp:posOffset>
                  </wp:positionH>
                  <wp:positionV relativeFrom="paragraph">
                    <wp:posOffset>68239</wp:posOffset>
                  </wp:positionV>
                  <wp:extent cx="2571750" cy="1733550"/>
                  <wp:effectExtent l="0" t="0" r="0" b="0"/>
                  <wp:wrapTopAndBottom/>
                  <wp:docPr id="1552090453" name="Chart 1552090453"/>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anchor>
              </w:drawing>
            </w:r>
          </w:p>
        </w:tc>
      </w:tr>
      <w:tr w:rsidR="001B4D69" w:rsidTr="00AB5FDC">
        <w:trPr>
          <w:trHeight w:hRule="exact" w:val="274"/>
          <w:jc w:val="center"/>
        </w:trPr>
        <w:tc>
          <w:tcPr>
            <w:tcW w:w="6564" w:type="dxa"/>
            <w:gridSpan w:val="6"/>
            <w:tcBorders>
              <w:left w:val="double" w:sz="4" w:space="0" w:color="auto"/>
            </w:tcBorders>
          </w:tcPr>
          <w:p w:rsidR="001B4D69" w:rsidRPr="008770D0" w:rsidRDefault="001B4D69" w:rsidP="00392772">
            <w:pPr>
              <w:jc w:val="center"/>
              <w:rPr>
                <w:rFonts w:ascii="Sarmady" w:hAnsi="Sarmady" w:cs="Sarmady"/>
                <w:sz w:val="24"/>
                <w:szCs w:val="24"/>
              </w:rPr>
            </w:pPr>
          </w:p>
        </w:tc>
        <w:tc>
          <w:tcPr>
            <w:tcW w:w="4627" w:type="dxa"/>
            <w:gridSpan w:val="2"/>
            <w:vMerge/>
            <w:tcBorders>
              <w:right w:val="double" w:sz="4" w:space="0" w:color="auto"/>
            </w:tcBorders>
          </w:tcPr>
          <w:p w:rsidR="001B4D69" w:rsidRDefault="001B4D69" w:rsidP="00392772"/>
        </w:tc>
      </w:tr>
      <w:tr w:rsidR="00D65933" w:rsidTr="00AB5FDC">
        <w:trPr>
          <w:trHeight w:hRule="exact" w:val="892"/>
          <w:jc w:val="center"/>
        </w:trPr>
        <w:tc>
          <w:tcPr>
            <w:tcW w:w="1312" w:type="dxa"/>
            <w:tcBorders>
              <w:left w:val="double" w:sz="4" w:space="0" w:color="auto"/>
            </w:tcBorders>
            <w:vAlign w:val="center"/>
          </w:tcPr>
          <w:p w:rsidR="001B4D69" w:rsidRPr="008770D0" w:rsidRDefault="00390776" w:rsidP="00DC5921">
            <w:pPr>
              <w:ind w:left="-81"/>
              <w:jc w:val="center"/>
              <w:rPr>
                <w:rFonts w:ascii="Sarmady" w:hAnsi="Sarmady" w:cs="Sarmady"/>
                <w:sz w:val="24"/>
                <w:szCs w:val="24"/>
              </w:rPr>
            </w:pPr>
            <w:r w:rsidRPr="008770D0">
              <w:rPr>
                <w:rFonts w:ascii="Sarmady" w:hAnsi="Sarmady" w:cs="Sarmady"/>
                <w:b/>
                <w:bCs/>
                <w:sz w:val="24"/>
                <w:szCs w:val="24"/>
              </w:rPr>
              <w:t>Standalone Projections</w:t>
            </w:r>
          </w:p>
        </w:tc>
        <w:tc>
          <w:tcPr>
            <w:tcW w:w="1032" w:type="dxa"/>
            <w:vAlign w:val="center"/>
          </w:tcPr>
          <w:p w:rsidR="001B4D69" w:rsidRPr="008770D0" w:rsidRDefault="001B4D69" w:rsidP="00DC5921">
            <w:pPr>
              <w:jc w:val="center"/>
              <w:rPr>
                <w:rFonts w:ascii="Sarmady" w:hAnsi="Sarmady" w:cs="Sarmady"/>
                <w:sz w:val="24"/>
                <w:szCs w:val="24"/>
              </w:rPr>
            </w:pPr>
            <w:r w:rsidRPr="008770D0">
              <w:rPr>
                <w:rFonts w:ascii="Sarmady" w:hAnsi="Sarmady" w:cs="Sarmady"/>
                <w:b/>
                <w:bCs/>
                <w:sz w:val="24"/>
                <w:szCs w:val="24"/>
              </w:rPr>
              <w:t>2025</w:t>
            </w:r>
          </w:p>
        </w:tc>
        <w:tc>
          <w:tcPr>
            <w:tcW w:w="1033" w:type="dxa"/>
            <w:vAlign w:val="center"/>
          </w:tcPr>
          <w:p w:rsidR="001B4D69" w:rsidRPr="008770D0" w:rsidRDefault="001B4D69" w:rsidP="00DC5921">
            <w:pPr>
              <w:jc w:val="center"/>
              <w:rPr>
                <w:rFonts w:ascii="Sarmady" w:hAnsi="Sarmady" w:cs="Sarmady"/>
                <w:sz w:val="24"/>
                <w:szCs w:val="24"/>
                <w:highlight w:val="yellow"/>
              </w:rPr>
            </w:pPr>
            <w:r w:rsidRPr="008770D0">
              <w:rPr>
                <w:rFonts w:ascii="Sarmady" w:hAnsi="Sarmady" w:cs="Sarmady"/>
                <w:b/>
                <w:bCs/>
                <w:sz w:val="24"/>
                <w:szCs w:val="24"/>
              </w:rPr>
              <w:t>2026</w:t>
            </w:r>
          </w:p>
        </w:tc>
        <w:tc>
          <w:tcPr>
            <w:tcW w:w="1002" w:type="dxa"/>
            <w:vAlign w:val="center"/>
          </w:tcPr>
          <w:p w:rsidR="001B4D69" w:rsidRPr="008770D0" w:rsidRDefault="001B4D69" w:rsidP="00DC5921">
            <w:pPr>
              <w:jc w:val="center"/>
              <w:rPr>
                <w:rFonts w:ascii="Sarmady" w:hAnsi="Sarmady" w:cs="Sarmady"/>
                <w:sz w:val="24"/>
                <w:szCs w:val="24"/>
              </w:rPr>
            </w:pPr>
            <w:r w:rsidRPr="008770D0">
              <w:rPr>
                <w:rFonts w:ascii="Sarmady" w:hAnsi="Sarmady" w:cs="Sarmady"/>
                <w:b/>
                <w:bCs/>
                <w:sz w:val="24"/>
                <w:szCs w:val="24"/>
              </w:rPr>
              <w:t>2027</w:t>
            </w:r>
          </w:p>
        </w:tc>
        <w:tc>
          <w:tcPr>
            <w:tcW w:w="1019" w:type="dxa"/>
            <w:vAlign w:val="center"/>
          </w:tcPr>
          <w:p w:rsidR="001B4D69" w:rsidRPr="008770D0" w:rsidRDefault="001B4D69" w:rsidP="00DC5921">
            <w:pPr>
              <w:jc w:val="center"/>
              <w:rPr>
                <w:rFonts w:ascii="Sarmady" w:hAnsi="Sarmady" w:cs="Sarmady"/>
                <w:sz w:val="24"/>
                <w:szCs w:val="24"/>
              </w:rPr>
            </w:pPr>
            <w:r w:rsidRPr="008770D0">
              <w:rPr>
                <w:rFonts w:ascii="Sarmady" w:hAnsi="Sarmady" w:cs="Sarmady"/>
                <w:b/>
                <w:bCs/>
                <w:sz w:val="24"/>
                <w:szCs w:val="24"/>
              </w:rPr>
              <w:t>2028</w:t>
            </w:r>
          </w:p>
        </w:tc>
        <w:tc>
          <w:tcPr>
            <w:tcW w:w="1166" w:type="dxa"/>
            <w:vAlign w:val="center"/>
          </w:tcPr>
          <w:p w:rsidR="001B4D69" w:rsidRPr="008770D0" w:rsidRDefault="001B4D69" w:rsidP="00DC5921">
            <w:pPr>
              <w:jc w:val="center"/>
              <w:rPr>
                <w:rFonts w:ascii="Sarmady" w:hAnsi="Sarmady" w:cs="Sarmady"/>
                <w:sz w:val="24"/>
                <w:szCs w:val="24"/>
              </w:rPr>
            </w:pPr>
            <w:r w:rsidRPr="008770D0">
              <w:rPr>
                <w:rFonts w:ascii="Sarmady" w:hAnsi="Sarmady" w:cs="Sarmady"/>
                <w:b/>
                <w:bCs/>
                <w:sz w:val="24"/>
                <w:szCs w:val="24"/>
              </w:rPr>
              <w:t>2029</w:t>
            </w:r>
          </w:p>
        </w:tc>
        <w:tc>
          <w:tcPr>
            <w:tcW w:w="4627" w:type="dxa"/>
            <w:gridSpan w:val="2"/>
            <w:vMerge/>
            <w:tcBorders>
              <w:right w:val="double" w:sz="4" w:space="0" w:color="auto"/>
            </w:tcBorders>
          </w:tcPr>
          <w:p w:rsidR="001B4D69" w:rsidRDefault="001B4D69" w:rsidP="001B4D69"/>
        </w:tc>
      </w:tr>
      <w:tr w:rsidR="00B90E08" w:rsidTr="00AB5FDC">
        <w:trPr>
          <w:trHeight w:hRule="exact" w:val="274"/>
          <w:jc w:val="center"/>
        </w:trPr>
        <w:tc>
          <w:tcPr>
            <w:tcW w:w="1312" w:type="dxa"/>
            <w:tcBorders>
              <w:left w:val="double" w:sz="4" w:space="0" w:color="auto"/>
            </w:tcBorders>
          </w:tcPr>
          <w:p w:rsidR="00B90E08" w:rsidRPr="008770D0" w:rsidRDefault="00B90E08" w:rsidP="00B90E08">
            <w:pPr>
              <w:ind w:left="-81"/>
              <w:rPr>
                <w:rFonts w:ascii="Sarmady" w:hAnsi="Sarmady" w:cs="Sarmady"/>
                <w:b/>
                <w:bCs/>
                <w:sz w:val="24"/>
                <w:szCs w:val="24"/>
              </w:rPr>
            </w:pPr>
            <w:r w:rsidRPr="008770D0">
              <w:rPr>
                <w:rFonts w:ascii="Sarmady" w:hAnsi="Sarmady" w:cs="Sarmady"/>
                <w:sz w:val="24"/>
                <w:szCs w:val="24"/>
              </w:rPr>
              <w:t>Sales (SR'000)</w:t>
            </w:r>
          </w:p>
        </w:tc>
        <w:tc>
          <w:tcPr>
            <w:tcW w:w="1032" w:type="dxa"/>
          </w:tcPr>
          <w:p w:rsidR="00B90E08" w:rsidRPr="008770D0" w:rsidRDefault="00B90E08" w:rsidP="00B90E08">
            <w:pPr>
              <w:jc w:val="center"/>
              <w:rPr>
                <w:rFonts w:ascii="Sarmady" w:hAnsi="Sarmady" w:cs="Sarmady"/>
                <w:sz w:val="24"/>
                <w:szCs w:val="24"/>
              </w:rPr>
            </w:pPr>
            <w:r w:rsidRPr="008770D0">
              <w:rPr>
                <w:rFonts w:ascii="Sarmady" w:hAnsi="Sarmady" w:cs="Sarmady"/>
                <w:sz w:val="24"/>
                <w:szCs w:val="24"/>
              </w:rPr>
              <w:t>19,700</w:t>
            </w:r>
          </w:p>
        </w:tc>
        <w:tc>
          <w:tcPr>
            <w:tcW w:w="1033" w:type="dxa"/>
          </w:tcPr>
          <w:p w:rsidR="00B90E08" w:rsidRPr="008770D0" w:rsidRDefault="00B90E08" w:rsidP="00B90E08">
            <w:pPr>
              <w:jc w:val="center"/>
              <w:rPr>
                <w:rFonts w:ascii="Sarmady" w:hAnsi="Sarmady" w:cs="Sarmady"/>
                <w:sz w:val="24"/>
                <w:szCs w:val="24"/>
                <w:highlight w:val="yellow"/>
              </w:rPr>
            </w:pPr>
            <w:r w:rsidRPr="008770D0">
              <w:rPr>
                <w:rFonts w:ascii="Sarmady" w:hAnsi="Sarmady" w:cs="Sarmady"/>
                <w:sz w:val="24"/>
                <w:szCs w:val="24"/>
              </w:rPr>
              <w:t>18,219</w:t>
            </w:r>
          </w:p>
        </w:tc>
        <w:tc>
          <w:tcPr>
            <w:tcW w:w="1002" w:type="dxa"/>
          </w:tcPr>
          <w:p w:rsidR="00B90E08" w:rsidRPr="008770D0" w:rsidRDefault="00B90E08" w:rsidP="00B90E08">
            <w:pPr>
              <w:jc w:val="center"/>
              <w:rPr>
                <w:rFonts w:ascii="Sarmady" w:hAnsi="Sarmady" w:cs="Sarmady"/>
                <w:sz w:val="24"/>
                <w:szCs w:val="24"/>
              </w:rPr>
            </w:pPr>
            <w:r w:rsidRPr="008770D0">
              <w:rPr>
                <w:rFonts w:ascii="Sarmady" w:hAnsi="Sarmady" w:cs="Sarmady"/>
                <w:sz w:val="24"/>
                <w:szCs w:val="24"/>
              </w:rPr>
              <w:t>20,364</w:t>
            </w:r>
          </w:p>
        </w:tc>
        <w:tc>
          <w:tcPr>
            <w:tcW w:w="1019" w:type="dxa"/>
          </w:tcPr>
          <w:p w:rsidR="00B90E08" w:rsidRPr="008770D0" w:rsidRDefault="00B90E08" w:rsidP="00B90E08">
            <w:pPr>
              <w:jc w:val="center"/>
              <w:rPr>
                <w:rFonts w:ascii="Sarmady" w:hAnsi="Sarmady" w:cs="Sarmady"/>
                <w:sz w:val="24"/>
                <w:szCs w:val="24"/>
              </w:rPr>
            </w:pPr>
            <w:r w:rsidRPr="008770D0">
              <w:rPr>
                <w:rFonts w:ascii="Sarmady" w:hAnsi="Sarmady" w:cs="Sarmady"/>
                <w:sz w:val="24"/>
                <w:szCs w:val="24"/>
              </w:rPr>
              <w:t>22,910</w:t>
            </w:r>
          </w:p>
        </w:tc>
        <w:tc>
          <w:tcPr>
            <w:tcW w:w="1166" w:type="dxa"/>
          </w:tcPr>
          <w:p w:rsidR="00B90E08" w:rsidRPr="008770D0" w:rsidRDefault="00B90E08" w:rsidP="00B90E08">
            <w:pPr>
              <w:jc w:val="center"/>
              <w:rPr>
                <w:rFonts w:ascii="Sarmady" w:hAnsi="Sarmady" w:cs="Sarmady"/>
                <w:sz w:val="24"/>
                <w:szCs w:val="24"/>
              </w:rPr>
            </w:pPr>
            <w:r w:rsidRPr="008770D0">
              <w:rPr>
                <w:rFonts w:ascii="Sarmady" w:hAnsi="Sarmady" w:cs="Sarmady"/>
                <w:sz w:val="24"/>
                <w:szCs w:val="24"/>
              </w:rPr>
              <w:t>25,912</w:t>
            </w:r>
          </w:p>
        </w:tc>
        <w:tc>
          <w:tcPr>
            <w:tcW w:w="4627" w:type="dxa"/>
            <w:gridSpan w:val="2"/>
            <w:vMerge/>
            <w:tcBorders>
              <w:right w:val="double" w:sz="4" w:space="0" w:color="auto"/>
            </w:tcBorders>
          </w:tcPr>
          <w:p w:rsidR="00B90E08" w:rsidRDefault="00B90E08" w:rsidP="00B90E08"/>
        </w:tc>
      </w:tr>
      <w:tr w:rsidR="00B90E08" w:rsidTr="009366FB">
        <w:trPr>
          <w:trHeight w:hRule="exact" w:val="274"/>
          <w:jc w:val="center"/>
        </w:trPr>
        <w:tc>
          <w:tcPr>
            <w:tcW w:w="1312" w:type="dxa"/>
            <w:tcBorders>
              <w:left w:val="double" w:sz="4" w:space="0" w:color="auto"/>
            </w:tcBorders>
          </w:tcPr>
          <w:p w:rsidR="00B90E08" w:rsidRPr="008770D0" w:rsidRDefault="00B90E08" w:rsidP="00B90E08">
            <w:pPr>
              <w:ind w:left="-81"/>
              <w:rPr>
                <w:rFonts w:ascii="Sarmady" w:hAnsi="Sarmady" w:cs="Sarmady"/>
                <w:b/>
                <w:bCs/>
                <w:sz w:val="24"/>
                <w:szCs w:val="24"/>
              </w:rPr>
            </w:pPr>
            <w:r w:rsidRPr="008770D0">
              <w:rPr>
                <w:rFonts w:ascii="Sarmady" w:hAnsi="Sarmady" w:cs="Sarmady"/>
                <w:sz w:val="24"/>
                <w:szCs w:val="24"/>
              </w:rPr>
              <w:t>Current Ratio</w:t>
            </w:r>
          </w:p>
        </w:tc>
        <w:tc>
          <w:tcPr>
            <w:tcW w:w="1032" w:type="dxa"/>
          </w:tcPr>
          <w:p w:rsidR="00B90E08" w:rsidRPr="008770D0" w:rsidRDefault="00B90E08" w:rsidP="00B90E08">
            <w:pPr>
              <w:jc w:val="center"/>
              <w:rPr>
                <w:rFonts w:ascii="Sarmady" w:hAnsi="Sarmady" w:cs="Sarmady"/>
                <w:sz w:val="24"/>
                <w:szCs w:val="24"/>
              </w:rPr>
            </w:pPr>
            <w:r w:rsidRPr="008770D0">
              <w:rPr>
                <w:rFonts w:ascii="Sarmady" w:hAnsi="Sarmady" w:cs="Sarmady"/>
                <w:sz w:val="24"/>
                <w:szCs w:val="24"/>
              </w:rPr>
              <w:t>14.9</w:t>
            </w:r>
          </w:p>
        </w:tc>
        <w:tc>
          <w:tcPr>
            <w:tcW w:w="1033" w:type="dxa"/>
          </w:tcPr>
          <w:p w:rsidR="00B90E08" w:rsidRPr="008770D0" w:rsidRDefault="00B90E08" w:rsidP="00B90E08">
            <w:pPr>
              <w:jc w:val="center"/>
              <w:rPr>
                <w:rFonts w:ascii="Sarmady" w:hAnsi="Sarmady" w:cs="Sarmady"/>
                <w:sz w:val="24"/>
                <w:szCs w:val="24"/>
                <w:highlight w:val="yellow"/>
              </w:rPr>
            </w:pPr>
            <w:r w:rsidRPr="008770D0">
              <w:rPr>
                <w:rFonts w:ascii="Sarmady" w:hAnsi="Sarmady" w:cs="Sarmady"/>
                <w:sz w:val="24"/>
                <w:szCs w:val="24"/>
              </w:rPr>
              <w:t>17.1</w:t>
            </w:r>
          </w:p>
        </w:tc>
        <w:tc>
          <w:tcPr>
            <w:tcW w:w="1002" w:type="dxa"/>
          </w:tcPr>
          <w:p w:rsidR="00B90E08" w:rsidRPr="008770D0" w:rsidRDefault="00B90E08" w:rsidP="00B90E08">
            <w:pPr>
              <w:jc w:val="center"/>
              <w:rPr>
                <w:rFonts w:ascii="Sarmady" w:hAnsi="Sarmady" w:cs="Sarmady"/>
                <w:sz w:val="24"/>
                <w:szCs w:val="24"/>
              </w:rPr>
            </w:pPr>
            <w:r w:rsidRPr="008770D0">
              <w:rPr>
                <w:rFonts w:ascii="Sarmady" w:hAnsi="Sarmady" w:cs="Sarmady"/>
                <w:sz w:val="24"/>
                <w:szCs w:val="24"/>
              </w:rPr>
              <w:t>10.7</w:t>
            </w:r>
          </w:p>
        </w:tc>
        <w:tc>
          <w:tcPr>
            <w:tcW w:w="1019" w:type="dxa"/>
          </w:tcPr>
          <w:p w:rsidR="00B90E08" w:rsidRPr="008770D0" w:rsidRDefault="00B90E08" w:rsidP="00B90E08">
            <w:pPr>
              <w:jc w:val="center"/>
              <w:rPr>
                <w:rFonts w:ascii="Sarmady" w:hAnsi="Sarmady" w:cs="Sarmady"/>
                <w:sz w:val="24"/>
                <w:szCs w:val="24"/>
              </w:rPr>
            </w:pPr>
            <w:r w:rsidRPr="008770D0">
              <w:rPr>
                <w:rFonts w:ascii="Sarmady" w:hAnsi="Sarmady" w:cs="Sarmady"/>
                <w:sz w:val="24"/>
                <w:szCs w:val="24"/>
              </w:rPr>
              <w:t>10.7</w:t>
            </w:r>
          </w:p>
        </w:tc>
        <w:tc>
          <w:tcPr>
            <w:tcW w:w="1166" w:type="dxa"/>
          </w:tcPr>
          <w:p w:rsidR="00B90E08" w:rsidRPr="008770D0" w:rsidRDefault="00B90E08" w:rsidP="00B90E08">
            <w:pPr>
              <w:jc w:val="center"/>
              <w:rPr>
                <w:rFonts w:ascii="Sarmady" w:hAnsi="Sarmady" w:cs="Sarmady"/>
                <w:sz w:val="24"/>
                <w:szCs w:val="24"/>
              </w:rPr>
            </w:pPr>
            <w:r w:rsidRPr="008770D0">
              <w:rPr>
                <w:rFonts w:ascii="Sarmady" w:hAnsi="Sarmady" w:cs="Sarmady"/>
                <w:sz w:val="24"/>
                <w:szCs w:val="24"/>
              </w:rPr>
              <w:t>10.8</w:t>
            </w:r>
          </w:p>
        </w:tc>
        <w:tc>
          <w:tcPr>
            <w:tcW w:w="4627" w:type="dxa"/>
            <w:gridSpan w:val="2"/>
            <w:vMerge/>
            <w:tcBorders>
              <w:right w:val="double" w:sz="4" w:space="0" w:color="auto"/>
            </w:tcBorders>
          </w:tcPr>
          <w:p w:rsidR="00B90E08" w:rsidRDefault="00B90E08" w:rsidP="00B90E08"/>
        </w:tc>
      </w:tr>
      <w:tr w:rsidR="00B90E08" w:rsidTr="009366FB">
        <w:trPr>
          <w:trHeight w:hRule="exact" w:val="274"/>
          <w:jc w:val="center"/>
        </w:trPr>
        <w:tc>
          <w:tcPr>
            <w:tcW w:w="1312" w:type="dxa"/>
            <w:tcBorders>
              <w:left w:val="double" w:sz="4" w:space="0" w:color="auto"/>
            </w:tcBorders>
          </w:tcPr>
          <w:p w:rsidR="00B90E08" w:rsidRPr="008770D0" w:rsidRDefault="00B90E08" w:rsidP="00B90E08">
            <w:pPr>
              <w:ind w:left="-81"/>
              <w:rPr>
                <w:rFonts w:ascii="Sarmady" w:hAnsi="Sarmady" w:cs="Sarmady"/>
                <w:b/>
                <w:bCs/>
                <w:sz w:val="24"/>
                <w:szCs w:val="24"/>
              </w:rPr>
            </w:pPr>
            <w:r w:rsidRPr="008770D0">
              <w:rPr>
                <w:rFonts w:ascii="Sarmady" w:hAnsi="Sarmady" w:cs="Sarmady"/>
                <w:sz w:val="24"/>
                <w:szCs w:val="24"/>
              </w:rPr>
              <w:t>Leverage Ratio</w:t>
            </w:r>
          </w:p>
        </w:tc>
        <w:tc>
          <w:tcPr>
            <w:tcW w:w="1032" w:type="dxa"/>
          </w:tcPr>
          <w:p w:rsidR="00B90E08" w:rsidRPr="008770D0" w:rsidRDefault="00B90E08" w:rsidP="00B90E08">
            <w:pPr>
              <w:jc w:val="center"/>
              <w:rPr>
                <w:rFonts w:ascii="Sarmady" w:hAnsi="Sarmady" w:cs="Sarmady"/>
                <w:sz w:val="24"/>
                <w:szCs w:val="24"/>
              </w:rPr>
            </w:pPr>
            <w:r w:rsidRPr="008770D0">
              <w:rPr>
                <w:rFonts w:ascii="Sarmady" w:hAnsi="Sarmady" w:cs="Sarmady"/>
                <w:sz w:val="24"/>
                <w:szCs w:val="24"/>
              </w:rPr>
              <w:t>0.4</w:t>
            </w:r>
          </w:p>
        </w:tc>
        <w:tc>
          <w:tcPr>
            <w:tcW w:w="1033" w:type="dxa"/>
          </w:tcPr>
          <w:p w:rsidR="00B90E08" w:rsidRPr="008770D0" w:rsidRDefault="00B90E08" w:rsidP="00B90E08">
            <w:pPr>
              <w:jc w:val="center"/>
              <w:rPr>
                <w:rFonts w:ascii="Sarmady" w:hAnsi="Sarmady" w:cs="Sarmady"/>
                <w:sz w:val="24"/>
                <w:szCs w:val="24"/>
                <w:highlight w:val="yellow"/>
              </w:rPr>
            </w:pPr>
            <w:r w:rsidRPr="008770D0">
              <w:rPr>
                <w:rFonts w:ascii="Sarmady" w:hAnsi="Sarmady" w:cs="Sarmady"/>
                <w:sz w:val="24"/>
                <w:szCs w:val="24"/>
              </w:rPr>
              <w:t>0.3</w:t>
            </w:r>
          </w:p>
        </w:tc>
        <w:tc>
          <w:tcPr>
            <w:tcW w:w="1002" w:type="dxa"/>
          </w:tcPr>
          <w:p w:rsidR="00B90E08" w:rsidRPr="008770D0" w:rsidRDefault="00B90E08" w:rsidP="00B90E08">
            <w:pPr>
              <w:jc w:val="center"/>
              <w:rPr>
                <w:rFonts w:ascii="Sarmady" w:hAnsi="Sarmady" w:cs="Sarmady"/>
                <w:sz w:val="24"/>
                <w:szCs w:val="24"/>
              </w:rPr>
            </w:pPr>
            <w:r w:rsidRPr="008770D0">
              <w:rPr>
                <w:rFonts w:ascii="Sarmady" w:hAnsi="Sarmady" w:cs="Sarmady"/>
                <w:sz w:val="24"/>
                <w:szCs w:val="24"/>
              </w:rPr>
              <w:t>0.3</w:t>
            </w:r>
          </w:p>
        </w:tc>
        <w:tc>
          <w:tcPr>
            <w:tcW w:w="1019" w:type="dxa"/>
          </w:tcPr>
          <w:p w:rsidR="00B90E08" w:rsidRPr="008770D0" w:rsidRDefault="00B90E08" w:rsidP="00B90E08">
            <w:pPr>
              <w:jc w:val="center"/>
              <w:rPr>
                <w:rFonts w:ascii="Sarmady" w:hAnsi="Sarmady" w:cs="Sarmady"/>
                <w:sz w:val="24"/>
                <w:szCs w:val="24"/>
              </w:rPr>
            </w:pPr>
            <w:r w:rsidRPr="008770D0">
              <w:rPr>
                <w:rFonts w:ascii="Sarmady" w:hAnsi="Sarmady" w:cs="Sarmady"/>
                <w:sz w:val="24"/>
                <w:szCs w:val="24"/>
              </w:rPr>
              <w:t>0.2</w:t>
            </w:r>
          </w:p>
        </w:tc>
        <w:tc>
          <w:tcPr>
            <w:tcW w:w="1166" w:type="dxa"/>
          </w:tcPr>
          <w:p w:rsidR="00B90E08" w:rsidRPr="008770D0" w:rsidRDefault="00B90E08" w:rsidP="00B90E08">
            <w:pPr>
              <w:jc w:val="center"/>
              <w:rPr>
                <w:rFonts w:ascii="Sarmady" w:hAnsi="Sarmady" w:cs="Sarmady"/>
                <w:sz w:val="24"/>
                <w:szCs w:val="24"/>
              </w:rPr>
            </w:pPr>
            <w:r w:rsidRPr="008770D0">
              <w:rPr>
                <w:rFonts w:ascii="Sarmady" w:hAnsi="Sarmady" w:cs="Sarmady"/>
                <w:sz w:val="24"/>
                <w:szCs w:val="24"/>
              </w:rPr>
              <w:t>0.2</w:t>
            </w:r>
          </w:p>
        </w:tc>
        <w:tc>
          <w:tcPr>
            <w:tcW w:w="4627" w:type="dxa"/>
            <w:gridSpan w:val="2"/>
            <w:vMerge/>
            <w:tcBorders>
              <w:right w:val="double" w:sz="4" w:space="0" w:color="auto"/>
            </w:tcBorders>
          </w:tcPr>
          <w:p w:rsidR="00B90E08" w:rsidRDefault="00B90E08" w:rsidP="00B90E08"/>
        </w:tc>
      </w:tr>
      <w:tr w:rsidR="008770D0" w:rsidTr="00AB5FDC">
        <w:trPr>
          <w:trHeight w:hRule="exact" w:val="274"/>
          <w:jc w:val="center"/>
        </w:trPr>
        <w:tc>
          <w:tcPr>
            <w:tcW w:w="1312" w:type="dxa"/>
            <w:tcBorders>
              <w:left w:val="double" w:sz="4" w:space="0" w:color="auto"/>
            </w:tcBorders>
          </w:tcPr>
          <w:p w:rsidR="008770D0" w:rsidRPr="008770D0" w:rsidRDefault="008770D0" w:rsidP="008770D0">
            <w:pPr>
              <w:ind w:left="-81"/>
              <w:rPr>
                <w:rFonts w:ascii="Sarmady" w:hAnsi="Sarmady" w:cs="Sarmady"/>
                <w:b/>
                <w:bCs/>
                <w:sz w:val="24"/>
                <w:szCs w:val="24"/>
              </w:rPr>
            </w:pPr>
            <w:r w:rsidRPr="008770D0">
              <w:rPr>
                <w:rFonts w:ascii="Sarmady" w:hAnsi="Sarmady" w:cs="Sarmady"/>
                <w:sz w:val="24"/>
                <w:szCs w:val="24"/>
              </w:rPr>
              <w:t xml:space="preserve">Debt Service Cov. </w:t>
            </w:r>
          </w:p>
        </w:tc>
        <w:tc>
          <w:tcPr>
            <w:tcW w:w="1032" w:type="dxa"/>
          </w:tcPr>
          <w:p w:rsidR="008770D0" w:rsidRPr="008770D0" w:rsidRDefault="008770D0" w:rsidP="008770D0">
            <w:pPr>
              <w:jc w:val="center"/>
              <w:rPr>
                <w:rFonts w:ascii="Sarmady" w:hAnsi="Sarmady" w:cs="Sarmady"/>
                <w:sz w:val="24"/>
                <w:szCs w:val="24"/>
              </w:rPr>
            </w:pPr>
            <w:r w:rsidRPr="008770D0">
              <w:rPr>
                <w:rFonts w:ascii="Sarmady" w:hAnsi="Sarmady" w:cs="Sarmady"/>
                <w:sz w:val="24"/>
                <w:szCs w:val="24"/>
              </w:rPr>
              <w:t xml:space="preserve">     N/A</w:t>
            </w:r>
          </w:p>
        </w:tc>
        <w:tc>
          <w:tcPr>
            <w:tcW w:w="1033" w:type="dxa"/>
          </w:tcPr>
          <w:p w:rsidR="008770D0" w:rsidRPr="008770D0" w:rsidRDefault="008770D0" w:rsidP="008770D0">
            <w:pPr>
              <w:jc w:val="center"/>
              <w:rPr>
                <w:rFonts w:ascii="Sarmady" w:hAnsi="Sarmady" w:cs="Sarmady"/>
                <w:sz w:val="24"/>
                <w:szCs w:val="24"/>
                <w:highlight w:val="yellow"/>
              </w:rPr>
            </w:pPr>
            <w:r w:rsidRPr="008770D0">
              <w:rPr>
                <w:rFonts w:ascii="Sarmady" w:hAnsi="Sarmady" w:cs="Sarmady"/>
                <w:sz w:val="24"/>
                <w:szCs w:val="24"/>
              </w:rPr>
              <w:t>30.1</w:t>
            </w:r>
          </w:p>
        </w:tc>
        <w:tc>
          <w:tcPr>
            <w:tcW w:w="1002" w:type="dxa"/>
          </w:tcPr>
          <w:p w:rsidR="008770D0" w:rsidRPr="008770D0" w:rsidRDefault="008770D0" w:rsidP="008770D0">
            <w:pPr>
              <w:jc w:val="center"/>
              <w:rPr>
                <w:rFonts w:ascii="Sarmady" w:hAnsi="Sarmady" w:cs="Sarmady"/>
                <w:sz w:val="24"/>
                <w:szCs w:val="24"/>
              </w:rPr>
            </w:pPr>
            <w:r w:rsidRPr="008770D0">
              <w:rPr>
                <w:rFonts w:ascii="Sarmady" w:hAnsi="Sarmady" w:cs="Sarmady"/>
                <w:sz w:val="24"/>
                <w:szCs w:val="24"/>
              </w:rPr>
              <w:t>3.3</w:t>
            </w:r>
          </w:p>
        </w:tc>
        <w:tc>
          <w:tcPr>
            <w:tcW w:w="1019" w:type="dxa"/>
          </w:tcPr>
          <w:p w:rsidR="008770D0" w:rsidRPr="008770D0" w:rsidRDefault="008770D0" w:rsidP="008770D0">
            <w:pPr>
              <w:jc w:val="center"/>
              <w:rPr>
                <w:rFonts w:ascii="Sarmady" w:hAnsi="Sarmady" w:cs="Sarmady"/>
                <w:sz w:val="24"/>
                <w:szCs w:val="24"/>
              </w:rPr>
            </w:pPr>
            <w:r w:rsidRPr="008770D0">
              <w:rPr>
                <w:rFonts w:ascii="Sarmady" w:hAnsi="Sarmady" w:cs="Sarmady"/>
                <w:sz w:val="24"/>
                <w:szCs w:val="24"/>
              </w:rPr>
              <w:t>2.8</w:t>
            </w:r>
          </w:p>
        </w:tc>
        <w:tc>
          <w:tcPr>
            <w:tcW w:w="1166" w:type="dxa"/>
          </w:tcPr>
          <w:p w:rsidR="008770D0" w:rsidRPr="008770D0" w:rsidRDefault="008770D0" w:rsidP="008770D0">
            <w:pPr>
              <w:jc w:val="center"/>
              <w:rPr>
                <w:rFonts w:ascii="Sarmady" w:hAnsi="Sarmady" w:cs="Sarmady"/>
                <w:sz w:val="24"/>
                <w:szCs w:val="24"/>
              </w:rPr>
            </w:pPr>
            <w:r w:rsidRPr="008770D0">
              <w:rPr>
                <w:rFonts w:ascii="Sarmady" w:hAnsi="Sarmady" w:cs="Sarmady"/>
                <w:sz w:val="24"/>
                <w:szCs w:val="24"/>
              </w:rPr>
              <w:t>2.6</w:t>
            </w:r>
          </w:p>
        </w:tc>
        <w:tc>
          <w:tcPr>
            <w:tcW w:w="4627" w:type="dxa"/>
            <w:gridSpan w:val="2"/>
            <w:vMerge/>
            <w:tcBorders>
              <w:right w:val="double" w:sz="4" w:space="0" w:color="auto"/>
            </w:tcBorders>
          </w:tcPr>
          <w:p w:rsidR="008770D0" w:rsidRDefault="008770D0" w:rsidP="008770D0"/>
        </w:tc>
      </w:tr>
      <w:tr w:rsidR="008770D0" w:rsidTr="00AB5FDC">
        <w:trPr>
          <w:trHeight w:hRule="exact" w:val="274"/>
          <w:jc w:val="center"/>
        </w:trPr>
        <w:tc>
          <w:tcPr>
            <w:tcW w:w="1312" w:type="dxa"/>
            <w:tcBorders>
              <w:left w:val="double" w:sz="4" w:space="0" w:color="auto"/>
            </w:tcBorders>
          </w:tcPr>
          <w:p w:rsidR="008770D0" w:rsidRPr="008770D0" w:rsidRDefault="008770D0" w:rsidP="008770D0">
            <w:pPr>
              <w:ind w:left="-81"/>
              <w:rPr>
                <w:rFonts w:ascii="Sarmady" w:hAnsi="Sarmady" w:cs="Sarmady"/>
                <w:b/>
                <w:bCs/>
                <w:sz w:val="24"/>
                <w:szCs w:val="24"/>
              </w:rPr>
            </w:pPr>
            <w:r w:rsidRPr="008770D0">
              <w:rPr>
                <w:rFonts w:ascii="Sarmady" w:hAnsi="Sarmady" w:cs="Sarmady"/>
                <w:sz w:val="24"/>
                <w:szCs w:val="24"/>
              </w:rPr>
              <w:t>Gross Margin/Sales</w:t>
            </w:r>
          </w:p>
        </w:tc>
        <w:tc>
          <w:tcPr>
            <w:tcW w:w="1032" w:type="dxa"/>
          </w:tcPr>
          <w:p w:rsidR="008770D0" w:rsidRPr="008770D0" w:rsidRDefault="008770D0" w:rsidP="008770D0">
            <w:pPr>
              <w:jc w:val="center"/>
              <w:rPr>
                <w:rFonts w:ascii="Sarmady" w:hAnsi="Sarmady" w:cs="Sarmady"/>
                <w:sz w:val="24"/>
                <w:szCs w:val="24"/>
              </w:rPr>
            </w:pPr>
            <w:r w:rsidRPr="008770D0">
              <w:rPr>
                <w:rFonts w:ascii="Sarmady" w:hAnsi="Sarmady" w:cs="Sarmady"/>
                <w:sz w:val="24"/>
                <w:szCs w:val="24"/>
              </w:rPr>
              <w:t>35.68%</w:t>
            </w:r>
          </w:p>
        </w:tc>
        <w:tc>
          <w:tcPr>
            <w:tcW w:w="1033" w:type="dxa"/>
          </w:tcPr>
          <w:p w:rsidR="008770D0" w:rsidRPr="008770D0" w:rsidRDefault="008770D0" w:rsidP="008770D0">
            <w:pPr>
              <w:jc w:val="center"/>
              <w:rPr>
                <w:rFonts w:ascii="Sarmady" w:hAnsi="Sarmady" w:cs="Sarmady"/>
                <w:sz w:val="24"/>
                <w:szCs w:val="24"/>
                <w:highlight w:val="yellow"/>
              </w:rPr>
            </w:pPr>
            <w:r w:rsidRPr="008770D0">
              <w:rPr>
                <w:rFonts w:ascii="Sarmady" w:hAnsi="Sarmady" w:cs="Sarmady"/>
                <w:sz w:val="24"/>
                <w:szCs w:val="24"/>
              </w:rPr>
              <w:t>20.0%</w:t>
            </w:r>
          </w:p>
        </w:tc>
        <w:tc>
          <w:tcPr>
            <w:tcW w:w="1002" w:type="dxa"/>
          </w:tcPr>
          <w:p w:rsidR="008770D0" w:rsidRPr="008770D0" w:rsidRDefault="008770D0" w:rsidP="008770D0">
            <w:pPr>
              <w:jc w:val="center"/>
              <w:rPr>
                <w:rFonts w:ascii="Sarmady" w:hAnsi="Sarmady" w:cs="Sarmady"/>
                <w:sz w:val="24"/>
                <w:szCs w:val="24"/>
              </w:rPr>
            </w:pPr>
            <w:r w:rsidRPr="008770D0">
              <w:rPr>
                <w:rFonts w:ascii="Sarmady" w:hAnsi="Sarmady" w:cs="Sarmady"/>
                <w:sz w:val="24"/>
                <w:szCs w:val="24"/>
              </w:rPr>
              <w:t>24.1%</w:t>
            </w:r>
          </w:p>
        </w:tc>
        <w:tc>
          <w:tcPr>
            <w:tcW w:w="1019" w:type="dxa"/>
          </w:tcPr>
          <w:p w:rsidR="008770D0" w:rsidRPr="008770D0" w:rsidRDefault="008770D0" w:rsidP="008770D0">
            <w:pPr>
              <w:jc w:val="center"/>
              <w:rPr>
                <w:rFonts w:ascii="Sarmady" w:hAnsi="Sarmady" w:cs="Sarmady"/>
                <w:sz w:val="24"/>
                <w:szCs w:val="24"/>
              </w:rPr>
            </w:pPr>
            <w:r w:rsidRPr="008770D0">
              <w:rPr>
                <w:rFonts w:ascii="Sarmady" w:hAnsi="Sarmady" w:cs="Sarmady"/>
                <w:sz w:val="24"/>
                <w:szCs w:val="24"/>
              </w:rPr>
              <w:t>25.6%</w:t>
            </w:r>
          </w:p>
        </w:tc>
        <w:tc>
          <w:tcPr>
            <w:tcW w:w="1166" w:type="dxa"/>
          </w:tcPr>
          <w:p w:rsidR="008770D0" w:rsidRPr="008770D0" w:rsidRDefault="008770D0" w:rsidP="008770D0">
            <w:pPr>
              <w:jc w:val="center"/>
              <w:rPr>
                <w:rFonts w:ascii="Sarmady" w:hAnsi="Sarmady" w:cs="Sarmady"/>
                <w:sz w:val="24"/>
                <w:szCs w:val="24"/>
              </w:rPr>
            </w:pPr>
            <w:r w:rsidRPr="008770D0">
              <w:rPr>
                <w:rFonts w:ascii="Sarmady" w:hAnsi="Sarmady" w:cs="Sarmady"/>
                <w:sz w:val="24"/>
                <w:szCs w:val="24"/>
              </w:rPr>
              <w:t>27.0%</w:t>
            </w:r>
          </w:p>
        </w:tc>
        <w:tc>
          <w:tcPr>
            <w:tcW w:w="4627" w:type="dxa"/>
            <w:gridSpan w:val="2"/>
            <w:vMerge w:val="restart"/>
            <w:tcBorders>
              <w:right w:val="double" w:sz="4" w:space="0" w:color="auto"/>
            </w:tcBorders>
          </w:tcPr>
          <w:p w:rsidR="008770D0" w:rsidRDefault="008770D0" w:rsidP="008770D0">
            <w:r w:rsidRPr="00721EF6">
              <w:rPr>
                <w:noProof/>
                <w:color w:val="FF0000"/>
              </w:rPr>
              <w:drawing>
                <wp:anchor distT="0" distB="0" distL="114300" distR="114300" simplePos="0" relativeHeight="251716608" behindDoc="0" locked="0" layoutInCell="1" allowOverlap="1" wp14:anchorId="420E526F" wp14:editId="5AD45495">
                  <wp:simplePos x="0" y="0"/>
                  <wp:positionH relativeFrom="column">
                    <wp:posOffset>-5080</wp:posOffset>
                  </wp:positionH>
                  <wp:positionV relativeFrom="paragraph">
                    <wp:posOffset>218099</wp:posOffset>
                  </wp:positionV>
                  <wp:extent cx="2799080" cy="1645920"/>
                  <wp:effectExtent l="0" t="0" r="1270" b="0"/>
                  <wp:wrapSquare wrapText="bothSides"/>
                  <wp:docPr id="1880737949" name="Chart 1880737949"/>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anchor>
              </w:drawing>
            </w:r>
          </w:p>
        </w:tc>
      </w:tr>
      <w:tr w:rsidR="008770D0" w:rsidTr="00AB5FDC">
        <w:trPr>
          <w:trHeight w:hRule="exact" w:val="274"/>
          <w:jc w:val="center"/>
        </w:trPr>
        <w:tc>
          <w:tcPr>
            <w:tcW w:w="1312" w:type="dxa"/>
            <w:tcBorders>
              <w:left w:val="double" w:sz="4" w:space="0" w:color="auto"/>
            </w:tcBorders>
          </w:tcPr>
          <w:p w:rsidR="008770D0" w:rsidRPr="008770D0" w:rsidRDefault="008770D0" w:rsidP="008770D0">
            <w:pPr>
              <w:ind w:left="-81"/>
              <w:rPr>
                <w:rFonts w:ascii="Sarmady" w:hAnsi="Sarmady" w:cs="Sarmady"/>
                <w:b/>
                <w:bCs/>
                <w:sz w:val="24"/>
                <w:szCs w:val="24"/>
              </w:rPr>
            </w:pPr>
            <w:r w:rsidRPr="008770D0">
              <w:rPr>
                <w:rFonts w:ascii="Sarmady" w:hAnsi="Sarmady" w:cs="Sarmady"/>
                <w:sz w:val="24"/>
                <w:szCs w:val="24"/>
              </w:rPr>
              <w:t>Prof. Aft. Tax/Sales</w:t>
            </w:r>
          </w:p>
        </w:tc>
        <w:tc>
          <w:tcPr>
            <w:tcW w:w="1032" w:type="dxa"/>
          </w:tcPr>
          <w:p w:rsidR="008770D0" w:rsidRPr="008770D0" w:rsidRDefault="008770D0" w:rsidP="008770D0">
            <w:pPr>
              <w:jc w:val="center"/>
              <w:rPr>
                <w:rFonts w:ascii="Sarmady" w:hAnsi="Sarmady" w:cs="Sarmady"/>
                <w:sz w:val="24"/>
                <w:szCs w:val="24"/>
              </w:rPr>
            </w:pPr>
            <w:r w:rsidRPr="008770D0">
              <w:rPr>
                <w:rFonts w:ascii="Sarmady" w:hAnsi="Sarmady" w:cs="Sarmady"/>
                <w:sz w:val="24"/>
                <w:szCs w:val="24"/>
              </w:rPr>
              <w:t>25.3%</w:t>
            </w:r>
          </w:p>
        </w:tc>
        <w:tc>
          <w:tcPr>
            <w:tcW w:w="1033" w:type="dxa"/>
          </w:tcPr>
          <w:p w:rsidR="008770D0" w:rsidRPr="008770D0" w:rsidRDefault="008770D0" w:rsidP="008770D0">
            <w:pPr>
              <w:jc w:val="center"/>
              <w:rPr>
                <w:rFonts w:ascii="Sarmady" w:hAnsi="Sarmady" w:cs="Sarmady"/>
                <w:sz w:val="24"/>
                <w:szCs w:val="24"/>
                <w:highlight w:val="yellow"/>
              </w:rPr>
            </w:pPr>
            <w:r w:rsidRPr="008770D0">
              <w:rPr>
                <w:rFonts w:ascii="Sarmady" w:hAnsi="Sarmady" w:cs="Sarmady"/>
                <w:sz w:val="24"/>
                <w:szCs w:val="24"/>
              </w:rPr>
              <w:t>8.8%</w:t>
            </w:r>
          </w:p>
        </w:tc>
        <w:tc>
          <w:tcPr>
            <w:tcW w:w="1002" w:type="dxa"/>
          </w:tcPr>
          <w:p w:rsidR="008770D0" w:rsidRPr="008770D0" w:rsidRDefault="008770D0" w:rsidP="008770D0">
            <w:pPr>
              <w:jc w:val="center"/>
              <w:rPr>
                <w:rFonts w:ascii="Sarmady" w:hAnsi="Sarmady" w:cs="Sarmady"/>
                <w:sz w:val="24"/>
                <w:szCs w:val="24"/>
              </w:rPr>
            </w:pPr>
            <w:r w:rsidRPr="008770D0">
              <w:rPr>
                <w:rFonts w:ascii="Sarmady" w:hAnsi="Sarmady" w:cs="Sarmady"/>
                <w:sz w:val="24"/>
                <w:szCs w:val="24"/>
              </w:rPr>
              <w:t>11.4%</w:t>
            </w:r>
          </w:p>
        </w:tc>
        <w:tc>
          <w:tcPr>
            <w:tcW w:w="1019" w:type="dxa"/>
          </w:tcPr>
          <w:p w:rsidR="008770D0" w:rsidRPr="008770D0" w:rsidRDefault="008770D0" w:rsidP="008770D0">
            <w:pPr>
              <w:jc w:val="center"/>
              <w:rPr>
                <w:rFonts w:ascii="Sarmady" w:hAnsi="Sarmady" w:cs="Sarmady"/>
                <w:sz w:val="24"/>
                <w:szCs w:val="24"/>
              </w:rPr>
            </w:pPr>
            <w:r w:rsidRPr="008770D0">
              <w:rPr>
                <w:rFonts w:ascii="Sarmady" w:hAnsi="Sarmady" w:cs="Sarmady"/>
                <w:sz w:val="24"/>
                <w:szCs w:val="24"/>
              </w:rPr>
              <w:t>11.9%</w:t>
            </w:r>
          </w:p>
        </w:tc>
        <w:tc>
          <w:tcPr>
            <w:tcW w:w="1166" w:type="dxa"/>
          </w:tcPr>
          <w:p w:rsidR="008770D0" w:rsidRPr="008770D0" w:rsidRDefault="008770D0" w:rsidP="008770D0">
            <w:pPr>
              <w:jc w:val="center"/>
              <w:rPr>
                <w:rFonts w:ascii="Sarmady" w:hAnsi="Sarmady" w:cs="Sarmady"/>
                <w:sz w:val="24"/>
                <w:szCs w:val="24"/>
              </w:rPr>
            </w:pPr>
            <w:r w:rsidRPr="008770D0">
              <w:rPr>
                <w:rFonts w:ascii="Sarmady" w:hAnsi="Sarmady" w:cs="Sarmady"/>
                <w:sz w:val="24"/>
                <w:szCs w:val="24"/>
              </w:rPr>
              <w:t>12.4%</w:t>
            </w:r>
          </w:p>
        </w:tc>
        <w:tc>
          <w:tcPr>
            <w:tcW w:w="4627" w:type="dxa"/>
            <w:gridSpan w:val="2"/>
            <w:vMerge/>
            <w:tcBorders>
              <w:right w:val="double" w:sz="4" w:space="0" w:color="auto"/>
            </w:tcBorders>
          </w:tcPr>
          <w:p w:rsidR="008770D0" w:rsidRDefault="008770D0" w:rsidP="008770D0"/>
        </w:tc>
      </w:tr>
      <w:tr w:rsidR="008770D0" w:rsidTr="00AB5FDC">
        <w:trPr>
          <w:trHeight w:hRule="exact" w:val="274"/>
          <w:jc w:val="center"/>
        </w:trPr>
        <w:tc>
          <w:tcPr>
            <w:tcW w:w="1312" w:type="dxa"/>
            <w:tcBorders>
              <w:left w:val="double" w:sz="4" w:space="0" w:color="auto"/>
            </w:tcBorders>
          </w:tcPr>
          <w:p w:rsidR="008770D0" w:rsidRPr="008770D0" w:rsidRDefault="008770D0" w:rsidP="008770D0">
            <w:pPr>
              <w:ind w:left="-81"/>
              <w:rPr>
                <w:rFonts w:ascii="Sarmady" w:hAnsi="Sarmady" w:cs="Sarmady"/>
                <w:b/>
                <w:bCs/>
                <w:sz w:val="24"/>
                <w:szCs w:val="24"/>
              </w:rPr>
            </w:pPr>
            <w:r w:rsidRPr="008770D0">
              <w:rPr>
                <w:rFonts w:ascii="Sarmady" w:hAnsi="Sarmady" w:cs="Sarmady"/>
                <w:sz w:val="24"/>
                <w:szCs w:val="24"/>
              </w:rPr>
              <w:t>Cash Flow/Sales</w:t>
            </w:r>
          </w:p>
        </w:tc>
        <w:tc>
          <w:tcPr>
            <w:tcW w:w="1032" w:type="dxa"/>
          </w:tcPr>
          <w:p w:rsidR="008770D0" w:rsidRPr="008770D0" w:rsidRDefault="008770D0" w:rsidP="008770D0">
            <w:pPr>
              <w:jc w:val="center"/>
              <w:rPr>
                <w:rFonts w:ascii="Sarmady" w:hAnsi="Sarmady" w:cs="Sarmady"/>
                <w:sz w:val="24"/>
                <w:szCs w:val="24"/>
              </w:rPr>
            </w:pPr>
            <w:r w:rsidRPr="008770D0">
              <w:rPr>
                <w:rFonts w:ascii="Sarmady" w:hAnsi="Sarmady" w:cs="Sarmady"/>
                <w:sz w:val="24"/>
                <w:szCs w:val="24"/>
              </w:rPr>
              <w:t>-4.6%</w:t>
            </w:r>
          </w:p>
        </w:tc>
        <w:tc>
          <w:tcPr>
            <w:tcW w:w="1033" w:type="dxa"/>
          </w:tcPr>
          <w:p w:rsidR="008770D0" w:rsidRPr="008770D0" w:rsidRDefault="008770D0" w:rsidP="008770D0">
            <w:pPr>
              <w:jc w:val="center"/>
              <w:rPr>
                <w:rFonts w:ascii="Sarmady" w:hAnsi="Sarmady" w:cs="Sarmady"/>
                <w:sz w:val="24"/>
                <w:szCs w:val="24"/>
                <w:highlight w:val="yellow"/>
              </w:rPr>
            </w:pPr>
            <w:r w:rsidRPr="008770D0">
              <w:rPr>
                <w:rFonts w:ascii="Sarmady" w:hAnsi="Sarmady" w:cs="Sarmady"/>
                <w:sz w:val="24"/>
                <w:szCs w:val="24"/>
              </w:rPr>
              <w:t>13.7%</w:t>
            </w:r>
          </w:p>
        </w:tc>
        <w:tc>
          <w:tcPr>
            <w:tcW w:w="1002" w:type="dxa"/>
          </w:tcPr>
          <w:p w:rsidR="008770D0" w:rsidRPr="008770D0" w:rsidRDefault="008770D0" w:rsidP="008770D0">
            <w:pPr>
              <w:jc w:val="center"/>
              <w:rPr>
                <w:rFonts w:ascii="Sarmady" w:hAnsi="Sarmady" w:cs="Sarmady"/>
                <w:sz w:val="24"/>
                <w:szCs w:val="24"/>
              </w:rPr>
            </w:pPr>
            <w:r w:rsidRPr="008770D0">
              <w:rPr>
                <w:rFonts w:ascii="Sarmady" w:hAnsi="Sarmady" w:cs="Sarmady"/>
                <w:sz w:val="24"/>
                <w:szCs w:val="24"/>
              </w:rPr>
              <w:t>10.9%</w:t>
            </w:r>
          </w:p>
        </w:tc>
        <w:tc>
          <w:tcPr>
            <w:tcW w:w="1019" w:type="dxa"/>
          </w:tcPr>
          <w:p w:rsidR="008770D0" w:rsidRPr="008770D0" w:rsidRDefault="008770D0" w:rsidP="008770D0">
            <w:pPr>
              <w:jc w:val="center"/>
              <w:rPr>
                <w:rFonts w:ascii="Sarmady" w:hAnsi="Sarmady" w:cs="Sarmady"/>
                <w:sz w:val="24"/>
                <w:szCs w:val="24"/>
              </w:rPr>
            </w:pPr>
            <w:r w:rsidRPr="008770D0">
              <w:rPr>
                <w:rFonts w:ascii="Sarmady" w:hAnsi="Sarmady" w:cs="Sarmady"/>
                <w:sz w:val="24"/>
                <w:szCs w:val="24"/>
              </w:rPr>
              <w:t>10.8%</w:t>
            </w:r>
          </w:p>
        </w:tc>
        <w:tc>
          <w:tcPr>
            <w:tcW w:w="1166" w:type="dxa"/>
          </w:tcPr>
          <w:p w:rsidR="008770D0" w:rsidRPr="008770D0" w:rsidRDefault="008770D0" w:rsidP="008770D0">
            <w:pPr>
              <w:jc w:val="center"/>
              <w:rPr>
                <w:rFonts w:ascii="Sarmady" w:hAnsi="Sarmady" w:cs="Sarmady"/>
                <w:sz w:val="24"/>
                <w:szCs w:val="24"/>
              </w:rPr>
            </w:pPr>
            <w:r w:rsidRPr="008770D0">
              <w:rPr>
                <w:rFonts w:ascii="Sarmady" w:hAnsi="Sarmady" w:cs="Sarmady"/>
                <w:sz w:val="24"/>
                <w:szCs w:val="24"/>
              </w:rPr>
              <w:t>10.7%</w:t>
            </w:r>
          </w:p>
        </w:tc>
        <w:tc>
          <w:tcPr>
            <w:tcW w:w="4627" w:type="dxa"/>
            <w:gridSpan w:val="2"/>
            <w:vMerge/>
            <w:tcBorders>
              <w:right w:val="double" w:sz="4" w:space="0" w:color="auto"/>
            </w:tcBorders>
          </w:tcPr>
          <w:p w:rsidR="008770D0" w:rsidRDefault="008770D0" w:rsidP="008770D0"/>
        </w:tc>
      </w:tr>
      <w:tr w:rsidR="00D65933" w:rsidTr="00AB5FDC">
        <w:trPr>
          <w:trHeight w:hRule="exact" w:val="274"/>
          <w:jc w:val="center"/>
        </w:trPr>
        <w:tc>
          <w:tcPr>
            <w:tcW w:w="6564" w:type="dxa"/>
            <w:gridSpan w:val="6"/>
            <w:tcBorders>
              <w:left w:val="double" w:sz="4" w:space="0" w:color="auto"/>
            </w:tcBorders>
          </w:tcPr>
          <w:p w:rsidR="00D65933" w:rsidRPr="00E67319" w:rsidRDefault="00D65933" w:rsidP="001B4D69">
            <w:pPr>
              <w:jc w:val="center"/>
              <w:rPr>
                <w:rFonts w:ascii="Sarmady" w:hAnsi="Sarmady" w:cs="Sarmady"/>
                <w:sz w:val="24"/>
                <w:szCs w:val="24"/>
              </w:rPr>
            </w:pPr>
          </w:p>
        </w:tc>
        <w:tc>
          <w:tcPr>
            <w:tcW w:w="4627" w:type="dxa"/>
            <w:gridSpan w:val="2"/>
            <w:vMerge/>
            <w:tcBorders>
              <w:right w:val="double" w:sz="4" w:space="0" w:color="auto"/>
            </w:tcBorders>
          </w:tcPr>
          <w:p w:rsidR="00D65933" w:rsidRDefault="00D65933" w:rsidP="001B4D69"/>
        </w:tc>
      </w:tr>
      <w:tr w:rsidR="00D65933" w:rsidTr="00AB5FDC">
        <w:trPr>
          <w:trHeight w:val="485"/>
          <w:jc w:val="center"/>
        </w:trPr>
        <w:tc>
          <w:tcPr>
            <w:tcW w:w="6564" w:type="dxa"/>
            <w:gridSpan w:val="6"/>
            <w:tcBorders>
              <w:left w:val="double" w:sz="4" w:space="0" w:color="auto"/>
            </w:tcBorders>
            <w:vAlign w:val="center"/>
          </w:tcPr>
          <w:p w:rsidR="00D65933" w:rsidRPr="00B07DB7" w:rsidRDefault="00D65933" w:rsidP="00F16C26">
            <w:pPr>
              <w:rPr>
                <w:rFonts w:ascii="Sarmady" w:hAnsi="Sarmady" w:cs="Sarmady"/>
                <w:b/>
                <w:bCs/>
                <w:sz w:val="24"/>
                <w:szCs w:val="24"/>
              </w:rPr>
            </w:pPr>
            <w:r w:rsidRPr="00B07DB7">
              <w:rPr>
                <w:rFonts w:ascii="Sarmady" w:hAnsi="Sarmady" w:cs="Sarmady"/>
                <w:b/>
                <w:bCs/>
                <w:sz w:val="24"/>
                <w:szCs w:val="24"/>
              </w:rPr>
              <w:t>Key Assumptions:</w:t>
            </w:r>
          </w:p>
        </w:tc>
        <w:tc>
          <w:tcPr>
            <w:tcW w:w="4627" w:type="dxa"/>
            <w:gridSpan w:val="2"/>
            <w:vMerge/>
            <w:tcBorders>
              <w:right w:val="double" w:sz="4" w:space="0" w:color="auto"/>
            </w:tcBorders>
            <w:vAlign w:val="center"/>
          </w:tcPr>
          <w:p w:rsidR="00D65933" w:rsidRDefault="00D65933" w:rsidP="001D48EA">
            <w:pPr>
              <w:spacing w:after="160" w:line="259" w:lineRule="auto"/>
              <w:jc w:val="center"/>
            </w:pPr>
          </w:p>
        </w:tc>
      </w:tr>
      <w:tr w:rsidR="00D65933" w:rsidTr="00AB5FDC">
        <w:trPr>
          <w:trHeight w:val="1322"/>
          <w:jc w:val="center"/>
        </w:trPr>
        <w:tc>
          <w:tcPr>
            <w:tcW w:w="1312" w:type="dxa"/>
            <w:vMerge w:val="restart"/>
            <w:tcBorders>
              <w:left w:val="double" w:sz="4" w:space="0" w:color="auto"/>
              <w:right w:val="single" w:sz="4" w:space="0" w:color="auto"/>
            </w:tcBorders>
            <w:vAlign w:val="center"/>
          </w:tcPr>
          <w:p w:rsidR="00D65933" w:rsidRPr="00B07DB7" w:rsidRDefault="00D65933" w:rsidP="001D48EA">
            <w:pPr>
              <w:rPr>
                <w:rFonts w:ascii="Sarmady" w:hAnsi="Sarmady" w:cs="Sarmady"/>
                <w:sz w:val="24"/>
                <w:szCs w:val="24"/>
              </w:rPr>
            </w:pPr>
            <w:r w:rsidRPr="00B07DB7">
              <w:rPr>
                <w:rFonts w:ascii="Sarmady" w:hAnsi="Sarmady" w:cs="Sarmady"/>
                <w:sz w:val="24"/>
                <w:szCs w:val="24"/>
              </w:rPr>
              <w:t>Selling</w:t>
            </w:r>
          </w:p>
          <w:p w:rsidR="00D65933" w:rsidRPr="00B07DB7" w:rsidRDefault="00D65933" w:rsidP="001D48EA">
            <w:pPr>
              <w:rPr>
                <w:rFonts w:ascii="Sarmady" w:hAnsi="Sarmady" w:cs="Sarmady"/>
                <w:b/>
                <w:bCs/>
                <w:sz w:val="24"/>
                <w:szCs w:val="24"/>
              </w:rPr>
            </w:pPr>
            <w:r w:rsidRPr="00B07DB7">
              <w:rPr>
                <w:rFonts w:ascii="Sarmady" w:hAnsi="Sarmady" w:cs="Sarmady"/>
                <w:sz w:val="24"/>
                <w:szCs w:val="24"/>
              </w:rPr>
              <w:t xml:space="preserve"> Prices</w:t>
            </w:r>
          </w:p>
        </w:tc>
        <w:tc>
          <w:tcPr>
            <w:tcW w:w="5252" w:type="dxa"/>
            <w:gridSpan w:val="5"/>
            <w:vMerge w:val="restart"/>
            <w:tcBorders>
              <w:left w:val="single" w:sz="4" w:space="0" w:color="auto"/>
            </w:tcBorders>
            <w:vAlign w:val="center"/>
          </w:tcPr>
          <w:p w:rsidR="00D65933" w:rsidRPr="00B07DB7" w:rsidRDefault="00D65933" w:rsidP="00027C61">
            <w:pPr>
              <w:rPr>
                <w:rFonts w:ascii="Sarmady" w:hAnsi="Sarmady" w:cs="Sarmady"/>
                <w:sz w:val="24"/>
                <w:szCs w:val="24"/>
              </w:rPr>
            </w:pPr>
            <w:r w:rsidRPr="00E67319">
              <w:rPr>
                <w:rFonts w:ascii="Sarmady" w:hAnsi="Sarmady" w:cs="Sarmady"/>
                <w:sz w:val="24"/>
                <w:szCs w:val="24"/>
              </w:rPr>
              <w:t>Based on MSD recommendations</w:t>
            </w:r>
            <w:r>
              <w:rPr>
                <w:rFonts w:ascii="Sarmady" w:hAnsi="Sarmady" w:cs="Sarmady"/>
                <w:sz w:val="24"/>
                <w:szCs w:val="24"/>
              </w:rPr>
              <w:t xml:space="preserve"> with 20% reduction:</w:t>
            </w:r>
          </w:p>
          <w:tbl>
            <w:tblPr>
              <w:tblW w:w="5016" w:type="dxa"/>
              <w:jc w:val="center"/>
              <w:tblLook w:val="04A0" w:firstRow="1" w:lastRow="0" w:firstColumn="1" w:lastColumn="0" w:noHBand="0" w:noVBand="1"/>
            </w:tblPr>
            <w:tblGrid>
              <w:gridCol w:w="994"/>
              <w:gridCol w:w="739"/>
              <w:gridCol w:w="694"/>
              <w:gridCol w:w="586"/>
              <w:gridCol w:w="697"/>
              <w:gridCol w:w="609"/>
              <w:gridCol w:w="697"/>
            </w:tblGrid>
            <w:tr w:rsidR="00D65933" w:rsidRPr="00F16C26" w:rsidTr="00D65933">
              <w:trPr>
                <w:trHeight w:val="87"/>
                <w:jc w:val="center"/>
              </w:trPr>
              <w:tc>
                <w:tcPr>
                  <w:tcW w:w="994" w:type="dxa"/>
                  <w:vMerge w:val="restart"/>
                  <w:tcBorders>
                    <w:top w:val="single" w:sz="8" w:space="0" w:color="auto"/>
                    <w:left w:val="single" w:sz="8" w:space="0" w:color="auto"/>
                    <w:right w:val="single" w:sz="8" w:space="0" w:color="auto"/>
                  </w:tcBorders>
                  <w:shd w:val="clear" w:color="auto" w:fill="385623" w:themeFill="accent6" w:themeFillShade="80"/>
                  <w:vAlign w:val="center"/>
                  <w:hideMark/>
                </w:tcPr>
                <w:p w:rsidR="00D65933" w:rsidRPr="00F16C26" w:rsidRDefault="00D65933" w:rsidP="00D65933">
                  <w:pPr>
                    <w:jc w:val="center"/>
                    <w:rPr>
                      <w:rFonts w:ascii="Sarmady" w:eastAsia="Times New Roman" w:hAnsi="Sarmady" w:cs="Sarmady"/>
                      <w:b/>
                      <w:bCs/>
                      <w:color w:val="FFFFFF"/>
                    </w:rPr>
                  </w:pPr>
                  <w:bookmarkStart w:id="13" w:name="RANGE!D4"/>
                  <w:bookmarkStart w:id="14" w:name="_Hlk203651241" w:colFirst="1" w:colLast="6"/>
                  <w:r w:rsidRPr="00F16C26">
                    <w:rPr>
                      <w:rFonts w:ascii="Sarmady" w:eastAsia="Times New Roman" w:hAnsi="Sarmady" w:cs="Sarmady"/>
                      <w:b/>
                      <w:bCs/>
                      <w:color w:val="FFFFFF"/>
                    </w:rPr>
                    <w:t> </w:t>
                  </w:r>
                </w:p>
                <w:bookmarkEnd w:id="13"/>
                <w:p w:rsidR="00D65933" w:rsidRPr="00F16C26" w:rsidRDefault="00D65933" w:rsidP="00D65933">
                  <w:pPr>
                    <w:jc w:val="center"/>
                    <w:rPr>
                      <w:rFonts w:ascii="Sarmady" w:eastAsia="Times New Roman" w:hAnsi="Sarmady" w:cs="Sarmady"/>
                      <w:b/>
                      <w:bCs/>
                      <w:color w:val="FFFFFF"/>
                    </w:rPr>
                  </w:pPr>
                  <w:r w:rsidRPr="00F16C26">
                    <w:rPr>
                      <w:rFonts w:ascii="Sarmady" w:eastAsia="Times New Roman" w:hAnsi="Sarmady" w:cs="Sarmady"/>
                      <w:b/>
                      <w:bCs/>
                      <w:color w:val="FFFFFF"/>
                    </w:rPr>
                    <w:t xml:space="preserve">Product Type </w:t>
                  </w:r>
                </w:p>
              </w:tc>
              <w:tc>
                <w:tcPr>
                  <w:tcW w:w="739" w:type="dxa"/>
                  <w:vMerge w:val="restart"/>
                  <w:tcBorders>
                    <w:top w:val="single" w:sz="8" w:space="0" w:color="auto"/>
                    <w:left w:val="nil"/>
                    <w:right w:val="single" w:sz="8" w:space="0" w:color="auto"/>
                  </w:tcBorders>
                  <w:shd w:val="clear" w:color="auto" w:fill="385623" w:themeFill="accent6" w:themeFillShade="80"/>
                  <w:vAlign w:val="center"/>
                  <w:hideMark/>
                </w:tcPr>
                <w:p w:rsidR="00D65933" w:rsidRPr="00F16C26" w:rsidRDefault="00D65933" w:rsidP="00D65933">
                  <w:pPr>
                    <w:jc w:val="center"/>
                    <w:rPr>
                      <w:rFonts w:ascii="Sarmady" w:eastAsia="Times New Roman" w:hAnsi="Sarmady" w:cs="Sarmady"/>
                      <w:b/>
                      <w:bCs/>
                      <w:color w:val="FFFFFF"/>
                    </w:rPr>
                  </w:pPr>
                  <w:r w:rsidRPr="00F16C26">
                    <w:rPr>
                      <w:rFonts w:ascii="Sarmady" w:eastAsia="Times New Roman" w:hAnsi="Sarmady" w:cs="Sarmady"/>
                      <w:b/>
                      <w:bCs/>
                      <w:color w:val="FFFFFF"/>
                    </w:rPr>
                    <w:t> </w:t>
                  </w:r>
                </w:p>
                <w:p w:rsidR="00D65933" w:rsidRPr="00F16C26" w:rsidRDefault="00D65933" w:rsidP="00D65933">
                  <w:pPr>
                    <w:jc w:val="center"/>
                    <w:rPr>
                      <w:rFonts w:ascii="Sarmady" w:eastAsia="Times New Roman" w:hAnsi="Sarmady" w:cs="Sarmady"/>
                      <w:b/>
                      <w:bCs/>
                      <w:color w:val="FFFFFF"/>
                    </w:rPr>
                  </w:pPr>
                  <w:r w:rsidRPr="00F16C26">
                    <w:rPr>
                      <w:rFonts w:ascii="Sarmady" w:eastAsia="Times New Roman" w:hAnsi="Sarmady" w:cs="Sarmady"/>
                      <w:b/>
                      <w:bCs/>
                      <w:color w:val="FFFFFF"/>
                    </w:rPr>
                    <w:t>Avg Market Prices</w:t>
                  </w:r>
                </w:p>
              </w:tc>
              <w:tc>
                <w:tcPr>
                  <w:tcW w:w="694" w:type="dxa"/>
                  <w:vMerge w:val="restart"/>
                  <w:tcBorders>
                    <w:top w:val="single" w:sz="8" w:space="0" w:color="auto"/>
                    <w:left w:val="single" w:sz="8" w:space="0" w:color="auto"/>
                    <w:bottom w:val="single" w:sz="8" w:space="0" w:color="000000"/>
                    <w:right w:val="single" w:sz="8" w:space="0" w:color="auto"/>
                  </w:tcBorders>
                  <w:shd w:val="clear" w:color="auto" w:fill="385623" w:themeFill="accent6" w:themeFillShade="80"/>
                  <w:vAlign w:val="center"/>
                  <w:hideMark/>
                </w:tcPr>
                <w:p w:rsidR="00D65933" w:rsidRPr="00F16C26" w:rsidRDefault="00D65933" w:rsidP="00D65933">
                  <w:pPr>
                    <w:jc w:val="center"/>
                    <w:rPr>
                      <w:rFonts w:ascii="Sarmady" w:eastAsia="Times New Roman" w:hAnsi="Sarmady" w:cs="Sarmady"/>
                      <w:b/>
                      <w:bCs/>
                      <w:color w:val="FFFFFF"/>
                    </w:rPr>
                  </w:pPr>
                  <w:r w:rsidRPr="00F16C26">
                    <w:rPr>
                      <w:rFonts w:ascii="Sarmady" w:eastAsia="Times New Roman" w:hAnsi="Sarmady" w:cs="Sarmady"/>
                      <w:b/>
                      <w:bCs/>
                      <w:color w:val="FFFFFF"/>
                    </w:rPr>
                    <w:t>Avg Import Prices</w:t>
                  </w:r>
                </w:p>
              </w:tc>
              <w:tc>
                <w:tcPr>
                  <w:tcW w:w="1283" w:type="dxa"/>
                  <w:gridSpan w:val="2"/>
                  <w:tcBorders>
                    <w:top w:val="single" w:sz="8" w:space="0" w:color="auto"/>
                    <w:left w:val="nil"/>
                    <w:bottom w:val="single" w:sz="8" w:space="0" w:color="auto"/>
                    <w:right w:val="single" w:sz="8" w:space="0" w:color="000000"/>
                  </w:tcBorders>
                  <w:shd w:val="clear" w:color="auto" w:fill="385623" w:themeFill="accent6" w:themeFillShade="80"/>
                  <w:vAlign w:val="center"/>
                  <w:hideMark/>
                </w:tcPr>
                <w:p w:rsidR="00D65933" w:rsidRPr="00F16C26" w:rsidRDefault="00D65933" w:rsidP="00D65933">
                  <w:pPr>
                    <w:jc w:val="center"/>
                    <w:rPr>
                      <w:rFonts w:ascii="Sarmady" w:eastAsia="Times New Roman" w:hAnsi="Sarmady" w:cs="Sarmady"/>
                      <w:b/>
                      <w:bCs/>
                      <w:color w:val="FFFFFF"/>
                    </w:rPr>
                  </w:pPr>
                  <w:r w:rsidRPr="00F16C26">
                    <w:rPr>
                      <w:rFonts w:ascii="Sarmady" w:eastAsia="Times New Roman" w:hAnsi="Sarmady" w:cs="Sarmady"/>
                      <w:b/>
                      <w:bCs/>
                      <w:color w:val="FFFFFF"/>
                    </w:rPr>
                    <w:t>MSD Proposed</w:t>
                  </w:r>
                </w:p>
              </w:tc>
              <w:tc>
                <w:tcPr>
                  <w:tcW w:w="1306" w:type="dxa"/>
                  <w:gridSpan w:val="2"/>
                  <w:tcBorders>
                    <w:top w:val="single" w:sz="8" w:space="0" w:color="auto"/>
                    <w:left w:val="nil"/>
                    <w:bottom w:val="single" w:sz="8" w:space="0" w:color="auto"/>
                    <w:right w:val="single" w:sz="8" w:space="0" w:color="000000"/>
                  </w:tcBorders>
                  <w:shd w:val="clear" w:color="auto" w:fill="385623" w:themeFill="accent6" w:themeFillShade="80"/>
                  <w:vAlign w:val="center"/>
                  <w:hideMark/>
                </w:tcPr>
                <w:p w:rsidR="00D65933" w:rsidRPr="00F16C26" w:rsidRDefault="00D65933" w:rsidP="00D65933">
                  <w:pPr>
                    <w:jc w:val="center"/>
                    <w:rPr>
                      <w:rFonts w:ascii="Sarmady" w:eastAsia="Times New Roman" w:hAnsi="Sarmady" w:cs="Sarmady"/>
                      <w:b/>
                      <w:bCs/>
                      <w:color w:val="FFFFFF"/>
                    </w:rPr>
                  </w:pPr>
                  <w:r w:rsidRPr="00F16C26">
                    <w:rPr>
                      <w:rFonts w:ascii="Sarmady" w:eastAsia="Times New Roman" w:hAnsi="Sarmady" w:cs="Sarmady"/>
                      <w:b/>
                      <w:bCs/>
                      <w:color w:val="FFFFFF"/>
                    </w:rPr>
                    <w:t>Assumption -20%</w:t>
                  </w:r>
                </w:p>
              </w:tc>
            </w:tr>
            <w:tr w:rsidR="00D65933" w:rsidRPr="00F16C26" w:rsidTr="00D65933">
              <w:trPr>
                <w:trHeight w:val="261"/>
                <w:jc w:val="center"/>
              </w:trPr>
              <w:tc>
                <w:tcPr>
                  <w:tcW w:w="994" w:type="dxa"/>
                  <w:vMerge/>
                  <w:tcBorders>
                    <w:left w:val="single" w:sz="8" w:space="0" w:color="auto"/>
                    <w:bottom w:val="single" w:sz="8" w:space="0" w:color="auto"/>
                    <w:right w:val="single" w:sz="8" w:space="0" w:color="auto"/>
                  </w:tcBorders>
                  <w:shd w:val="clear" w:color="auto" w:fill="385623" w:themeFill="accent6" w:themeFillShade="80"/>
                  <w:vAlign w:val="center"/>
                  <w:hideMark/>
                </w:tcPr>
                <w:p w:rsidR="00D65933" w:rsidRPr="00F16C26" w:rsidRDefault="00D65933" w:rsidP="00D65933">
                  <w:pPr>
                    <w:jc w:val="center"/>
                    <w:rPr>
                      <w:rFonts w:ascii="Sarmady" w:eastAsia="Times New Roman" w:hAnsi="Sarmady" w:cs="Sarmady"/>
                      <w:b/>
                      <w:bCs/>
                      <w:color w:val="FFFFFF"/>
                    </w:rPr>
                  </w:pPr>
                </w:p>
              </w:tc>
              <w:tc>
                <w:tcPr>
                  <w:tcW w:w="739" w:type="dxa"/>
                  <w:vMerge/>
                  <w:tcBorders>
                    <w:left w:val="nil"/>
                    <w:bottom w:val="single" w:sz="8" w:space="0" w:color="auto"/>
                    <w:right w:val="single" w:sz="8" w:space="0" w:color="auto"/>
                  </w:tcBorders>
                  <w:shd w:val="clear" w:color="auto" w:fill="385623" w:themeFill="accent6" w:themeFillShade="80"/>
                  <w:vAlign w:val="center"/>
                  <w:hideMark/>
                </w:tcPr>
                <w:p w:rsidR="00D65933" w:rsidRPr="00F16C26" w:rsidRDefault="00D65933" w:rsidP="00D65933">
                  <w:pPr>
                    <w:jc w:val="center"/>
                    <w:rPr>
                      <w:rFonts w:ascii="Sarmady" w:eastAsia="Times New Roman" w:hAnsi="Sarmady" w:cs="Sarmady"/>
                      <w:b/>
                      <w:bCs/>
                      <w:color w:val="FFFFFF"/>
                    </w:rPr>
                  </w:pPr>
                </w:p>
              </w:tc>
              <w:tc>
                <w:tcPr>
                  <w:tcW w:w="694" w:type="dxa"/>
                  <w:vMerge/>
                  <w:tcBorders>
                    <w:top w:val="single" w:sz="8" w:space="0" w:color="auto"/>
                    <w:left w:val="single" w:sz="8" w:space="0" w:color="auto"/>
                    <w:bottom w:val="single" w:sz="8" w:space="0" w:color="000000"/>
                    <w:right w:val="single" w:sz="8" w:space="0" w:color="auto"/>
                  </w:tcBorders>
                  <w:shd w:val="clear" w:color="auto" w:fill="385623" w:themeFill="accent6" w:themeFillShade="80"/>
                  <w:vAlign w:val="center"/>
                  <w:hideMark/>
                </w:tcPr>
                <w:p w:rsidR="00D65933" w:rsidRPr="00F16C26" w:rsidRDefault="00D65933" w:rsidP="00D65933">
                  <w:pPr>
                    <w:rPr>
                      <w:rFonts w:ascii="Sarmady" w:eastAsia="Times New Roman" w:hAnsi="Sarmady" w:cs="Sarmady"/>
                      <w:b/>
                      <w:bCs/>
                      <w:color w:val="FFFFFF"/>
                    </w:rPr>
                  </w:pPr>
                </w:p>
              </w:tc>
              <w:tc>
                <w:tcPr>
                  <w:tcW w:w="586" w:type="dxa"/>
                  <w:tcBorders>
                    <w:top w:val="nil"/>
                    <w:left w:val="nil"/>
                    <w:bottom w:val="single" w:sz="8" w:space="0" w:color="auto"/>
                    <w:right w:val="single" w:sz="8" w:space="0" w:color="auto"/>
                  </w:tcBorders>
                  <w:shd w:val="clear" w:color="auto" w:fill="385623" w:themeFill="accent6" w:themeFillShade="80"/>
                  <w:vAlign w:val="center"/>
                  <w:hideMark/>
                </w:tcPr>
                <w:p w:rsidR="00D65933" w:rsidRPr="00F16C26" w:rsidRDefault="00D65933" w:rsidP="00D65933">
                  <w:pPr>
                    <w:jc w:val="center"/>
                    <w:rPr>
                      <w:rFonts w:ascii="Sarmady" w:eastAsia="Times New Roman" w:hAnsi="Sarmady" w:cs="Sarmady"/>
                      <w:b/>
                      <w:bCs/>
                      <w:color w:val="FFFFFF"/>
                    </w:rPr>
                  </w:pPr>
                  <w:r w:rsidRPr="00F16C26">
                    <w:rPr>
                      <w:rFonts w:ascii="Sarmady" w:eastAsia="Times New Roman" w:hAnsi="Sarmady" w:cs="Sarmady"/>
                      <w:b/>
                      <w:bCs/>
                      <w:color w:val="FFFFFF"/>
                    </w:rPr>
                    <w:t>Local</w:t>
                  </w:r>
                </w:p>
              </w:tc>
              <w:tc>
                <w:tcPr>
                  <w:tcW w:w="697" w:type="dxa"/>
                  <w:tcBorders>
                    <w:top w:val="nil"/>
                    <w:left w:val="nil"/>
                    <w:bottom w:val="single" w:sz="8" w:space="0" w:color="auto"/>
                    <w:right w:val="single" w:sz="8" w:space="0" w:color="auto"/>
                  </w:tcBorders>
                  <w:shd w:val="clear" w:color="auto" w:fill="385623" w:themeFill="accent6" w:themeFillShade="80"/>
                  <w:vAlign w:val="center"/>
                  <w:hideMark/>
                </w:tcPr>
                <w:p w:rsidR="00D65933" w:rsidRPr="00F16C26" w:rsidRDefault="00D65933" w:rsidP="00D65933">
                  <w:pPr>
                    <w:jc w:val="center"/>
                    <w:rPr>
                      <w:rFonts w:ascii="Sarmady" w:eastAsia="Times New Roman" w:hAnsi="Sarmady" w:cs="Sarmady"/>
                      <w:b/>
                      <w:bCs/>
                      <w:color w:val="FFFFFF"/>
                    </w:rPr>
                  </w:pPr>
                  <w:r w:rsidRPr="00F16C26">
                    <w:rPr>
                      <w:rFonts w:ascii="Sarmady" w:eastAsia="Times New Roman" w:hAnsi="Sarmady" w:cs="Sarmady"/>
                      <w:b/>
                      <w:bCs/>
                      <w:color w:val="FFFFFF"/>
                    </w:rPr>
                    <w:t>Export</w:t>
                  </w:r>
                </w:p>
              </w:tc>
              <w:tc>
                <w:tcPr>
                  <w:tcW w:w="609" w:type="dxa"/>
                  <w:tcBorders>
                    <w:top w:val="nil"/>
                    <w:left w:val="nil"/>
                    <w:bottom w:val="single" w:sz="8" w:space="0" w:color="auto"/>
                    <w:right w:val="single" w:sz="8" w:space="0" w:color="auto"/>
                  </w:tcBorders>
                  <w:shd w:val="clear" w:color="auto" w:fill="385623" w:themeFill="accent6" w:themeFillShade="80"/>
                  <w:vAlign w:val="center"/>
                  <w:hideMark/>
                </w:tcPr>
                <w:p w:rsidR="00D65933" w:rsidRPr="00F16C26" w:rsidRDefault="00D65933" w:rsidP="00D65933">
                  <w:pPr>
                    <w:jc w:val="center"/>
                    <w:rPr>
                      <w:rFonts w:ascii="Sarmady" w:eastAsia="Times New Roman" w:hAnsi="Sarmady" w:cs="Sarmady"/>
                      <w:b/>
                      <w:bCs/>
                      <w:color w:val="FFFFFF"/>
                    </w:rPr>
                  </w:pPr>
                  <w:r w:rsidRPr="00F16C26">
                    <w:rPr>
                      <w:rFonts w:ascii="Sarmady" w:eastAsia="Times New Roman" w:hAnsi="Sarmady" w:cs="Sarmady"/>
                      <w:b/>
                      <w:bCs/>
                      <w:color w:val="FFFFFF"/>
                    </w:rPr>
                    <w:t>Local</w:t>
                  </w:r>
                </w:p>
              </w:tc>
              <w:tc>
                <w:tcPr>
                  <w:tcW w:w="697" w:type="dxa"/>
                  <w:tcBorders>
                    <w:top w:val="nil"/>
                    <w:left w:val="nil"/>
                    <w:bottom w:val="single" w:sz="8" w:space="0" w:color="auto"/>
                    <w:right w:val="single" w:sz="8" w:space="0" w:color="auto"/>
                  </w:tcBorders>
                  <w:shd w:val="clear" w:color="auto" w:fill="385623" w:themeFill="accent6" w:themeFillShade="80"/>
                  <w:vAlign w:val="center"/>
                  <w:hideMark/>
                </w:tcPr>
                <w:p w:rsidR="00D65933" w:rsidRPr="00F16C26" w:rsidRDefault="00D65933" w:rsidP="00D65933">
                  <w:pPr>
                    <w:jc w:val="center"/>
                    <w:rPr>
                      <w:rFonts w:ascii="Sarmady" w:eastAsia="Times New Roman" w:hAnsi="Sarmady" w:cs="Sarmady"/>
                      <w:b/>
                      <w:bCs/>
                      <w:color w:val="FFFFFF"/>
                    </w:rPr>
                  </w:pPr>
                  <w:r w:rsidRPr="00F16C26">
                    <w:rPr>
                      <w:rFonts w:ascii="Sarmady" w:eastAsia="Times New Roman" w:hAnsi="Sarmady" w:cs="Sarmady"/>
                      <w:b/>
                      <w:bCs/>
                      <w:color w:val="FFFFFF"/>
                    </w:rPr>
                    <w:t>Export</w:t>
                  </w:r>
                </w:p>
              </w:tc>
            </w:tr>
            <w:tr w:rsidR="00D65933" w:rsidRPr="00F16C26" w:rsidTr="00D65933">
              <w:trPr>
                <w:trHeight w:val="337"/>
                <w:jc w:val="center"/>
              </w:trPr>
              <w:tc>
                <w:tcPr>
                  <w:tcW w:w="994" w:type="dxa"/>
                  <w:tcBorders>
                    <w:top w:val="nil"/>
                    <w:left w:val="single" w:sz="8" w:space="0" w:color="auto"/>
                    <w:bottom w:val="single" w:sz="8" w:space="0" w:color="auto"/>
                    <w:right w:val="single" w:sz="8" w:space="0" w:color="auto"/>
                  </w:tcBorders>
                  <w:shd w:val="clear" w:color="auto" w:fill="385623" w:themeFill="accent6" w:themeFillShade="80"/>
                  <w:vAlign w:val="center"/>
                  <w:hideMark/>
                </w:tcPr>
                <w:p w:rsidR="00D65933" w:rsidRPr="00F16C26" w:rsidRDefault="00D65933" w:rsidP="00D65933">
                  <w:pPr>
                    <w:jc w:val="center"/>
                    <w:rPr>
                      <w:rFonts w:ascii="Sarmady" w:eastAsia="Times New Roman" w:hAnsi="Sarmady" w:cs="Sarmady"/>
                      <w:b/>
                      <w:bCs/>
                      <w:color w:val="FFFFFF"/>
                    </w:rPr>
                  </w:pPr>
                  <w:r w:rsidRPr="00F16C26">
                    <w:rPr>
                      <w:rFonts w:ascii="Sarmady" w:eastAsia="Times New Roman" w:hAnsi="Sarmady" w:cs="Sarmady"/>
                      <w:b/>
                      <w:bCs/>
                      <w:color w:val="FFFFFF"/>
                    </w:rPr>
                    <w:t xml:space="preserve">PET Cups </w:t>
                  </w:r>
                </w:p>
              </w:tc>
              <w:tc>
                <w:tcPr>
                  <w:tcW w:w="739" w:type="dxa"/>
                  <w:tcBorders>
                    <w:top w:val="nil"/>
                    <w:left w:val="nil"/>
                    <w:bottom w:val="single" w:sz="8" w:space="0" w:color="auto"/>
                    <w:right w:val="single" w:sz="8" w:space="0" w:color="auto"/>
                  </w:tcBorders>
                  <w:vAlign w:val="center"/>
                  <w:hideMark/>
                </w:tcPr>
                <w:p w:rsidR="00D65933" w:rsidRPr="00F16C26" w:rsidRDefault="00D65933" w:rsidP="00D65933">
                  <w:pPr>
                    <w:jc w:val="center"/>
                    <w:rPr>
                      <w:rFonts w:ascii="Sarmady" w:eastAsia="Times New Roman" w:hAnsi="Sarmady" w:cs="Sarmady"/>
                      <w:color w:val="000000"/>
                    </w:rPr>
                  </w:pPr>
                  <w:r w:rsidRPr="00F16C26">
                    <w:rPr>
                      <w:rFonts w:ascii="Sarmady" w:eastAsia="Times New Roman" w:hAnsi="Sarmady" w:cs="Sarmady"/>
                      <w:color w:val="000000"/>
                    </w:rPr>
                    <w:t>8,654</w:t>
                  </w:r>
                </w:p>
              </w:tc>
              <w:tc>
                <w:tcPr>
                  <w:tcW w:w="694" w:type="dxa"/>
                  <w:tcBorders>
                    <w:top w:val="nil"/>
                    <w:left w:val="nil"/>
                    <w:bottom w:val="single" w:sz="8" w:space="0" w:color="auto"/>
                    <w:right w:val="single" w:sz="8" w:space="0" w:color="auto"/>
                  </w:tcBorders>
                  <w:vAlign w:val="center"/>
                  <w:hideMark/>
                </w:tcPr>
                <w:p w:rsidR="00D65933" w:rsidRPr="00F16C26" w:rsidRDefault="00D65933" w:rsidP="00D65933">
                  <w:pPr>
                    <w:jc w:val="center"/>
                    <w:rPr>
                      <w:rFonts w:ascii="Sarmady" w:eastAsia="Times New Roman" w:hAnsi="Sarmady" w:cs="Sarmady"/>
                      <w:color w:val="000000"/>
                    </w:rPr>
                  </w:pPr>
                  <w:r w:rsidRPr="00F16C26">
                    <w:rPr>
                      <w:rFonts w:ascii="Sarmady" w:eastAsia="Times New Roman" w:hAnsi="Sarmady" w:cs="Sarmady"/>
                      <w:color w:val="000000"/>
                    </w:rPr>
                    <w:t>6,949</w:t>
                  </w:r>
                </w:p>
              </w:tc>
              <w:tc>
                <w:tcPr>
                  <w:tcW w:w="586" w:type="dxa"/>
                  <w:tcBorders>
                    <w:top w:val="nil"/>
                    <w:left w:val="nil"/>
                    <w:bottom w:val="single" w:sz="8" w:space="0" w:color="auto"/>
                    <w:right w:val="single" w:sz="8" w:space="0" w:color="auto"/>
                  </w:tcBorders>
                  <w:shd w:val="clear" w:color="000000" w:fill="FFFFFF"/>
                  <w:noWrap/>
                  <w:vAlign w:val="center"/>
                  <w:hideMark/>
                </w:tcPr>
                <w:p w:rsidR="00D65933" w:rsidRPr="00F16C26" w:rsidRDefault="00D65933" w:rsidP="00D65933">
                  <w:pPr>
                    <w:jc w:val="center"/>
                    <w:rPr>
                      <w:rFonts w:ascii="Sarmady" w:eastAsia="Times New Roman" w:hAnsi="Sarmady" w:cs="Sarmady"/>
                      <w:color w:val="000000"/>
                    </w:rPr>
                  </w:pPr>
                  <w:r w:rsidRPr="00F16C26">
                    <w:rPr>
                      <w:rFonts w:ascii="Sarmady" w:eastAsia="Times New Roman" w:hAnsi="Sarmady" w:cs="Sarmady"/>
                      <w:color w:val="000000"/>
                    </w:rPr>
                    <w:t>8,190</w:t>
                  </w:r>
                </w:p>
              </w:tc>
              <w:tc>
                <w:tcPr>
                  <w:tcW w:w="697" w:type="dxa"/>
                  <w:tcBorders>
                    <w:top w:val="nil"/>
                    <w:left w:val="nil"/>
                    <w:bottom w:val="single" w:sz="8" w:space="0" w:color="auto"/>
                    <w:right w:val="single" w:sz="8" w:space="0" w:color="auto"/>
                  </w:tcBorders>
                  <w:shd w:val="clear" w:color="000000" w:fill="FFFFFF"/>
                  <w:vAlign w:val="center"/>
                  <w:hideMark/>
                </w:tcPr>
                <w:p w:rsidR="00D65933" w:rsidRPr="00F16C26" w:rsidRDefault="00D65933" w:rsidP="00D65933">
                  <w:pPr>
                    <w:jc w:val="center"/>
                    <w:rPr>
                      <w:rFonts w:ascii="Sarmady" w:eastAsia="Times New Roman" w:hAnsi="Sarmady" w:cs="Sarmady"/>
                      <w:color w:val="000000"/>
                    </w:rPr>
                  </w:pPr>
                  <w:r w:rsidRPr="00F16C26">
                    <w:rPr>
                      <w:rFonts w:ascii="Sarmady" w:eastAsia="Times New Roman" w:hAnsi="Sarmady" w:cs="Sarmady"/>
                      <w:color w:val="000000"/>
                    </w:rPr>
                    <w:t>8,190</w:t>
                  </w:r>
                </w:p>
              </w:tc>
              <w:tc>
                <w:tcPr>
                  <w:tcW w:w="609" w:type="dxa"/>
                  <w:tcBorders>
                    <w:top w:val="nil"/>
                    <w:left w:val="nil"/>
                    <w:bottom w:val="single" w:sz="8" w:space="0" w:color="auto"/>
                    <w:right w:val="single" w:sz="8" w:space="0" w:color="auto"/>
                  </w:tcBorders>
                  <w:vAlign w:val="center"/>
                  <w:hideMark/>
                </w:tcPr>
                <w:p w:rsidR="00D65933" w:rsidRPr="00F16C26" w:rsidRDefault="00D65933" w:rsidP="00D65933">
                  <w:pPr>
                    <w:jc w:val="center"/>
                    <w:rPr>
                      <w:rFonts w:ascii="Sarmady" w:eastAsia="Times New Roman" w:hAnsi="Sarmady" w:cs="Sarmady"/>
                      <w:color w:val="000000"/>
                    </w:rPr>
                  </w:pPr>
                  <w:r w:rsidRPr="00F16C26">
                    <w:rPr>
                      <w:rFonts w:ascii="Sarmady" w:eastAsia="Times New Roman" w:hAnsi="Sarmady" w:cs="Sarmady"/>
                      <w:color w:val="000000"/>
                    </w:rPr>
                    <w:t>6,552</w:t>
                  </w:r>
                </w:p>
              </w:tc>
              <w:tc>
                <w:tcPr>
                  <w:tcW w:w="697" w:type="dxa"/>
                  <w:tcBorders>
                    <w:top w:val="nil"/>
                    <w:left w:val="nil"/>
                    <w:bottom w:val="single" w:sz="8" w:space="0" w:color="auto"/>
                    <w:right w:val="single" w:sz="8" w:space="0" w:color="auto"/>
                  </w:tcBorders>
                  <w:vAlign w:val="center"/>
                  <w:hideMark/>
                </w:tcPr>
                <w:p w:rsidR="00D65933" w:rsidRPr="00F16C26" w:rsidRDefault="00D65933" w:rsidP="00D65933">
                  <w:pPr>
                    <w:jc w:val="center"/>
                    <w:rPr>
                      <w:rFonts w:ascii="Sarmady" w:eastAsia="Times New Roman" w:hAnsi="Sarmady" w:cs="Sarmady"/>
                      <w:color w:val="000000"/>
                    </w:rPr>
                  </w:pPr>
                  <w:r w:rsidRPr="00F16C26">
                    <w:rPr>
                      <w:rFonts w:ascii="Sarmady" w:eastAsia="Times New Roman" w:hAnsi="Sarmady" w:cs="Sarmady"/>
                      <w:color w:val="000000"/>
                    </w:rPr>
                    <w:t>6,552</w:t>
                  </w:r>
                </w:p>
              </w:tc>
            </w:tr>
            <w:tr w:rsidR="00D65933" w:rsidRPr="00F16C26" w:rsidTr="00D65933">
              <w:trPr>
                <w:trHeight w:val="261"/>
                <w:jc w:val="center"/>
              </w:trPr>
              <w:tc>
                <w:tcPr>
                  <w:tcW w:w="994" w:type="dxa"/>
                  <w:tcBorders>
                    <w:top w:val="nil"/>
                    <w:left w:val="single" w:sz="8" w:space="0" w:color="auto"/>
                    <w:bottom w:val="single" w:sz="8" w:space="0" w:color="auto"/>
                    <w:right w:val="single" w:sz="8" w:space="0" w:color="auto"/>
                  </w:tcBorders>
                  <w:shd w:val="clear" w:color="auto" w:fill="385623" w:themeFill="accent6" w:themeFillShade="80"/>
                  <w:vAlign w:val="center"/>
                  <w:hideMark/>
                </w:tcPr>
                <w:p w:rsidR="00D65933" w:rsidRPr="00F16C26" w:rsidRDefault="00D65933" w:rsidP="00D65933">
                  <w:pPr>
                    <w:jc w:val="center"/>
                    <w:rPr>
                      <w:rFonts w:ascii="Sarmady" w:eastAsia="Times New Roman" w:hAnsi="Sarmady" w:cs="Sarmady"/>
                      <w:b/>
                      <w:bCs/>
                      <w:color w:val="FFFFFF"/>
                    </w:rPr>
                  </w:pPr>
                  <w:r w:rsidRPr="00F16C26">
                    <w:rPr>
                      <w:rFonts w:ascii="Sarmady" w:eastAsia="Times New Roman" w:hAnsi="Sarmady" w:cs="Sarmady"/>
                      <w:b/>
                      <w:bCs/>
                      <w:color w:val="FFFFFF"/>
                    </w:rPr>
                    <w:t>PET Containers</w:t>
                  </w:r>
                </w:p>
              </w:tc>
              <w:tc>
                <w:tcPr>
                  <w:tcW w:w="739" w:type="dxa"/>
                  <w:tcBorders>
                    <w:top w:val="nil"/>
                    <w:left w:val="nil"/>
                    <w:bottom w:val="single" w:sz="8" w:space="0" w:color="auto"/>
                    <w:right w:val="single" w:sz="8" w:space="0" w:color="auto"/>
                  </w:tcBorders>
                  <w:vAlign w:val="center"/>
                  <w:hideMark/>
                </w:tcPr>
                <w:p w:rsidR="00D65933" w:rsidRPr="00F16C26" w:rsidRDefault="00D65933" w:rsidP="00D65933">
                  <w:pPr>
                    <w:jc w:val="center"/>
                    <w:rPr>
                      <w:rFonts w:ascii="Sarmady" w:eastAsia="Times New Roman" w:hAnsi="Sarmady" w:cs="Sarmady"/>
                      <w:color w:val="000000"/>
                    </w:rPr>
                  </w:pPr>
                  <w:r w:rsidRPr="00F16C26">
                    <w:rPr>
                      <w:rFonts w:ascii="Sarmady" w:eastAsia="Times New Roman" w:hAnsi="Sarmady" w:cs="Sarmady"/>
                      <w:color w:val="000000"/>
                    </w:rPr>
                    <w:t>9,818</w:t>
                  </w:r>
                </w:p>
              </w:tc>
              <w:tc>
                <w:tcPr>
                  <w:tcW w:w="694" w:type="dxa"/>
                  <w:tcBorders>
                    <w:top w:val="nil"/>
                    <w:left w:val="nil"/>
                    <w:bottom w:val="single" w:sz="8" w:space="0" w:color="auto"/>
                    <w:right w:val="single" w:sz="8" w:space="0" w:color="auto"/>
                  </w:tcBorders>
                  <w:vAlign w:val="center"/>
                  <w:hideMark/>
                </w:tcPr>
                <w:p w:rsidR="00D65933" w:rsidRPr="00F16C26" w:rsidRDefault="00D65933" w:rsidP="00D65933">
                  <w:pPr>
                    <w:jc w:val="center"/>
                    <w:rPr>
                      <w:rFonts w:ascii="Sarmady" w:eastAsia="Times New Roman" w:hAnsi="Sarmady" w:cs="Sarmady"/>
                      <w:color w:val="000000"/>
                    </w:rPr>
                  </w:pPr>
                  <w:r w:rsidRPr="00F16C26">
                    <w:rPr>
                      <w:rFonts w:ascii="Sarmady" w:eastAsia="Times New Roman" w:hAnsi="Sarmady" w:cs="Sarmady"/>
                      <w:color w:val="000000"/>
                    </w:rPr>
                    <w:t>7,152</w:t>
                  </w:r>
                </w:p>
              </w:tc>
              <w:tc>
                <w:tcPr>
                  <w:tcW w:w="586" w:type="dxa"/>
                  <w:tcBorders>
                    <w:top w:val="nil"/>
                    <w:left w:val="nil"/>
                    <w:bottom w:val="single" w:sz="8" w:space="0" w:color="auto"/>
                    <w:right w:val="single" w:sz="8" w:space="0" w:color="auto"/>
                  </w:tcBorders>
                  <w:shd w:val="clear" w:color="000000" w:fill="FFFFFF"/>
                  <w:noWrap/>
                  <w:vAlign w:val="center"/>
                  <w:hideMark/>
                </w:tcPr>
                <w:p w:rsidR="00D65933" w:rsidRPr="00F16C26" w:rsidRDefault="00D65933" w:rsidP="00D65933">
                  <w:pPr>
                    <w:jc w:val="center"/>
                    <w:rPr>
                      <w:rFonts w:ascii="Sarmady" w:eastAsia="Times New Roman" w:hAnsi="Sarmady" w:cs="Sarmady"/>
                      <w:color w:val="000000"/>
                    </w:rPr>
                  </w:pPr>
                  <w:r w:rsidRPr="00F16C26">
                    <w:rPr>
                      <w:rFonts w:ascii="Sarmady" w:eastAsia="Times New Roman" w:hAnsi="Sarmady" w:cs="Sarmady"/>
                      <w:color w:val="000000"/>
                    </w:rPr>
                    <w:t>9,178</w:t>
                  </w:r>
                </w:p>
              </w:tc>
              <w:tc>
                <w:tcPr>
                  <w:tcW w:w="697" w:type="dxa"/>
                  <w:tcBorders>
                    <w:top w:val="nil"/>
                    <w:left w:val="nil"/>
                    <w:bottom w:val="single" w:sz="8" w:space="0" w:color="auto"/>
                    <w:right w:val="single" w:sz="8" w:space="0" w:color="auto"/>
                  </w:tcBorders>
                  <w:shd w:val="clear" w:color="000000" w:fill="FFFFFF"/>
                  <w:vAlign w:val="center"/>
                  <w:hideMark/>
                </w:tcPr>
                <w:p w:rsidR="00D65933" w:rsidRPr="00F16C26" w:rsidRDefault="00D65933" w:rsidP="00D65933">
                  <w:pPr>
                    <w:jc w:val="center"/>
                    <w:rPr>
                      <w:rFonts w:ascii="Sarmady" w:eastAsia="Times New Roman" w:hAnsi="Sarmady" w:cs="Sarmady"/>
                      <w:color w:val="000000"/>
                    </w:rPr>
                  </w:pPr>
                  <w:r w:rsidRPr="00F16C26">
                    <w:rPr>
                      <w:rFonts w:ascii="Sarmady" w:eastAsia="Times New Roman" w:hAnsi="Sarmady" w:cs="Sarmady"/>
                      <w:color w:val="000000"/>
                    </w:rPr>
                    <w:t>8,911</w:t>
                  </w:r>
                </w:p>
              </w:tc>
              <w:tc>
                <w:tcPr>
                  <w:tcW w:w="609" w:type="dxa"/>
                  <w:tcBorders>
                    <w:top w:val="nil"/>
                    <w:left w:val="nil"/>
                    <w:bottom w:val="single" w:sz="8" w:space="0" w:color="auto"/>
                    <w:right w:val="single" w:sz="8" w:space="0" w:color="auto"/>
                  </w:tcBorders>
                  <w:vAlign w:val="center"/>
                  <w:hideMark/>
                </w:tcPr>
                <w:p w:rsidR="00D65933" w:rsidRPr="00F16C26" w:rsidRDefault="00D65933" w:rsidP="00D65933">
                  <w:pPr>
                    <w:jc w:val="center"/>
                    <w:rPr>
                      <w:rFonts w:ascii="Sarmady" w:eastAsia="Times New Roman" w:hAnsi="Sarmady" w:cs="Sarmady"/>
                      <w:color w:val="000000"/>
                    </w:rPr>
                  </w:pPr>
                  <w:r w:rsidRPr="00F16C26">
                    <w:rPr>
                      <w:rFonts w:ascii="Sarmady" w:eastAsia="Times New Roman" w:hAnsi="Sarmady" w:cs="Sarmady"/>
                      <w:color w:val="000000"/>
                    </w:rPr>
                    <w:t>7,342</w:t>
                  </w:r>
                </w:p>
              </w:tc>
              <w:tc>
                <w:tcPr>
                  <w:tcW w:w="697" w:type="dxa"/>
                  <w:tcBorders>
                    <w:top w:val="nil"/>
                    <w:left w:val="nil"/>
                    <w:bottom w:val="single" w:sz="8" w:space="0" w:color="auto"/>
                    <w:right w:val="single" w:sz="8" w:space="0" w:color="auto"/>
                  </w:tcBorders>
                  <w:vAlign w:val="center"/>
                  <w:hideMark/>
                </w:tcPr>
                <w:p w:rsidR="00D65933" w:rsidRPr="00F16C26" w:rsidRDefault="00D65933" w:rsidP="00D65933">
                  <w:pPr>
                    <w:jc w:val="center"/>
                    <w:rPr>
                      <w:rFonts w:ascii="Sarmady" w:eastAsia="Times New Roman" w:hAnsi="Sarmady" w:cs="Sarmady"/>
                      <w:color w:val="000000"/>
                    </w:rPr>
                  </w:pPr>
                  <w:r w:rsidRPr="00F16C26">
                    <w:rPr>
                      <w:rFonts w:ascii="Sarmady" w:eastAsia="Times New Roman" w:hAnsi="Sarmady" w:cs="Sarmady"/>
                      <w:color w:val="000000"/>
                    </w:rPr>
                    <w:t>7,129</w:t>
                  </w:r>
                </w:p>
              </w:tc>
            </w:tr>
            <w:tr w:rsidR="00D65933" w:rsidRPr="00F16C26" w:rsidTr="00D65933">
              <w:trPr>
                <w:trHeight w:val="261"/>
                <w:jc w:val="center"/>
              </w:trPr>
              <w:tc>
                <w:tcPr>
                  <w:tcW w:w="994" w:type="dxa"/>
                  <w:tcBorders>
                    <w:top w:val="nil"/>
                    <w:left w:val="single" w:sz="8" w:space="0" w:color="auto"/>
                    <w:bottom w:val="single" w:sz="8" w:space="0" w:color="auto"/>
                    <w:right w:val="single" w:sz="8" w:space="0" w:color="auto"/>
                  </w:tcBorders>
                  <w:shd w:val="clear" w:color="auto" w:fill="385623" w:themeFill="accent6" w:themeFillShade="80"/>
                  <w:vAlign w:val="center"/>
                  <w:hideMark/>
                </w:tcPr>
                <w:p w:rsidR="00D65933" w:rsidRPr="00F16C26" w:rsidRDefault="00D65933" w:rsidP="00D65933">
                  <w:pPr>
                    <w:jc w:val="center"/>
                    <w:rPr>
                      <w:rFonts w:ascii="Sarmady" w:eastAsia="Times New Roman" w:hAnsi="Sarmady" w:cs="Sarmady"/>
                      <w:b/>
                      <w:bCs/>
                      <w:color w:val="FFFFFF"/>
                    </w:rPr>
                  </w:pPr>
                  <w:r w:rsidRPr="00F16C26">
                    <w:rPr>
                      <w:rFonts w:ascii="Sarmady" w:eastAsia="Times New Roman" w:hAnsi="Sarmady" w:cs="Sarmady"/>
                      <w:b/>
                      <w:bCs/>
                      <w:color w:val="FFFFFF"/>
                    </w:rPr>
                    <w:t>PP Containers</w:t>
                  </w:r>
                </w:p>
              </w:tc>
              <w:tc>
                <w:tcPr>
                  <w:tcW w:w="739" w:type="dxa"/>
                  <w:tcBorders>
                    <w:top w:val="nil"/>
                    <w:left w:val="nil"/>
                    <w:bottom w:val="single" w:sz="8" w:space="0" w:color="auto"/>
                    <w:right w:val="single" w:sz="8" w:space="0" w:color="auto"/>
                  </w:tcBorders>
                  <w:vAlign w:val="center"/>
                  <w:hideMark/>
                </w:tcPr>
                <w:p w:rsidR="00D65933" w:rsidRPr="00F16C26" w:rsidRDefault="00D65933" w:rsidP="00D65933">
                  <w:pPr>
                    <w:jc w:val="center"/>
                    <w:rPr>
                      <w:rFonts w:ascii="Sarmady" w:eastAsia="Times New Roman" w:hAnsi="Sarmady" w:cs="Sarmady"/>
                      <w:color w:val="000000"/>
                    </w:rPr>
                  </w:pPr>
                  <w:r w:rsidRPr="00F16C26">
                    <w:rPr>
                      <w:rFonts w:ascii="Sarmady" w:eastAsia="Times New Roman" w:hAnsi="Sarmady" w:cs="Sarmady"/>
                      <w:color w:val="000000"/>
                    </w:rPr>
                    <w:t>6,087</w:t>
                  </w:r>
                </w:p>
              </w:tc>
              <w:tc>
                <w:tcPr>
                  <w:tcW w:w="694" w:type="dxa"/>
                  <w:tcBorders>
                    <w:top w:val="nil"/>
                    <w:left w:val="nil"/>
                    <w:bottom w:val="single" w:sz="8" w:space="0" w:color="auto"/>
                    <w:right w:val="single" w:sz="8" w:space="0" w:color="auto"/>
                  </w:tcBorders>
                  <w:vAlign w:val="center"/>
                  <w:hideMark/>
                </w:tcPr>
                <w:p w:rsidR="00D65933" w:rsidRPr="00F16C26" w:rsidRDefault="00D65933" w:rsidP="00D65933">
                  <w:pPr>
                    <w:jc w:val="center"/>
                    <w:rPr>
                      <w:rFonts w:ascii="Sarmady" w:eastAsia="Times New Roman" w:hAnsi="Sarmady" w:cs="Sarmady"/>
                      <w:color w:val="000000"/>
                    </w:rPr>
                  </w:pPr>
                  <w:r w:rsidRPr="00F16C26">
                    <w:rPr>
                      <w:rFonts w:ascii="Sarmady" w:eastAsia="Times New Roman" w:hAnsi="Sarmady" w:cs="Sarmady"/>
                      <w:color w:val="000000"/>
                    </w:rPr>
                    <w:t>6,935</w:t>
                  </w:r>
                </w:p>
              </w:tc>
              <w:tc>
                <w:tcPr>
                  <w:tcW w:w="586" w:type="dxa"/>
                  <w:tcBorders>
                    <w:top w:val="nil"/>
                    <w:left w:val="nil"/>
                    <w:bottom w:val="single" w:sz="8" w:space="0" w:color="auto"/>
                    <w:right w:val="single" w:sz="8" w:space="0" w:color="auto"/>
                  </w:tcBorders>
                  <w:shd w:val="clear" w:color="000000" w:fill="FFFFFF"/>
                  <w:noWrap/>
                  <w:vAlign w:val="center"/>
                  <w:hideMark/>
                </w:tcPr>
                <w:p w:rsidR="00D65933" w:rsidRPr="00F16C26" w:rsidRDefault="00D65933" w:rsidP="00D65933">
                  <w:pPr>
                    <w:jc w:val="center"/>
                    <w:rPr>
                      <w:rFonts w:ascii="Sarmady" w:eastAsia="Times New Roman" w:hAnsi="Sarmady" w:cs="Sarmady"/>
                      <w:color w:val="000000"/>
                    </w:rPr>
                  </w:pPr>
                  <w:r w:rsidRPr="00F16C26">
                    <w:rPr>
                      <w:rFonts w:ascii="Sarmady" w:eastAsia="Times New Roman" w:hAnsi="Sarmady" w:cs="Sarmady"/>
                      <w:color w:val="000000"/>
                    </w:rPr>
                    <w:t>6,256</w:t>
                  </w:r>
                </w:p>
              </w:tc>
              <w:tc>
                <w:tcPr>
                  <w:tcW w:w="697" w:type="dxa"/>
                  <w:tcBorders>
                    <w:top w:val="nil"/>
                    <w:left w:val="nil"/>
                    <w:bottom w:val="single" w:sz="8" w:space="0" w:color="auto"/>
                    <w:right w:val="single" w:sz="8" w:space="0" w:color="auto"/>
                  </w:tcBorders>
                  <w:shd w:val="clear" w:color="000000" w:fill="FFFFFF"/>
                  <w:vAlign w:val="center"/>
                  <w:hideMark/>
                </w:tcPr>
                <w:p w:rsidR="00D65933" w:rsidRPr="00F16C26" w:rsidRDefault="00D65933" w:rsidP="00D65933">
                  <w:pPr>
                    <w:jc w:val="center"/>
                    <w:rPr>
                      <w:rFonts w:ascii="Sarmady" w:eastAsia="Times New Roman" w:hAnsi="Sarmady" w:cs="Sarmady"/>
                      <w:color w:val="000000"/>
                    </w:rPr>
                  </w:pPr>
                  <w:r w:rsidRPr="00F16C26">
                    <w:rPr>
                      <w:rFonts w:ascii="Sarmady" w:eastAsia="Times New Roman" w:hAnsi="Sarmady" w:cs="Sarmady"/>
                      <w:color w:val="000000"/>
                    </w:rPr>
                    <w:t>6,764</w:t>
                  </w:r>
                </w:p>
              </w:tc>
              <w:tc>
                <w:tcPr>
                  <w:tcW w:w="609" w:type="dxa"/>
                  <w:tcBorders>
                    <w:top w:val="nil"/>
                    <w:left w:val="nil"/>
                    <w:bottom w:val="single" w:sz="8" w:space="0" w:color="auto"/>
                    <w:right w:val="single" w:sz="8" w:space="0" w:color="auto"/>
                  </w:tcBorders>
                  <w:vAlign w:val="center"/>
                  <w:hideMark/>
                </w:tcPr>
                <w:p w:rsidR="00D65933" w:rsidRPr="00F16C26" w:rsidRDefault="00D65933" w:rsidP="00D65933">
                  <w:pPr>
                    <w:jc w:val="center"/>
                    <w:rPr>
                      <w:rFonts w:ascii="Sarmady" w:eastAsia="Times New Roman" w:hAnsi="Sarmady" w:cs="Sarmady"/>
                      <w:color w:val="000000"/>
                    </w:rPr>
                  </w:pPr>
                  <w:r w:rsidRPr="00F16C26">
                    <w:rPr>
                      <w:rFonts w:ascii="Sarmady" w:eastAsia="Times New Roman" w:hAnsi="Sarmady" w:cs="Sarmady"/>
                      <w:color w:val="000000"/>
                    </w:rPr>
                    <w:t>5,005</w:t>
                  </w:r>
                </w:p>
              </w:tc>
              <w:tc>
                <w:tcPr>
                  <w:tcW w:w="697" w:type="dxa"/>
                  <w:tcBorders>
                    <w:top w:val="nil"/>
                    <w:left w:val="nil"/>
                    <w:bottom w:val="single" w:sz="8" w:space="0" w:color="auto"/>
                    <w:right w:val="single" w:sz="8" w:space="0" w:color="auto"/>
                  </w:tcBorders>
                  <w:vAlign w:val="center"/>
                  <w:hideMark/>
                </w:tcPr>
                <w:p w:rsidR="00D65933" w:rsidRPr="00F16C26" w:rsidRDefault="00D65933" w:rsidP="00D65933">
                  <w:pPr>
                    <w:jc w:val="center"/>
                    <w:rPr>
                      <w:rFonts w:ascii="Sarmady" w:eastAsia="Times New Roman" w:hAnsi="Sarmady" w:cs="Sarmady"/>
                      <w:color w:val="000000"/>
                    </w:rPr>
                  </w:pPr>
                  <w:r w:rsidRPr="00F16C26">
                    <w:rPr>
                      <w:rFonts w:ascii="Sarmady" w:eastAsia="Times New Roman" w:hAnsi="Sarmady" w:cs="Sarmady"/>
                      <w:color w:val="000000"/>
                    </w:rPr>
                    <w:t>5,411</w:t>
                  </w:r>
                </w:p>
              </w:tc>
            </w:tr>
          </w:tbl>
          <w:bookmarkEnd w:id="14"/>
          <w:p w:rsidR="00D65933" w:rsidRPr="00D65933" w:rsidRDefault="00D65933" w:rsidP="00D65933">
            <w:pPr>
              <w:pStyle w:val="ListParagraph"/>
              <w:numPr>
                <w:ilvl w:val="0"/>
                <w:numId w:val="2"/>
              </w:numPr>
              <w:rPr>
                <w:rFonts w:ascii="Sarmady" w:hAnsi="Sarmady" w:cs="Sarmady"/>
                <w:sz w:val="24"/>
                <w:szCs w:val="24"/>
              </w:rPr>
            </w:pPr>
            <w:r w:rsidRPr="00D65933">
              <w:rPr>
                <w:rFonts w:ascii="Sarmady" w:hAnsi="Sarmady" w:cs="Sarmady"/>
                <w:b/>
                <w:bCs/>
                <w:sz w:val="24"/>
                <w:szCs w:val="24"/>
              </w:rPr>
              <w:t xml:space="preserve"> 20% reduction</w:t>
            </w:r>
            <w:r w:rsidRPr="00D65933">
              <w:rPr>
                <w:rFonts w:ascii="Sarmady" w:hAnsi="Sarmady" w:cs="Sarmady"/>
                <w:sz w:val="24"/>
                <w:szCs w:val="24"/>
              </w:rPr>
              <w:t xml:space="preserve"> was assumed on prices as a conservative measure to test whether the client can reduce its prices to compete with imports, since imported products have a pricing advantage.</w:t>
            </w:r>
          </w:p>
        </w:tc>
        <w:tc>
          <w:tcPr>
            <w:tcW w:w="4627" w:type="dxa"/>
            <w:gridSpan w:val="2"/>
            <w:vMerge/>
            <w:tcBorders>
              <w:right w:val="double" w:sz="4" w:space="0" w:color="auto"/>
            </w:tcBorders>
            <w:vAlign w:val="center"/>
          </w:tcPr>
          <w:p w:rsidR="00D65933" w:rsidRDefault="00D65933" w:rsidP="001D48EA">
            <w:pPr>
              <w:spacing w:after="160" w:line="259" w:lineRule="auto"/>
              <w:jc w:val="center"/>
            </w:pPr>
          </w:p>
        </w:tc>
      </w:tr>
      <w:tr w:rsidR="00D65933" w:rsidTr="00AB5FDC">
        <w:trPr>
          <w:trHeight w:hRule="exact" w:val="3628"/>
          <w:jc w:val="center"/>
        </w:trPr>
        <w:tc>
          <w:tcPr>
            <w:tcW w:w="1312" w:type="dxa"/>
            <w:vMerge/>
            <w:tcBorders>
              <w:left w:val="double" w:sz="4" w:space="0" w:color="auto"/>
              <w:right w:val="single" w:sz="4" w:space="0" w:color="auto"/>
            </w:tcBorders>
            <w:vAlign w:val="center"/>
          </w:tcPr>
          <w:p w:rsidR="00D65933" w:rsidRPr="00B07DB7" w:rsidRDefault="00D65933" w:rsidP="001D48EA">
            <w:pPr>
              <w:rPr>
                <w:rFonts w:ascii="Sarmady" w:hAnsi="Sarmady" w:cs="Sarmady"/>
                <w:sz w:val="24"/>
                <w:szCs w:val="24"/>
              </w:rPr>
            </w:pPr>
          </w:p>
        </w:tc>
        <w:tc>
          <w:tcPr>
            <w:tcW w:w="5252" w:type="dxa"/>
            <w:gridSpan w:val="5"/>
            <w:vMerge/>
            <w:tcBorders>
              <w:left w:val="single" w:sz="4" w:space="0" w:color="auto"/>
            </w:tcBorders>
            <w:vAlign w:val="center"/>
          </w:tcPr>
          <w:p w:rsidR="00D65933" w:rsidRPr="00B07DB7" w:rsidRDefault="00D65933" w:rsidP="00D65933">
            <w:pPr>
              <w:rPr>
                <w:rFonts w:ascii="Sarmady" w:hAnsi="Sarmady" w:cs="Sarmady"/>
                <w:sz w:val="24"/>
                <w:szCs w:val="24"/>
              </w:rPr>
            </w:pPr>
          </w:p>
        </w:tc>
        <w:tc>
          <w:tcPr>
            <w:tcW w:w="4627" w:type="dxa"/>
            <w:gridSpan w:val="2"/>
            <w:tcBorders>
              <w:right w:val="double" w:sz="4" w:space="0" w:color="auto"/>
            </w:tcBorders>
          </w:tcPr>
          <w:p w:rsidR="00D65933" w:rsidRDefault="00D65933" w:rsidP="001D48EA">
            <w:pPr>
              <w:spacing w:after="160" w:line="259" w:lineRule="auto"/>
              <w:jc w:val="center"/>
              <w:rPr>
                <w:noProof/>
              </w:rPr>
            </w:pPr>
            <w:r w:rsidRPr="00721EF6">
              <w:rPr>
                <w:noProof/>
                <w:color w:val="FF0000"/>
              </w:rPr>
              <w:drawing>
                <wp:anchor distT="0" distB="0" distL="114300" distR="114300" simplePos="0" relativeHeight="251706368" behindDoc="0" locked="0" layoutInCell="1" allowOverlap="1" wp14:anchorId="349C3F36" wp14:editId="6FD7CEF0">
                  <wp:simplePos x="0" y="0"/>
                  <wp:positionH relativeFrom="column">
                    <wp:posOffset>-5080</wp:posOffset>
                  </wp:positionH>
                  <wp:positionV relativeFrom="paragraph">
                    <wp:posOffset>204716</wp:posOffset>
                  </wp:positionV>
                  <wp:extent cx="2799080" cy="1645920"/>
                  <wp:effectExtent l="0" t="0" r="1270" b="0"/>
                  <wp:wrapTopAndBottom/>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anchor>
              </w:drawing>
            </w:r>
          </w:p>
        </w:tc>
      </w:tr>
      <w:tr w:rsidR="005D781F" w:rsidTr="00AB5FDC">
        <w:trPr>
          <w:trHeight w:val="3257"/>
          <w:jc w:val="center"/>
        </w:trPr>
        <w:tc>
          <w:tcPr>
            <w:tcW w:w="1312" w:type="dxa"/>
            <w:tcBorders>
              <w:left w:val="double" w:sz="4" w:space="0" w:color="auto"/>
              <w:right w:val="single" w:sz="4" w:space="0" w:color="auto"/>
            </w:tcBorders>
            <w:vAlign w:val="center"/>
          </w:tcPr>
          <w:p w:rsidR="005D781F" w:rsidRPr="00E67319" w:rsidRDefault="005D781F" w:rsidP="001D48EA">
            <w:pPr>
              <w:rPr>
                <w:rFonts w:ascii="Sarmady" w:hAnsi="Sarmady" w:cs="Sarmady"/>
                <w:sz w:val="24"/>
                <w:szCs w:val="24"/>
              </w:rPr>
            </w:pPr>
            <w:r w:rsidRPr="00E67319">
              <w:rPr>
                <w:rFonts w:ascii="Sarmady" w:hAnsi="Sarmady" w:cs="Sarmady"/>
                <w:sz w:val="24"/>
                <w:szCs w:val="24"/>
              </w:rPr>
              <w:t>Volumes</w:t>
            </w:r>
          </w:p>
        </w:tc>
        <w:tc>
          <w:tcPr>
            <w:tcW w:w="5252" w:type="dxa"/>
            <w:gridSpan w:val="5"/>
            <w:tcBorders>
              <w:left w:val="single" w:sz="4" w:space="0" w:color="auto"/>
              <w:right w:val="single" w:sz="4" w:space="0" w:color="auto"/>
            </w:tcBorders>
            <w:vAlign w:val="center"/>
          </w:tcPr>
          <w:p w:rsidR="005D781F" w:rsidRDefault="005D781F" w:rsidP="00E26015">
            <w:pPr>
              <w:jc w:val="both"/>
              <w:rPr>
                <w:rFonts w:ascii="Sarmady" w:hAnsi="Sarmady" w:cs="Sarmady"/>
                <w:sz w:val="24"/>
                <w:szCs w:val="24"/>
              </w:rPr>
            </w:pPr>
            <w:r w:rsidRPr="00E67319">
              <w:rPr>
                <w:rFonts w:ascii="Sarmady" w:hAnsi="Sarmady" w:cs="Sarmady"/>
                <w:sz w:val="24"/>
                <w:szCs w:val="24"/>
              </w:rPr>
              <w:t>Based on MSD recommendations</w:t>
            </w:r>
            <w:r>
              <w:rPr>
                <w:rFonts w:ascii="Sarmady" w:hAnsi="Sarmady" w:cs="Sarmady"/>
                <w:sz w:val="24"/>
                <w:szCs w:val="24"/>
              </w:rPr>
              <w:t>:</w:t>
            </w:r>
          </w:p>
          <w:tbl>
            <w:tblPr>
              <w:tblW w:w="4797" w:type="dxa"/>
              <w:tblLook w:val="04A0" w:firstRow="1" w:lastRow="0" w:firstColumn="1" w:lastColumn="0" w:noHBand="0" w:noVBand="1"/>
            </w:tblPr>
            <w:tblGrid>
              <w:gridCol w:w="1000"/>
              <w:gridCol w:w="784"/>
              <w:gridCol w:w="588"/>
              <w:gridCol w:w="610"/>
              <w:gridCol w:w="592"/>
              <w:gridCol w:w="608"/>
              <w:gridCol w:w="615"/>
            </w:tblGrid>
            <w:tr w:rsidR="00B93B16" w:rsidRPr="00351338" w:rsidTr="00B93B16">
              <w:trPr>
                <w:trHeight w:val="62"/>
              </w:trPr>
              <w:tc>
                <w:tcPr>
                  <w:tcW w:w="1000" w:type="dxa"/>
                  <w:tcBorders>
                    <w:top w:val="single" w:sz="4" w:space="0" w:color="auto"/>
                    <w:left w:val="single" w:sz="4" w:space="0" w:color="auto"/>
                    <w:bottom w:val="single" w:sz="4" w:space="0" w:color="auto"/>
                    <w:right w:val="single" w:sz="4" w:space="0" w:color="auto"/>
                  </w:tcBorders>
                  <w:shd w:val="clear" w:color="auto" w:fill="385623" w:themeFill="accent6" w:themeFillShade="80"/>
                  <w:vAlign w:val="center"/>
                  <w:hideMark/>
                </w:tcPr>
                <w:p w:rsidR="00B93B16" w:rsidRPr="00B93B16" w:rsidRDefault="00B93B16" w:rsidP="00B77765">
                  <w:pPr>
                    <w:jc w:val="center"/>
                    <w:rPr>
                      <w:rFonts w:ascii="Sarmady" w:hAnsi="Sarmady" w:cs="Sarmady"/>
                      <w:b/>
                      <w:bCs/>
                      <w:color w:val="FFFFFF"/>
                    </w:rPr>
                  </w:pPr>
                  <w:r w:rsidRPr="00B93B16">
                    <w:rPr>
                      <w:rFonts w:ascii="Sarmady" w:hAnsi="Sarmady" w:cs="Sarmady"/>
                      <w:b/>
                      <w:bCs/>
                      <w:color w:val="FFFFFF"/>
                    </w:rPr>
                    <w:t>Product type</w:t>
                  </w:r>
                </w:p>
              </w:tc>
              <w:tc>
                <w:tcPr>
                  <w:tcW w:w="784" w:type="dxa"/>
                  <w:tcBorders>
                    <w:top w:val="single" w:sz="4" w:space="0" w:color="auto"/>
                    <w:left w:val="nil"/>
                    <w:bottom w:val="single" w:sz="4" w:space="0" w:color="auto"/>
                    <w:right w:val="single" w:sz="4" w:space="0" w:color="auto"/>
                  </w:tcBorders>
                  <w:shd w:val="clear" w:color="auto" w:fill="385623" w:themeFill="accent6" w:themeFillShade="80"/>
                  <w:vAlign w:val="center"/>
                  <w:hideMark/>
                </w:tcPr>
                <w:p w:rsidR="00B93B16" w:rsidRPr="00B93B16" w:rsidRDefault="00B93B16" w:rsidP="00B77765">
                  <w:pPr>
                    <w:jc w:val="center"/>
                    <w:rPr>
                      <w:rFonts w:ascii="Sarmady" w:hAnsi="Sarmady" w:cs="Sarmady"/>
                      <w:b/>
                      <w:bCs/>
                      <w:color w:val="FFFFFF"/>
                    </w:rPr>
                  </w:pPr>
                  <w:r w:rsidRPr="00B93B16">
                    <w:rPr>
                      <w:rFonts w:ascii="Sarmady" w:hAnsi="Sarmady" w:cs="Sarmady"/>
                      <w:b/>
                      <w:bCs/>
                      <w:color w:val="FFFFFF"/>
                    </w:rPr>
                    <w:t>Market</w:t>
                  </w:r>
                </w:p>
              </w:tc>
              <w:tc>
                <w:tcPr>
                  <w:tcW w:w="588" w:type="dxa"/>
                  <w:tcBorders>
                    <w:top w:val="single" w:sz="4" w:space="0" w:color="auto"/>
                    <w:left w:val="nil"/>
                    <w:bottom w:val="single" w:sz="4" w:space="0" w:color="auto"/>
                    <w:right w:val="single" w:sz="4" w:space="0" w:color="auto"/>
                  </w:tcBorders>
                  <w:shd w:val="clear" w:color="auto" w:fill="385623" w:themeFill="accent6" w:themeFillShade="80"/>
                  <w:vAlign w:val="center"/>
                  <w:hideMark/>
                </w:tcPr>
                <w:p w:rsidR="00B93B16" w:rsidRPr="00B93B16" w:rsidRDefault="00B93B16" w:rsidP="00B77765">
                  <w:pPr>
                    <w:jc w:val="center"/>
                    <w:rPr>
                      <w:rFonts w:ascii="Sarmady" w:hAnsi="Sarmady" w:cs="Sarmady"/>
                      <w:b/>
                      <w:bCs/>
                      <w:color w:val="FFFFFF"/>
                    </w:rPr>
                  </w:pPr>
                  <w:r w:rsidRPr="00B93B16">
                    <w:rPr>
                      <w:rFonts w:ascii="Sarmady" w:hAnsi="Sarmady" w:cs="Sarmady"/>
                      <w:b/>
                      <w:bCs/>
                      <w:color w:val="FFFFFF"/>
                    </w:rPr>
                    <w:t>2025</w:t>
                  </w:r>
                </w:p>
              </w:tc>
              <w:tc>
                <w:tcPr>
                  <w:tcW w:w="610" w:type="dxa"/>
                  <w:tcBorders>
                    <w:top w:val="single" w:sz="4" w:space="0" w:color="auto"/>
                    <w:left w:val="nil"/>
                    <w:bottom w:val="single" w:sz="4" w:space="0" w:color="auto"/>
                    <w:right w:val="single" w:sz="4" w:space="0" w:color="auto"/>
                  </w:tcBorders>
                  <w:shd w:val="clear" w:color="auto" w:fill="385623" w:themeFill="accent6" w:themeFillShade="80"/>
                  <w:vAlign w:val="center"/>
                  <w:hideMark/>
                </w:tcPr>
                <w:p w:rsidR="00B93B16" w:rsidRPr="00B93B16" w:rsidRDefault="00B93B16" w:rsidP="00B77765">
                  <w:pPr>
                    <w:jc w:val="center"/>
                    <w:rPr>
                      <w:rFonts w:ascii="Sarmady" w:hAnsi="Sarmady" w:cs="Sarmady"/>
                      <w:b/>
                      <w:bCs/>
                      <w:color w:val="FFFFFF"/>
                    </w:rPr>
                  </w:pPr>
                  <w:r w:rsidRPr="00B93B16">
                    <w:rPr>
                      <w:rFonts w:ascii="Sarmady" w:hAnsi="Sarmady" w:cs="Sarmady"/>
                      <w:b/>
                      <w:bCs/>
                      <w:color w:val="FFFFFF"/>
                    </w:rPr>
                    <w:t>2026</w:t>
                  </w:r>
                </w:p>
              </w:tc>
              <w:tc>
                <w:tcPr>
                  <w:tcW w:w="592" w:type="dxa"/>
                  <w:tcBorders>
                    <w:top w:val="single" w:sz="4" w:space="0" w:color="auto"/>
                    <w:left w:val="nil"/>
                    <w:bottom w:val="single" w:sz="4" w:space="0" w:color="auto"/>
                    <w:right w:val="single" w:sz="4" w:space="0" w:color="auto"/>
                  </w:tcBorders>
                  <w:shd w:val="clear" w:color="auto" w:fill="385623" w:themeFill="accent6" w:themeFillShade="80"/>
                  <w:vAlign w:val="center"/>
                  <w:hideMark/>
                </w:tcPr>
                <w:p w:rsidR="00B93B16" w:rsidRPr="00B93B16" w:rsidRDefault="00B93B16" w:rsidP="00B77765">
                  <w:pPr>
                    <w:jc w:val="center"/>
                    <w:rPr>
                      <w:rFonts w:ascii="Sarmady" w:hAnsi="Sarmady" w:cs="Sarmady"/>
                      <w:b/>
                      <w:bCs/>
                      <w:color w:val="FFFFFF"/>
                    </w:rPr>
                  </w:pPr>
                  <w:r w:rsidRPr="00B93B16">
                    <w:rPr>
                      <w:rFonts w:ascii="Sarmady" w:hAnsi="Sarmady" w:cs="Sarmady"/>
                      <w:b/>
                      <w:bCs/>
                      <w:color w:val="FFFFFF"/>
                    </w:rPr>
                    <w:t>2027</w:t>
                  </w:r>
                </w:p>
              </w:tc>
              <w:tc>
                <w:tcPr>
                  <w:tcW w:w="608" w:type="dxa"/>
                  <w:tcBorders>
                    <w:top w:val="single" w:sz="4" w:space="0" w:color="auto"/>
                    <w:left w:val="nil"/>
                    <w:bottom w:val="single" w:sz="4" w:space="0" w:color="auto"/>
                    <w:right w:val="single" w:sz="4" w:space="0" w:color="auto"/>
                  </w:tcBorders>
                  <w:shd w:val="clear" w:color="auto" w:fill="385623" w:themeFill="accent6" w:themeFillShade="80"/>
                  <w:vAlign w:val="center"/>
                  <w:hideMark/>
                </w:tcPr>
                <w:p w:rsidR="00B93B16" w:rsidRPr="00B93B16" w:rsidRDefault="00B93B16" w:rsidP="00B77765">
                  <w:pPr>
                    <w:jc w:val="center"/>
                    <w:rPr>
                      <w:rFonts w:ascii="Sarmady" w:hAnsi="Sarmady" w:cs="Sarmady"/>
                      <w:b/>
                      <w:bCs/>
                      <w:color w:val="FFFFFF"/>
                    </w:rPr>
                  </w:pPr>
                  <w:r w:rsidRPr="00B93B16">
                    <w:rPr>
                      <w:rFonts w:ascii="Sarmady" w:hAnsi="Sarmady" w:cs="Sarmady"/>
                      <w:b/>
                      <w:bCs/>
                      <w:color w:val="FFFFFF"/>
                    </w:rPr>
                    <w:t>2028</w:t>
                  </w:r>
                </w:p>
              </w:tc>
              <w:tc>
                <w:tcPr>
                  <w:tcW w:w="615" w:type="dxa"/>
                  <w:tcBorders>
                    <w:top w:val="single" w:sz="4" w:space="0" w:color="auto"/>
                    <w:left w:val="nil"/>
                    <w:bottom w:val="single" w:sz="4" w:space="0" w:color="auto"/>
                    <w:right w:val="single" w:sz="4" w:space="0" w:color="auto"/>
                  </w:tcBorders>
                  <w:shd w:val="clear" w:color="auto" w:fill="385623" w:themeFill="accent6" w:themeFillShade="80"/>
                  <w:vAlign w:val="center"/>
                  <w:hideMark/>
                </w:tcPr>
                <w:p w:rsidR="00B93B16" w:rsidRPr="00B93B16" w:rsidRDefault="00B93B16" w:rsidP="00B77765">
                  <w:pPr>
                    <w:jc w:val="center"/>
                    <w:rPr>
                      <w:rFonts w:ascii="Sarmady" w:hAnsi="Sarmady" w:cs="Sarmady"/>
                      <w:b/>
                      <w:bCs/>
                      <w:color w:val="FFFFFF"/>
                    </w:rPr>
                  </w:pPr>
                  <w:r w:rsidRPr="00B93B16">
                    <w:rPr>
                      <w:rFonts w:ascii="Sarmady" w:hAnsi="Sarmady" w:cs="Sarmady"/>
                      <w:b/>
                      <w:bCs/>
                      <w:color w:val="FFFFFF"/>
                    </w:rPr>
                    <w:t>2029</w:t>
                  </w:r>
                </w:p>
              </w:tc>
            </w:tr>
            <w:tr w:rsidR="00B93B16" w:rsidRPr="001C4D92" w:rsidTr="00B93B16">
              <w:trPr>
                <w:trHeight w:val="62"/>
              </w:trPr>
              <w:tc>
                <w:tcPr>
                  <w:tcW w:w="1000" w:type="dxa"/>
                  <w:vMerge w:val="restart"/>
                  <w:tcBorders>
                    <w:top w:val="nil"/>
                    <w:left w:val="single" w:sz="4" w:space="0" w:color="auto"/>
                    <w:bottom w:val="single" w:sz="4" w:space="0" w:color="000000"/>
                    <w:right w:val="single" w:sz="4" w:space="0" w:color="auto"/>
                  </w:tcBorders>
                  <w:shd w:val="clear" w:color="auto" w:fill="385623" w:themeFill="accent6" w:themeFillShade="80"/>
                  <w:vAlign w:val="center"/>
                  <w:hideMark/>
                </w:tcPr>
                <w:p w:rsidR="00B93B16" w:rsidRPr="00B93B16" w:rsidRDefault="00B93B16" w:rsidP="00B77765">
                  <w:pPr>
                    <w:jc w:val="center"/>
                    <w:rPr>
                      <w:rFonts w:ascii="Sarmady" w:hAnsi="Sarmady" w:cs="Sarmady"/>
                      <w:b/>
                      <w:bCs/>
                      <w:color w:val="FFFFFF"/>
                    </w:rPr>
                  </w:pPr>
                  <w:r w:rsidRPr="00B93B16">
                    <w:rPr>
                      <w:rFonts w:ascii="Sarmady" w:hAnsi="Sarmady" w:cs="Sarmady"/>
                      <w:b/>
                      <w:bCs/>
                      <w:color w:val="FFFFFF"/>
                    </w:rPr>
                    <w:t>PET Cups</w:t>
                  </w:r>
                </w:p>
              </w:tc>
              <w:tc>
                <w:tcPr>
                  <w:tcW w:w="784" w:type="dxa"/>
                  <w:tcBorders>
                    <w:top w:val="nil"/>
                    <w:left w:val="nil"/>
                    <w:bottom w:val="single" w:sz="4" w:space="0" w:color="auto"/>
                    <w:right w:val="single" w:sz="4" w:space="0" w:color="auto"/>
                  </w:tcBorders>
                  <w:vAlign w:val="center"/>
                  <w:hideMark/>
                </w:tcPr>
                <w:p w:rsidR="00B93B16" w:rsidRPr="00B93B16" w:rsidRDefault="00B93B16" w:rsidP="00B77765">
                  <w:pPr>
                    <w:jc w:val="center"/>
                    <w:rPr>
                      <w:rFonts w:ascii="Sarmady" w:hAnsi="Sarmady" w:cs="Sarmady"/>
                      <w:color w:val="000000"/>
                    </w:rPr>
                  </w:pPr>
                  <w:r w:rsidRPr="00B93B16">
                    <w:rPr>
                      <w:rFonts w:ascii="Sarmady" w:hAnsi="Sarmady" w:cs="Sarmady"/>
                      <w:color w:val="000000"/>
                    </w:rPr>
                    <w:t>Local</w:t>
                  </w:r>
                </w:p>
              </w:tc>
              <w:tc>
                <w:tcPr>
                  <w:tcW w:w="588" w:type="dxa"/>
                  <w:tcBorders>
                    <w:top w:val="nil"/>
                    <w:left w:val="nil"/>
                    <w:bottom w:val="single" w:sz="4" w:space="0" w:color="auto"/>
                    <w:right w:val="single" w:sz="4" w:space="0" w:color="auto"/>
                  </w:tcBorders>
                  <w:vAlign w:val="center"/>
                  <w:hideMark/>
                </w:tcPr>
                <w:p w:rsidR="00B93B16" w:rsidRPr="00B93B16" w:rsidRDefault="00B93B16" w:rsidP="00B77765">
                  <w:pPr>
                    <w:jc w:val="center"/>
                    <w:rPr>
                      <w:rFonts w:ascii="Sarmady" w:hAnsi="Sarmady" w:cs="Sarmady"/>
                      <w:color w:val="000000"/>
                    </w:rPr>
                  </w:pPr>
                  <w:r w:rsidRPr="00B93B16">
                    <w:rPr>
                      <w:rFonts w:ascii="Sarmady" w:hAnsi="Sarmady" w:cs="Sarmady"/>
                      <w:color w:val="000000"/>
                    </w:rPr>
                    <w:t>370</w:t>
                  </w:r>
                </w:p>
              </w:tc>
              <w:tc>
                <w:tcPr>
                  <w:tcW w:w="610" w:type="dxa"/>
                  <w:tcBorders>
                    <w:top w:val="nil"/>
                    <w:left w:val="nil"/>
                    <w:bottom w:val="single" w:sz="4" w:space="0" w:color="auto"/>
                    <w:right w:val="single" w:sz="4" w:space="0" w:color="auto"/>
                  </w:tcBorders>
                  <w:vAlign w:val="center"/>
                  <w:hideMark/>
                </w:tcPr>
                <w:p w:rsidR="00B93B16" w:rsidRPr="00B93B16" w:rsidRDefault="00B93B16" w:rsidP="00B77765">
                  <w:pPr>
                    <w:jc w:val="center"/>
                    <w:rPr>
                      <w:rFonts w:ascii="Sarmady" w:hAnsi="Sarmady" w:cs="Sarmady"/>
                      <w:color w:val="000000"/>
                    </w:rPr>
                  </w:pPr>
                  <w:r w:rsidRPr="00B93B16">
                    <w:rPr>
                      <w:rFonts w:ascii="Sarmady" w:hAnsi="Sarmady" w:cs="Sarmady"/>
                      <w:color w:val="000000"/>
                    </w:rPr>
                    <w:t>625</w:t>
                  </w:r>
                </w:p>
              </w:tc>
              <w:tc>
                <w:tcPr>
                  <w:tcW w:w="592" w:type="dxa"/>
                  <w:tcBorders>
                    <w:top w:val="nil"/>
                    <w:left w:val="nil"/>
                    <w:bottom w:val="single" w:sz="4" w:space="0" w:color="auto"/>
                    <w:right w:val="single" w:sz="4" w:space="0" w:color="auto"/>
                  </w:tcBorders>
                  <w:vAlign w:val="center"/>
                  <w:hideMark/>
                </w:tcPr>
                <w:p w:rsidR="00B93B16" w:rsidRPr="00B93B16" w:rsidRDefault="00B93B16" w:rsidP="00B77765">
                  <w:pPr>
                    <w:jc w:val="center"/>
                    <w:rPr>
                      <w:rFonts w:ascii="Sarmady" w:hAnsi="Sarmady" w:cs="Sarmady"/>
                      <w:color w:val="000000"/>
                    </w:rPr>
                  </w:pPr>
                  <w:r w:rsidRPr="00B93B16">
                    <w:rPr>
                      <w:rFonts w:ascii="Sarmady" w:hAnsi="Sarmady" w:cs="Sarmady"/>
                      <w:color w:val="000000"/>
                    </w:rPr>
                    <w:t>800</w:t>
                  </w:r>
                </w:p>
              </w:tc>
              <w:tc>
                <w:tcPr>
                  <w:tcW w:w="608" w:type="dxa"/>
                  <w:tcBorders>
                    <w:top w:val="nil"/>
                    <w:left w:val="nil"/>
                    <w:bottom w:val="single" w:sz="4" w:space="0" w:color="auto"/>
                    <w:right w:val="single" w:sz="4" w:space="0" w:color="auto"/>
                  </w:tcBorders>
                  <w:vAlign w:val="center"/>
                  <w:hideMark/>
                </w:tcPr>
                <w:p w:rsidR="00B93B16" w:rsidRPr="00B93B16" w:rsidRDefault="00B93B16" w:rsidP="00B77765">
                  <w:pPr>
                    <w:jc w:val="center"/>
                    <w:rPr>
                      <w:rFonts w:ascii="Sarmady" w:hAnsi="Sarmady" w:cs="Sarmady"/>
                      <w:color w:val="000000"/>
                    </w:rPr>
                  </w:pPr>
                  <w:r w:rsidRPr="00B93B16">
                    <w:rPr>
                      <w:rFonts w:ascii="Sarmady" w:hAnsi="Sarmady" w:cs="Sarmady"/>
                      <w:color w:val="000000"/>
                    </w:rPr>
                    <w:t>1,050</w:t>
                  </w:r>
                </w:p>
              </w:tc>
              <w:tc>
                <w:tcPr>
                  <w:tcW w:w="615" w:type="dxa"/>
                  <w:tcBorders>
                    <w:top w:val="nil"/>
                    <w:left w:val="nil"/>
                    <w:bottom w:val="single" w:sz="4" w:space="0" w:color="auto"/>
                    <w:right w:val="single" w:sz="4" w:space="0" w:color="auto"/>
                  </w:tcBorders>
                  <w:vAlign w:val="center"/>
                  <w:hideMark/>
                </w:tcPr>
                <w:p w:rsidR="00B93B16" w:rsidRPr="00B93B16" w:rsidRDefault="00B93B16" w:rsidP="00B77765">
                  <w:pPr>
                    <w:jc w:val="center"/>
                    <w:rPr>
                      <w:rFonts w:ascii="Sarmady" w:hAnsi="Sarmady" w:cs="Sarmady"/>
                      <w:color w:val="000000"/>
                    </w:rPr>
                  </w:pPr>
                  <w:r w:rsidRPr="00B93B16">
                    <w:rPr>
                      <w:rFonts w:ascii="Sarmady" w:hAnsi="Sarmady" w:cs="Sarmady"/>
                      <w:color w:val="000000"/>
                    </w:rPr>
                    <w:t>1,400</w:t>
                  </w:r>
                </w:p>
              </w:tc>
            </w:tr>
            <w:tr w:rsidR="00B93B16" w:rsidRPr="001C4D92" w:rsidTr="00B93B16">
              <w:trPr>
                <w:trHeight w:val="62"/>
              </w:trPr>
              <w:tc>
                <w:tcPr>
                  <w:tcW w:w="1000" w:type="dxa"/>
                  <w:vMerge/>
                  <w:tcBorders>
                    <w:top w:val="nil"/>
                    <w:left w:val="single" w:sz="4" w:space="0" w:color="auto"/>
                    <w:bottom w:val="single" w:sz="4" w:space="0" w:color="auto"/>
                    <w:right w:val="single" w:sz="4" w:space="0" w:color="auto"/>
                  </w:tcBorders>
                  <w:shd w:val="clear" w:color="auto" w:fill="385623" w:themeFill="accent6" w:themeFillShade="80"/>
                  <w:vAlign w:val="center"/>
                  <w:hideMark/>
                </w:tcPr>
                <w:p w:rsidR="00B93B16" w:rsidRPr="00B93B16" w:rsidRDefault="00B93B16" w:rsidP="00B77765">
                  <w:pPr>
                    <w:rPr>
                      <w:rFonts w:ascii="Sarmady" w:hAnsi="Sarmady" w:cs="Sarmady"/>
                      <w:b/>
                      <w:bCs/>
                      <w:color w:val="FFFFFF"/>
                    </w:rPr>
                  </w:pPr>
                </w:p>
              </w:tc>
              <w:tc>
                <w:tcPr>
                  <w:tcW w:w="784" w:type="dxa"/>
                  <w:tcBorders>
                    <w:top w:val="nil"/>
                    <w:left w:val="nil"/>
                    <w:bottom w:val="single" w:sz="4" w:space="0" w:color="auto"/>
                    <w:right w:val="single" w:sz="4" w:space="0" w:color="auto"/>
                  </w:tcBorders>
                  <w:vAlign w:val="center"/>
                  <w:hideMark/>
                </w:tcPr>
                <w:p w:rsidR="00B93B16" w:rsidRPr="00B93B16" w:rsidRDefault="00B93B16" w:rsidP="00B77765">
                  <w:pPr>
                    <w:jc w:val="center"/>
                    <w:rPr>
                      <w:rFonts w:ascii="Sarmady" w:hAnsi="Sarmady" w:cs="Sarmady"/>
                      <w:color w:val="000000"/>
                    </w:rPr>
                  </w:pPr>
                  <w:r w:rsidRPr="00B93B16">
                    <w:rPr>
                      <w:rFonts w:ascii="Sarmady" w:hAnsi="Sarmady" w:cs="Sarmady"/>
                      <w:color w:val="000000"/>
                    </w:rPr>
                    <w:t>Exports</w:t>
                  </w:r>
                </w:p>
              </w:tc>
              <w:tc>
                <w:tcPr>
                  <w:tcW w:w="588" w:type="dxa"/>
                  <w:tcBorders>
                    <w:top w:val="nil"/>
                    <w:left w:val="nil"/>
                    <w:bottom w:val="single" w:sz="4" w:space="0" w:color="auto"/>
                    <w:right w:val="single" w:sz="4" w:space="0" w:color="auto"/>
                  </w:tcBorders>
                  <w:vAlign w:val="center"/>
                  <w:hideMark/>
                </w:tcPr>
                <w:p w:rsidR="00B93B16" w:rsidRPr="00B93B16" w:rsidRDefault="00B93B16" w:rsidP="00B77765">
                  <w:pPr>
                    <w:jc w:val="center"/>
                    <w:rPr>
                      <w:rFonts w:ascii="Sarmady" w:hAnsi="Sarmady" w:cs="Sarmady"/>
                      <w:color w:val="000000"/>
                    </w:rPr>
                  </w:pPr>
                  <w:r w:rsidRPr="00B93B16">
                    <w:rPr>
                      <w:rFonts w:ascii="Sarmady" w:hAnsi="Sarmady" w:cs="Sarmady"/>
                      <w:color w:val="000000"/>
                    </w:rPr>
                    <w:t>50</w:t>
                  </w:r>
                </w:p>
              </w:tc>
              <w:tc>
                <w:tcPr>
                  <w:tcW w:w="610" w:type="dxa"/>
                  <w:tcBorders>
                    <w:top w:val="nil"/>
                    <w:left w:val="nil"/>
                    <w:bottom w:val="single" w:sz="4" w:space="0" w:color="auto"/>
                    <w:right w:val="single" w:sz="4" w:space="0" w:color="auto"/>
                  </w:tcBorders>
                  <w:vAlign w:val="center"/>
                  <w:hideMark/>
                </w:tcPr>
                <w:p w:rsidR="00B93B16" w:rsidRPr="00B93B16" w:rsidRDefault="00B93B16" w:rsidP="00B77765">
                  <w:pPr>
                    <w:jc w:val="center"/>
                    <w:rPr>
                      <w:rFonts w:ascii="Sarmady" w:hAnsi="Sarmady" w:cs="Sarmady"/>
                      <w:color w:val="000000"/>
                    </w:rPr>
                  </w:pPr>
                  <w:r w:rsidRPr="00B93B16">
                    <w:rPr>
                      <w:rFonts w:ascii="Sarmady" w:hAnsi="Sarmady" w:cs="Sarmady"/>
                      <w:color w:val="000000"/>
                    </w:rPr>
                    <w:t>75</w:t>
                  </w:r>
                </w:p>
              </w:tc>
              <w:tc>
                <w:tcPr>
                  <w:tcW w:w="592" w:type="dxa"/>
                  <w:tcBorders>
                    <w:top w:val="nil"/>
                    <w:left w:val="nil"/>
                    <w:bottom w:val="single" w:sz="4" w:space="0" w:color="auto"/>
                    <w:right w:val="single" w:sz="4" w:space="0" w:color="auto"/>
                  </w:tcBorders>
                  <w:vAlign w:val="center"/>
                  <w:hideMark/>
                </w:tcPr>
                <w:p w:rsidR="00B93B16" w:rsidRPr="00B93B16" w:rsidRDefault="00B93B16" w:rsidP="00B77765">
                  <w:pPr>
                    <w:jc w:val="center"/>
                    <w:rPr>
                      <w:rFonts w:ascii="Sarmady" w:hAnsi="Sarmady" w:cs="Sarmady"/>
                      <w:color w:val="000000"/>
                    </w:rPr>
                  </w:pPr>
                  <w:r w:rsidRPr="00B93B16">
                    <w:rPr>
                      <w:rFonts w:ascii="Sarmady" w:hAnsi="Sarmady" w:cs="Sarmady"/>
                      <w:color w:val="000000"/>
                    </w:rPr>
                    <w:t>100</w:t>
                  </w:r>
                </w:p>
              </w:tc>
              <w:tc>
                <w:tcPr>
                  <w:tcW w:w="608" w:type="dxa"/>
                  <w:tcBorders>
                    <w:top w:val="nil"/>
                    <w:left w:val="nil"/>
                    <w:bottom w:val="single" w:sz="4" w:space="0" w:color="auto"/>
                    <w:right w:val="single" w:sz="4" w:space="0" w:color="auto"/>
                  </w:tcBorders>
                  <w:vAlign w:val="center"/>
                  <w:hideMark/>
                </w:tcPr>
                <w:p w:rsidR="00B93B16" w:rsidRPr="00B93B16" w:rsidRDefault="00B93B16" w:rsidP="00B77765">
                  <w:pPr>
                    <w:jc w:val="center"/>
                    <w:rPr>
                      <w:rFonts w:ascii="Sarmady" w:hAnsi="Sarmady" w:cs="Sarmady"/>
                      <w:color w:val="000000"/>
                    </w:rPr>
                  </w:pPr>
                  <w:r w:rsidRPr="00B93B16">
                    <w:rPr>
                      <w:rFonts w:ascii="Sarmady" w:hAnsi="Sarmady" w:cs="Sarmady"/>
                      <w:color w:val="000000"/>
                    </w:rPr>
                    <w:t>150</w:t>
                  </w:r>
                </w:p>
              </w:tc>
              <w:tc>
                <w:tcPr>
                  <w:tcW w:w="615" w:type="dxa"/>
                  <w:tcBorders>
                    <w:top w:val="nil"/>
                    <w:left w:val="nil"/>
                    <w:bottom w:val="single" w:sz="4" w:space="0" w:color="auto"/>
                    <w:right w:val="single" w:sz="4" w:space="0" w:color="auto"/>
                  </w:tcBorders>
                  <w:vAlign w:val="center"/>
                  <w:hideMark/>
                </w:tcPr>
                <w:p w:rsidR="00B93B16" w:rsidRPr="00B93B16" w:rsidRDefault="00B93B16" w:rsidP="00B77765">
                  <w:pPr>
                    <w:jc w:val="center"/>
                    <w:rPr>
                      <w:rFonts w:ascii="Sarmady" w:hAnsi="Sarmady" w:cs="Sarmady"/>
                      <w:color w:val="000000"/>
                    </w:rPr>
                  </w:pPr>
                  <w:r w:rsidRPr="00B93B16">
                    <w:rPr>
                      <w:rFonts w:ascii="Sarmady" w:hAnsi="Sarmady" w:cs="Sarmady"/>
                      <w:color w:val="000000"/>
                    </w:rPr>
                    <w:t>200</w:t>
                  </w:r>
                </w:p>
              </w:tc>
            </w:tr>
            <w:tr w:rsidR="00B93B16" w:rsidRPr="00351338" w:rsidTr="00B93B16">
              <w:trPr>
                <w:trHeight w:val="137"/>
              </w:trPr>
              <w:tc>
                <w:tcPr>
                  <w:tcW w:w="1000" w:type="dxa"/>
                  <w:vMerge w:val="restart"/>
                  <w:tcBorders>
                    <w:top w:val="single" w:sz="4" w:space="0" w:color="auto"/>
                    <w:left w:val="single" w:sz="4" w:space="0" w:color="auto"/>
                    <w:right w:val="single" w:sz="4" w:space="0" w:color="auto"/>
                  </w:tcBorders>
                  <w:shd w:val="clear" w:color="auto" w:fill="385623" w:themeFill="accent6" w:themeFillShade="80"/>
                  <w:vAlign w:val="center"/>
                  <w:hideMark/>
                </w:tcPr>
                <w:p w:rsidR="00B93B16" w:rsidRPr="00B93B16" w:rsidRDefault="00B93B16" w:rsidP="00B77765">
                  <w:pPr>
                    <w:rPr>
                      <w:rFonts w:ascii="Sarmady" w:hAnsi="Sarmady" w:cs="Sarmady"/>
                      <w:b/>
                      <w:bCs/>
                      <w:color w:val="FFFFFF"/>
                    </w:rPr>
                  </w:pPr>
                  <w:r w:rsidRPr="00B93B16">
                    <w:rPr>
                      <w:rFonts w:ascii="Sarmady" w:hAnsi="Sarmady" w:cs="Sarmady"/>
                      <w:b/>
                      <w:bCs/>
                      <w:color w:val="FFFFFF"/>
                    </w:rPr>
                    <w:t>PET Container</w:t>
                  </w:r>
                </w:p>
              </w:tc>
              <w:tc>
                <w:tcPr>
                  <w:tcW w:w="784" w:type="dxa"/>
                  <w:tcBorders>
                    <w:top w:val="nil"/>
                    <w:left w:val="nil"/>
                    <w:bottom w:val="single" w:sz="4" w:space="0" w:color="auto"/>
                    <w:right w:val="single" w:sz="4" w:space="0" w:color="auto"/>
                  </w:tcBorders>
                  <w:vAlign w:val="center"/>
                  <w:hideMark/>
                </w:tcPr>
                <w:p w:rsidR="00B93B16" w:rsidRPr="00B93B16" w:rsidRDefault="00B93B16" w:rsidP="00B77765">
                  <w:pPr>
                    <w:jc w:val="center"/>
                    <w:rPr>
                      <w:rFonts w:ascii="Sarmady" w:hAnsi="Sarmady" w:cs="Sarmady"/>
                      <w:color w:val="000000"/>
                    </w:rPr>
                  </w:pPr>
                  <w:r w:rsidRPr="00B93B16">
                    <w:rPr>
                      <w:rFonts w:ascii="Sarmady" w:hAnsi="Sarmady" w:cs="Sarmady"/>
                      <w:color w:val="000000"/>
                    </w:rPr>
                    <w:t>Local</w:t>
                  </w:r>
                </w:p>
              </w:tc>
              <w:tc>
                <w:tcPr>
                  <w:tcW w:w="588" w:type="dxa"/>
                  <w:tcBorders>
                    <w:top w:val="nil"/>
                    <w:left w:val="nil"/>
                    <w:bottom w:val="single" w:sz="4" w:space="0" w:color="auto"/>
                    <w:right w:val="single" w:sz="4" w:space="0" w:color="auto"/>
                  </w:tcBorders>
                  <w:vAlign w:val="center"/>
                  <w:hideMark/>
                </w:tcPr>
                <w:p w:rsidR="00B93B16" w:rsidRPr="00B93B16" w:rsidRDefault="00B93B16" w:rsidP="00B77765">
                  <w:pPr>
                    <w:jc w:val="center"/>
                    <w:rPr>
                      <w:rFonts w:ascii="Sarmady" w:hAnsi="Sarmady" w:cs="Sarmady"/>
                      <w:color w:val="000000"/>
                    </w:rPr>
                  </w:pPr>
                  <w:r w:rsidRPr="00B93B16">
                    <w:rPr>
                      <w:rFonts w:ascii="Sarmady" w:hAnsi="Sarmady" w:cs="Sarmady"/>
                      <w:color w:val="000000"/>
                    </w:rPr>
                    <w:t>1375</w:t>
                  </w:r>
                </w:p>
              </w:tc>
              <w:tc>
                <w:tcPr>
                  <w:tcW w:w="610" w:type="dxa"/>
                  <w:tcBorders>
                    <w:top w:val="nil"/>
                    <w:left w:val="nil"/>
                    <w:bottom w:val="single" w:sz="4" w:space="0" w:color="auto"/>
                    <w:right w:val="single" w:sz="4" w:space="0" w:color="auto"/>
                  </w:tcBorders>
                  <w:vAlign w:val="center"/>
                  <w:hideMark/>
                </w:tcPr>
                <w:p w:rsidR="00B93B16" w:rsidRPr="00B93B16" w:rsidRDefault="00B93B16" w:rsidP="00B77765">
                  <w:pPr>
                    <w:jc w:val="center"/>
                    <w:rPr>
                      <w:rFonts w:ascii="Sarmady" w:hAnsi="Sarmady" w:cs="Sarmady"/>
                      <w:color w:val="000000"/>
                    </w:rPr>
                  </w:pPr>
                  <w:r w:rsidRPr="00B93B16">
                    <w:rPr>
                      <w:rFonts w:ascii="Sarmady" w:hAnsi="Sarmady" w:cs="Sarmady"/>
                      <w:color w:val="000000"/>
                    </w:rPr>
                    <w:t>1,440</w:t>
                  </w:r>
                </w:p>
              </w:tc>
              <w:tc>
                <w:tcPr>
                  <w:tcW w:w="592" w:type="dxa"/>
                  <w:tcBorders>
                    <w:top w:val="nil"/>
                    <w:left w:val="nil"/>
                    <w:bottom w:val="single" w:sz="4" w:space="0" w:color="auto"/>
                    <w:right w:val="single" w:sz="4" w:space="0" w:color="auto"/>
                  </w:tcBorders>
                  <w:vAlign w:val="center"/>
                  <w:hideMark/>
                </w:tcPr>
                <w:p w:rsidR="00B93B16" w:rsidRPr="00B93B16" w:rsidRDefault="00B93B16" w:rsidP="00B77765">
                  <w:pPr>
                    <w:jc w:val="center"/>
                    <w:rPr>
                      <w:rFonts w:ascii="Sarmady" w:hAnsi="Sarmady" w:cs="Sarmady"/>
                      <w:color w:val="000000"/>
                    </w:rPr>
                  </w:pPr>
                  <w:r w:rsidRPr="00B93B16">
                    <w:rPr>
                      <w:rFonts w:ascii="Sarmady" w:hAnsi="Sarmady" w:cs="Sarmady"/>
                      <w:color w:val="000000"/>
                    </w:rPr>
                    <w:t>1,530</w:t>
                  </w:r>
                </w:p>
              </w:tc>
              <w:tc>
                <w:tcPr>
                  <w:tcW w:w="608" w:type="dxa"/>
                  <w:tcBorders>
                    <w:top w:val="nil"/>
                    <w:left w:val="nil"/>
                    <w:bottom w:val="single" w:sz="4" w:space="0" w:color="auto"/>
                    <w:right w:val="single" w:sz="4" w:space="0" w:color="auto"/>
                  </w:tcBorders>
                  <w:vAlign w:val="center"/>
                  <w:hideMark/>
                </w:tcPr>
                <w:p w:rsidR="00B93B16" w:rsidRPr="00B93B16" w:rsidRDefault="00B93B16" w:rsidP="00B77765">
                  <w:pPr>
                    <w:jc w:val="center"/>
                    <w:rPr>
                      <w:rFonts w:ascii="Sarmady" w:hAnsi="Sarmady" w:cs="Sarmady"/>
                      <w:color w:val="000000"/>
                    </w:rPr>
                  </w:pPr>
                  <w:r w:rsidRPr="00B93B16">
                    <w:rPr>
                      <w:rFonts w:ascii="Sarmady" w:hAnsi="Sarmady" w:cs="Sarmady"/>
                      <w:color w:val="000000"/>
                    </w:rPr>
                    <w:t>1,575</w:t>
                  </w:r>
                </w:p>
              </w:tc>
              <w:tc>
                <w:tcPr>
                  <w:tcW w:w="615" w:type="dxa"/>
                  <w:tcBorders>
                    <w:top w:val="nil"/>
                    <w:left w:val="nil"/>
                    <w:bottom w:val="single" w:sz="4" w:space="0" w:color="auto"/>
                    <w:right w:val="single" w:sz="4" w:space="0" w:color="auto"/>
                  </w:tcBorders>
                  <w:vAlign w:val="center"/>
                  <w:hideMark/>
                </w:tcPr>
                <w:p w:rsidR="00B93B16" w:rsidRPr="00B93B16" w:rsidRDefault="00B93B16" w:rsidP="00B77765">
                  <w:pPr>
                    <w:jc w:val="center"/>
                    <w:rPr>
                      <w:rFonts w:ascii="Sarmady" w:hAnsi="Sarmady" w:cs="Sarmady"/>
                      <w:color w:val="000000"/>
                    </w:rPr>
                  </w:pPr>
                  <w:r w:rsidRPr="00B93B16">
                    <w:rPr>
                      <w:rFonts w:ascii="Sarmady" w:hAnsi="Sarmady" w:cs="Sarmady"/>
                      <w:color w:val="000000"/>
                    </w:rPr>
                    <w:t>1,600</w:t>
                  </w:r>
                </w:p>
              </w:tc>
            </w:tr>
            <w:tr w:rsidR="00B93B16" w:rsidRPr="00351338" w:rsidTr="00B93B16">
              <w:trPr>
                <w:trHeight w:val="62"/>
              </w:trPr>
              <w:tc>
                <w:tcPr>
                  <w:tcW w:w="1000" w:type="dxa"/>
                  <w:vMerge/>
                  <w:tcBorders>
                    <w:left w:val="single" w:sz="4" w:space="0" w:color="auto"/>
                    <w:bottom w:val="single" w:sz="4" w:space="0" w:color="auto"/>
                    <w:right w:val="single" w:sz="4" w:space="0" w:color="auto"/>
                  </w:tcBorders>
                  <w:shd w:val="clear" w:color="auto" w:fill="385623" w:themeFill="accent6" w:themeFillShade="80"/>
                  <w:vAlign w:val="center"/>
                  <w:hideMark/>
                </w:tcPr>
                <w:p w:rsidR="00B93B16" w:rsidRPr="00B93B16" w:rsidRDefault="00B93B16" w:rsidP="00B77765">
                  <w:pPr>
                    <w:rPr>
                      <w:rFonts w:ascii="Sarmady" w:hAnsi="Sarmady" w:cs="Sarmady"/>
                      <w:b/>
                      <w:bCs/>
                      <w:color w:val="FFFFFF"/>
                    </w:rPr>
                  </w:pPr>
                </w:p>
              </w:tc>
              <w:tc>
                <w:tcPr>
                  <w:tcW w:w="784" w:type="dxa"/>
                  <w:tcBorders>
                    <w:top w:val="nil"/>
                    <w:left w:val="nil"/>
                    <w:bottom w:val="single" w:sz="4" w:space="0" w:color="auto"/>
                    <w:right w:val="single" w:sz="4" w:space="0" w:color="auto"/>
                  </w:tcBorders>
                  <w:vAlign w:val="center"/>
                  <w:hideMark/>
                </w:tcPr>
                <w:p w:rsidR="00B93B16" w:rsidRPr="00B93B16" w:rsidRDefault="00B93B16" w:rsidP="00B77765">
                  <w:pPr>
                    <w:jc w:val="center"/>
                    <w:rPr>
                      <w:rFonts w:ascii="Sarmady" w:hAnsi="Sarmady" w:cs="Sarmady"/>
                      <w:color w:val="000000"/>
                    </w:rPr>
                  </w:pPr>
                  <w:r w:rsidRPr="00B93B16">
                    <w:rPr>
                      <w:rFonts w:ascii="Sarmady" w:hAnsi="Sarmady" w:cs="Sarmady"/>
                      <w:color w:val="000000"/>
                    </w:rPr>
                    <w:t>Exports</w:t>
                  </w:r>
                </w:p>
              </w:tc>
              <w:tc>
                <w:tcPr>
                  <w:tcW w:w="588" w:type="dxa"/>
                  <w:tcBorders>
                    <w:top w:val="nil"/>
                    <w:left w:val="nil"/>
                    <w:bottom w:val="single" w:sz="4" w:space="0" w:color="auto"/>
                    <w:right w:val="single" w:sz="4" w:space="0" w:color="auto"/>
                  </w:tcBorders>
                  <w:vAlign w:val="center"/>
                  <w:hideMark/>
                </w:tcPr>
                <w:p w:rsidR="00B93B16" w:rsidRPr="00B93B16" w:rsidRDefault="00B93B16" w:rsidP="00B77765">
                  <w:pPr>
                    <w:jc w:val="center"/>
                    <w:rPr>
                      <w:rFonts w:ascii="Sarmady" w:hAnsi="Sarmady" w:cs="Sarmady"/>
                      <w:color w:val="000000"/>
                    </w:rPr>
                  </w:pPr>
                  <w:r w:rsidRPr="00B93B16">
                    <w:rPr>
                      <w:rFonts w:ascii="Sarmady" w:hAnsi="Sarmady" w:cs="Sarmady"/>
                      <w:color w:val="000000"/>
                    </w:rPr>
                    <w:t>185</w:t>
                  </w:r>
                </w:p>
              </w:tc>
              <w:tc>
                <w:tcPr>
                  <w:tcW w:w="610" w:type="dxa"/>
                  <w:tcBorders>
                    <w:top w:val="nil"/>
                    <w:left w:val="nil"/>
                    <w:bottom w:val="single" w:sz="4" w:space="0" w:color="auto"/>
                    <w:right w:val="single" w:sz="4" w:space="0" w:color="auto"/>
                  </w:tcBorders>
                  <w:vAlign w:val="center"/>
                  <w:hideMark/>
                </w:tcPr>
                <w:p w:rsidR="00B93B16" w:rsidRPr="00B93B16" w:rsidRDefault="00B93B16" w:rsidP="00B77765">
                  <w:pPr>
                    <w:jc w:val="center"/>
                    <w:rPr>
                      <w:rFonts w:ascii="Sarmady" w:hAnsi="Sarmady" w:cs="Sarmady"/>
                      <w:color w:val="000000"/>
                    </w:rPr>
                  </w:pPr>
                  <w:r w:rsidRPr="00B93B16">
                    <w:rPr>
                      <w:rFonts w:ascii="Sarmady" w:hAnsi="Sarmady" w:cs="Sarmady"/>
                      <w:color w:val="000000"/>
                    </w:rPr>
                    <w:t>195</w:t>
                  </w:r>
                </w:p>
              </w:tc>
              <w:tc>
                <w:tcPr>
                  <w:tcW w:w="592" w:type="dxa"/>
                  <w:tcBorders>
                    <w:top w:val="nil"/>
                    <w:left w:val="nil"/>
                    <w:bottom w:val="single" w:sz="4" w:space="0" w:color="auto"/>
                    <w:right w:val="single" w:sz="4" w:space="0" w:color="auto"/>
                  </w:tcBorders>
                  <w:vAlign w:val="center"/>
                  <w:hideMark/>
                </w:tcPr>
                <w:p w:rsidR="00B93B16" w:rsidRPr="00B93B16" w:rsidRDefault="00B93B16" w:rsidP="00B77765">
                  <w:pPr>
                    <w:jc w:val="center"/>
                    <w:rPr>
                      <w:rFonts w:ascii="Sarmady" w:hAnsi="Sarmady" w:cs="Sarmady"/>
                      <w:color w:val="000000"/>
                    </w:rPr>
                  </w:pPr>
                  <w:r w:rsidRPr="00B93B16">
                    <w:rPr>
                      <w:rFonts w:ascii="Sarmady" w:hAnsi="Sarmady" w:cs="Sarmady"/>
                      <w:color w:val="000000"/>
                    </w:rPr>
                    <w:t>205</w:t>
                  </w:r>
                </w:p>
              </w:tc>
              <w:tc>
                <w:tcPr>
                  <w:tcW w:w="608" w:type="dxa"/>
                  <w:tcBorders>
                    <w:top w:val="nil"/>
                    <w:left w:val="nil"/>
                    <w:bottom w:val="single" w:sz="4" w:space="0" w:color="auto"/>
                    <w:right w:val="single" w:sz="4" w:space="0" w:color="auto"/>
                  </w:tcBorders>
                  <w:vAlign w:val="center"/>
                  <w:hideMark/>
                </w:tcPr>
                <w:p w:rsidR="00B93B16" w:rsidRPr="00B93B16" w:rsidRDefault="00B93B16" w:rsidP="00B77765">
                  <w:pPr>
                    <w:jc w:val="center"/>
                    <w:rPr>
                      <w:rFonts w:ascii="Sarmady" w:hAnsi="Sarmady" w:cs="Sarmady"/>
                      <w:color w:val="000000"/>
                    </w:rPr>
                  </w:pPr>
                  <w:r w:rsidRPr="00B93B16">
                    <w:rPr>
                      <w:rFonts w:ascii="Sarmady" w:hAnsi="Sarmady" w:cs="Sarmady"/>
                      <w:color w:val="000000"/>
                    </w:rPr>
                    <w:t>215</w:t>
                  </w:r>
                </w:p>
              </w:tc>
              <w:tc>
                <w:tcPr>
                  <w:tcW w:w="615" w:type="dxa"/>
                  <w:tcBorders>
                    <w:top w:val="nil"/>
                    <w:left w:val="nil"/>
                    <w:bottom w:val="single" w:sz="4" w:space="0" w:color="auto"/>
                    <w:right w:val="single" w:sz="4" w:space="0" w:color="auto"/>
                  </w:tcBorders>
                  <w:vAlign w:val="center"/>
                  <w:hideMark/>
                </w:tcPr>
                <w:p w:rsidR="00B93B16" w:rsidRPr="00B93B16" w:rsidRDefault="00B93B16" w:rsidP="00B77765">
                  <w:pPr>
                    <w:jc w:val="center"/>
                    <w:rPr>
                      <w:rFonts w:ascii="Sarmady" w:hAnsi="Sarmady" w:cs="Sarmady"/>
                      <w:color w:val="000000"/>
                    </w:rPr>
                  </w:pPr>
                  <w:r w:rsidRPr="00B93B16">
                    <w:rPr>
                      <w:rFonts w:ascii="Sarmady" w:hAnsi="Sarmady" w:cs="Sarmady"/>
                      <w:color w:val="000000"/>
                    </w:rPr>
                    <w:t>225</w:t>
                  </w:r>
                </w:p>
              </w:tc>
            </w:tr>
            <w:tr w:rsidR="00B93B16" w:rsidRPr="00351338" w:rsidTr="00B93B16">
              <w:trPr>
                <w:trHeight w:val="250"/>
              </w:trPr>
              <w:tc>
                <w:tcPr>
                  <w:tcW w:w="1000" w:type="dxa"/>
                  <w:vMerge w:val="restart"/>
                  <w:tcBorders>
                    <w:top w:val="single" w:sz="4" w:space="0" w:color="auto"/>
                    <w:left w:val="single" w:sz="4" w:space="0" w:color="auto"/>
                    <w:bottom w:val="single" w:sz="4" w:space="0" w:color="000000"/>
                    <w:right w:val="single" w:sz="4" w:space="0" w:color="auto"/>
                  </w:tcBorders>
                  <w:shd w:val="clear" w:color="auto" w:fill="385623" w:themeFill="accent6" w:themeFillShade="80"/>
                  <w:vAlign w:val="center"/>
                  <w:hideMark/>
                </w:tcPr>
                <w:p w:rsidR="00B93B16" w:rsidRPr="00B93B16" w:rsidRDefault="00B93B16" w:rsidP="00B77765">
                  <w:pPr>
                    <w:rPr>
                      <w:rFonts w:ascii="Sarmady" w:hAnsi="Sarmady" w:cs="Sarmady"/>
                      <w:b/>
                      <w:bCs/>
                      <w:color w:val="FFFFFF"/>
                    </w:rPr>
                  </w:pPr>
                  <w:r w:rsidRPr="00B93B16">
                    <w:rPr>
                      <w:rFonts w:ascii="Sarmady" w:hAnsi="Sarmady" w:cs="Sarmady"/>
                      <w:b/>
                      <w:bCs/>
                      <w:color w:val="FFFFFF"/>
                    </w:rPr>
                    <w:t>PP Containers</w:t>
                  </w:r>
                </w:p>
              </w:tc>
              <w:tc>
                <w:tcPr>
                  <w:tcW w:w="784" w:type="dxa"/>
                  <w:tcBorders>
                    <w:top w:val="nil"/>
                    <w:left w:val="nil"/>
                    <w:bottom w:val="single" w:sz="4" w:space="0" w:color="auto"/>
                    <w:right w:val="single" w:sz="4" w:space="0" w:color="auto"/>
                  </w:tcBorders>
                  <w:vAlign w:val="center"/>
                  <w:hideMark/>
                </w:tcPr>
                <w:p w:rsidR="00B93B16" w:rsidRPr="00B93B16" w:rsidRDefault="00B93B16" w:rsidP="00B77765">
                  <w:pPr>
                    <w:jc w:val="center"/>
                    <w:rPr>
                      <w:rFonts w:ascii="Sarmady" w:hAnsi="Sarmady" w:cs="Sarmady"/>
                      <w:color w:val="000000"/>
                    </w:rPr>
                  </w:pPr>
                  <w:r w:rsidRPr="00B93B16">
                    <w:rPr>
                      <w:rFonts w:ascii="Sarmady" w:hAnsi="Sarmady" w:cs="Sarmady"/>
                      <w:color w:val="000000"/>
                    </w:rPr>
                    <w:t>Local</w:t>
                  </w:r>
                </w:p>
              </w:tc>
              <w:tc>
                <w:tcPr>
                  <w:tcW w:w="588" w:type="dxa"/>
                  <w:tcBorders>
                    <w:top w:val="nil"/>
                    <w:left w:val="nil"/>
                    <w:bottom w:val="single" w:sz="4" w:space="0" w:color="auto"/>
                    <w:right w:val="single" w:sz="4" w:space="0" w:color="auto"/>
                  </w:tcBorders>
                  <w:vAlign w:val="center"/>
                  <w:hideMark/>
                </w:tcPr>
                <w:p w:rsidR="00B93B16" w:rsidRPr="00B93B16" w:rsidRDefault="00B93B16" w:rsidP="00B77765">
                  <w:pPr>
                    <w:jc w:val="center"/>
                    <w:rPr>
                      <w:rFonts w:ascii="Sarmady" w:hAnsi="Sarmady" w:cs="Sarmady"/>
                      <w:color w:val="000000"/>
                    </w:rPr>
                  </w:pPr>
                  <w:r w:rsidRPr="00B93B16">
                    <w:rPr>
                      <w:rFonts w:ascii="Sarmady" w:hAnsi="Sarmady" w:cs="Sarmady"/>
                      <w:color w:val="000000"/>
                    </w:rPr>
                    <w:t>275</w:t>
                  </w:r>
                </w:p>
              </w:tc>
              <w:tc>
                <w:tcPr>
                  <w:tcW w:w="610" w:type="dxa"/>
                  <w:tcBorders>
                    <w:top w:val="nil"/>
                    <w:left w:val="nil"/>
                    <w:bottom w:val="single" w:sz="4" w:space="0" w:color="auto"/>
                    <w:right w:val="single" w:sz="4" w:space="0" w:color="auto"/>
                  </w:tcBorders>
                  <w:vAlign w:val="center"/>
                  <w:hideMark/>
                </w:tcPr>
                <w:p w:rsidR="00B93B16" w:rsidRPr="00B93B16" w:rsidRDefault="00B93B16" w:rsidP="00B77765">
                  <w:pPr>
                    <w:jc w:val="center"/>
                    <w:rPr>
                      <w:rFonts w:ascii="Sarmady" w:hAnsi="Sarmady" w:cs="Sarmady"/>
                      <w:color w:val="000000"/>
                    </w:rPr>
                  </w:pPr>
                  <w:r w:rsidRPr="00B93B16">
                    <w:rPr>
                      <w:rFonts w:ascii="Sarmady" w:hAnsi="Sarmady" w:cs="Sarmady"/>
                      <w:color w:val="000000"/>
                    </w:rPr>
                    <w:t>285</w:t>
                  </w:r>
                </w:p>
              </w:tc>
              <w:tc>
                <w:tcPr>
                  <w:tcW w:w="592" w:type="dxa"/>
                  <w:tcBorders>
                    <w:top w:val="nil"/>
                    <w:left w:val="nil"/>
                    <w:bottom w:val="single" w:sz="4" w:space="0" w:color="auto"/>
                    <w:right w:val="single" w:sz="4" w:space="0" w:color="auto"/>
                  </w:tcBorders>
                  <w:vAlign w:val="center"/>
                  <w:hideMark/>
                </w:tcPr>
                <w:p w:rsidR="00B93B16" w:rsidRPr="00B93B16" w:rsidRDefault="00B93B16" w:rsidP="00B77765">
                  <w:pPr>
                    <w:jc w:val="center"/>
                    <w:rPr>
                      <w:rFonts w:ascii="Sarmady" w:hAnsi="Sarmady" w:cs="Sarmady"/>
                      <w:color w:val="000000"/>
                    </w:rPr>
                  </w:pPr>
                  <w:r w:rsidRPr="00B93B16">
                    <w:rPr>
                      <w:rFonts w:ascii="Sarmady" w:hAnsi="Sarmady" w:cs="Sarmady"/>
                      <w:color w:val="000000"/>
                    </w:rPr>
                    <w:t>300</w:t>
                  </w:r>
                </w:p>
              </w:tc>
              <w:tc>
                <w:tcPr>
                  <w:tcW w:w="608" w:type="dxa"/>
                  <w:tcBorders>
                    <w:top w:val="nil"/>
                    <w:left w:val="nil"/>
                    <w:bottom w:val="single" w:sz="4" w:space="0" w:color="auto"/>
                    <w:right w:val="single" w:sz="4" w:space="0" w:color="auto"/>
                  </w:tcBorders>
                  <w:vAlign w:val="center"/>
                  <w:hideMark/>
                </w:tcPr>
                <w:p w:rsidR="00B93B16" w:rsidRPr="00B93B16" w:rsidRDefault="00B93B16" w:rsidP="00B77765">
                  <w:pPr>
                    <w:jc w:val="center"/>
                    <w:rPr>
                      <w:rFonts w:ascii="Sarmady" w:hAnsi="Sarmady" w:cs="Sarmady"/>
                      <w:color w:val="000000"/>
                    </w:rPr>
                  </w:pPr>
                  <w:r w:rsidRPr="00B93B16">
                    <w:rPr>
                      <w:rFonts w:ascii="Sarmady" w:hAnsi="Sarmady" w:cs="Sarmady"/>
                      <w:color w:val="000000"/>
                    </w:rPr>
                    <w:t>330</w:t>
                  </w:r>
                </w:p>
              </w:tc>
              <w:tc>
                <w:tcPr>
                  <w:tcW w:w="615" w:type="dxa"/>
                  <w:tcBorders>
                    <w:top w:val="nil"/>
                    <w:left w:val="nil"/>
                    <w:bottom w:val="single" w:sz="4" w:space="0" w:color="auto"/>
                    <w:right w:val="single" w:sz="4" w:space="0" w:color="auto"/>
                  </w:tcBorders>
                  <w:vAlign w:val="center"/>
                  <w:hideMark/>
                </w:tcPr>
                <w:p w:rsidR="00B93B16" w:rsidRPr="00B93B16" w:rsidRDefault="00B93B16" w:rsidP="00B77765">
                  <w:pPr>
                    <w:jc w:val="center"/>
                    <w:rPr>
                      <w:rFonts w:ascii="Sarmady" w:hAnsi="Sarmady" w:cs="Sarmady"/>
                      <w:color w:val="000000"/>
                    </w:rPr>
                  </w:pPr>
                  <w:r w:rsidRPr="00B93B16">
                    <w:rPr>
                      <w:rFonts w:ascii="Sarmady" w:hAnsi="Sarmady" w:cs="Sarmady"/>
                      <w:color w:val="000000"/>
                    </w:rPr>
                    <w:t>350</w:t>
                  </w:r>
                </w:p>
              </w:tc>
            </w:tr>
            <w:tr w:rsidR="00B93B16" w:rsidRPr="00351338" w:rsidTr="00B93B16">
              <w:trPr>
                <w:trHeight w:val="106"/>
              </w:trPr>
              <w:tc>
                <w:tcPr>
                  <w:tcW w:w="1000" w:type="dxa"/>
                  <w:vMerge/>
                  <w:tcBorders>
                    <w:top w:val="nil"/>
                    <w:left w:val="single" w:sz="4" w:space="0" w:color="auto"/>
                    <w:bottom w:val="single" w:sz="4" w:space="0" w:color="000000"/>
                    <w:right w:val="single" w:sz="4" w:space="0" w:color="auto"/>
                  </w:tcBorders>
                  <w:shd w:val="clear" w:color="auto" w:fill="385623" w:themeFill="accent6" w:themeFillShade="80"/>
                  <w:vAlign w:val="center"/>
                  <w:hideMark/>
                </w:tcPr>
                <w:p w:rsidR="00B93B16" w:rsidRPr="00B93B16" w:rsidRDefault="00B93B16" w:rsidP="00B77765">
                  <w:pPr>
                    <w:rPr>
                      <w:rFonts w:ascii="Sarmady" w:hAnsi="Sarmady" w:cs="Sarmady"/>
                      <w:b/>
                      <w:bCs/>
                      <w:color w:val="FFFFFF"/>
                    </w:rPr>
                  </w:pPr>
                </w:p>
              </w:tc>
              <w:tc>
                <w:tcPr>
                  <w:tcW w:w="784" w:type="dxa"/>
                  <w:tcBorders>
                    <w:top w:val="nil"/>
                    <w:left w:val="nil"/>
                    <w:bottom w:val="single" w:sz="4" w:space="0" w:color="auto"/>
                    <w:right w:val="single" w:sz="4" w:space="0" w:color="auto"/>
                  </w:tcBorders>
                  <w:vAlign w:val="center"/>
                  <w:hideMark/>
                </w:tcPr>
                <w:p w:rsidR="00B93B16" w:rsidRPr="00B93B16" w:rsidRDefault="00B93B16" w:rsidP="00B77765">
                  <w:pPr>
                    <w:jc w:val="center"/>
                    <w:rPr>
                      <w:rFonts w:ascii="Sarmady" w:hAnsi="Sarmady" w:cs="Sarmady"/>
                      <w:color w:val="000000"/>
                    </w:rPr>
                  </w:pPr>
                  <w:r w:rsidRPr="00B93B16">
                    <w:rPr>
                      <w:rFonts w:ascii="Sarmady" w:hAnsi="Sarmady" w:cs="Sarmady"/>
                      <w:color w:val="000000"/>
                    </w:rPr>
                    <w:t>Exports</w:t>
                  </w:r>
                </w:p>
              </w:tc>
              <w:tc>
                <w:tcPr>
                  <w:tcW w:w="588" w:type="dxa"/>
                  <w:tcBorders>
                    <w:top w:val="nil"/>
                    <w:left w:val="nil"/>
                    <w:bottom w:val="single" w:sz="4" w:space="0" w:color="auto"/>
                    <w:right w:val="single" w:sz="4" w:space="0" w:color="auto"/>
                  </w:tcBorders>
                  <w:vAlign w:val="center"/>
                  <w:hideMark/>
                </w:tcPr>
                <w:p w:rsidR="00B93B16" w:rsidRPr="00B93B16" w:rsidRDefault="00B93B16" w:rsidP="00B77765">
                  <w:pPr>
                    <w:jc w:val="center"/>
                    <w:rPr>
                      <w:rFonts w:ascii="Sarmady" w:hAnsi="Sarmady" w:cs="Sarmady"/>
                      <w:color w:val="000000"/>
                    </w:rPr>
                  </w:pPr>
                  <w:r w:rsidRPr="00B93B16">
                    <w:rPr>
                      <w:rFonts w:ascii="Sarmady" w:hAnsi="Sarmady" w:cs="Sarmady"/>
                      <w:color w:val="000000"/>
                    </w:rPr>
                    <w:t>40</w:t>
                  </w:r>
                </w:p>
              </w:tc>
              <w:tc>
                <w:tcPr>
                  <w:tcW w:w="610" w:type="dxa"/>
                  <w:tcBorders>
                    <w:top w:val="nil"/>
                    <w:left w:val="nil"/>
                    <w:bottom w:val="single" w:sz="4" w:space="0" w:color="auto"/>
                    <w:right w:val="single" w:sz="4" w:space="0" w:color="auto"/>
                  </w:tcBorders>
                  <w:vAlign w:val="center"/>
                  <w:hideMark/>
                </w:tcPr>
                <w:p w:rsidR="00B93B16" w:rsidRPr="00B93B16" w:rsidRDefault="00B93B16" w:rsidP="00B77765">
                  <w:pPr>
                    <w:jc w:val="center"/>
                    <w:rPr>
                      <w:rFonts w:ascii="Sarmady" w:hAnsi="Sarmady" w:cs="Sarmady"/>
                      <w:color w:val="000000"/>
                    </w:rPr>
                  </w:pPr>
                  <w:r w:rsidRPr="00B93B16">
                    <w:rPr>
                      <w:rFonts w:ascii="Sarmady" w:hAnsi="Sarmady" w:cs="Sarmady"/>
                      <w:color w:val="000000"/>
                    </w:rPr>
                    <w:t>45</w:t>
                  </w:r>
                </w:p>
              </w:tc>
              <w:tc>
                <w:tcPr>
                  <w:tcW w:w="592" w:type="dxa"/>
                  <w:tcBorders>
                    <w:top w:val="nil"/>
                    <w:left w:val="nil"/>
                    <w:bottom w:val="single" w:sz="4" w:space="0" w:color="auto"/>
                    <w:right w:val="single" w:sz="4" w:space="0" w:color="auto"/>
                  </w:tcBorders>
                  <w:vAlign w:val="center"/>
                  <w:hideMark/>
                </w:tcPr>
                <w:p w:rsidR="00B93B16" w:rsidRPr="00B93B16" w:rsidRDefault="00B93B16" w:rsidP="00B77765">
                  <w:pPr>
                    <w:jc w:val="center"/>
                    <w:rPr>
                      <w:rFonts w:ascii="Sarmady" w:hAnsi="Sarmady" w:cs="Sarmady"/>
                      <w:color w:val="000000"/>
                    </w:rPr>
                  </w:pPr>
                  <w:r w:rsidRPr="00B93B16">
                    <w:rPr>
                      <w:rFonts w:ascii="Sarmady" w:hAnsi="Sarmady" w:cs="Sarmady"/>
                      <w:color w:val="000000"/>
                    </w:rPr>
                    <w:t>50</w:t>
                  </w:r>
                </w:p>
              </w:tc>
              <w:tc>
                <w:tcPr>
                  <w:tcW w:w="608" w:type="dxa"/>
                  <w:tcBorders>
                    <w:top w:val="nil"/>
                    <w:left w:val="nil"/>
                    <w:bottom w:val="single" w:sz="4" w:space="0" w:color="auto"/>
                    <w:right w:val="single" w:sz="4" w:space="0" w:color="auto"/>
                  </w:tcBorders>
                  <w:vAlign w:val="center"/>
                  <w:hideMark/>
                </w:tcPr>
                <w:p w:rsidR="00B93B16" w:rsidRPr="00B93B16" w:rsidRDefault="00B93B16" w:rsidP="00B77765">
                  <w:pPr>
                    <w:jc w:val="center"/>
                    <w:rPr>
                      <w:rFonts w:ascii="Sarmady" w:hAnsi="Sarmady" w:cs="Sarmady"/>
                      <w:color w:val="000000"/>
                    </w:rPr>
                  </w:pPr>
                  <w:r w:rsidRPr="00B93B16">
                    <w:rPr>
                      <w:rFonts w:ascii="Sarmady" w:hAnsi="Sarmady" w:cs="Sarmady"/>
                      <w:color w:val="000000"/>
                    </w:rPr>
                    <w:t>55</w:t>
                  </w:r>
                </w:p>
              </w:tc>
              <w:tc>
                <w:tcPr>
                  <w:tcW w:w="615" w:type="dxa"/>
                  <w:tcBorders>
                    <w:top w:val="nil"/>
                    <w:left w:val="nil"/>
                    <w:bottom w:val="single" w:sz="4" w:space="0" w:color="auto"/>
                    <w:right w:val="single" w:sz="4" w:space="0" w:color="auto"/>
                  </w:tcBorders>
                  <w:vAlign w:val="center"/>
                  <w:hideMark/>
                </w:tcPr>
                <w:p w:rsidR="00B93B16" w:rsidRPr="00B93B16" w:rsidRDefault="00B93B16" w:rsidP="00B77765">
                  <w:pPr>
                    <w:jc w:val="center"/>
                    <w:rPr>
                      <w:rFonts w:ascii="Sarmady" w:hAnsi="Sarmady" w:cs="Sarmady"/>
                      <w:color w:val="000000"/>
                    </w:rPr>
                  </w:pPr>
                  <w:r w:rsidRPr="00B93B16">
                    <w:rPr>
                      <w:rFonts w:ascii="Sarmady" w:hAnsi="Sarmady" w:cs="Sarmady"/>
                      <w:color w:val="000000"/>
                    </w:rPr>
                    <w:t>60</w:t>
                  </w:r>
                </w:p>
              </w:tc>
            </w:tr>
          </w:tbl>
          <w:p w:rsidR="005D781F" w:rsidRPr="00E67319" w:rsidRDefault="005D781F" w:rsidP="00E26015">
            <w:pPr>
              <w:jc w:val="both"/>
              <w:rPr>
                <w:rFonts w:ascii="Sarmady" w:hAnsi="Sarmady" w:cs="Sarmady"/>
                <w:sz w:val="24"/>
                <w:szCs w:val="24"/>
              </w:rPr>
            </w:pPr>
          </w:p>
        </w:tc>
        <w:tc>
          <w:tcPr>
            <w:tcW w:w="4627" w:type="dxa"/>
            <w:gridSpan w:val="2"/>
            <w:tcBorders>
              <w:left w:val="single" w:sz="4" w:space="0" w:color="auto"/>
              <w:right w:val="double" w:sz="4" w:space="0" w:color="auto"/>
            </w:tcBorders>
          </w:tcPr>
          <w:p w:rsidR="005D781F" w:rsidRDefault="005D781F" w:rsidP="001D48EA">
            <w:pPr>
              <w:spacing w:after="160" w:line="259" w:lineRule="auto"/>
              <w:jc w:val="center"/>
              <w:rPr>
                <w:noProof/>
              </w:rPr>
            </w:pPr>
            <w:r w:rsidRPr="008534CA">
              <w:rPr>
                <w:rFonts w:ascii="Sarmady" w:hAnsi="Sarmady" w:cs="Sarmady"/>
                <w:noProof/>
              </w:rPr>
              <w:drawing>
                <wp:anchor distT="0" distB="0" distL="114300" distR="114300" simplePos="0" relativeHeight="251695104" behindDoc="0" locked="0" layoutInCell="1" allowOverlap="1" wp14:anchorId="2965A8F7" wp14:editId="523B6719">
                  <wp:simplePos x="0" y="0"/>
                  <wp:positionH relativeFrom="column">
                    <wp:posOffset>80318</wp:posOffset>
                  </wp:positionH>
                  <wp:positionV relativeFrom="paragraph">
                    <wp:posOffset>36503</wp:posOffset>
                  </wp:positionV>
                  <wp:extent cx="2649855" cy="2106930"/>
                  <wp:effectExtent l="0" t="0" r="0" b="7620"/>
                  <wp:wrapTopAndBottom/>
                  <wp:docPr id="1929489236" name="Chart 1929489236"/>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14:sizeRelH relativeFrom="margin">
                    <wp14:pctWidth>0</wp14:pctWidth>
                  </wp14:sizeRelH>
                  <wp14:sizeRelV relativeFrom="margin">
                    <wp14:pctHeight>0</wp14:pctHeight>
                  </wp14:sizeRelV>
                </wp:anchor>
              </w:drawing>
            </w:r>
          </w:p>
        </w:tc>
      </w:tr>
      <w:tr w:rsidR="006664CA" w:rsidTr="00AB5FDC">
        <w:trPr>
          <w:trHeight w:val="3140"/>
          <w:jc w:val="center"/>
        </w:trPr>
        <w:tc>
          <w:tcPr>
            <w:tcW w:w="1312" w:type="dxa"/>
            <w:tcBorders>
              <w:left w:val="double" w:sz="4" w:space="0" w:color="auto"/>
              <w:right w:val="single" w:sz="4" w:space="0" w:color="auto"/>
            </w:tcBorders>
            <w:vAlign w:val="center"/>
          </w:tcPr>
          <w:p w:rsidR="006664CA" w:rsidRPr="00E67319" w:rsidRDefault="006664CA" w:rsidP="006664CA">
            <w:pPr>
              <w:rPr>
                <w:rFonts w:ascii="Sarmady" w:hAnsi="Sarmady" w:cs="Sarmady"/>
                <w:sz w:val="24"/>
                <w:szCs w:val="24"/>
              </w:rPr>
            </w:pPr>
            <w:r w:rsidRPr="00E67319">
              <w:rPr>
                <w:rFonts w:ascii="Sarmady" w:hAnsi="Sarmady" w:cs="Sarmady"/>
                <w:sz w:val="24"/>
                <w:szCs w:val="24"/>
              </w:rPr>
              <w:t>Raw Material Prices</w:t>
            </w:r>
          </w:p>
        </w:tc>
        <w:tc>
          <w:tcPr>
            <w:tcW w:w="5258" w:type="dxa"/>
            <w:gridSpan w:val="6"/>
            <w:tcBorders>
              <w:left w:val="single" w:sz="4" w:space="0" w:color="auto"/>
              <w:right w:val="single" w:sz="4" w:space="0" w:color="auto"/>
            </w:tcBorders>
            <w:vAlign w:val="center"/>
          </w:tcPr>
          <w:p w:rsidR="006664CA" w:rsidRDefault="006664CA" w:rsidP="006664CA">
            <w:pPr>
              <w:rPr>
                <w:rFonts w:ascii="Sarmady" w:hAnsi="Sarmady" w:cs="Sarmady"/>
                <w:sz w:val="24"/>
                <w:szCs w:val="24"/>
              </w:rPr>
            </w:pPr>
            <w:r w:rsidRPr="00E67319">
              <w:rPr>
                <w:rFonts w:ascii="Sarmady" w:hAnsi="Sarmady" w:cs="Sarmady"/>
                <w:sz w:val="24"/>
                <w:szCs w:val="24"/>
              </w:rPr>
              <w:t>Based on TSD recommendations</w:t>
            </w:r>
            <w:r>
              <w:rPr>
                <w:rFonts w:ascii="Sarmady" w:hAnsi="Sarmady" w:cs="Sarmady"/>
                <w:sz w:val="24"/>
                <w:szCs w:val="24"/>
              </w:rPr>
              <w:t xml:space="preserve"> with 15% increase to stress the </w:t>
            </w:r>
            <w:r w:rsidR="00FB58D6">
              <w:rPr>
                <w:rFonts w:ascii="Sarmady" w:hAnsi="Sarmady" w:cs="Sarmady"/>
                <w:sz w:val="24"/>
                <w:szCs w:val="24"/>
              </w:rPr>
              <w:t>model</w:t>
            </w:r>
            <w:r w:rsidR="00CD4BEE">
              <w:rPr>
                <w:rFonts w:ascii="Sarmady" w:hAnsi="Sarmady" w:cs="Sarmady"/>
                <w:sz w:val="24"/>
                <w:szCs w:val="24"/>
              </w:rPr>
              <w:t xml:space="preserve"> (consolidated)</w:t>
            </w:r>
          </w:p>
          <w:tbl>
            <w:tblPr>
              <w:tblStyle w:val="TableGrid20"/>
              <w:tblW w:w="4722" w:type="dxa"/>
              <w:tblLook w:val="04A0" w:firstRow="1" w:lastRow="0" w:firstColumn="1" w:lastColumn="0" w:noHBand="0" w:noVBand="1"/>
            </w:tblPr>
            <w:tblGrid>
              <w:gridCol w:w="1805"/>
              <w:gridCol w:w="1365"/>
              <w:gridCol w:w="1552"/>
            </w:tblGrid>
            <w:tr w:rsidR="005B16AC" w:rsidRPr="006847B5" w:rsidTr="00CD4BEE">
              <w:trPr>
                <w:trHeight w:val="710"/>
              </w:trPr>
              <w:tc>
                <w:tcPr>
                  <w:tcW w:w="1805" w:type="dxa"/>
                  <w:shd w:val="clear" w:color="auto" w:fill="385623" w:themeFill="accent6" w:themeFillShade="80"/>
                  <w:noWrap/>
                  <w:vAlign w:val="center"/>
                  <w:hideMark/>
                </w:tcPr>
                <w:p w:rsidR="005B16AC" w:rsidRPr="002640CD" w:rsidRDefault="005B16AC" w:rsidP="00CD4BEE">
                  <w:pPr>
                    <w:jc w:val="center"/>
                    <w:rPr>
                      <w:rFonts w:ascii="Sarmady" w:hAnsi="Sarmady" w:cs="Sarmady"/>
                      <w:color w:val="FFFFFF" w:themeColor="background1"/>
                    </w:rPr>
                  </w:pPr>
                  <w:r w:rsidRPr="002640CD">
                    <w:rPr>
                      <w:rFonts w:ascii="Sarmady" w:hAnsi="Sarmady" w:cs="Sarmady"/>
                      <w:color w:val="FFFFFF" w:themeColor="background1"/>
                    </w:rPr>
                    <w:t>Product</w:t>
                  </w:r>
                </w:p>
              </w:tc>
              <w:tc>
                <w:tcPr>
                  <w:tcW w:w="1365" w:type="dxa"/>
                  <w:shd w:val="clear" w:color="auto" w:fill="385623" w:themeFill="accent6" w:themeFillShade="80"/>
                  <w:vAlign w:val="center"/>
                  <w:hideMark/>
                </w:tcPr>
                <w:p w:rsidR="005B16AC" w:rsidRDefault="005B16AC" w:rsidP="00CD4BEE">
                  <w:pPr>
                    <w:jc w:val="center"/>
                    <w:rPr>
                      <w:rFonts w:ascii="Sarmady" w:hAnsi="Sarmady" w:cs="Sarmady"/>
                      <w:color w:val="FFFFFF" w:themeColor="background1"/>
                    </w:rPr>
                  </w:pPr>
                  <w:r w:rsidRPr="002640CD">
                    <w:rPr>
                      <w:rFonts w:ascii="Sarmady" w:hAnsi="Sarmady" w:cs="Sarmady"/>
                      <w:color w:val="FFFFFF" w:themeColor="background1"/>
                    </w:rPr>
                    <w:t>PSD Raw Material Cost (SR/Tons)</w:t>
                  </w:r>
                </w:p>
                <w:p w:rsidR="00CD4BEE" w:rsidRPr="002640CD" w:rsidRDefault="00CD4BEE" w:rsidP="00CD4BEE">
                  <w:pPr>
                    <w:jc w:val="center"/>
                    <w:rPr>
                      <w:rFonts w:ascii="Sarmady" w:hAnsi="Sarmady" w:cs="Sarmady"/>
                      <w:color w:val="FFFFFF" w:themeColor="background1"/>
                    </w:rPr>
                  </w:pPr>
                  <w:r>
                    <w:rPr>
                      <w:rFonts w:ascii="Sarmady" w:hAnsi="Sarmady" w:cs="Sarmady"/>
                      <w:color w:val="FFFFFF" w:themeColor="background1"/>
                    </w:rPr>
                    <w:t>(Standalone)</w:t>
                  </w:r>
                </w:p>
              </w:tc>
              <w:tc>
                <w:tcPr>
                  <w:tcW w:w="1552" w:type="dxa"/>
                  <w:shd w:val="clear" w:color="auto" w:fill="385623" w:themeFill="accent6" w:themeFillShade="80"/>
                  <w:vAlign w:val="center"/>
                </w:tcPr>
                <w:p w:rsidR="005B16AC" w:rsidRDefault="005B16AC" w:rsidP="00CD4BEE">
                  <w:pPr>
                    <w:jc w:val="center"/>
                    <w:rPr>
                      <w:rFonts w:ascii="Sarmady" w:hAnsi="Sarmady" w:cs="Sarmady"/>
                      <w:color w:val="FFFFFF" w:themeColor="background1"/>
                    </w:rPr>
                  </w:pPr>
                  <w:r w:rsidRPr="002640CD">
                    <w:rPr>
                      <w:rFonts w:ascii="Sarmady" w:hAnsi="Sarmady" w:cs="Sarmady"/>
                      <w:color w:val="FFFFFF" w:themeColor="background1"/>
                    </w:rPr>
                    <w:t>Assumption</w:t>
                  </w:r>
                  <w:r w:rsidR="00CD4BEE">
                    <w:rPr>
                      <w:rFonts w:ascii="Sarmady" w:hAnsi="Sarmady" w:cs="Sarmady"/>
                      <w:color w:val="FFFFFF" w:themeColor="background1"/>
                    </w:rPr>
                    <w:t xml:space="preserve"> /</w:t>
                  </w:r>
                  <w:r w:rsidRPr="002640CD">
                    <w:rPr>
                      <w:rFonts w:ascii="Sarmady" w:hAnsi="Sarmady" w:cs="Sarmady"/>
                      <w:color w:val="FFFFFF" w:themeColor="background1"/>
                    </w:rPr>
                    <w:t>increased by 15%</w:t>
                  </w:r>
                </w:p>
                <w:p w:rsidR="00CD4BEE" w:rsidRPr="002640CD" w:rsidRDefault="00CD4BEE" w:rsidP="00CD4BEE">
                  <w:pPr>
                    <w:jc w:val="center"/>
                    <w:rPr>
                      <w:rFonts w:ascii="Sarmady" w:hAnsi="Sarmady" w:cs="Sarmady"/>
                      <w:color w:val="FFFFFF" w:themeColor="background1"/>
                    </w:rPr>
                  </w:pPr>
                  <w:r>
                    <w:rPr>
                      <w:rFonts w:ascii="Sarmady" w:hAnsi="Sarmady" w:cs="Sarmady"/>
                      <w:color w:val="FFFFFF" w:themeColor="background1"/>
                    </w:rPr>
                    <w:t>(Consolidated)</w:t>
                  </w:r>
                </w:p>
              </w:tc>
            </w:tr>
            <w:tr w:rsidR="005B16AC" w:rsidRPr="006847B5" w:rsidTr="005B16AC">
              <w:trPr>
                <w:trHeight w:val="45"/>
              </w:trPr>
              <w:tc>
                <w:tcPr>
                  <w:tcW w:w="1805" w:type="dxa"/>
                  <w:vAlign w:val="center"/>
                  <w:hideMark/>
                </w:tcPr>
                <w:p w:rsidR="005B16AC" w:rsidRPr="002640CD" w:rsidRDefault="005B16AC" w:rsidP="006664CA">
                  <w:pPr>
                    <w:jc w:val="center"/>
                    <w:rPr>
                      <w:rFonts w:ascii="Sarmady" w:hAnsi="Sarmady" w:cs="Sarmady"/>
                    </w:rPr>
                  </w:pPr>
                  <w:r w:rsidRPr="002640CD">
                    <w:rPr>
                      <w:rFonts w:ascii="Sarmady" w:hAnsi="Sarmady" w:cs="Sarmady"/>
                    </w:rPr>
                    <w:t>PET Containers</w:t>
                  </w:r>
                </w:p>
              </w:tc>
              <w:tc>
                <w:tcPr>
                  <w:tcW w:w="1365" w:type="dxa"/>
                  <w:noWrap/>
                  <w:vAlign w:val="center"/>
                  <w:hideMark/>
                </w:tcPr>
                <w:p w:rsidR="005B16AC" w:rsidRPr="002640CD" w:rsidRDefault="005B16AC" w:rsidP="006664CA">
                  <w:pPr>
                    <w:jc w:val="center"/>
                    <w:rPr>
                      <w:rFonts w:ascii="Sarmady" w:hAnsi="Sarmady" w:cs="Sarmady"/>
                    </w:rPr>
                  </w:pPr>
                  <w:r w:rsidRPr="002640CD">
                    <w:rPr>
                      <w:rFonts w:ascii="Sarmady" w:hAnsi="Sarmady" w:cs="Sarmady"/>
                    </w:rPr>
                    <w:t>3,648</w:t>
                  </w:r>
                </w:p>
              </w:tc>
              <w:tc>
                <w:tcPr>
                  <w:tcW w:w="1552" w:type="dxa"/>
                  <w:vAlign w:val="center"/>
                </w:tcPr>
                <w:p w:rsidR="005B16AC" w:rsidRPr="002640CD" w:rsidRDefault="005B16AC" w:rsidP="006664CA">
                  <w:pPr>
                    <w:jc w:val="center"/>
                    <w:rPr>
                      <w:rFonts w:ascii="Sarmady" w:hAnsi="Sarmady" w:cs="Sarmady"/>
                    </w:rPr>
                  </w:pPr>
                  <w:r w:rsidRPr="002640CD">
                    <w:rPr>
                      <w:rFonts w:ascii="Sarmady" w:hAnsi="Sarmady" w:cs="Sarmady"/>
                    </w:rPr>
                    <w:t>4,195</w:t>
                  </w:r>
                </w:p>
              </w:tc>
            </w:tr>
            <w:tr w:rsidR="005B16AC" w:rsidRPr="006847B5" w:rsidTr="005B16AC">
              <w:trPr>
                <w:trHeight w:val="81"/>
              </w:trPr>
              <w:tc>
                <w:tcPr>
                  <w:tcW w:w="1805" w:type="dxa"/>
                  <w:vAlign w:val="center"/>
                  <w:hideMark/>
                </w:tcPr>
                <w:p w:rsidR="005B16AC" w:rsidRPr="002640CD" w:rsidRDefault="005B16AC" w:rsidP="006664CA">
                  <w:pPr>
                    <w:jc w:val="center"/>
                    <w:rPr>
                      <w:rFonts w:ascii="Sarmady" w:hAnsi="Sarmady" w:cs="Sarmady"/>
                    </w:rPr>
                  </w:pPr>
                  <w:r w:rsidRPr="002640CD">
                    <w:rPr>
                      <w:rFonts w:ascii="Sarmady" w:hAnsi="Sarmady" w:cs="Sarmady"/>
                    </w:rPr>
                    <w:t>PP Containers</w:t>
                  </w:r>
                </w:p>
              </w:tc>
              <w:tc>
                <w:tcPr>
                  <w:tcW w:w="1365" w:type="dxa"/>
                  <w:noWrap/>
                  <w:vAlign w:val="center"/>
                  <w:hideMark/>
                </w:tcPr>
                <w:p w:rsidR="005B16AC" w:rsidRPr="002640CD" w:rsidRDefault="005B16AC" w:rsidP="006664CA">
                  <w:pPr>
                    <w:jc w:val="center"/>
                    <w:rPr>
                      <w:rFonts w:ascii="Sarmady" w:hAnsi="Sarmady" w:cs="Sarmady"/>
                    </w:rPr>
                  </w:pPr>
                  <w:r w:rsidRPr="002640CD">
                    <w:rPr>
                      <w:rFonts w:ascii="Sarmady" w:hAnsi="Sarmady" w:cs="Sarmady"/>
                    </w:rPr>
                    <w:t>3,497</w:t>
                  </w:r>
                </w:p>
              </w:tc>
              <w:tc>
                <w:tcPr>
                  <w:tcW w:w="1552" w:type="dxa"/>
                  <w:vAlign w:val="center"/>
                </w:tcPr>
                <w:p w:rsidR="005B16AC" w:rsidRPr="002640CD" w:rsidRDefault="005B16AC" w:rsidP="006664CA">
                  <w:pPr>
                    <w:jc w:val="center"/>
                    <w:rPr>
                      <w:rFonts w:ascii="Sarmady" w:hAnsi="Sarmady" w:cs="Sarmady"/>
                    </w:rPr>
                  </w:pPr>
                  <w:r w:rsidRPr="002640CD">
                    <w:rPr>
                      <w:rFonts w:ascii="Sarmady" w:hAnsi="Sarmady" w:cs="Sarmady"/>
                    </w:rPr>
                    <w:t>4,022</w:t>
                  </w:r>
                </w:p>
              </w:tc>
            </w:tr>
            <w:tr w:rsidR="005B16AC" w:rsidRPr="006847B5" w:rsidTr="005B16AC">
              <w:trPr>
                <w:trHeight w:val="84"/>
              </w:trPr>
              <w:tc>
                <w:tcPr>
                  <w:tcW w:w="1805" w:type="dxa"/>
                  <w:noWrap/>
                  <w:vAlign w:val="center"/>
                  <w:hideMark/>
                </w:tcPr>
                <w:p w:rsidR="005B16AC" w:rsidRPr="002640CD" w:rsidRDefault="005B16AC" w:rsidP="006664CA">
                  <w:pPr>
                    <w:jc w:val="center"/>
                    <w:rPr>
                      <w:rFonts w:ascii="Sarmady" w:hAnsi="Sarmady" w:cs="Sarmady"/>
                    </w:rPr>
                  </w:pPr>
                  <w:r w:rsidRPr="002640CD">
                    <w:rPr>
                      <w:rFonts w:ascii="Sarmady" w:hAnsi="Sarmady" w:cs="Sarmady"/>
                    </w:rPr>
                    <w:t>PET Cups</w:t>
                  </w:r>
                </w:p>
              </w:tc>
              <w:tc>
                <w:tcPr>
                  <w:tcW w:w="1365" w:type="dxa"/>
                  <w:noWrap/>
                  <w:vAlign w:val="center"/>
                  <w:hideMark/>
                </w:tcPr>
                <w:p w:rsidR="005B16AC" w:rsidRPr="002640CD" w:rsidRDefault="00FB58D6" w:rsidP="006664CA">
                  <w:pPr>
                    <w:jc w:val="center"/>
                    <w:rPr>
                      <w:rFonts w:ascii="Sarmady" w:hAnsi="Sarmady" w:cs="Sarmady"/>
                    </w:rPr>
                  </w:pPr>
                  <w:r w:rsidRPr="002640CD">
                    <w:rPr>
                      <w:rFonts w:ascii="Sarmady" w:hAnsi="Sarmady" w:cs="Sarmady"/>
                    </w:rPr>
                    <w:t>3,</w:t>
                  </w:r>
                  <w:r w:rsidR="005B16AC" w:rsidRPr="002640CD">
                    <w:rPr>
                      <w:rFonts w:ascii="Sarmady" w:hAnsi="Sarmady" w:cs="Sarmady"/>
                    </w:rPr>
                    <w:t>648</w:t>
                  </w:r>
                </w:p>
              </w:tc>
              <w:tc>
                <w:tcPr>
                  <w:tcW w:w="1552" w:type="dxa"/>
                  <w:vAlign w:val="center"/>
                </w:tcPr>
                <w:p w:rsidR="005B16AC" w:rsidRPr="002640CD" w:rsidRDefault="005B16AC" w:rsidP="006664CA">
                  <w:pPr>
                    <w:jc w:val="center"/>
                    <w:rPr>
                      <w:rFonts w:ascii="Sarmady" w:hAnsi="Sarmady" w:cs="Sarmady"/>
                    </w:rPr>
                  </w:pPr>
                  <w:r w:rsidRPr="002640CD">
                    <w:rPr>
                      <w:rFonts w:ascii="Sarmady" w:hAnsi="Sarmady" w:cs="Sarmady"/>
                    </w:rPr>
                    <w:t>4,195</w:t>
                  </w:r>
                </w:p>
              </w:tc>
            </w:tr>
          </w:tbl>
          <w:p w:rsidR="006664CA" w:rsidRDefault="006664CA" w:rsidP="006664CA">
            <w:pPr>
              <w:jc w:val="both"/>
              <w:rPr>
                <w:rFonts w:ascii="Sarmady" w:hAnsi="Sarmady" w:cs="Sarmady"/>
                <w:sz w:val="24"/>
                <w:szCs w:val="24"/>
              </w:rPr>
            </w:pPr>
          </w:p>
        </w:tc>
        <w:tc>
          <w:tcPr>
            <w:tcW w:w="4621" w:type="dxa"/>
            <w:tcBorders>
              <w:top w:val="single" w:sz="4" w:space="0" w:color="auto"/>
              <w:left w:val="single" w:sz="4" w:space="0" w:color="auto"/>
              <w:bottom w:val="nil"/>
              <w:right w:val="double" w:sz="4" w:space="0" w:color="auto"/>
            </w:tcBorders>
          </w:tcPr>
          <w:p w:rsidR="006664CA" w:rsidRPr="008534CA" w:rsidRDefault="005D781F" w:rsidP="006664CA">
            <w:pPr>
              <w:rPr>
                <w:rFonts w:ascii="Sarmady" w:hAnsi="Sarmady" w:cs="Sarmady"/>
                <w:noProof/>
              </w:rPr>
            </w:pPr>
            <w:r w:rsidRPr="008534CA">
              <w:rPr>
                <w:rFonts w:ascii="Sarmady" w:hAnsi="Sarmady" w:cs="Sarmady"/>
                <w:noProof/>
              </w:rPr>
              <w:drawing>
                <wp:anchor distT="0" distB="0" distL="114300" distR="114300" simplePos="0" relativeHeight="251697152" behindDoc="0" locked="0" layoutInCell="1" allowOverlap="1" wp14:anchorId="46C2374C" wp14:editId="581EC300">
                  <wp:simplePos x="0" y="0"/>
                  <wp:positionH relativeFrom="column">
                    <wp:posOffset>-10449</wp:posOffset>
                  </wp:positionH>
                  <wp:positionV relativeFrom="paragraph">
                    <wp:posOffset>62865</wp:posOffset>
                  </wp:positionV>
                  <wp:extent cx="2790743" cy="1924050"/>
                  <wp:effectExtent l="0" t="0" r="0" b="0"/>
                  <wp:wrapTopAndBottom/>
                  <wp:docPr id="2135268319" name="Chart 2135268319"/>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14:sizeRelH relativeFrom="margin">
                    <wp14:pctWidth>0</wp14:pctWidth>
                  </wp14:sizeRelH>
                  <wp14:sizeRelV relativeFrom="margin">
                    <wp14:pctHeight>0</wp14:pctHeight>
                  </wp14:sizeRelV>
                </wp:anchor>
              </w:drawing>
            </w:r>
          </w:p>
        </w:tc>
      </w:tr>
      <w:tr w:rsidR="005D781F" w:rsidTr="00AB5FDC">
        <w:trPr>
          <w:trHeight w:val="1952"/>
          <w:jc w:val="center"/>
        </w:trPr>
        <w:tc>
          <w:tcPr>
            <w:tcW w:w="1312" w:type="dxa"/>
            <w:tcBorders>
              <w:left w:val="double" w:sz="4" w:space="0" w:color="auto"/>
              <w:right w:val="single" w:sz="4" w:space="0" w:color="auto"/>
            </w:tcBorders>
            <w:vAlign w:val="center"/>
          </w:tcPr>
          <w:p w:rsidR="005D781F" w:rsidRDefault="005D781F" w:rsidP="006664CA">
            <w:pPr>
              <w:rPr>
                <w:rFonts w:ascii="Sarmady" w:hAnsi="Sarmady" w:cs="Sarmady"/>
                <w:sz w:val="24"/>
                <w:szCs w:val="24"/>
              </w:rPr>
            </w:pPr>
            <w:r w:rsidRPr="00E67319">
              <w:rPr>
                <w:rFonts w:ascii="Sarmady" w:hAnsi="Sarmady" w:cs="Sarmady"/>
                <w:sz w:val="24"/>
                <w:szCs w:val="24"/>
              </w:rPr>
              <w:t>SG&amp;A</w:t>
            </w:r>
          </w:p>
          <w:p w:rsidR="005D781F" w:rsidRPr="00E67319" w:rsidRDefault="005D781F" w:rsidP="006664CA">
            <w:pPr>
              <w:rPr>
                <w:rFonts w:ascii="Sarmady" w:hAnsi="Sarmady" w:cs="Sarmady"/>
                <w:sz w:val="24"/>
                <w:szCs w:val="24"/>
              </w:rPr>
            </w:pPr>
            <w:r w:rsidRPr="00E67319">
              <w:rPr>
                <w:rFonts w:ascii="Sarmady" w:hAnsi="Sarmady" w:cs="Sarmady"/>
                <w:b/>
                <w:bCs/>
                <w:sz w:val="24"/>
                <w:szCs w:val="24"/>
              </w:rPr>
              <w:t>Consolidated</w:t>
            </w:r>
            <w:r w:rsidR="00FF7568">
              <w:rPr>
                <w:rFonts w:ascii="Sarmady" w:hAnsi="Sarmady" w:cs="Sarmady"/>
                <w:b/>
                <w:bCs/>
                <w:sz w:val="24"/>
                <w:szCs w:val="24"/>
              </w:rPr>
              <w:t>/</w:t>
            </w:r>
            <w:r w:rsidR="00FF7568" w:rsidRPr="0049185E">
              <w:rPr>
                <w:rFonts w:ascii="Sarmady" w:hAnsi="Sarmady" w:cs="Sarmady"/>
                <w:b/>
                <w:bCs/>
                <w:sz w:val="24"/>
                <w:szCs w:val="24"/>
              </w:rPr>
              <w:t xml:space="preserve"> Standalone</w:t>
            </w:r>
          </w:p>
        </w:tc>
        <w:tc>
          <w:tcPr>
            <w:tcW w:w="9879" w:type="dxa"/>
            <w:gridSpan w:val="7"/>
            <w:tcBorders>
              <w:left w:val="single" w:sz="4" w:space="0" w:color="auto"/>
              <w:right w:val="double" w:sz="4" w:space="0" w:color="auto"/>
            </w:tcBorders>
            <w:vAlign w:val="center"/>
          </w:tcPr>
          <w:p w:rsidR="005D781F" w:rsidRDefault="005D781F" w:rsidP="006664CA">
            <w:pPr>
              <w:jc w:val="both"/>
              <w:rPr>
                <w:rFonts w:ascii="Sarmady" w:hAnsi="Sarmady" w:cs="Sarmady"/>
                <w:sz w:val="24"/>
                <w:szCs w:val="24"/>
              </w:rPr>
            </w:pPr>
            <w:r>
              <w:rPr>
                <w:rFonts w:ascii="Sarmady" w:hAnsi="Sarmady" w:cs="Sarmady"/>
                <w:sz w:val="24"/>
                <w:szCs w:val="24"/>
              </w:rPr>
              <w:t>H</w:t>
            </w:r>
            <w:r w:rsidRPr="00E67319">
              <w:rPr>
                <w:rFonts w:ascii="Sarmady" w:hAnsi="Sarmady" w:cs="Sarmady"/>
                <w:sz w:val="24"/>
                <w:szCs w:val="24"/>
              </w:rPr>
              <w:t xml:space="preserve">istorical SG&amp;A average is </w:t>
            </w:r>
            <w:r>
              <w:rPr>
                <w:rFonts w:ascii="Sarmady" w:hAnsi="Sarmady" w:cs="Sarmady"/>
                <w:sz w:val="24"/>
                <w:szCs w:val="24"/>
              </w:rPr>
              <w:t>6.1</w:t>
            </w:r>
            <w:r w:rsidRPr="00E67319">
              <w:rPr>
                <w:rFonts w:ascii="Sarmady" w:hAnsi="Sarmady" w:cs="Sarmady"/>
                <w:sz w:val="24"/>
                <w:szCs w:val="24"/>
              </w:rPr>
              <w:t xml:space="preserve">%, but it was assumed to increase to </w:t>
            </w:r>
            <w:r>
              <w:rPr>
                <w:rFonts w:ascii="Sarmady" w:hAnsi="Sarmady" w:cs="Sarmady"/>
                <w:sz w:val="24"/>
                <w:szCs w:val="24"/>
              </w:rPr>
              <w:t>10.5</w:t>
            </w:r>
            <w:r w:rsidRPr="00E67319">
              <w:rPr>
                <w:rFonts w:ascii="Sarmady" w:hAnsi="Sarmady" w:cs="Sarmady"/>
                <w:sz w:val="24"/>
                <w:szCs w:val="24"/>
              </w:rPr>
              <w:t xml:space="preserve">% and </w:t>
            </w:r>
            <w:r w:rsidR="00390776" w:rsidRPr="00E67319">
              <w:rPr>
                <w:rFonts w:ascii="Sarmady" w:hAnsi="Sarmady" w:cs="Sarmady"/>
                <w:sz w:val="24"/>
                <w:szCs w:val="24"/>
              </w:rPr>
              <w:t>then</w:t>
            </w:r>
            <w:r>
              <w:rPr>
                <w:rFonts w:ascii="Sarmady" w:hAnsi="Sarmady" w:cs="Sarmady"/>
                <w:sz w:val="24"/>
                <w:szCs w:val="24"/>
              </w:rPr>
              <w:t xml:space="preserve"> to increase gradually up to 14% </w:t>
            </w:r>
            <w:r w:rsidRPr="00E67319">
              <w:rPr>
                <w:rFonts w:ascii="Sarmady" w:hAnsi="Sarmady" w:cs="Sarmady"/>
                <w:sz w:val="24"/>
                <w:szCs w:val="24"/>
              </w:rPr>
              <w:t>as a conservative measure</w:t>
            </w:r>
            <w:r>
              <w:rPr>
                <w:rFonts w:ascii="Sarmady" w:hAnsi="Sarmady" w:cs="Sarmady"/>
                <w:sz w:val="24"/>
                <w:szCs w:val="24"/>
              </w:rPr>
              <w:t xml:space="preserve"> to stress the </w:t>
            </w:r>
            <w:r w:rsidR="00FB58D6">
              <w:rPr>
                <w:rFonts w:ascii="Sarmady" w:hAnsi="Sarmady" w:cs="Sarmady"/>
                <w:sz w:val="24"/>
                <w:szCs w:val="24"/>
              </w:rPr>
              <w:t>model</w:t>
            </w:r>
            <w:r>
              <w:rPr>
                <w:rFonts w:ascii="Sarmady" w:hAnsi="Sarmady" w:cs="Sarmady"/>
                <w:sz w:val="24"/>
                <w:szCs w:val="24"/>
              </w:rPr>
              <w:t xml:space="preserve"> and to factor the increase resulted by the expansion as no indirect labor was accounted for be increased however other sales increase are expected to increase </w:t>
            </w:r>
          </w:p>
          <w:tbl>
            <w:tblPr>
              <w:tblStyle w:val="TableGrid"/>
              <w:tblW w:w="0" w:type="auto"/>
              <w:jc w:val="center"/>
              <w:tblLook w:val="04A0" w:firstRow="1" w:lastRow="0" w:firstColumn="1" w:lastColumn="0" w:noHBand="0" w:noVBand="1"/>
            </w:tblPr>
            <w:tblGrid>
              <w:gridCol w:w="888"/>
              <w:gridCol w:w="888"/>
              <w:gridCol w:w="889"/>
              <w:gridCol w:w="889"/>
              <w:gridCol w:w="889"/>
            </w:tblGrid>
            <w:tr w:rsidR="005D781F" w:rsidTr="005B16AC">
              <w:trPr>
                <w:trHeight w:val="233"/>
                <w:jc w:val="center"/>
              </w:trPr>
              <w:tc>
                <w:tcPr>
                  <w:tcW w:w="888" w:type="dxa"/>
                  <w:shd w:val="clear" w:color="auto" w:fill="2A541C"/>
                  <w:vAlign w:val="center"/>
                </w:tcPr>
                <w:p w:rsidR="005D781F" w:rsidRPr="006847B5" w:rsidRDefault="005D781F" w:rsidP="006664CA">
                  <w:pPr>
                    <w:jc w:val="center"/>
                    <w:rPr>
                      <w:rFonts w:ascii="Sarmady" w:hAnsi="Sarmady" w:cs="Sarmady"/>
                      <w:color w:val="FFFFFF" w:themeColor="background1"/>
                      <w:sz w:val="24"/>
                      <w:szCs w:val="24"/>
                    </w:rPr>
                  </w:pPr>
                  <w:r w:rsidRPr="006847B5">
                    <w:rPr>
                      <w:rFonts w:ascii="Sarmady" w:hAnsi="Sarmady" w:cs="Sarmady"/>
                      <w:color w:val="FFFFFF" w:themeColor="background1"/>
                      <w:sz w:val="24"/>
                      <w:szCs w:val="24"/>
                    </w:rPr>
                    <w:t>2025</w:t>
                  </w:r>
                </w:p>
              </w:tc>
              <w:tc>
                <w:tcPr>
                  <w:tcW w:w="888" w:type="dxa"/>
                  <w:shd w:val="clear" w:color="auto" w:fill="2A541C"/>
                  <w:vAlign w:val="center"/>
                </w:tcPr>
                <w:p w:rsidR="005D781F" w:rsidRPr="006847B5" w:rsidRDefault="005D781F" w:rsidP="006664CA">
                  <w:pPr>
                    <w:jc w:val="center"/>
                    <w:rPr>
                      <w:rFonts w:ascii="Sarmady" w:hAnsi="Sarmady" w:cs="Sarmady"/>
                      <w:color w:val="FFFFFF" w:themeColor="background1"/>
                      <w:sz w:val="24"/>
                      <w:szCs w:val="24"/>
                    </w:rPr>
                  </w:pPr>
                  <w:r w:rsidRPr="006847B5">
                    <w:rPr>
                      <w:rFonts w:ascii="Sarmady" w:hAnsi="Sarmady" w:cs="Sarmady"/>
                      <w:color w:val="FFFFFF" w:themeColor="background1"/>
                      <w:sz w:val="24"/>
                      <w:szCs w:val="24"/>
                    </w:rPr>
                    <w:t>2026</w:t>
                  </w:r>
                </w:p>
              </w:tc>
              <w:tc>
                <w:tcPr>
                  <w:tcW w:w="889" w:type="dxa"/>
                  <w:shd w:val="clear" w:color="auto" w:fill="2A541C"/>
                  <w:vAlign w:val="center"/>
                </w:tcPr>
                <w:p w:rsidR="005D781F" w:rsidRPr="006847B5" w:rsidRDefault="005D781F" w:rsidP="006664CA">
                  <w:pPr>
                    <w:jc w:val="center"/>
                    <w:rPr>
                      <w:rFonts w:ascii="Sarmady" w:hAnsi="Sarmady" w:cs="Sarmady"/>
                      <w:color w:val="FFFFFF" w:themeColor="background1"/>
                      <w:sz w:val="24"/>
                      <w:szCs w:val="24"/>
                    </w:rPr>
                  </w:pPr>
                  <w:r w:rsidRPr="006847B5">
                    <w:rPr>
                      <w:rFonts w:ascii="Sarmady" w:hAnsi="Sarmady" w:cs="Sarmady"/>
                      <w:color w:val="FFFFFF" w:themeColor="background1"/>
                      <w:sz w:val="24"/>
                      <w:szCs w:val="24"/>
                    </w:rPr>
                    <w:t>2027</w:t>
                  </w:r>
                </w:p>
              </w:tc>
              <w:tc>
                <w:tcPr>
                  <w:tcW w:w="889" w:type="dxa"/>
                  <w:shd w:val="clear" w:color="auto" w:fill="2A541C"/>
                  <w:vAlign w:val="center"/>
                </w:tcPr>
                <w:p w:rsidR="005D781F" w:rsidRPr="006847B5" w:rsidRDefault="005D781F" w:rsidP="006664CA">
                  <w:pPr>
                    <w:jc w:val="center"/>
                    <w:rPr>
                      <w:rFonts w:ascii="Sarmady" w:hAnsi="Sarmady" w:cs="Sarmady"/>
                      <w:color w:val="FFFFFF" w:themeColor="background1"/>
                      <w:sz w:val="24"/>
                      <w:szCs w:val="24"/>
                    </w:rPr>
                  </w:pPr>
                  <w:r w:rsidRPr="006847B5">
                    <w:rPr>
                      <w:rFonts w:ascii="Sarmady" w:hAnsi="Sarmady" w:cs="Sarmady"/>
                      <w:color w:val="FFFFFF" w:themeColor="background1"/>
                      <w:sz w:val="24"/>
                      <w:szCs w:val="24"/>
                    </w:rPr>
                    <w:t>2028</w:t>
                  </w:r>
                </w:p>
              </w:tc>
              <w:tc>
                <w:tcPr>
                  <w:tcW w:w="889" w:type="dxa"/>
                  <w:shd w:val="clear" w:color="auto" w:fill="2A541C"/>
                  <w:vAlign w:val="center"/>
                </w:tcPr>
                <w:p w:rsidR="005D781F" w:rsidRPr="006847B5" w:rsidRDefault="005D781F" w:rsidP="006664CA">
                  <w:pPr>
                    <w:jc w:val="center"/>
                    <w:rPr>
                      <w:rFonts w:ascii="Sarmady" w:hAnsi="Sarmady" w:cs="Sarmady"/>
                      <w:color w:val="FFFFFF" w:themeColor="background1"/>
                      <w:sz w:val="24"/>
                      <w:szCs w:val="24"/>
                    </w:rPr>
                  </w:pPr>
                  <w:r w:rsidRPr="006847B5">
                    <w:rPr>
                      <w:rFonts w:ascii="Sarmady" w:hAnsi="Sarmady" w:cs="Sarmady"/>
                      <w:color w:val="FFFFFF" w:themeColor="background1"/>
                      <w:sz w:val="24"/>
                      <w:szCs w:val="24"/>
                    </w:rPr>
                    <w:t>2029</w:t>
                  </w:r>
                </w:p>
              </w:tc>
            </w:tr>
            <w:tr w:rsidR="005D781F" w:rsidTr="005B16AC">
              <w:trPr>
                <w:jc w:val="center"/>
              </w:trPr>
              <w:tc>
                <w:tcPr>
                  <w:tcW w:w="888" w:type="dxa"/>
                  <w:vAlign w:val="center"/>
                </w:tcPr>
                <w:p w:rsidR="005D781F" w:rsidRDefault="005D781F" w:rsidP="006664CA">
                  <w:pPr>
                    <w:jc w:val="center"/>
                    <w:rPr>
                      <w:rFonts w:ascii="Sarmady" w:hAnsi="Sarmady" w:cs="Sarmady"/>
                      <w:sz w:val="24"/>
                      <w:szCs w:val="24"/>
                    </w:rPr>
                  </w:pPr>
                  <w:r>
                    <w:rPr>
                      <w:rFonts w:ascii="Sarmady" w:hAnsi="Sarmady" w:cs="Sarmady"/>
                      <w:sz w:val="24"/>
                      <w:szCs w:val="24"/>
                    </w:rPr>
                    <w:t>10.5%</w:t>
                  </w:r>
                </w:p>
              </w:tc>
              <w:tc>
                <w:tcPr>
                  <w:tcW w:w="888" w:type="dxa"/>
                  <w:vAlign w:val="center"/>
                </w:tcPr>
                <w:p w:rsidR="005D781F" w:rsidRDefault="005D781F" w:rsidP="006664CA">
                  <w:pPr>
                    <w:jc w:val="center"/>
                    <w:rPr>
                      <w:rFonts w:ascii="Sarmady" w:hAnsi="Sarmady" w:cs="Sarmady"/>
                      <w:sz w:val="24"/>
                      <w:szCs w:val="24"/>
                    </w:rPr>
                  </w:pPr>
                  <w:r>
                    <w:rPr>
                      <w:rFonts w:ascii="Sarmady" w:hAnsi="Sarmady" w:cs="Sarmady"/>
                      <w:sz w:val="24"/>
                      <w:szCs w:val="24"/>
                    </w:rPr>
                    <w:t>12%</w:t>
                  </w:r>
                </w:p>
              </w:tc>
              <w:tc>
                <w:tcPr>
                  <w:tcW w:w="889" w:type="dxa"/>
                  <w:vAlign w:val="center"/>
                </w:tcPr>
                <w:p w:rsidR="005D781F" w:rsidRDefault="005D781F" w:rsidP="006664CA">
                  <w:pPr>
                    <w:jc w:val="center"/>
                    <w:rPr>
                      <w:rFonts w:ascii="Sarmady" w:hAnsi="Sarmady" w:cs="Sarmady"/>
                      <w:sz w:val="24"/>
                      <w:szCs w:val="24"/>
                    </w:rPr>
                  </w:pPr>
                  <w:r>
                    <w:rPr>
                      <w:rFonts w:ascii="Sarmady" w:hAnsi="Sarmady" w:cs="Sarmady"/>
                      <w:sz w:val="24"/>
                      <w:szCs w:val="24"/>
                    </w:rPr>
                    <w:t>13%</w:t>
                  </w:r>
                </w:p>
              </w:tc>
              <w:tc>
                <w:tcPr>
                  <w:tcW w:w="889" w:type="dxa"/>
                  <w:vAlign w:val="center"/>
                </w:tcPr>
                <w:p w:rsidR="005D781F" w:rsidRDefault="005D781F" w:rsidP="006664CA">
                  <w:pPr>
                    <w:jc w:val="center"/>
                    <w:rPr>
                      <w:rFonts w:ascii="Sarmady" w:hAnsi="Sarmady" w:cs="Sarmady"/>
                      <w:sz w:val="24"/>
                      <w:szCs w:val="24"/>
                    </w:rPr>
                  </w:pPr>
                  <w:r>
                    <w:rPr>
                      <w:rFonts w:ascii="Sarmady" w:hAnsi="Sarmady" w:cs="Sarmady"/>
                      <w:sz w:val="24"/>
                      <w:szCs w:val="24"/>
                    </w:rPr>
                    <w:t>14%</w:t>
                  </w:r>
                </w:p>
              </w:tc>
              <w:tc>
                <w:tcPr>
                  <w:tcW w:w="889" w:type="dxa"/>
                  <w:vAlign w:val="center"/>
                </w:tcPr>
                <w:p w:rsidR="005D781F" w:rsidRDefault="005D781F" w:rsidP="006664CA">
                  <w:pPr>
                    <w:jc w:val="center"/>
                    <w:rPr>
                      <w:rFonts w:ascii="Sarmady" w:hAnsi="Sarmady" w:cs="Sarmady"/>
                      <w:sz w:val="24"/>
                      <w:szCs w:val="24"/>
                    </w:rPr>
                  </w:pPr>
                  <w:r>
                    <w:rPr>
                      <w:rFonts w:ascii="Sarmady" w:hAnsi="Sarmady" w:cs="Sarmady"/>
                      <w:sz w:val="24"/>
                      <w:szCs w:val="24"/>
                    </w:rPr>
                    <w:t>14%</w:t>
                  </w:r>
                </w:p>
              </w:tc>
            </w:tr>
          </w:tbl>
          <w:p w:rsidR="005D781F" w:rsidRPr="008534CA" w:rsidRDefault="005D781F" w:rsidP="006664CA">
            <w:pPr>
              <w:rPr>
                <w:rFonts w:ascii="Sarmady" w:hAnsi="Sarmady" w:cs="Sarmady"/>
                <w:noProof/>
              </w:rPr>
            </w:pPr>
          </w:p>
        </w:tc>
      </w:tr>
      <w:tr w:rsidR="00B07DB7" w:rsidTr="00AB5FDC">
        <w:trPr>
          <w:trHeight w:val="2717"/>
          <w:jc w:val="center"/>
        </w:trPr>
        <w:tc>
          <w:tcPr>
            <w:tcW w:w="1312" w:type="dxa"/>
            <w:tcBorders>
              <w:left w:val="double" w:sz="4" w:space="0" w:color="auto"/>
              <w:right w:val="single" w:sz="4" w:space="0" w:color="auto"/>
            </w:tcBorders>
            <w:vAlign w:val="center"/>
          </w:tcPr>
          <w:p w:rsidR="00B07DB7" w:rsidRDefault="00B07DB7" w:rsidP="006664CA">
            <w:pPr>
              <w:rPr>
                <w:rFonts w:ascii="Sarmady" w:hAnsi="Sarmady" w:cs="Sarmady"/>
                <w:sz w:val="24"/>
                <w:szCs w:val="24"/>
              </w:rPr>
            </w:pPr>
            <w:r w:rsidRPr="00E67319">
              <w:rPr>
                <w:rFonts w:ascii="Sarmady" w:hAnsi="Sarmady" w:cs="Sarmady"/>
                <w:sz w:val="24"/>
                <w:szCs w:val="24"/>
              </w:rPr>
              <w:t>Days (A/R, A/P, and Inventory)</w:t>
            </w:r>
          </w:p>
          <w:p w:rsidR="00B07DB7" w:rsidRPr="00E67319" w:rsidRDefault="00B07DB7" w:rsidP="006664CA">
            <w:pPr>
              <w:rPr>
                <w:rFonts w:ascii="Sarmady" w:hAnsi="Sarmady" w:cs="Sarmady"/>
                <w:sz w:val="24"/>
                <w:szCs w:val="24"/>
              </w:rPr>
            </w:pPr>
            <w:r w:rsidRPr="00E67319">
              <w:rPr>
                <w:rFonts w:ascii="Sarmady" w:hAnsi="Sarmady" w:cs="Sarmady"/>
                <w:b/>
                <w:bCs/>
                <w:sz w:val="24"/>
                <w:szCs w:val="24"/>
              </w:rPr>
              <w:t>Consolidated</w:t>
            </w:r>
            <w:r>
              <w:rPr>
                <w:rFonts w:ascii="Sarmady" w:hAnsi="Sarmady" w:cs="Sarmady"/>
                <w:b/>
                <w:bCs/>
                <w:sz w:val="24"/>
                <w:szCs w:val="24"/>
              </w:rPr>
              <w:t>/</w:t>
            </w:r>
            <w:r w:rsidRPr="0049185E">
              <w:rPr>
                <w:rFonts w:ascii="Sarmady" w:hAnsi="Sarmady" w:cs="Sarmady"/>
                <w:b/>
                <w:bCs/>
                <w:sz w:val="24"/>
                <w:szCs w:val="24"/>
              </w:rPr>
              <w:t xml:space="preserve"> Standalone</w:t>
            </w:r>
          </w:p>
        </w:tc>
        <w:tc>
          <w:tcPr>
            <w:tcW w:w="9879" w:type="dxa"/>
            <w:gridSpan w:val="7"/>
            <w:tcBorders>
              <w:left w:val="single" w:sz="4" w:space="0" w:color="auto"/>
              <w:right w:val="double" w:sz="4" w:space="0" w:color="auto"/>
            </w:tcBorders>
            <w:vAlign w:val="center"/>
          </w:tcPr>
          <w:tbl>
            <w:tblPr>
              <w:tblW w:w="3758" w:type="dxa"/>
              <w:tblInd w:w="2703" w:type="dxa"/>
              <w:tblLook w:val="04A0" w:firstRow="1" w:lastRow="0" w:firstColumn="1" w:lastColumn="0" w:noHBand="0" w:noVBand="1"/>
            </w:tblPr>
            <w:tblGrid>
              <w:gridCol w:w="906"/>
              <w:gridCol w:w="615"/>
              <w:gridCol w:w="1057"/>
              <w:gridCol w:w="1180"/>
            </w:tblGrid>
            <w:tr w:rsidR="00B07DB7" w:rsidRPr="00E67319" w:rsidTr="00B07DB7">
              <w:trPr>
                <w:trHeight w:val="286"/>
              </w:trPr>
              <w:tc>
                <w:tcPr>
                  <w:tcW w:w="0" w:type="auto"/>
                  <w:tcBorders>
                    <w:top w:val="single" w:sz="4" w:space="0" w:color="A5A5A5"/>
                    <w:left w:val="single" w:sz="4" w:space="0" w:color="A5A5A5"/>
                    <w:bottom w:val="single" w:sz="4" w:space="0" w:color="A5A5A5"/>
                    <w:right w:val="single" w:sz="4" w:space="0" w:color="A5A5A5"/>
                  </w:tcBorders>
                  <w:shd w:val="clear" w:color="auto" w:fill="2A541C"/>
                </w:tcPr>
                <w:p w:rsidR="00B07DB7" w:rsidRPr="00B07DB7" w:rsidRDefault="00B07DB7" w:rsidP="006664CA">
                  <w:pPr>
                    <w:jc w:val="center"/>
                    <w:rPr>
                      <w:rFonts w:ascii="Sarmady" w:eastAsia="Times New Roman" w:hAnsi="Sarmady" w:cs="Sarmady"/>
                      <w:color w:val="FFFFFF" w:themeColor="background1"/>
                    </w:rPr>
                  </w:pPr>
                  <w:r w:rsidRPr="00B07DB7">
                    <w:rPr>
                      <w:rFonts w:ascii="Sarmady" w:eastAsia="Times New Roman" w:hAnsi="Sarmady" w:cs="Sarmady"/>
                      <w:color w:val="FFFFFF" w:themeColor="background1"/>
                    </w:rPr>
                    <w:t>Days</w:t>
                  </w:r>
                </w:p>
              </w:tc>
              <w:tc>
                <w:tcPr>
                  <w:tcW w:w="0" w:type="auto"/>
                  <w:tcBorders>
                    <w:top w:val="single" w:sz="4" w:space="0" w:color="A5A5A5"/>
                    <w:left w:val="single" w:sz="4" w:space="0" w:color="A5A5A5"/>
                    <w:bottom w:val="single" w:sz="4" w:space="0" w:color="A5A5A5"/>
                    <w:right w:val="single" w:sz="4" w:space="0" w:color="A5A5A5"/>
                  </w:tcBorders>
                  <w:shd w:val="clear" w:color="auto" w:fill="2A541C"/>
                  <w:noWrap/>
                  <w:vAlign w:val="bottom"/>
                  <w:hideMark/>
                </w:tcPr>
                <w:p w:rsidR="00B07DB7" w:rsidRPr="00B07DB7" w:rsidRDefault="00B07DB7" w:rsidP="006664CA">
                  <w:pPr>
                    <w:jc w:val="center"/>
                    <w:rPr>
                      <w:rFonts w:ascii="Sarmady" w:eastAsia="Times New Roman" w:hAnsi="Sarmady" w:cs="Sarmady"/>
                      <w:color w:val="FFFFFF" w:themeColor="background1"/>
                    </w:rPr>
                  </w:pPr>
                  <w:r w:rsidRPr="00B07DB7">
                    <w:rPr>
                      <w:rFonts w:ascii="Sarmady" w:eastAsia="Times New Roman" w:hAnsi="Sarmady" w:cs="Sarmady"/>
                      <w:color w:val="FFFFFF" w:themeColor="background1"/>
                    </w:rPr>
                    <w:t>2024 </w:t>
                  </w:r>
                </w:p>
              </w:tc>
              <w:tc>
                <w:tcPr>
                  <w:tcW w:w="0" w:type="auto"/>
                  <w:tcBorders>
                    <w:top w:val="single" w:sz="4" w:space="0" w:color="A5A5A5"/>
                    <w:left w:val="single" w:sz="4" w:space="0" w:color="A5A5A5"/>
                    <w:bottom w:val="single" w:sz="4" w:space="0" w:color="A5A5A5"/>
                    <w:right w:val="single" w:sz="4" w:space="0" w:color="A5A5A5"/>
                  </w:tcBorders>
                  <w:shd w:val="clear" w:color="auto" w:fill="2A541C"/>
                  <w:noWrap/>
                  <w:vAlign w:val="bottom"/>
                  <w:hideMark/>
                </w:tcPr>
                <w:p w:rsidR="00B07DB7" w:rsidRPr="00B07DB7" w:rsidRDefault="00B07DB7" w:rsidP="006664CA">
                  <w:pPr>
                    <w:jc w:val="center"/>
                    <w:rPr>
                      <w:rFonts w:ascii="Sarmady" w:eastAsia="Times New Roman" w:hAnsi="Sarmady" w:cs="Sarmady"/>
                      <w:color w:val="FFFFFF" w:themeColor="background1"/>
                    </w:rPr>
                  </w:pPr>
                  <w:r w:rsidRPr="00B07DB7">
                    <w:rPr>
                      <w:rFonts w:ascii="Sarmady" w:eastAsia="Times New Roman" w:hAnsi="Sarmady" w:cs="Sarmady"/>
                      <w:color w:val="FFFFFF" w:themeColor="background1"/>
                    </w:rPr>
                    <w:t> Avg 3 years</w:t>
                  </w:r>
                </w:p>
              </w:tc>
              <w:tc>
                <w:tcPr>
                  <w:tcW w:w="0" w:type="auto"/>
                  <w:tcBorders>
                    <w:top w:val="single" w:sz="4" w:space="0" w:color="A5A5A5"/>
                    <w:left w:val="single" w:sz="4" w:space="0" w:color="A5A5A5"/>
                    <w:bottom w:val="single" w:sz="4" w:space="0" w:color="A5A5A5"/>
                    <w:right w:val="single" w:sz="4" w:space="0" w:color="A5A5A5"/>
                  </w:tcBorders>
                  <w:shd w:val="clear" w:color="auto" w:fill="2A541C"/>
                  <w:noWrap/>
                  <w:vAlign w:val="bottom"/>
                  <w:hideMark/>
                </w:tcPr>
                <w:p w:rsidR="00B07DB7" w:rsidRPr="00B07DB7" w:rsidRDefault="00B07DB7" w:rsidP="006664CA">
                  <w:pPr>
                    <w:jc w:val="center"/>
                    <w:rPr>
                      <w:rFonts w:ascii="Sarmady" w:eastAsia="Times New Roman" w:hAnsi="Sarmady" w:cs="Sarmady"/>
                      <w:color w:val="FFFFFF" w:themeColor="background1"/>
                    </w:rPr>
                  </w:pPr>
                  <w:r w:rsidRPr="00B07DB7">
                    <w:rPr>
                      <w:rFonts w:ascii="Sarmady" w:eastAsia="Times New Roman" w:hAnsi="Sarmady" w:cs="Sarmady"/>
                      <w:color w:val="FFFFFF" w:themeColor="background1"/>
                    </w:rPr>
                    <w:t>Assumptions  </w:t>
                  </w:r>
                </w:p>
              </w:tc>
            </w:tr>
            <w:tr w:rsidR="00B07DB7" w:rsidRPr="00E67319" w:rsidTr="00B07DB7">
              <w:trPr>
                <w:trHeight w:val="286"/>
              </w:trPr>
              <w:tc>
                <w:tcPr>
                  <w:tcW w:w="0" w:type="auto"/>
                  <w:tcBorders>
                    <w:top w:val="single" w:sz="4" w:space="0" w:color="A5A5A5"/>
                    <w:left w:val="single" w:sz="4" w:space="0" w:color="A5A5A5"/>
                    <w:bottom w:val="single" w:sz="4" w:space="0" w:color="A5A5A5"/>
                    <w:right w:val="single" w:sz="4" w:space="0" w:color="A5A5A5"/>
                  </w:tcBorders>
                  <w:shd w:val="clear" w:color="000000" w:fill="FFFFFF"/>
                </w:tcPr>
                <w:p w:rsidR="00B07DB7" w:rsidRPr="00B07DB7" w:rsidRDefault="00B07DB7" w:rsidP="006664CA">
                  <w:pPr>
                    <w:jc w:val="center"/>
                    <w:rPr>
                      <w:rFonts w:ascii="Sarmady" w:eastAsia="Times New Roman" w:hAnsi="Sarmady" w:cs="Sarmady"/>
                      <w:color w:val="000000"/>
                    </w:rPr>
                  </w:pPr>
                  <w:r w:rsidRPr="00B07DB7">
                    <w:rPr>
                      <w:rFonts w:ascii="Sarmady" w:hAnsi="Sarmady" w:cs="Sarmady"/>
                    </w:rPr>
                    <w:t>A/R</w:t>
                  </w:r>
                </w:p>
              </w:tc>
              <w:tc>
                <w:tcPr>
                  <w:tcW w:w="0" w:type="auto"/>
                  <w:tcBorders>
                    <w:top w:val="single" w:sz="4" w:space="0" w:color="A5A5A5"/>
                    <w:left w:val="single" w:sz="4" w:space="0" w:color="A5A5A5"/>
                    <w:bottom w:val="single" w:sz="4" w:space="0" w:color="A5A5A5"/>
                    <w:right w:val="single" w:sz="4" w:space="0" w:color="A5A5A5"/>
                  </w:tcBorders>
                  <w:shd w:val="clear" w:color="000000" w:fill="FFFFFF"/>
                  <w:noWrap/>
                  <w:vAlign w:val="bottom"/>
                  <w:hideMark/>
                </w:tcPr>
                <w:p w:rsidR="00B07DB7" w:rsidRPr="00B07DB7" w:rsidRDefault="00B07DB7" w:rsidP="006664CA">
                  <w:pPr>
                    <w:jc w:val="center"/>
                    <w:rPr>
                      <w:rFonts w:ascii="Sarmady" w:eastAsia="Times New Roman" w:hAnsi="Sarmady" w:cs="Sarmady"/>
                      <w:color w:val="000000"/>
                    </w:rPr>
                  </w:pPr>
                  <w:r w:rsidRPr="00B07DB7">
                    <w:rPr>
                      <w:rFonts w:ascii="Sarmady" w:eastAsia="Times New Roman" w:hAnsi="Sarmady" w:cs="Sarmady"/>
                      <w:color w:val="000000"/>
                    </w:rPr>
                    <w:t>67</w:t>
                  </w:r>
                </w:p>
              </w:tc>
              <w:tc>
                <w:tcPr>
                  <w:tcW w:w="0" w:type="auto"/>
                  <w:tcBorders>
                    <w:top w:val="single" w:sz="4" w:space="0" w:color="A5A5A5"/>
                    <w:left w:val="single" w:sz="4" w:space="0" w:color="A5A5A5"/>
                    <w:bottom w:val="single" w:sz="4" w:space="0" w:color="A5A5A5"/>
                    <w:right w:val="single" w:sz="4" w:space="0" w:color="A5A5A5"/>
                  </w:tcBorders>
                  <w:shd w:val="clear" w:color="000000" w:fill="FFFFFF"/>
                  <w:noWrap/>
                  <w:vAlign w:val="bottom"/>
                  <w:hideMark/>
                </w:tcPr>
                <w:p w:rsidR="00B07DB7" w:rsidRPr="00B07DB7" w:rsidRDefault="00B07DB7" w:rsidP="006664CA">
                  <w:pPr>
                    <w:jc w:val="center"/>
                    <w:rPr>
                      <w:rFonts w:ascii="Sarmady" w:eastAsia="Times New Roman" w:hAnsi="Sarmady" w:cs="Sarmady"/>
                      <w:color w:val="000000"/>
                    </w:rPr>
                  </w:pPr>
                  <w:r w:rsidRPr="00B07DB7">
                    <w:rPr>
                      <w:rFonts w:ascii="Sarmady" w:eastAsia="Times New Roman" w:hAnsi="Sarmady" w:cs="Sarmady"/>
                      <w:color w:val="000000"/>
                    </w:rPr>
                    <w:t>70</w:t>
                  </w:r>
                </w:p>
              </w:tc>
              <w:tc>
                <w:tcPr>
                  <w:tcW w:w="0" w:type="auto"/>
                  <w:tcBorders>
                    <w:top w:val="single" w:sz="4" w:space="0" w:color="A5A5A5"/>
                    <w:left w:val="single" w:sz="4" w:space="0" w:color="A5A5A5"/>
                    <w:bottom w:val="single" w:sz="4" w:space="0" w:color="A5A5A5"/>
                    <w:right w:val="single" w:sz="4" w:space="0" w:color="A5A5A5"/>
                  </w:tcBorders>
                  <w:shd w:val="clear" w:color="000000" w:fill="FFFFFF"/>
                  <w:noWrap/>
                  <w:vAlign w:val="bottom"/>
                  <w:hideMark/>
                </w:tcPr>
                <w:p w:rsidR="00B07DB7" w:rsidRPr="00B07DB7" w:rsidRDefault="00B07DB7" w:rsidP="006664CA">
                  <w:pPr>
                    <w:jc w:val="center"/>
                    <w:rPr>
                      <w:rFonts w:ascii="Sarmady" w:eastAsia="Times New Roman" w:hAnsi="Sarmady" w:cs="Sarmady"/>
                      <w:color w:val="000000"/>
                    </w:rPr>
                  </w:pPr>
                  <w:r w:rsidRPr="00B07DB7">
                    <w:rPr>
                      <w:rFonts w:ascii="Sarmady" w:eastAsia="Times New Roman" w:hAnsi="Sarmady" w:cs="Sarmady"/>
                      <w:color w:val="000000"/>
                    </w:rPr>
                    <w:t>80</w:t>
                  </w:r>
                </w:p>
              </w:tc>
            </w:tr>
            <w:tr w:rsidR="00B07DB7" w:rsidRPr="00E67319" w:rsidTr="00B07DB7">
              <w:trPr>
                <w:trHeight w:val="286"/>
              </w:trPr>
              <w:tc>
                <w:tcPr>
                  <w:tcW w:w="0" w:type="auto"/>
                  <w:tcBorders>
                    <w:top w:val="single" w:sz="4" w:space="0" w:color="A5A5A5"/>
                    <w:left w:val="single" w:sz="4" w:space="0" w:color="A5A5A5"/>
                    <w:bottom w:val="single" w:sz="4" w:space="0" w:color="A5A5A5"/>
                    <w:right w:val="single" w:sz="4" w:space="0" w:color="A5A5A5"/>
                  </w:tcBorders>
                  <w:shd w:val="clear" w:color="000000" w:fill="FFFFFF"/>
                </w:tcPr>
                <w:p w:rsidR="00B07DB7" w:rsidRPr="00B07DB7" w:rsidRDefault="00B07DB7" w:rsidP="006664CA">
                  <w:pPr>
                    <w:jc w:val="center"/>
                    <w:rPr>
                      <w:rFonts w:ascii="Sarmady" w:eastAsia="Times New Roman" w:hAnsi="Sarmady" w:cs="Sarmady"/>
                      <w:color w:val="000000"/>
                    </w:rPr>
                  </w:pPr>
                  <w:r w:rsidRPr="00B07DB7">
                    <w:rPr>
                      <w:rFonts w:ascii="Sarmady" w:eastAsia="Times New Roman" w:hAnsi="Sarmady" w:cs="Sarmady"/>
                      <w:color w:val="000000"/>
                    </w:rPr>
                    <w:t xml:space="preserve">Inventory </w:t>
                  </w:r>
                </w:p>
              </w:tc>
              <w:tc>
                <w:tcPr>
                  <w:tcW w:w="0" w:type="auto"/>
                  <w:tcBorders>
                    <w:top w:val="single" w:sz="4" w:space="0" w:color="A5A5A5"/>
                    <w:left w:val="single" w:sz="4" w:space="0" w:color="A5A5A5"/>
                    <w:bottom w:val="single" w:sz="4" w:space="0" w:color="A5A5A5"/>
                    <w:right w:val="single" w:sz="4" w:space="0" w:color="A5A5A5"/>
                  </w:tcBorders>
                  <w:shd w:val="clear" w:color="000000" w:fill="FFFFFF"/>
                  <w:noWrap/>
                  <w:vAlign w:val="bottom"/>
                  <w:hideMark/>
                </w:tcPr>
                <w:p w:rsidR="00B07DB7" w:rsidRPr="00B07DB7" w:rsidRDefault="00B07DB7" w:rsidP="006664CA">
                  <w:pPr>
                    <w:jc w:val="center"/>
                    <w:rPr>
                      <w:rFonts w:ascii="Sarmady" w:eastAsia="Times New Roman" w:hAnsi="Sarmady" w:cs="Sarmady"/>
                      <w:color w:val="000000"/>
                    </w:rPr>
                  </w:pPr>
                  <w:r w:rsidRPr="00B07DB7">
                    <w:rPr>
                      <w:rFonts w:ascii="Sarmady" w:eastAsia="Times New Roman" w:hAnsi="Sarmady" w:cs="Sarmady"/>
                      <w:color w:val="000000"/>
                    </w:rPr>
                    <w:t>89</w:t>
                  </w:r>
                </w:p>
              </w:tc>
              <w:tc>
                <w:tcPr>
                  <w:tcW w:w="0" w:type="auto"/>
                  <w:tcBorders>
                    <w:top w:val="single" w:sz="4" w:space="0" w:color="A5A5A5"/>
                    <w:left w:val="single" w:sz="4" w:space="0" w:color="A5A5A5"/>
                    <w:bottom w:val="single" w:sz="4" w:space="0" w:color="A5A5A5"/>
                    <w:right w:val="single" w:sz="4" w:space="0" w:color="A5A5A5"/>
                  </w:tcBorders>
                  <w:shd w:val="clear" w:color="000000" w:fill="FFFFFF"/>
                  <w:noWrap/>
                  <w:vAlign w:val="bottom"/>
                  <w:hideMark/>
                </w:tcPr>
                <w:p w:rsidR="00B07DB7" w:rsidRPr="00B07DB7" w:rsidRDefault="00B07DB7" w:rsidP="006664CA">
                  <w:pPr>
                    <w:jc w:val="center"/>
                    <w:rPr>
                      <w:rFonts w:ascii="Sarmady" w:eastAsia="Times New Roman" w:hAnsi="Sarmady" w:cs="Sarmady"/>
                      <w:color w:val="000000"/>
                    </w:rPr>
                  </w:pPr>
                  <w:r w:rsidRPr="00B07DB7">
                    <w:rPr>
                      <w:rFonts w:ascii="Sarmady" w:eastAsia="Times New Roman" w:hAnsi="Sarmady" w:cs="Sarmady"/>
                      <w:color w:val="000000"/>
                    </w:rPr>
                    <w:t>110</w:t>
                  </w:r>
                </w:p>
              </w:tc>
              <w:tc>
                <w:tcPr>
                  <w:tcW w:w="0" w:type="auto"/>
                  <w:tcBorders>
                    <w:top w:val="single" w:sz="4" w:space="0" w:color="A5A5A5"/>
                    <w:left w:val="single" w:sz="4" w:space="0" w:color="A5A5A5"/>
                    <w:bottom w:val="single" w:sz="4" w:space="0" w:color="A5A5A5"/>
                    <w:right w:val="single" w:sz="4" w:space="0" w:color="A5A5A5"/>
                  </w:tcBorders>
                  <w:shd w:val="clear" w:color="000000" w:fill="FFFFFF"/>
                  <w:noWrap/>
                  <w:vAlign w:val="bottom"/>
                  <w:hideMark/>
                </w:tcPr>
                <w:p w:rsidR="00B07DB7" w:rsidRPr="00B07DB7" w:rsidRDefault="00B07DB7" w:rsidP="006664CA">
                  <w:pPr>
                    <w:jc w:val="center"/>
                    <w:rPr>
                      <w:rFonts w:ascii="Sarmady" w:eastAsia="Times New Roman" w:hAnsi="Sarmady" w:cs="Sarmady"/>
                      <w:color w:val="000000"/>
                    </w:rPr>
                  </w:pPr>
                  <w:r w:rsidRPr="00B07DB7">
                    <w:rPr>
                      <w:rFonts w:ascii="Sarmady" w:eastAsia="Times New Roman" w:hAnsi="Sarmady" w:cs="Sarmady"/>
                      <w:color w:val="000000"/>
                    </w:rPr>
                    <w:t>1</w:t>
                  </w:r>
                  <w:r w:rsidR="00CD4BEE">
                    <w:rPr>
                      <w:rFonts w:ascii="Sarmady" w:eastAsia="Times New Roman" w:hAnsi="Sarmady" w:cs="Sarmady"/>
                      <w:color w:val="000000"/>
                    </w:rPr>
                    <w:t>10</w:t>
                  </w:r>
                </w:p>
              </w:tc>
            </w:tr>
            <w:tr w:rsidR="00B07DB7" w:rsidRPr="00E67319" w:rsidTr="00B07DB7">
              <w:trPr>
                <w:trHeight w:val="98"/>
              </w:trPr>
              <w:tc>
                <w:tcPr>
                  <w:tcW w:w="0" w:type="auto"/>
                  <w:tcBorders>
                    <w:top w:val="single" w:sz="4" w:space="0" w:color="A5A5A5"/>
                    <w:left w:val="single" w:sz="4" w:space="0" w:color="A5A5A5"/>
                    <w:bottom w:val="single" w:sz="4" w:space="0" w:color="A5A5A5"/>
                    <w:right w:val="single" w:sz="4" w:space="0" w:color="A5A5A5"/>
                  </w:tcBorders>
                  <w:shd w:val="clear" w:color="000000" w:fill="FFFFFF"/>
                </w:tcPr>
                <w:p w:rsidR="00B07DB7" w:rsidRPr="00B07DB7" w:rsidRDefault="00B07DB7" w:rsidP="006664CA">
                  <w:pPr>
                    <w:jc w:val="center"/>
                    <w:rPr>
                      <w:rFonts w:ascii="Sarmady" w:eastAsia="Times New Roman" w:hAnsi="Sarmady" w:cs="Sarmady"/>
                      <w:color w:val="000000"/>
                    </w:rPr>
                  </w:pPr>
                  <w:r w:rsidRPr="00B07DB7">
                    <w:rPr>
                      <w:rFonts w:ascii="Sarmady" w:hAnsi="Sarmady" w:cs="Sarmady"/>
                    </w:rPr>
                    <w:t>A/P</w:t>
                  </w:r>
                </w:p>
              </w:tc>
              <w:tc>
                <w:tcPr>
                  <w:tcW w:w="0" w:type="auto"/>
                  <w:tcBorders>
                    <w:top w:val="single" w:sz="4" w:space="0" w:color="A5A5A5"/>
                    <w:left w:val="single" w:sz="4" w:space="0" w:color="A5A5A5"/>
                    <w:bottom w:val="single" w:sz="4" w:space="0" w:color="A5A5A5"/>
                    <w:right w:val="single" w:sz="4" w:space="0" w:color="A5A5A5"/>
                  </w:tcBorders>
                  <w:shd w:val="clear" w:color="000000" w:fill="FFFFFF"/>
                  <w:noWrap/>
                  <w:vAlign w:val="bottom"/>
                  <w:hideMark/>
                </w:tcPr>
                <w:p w:rsidR="00B07DB7" w:rsidRPr="00B07DB7" w:rsidRDefault="00B07DB7" w:rsidP="006664CA">
                  <w:pPr>
                    <w:jc w:val="center"/>
                    <w:rPr>
                      <w:rFonts w:ascii="Sarmady" w:eastAsia="Times New Roman" w:hAnsi="Sarmady" w:cs="Sarmady"/>
                      <w:color w:val="000000"/>
                    </w:rPr>
                  </w:pPr>
                  <w:r w:rsidRPr="00B07DB7">
                    <w:rPr>
                      <w:rFonts w:ascii="Sarmady" w:eastAsia="Times New Roman" w:hAnsi="Sarmady" w:cs="Sarmady"/>
                      <w:color w:val="000000"/>
                    </w:rPr>
                    <w:t>15</w:t>
                  </w:r>
                </w:p>
              </w:tc>
              <w:tc>
                <w:tcPr>
                  <w:tcW w:w="0" w:type="auto"/>
                  <w:tcBorders>
                    <w:top w:val="single" w:sz="4" w:space="0" w:color="A5A5A5"/>
                    <w:left w:val="single" w:sz="4" w:space="0" w:color="A5A5A5"/>
                    <w:bottom w:val="single" w:sz="4" w:space="0" w:color="A5A5A5"/>
                    <w:right w:val="single" w:sz="4" w:space="0" w:color="A5A5A5"/>
                  </w:tcBorders>
                  <w:shd w:val="clear" w:color="000000" w:fill="FFFFFF"/>
                  <w:noWrap/>
                  <w:vAlign w:val="bottom"/>
                  <w:hideMark/>
                </w:tcPr>
                <w:p w:rsidR="00B07DB7" w:rsidRPr="00B07DB7" w:rsidRDefault="00B07DB7" w:rsidP="006664CA">
                  <w:pPr>
                    <w:jc w:val="center"/>
                    <w:rPr>
                      <w:rFonts w:ascii="Sarmady" w:eastAsia="Times New Roman" w:hAnsi="Sarmady" w:cs="Sarmady"/>
                      <w:color w:val="000000"/>
                    </w:rPr>
                  </w:pPr>
                  <w:r w:rsidRPr="00B07DB7">
                    <w:rPr>
                      <w:rFonts w:ascii="Sarmady" w:eastAsia="Times New Roman" w:hAnsi="Sarmady" w:cs="Sarmady"/>
                      <w:color w:val="000000"/>
                    </w:rPr>
                    <w:t>52</w:t>
                  </w:r>
                </w:p>
              </w:tc>
              <w:tc>
                <w:tcPr>
                  <w:tcW w:w="0" w:type="auto"/>
                  <w:tcBorders>
                    <w:top w:val="single" w:sz="4" w:space="0" w:color="A5A5A5"/>
                    <w:left w:val="single" w:sz="4" w:space="0" w:color="A5A5A5"/>
                    <w:bottom w:val="single" w:sz="4" w:space="0" w:color="A5A5A5"/>
                    <w:right w:val="single" w:sz="4" w:space="0" w:color="A5A5A5"/>
                  </w:tcBorders>
                  <w:shd w:val="clear" w:color="000000" w:fill="FFFFFF"/>
                  <w:noWrap/>
                  <w:vAlign w:val="bottom"/>
                  <w:hideMark/>
                </w:tcPr>
                <w:p w:rsidR="00B07DB7" w:rsidRPr="00B07DB7" w:rsidRDefault="00B07DB7" w:rsidP="006664CA">
                  <w:pPr>
                    <w:jc w:val="center"/>
                    <w:rPr>
                      <w:rFonts w:ascii="Sarmady" w:eastAsia="Times New Roman" w:hAnsi="Sarmady" w:cs="Sarmady"/>
                      <w:color w:val="000000"/>
                    </w:rPr>
                  </w:pPr>
                  <w:r w:rsidRPr="00B07DB7">
                    <w:rPr>
                      <w:rFonts w:ascii="Sarmady" w:eastAsia="Times New Roman" w:hAnsi="Sarmady" w:cs="Sarmady"/>
                      <w:color w:val="000000"/>
                    </w:rPr>
                    <w:t>17</w:t>
                  </w:r>
                </w:p>
              </w:tc>
            </w:tr>
            <w:tr w:rsidR="00B07DB7" w:rsidRPr="00E67319" w:rsidTr="00B07DB7">
              <w:trPr>
                <w:trHeight w:val="286"/>
              </w:trPr>
              <w:tc>
                <w:tcPr>
                  <w:tcW w:w="0" w:type="auto"/>
                  <w:tcBorders>
                    <w:top w:val="single" w:sz="4" w:space="0" w:color="A5A5A5"/>
                    <w:left w:val="single" w:sz="4" w:space="0" w:color="A5A5A5"/>
                    <w:bottom w:val="single" w:sz="4" w:space="0" w:color="A5A5A5"/>
                    <w:right w:val="single" w:sz="4" w:space="0" w:color="A5A5A5"/>
                  </w:tcBorders>
                  <w:shd w:val="clear" w:color="000000" w:fill="FFFFFF"/>
                </w:tcPr>
                <w:p w:rsidR="00B07DB7" w:rsidRPr="00B07DB7" w:rsidRDefault="00B07DB7" w:rsidP="006664CA">
                  <w:pPr>
                    <w:jc w:val="center"/>
                    <w:rPr>
                      <w:rFonts w:ascii="Sarmady" w:eastAsia="Times New Roman" w:hAnsi="Sarmady" w:cs="Sarmady"/>
                      <w:color w:val="000000"/>
                    </w:rPr>
                  </w:pPr>
                  <w:r w:rsidRPr="00B07DB7">
                    <w:rPr>
                      <w:rFonts w:ascii="Sarmady" w:eastAsia="Times New Roman" w:hAnsi="Sarmady" w:cs="Sarmady"/>
                      <w:color w:val="000000"/>
                    </w:rPr>
                    <w:t>CCC</w:t>
                  </w:r>
                </w:p>
              </w:tc>
              <w:tc>
                <w:tcPr>
                  <w:tcW w:w="0" w:type="auto"/>
                  <w:tcBorders>
                    <w:top w:val="single" w:sz="4" w:space="0" w:color="A5A5A5"/>
                    <w:left w:val="single" w:sz="4" w:space="0" w:color="A5A5A5"/>
                    <w:bottom w:val="single" w:sz="4" w:space="0" w:color="A5A5A5"/>
                    <w:right w:val="single" w:sz="4" w:space="0" w:color="A5A5A5"/>
                  </w:tcBorders>
                  <w:shd w:val="clear" w:color="000000" w:fill="FFFFFF"/>
                  <w:noWrap/>
                  <w:vAlign w:val="bottom"/>
                  <w:hideMark/>
                </w:tcPr>
                <w:p w:rsidR="00B07DB7" w:rsidRPr="00B07DB7" w:rsidRDefault="00B07DB7" w:rsidP="006664CA">
                  <w:pPr>
                    <w:jc w:val="center"/>
                    <w:rPr>
                      <w:rFonts w:ascii="Sarmady" w:eastAsia="Times New Roman" w:hAnsi="Sarmady" w:cs="Sarmady"/>
                      <w:color w:val="000000"/>
                    </w:rPr>
                  </w:pPr>
                  <w:r w:rsidRPr="00B07DB7">
                    <w:rPr>
                      <w:rFonts w:ascii="Sarmady" w:eastAsia="Times New Roman" w:hAnsi="Sarmady" w:cs="Sarmady"/>
                      <w:color w:val="000000"/>
                    </w:rPr>
                    <w:t>140</w:t>
                  </w:r>
                </w:p>
              </w:tc>
              <w:tc>
                <w:tcPr>
                  <w:tcW w:w="0" w:type="auto"/>
                  <w:tcBorders>
                    <w:top w:val="single" w:sz="4" w:space="0" w:color="A5A5A5"/>
                    <w:left w:val="single" w:sz="4" w:space="0" w:color="A5A5A5"/>
                    <w:bottom w:val="single" w:sz="4" w:space="0" w:color="A5A5A5"/>
                    <w:right w:val="single" w:sz="4" w:space="0" w:color="A5A5A5"/>
                  </w:tcBorders>
                  <w:shd w:val="clear" w:color="000000" w:fill="FFFFFF"/>
                  <w:noWrap/>
                  <w:vAlign w:val="bottom"/>
                  <w:hideMark/>
                </w:tcPr>
                <w:p w:rsidR="00B07DB7" w:rsidRPr="00B07DB7" w:rsidRDefault="00B07DB7" w:rsidP="006664CA">
                  <w:pPr>
                    <w:jc w:val="center"/>
                    <w:rPr>
                      <w:rFonts w:ascii="Sarmady" w:eastAsia="Times New Roman" w:hAnsi="Sarmady" w:cs="Sarmady"/>
                      <w:color w:val="000000"/>
                    </w:rPr>
                  </w:pPr>
                  <w:r w:rsidRPr="00B07DB7">
                    <w:rPr>
                      <w:rFonts w:ascii="Sarmady" w:eastAsia="Times New Roman" w:hAnsi="Sarmady" w:cs="Sarmady"/>
                      <w:color w:val="000000"/>
                    </w:rPr>
                    <w:t>128</w:t>
                  </w:r>
                </w:p>
              </w:tc>
              <w:tc>
                <w:tcPr>
                  <w:tcW w:w="0" w:type="auto"/>
                  <w:tcBorders>
                    <w:top w:val="single" w:sz="4" w:space="0" w:color="A5A5A5"/>
                    <w:left w:val="single" w:sz="4" w:space="0" w:color="A5A5A5"/>
                    <w:bottom w:val="single" w:sz="4" w:space="0" w:color="A5A5A5"/>
                    <w:right w:val="single" w:sz="4" w:space="0" w:color="A5A5A5"/>
                  </w:tcBorders>
                  <w:shd w:val="clear" w:color="000000" w:fill="FFFFFF"/>
                  <w:noWrap/>
                  <w:vAlign w:val="bottom"/>
                  <w:hideMark/>
                </w:tcPr>
                <w:p w:rsidR="00B07DB7" w:rsidRPr="00B07DB7" w:rsidRDefault="00B07DB7" w:rsidP="006664CA">
                  <w:pPr>
                    <w:jc w:val="center"/>
                    <w:rPr>
                      <w:rFonts w:ascii="Sarmady" w:eastAsia="Times New Roman" w:hAnsi="Sarmady" w:cs="Sarmady"/>
                      <w:color w:val="000000"/>
                    </w:rPr>
                  </w:pPr>
                  <w:r w:rsidRPr="00B07DB7">
                    <w:rPr>
                      <w:rFonts w:ascii="Sarmady" w:eastAsia="Times New Roman" w:hAnsi="Sarmady" w:cs="Sarmady"/>
                      <w:color w:val="000000"/>
                    </w:rPr>
                    <w:t>172</w:t>
                  </w:r>
                </w:p>
              </w:tc>
            </w:tr>
          </w:tbl>
          <w:p w:rsidR="00B07DB7" w:rsidRPr="00390776" w:rsidRDefault="00B07DB7" w:rsidP="00390776">
            <w:pPr>
              <w:jc w:val="both"/>
              <w:rPr>
                <w:rFonts w:ascii="Sarmady" w:hAnsi="Sarmady" w:cs="Sarmady"/>
                <w:sz w:val="24"/>
                <w:szCs w:val="24"/>
                <w:highlight w:val="yellow"/>
              </w:rPr>
            </w:pPr>
            <w:r w:rsidRPr="00390776">
              <w:rPr>
                <w:rFonts w:ascii="Sarmady" w:hAnsi="Sarmady" w:cs="Sarmady"/>
                <w:b/>
                <w:bCs/>
                <w:sz w:val="24"/>
                <w:szCs w:val="24"/>
              </w:rPr>
              <w:t>Inventory days</w:t>
            </w:r>
            <w:r w:rsidRPr="00B07DB7">
              <w:rPr>
                <w:rFonts w:ascii="Sarmady" w:hAnsi="Sarmady" w:cs="Sarmady"/>
                <w:sz w:val="24"/>
                <w:szCs w:val="24"/>
              </w:rPr>
              <w:t xml:space="preserve"> were set at the three-year average of 110 days, even though inventory days have been improving over the past three </w:t>
            </w:r>
            <w:r w:rsidR="00390776" w:rsidRPr="00B07DB7">
              <w:rPr>
                <w:rFonts w:ascii="Sarmady" w:hAnsi="Sarmady" w:cs="Sarmady"/>
                <w:sz w:val="24"/>
                <w:szCs w:val="24"/>
              </w:rPr>
              <w:t xml:space="preserve">years. </w:t>
            </w:r>
            <w:r w:rsidR="00390776" w:rsidRPr="00390776">
              <w:rPr>
                <w:rFonts w:ascii="Sarmady" w:hAnsi="Sarmady" w:cs="Sarmady"/>
                <w:b/>
                <w:bCs/>
                <w:sz w:val="24"/>
                <w:szCs w:val="24"/>
              </w:rPr>
              <w:t>Receivable</w:t>
            </w:r>
            <w:r w:rsidRPr="00390776">
              <w:rPr>
                <w:rFonts w:ascii="Sarmady" w:hAnsi="Sarmady" w:cs="Sarmady"/>
                <w:b/>
                <w:bCs/>
                <w:sz w:val="24"/>
                <w:szCs w:val="24"/>
              </w:rPr>
              <w:t xml:space="preserve"> days</w:t>
            </w:r>
            <w:r w:rsidRPr="00B07DB7">
              <w:rPr>
                <w:rFonts w:ascii="Sarmady" w:hAnsi="Sarmady" w:cs="Sarmady"/>
                <w:sz w:val="24"/>
                <w:szCs w:val="24"/>
              </w:rPr>
              <w:t xml:space="preserve"> were assumed at </w:t>
            </w:r>
            <w:r w:rsidR="006F5C8C">
              <w:rPr>
                <w:rFonts w:ascii="Sarmady" w:hAnsi="Sarmady" w:cs="Sarmady"/>
                <w:sz w:val="24"/>
                <w:szCs w:val="24"/>
              </w:rPr>
              <w:t>8</w:t>
            </w:r>
            <w:r w:rsidRPr="00B07DB7">
              <w:rPr>
                <w:rFonts w:ascii="Sarmady" w:hAnsi="Sarmady" w:cs="Sarmady"/>
                <w:sz w:val="24"/>
                <w:szCs w:val="24"/>
              </w:rPr>
              <w:t>0 days, which is higher than the three-year average of about 70 days, to stress the company’s cash position. This is conservative, especially since actual collection has been strong with receivable days ranging around 65–</w:t>
            </w:r>
            <w:r w:rsidR="00390776" w:rsidRPr="00B07DB7">
              <w:rPr>
                <w:rFonts w:ascii="Sarmady" w:hAnsi="Sarmady" w:cs="Sarmady"/>
                <w:sz w:val="24"/>
                <w:szCs w:val="24"/>
              </w:rPr>
              <w:t xml:space="preserve">66. </w:t>
            </w:r>
            <w:r w:rsidR="00390776" w:rsidRPr="00390776">
              <w:rPr>
                <w:rFonts w:ascii="Sarmady" w:hAnsi="Sarmady" w:cs="Sarmady"/>
                <w:b/>
                <w:bCs/>
                <w:sz w:val="24"/>
                <w:szCs w:val="24"/>
              </w:rPr>
              <w:t>Payable</w:t>
            </w:r>
            <w:r w:rsidRPr="00390776">
              <w:rPr>
                <w:rFonts w:ascii="Sarmady" w:hAnsi="Sarmady" w:cs="Sarmady"/>
                <w:b/>
                <w:bCs/>
                <w:sz w:val="24"/>
                <w:szCs w:val="24"/>
              </w:rPr>
              <w:t xml:space="preserve"> days</w:t>
            </w:r>
            <w:r w:rsidRPr="00B07DB7">
              <w:rPr>
                <w:rFonts w:ascii="Sarmady" w:hAnsi="Sarmady" w:cs="Sarmady"/>
                <w:sz w:val="24"/>
                <w:szCs w:val="24"/>
              </w:rPr>
              <w:t xml:space="preserve"> were assumed at 17 days to reflect the historical pattern, as payable days have been decreasing over the past three years.</w:t>
            </w:r>
          </w:p>
        </w:tc>
      </w:tr>
      <w:tr w:rsidR="006664CA" w:rsidTr="00337AA3">
        <w:trPr>
          <w:trHeight w:hRule="exact" w:val="1513"/>
          <w:jc w:val="center"/>
        </w:trPr>
        <w:tc>
          <w:tcPr>
            <w:tcW w:w="11191" w:type="dxa"/>
            <w:gridSpan w:val="8"/>
            <w:tcBorders>
              <w:left w:val="double" w:sz="4" w:space="0" w:color="auto"/>
              <w:right w:val="double" w:sz="4" w:space="0" w:color="auto"/>
            </w:tcBorders>
          </w:tcPr>
          <w:p w:rsidR="006664CA" w:rsidRPr="005B16AC" w:rsidRDefault="006664CA" w:rsidP="006664CA">
            <w:pPr>
              <w:rPr>
                <w:rFonts w:ascii="Sarmady" w:hAnsi="Sarmady" w:cs="Sarmady"/>
                <w:b/>
                <w:bCs/>
                <w:sz w:val="24"/>
                <w:szCs w:val="24"/>
              </w:rPr>
            </w:pPr>
            <w:r w:rsidRPr="005B16AC">
              <w:rPr>
                <w:rFonts w:ascii="Sarmady" w:hAnsi="Sarmady" w:cs="Sarmady"/>
                <w:b/>
                <w:bCs/>
                <w:sz w:val="24"/>
                <w:szCs w:val="24"/>
              </w:rPr>
              <w:t xml:space="preserve">Financial Analysis </w:t>
            </w:r>
          </w:p>
          <w:p w:rsidR="006664CA" w:rsidRPr="00E67319" w:rsidRDefault="006664CA" w:rsidP="006664CA">
            <w:pPr>
              <w:jc w:val="both"/>
              <w:rPr>
                <w:rFonts w:ascii="Sarmady" w:hAnsi="Sarmady" w:cs="Sarmady"/>
                <w:sz w:val="24"/>
                <w:szCs w:val="24"/>
              </w:rPr>
            </w:pPr>
            <w:r w:rsidRPr="00390776">
              <w:rPr>
                <w:rFonts w:ascii="Sarmady" w:hAnsi="Sarmady" w:cs="Sarmady"/>
                <w:sz w:val="24"/>
                <w:szCs w:val="24"/>
              </w:rPr>
              <w:t xml:space="preserve">Although the project assumptions for both consolidated and </w:t>
            </w:r>
            <w:r w:rsidR="00390776" w:rsidRPr="00390776">
              <w:rPr>
                <w:rFonts w:ascii="Sarmady" w:hAnsi="Sarmady" w:cs="Sarmady"/>
                <w:sz w:val="24"/>
                <w:szCs w:val="24"/>
              </w:rPr>
              <w:t>standalone were</w:t>
            </w:r>
            <w:r w:rsidRPr="00390776">
              <w:rPr>
                <w:rFonts w:ascii="Sarmady" w:hAnsi="Sarmady" w:cs="Sarmady"/>
                <w:sz w:val="24"/>
                <w:szCs w:val="24"/>
              </w:rPr>
              <w:t xml:space="preserve"> </w:t>
            </w:r>
            <w:r w:rsidR="00FF7568" w:rsidRPr="00390776">
              <w:rPr>
                <w:rFonts w:ascii="Sarmady" w:hAnsi="Sarmady" w:cs="Sarmady"/>
                <w:sz w:val="24"/>
                <w:szCs w:val="24"/>
              </w:rPr>
              <w:t>conservative</w:t>
            </w:r>
            <w:r w:rsidR="00390776" w:rsidRPr="00390776">
              <w:rPr>
                <w:rFonts w:ascii="Sarmady" w:hAnsi="Sarmady" w:cs="Sarmady"/>
                <w:sz w:val="24"/>
                <w:szCs w:val="24"/>
              </w:rPr>
              <w:t>,</w:t>
            </w:r>
            <w:r w:rsidR="00FF7568">
              <w:rPr>
                <w:rFonts w:ascii="Sarmady" w:hAnsi="Sarmady" w:cs="Sarmady"/>
                <w:sz w:val="24"/>
                <w:szCs w:val="24"/>
              </w:rPr>
              <w:t xml:space="preserve"> </w:t>
            </w:r>
            <w:r w:rsidRPr="00390776">
              <w:rPr>
                <w:rFonts w:ascii="Sarmady" w:hAnsi="Sarmady" w:cs="Sarmady"/>
                <w:sz w:val="24"/>
                <w:szCs w:val="24"/>
              </w:rPr>
              <w:t>the project is expected to perform well with acceptable profitability margins and both liquidity and leverage measures will be in line with SIDF stranded. Overall, the project shows positive financial performance. Our projections reveal that the subject project is expected to generate sufficient source of cash flow which will be suitable to service and honor its financial obligations and support its daily activities.</w:t>
            </w:r>
          </w:p>
          <w:p w:rsidR="006664CA" w:rsidRPr="00E67319" w:rsidRDefault="006664CA" w:rsidP="00F16C26">
            <w:pPr>
              <w:jc w:val="both"/>
              <w:rPr>
                <w:rFonts w:ascii="Sarmady" w:hAnsi="Sarmady" w:cs="Sarmady"/>
                <w:b/>
                <w:bCs/>
                <w:i/>
                <w:iCs/>
                <w:sz w:val="24"/>
                <w:szCs w:val="24"/>
              </w:rPr>
            </w:pPr>
          </w:p>
        </w:tc>
      </w:tr>
      <w:tr w:rsidR="006664CA" w:rsidTr="00337AA3">
        <w:trPr>
          <w:trHeight w:hRule="exact" w:val="1261"/>
          <w:jc w:val="center"/>
        </w:trPr>
        <w:tc>
          <w:tcPr>
            <w:tcW w:w="11191" w:type="dxa"/>
            <w:gridSpan w:val="8"/>
            <w:tcBorders>
              <w:left w:val="double" w:sz="4" w:space="0" w:color="auto"/>
              <w:right w:val="double" w:sz="4" w:space="0" w:color="auto"/>
            </w:tcBorders>
          </w:tcPr>
          <w:p w:rsidR="006664CA" w:rsidRPr="00E67319" w:rsidRDefault="006664CA" w:rsidP="002C117B">
            <w:pPr>
              <w:pStyle w:val="ListParagraph"/>
              <w:numPr>
                <w:ilvl w:val="0"/>
                <w:numId w:val="7"/>
              </w:numPr>
              <w:jc w:val="both"/>
              <w:rPr>
                <w:rFonts w:ascii="Sarmady" w:hAnsi="Sarmady" w:cs="Sarmady"/>
                <w:i/>
                <w:iCs/>
                <w:color w:val="00B050"/>
                <w:sz w:val="24"/>
                <w:szCs w:val="24"/>
              </w:rPr>
            </w:pPr>
            <w:r w:rsidRPr="00E67319">
              <w:rPr>
                <w:rFonts w:ascii="Sarmady" w:hAnsi="Sarmady" w:cs="Sarmady"/>
                <w:b/>
                <w:bCs/>
                <w:i/>
                <w:iCs/>
                <w:sz w:val="24"/>
                <w:szCs w:val="24"/>
              </w:rPr>
              <w:t>Financial Risk</w:t>
            </w:r>
            <w:r w:rsidRPr="00E67319">
              <w:rPr>
                <w:rFonts w:ascii="Sarmady" w:hAnsi="Sarmady" w:cs="Sarmady"/>
                <w:i/>
                <w:iCs/>
                <w:sz w:val="24"/>
                <w:szCs w:val="24"/>
              </w:rPr>
              <w:t xml:space="preserve">: </w:t>
            </w:r>
            <w:r w:rsidRPr="00E67319">
              <w:rPr>
                <w:rFonts w:ascii="Sarmady" w:hAnsi="Sarmady" w:cs="Sarmady"/>
                <w:i/>
                <w:iCs/>
                <w:color w:val="00B050"/>
                <w:sz w:val="24"/>
                <w:szCs w:val="24"/>
              </w:rPr>
              <w:t>Low; the project’s viability is at a satisfactory level.</w:t>
            </w:r>
          </w:p>
          <w:p w:rsidR="006664CA" w:rsidRPr="005B16AC" w:rsidRDefault="006664CA" w:rsidP="005B16AC">
            <w:pPr>
              <w:pStyle w:val="ListParagraph"/>
              <w:ind w:left="360"/>
              <w:jc w:val="both"/>
              <w:rPr>
                <w:rFonts w:ascii="Sarmady" w:hAnsi="Sarmady" w:cs="Sarmady"/>
                <w:i/>
                <w:iCs/>
                <w:color w:val="000000" w:themeColor="text1"/>
                <w:sz w:val="24"/>
                <w:szCs w:val="24"/>
                <w:rtl/>
              </w:rPr>
            </w:pPr>
            <w:r w:rsidRPr="005B16AC">
              <w:rPr>
                <w:rFonts w:ascii="Sarmady" w:hAnsi="Sarmady" w:cs="Sarmady"/>
                <w:i/>
                <w:iCs/>
                <w:color w:val="000000" w:themeColor="text1"/>
                <w:sz w:val="24"/>
                <w:szCs w:val="24"/>
              </w:rPr>
              <w:t>The financial projections show that the project will be able to generate adequate cash flows to cover its operations and commitment to SIDF proposed loan amount. Moreover, the sponsor’s net worth is sufficient to run the project successfully and repay SIDF proposed exposure.</w:t>
            </w:r>
          </w:p>
          <w:p w:rsidR="006664CA" w:rsidRPr="00E67319" w:rsidRDefault="006664CA" w:rsidP="006664CA">
            <w:pPr>
              <w:jc w:val="both"/>
              <w:rPr>
                <w:rFonts w:ascii="Sarmady" w:hAnsi="Sarmady" w:cs="Sarmady"/>
                <w:i/>
                <w:iCs/>
                <w:color w:val="808080" w:themeColor="background1" w:themeShade="80"/>
                <w:sz w:val="24"/>
                <w:szCs w:val="24"/>
              </w:rPr>
            </w:pPr>
            <w:r w:rsidRPr="00E67319">
              <w:rPr>
                <w:rFonts w:ascii="Sarmady" w:hAnsi="Sarmady" w:cs="Sarmady"/>
                <w:i/>
                <w:iCs/>
                <w:color w:val="808080" w:themeColor="background1" w:themeShade="80"/>
                <w:sz w:val="24"/>
                <w:szCs w:val="24"/>
              </w:rPr>
              <w:t>Mitigations: N/A.</w:t>
            </w:r>
          </w:p>
          <w:p w:rsidR="006664CA" w:rsidRDefault="006664CA" w:rsidP="001D48EA">
            <w:pPr>
              <w:spacing w:after="160" w:line="259" w:lineRule="auto"/>
              <w:jc w:val="center"/>
              <w:rPr>
                <w:noProof/>
              </w:rPr>
            </w:pPr>
          </w:p>
        </w:tc>
      </w:tr>
    </w:tbl>
    <w:p w:rsidR="00136881" w:rsidRPr="005B16AC" w:rsidRDefault="00136881">
      <w:pPr>
        <w:rPr>
          <w:rFonts w:ascii="Sarmady" w:hAnsi="Sarmady" w:cs="Sarmady"/>
          <w:sz w:val="4"/>
          <w:szCs w:val="4"/>
        </w:rPr>
      </w:pPr>
    </w:p>
    <w:tbl>
      <w:tblPr>
        <w:tblStyle w:val="TableGrid"/>
        <w:tblW w:w="11235" w:type="dxa"/>
        <w:jc w:val="center"/>
        <w:tblLayout w:type="fixed"/>
        <w:tblLook w:val="04A0" w:firstRow="1" w:lastRow="0" w:firstColumn="1" w:lastColumn="0" w:noHBand="0" w:noVBand="1"/>
      </w:tblPr>
      <w:tblGrid>
        <w:gridCol w:w="2070"/>
        <w:gridCol w:w="904"/>
        <w:gridCol w:w="1776"/>
        <w:gridCol w:w="6485"/>
      </w:tblGrid>
      <w:tr w:rsidR="00AD6C1E" w:rsidRPr="00612F0D" w:rsidTr="00AB5FDC">
        <w:trPr>
          <w:trHeight w:val="287"/>
          <w:jc w:val="center"/>
        </w:trPr>
        <w:tc>
          <w:tcPr>
            <w:tcW w:w="11235" w:type="dxa"/>
            <w:gridSpan w:val="4"/>
            <w:tcBorders>
              <w:top w:val="double" w:sz="4" w:space="0" w:color="auto"/>
              <w:left w:val="double" w:sz="4" w:space="0" w:color="auto"/>
              <w:right w:val="double" w:sz="4" w:space="0" w:color="auto"/>
            </w:tcBorders>
          </w:tcPr>
          <w:p w:rsidR="00AD6C1E" w:rsidRPr="00F62B66" w:rsidRDefault="00AD6C1E" w:rsidP="00576336">
            <w:pPr>
              <w:pStyle w:val="Heading1"/>
              <w:rPr>
                <w:rFonts w:ascii="Sarmady" w:hAnsi="Sarmady" w:cs="Sarmady"/>
                <w:sz w:val="36"/>
                <w:szCs w:val="36"/>
              </w:rPr>
            </w:pPr>
            <w:bookmarkStart w:id="15" w:name="_Hlk216673667"/>
            <w:r w:rsidRPr="00F62B66">
              <w:rPr>
                <w:rFonts w:ascii="Sarmady" w:hAnsi="Sarmady" w:cs="Sarmady"/>
                <w:sz w:val="36"/>
                <w:szCs w:val="36"/>
              </w:rPr>
              <w:t>Project Cost &amp; Sources of finance</w:t>
            </w:r>
            <w:r w:rsidR="00273158" w:rsidRPr="00F62B66">
              <w:rPr>
                <w:rFonts w:ascii="Sarmady" w:hAnsi="Sarmady" w:cs="Sarmady"/>
                <w:sz w:val="36"/>
                <w:szCs w:val="36"/>
              </w:rPr>
              <w:t xml:space="preserve"> </w:t>
            </w:r>
            <w:r w:rsidR="00184D05">
              <w:rPr>
                <w:rFonts w:ascii="Sarmady" w:hAnsi="Sarmady" w:cs="Sarmady"/>
                <w:sz w:val="36"/>
                <w:szCs w:val="36"/>
              </w:rPr>
              <w:t>(</w:t>
            </w:r>
            <w:r w:rsidR="008A215D">
              <w:rPr>
                <w:rFonts w:ascii="Sarmady" w:hAnsi="Sarmady" w:cs="Sarmady"/>
                <w:sz w:val="36"/>
                <w:szCs w:val="36"/>
              </w:rPr>
              <w:t>SAR</w:t>
            </w:r>
            <w:r w:rsidR="008A215D" w:rsidRPr="00F62B66">
              <w:rPr>
                <w:rFonts w:ascii="Sarmady" w:hAnsi="Sarmady" w:cs="Sarmady"/>
                <w:sz w:val="36"/>
                <w:szCs w:val="36"/>
              </w:rPr>
              <w:t xml:space="preserve"> ‘</w:t>
            </w:r>
            <w:r w:rsidR="00DB7B15" w:rsidRPr="00F62B66">
              <w:rPr>
                <w:rFonts w:ascii="Sarmady" w:hAnsi="Sarmady" w:cs="Sarmady"/>
                <w:sz w:val="36"/>
                <w:szCs w:val="36"/>
              </w:rPr>
              <w:t>000</w:t>
            </w:r>
            <w:r w:rsidR="00273158" w:rsidRPr="00F62B66">
              <w:rPr>
                <w:rFonts w:ascii="Sarmady" w:hAnsi="Sarmady" w:cs="Sarmady"/>
                <w:sz w:val="36"/>
                <w:szCs w:val="36"/>
              </w:rPr>
              <w:t>)</w:t>
            </w:r>
          </w:p>
        </w:tc>
      </w:tr>
      <w:tr w:rsidR="00BB1344" w:rsidRPr="00612F0D" w:rsidTr="00AB5FDC">
        <w:trPr>
          <w:trHeight w:hRule="exact" w:val="460"/>
          <w:jc w:val="center"/>
        </w:trPr>
        <w:tc>
          <w:tcPr>
            <w:tcW w:w="2974" w:type="dxa"/>
            <w:gridSpan w:val="2"/>
            <w:tcBorders>
              <w:left w:val="double" w:sz="4" w:space="0" w:color="auto"/>
            </w:tcBorders>
          </w:tcPr>
          <w:p w:rsidR="00BB1344" w:rsidRPr="00184D05" w:rsidRDefault="00BB1344" w:rsidP="00BB1344">
            <w:pPr>
              <w:rPr>
                <w:rFonts w:ascii="Sarmady" w:hAnsi="Sarmady" w:cs="Sarmady"/>
                <w:b/>
                <w:bCs/>
                <w:sz w:val="24"/>
                <w:szCs w:val="24"/>
              </w:rPr>
            </w:pPr>
            <w:r w:rsidRPr="00184D05">
              <w:rPr>
                <w:rFonts w:ascii="Sarmady" w:hAnsi="Sarmady" w:cs="Sarmady"/>
                <w:b/>
                <w:bCs/>
                <w:sz w:val="24"/>
                <w:szCs w:val="24"/>
              </w:rPr>
              <w:t>Total Project Cost (SR ‘000)</w:t>
            </w:r>
          </w:p>
        </w:tc>
        <w:tc>
          <w:tcPr>
            <w:tcW w:w="1776" w:type="dxa"/>
          </w:tcPr>
          <w:p w:rsidR="00BB1344" w:rsidRPr="00184D05" w:rsidRDefault="009F3303" w:rsidP="00902173">
            <w:pPr>
              <w:jc w:val="center"/>
              <w:rPr>
                <w:rFonts w:ascii="Sarmady" w:hAnsi="Sarmady" w:cs="Sarmady"/>
                <w:b/>
                <w:bCs/>
                <w:sz w:val="24"/>
                <w:szCs w:val="24"/>
              </w:rPr>
            </w:pPr>
            <w:r>
              <w:rPr>
                <w:rFonts w:ascii="Sarmady" w:hAnsi="Sarmady" w:cs="Sarmady"/>
                <w:b/>
                <w:bCs/>
                <w:sz w:val="24"/>
                <w:szCs w:val="24"/>
              </w:rPr>
              <w:t>1</w:t>
            </w:r>
            <w:r w:rsidR="006D162B">
              <w:rPr>
                <w:rFonts w:ascii="Sarmady" w:hAnsi="Sarmady" w:cs="Sarmady"/>
                <w:b/>
                <w:bCs/>
                <w:sz w:val="24"/>
                <w:szCs w:val="24"/>
              </w:rPr>
              <w:t>3</w:t>
            </w:r>
            <w:r w:rsidR="00B73607">
              <w:rPr>
                <w:rFonts w:ascii="Sarmady" w:hAnsi="Sarmady" w:cs="Sarmady"/>
                <w:b/>
                <w:bCs/>
                <w:sz w:val="24"/>
                <w:szCs w:val="24"/>
              </w:rPr>
              <w:t>,</w:t>
            </w:r>
            <w:r w:rsidR="006D162B">
              <w:rPr>
                <w:rFonts w:ascii="Sarmady" w:hAnsi="Sarmady" w:cs="Sarmady"/>
                <w:b/>
                <w:bCs/>
                <w:sz w:val="24"/>
                <w:szCs w:val="24"/>
              </w:rPr>
              <w:t>339</w:t>
            </w:r>
          </w:p>
        </w:tc>
        <w:tc>
          <w:tcPr>
            <w:tcW w:w="6485" w:type="dxa"/>
            <w:vMerge w:val="restart"/>
            <w:tcBorders>
              <w:right w:val="double" w:sz="4" w:space="0" w:color="auto"/>
            </w:tcBorders>
          </w:tcPr>
          <w:p w:rsidR="00BB1344" w:rsidRPr="00F62B66" w:rsidRDefault="00BB1344" w:rsidP="00BB1344">
            <w:pPr>
              <w:spacing w:line="259" w:lineRule="auto"/>
              <w:jc w:val="both"/>
              <w:rPr>
                <w:rFonts w:ascii="Sarmady" w:hAnsi="Sarmady" w:cs="Sarmady"/>
                <w:b/>
                <w:bCs/>
                <w:noProof/>
                <w:sz w:val="24"/>
                <w:szCs w:val="24"/>
              </w:rPr>
            </w:pPr>
            <w:r w:rsidRPr="00F62B66">
              <w:rPr>
                <w:rFonts w:ascii="Sarmady" w:hAnsi="Sarmady" w:cs="Sarmady"/>
                <w:b/>
                <w:bCs/>
                <w:noProof/>
                <w:sz w:val="24"/>
                <w:szCs w:val="24"/>
              </w:rPr>
              <w:t>Financeable cost breakdown:</w:t>
            </w:r>
          </w:p>
          <w:p w:rsidR="00BB1344" w:rsidRPr="00F62B66" w:rsidRDefault="00BB1344" w:rsidP="00BB1344">
            <w:pPr>
              <w:jc w:val="center"/>
              <w:rPr>
                <w:rFonts w:ascii="Sarmady" w:hAnsi="Sarmady" w:cs="Sarmady"/>
                <w:b/>
                <w:bCs/>
                <w:i/>
                <w:iCs/>
                <w:sz w:val="24"/>
                <w:szCs w:val="24"/>
              </w:rPr>
            </w:pPr>
            <w:r w:rsidRPr="00F62B66">
              <w:rPr>
                <w:rFonts w:ascii="Sarmady" w:hAnsi="Sarmady" w:cs="Sarmady"/>
                <w:noProof/>
                <w:sz w:val="24"/>
                <w:szCs w:val="24"/>
              </w:rPr>
              <w:drawing>
                <wp:inline distT="0" distB="0" distL="0" distR="0" wp14:anchorId="43C4A0F6" wp14:editId="43317BFD">
                  <wp:extent cx="3746362" cy="2109457"/>
                  <wp:effectExtent l="0" t="0" r="6985" b="5715"/>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tc>
      </w:tr>
      <w:tr w:rsidR="00BB1344" w:rsidRPr="00612F0D" w:rsidTr="00AB5FDC">
        <w:trPr>
          <w:trHeight w:hRule="exact" w:val="274"/>
          <w:jc w:val="center"/>
        </w:trPr>
        <w:tc>
          <w:tcPr>
            <w:tcW w:w="4750" w:type="dxa"/>
            <w:gridSpan w:val="3"/>
            <w:tcBorders>
              <w:left w:val="double" w:sz="4" w:space="0" w:color="auto"/>
            </w:tcBorders>
          </w:tcPr>
          <w:p w:rsidR="00BB1344" w:rsidRPr="00184D05" w:rsidRDefault="00BB1344" w:rsidP="00BB1344">
            <w:pPr>
              <w:rPr>
                <w:rFonts w:ascii="Sarmady" w:hAnsi="Sarmady" w:cs="Sarmady"/>
                <w:i/>
                <w:iCs/>
                <w:sz w:val="24"/>
                <w:szCs w:val="24"/>
              </w:rPr>
            </w:pPr>
            <w:r w:rsidRPr="00184D05">
              <w:rPr>
                <w:rFonts w:ascii="Sarmady" w:hAnsi="Sarmady" w:cs="Sarmady"/>
                <w:i/>
                <w:iCs/>
                <w:sz w:val="24"/>
                <w:szCs w:val="24"/>
              </w:rPr>
              <w:t xml:space="preserve">Less </w:t>
            </w:r>
            <w:r w:rsidR="00B84B99" w:rsidRPr="00184D05">
              <w:rPr>
                <w:rFonts w:ascii="Sarmady" w:hAnsi="Sarmady" w:cs="Sarmady"/>
                <w:i/>
                <w:iCs/>
                <w:sz w:val="24"/>
                <w:szCs w:val="24"/>
              </w:rPr>
              <w:t>non-financeable</w:t>
            </w:r>
            <w:r w:rsidRPr="00184D05">
              <w:rPr>
                <w:rFonts w:ascii="Sarmady" w:hAnsi="Sarmady" w:cs="Sarmady"/>
                <w:i/>
                <w:iCs/>
                <w:sz w:val="24"/>
                <w:szCs w:val="24"/>
              </w:rPr>
              <w:t xml:space="preserve"> costs:</w:t>
            </w:r>
          </w:p>
        </w:tc>
        <w:tc>
          <w:tcPr>
            <w:tcW w:w="6485" w:type="dxa"/>
            <w:vMerge/>
            <w:tcBorders>
              <w:right w:val="double" w:sz="4" w:space="0" w:color="auto"/>
            </w:tcBorders>
            <w:vAlign w:val="center"/>
          </w:tcPr>
          <w:p w:rsidR="00BB1344" w:rsidRPr="00612F0D" w:rsidRDefault="00BB1344" w:rsidP="00BB1344">
            <w:pPr>
              <w:jc w:val="center"/>
              <w:rPr>
                <w:rFonts w:ascii="Sarmady" w:hAnsi="Sarmady" w:cs="Sarmady"/>
                <w:highlight w:val="yellow"/>
              </w:rPr>
            </w:pPr>
          </w:p>
        </w:tc>
      </w:tr>
      <w:tr w:rsidR="009F3303" w:rsidRPr="00612F0D" w:rsidTr="00AB5FDC">
        <w:trPr>
          <w:trHeight w:val="71"/>
          <w:jc w:val="center"/>
        </w:trPr>
        <w:tc>
          <w:tcPr>
            <w:tcW w:w="2974" w:type="dxa"/>
            <w:gridSpan w:val="2"/>
            <w:tcBorders>
              <w:left w:val="double" w:sz="4" w:space="0" w:color="auto"/>
            </w:tcBorders>
          </w:tcPr>
          <w:p w:rsidR="009F3303" w:rsidRPr="00184D05" w:rsidRDefault="009F3303" w:rsidP="00BB1344">
            <w:pPr>
              <w:rPr>
                <w:rFonts w:ascii="Sarmady" w:hAnsi="Sarmady" w:cs="Sarmady"/>
                <w:sz w:val="24"/>
                <w:szCs w:val="24"/>
              </w:rPr>
            </w:pPr>
            <w:r w:rsidRPr="00184D05">
              <w:rPr>
                <w:rFonts w:ascii="Sarmady" w:hAnsi="Sarmady" w:cs="Sarmady"/>
                <w:sz w:val="24"/>
                <w:szCs w:val="24"/>
              </w:rPr>
              <w:t>SIDF Evaluation Fee</w:t>
            </w:r>
          </w:p>
        </w:tc>
        <w:tc>
          <w:tcPr>
            <w:tcW w:w="1776" w:type="dxa"/>
          </w:tcPr>
          <w:p w:rsidR="009F3303" w:rsidRPr="00184D05" w:rsidRDefault="006D162B" w:rsidP="00902173">
            <w:pPr>
              <w:jc w:val="center"/>
              <w:rPr>
                <w:rFonts w:ascii="Sarmady" w:hAnsi="Sarmady" w:cs="Sarmady"/>
                <w:sz w:val="24"/>
                <w:szCs w:val="24"/>
              </w:rPr>
            </w:pPr>
            <w:r>
              <w:rPr>
                <w:rFonts w:ascii="Sarmady" w:hAnsi="Sarmady" w:cs="Sarmady"/>
                <w:sz w:val="24"/>
                <w:szCs w:val="24"/>
              </w:rPr>
              <w:t>300</w:t>
            </w:r>
          </w:p>
        </w:tc>
        <w:tc>
          <w:tcPr>
            <w:tcW w:w="6485" w:type="dxa"/>
            <w:vMerge/>
            <w:tcBorders>
              <w:right w:val="double" w:sz="4" w:space="0" w:color="auto"/>
            </w:tcBorders>
          </w:tcPr>
          <w:p w:rsidR="009F3303" w:rsidRPr="00612F0D" w:rsidRDefault="009F3303" w:rsidP="00BB1344">
            <w:pPr>
              <w:spacing w:after="160" w:line="259" w:lineRule="auto"/>
              <w:jc w:val="right"/>
              <w:rPr>
                <w:rFonts w:ascii="Sarmady" w:hAnsi="Sarmady" w:cs="Sarmady"/>
                <w:sz w:val="24"/>
                <w:szCs w:val="24"/>
                <w:highlight w:val="yellow"/>
              </w:rPr>
            </w:pPr>
          </w:p>
        </w:tc>
      </w:tr>
      <w:tr w:rsidR="00BB1344" w:rsidRPr="00612F0D" w:rsidTr="00D52B4F">
        <w:trPr>
          <w:trHeight w:hRule="exact" w:val="334"/>
          <w:jc w:val="center"/>
        </w:trPr>
        <w:tc>
          <w:tcPr>
            <w:tcW w:w="2974" w:type="dxa"/>
            <w:gridSpan w:val="2"/>
            <w:tcBorders>
              <w:left w:val="double" w:sz="4" w:space="0" w:color="auto"/>
            </w:tcBorders>
          </w:tcPr>
          <w:p w:rsidR="00BB1344" w:rsidRPr="00184D05" w:rsidRDefault="00BB1344" w:rsidP="00BB1344">
            <w:pPr>
              <w:rPr>
                <w:rFonts w:ascii="Sarmady" w:hAnsi="Sarmady" w:cs="Sarmady"/>
                <w:b/>
                <w:bCs/>
                <w:sz w:val="24"/>
                <w:szCs w:val="24"/>
              </w:rPr>
            </w:pPr>
            <w:r w:rsidRPr="00184D05">
              <w:rPr>
                <w:rFonts w:ascii="Sarmady" w:hAnsi="Sarmady" w:cs="Sarmady"/>
                <w:b/>
                <w:bCs/>
                <w:sz w:val="24"/>
                <w:szCs w:val="24"/>
              </w:rPr>
              <w:t>Total Financeable Project Costs</w:t>
            </w:r>
          </w:p>
        </w:tc>
        <w:tc>
          <w:tcPr>
            <w:tcW w:w="1776" w:type="dxa"/>
          </w:tcPr>
          <w:p w:rsidR="00BB1344" w:rsidRPr="00184D05" w:rsidRDefault="009F3303" w:rsidP="00902173">
            <w:pPr>
              <w:jc w:val="center"/>
              <w:rPr>
                <w:rFonts w:ascii="Sarmady" w:hAnsi="Sarmady" w:cs="Sarmady"/>
                <w:b/>
                <w:bCs/>
                <w:sz w:val="24"/>
                <w:szCs w:val="24"/>
              </w:rPr>
            </w:pPr>
            <w:r>
              <w:rPr>
                <w:rFonts w:ascii="Sarmady" w:hAnsi="Sarmady" w:cs="Sarmady"/>
                <w:b/>
                <w:bCs/>
                <w:sz w:val="24"/>
                <w:szCs w:val="24"/>
              </w:rPr>
              <w:t>1</w:t>
            </w:r>
            <w:r w:rsidR="006D162B">
              <w:rPr>
                <w:rFonts w:ascii="Sarmady" w:hAnsi="Sarmady" w:cs="Sarmady"/>
                <w:b/>
                <w:bCs/>
                <w:sz w:val="24"/>
                <w:szCs w:val="24"/>
              </w:rPr>
              <w:t>3</w:t>
            </w:r>
            <w:r>
              <w:rPr>
                <w:rFonts w:ascii="Sarmady" w:hAnsi="Sarmady" w:cs="Sarmady"/>
                <w:b/>
                <w:bCs/>
                <w:sz w:val="24"/>
                <w:szCs w:val="24"/>
              </w:rPr>
              <w:t>,</w:t>
            </w:r>
            <w:r w:rsidR="006D162B">
              <w:rPr>
                <w:rFonts w:ascii="Sarmady" w:hAnsi="Sarmady" w:cs="Sarmady"/>
                <w:b/>
                <w:bCs/>
                <w:sz w:val="24"/>
                <w:szCs w:val="24"/>
              </w:rPr>
              <w:t>03</w:t>
            </w:r>
            <w:r>
              <w:rPr>
                <w:rFonts w:ascii="Sarmady" w:hAnsi="Sarmady" w:cs="Sarmady"/>
                <w:b/>
                <w:bCs/>
                <w:sz w:val="24"/>
                <w:szCs w:val="24"/>
              </w:rPr>
              <w:t>9</w:t>
            </w:r>
          </w:p>
        </w:tc>
        <w:tc>
          <w:tcPr>
            <w:tcW w:w="6485" w:type="dxa"/>
            <w:vMerge/>
            <w:tcBorders>
              <w:right w:val="double" w:sz="4" w:space="0" w:color="auto"/>
            </w:tcBorders>
          </w:tcPr>
          <w:p w:rsidR="00BB1344" w:rsidRPr="00612F0D" w:rsidRDefault="00BB1344" w:rsidP="00BB1344">
            <w:pPr>
              <w:spacing w:after="160" w:line="259" w:lineRule="auto"/>
              <w:jc w:val="right"/>
              <w:rPr>
                <w:rFonts w:ascii="Sarmady" w:hAnsi="Sarmady" w:cs="Sarmady"/>
                <w:sz w:val="24"/>
                <w:szCs w:val="24"/>
                <w:highlight w:val="yellow"/>
              </w:rPr>
            </w:pPr>
          </w:p>
        </w:tc>
      </w:tr>
      <w:tr w:rsidR="00BB1344" w:rsidRPr="00612F0D" w:rsidTr="00AB5FDC">
        <w:trPr>
          <w:trHeight w:hRule="exact" w:val="451"/>
          <w:jc w:val="center"/>
        </w:trPr>
        <w:tc>
          <w:tcPr>
            <w:tcW w:w="4750" w:type="dxa"/>
            <w:gridSpan w:val="3"/>
            <w:tcBorders>
              <w:left w:val="double" w:sz="4" w:space="0" w:color="auto"/>
            </w:tcBorders>
          </w:tcPr>
          <w:p w:rsidR="00BB1344" w:rsidRPr="00D52B4F" w:rsidRDefault="00BB1344" w:rsidP="00D52B4F">
            <w:pPr>
              <w:rPr>
                <w:rFonts w:ascii="Sarmady" w:hAnsi="Sarmady" w:cs="Sarmady"/>
                <w:b/>
                <w:bCs/>
                <w:sz w:val="24"/>
                <w:szCs w:val="24"/>
              </w:rPr>
            </w:pPr>
            <w:r w:rsidRPr="00D52B4F">
              <w:rPr>
                <w:rFonts w:ascii="Sarmady" w:hAnsi="Sarmady" w:cs="Sarmady"/>
                <w:b/>
                <w:bCs/>
                <w:sz w:val="24"/>
                <w:szCs w:val="24"/>
              </w:rPr>
              <w:t>Sources of finance</w:t>
            </w:r>
          </w:p>
        </w:tc>
        <w:tc>
          <w:tcPr>
            <w:tcW w:w="6485" w:type="dxa"/>
            <w:vMerge/>
            <w:tcBorders>
              <w:right w:val="double" w:sz="4" w:space="0" w:color="auto"/>
            </w:tcBorders>
          </w:tcPr>
          <w:p w:rsidR="00BB1344" w:rsidRPr="00612F0D" w:rsidRDefault="00BB1344" w:rsidP="00BB1344">
            <w:pPr>
              <w:spacing w:after="160" w:line="259" w:lineRule="auto"/>
              <w:jc w:val="right"/>
              <w:rPr>
                <w:rFonts w:ascii="Sarmady" w:hAnsi="Sarmady" w:cs="Sarmady"/>
                <w:sz w:val="24"/>
                <w:szCs w:val="24"/>
                <w:highlight w:val="yellow"/>
              </w:rPr>
            </w:pPr>
          </w:p>
        </w:tc>
      </w:tr>
      <w:tr w:rsidR="00BB1344" w:rsidRPr="00612F0D" w:rsidTr="006D162B">
        <w:trPr>
          <w:trHeight w:hRule="exact" w:val="532"/>
          <w:jc w:val="center"/>
        </w:trPr>
        <w:tc>
          <w:tcPr>
            <w:tcW w:w="2070" w:type="dxa"/>
            <w:tcBorders>
              <w:left w:val="double" w:sz="4" w:space="0" w:color="auto"/>
            </w:tcBorders>
            <w:vAlign w:val="center"/>
          </w:tcPr>
          <w:p w:rsidR="00BB1344" w:rsidRPr="00184D05" w:rsidRDefault="00BB1344" w:rsidP="00BB1344">
            <w:pPr>
              <w:rPr>
                <w:rFonts w:ascii="Sarmady" w:hAnsi="Sarmady" w:cs="Sarmady"/>
                <w:sz w:val="24"/>
                <w:szCs w:val="24"/>
              </w:rPr>
            </w:pPr>
            <w:r w:rsidRPr="00184D05">
              <w:rPr>
                <w:rFonts w:ascii="Sarmady" w:hAnsi="Sarmady" w:cs="Sarmady"/>
                <w:sz w:val="24"/>
                <w:szCs w:val="24"/>
              </w:rPr>
              <w:t>SIDF Loan</w:t>
            </w:r>
          </w:p>
        </w:tc>
        <w:tc>
          <w:tcPr>
            <w:tcW w:w="904" w:type="dxa"/>
            <w:vAlign w:val="center"/>
          </w:tcPr>
          <w:p w:rsidR="00BB1344" w:rsidRPr="00184D05" w:rsidRDefault="006D162B" w:rsidP="006D162B">
            <w:pPr>
              <w:jc w:val="center"/>
              <w:rPr>
                <w:rFonts w:ascii="Sarmady" w:hAnsi="Sarmady" w:cs="Sarmady"/>
                <w:sz w:val="24"/>
                <w:szCs w:val="24"/>
              </w:rPr>
            </w:pPr>
            <w:r>
              <w:rPr>
                <w:rFonts w:ascii="Sarmady" w:hAnsi="Sarmady" w:cs="Sarmady"/>
                <w:sz w:val="24"/>
                <w:szCs w:val="24"/>
              </w:rPr>
              <w:t>37</w:t>
            </w:r>
            <w:r w:rsidR="009F3303">
              <w:rPr>
                <w:rFonts w:ascii="Sarmady" w:hAnsi="Sarmady" w:cs="Sarmady"/>
                <w:sz w:val="24"/>
                <w:szCs w:val="24"/>
              </w:rPr>
              <w:t>.</w:t>
            </w:r>
            <w:r>
              <w:rPr>
                <w:rFonts w:ascii="Sarmady" w:hAnsi="Sarmady" w:cs="Sarmady"/>
                <w:sz w:val="24"/>
                <w:szCs w:val="24"/>
              </w:rPr>
              <w:t>48</w:t>
            </w:r>
            <w:r w:rsidR="00B73607">
              <w:rPr>
                <w:rFonts w:ascii="Sarmady" w:hAnsi="Sarmady" w:cs="Sarmady"/>
                <w:sz w:val="24"/>
                <w:szCs w:val="24"/>
              </w:rPr>
              <w:t>%</w:t>
            </w:r>
          </w:p>
        </w:tc>
        <w:tc>
          <w:tcPr>
            <w:tcW w:w="1776" w:type="dxa"/>
            <w:vAlign w:val="center"/>
          </w:tcPr>
          <w:p w:rsidR="00BB1344" w:rsidRPr="00184D05" w:rsidRDefault="006D162B" w:rsidP="006D162B">
            <w:pPr>
              <w:jc w:val="center"/>
              <w:rPr>
                <w:rFonts w:ascii="Sarmady" w:hAnsi="Sarmady" w:cs="Sarmady"/>
                <w:sz w:val="24"/>
                <w:szCs w:val="24"/>
              </w:rPr>
            </w:pPr>
            <w:r>
              <w:rPr>
                <w:rFonts w:ascii="Sarmady" w:hAnsi="Sarmady" w:cs="Sarmady"/>
                <w:sz w:val="24"/>
                <w:szCs w:val="24"/>
              </w:rPr>
              <w:t>5</w:t>
            </w:r>
            <w:r w:rsidR="00C57032">
              <w:rPr>
                <w:rFonts w:ascii="Sarmady" w:hAnsi="Sarmady" w:cs="Sarmady"/>
                <w:sz w:val="24"/>
                <w:szCs w:val="24"/>
              </w:rPr>
              <w:t>,</w:t>
            </w:r>
            <w:r>
              <w:rPr>
                <w:rFonts w:ascii="Sarmady" w:hAnsi="Sarmady" w:cs="Sarmady"/>
                <w:sz w:val="24"/>
                <w:szCs w:val="24"/>
              </w:rPr>
              <w:t>0</w:t>
            </w:r>
            <w:r w:rsidR="009F3303">
              <w:rPr>
                <w:rFonts w:ascii="Sarmady" w:hAnsi="Sarmady" w:cs="Sarmady"/>
                <w:sz w:val="24"/>
                <w:szCs w:val="24"/>
              </w:rPr>
              <w:t>00</w:t>
            </w:r>
          </w:p>
        </w:tc>
        <w:tc>
          <w:tcPr>
            <w:tcW w:w="6485" w:type="dxa"/>
            <w:vMerge/>
            <w:tcBorders>
              <w:right w:val="double" w:sz="4" w:space="0" w:color="auto"/>
            </w:tcBorders>
          </w:tcPr>
          <w:p w:rsidR="00BB1344" w:rsidRPr="00612F0D" w:rsidRDefault="00BB1344" w:rsidP="00BB1344">
            <w:pPr>
              <w:spacing w:after="160" w:line="259" w:lineRule="auto"/>
              <w:rPr>
                <w:rFonts w:ascii="Sarmady" w:hAnsi="Sarmady" w:cs="Sarmady"/>
                <w:sz w:val="24"/>
                <w:szCs w:val="24"/>
                <w:highlight w:val="yellow"/>
              </w:rPr>
            </w:pPr>
          </w:p>
        </w:tc>
      </w:tr>
      <w:tr w:rsidR="00FF7568" w:rsidRPr="00612F0D" w:rsidTr="006D162B">
        <w:trPr>
          <w:trHeight w:val="512"/>
          <w:jc w:val="center"/>
        </w:trPr>
        <w:tc>
          <w:tcPr>
            <w:tcW w:w="2070" w:type="dxa"/>
            <w:tcBorders>
              <w:left w:val="double" w:sz="4" w:space="0" w:color="auto"/>
            </w:tcBorders>
            <w:vAlign w:val="center"/>
          </w:tcPr>
          <w:p w:rsidR="00FF7568" w:rsidRPr="00FF7568" w:rsidRDefault="00FF7568" w:rsidP="00FF7568">
            <w:pPr>
              <w:rPr>
                <w:rFonts w:ascii="Arial" w:hAnsi="Arial" w:cs="Arial"/>
                <w:sz w:val="16"/>
                <w:szCs w:val="16"/>
              </w:rPr>
            </w:pPr>
            <w:r>
              <w:rPr>
                <w:rFonts w:ascii="Arial" w:hAnsi="Arial" w:cs="Arial"/>
                <w:sz w:val="16"/>
                <w:szCs w:val="16"/>
              </w:rPr>
              <w:t>Paid in Capital</w:t>
            </w:r>
          </w:p>
        </w:tc>
        <w:tc>
          <w:tcPr>
            <w:tcW w:w="904" w:type="dxa"/>
            <w:vAlign w:val="center"/>
          </w:tcPr>
          <w:p w:rsidR="00FF7568" w:rsidRDefault="00FF7568" w:rsidP="006D162B">
            <w:pPr>
              <w:jc w:val="center"/>
              <w:rPr>
                <w:rFonts w:ascii="Sarmady" w:hAnsi="Sarmady" w:cs="Sarmady"/>
                <w:sz w:val="24"/>
                <w:szCs w:val="24"/>
              </w:rPr>
            </w:pPr>
            <w:r>
              <w:rPr>
                <w:rFonts w:ascii="Sarmady" w:hAnsi="Sarmady" w:cs="Sarmady"/>
                <w:sz w:val="24"/>
                <w:szCs w:val="24"/>
              </w:rPr>
              <w:t>25.49%</w:t>
            </w:r>
          </w:p>
        </w:tc>
        <w:tc>
          <w:tcPr>
            <w:tcW w:w="1776" w:type="dxa"/>
            <w:vAlign w:val="center"/>
          </w:tcPr>
          <w:p w:rsidR="00FF7568" w:rsidRDefault="00FF7568" w:rsidP="006D162B">
            <w:pPr>
              <w:jc w:val="center"/>
              <w:rPr>
                <w:rFonts w:ascii="Sarmady" w:hAnsi="Sarmady" w:cs="Sarmady"/>
                <w:sz w:val="24"/>
                <w:szCs w:val="24"/>
              </w:rPr>
            </w:pPr>
            <w:r>
              <w:rPr>
                <w:rFonts w:ascii="Sarmady" w:hAnsi="Sarmady" w:cs="Sarmady"/>
                <w:sz w:val="24"/>
                <w:szCs w:val="24"/>
              </w:rPr>
              <w:t>3,400</w:t>
            </w:r>
          </w:p>
        </w:tc>
        <w:tc>
          <w:tcPr>
            <w:tcW w:w="6485" w:type="dxa"/>
            <w:vMerge/>
            <w:tcBorders>
              <w:right w:val="double" w:sz="4" w:space="0" w:color="auto"/>
            </w:tcBorders>
          </w:tcPr>
          <w:p w:rsidR="00FF7568" w:rsidRPr="00612F0D" w:rsidRDefault="00FF7568" w:rsidP="009F3303">
            <w:pPr>
              <w:spacing w:after="160" w:line="259" w:lineRule="auto"/>
              <w:jc w:val="right"/>
              <w:rPr>
                <w:rFonts w:ascii="Sarmady" w:hAnsi="Sarmady" w:cs="Sarmady"/>
                <w:sz w:val="24"/>
                <w:szCs w:val="24"/>
                <w:highlight w:val="yellow"/>
              </w:rPr>
            </w:pPr>
          </w:p>
        </w:tc>
      </w:tr>
      <w:tr w:rsidR="006D162B" w:rsidRPr="00612F0D" w:rsidTr="006D162B">
        <w:trPr>
          <w:trHeight w:val="512"/>
          <w:jc w:val="center"/>
        </w:trPr>
        <w:tc>
          <w:tcPr>
            <w:tcW w:w="2070" w:type="dxa"/>
            <w:tcBorders>
              <w:left w:val="double" w:sz="4" w:space="0" w:color="auto"/>
            </w:tcBorders>
            <w:vAlign w:val="center"/>
          </w:tcPr>
          <w:p w:rsidR="006D162B" w:rsidRPr="00184D05" w:rsidRDefault="006D162B" w:rsidP="00BB1344">
            <w:pPr>
              <w:rPr>
                <w:rFonts w:ascii="Sarmady" w:hAnsi="Sarmady" w:cs="Sarmady"/>
                <w:sz w:val="24"/>
                <w:szCs w:val="24"/>
              </w:rPr>
            </w:pPr>
            <w:r w:rsidRPr="00514D7E">
              <w:rPr>
                <w:rFonts w:ascii="Sarmady" w:hAnsi="Sarmady" w:cs="Sarmady"/>
                <w:sz w:val="24"/>
                <w:szCs w:val="24"/>
              </w:rPr>
              <w:t>Internally Generated Fund</w:t>
            </w:r>
          </w:p>
        </w:tc>
        <w:tc>
          <w:tcPr>
            <w:tcW w:w="904" w:type="dxa"/>
            <w:vAlign w:val="center"/>
          </w:tcPr>
          <w:p w:rsidR="006D162B" w:rsidRPr="00184D05" w:rsidRDefault="00FF7568" w:rsidP="006D162B">
            <w:pPr>
              <w:jc w:val="center"/>
              <w:rPr>
                <w:rFonts w:ascii="Sarmady" w:hAnsi="Sarmady" w:cs="Sarmady"/>
                <w:sz w:val="24"/>
                <w:szCs w:val="24"/>
              </w:rPr>
            </w:pPr>
            <w:r>
              <w:rPr>
                <w:rFonts w:ascii="Sarmady" w:hAnsi="Sarmady" w:cs="Sarmady"/>
                <w:sz w:val="24"/>
                <w:szCs w:val="24"/>
              </w:rPr>
              <w:t>37</w:t>
            </w:r>
            <w:r w:rsidR="006D162B">
              <w:rPr>
                <w:rFonts w:ascii="Sarmady" w:hAnsi="Sarmady" w:cs="Sarmady"/>
                <w:sz w:val="24"/>
                <w:szCs w:val="24"/>
              </w:rPr>
              <w:t>.</w:t>
            </w:r>
            <w:r>
              <w:rPr>
                <w:rFonts w:ascii="Sarmady" w:hAnsi="Sarmady" w:cs="Sarmady"/>
                <w:sz w:val="24"/>
                <w:szCs w:val="24"/>
              </w:rPr>
              <w:t>03</w:t>
            </w:r>
            <w:r w:rsidR="006D162B">
              <w:rPr>
                <w:rFonts w:ascii="Sarmady" w:hAnsi="Sarmady" w:cs="Sarmady"/>
                <w:sz w:val="24"/>
                <w:szCs w:val="24"/>
              </w:rPr>
              <w:t>%</w:t>
            </w:r>
          </w:p>
        </w:tc>
        <w:tc>
          <w:tcPr>
            <w:tcW w:w="1776" w:type="dxa"/>
            <w:vAlign w:val="center"/>
          </w:tcPr>
          <w:p w:rsidR="006D162B" w:rsidRPr="00184D05" w:rsidRDefault="00FF7568" w:rsidP="006D162B">
            <w:pPr>
              <w:jc w:val="center"/>
              <w:rPr>
                <w:rFonts w:ascii="Sarmady" w:hAnsi="Sarmady" w:cs="Sarmady"/>
                <w:sz w:val="24"/>
                <w:szCs w:val="24"/>
              </w:rPr>
            </w:pPr>
            <w:r>
              <w:rPr>
                <w:rFonts w:ascii="Sarmady" w:hAnsi="Sarmady" w:cs="Sarmady"/>
                <w:sz w:val="24"/>
                <w:szCs w:val="24"/>
              </w:rPr>
              <w:t>4</w:t>
            </w:r>
            <w:r w:rsidR="006D162B">
              <w:rPr>
                <w:rFonts w:ascii="Sarmady" w:hAnsi="Sarmady" w:cs="Sarmady"/>
                <w:sz w:val="24"/>
                <w:szCs w:val="24"/>
              </w:rPr>
              <w:t>,</w:t>
            </w:r>
            <w:r>
              <w:rPr>
                <w:rFonts w:ascii="Sarmady" w:hAnsi="Sarmady" w:cs="Sarmady"/>
                <w:sz w:val="24"/>
                <w:szCs w:val="24"/>
              </w:rPr>
              <w:t>9</w:t>
            </w:r>
            <w:r w:rsidR="006D162B">
              <w:rPr>
                <w:rFonts w:ascii="Sarmady" w:hAnsi="Sarmady" w:cs="Sarmady"/>
                <w:sz w:val="24"/>
                <w:szCs w:val="24"/>
              </w:rPr>
              <w:t>39</w:t>
            </w:r>
          </w:p>
        </w:tc>
        <w:tc>
          <w:tcPr>
            <w:tcW w:w="6485" w:type="dxa"/>
            <w:vMerge/>
            <w:tcBorders>
              <w:right w:val="double" w:sz="4" w:space="0" w:color="auto"/>
            </w:tcBorders>
          </w:tcPr>
          <w:p w:rsidR="006D162B" w:rsidRPr="00612F0D" w:rsidRDefault="006D162B" w:rsidP="009F3303">
            <w:pPr>
              <w:spacing w:after="160" w:line="259" w:lineRule="auto"/>
              <w:jc w:val="right"/>
              <w:rPr>
                <w:rFonts w:ascii="Sarmady" w:hAnsi="Sarmady" w:cs="Sarmady"/>
                <w:sz w:val="24"/>
                <w:szCs w:val="24"/>
                <w:highlight w:val="yellow"/>
              </w:rPr>
            </w:pPr>
          </w:p>
        </w:tc>
      </w:tr>
      <w:tr w:rsidR="00BB1344" w:rsidRPr="00612F0D" w:rsidTr="006D162B">
        <w:trPr>
          <w:trHeight w:hRule="exact" w:val="460"/>
          <w:jc w:val="center"/>
        </w:trPr>
        <w:tc>
          <w:tcPr>
            <w:tcW w:w="2070" w:type="dxa"/>
            <w:tcBorders>
              <w:left w:val="double" w:sz="4" w:space="0" w:color="auto"/>
              <w:right w:val="single" w:sz="4" w:space="0" w:color="auto"/>
            </w:tcBorders>
            <w:vAlign w:val="center"/>
          </w:tcPr>
          <w:p w:rsidR="00BB1344" w:rsidRPr="00184D05" w:rsidRDefault="00BB1344" w:rsidP="00BB1344">
            <w:pPr>
              <w:rPr>
                <w:rFonts w:ascii="Sarmady" w:hAnsi="Sarmady" w:cs="Sarmady"/>
                <w:sz w:val="24"/>
                <w:szCs w:val="24"/>
              </w:rPr>
            </w:pPr>
            <w:r w:rsidRPr="00184D05">
              <w:rPr>
                <w:rFonts w:ascii="Sarmady" w:hAnsi="Sarmady" w:cs="Sarmady"/>
                <w:b/>
                <w:bCs/>
                <w:sz w:val="24"/>
                <w:szCs w:val="24"/>
              </w:rPr>
              <w:t>Total Sources of Finance</w:t>
            </w:r>
          </w:p>
        </w:tc>
        <w:tc>
          <w:tcPr>
            <w:tcW w:w="904" w:type="dxa"/>
            <w:tcBorders>
              <w:left w:val="single" w:sz="4" w:space="0" w:color="auto"/>
              <w:right w:val="single" w:sz="4" w:space="0" w:color="auto"/>
            </w:tcBorders>
            <w:vAlign w:val="center"/>
          </w:tcPr>
          <w:p w:rsidR="00BB1344" w:rsidRPr="00184D05" w:rsidRDefault="00B73607" w:rsidP="006D162B">
            <w:pPr>
              <w:jc w:val="center"/>
              <w:rPr>
                <w:rFonts w:ascii="Sarmady" w:hAnsi="Sarmady" w:cs="Sarmady"/>
                <w:b/>
                <w:bCs/>
                <w:sz w:val="24"/>
                <w:szCs w:val="24"/>
              </w:rPr>
            </w:pPr>
            <w:r>
              <w:rPr>
                <w:rFonts w:ascii="Sarmady" w:hAnsi="Sarmady" w:cs="Sarmady"/>
                <w:b/>
                <w:bCs/>
                <w:sz w:val="24"/>
                <w:szCs w:val="24"/>
              </w:rPr>
              <w:t>100</w:t>
            </w:r>
            <w:r w:rsidR="00BB1344" w:rsidRPr="00184D05">
              <w:rPr>
                <w:rFonts w:ascii="Sarmady" w:hAnsi="Sarmady" w:cs="Sarmady"/>
                <w:b/>
                <w:bCs/>
                <w:sz w:val="24"/>
                <w:szCs w:val="24"/>
              </w:rPr>
              <w:t>%</w:t>
            </w:r>
          </w:p>
        </w:tc>
        <w:tc>
          <w:tcPr>
            <w:tcW w:w="1776" w:type="dxa"/>
            <w:tcBorders>
              <w:left w:val="single" w:sz="4" w:space="0" w:color="auto"/>
            </w:tcBorders>
            <w:vAlign w:val="center"/>
          </w:tcPr>
          <w:p w:rsidR="00BB1344" w:rsidRPr="00D62093" w:rsidRDefault="006D162B" w:rsidP="006D162B">
            <w:pPr>
              <w:jc w:val="center"/>
              <w:rPr>
                <w:rFonts w:ascii="Sarmady" w:hAnsi="Sarmady" w:cs="Sarmady"/>
                <w:b/>
                <w:bCs/>
                <w:sz w:val="24"/>
                <w:szCs w:val="24"/>
              </w:rPr>
            </w:pPr>
            <w:r>
              <w:rPr>
                <w:rFonts w:ascii="Sarmady" w:hAnsi="Sarmady" w:cs="Sarmady"/>
                <w:b/>
                <w:bCs/>
                <w:sz w:val="24"/>
                <w:szCs w:val="24"/>
              </w:rPr>
              <w:t>13,339</w:t>
            </w:r>
          </w:p>
        </w:tc>
        <w:tc>
          <w:tcPr>
            <w:tcW w:w="6485" w:type="dxa"/>
            <w:vMerge/>
            <w:tcBorders>
              <w:right w:val="double" w:sz="4" w:space="0" w:color="auto"/>
            </w:tcBorders>
          </w:tcPr>
          <w:p w:rsidR="00BB1344" w:rsidRPr="00612F0D" w:rsidRDefault="00BB1344" w:rsidP="00BB1344">
            <w:pPr>
              <w:spacing w:line="259" w:lineRule="auto"/>
              <w:rPr>
                <w:rFonts w:ascii="Sarmady" w:hAnsi="Sarmady" w:cs="Sarmady"/>
                <w:sz w:val="24"/>
                <w:szCs w:val="24"/>
                <w:highlight w:val="yellow"/>
              </w:rPr>
            </w:pPr>
          </w:p>
        </w:tc>
      </w:tr>
      <w:tr w:rsidR="008D0D6E" w:rsidRPr="00612F0D" w:rsidTr="00AB5FDC">
        <w:trPr>
          <w:trHeight w:hRule="exact" w:val="3961"/>
          <w:jc w:val="center"/>
        </w:trPr>
        <w:tc>
          <w:tcPr>
            <w:tcW w:w="2070" w:type="dxa"/>
            <w:tcBorders>
              <w:left w:val="double" w:sz="4" w:space="0" w:color="auto"/>
              <w:right w:val="single" w:sz="4" w:space="0" w:color="auto"/>
            </w:tcBorders>
            <w:vAlign w:val="center"/>
          </w:tcPr>
          <w:p w:rsidR="008D0D6E" w:rsidRPr="004D6868" w:rsidRDefault="008D0D6E" w:rsidP="00BB1344">
            <w:pPr>
              <w:rPr>
                <w:rFonts w:ascii="Sarmady" w:hAnsi="Sarmady" w:cs="Sarmady"/>
                <w:b/>
                <w:bCs/>
                <w:sz w:val="24"/>
                <w:szCs w:val="24"/>
              </w:rPr>
            </w:pPr>
            <w:r w:rsidRPr="004D6868">
              <w:rPr>
                <w:rFonts w:ascii="Sarmady" w:hAnsi="Sarmady" w:cs="Sarmady"/>
                <w:b/>
                <w:bCs/>
                <w:sz w:val="24"/>
                <w:szCs w:val="24"/>
              </w:rPr>
              <w:t>Implementation &amp; Liquidity Plan</w:t>
            </w:r>
          </w:p>
        </w:tc>
        <w:tc>
          <w:tcPr>
            <w:tcW w:w="9165" w:type="dxa"/>
            <w:gridSpan w:val="3"/>
            <w:tcBorders>
              <w:left w:val="single" w:sz="4" w:space="0" w:color="auto"/>
              <w:right w:val="double" w:sz="4" w:space="0" w:color="auto"/>
            </w:tcBorders>
            <w:vAlign w:val="center"/>
          </w:tcPr>
          <w:p w:rsidR="00A63E07" w:rsidRPr="005B16AC" w:rsidRDefault="00A63E07">
            <w:pPr>
              <w:rPr>
                <w:rFonts w:ascii="Sarmady" w:hAnsi="Sarmady" w:cs="Sarmady"/>
                <w:sz w:val="2"/>
                <w:szCs w:val="2"/>
              </w:rPr>
            </w:pPr>
          </w:p>
          <w:tbl>
            <w:tblPr>
              <w:tblW w:w="8058" w:type="dxa"/>
              <w:jc w:val="center"/>
              <w:tblLayout w:type="fixed"/>
              <w:tblLook w:val="04A0" w:firstRow="1" w:lastRow="0" w:firstColumn="1" w:lastColumn="0" w:noHBand="0" w:noVBand="1"/>
            </w:tblPr>
            <w:tblGrid>
              <w:gridCol w:w="2023"/>
              <w:gridCol w:w="710"/>
              <w:gridCol w:w="710"/>
              <w:gridCol w:w="710"/>
              <w:gridCol w:w="798"/>
              <w:gridCol w:w="710"/>
              <w:gridCol w:w="798"/>
              <w:gridCol w:w="798"/>
              <w:gridCol w:w="801"/>
            </w:tblGrid>
            <w:tr w:rsidR="00B27C5C" w:rsidRPr="00553574" w:rsidTr="005B16AC">
              <w:trPr>
                <w:trHeight w:val="255"/>
                <w:jc w:val="center"/>
              </w:trPr>
              <w:tc>
                <w:tcPr>
                  <w:tcW w:w="2023" w:type="dxa"/>
                  <w:tcBorders>
                    <w:top w:val="single" w:sz="4" w:space="0" w:color="auto"/>
                    <w:left w:val="single" w:sz="4" w:space="0" w:color="auto"/>
                    <w:bottom w:val="single" w:sz="4" w:space="0" w:color="auto"/>
                    <w:right w:val="single" w:sz="4" w:space="0" w:color="auto"/>
                  </w:tcBorders>
                  <w:shd w:val="clear" w:color="000000" w:fill="FDE9D9"/>
                  <w:noWrap/>
                  <w:vAlign w:val="center"/>
                  <w:hideMark/>
                </w:tcPr>
                <w:p w:rsidR="00B27C5C" w:rsidRPr="00AB5FDC" w:rsidRDefault="00B27C5C" w:rsidP="00B27C5C">
                  <w:pPr>
                    <w:jc w:val="center"/>
                    <w:rPr>
                      <w:rFonts w:ascii="Sarmady" w:eastAsia="Times New Roman" w:hAnsi="Sarmady" w:cs="Sarmady"/>
                      <w:b/>
                      <w:bCs/>
                      <w:i/>
                      <w:iCs/>
                    </w:rPr>
                  </w:pPr>
                </w:p>
              </w:tc>
              <w:tc>
                <w:tcPr>
                  <w:tcW w:w="2928" w:type="dxa"/>
                  <w:gridSpan w:val="4"/>
                  <w:tcBorders>
                    <w:top w:val="single" w:sz="4" w:space="0" w:color="auto"/>
                    <w:left w:val="nil"/>
                    <w:bottom w:val="single" w:sz="4" w:space="0" w:color="auto"/>
                    <w:right w:val="single" w:sz="4" w:space="0" w:color="auto"/>
                  </w:tcBorders>
                  <w:shd w:val="clear" w:color="000000" w:fill="FDE9D9"/>
                  <w:noWrap/>
                  <w:vAlign w:val="center"/>
                  <w:hideMark/>
                </w:tcPr>
                <w:p w:rsidR="00B27C5C" w:rsidRPr="00AB5FDC" w:rsidRDefault="00B27C5C" w:rsidP="00B27C5C">
                  <w:pPr>
                    <w:jc w:val="center"/>
                    <w:rPr>
                      <w:rFonts w:ascii="Sarmady" w:eastAsia="Times New Roman" w:hAnsi="Sarmady" w:cs="Sarmady"/>
                      <w:b/>
                      <w:bCs/>
                    </w:rPr>
                  </w:pPr>
                  <w:r w:rsidRPr="00AB5FDC">
                    <w:rPr>
                      <w:rFonts w:ascii="Sarmady" w:eastAsia="Times New Roman" w:hAnsi="Sarmady" w:cs="Sarmady"/>
                      <w:b/>
                      <w:bCs/>
                    </w:rPr>
                    <w:t>202</w:t>
                  </w:r>
                  <w:r w:rsidR="009F3303" w:rsidRPr="00AB5FDC">
                    <w:rPr>
                      <w:rFonts w:ascii="Sarmady" w:eastAsia="Times New Roman" w:hAnsi="Sarmady" w:cs="Sarmady"/>
                      <w:b/>
                      <w:bCs/>
                    </w:rPr>
                    <w:t>4</w:t>
                  </w:r>
                </w:p>
              </w:tc>
              <w:tc>
                <w:tcPr>
                  <w:tcW w:w="3106" w:type="dxa"/>
                  <w:gridSpan w:val="4"/>
                  <w:tcBorders>
                    <w:top w:val="single" w:sz="4" w:space="0" w:color="auto"/>
                    <w:left w:val="nil"/>
                    <w:bottom w:val="single" w:sz="4" w:space="0" w:color="auto"/>
                    <w:right w:val="single" w:sz="4" w:space="0" w:color="auto"/>
                  </w:tcBorders>
                  <w:shd w:val="clear" w:color="000000" w:fill="FDE9D9"/>
                  <w:noWrap/>
                  <w:vAlign w:val="center"/>
                  <w:hideMark/>
                </w:tcPr>
                <w:p w:rsidR="00B27C5C" w:rsidRPr="00AB5FDC" w:rsidRDefault="00B27C5C" w:rsidP="00B27C5C">
                  <w:pPr>
                    <w:jc w:val="center"/>
                    <w:rPr>
                      <w:rFonts w:ascii="Sarmady" w:eastAsia="Times New Roman" w:hAnsi="Sarmady" w:cs="Sarmady"/>
                      <w:b/>
                      <w:bCs/>
                    </w:rPr>
                  </w:pPr>
                  <w:r w:rsidRPr="00AB5FDC">
                    <w:rPr>
                      <w:rFonts w:ascii="Sarmady" w:eastAsia="Times New Roman" w:hAnsi="Sarmady" w:cs="Sarmady"/>
                      <w:b/>
                      <w:bCs/>
                    </w:rPr>
                    <w:t>202</w:t>
                  </w:r>
                  <w:r w:rsidR="009F3303" w:rsidRPr="00AB5FDC">
                    <w:rPr>
                      <w:rFonts w:ascii="Sarmady" w:eastAsia="Times New Roman" w:hAnsi="Sarmady" w:cs="Sarmady"/>
                      <w:b/>
                      <w:bCs/>
                    </w:rPr>
                    <w:t>5</w:t>
                  </w:r>
                </w:p>
              </w:tc>
            </w:tr>
            <w:tr w:rsidR="00B27C5C" w:rsidRPr="00553574" w:rsidTr="005B16AC">
              <w:trPr>
                <w:trHeight w:val="255"/>
                <w:jc w:val="center"/>
              </w:trPr>
              <w:tc>
                <w:tcPr>
                  <w:tcW w:w="2023" w:type="dxa"/>
                  <w:tcBorders>
                    <w:top w:val="nil"/>
                    <w:left w:val="single" w:sz="4" w:space="0" w:color="auto"/>
                    <w:bottom w:val="single" w:sz="4" w:space="0" w:color="auto"/>
                    <w:right w:val="single" w:sz="4" w:space="0" w:color="auto"/>
                  </w:tcBorders>
                  <w:shd w:val="clear" w:color="000000" w:fill="FDE9D9"/>
                  <w:noWrap/>
                  <w:vAlign w:val="center"/>
                  <w:hideMark/>
                </w:tcPr>
                <w:p w:rsidR="00B27C5C" w:rsidRPr="00AB5FDC" w:rsidRDefault="00B27C5C" w:rsidP="00B27C5C">
                  <w:pPr>
                    <w:jc w:val="center"/>
                    <w:rPr>
                      <w:rFonts w:ascii="Sarmady" w:eastAsia="Times New Roman" w:hAnsi="Sarmady" w:cs="Sarmady"/>
                      <w:b/>
                      <w:bCs/>
                    </w:rPr>
                  </w:pPr>
                  <w:r w:rsidRPr="00AB5FDC">
                    <w:rPr>
                      <w:rFonts w:ascii="Sarmady" w:eastAsia="Times New Roman" w:hAnsi="Sarmady" w:cs="Sarmady"/>
                      <w:b/>
                      <w:bCs/>
                    </w:rPr>
                    <w:t>%</w:t>
                  </w:r>
                </w:p>
              </w:tc>
              <w:tc>
                <w:tcPr>
                  <w:tcW w:w="710" w:type="dxa"/>
                  <w:tcBorders>
                    <w:top w:val="nil"/>
                    <w:left w:val="nil"/>
                    <w:bottom w:val="single" w:sz="4" w:space="0" w:color="auto"/>
                    <w:right w:val="single" w:sz="4" w:space="0" w:color="auto"/>
                  </w:tcBorders>
                  <w:shd w:val="clear" w:color="000000" w:fill="FDE9D9"/>
                  <w:noWrap/>
                  <w:vAlign w:val="center"/>
                  <w:hideMark/>
                </w:tcPr>
                <w:p w:rsidR="00B27C5C" w:rsidRPr="00AB5FDC" w:rsidRDefault="00B27C5C" w:rsidP="00B27C5C">
                  <w:pPr>
                    <w:jc w:val="center"/>
                    <w:rPr>
                      <w:rFonts w:ascii="Sarmady" w:eastAsia="Times New Roman" w:hAnsi="Sarmady" w:cs="Sarmady"/>
                      <w:b/>
                      <w:bCs/>
                    </w:rPr>
                  </w:pPr>
                  <w:r w:rsidRPr="00AB5FDC">
                    <w:rPr>
                      <w:rFonts w:ascii="Sarmady" w:eastAsia="Times New Roman" w:hAnsi="Sarmady" w:cs="Sarmady"/>
                      <w:b/>
                      <w:bCs/>
                    </w:rPr>
                    <w:t>1st Q</w:t>
                  </w:r>
                </w:p>
              </w:tc>
              <w:tc>
                <w:tcPr>
                  <w:tcW w:w="710" w:type="dxa"/>
                  <w:tcBorders>
                    <w:top w:val="nil"/>
                    <w:left w:val="nil"/>
                    <w:bottom w:val="single" w:sz="4" w:space="0" w:color="auto"/>
                    <w:right w:val="single" w:sz="4" w:space="0" w:color="auto"/>
                  </w:tcBorders>
                  <w:shd w:val="clear" w:color="000000" w:fill="FDE9D9"/>
                  <w:noWrap/>
                  <w:vAlign w:val="center"/>
                  <w:hideMark/>
                </w:tcPr>
                <w:p w:rsidR="00B27C5C" w:rsidRPr="00AB5FDC" w:rsidRDefault="00B27C5C" w:rsidP="00B27C5C">
                  <w:pPr>
                    <w:jc w:val="center"/>
                    <w:rPr>
                      <w:rFonts w:ascii="Sarmady" w:eastAsia="Times New Roman" w:hAnsi="Sarmady" w:cs="Sarmady"/>
                      <w:b/>
                      <w:bCs/>
                    </w:rPr>
                  </w:pPr>
                  <w:r w:rsidRPr="00AB5FDC">
                    <w:rPr>
                      <w:rFonts w:ascii="Sarmady" w:eastAsia="Times New Roman" w:hAnsi="Sarmady" w:cs="Sarmady"/>
                      <w:b/>
                      <w:bCs/>
                    </w:rPr>
                    <w:t>2nd Q</w:t>
                  </w:r>
                </w:p>
              </w:tc>
              <w:tc>
                <w:tcPr>
                  <w:tcW w:w="710" w:type="dxa"/>
                  <w:tcBorders>
                    <w:top w:val="nil"/>
                    <w:left w:val="nil"/>
                    <w:bottom w:val="single" w:sz="4" w:space="0" w:color="auto"/>
                    <w:right w:val="single" w:sz="4" w:space="0" w:color="auto"/>
                  </w:tcBorders>
                  <w:shd w:val="clear" w:color="000000" w:fill="FDE9D9"/>
                  <w:noWrap/>
                  <w:vAlign w:val="center"/>
                  <w:hideMark/>
                </w:tcPr>
                <w:p w:rsidR="00B27C5C" w:rsidRPr="00AB5FDC" w:rsidRDefault="00B27C5C" w:rsidP="00B27C5C">
                  <w:pPr>
                    <w:jc w:val="center"/>
                    <w:rPr>
                      <w:rFonts w:ascii="Sarmady" w:eastAsia="Times New Roman" w:hAnsi="Sarmady" w:cs="Sarmady"/>
                      <w:b/>
                      <w:bCs/>
                    </w:rPr>
                  </w:pPr>
                  <w:r w:rsidRPr="00AB5FDC">
                    <w:rPr>
                      <w:rFonts w:ascii="Sarmady" w:eastAsia="Times New Roman" w:hAnsi="Sarmady" w:cs="Sarmady"/>
                      <w:b/>
                      <w:bCs/>
                    </w:rPr>
                    <w:t>3rd Q</w:t>
                  </w:r>
                </w:p>
              </w:tc>
              <w:tc>
                <w:tcPr>
                  <w:tcW w:w="798" w:type="dxa"/>
                  <w:tcBorders>
                    <w:top w:val="nil"/>
                    <w:left w:val="nil"/>
                    <w:bottom w:val="single" w:sz="4" w:space="0" w:color="auto"/>
                    <w:right w:val="single" w:sz="4" w:space="0" w:color="auto"/>
                  </w:tcBorders>
                  <w:shd w:val="clear" w:color="000000" w:fill="FDE9D9"/>
                  <w:noWrap/>
                  <w:vAlign w:val="center"/>
                  <w:hideMark/>
                </w:tcPr>
                <w:p w:rsidR="00B27C5C" w:rsidRPr="00AB5FDC" w:rsidRDefault="00B27C5C" w:rsidP="00B27C5C">
                  <w:pPr>
                    <w:jc w:val="center"/>
                    <w:rPr>
                      <w:rFonts w:ascii="Sarmady" w:eastAsia="Times New Roman" w:hAnsi="Sarmady" w:cs="Sarmady"/>
                      <w:b/>
                      <w:bCs/>
                    </w:rPr>
                  </w:pPr>
                  <w:r w:rsidRPr="00AB5FDC">
                    <w:rPr>
                      <w:rFonts w:ascii="Sarmady" w:eastAsia="Times New Roman" w:hAnsi="Sarmady" w:cs="Sarmady"/>
                      <w:b/>
                      <w:bCs/>
                    </w:rPr>
                    <w:t>4th Q</w:t>
                  </w:r>
                </w:p>
              </w:tc>
              <w:tc>
                <w:tcPr>
                  <w:tcW w:w="710" w:type="dxa"/>
                  <w:tcBorders>
                    <w:top w:val="nil"/>
                    <w:left w:val="nil"/>
                    <w:bottom w:val="single" w:sz="4" w:space="0" w:color="auto"/>
                    <w:right w:val="single" w:sz="4" w:space="0" w:color="auto"/>
                  </w:tcBorders>
                  <w:shd w:val="clear" w:color="000000" w:fill="FDE9D9"/>
                  <w:noWrap/>
                  <w:vAlign w:val="center"/>
                  <w:hideMark/>
                </w:tcPr>
                <w:p w:rsidR="00B27C5C" w:rsidRPr="00AB5FDC" w:rsidRDefault="00B27C5C" w:rsidP="00B27C5C">
                  <w:pPr>
                    <w:jc w:val="center"/>
                    <w:rPr>
                      <w:rFonts w:ascii="Sarmady" w:eastAsia="Times New Roman" w:hAnsi="Sarmady" w:cs="Sarmady"/>
                      <w:b/>
                      <w:bCs/>
                    </w:rPr>
                  </w:pPr>
                  <w:r w:rsidRPr="00AB5FDC">
                    <w:rPr>
                      <w:rFonts w:ascii="Sarmady" w:eastAsia="Times New Roman" w:hAnsi="Sarmady" w:cs="Sarmady"/>
                      <w:b/>
                      <w:bCs/>
                    </w:rPr>
                    <w:t>1st Q</w:t>
                  </w:r>
                </w:p>
              </w:tc>
              <w:tc>
                <w:tcPr>
                  <w:tcW w:w="798" w:type="dxa"/>
                  <w:tcBorders>
                    <w:top w:val="nil"/>
                    <w:left w:val="nil"/>
                    <w:bottom w:val="single" w:sz="4" w:space="0" w:color="auto"/>
                    <w:right w:val="single" w:sz="4" w:space="0" w:color="auto"/>
                  </w:tcBorders>
                  <w:shd w:val="clear" w:color="000000" w:fill="FDE9D9"/>
                  <w:noWrap/>
                  <w:vAlign w:val="center"/>
                  <w:hideMark/>
                </w:tcPr>
                <w:p w:rsidR="00B27C5C" w:rsidRPr="00AB5FDC" w:rsidRDefault="00B27C5C" w:rsidP="00B27C5C">
                  <w:pPr>
                    <w:jc w:val="center"/>
                    <w:rPr>
                      <w:rFonts w:ascii="Sarmady" w:eastAsia="Times New Roman" w:hAnsi="Sarmady" w:cs="Sarmady"/>
                      <w:b/>
                      <w:bCs/>
                    </w:rPr>
                  </w:pPr>
                  <w:r w:rsidRPr="00AB5FDC">
                    <w:rPr>
                      <w:rFonts w:ascii="Sarmady" w:eastAsia="Times New Roman" w:hAnsi="Sarmady" w:cs="Sarmady"/>
                      <w:b/>
                      <w:bCs/>
                    </w:rPr>
                    <w:t>2nd Q</w:t>
                  </w:r>
                </w:p>
              </w:tc>
              <w:tc>
                <w:tcPr>
                  <w:tcW w:w="798" w:type="dxa"/>
                  <w:tcBorders>
                    <w:top w:val="nil"/>
                    <w:left w:val="nil"/>
                    <w:bottom w:val="single" w:sz="4" w:space="0" w:color="auto"/>
                    <w:right w:val="single" w:sz="4" w:space="0" w:color="auto"/>
                  </w:tcBorders>
                  <w:shd w:val="clear" w:color="000000" w:fill="FDE9D9"/>
                  <w:noWrap/>
                  <w:vAlign w:val="center"/>
                  <w:hideMark/>
                </w:tcPr>
                <w:p w:rsidR="00B27C5C" w:rsidRPr="00AB5FDC" w:rsidRDefault="00B27C5C" w:rsidP="00B27C5C">
                  <w:pPr>
                    <w:jc w:val="center"/>
                    <w:rPr>
                      <w:rFonts w:ascii="Sarmady" w:eastAsia="Times New Roman" w:hAnsi="Sarmady" w:cs="Sarmady"/>
                      <w:b/>
                      <w:bCs/>
                    </w:rPr>
                  </w:pPr>
                  <w:r w:rsidRPr="00AB5FDC">
                    <w:rPr>
                      <w:rFonts w:ascii="Sarmady" w:eastAsia="Times New Roman" w:hAnsi="Sarmady" w:cs="Sarmady"/>
                      <w:b/>
                      <w:bCs/>
                    </w:rPr>
                    <w:t>3rd Q</w:t>
                  </w:r>
                </w:p>
              </w:tc>
              <w:tc>
                <w:tcPr>
                  <w:tcW w:w="798" w:type="dxa"/>
                  <w:tcBorders>
                    <w:top w:val="nil"/>
                    <w:left w:val="nil"/>
                    <w:bottom w:val="single" w:sz="4" w:space="0" w:color="auto"/>
                    <w:right w:val="single" w:sz="4" w:space="0" w:color="auto"/>
                  </w:tcBorders>
                  <w:shd w:val="clear" w:color="000000" w:fill="FDE9D9"/>
                  <w:noWrap/>
                  <w:vAlign w:val="center"/>
                  <w:hideMark/>
                </w:tcPr>
                <w:p w:rsidR="00B27C5C" w:rsidRPr="00AB5FDC" w:rsidRDefault="00B27C5C" w:rsidP="00B27C5C">
                  <w:pPr>
                    <w:jc w:val="center"/>
                    <w:rPr>
                      <w:rFonts w:ascii="Sarmady" w:eastAsia="Times New Roman" w:hAnsi="Sarmady" w:cs="Sarmady"/>
                      <w:b/>
                      <w:bCs/>
                    </w:rPr>
                  </w:pPr>
                  <w:r w:rsidRPr="00AB5FDC">
                    <w:rPr>
                      <w:rFonts w:ascii="Sarmady" w:eastAsia="Times New Roman" w:hAnsi="Sarmady" w:cs="Sarmady"/>
                      <w:b/>
                      <w:bCs/>
                    </w:rPr>
                    <w:t>4th Q</w:t>
                  </w:r>
                </w:p>
              </w:tc>
            </w:tr>
            <w:tr w:rsidR="00B27C5C" w:rsidRPr="00553574" w:rsidTr="005B16AC">
              <w:trPr>
                <w:trHeight w:val="255"/>
                <w:jc w:val="center"/>
              </w:trPr>
              <w:tc>
                <w:tcPr>
                  <w:tcW w:w="8058" w:type="dxa"/>
                  <w:gridSpan w:val="9"/>
                  <w:tcBorders>
                    <w:top w:val="nil"/>
                    <w:left w:val="single" w:sz="4" w:space="0" w:color="auto"/>
                    <w:bottom w:val="single" w:sz="4" w:space="0" w:color="auto"/>
                    <w:right w:val="single" w:sz="4" w:space="0" w:color="auto"/>
                  </w:tcBorders>
                  <w:shd w:val="clear" w:color="000000" w:fill="EBF1DE"/>
                  <w:noWrap/>
                  <w:vAlign w:val="center"/>
                  <w:hideMark/>
                </w:tcPr>
                <w:p w:rsidR="00B27C5C" w:rsidRPr="00AB5FDC" w:rsidRDefault="00B27C5C" w:rsidP="00B27C5C">
                  <w:pPr>
                    <w:rPr>
                      <w:rFonts w:ascii="Sarmady" w:eastAsia="Times New Roman" w:hAnsi="Sarmady" w:cs="Sarmady"/>
                      <w:i/>
                      <w:iCs/>
                    </w:rPr>
                  </w:pPr>
                  <w:r w:rsidRPr="00AB5FDC">
                    <w:rPr>
                      <w:rFonts w:ascii="Sarmady" w:eastAsia="Times New Roman" w:hAnsi="Sarmady" w:cs="Sarmady"/>
                      <w:i/>
                      <w:iCs/>
                    </w:rPr>
                    <w:t>Items</w:t>
                  </w:r>
                </w:p>
              </w:tc>
            </w:tr>
            <w:tr w:rsidR="00636ABC" w:rsidRPr="00553574" w:rsidTr="005B16AC">
              <w:trPr>
                <w:trHeight w:val="255"/>
                <w:jc w:val="center"/>
              </w:trPr>
              <w:tc>
                <w:tcPr>
                  <w:tcW w:w="2023" w:type="dxa"/>
                  <w:tcBorders>
                    <w:top w:val="nil"/>
                    <w:left w:val="single" w:sz="4" w:space="0" w:color="auto"/>
                    <w:bottom w:val="single" w:sz="4" w:space="0" w:color="auto"/>
                    <w:right w:val="single" w:sz="4" w:space="0" w:color="auto"/>
                  </w:tcBorders>
                  <w:shd w:val="clear" w:color="000000" w:fill="EBF1DE"/>
                  <w:noWrap/>
                  <w:hideMark/>
                </w:tcPr>
                <w:p w:rsidR="00636ABC" w:rsidRPr="00AB5FDC" w:rsidRDefault="00636ABC" w:rsidP="00636ABC">
                  <w:pPr>
                    <w:rPr>
                      <w:rFonts w:ascii="Sarmady" w:eastAsia="Times New Roman" w:hAnsi="Sarmady" w:cs="Sarmady"/>
                    </w:rPr>
                  </w:pPr>
                  <w:r w:rsidRPr="00AB5FDC">
                    <w:rPr>
                      <w:rFonts w:ascii="Sarmady" w:hAnsi="Sarmady" w:cs="Sarmady"/>
                    </w:rPr>
                    <w:t>Building &amp; Civil Works</w:t>
                  </w:r>
                </w:p>
              </w:tc>
              <w:tc>
                <w:tcPr>
                  <w:tcW w:w="710" w:type="dxa"/>
                  <w:tcBorders>
                    <w:top w:val="nil"/>
                    <w:left w:val="nil"/>
                    <w:bottom w:val="single" w:sz="4" w:space="0" w:color="auto"/>
                    <w:right w:val="single" w:sz="4" w:space="0" w:color="auto"/>
                  </w:tcBorders>
                  <w:noWrap/>
                </w:tcPr>
                <w:p w:rsidR="00636ABC" w:rsidRPr="00AB5FDC" w:rsidRDefault="00AB5FDC" w:rsidP="00636ABC">
                  <w:pPr>
                    <w:jc w:val="center"/>
                    <w:rPr>
                      <w:rFonts w:ascii="Sarmady" w:eastAsia="Times New Roman" w:hAnsi="Sarmady" w:cs="Sarmady"/>
                      <w:color w:val="FF0000"/>
                    </w:rPr>
                  </w:pPr>
                  <w:r w:rsidRPr="00AB5FDC">
                    <w:rPr>
                      <w:rFonts w:ascii="Sarmady" w:hAnsi="Sarmady" w:cs="Sarmady"/>
                      <w:color w:val="FF0000"/>
                    </w:rPr>
                    <w:t>60</w:t>
                  </w:r>
                  <w:r w:rsidR="00636ABC" w:rsidRPr="00AB5FDC">
                    <w:rPr>
                      <w:rFonts w:ascii="Sarmady" w:hAnsi="Sarmady" w:cs="Sarmady"/>
                      <w:color w:val="FF0000"/>
                    </w:rPr>
                    <w:t>%</w:t>
                  </w:r>
                </w:p>
              </w:tc>
              <w:tc>
                <w:tcPr>
                  <w:tcW w:w="710" w:type="dxa"/>
                  <w:tcBorders>
                    <w:top w:val="nil"/>
                    <w:left w:val="nil"/>
                    <w:bottom w:val="single" w:sz="4" w:space="0" w:color="auto"/>
                    <w:right w:val="single" w:sz="4" w:space="0" w:color="auto"/>
                  </w:tcBorders>
                  <w:noWrap/>
                </w:tcPr>
                <w:p w:rsidR="00636ABC" w:rsidRPr="00AB5FDC" w:rsidRDefault="009F3303" w:rsidP="00636ABC">
                  <w:pPr>
                    <w:jc w:val="center"/>
                    <w:rPr>
                      <w:rFonts w:ascii="Sarmady" w:eastAsia="Times New Roman" w:hAnsi="Sarmady" w:cs="Sarmady"/>
                      <w:color w:val="FF0000"/>
                    </w:rPr>
                  </w:pPr>
                  <w:r w:rsidRPr="00AB5FDC">
                    <w:rPr>
                      <w:rFonts w:ascii="Sarmady" w:hAnsi="Sarmady" w:cs="Sarmady"/>
                      <w:color w:val="FF0000"/>
                    </w:rPr>
                    <w:t>20</w:t>
                  </w:r>
                  <w:r w:rsidR="00636ABC" w:rsidRPr="00AB5FDC">
                    <w:rPr>
                      <w:rFonts w:ascii="Sarmady" w:hAnsi="Sarmady" w:cs="Sarmady"/>
                      <w:color w:val="FF0000"/>
                    </w:rPr>
                    <w:t>%</w:t>
                  </w:r>
                </w:p>
              </w:tc>
              <w:tc>
                <w:tcPr>
                  <w:tcW w:w="710" w:type="dxa"/>
                  <w:tcBorders>
                    <w:top w:val="nil"/>
                    <w:left w:val="nil"/>
                    <w:bottom w:val="single" w:sz="4" w:space="0" w:color="auto"/>
                    <w:right w:val="single" w:sz="4" w:space="0" w:color="auto"/>
                  </w:tcBorders>
                  <w:noWrap/>
                </w:tcPr>
                <w:p w:rsidR="00636ABC" w:rsidRPr="00AB5FDC" w:rsidRDefault="00AB5FDC" w:rsidP="00636ABC">
                  <w:pPr>
                    <w:jc w:val="center"/>
                    <w:rPr>
                      <w:rFonts w:ascii="Sarmady" w:eastAsia="Times New Roman" w:hAnsi="Sarmady" w:cs="Sarmady"/>
                      <w:color w:val="FF0000"/>
                    </w:rPr>
                  </w:pPr>
                  <w:r w:rsidRPr="00AB5FDC">
                    <w:rPr>
                      <w:rFonts w:ascii="Sarmady" w:hAnsi="Sarmady" w:cs="Sarmady"/>
                      <w:color w:val="FF0000"/>
                    </w:rPr>
                    <w:t>2</w:t>
                  </w:r>
                  <w:r w:rsidR="00553574" w:rsidRPr="00AB5FDC">
                    <w:rPr>
                      <w:rFonts w:ascii="Sarmady" w:hAnsi="Sarmady" w:cs="Sarmady"/>
                      <w:color w:val="FF0000"/>
                    </w:rPr>
                    <w:t>0</w:t>
                  </w:r>
                  <w:r w:rsidR="00636ABC" w:rsidRPr="00AB5FDC">
                    <w:rPr>
                      <w:rFonts w:ascii="Sarmady" w:hAnsi="Sarmady" w:cs="Sarmady"/>
                      <w:color w:val="FF0000"/>
                    </w:rPr>
                    <w:t>%</w:t>
                  </w:r>
                </w:p>
              </w:tc>
              <w:tc>
                <w:tcPr>
                  <w:tcW w:w="798" w:type="dxa"/>
                  <w:tcBorders>
                    <w:top w:val="nil"/>
                    <w:left w:val="nil"/>
                    <w:bottom w:val="single" w:sz="4" w:space="0" w:color="auto"/>
                    <w:right w:val="single" w:sz="4" w:space="0" w:color="auto"/>
                  </w:tcBorders>
                  <w:noWrap/>
                </w:tcPr>
                <w:p w:rsidR="00636ABC" w:rsidRPr="00AB5FDC" w:rsidRDefault="00636ABC" w:rsidP="00636ABC">
                  <w:pPr>
                    <w:jc w:val="center"/>
                    <w:rPr>
                      <w:rFonts w:ascii="Sarmady" w:eastAsia="Times New Roman" w:hAnsi="Sarmady" w:cs="Sarmady"/>
                      <w:color w:val="FF0000"/>
                    </w:rPr>
                  </w:pPr>
                </w:p>
              </w:tc>
              <w:tc>
                <w:tcPr>
                  <w:tcW w:w="710" w:type="dxa"/>
                  <w:tcBorders>
                    <w:top w:val="nil"/>
                    <w:left w:val="nil"/>
                    <w:bottom w:val="single" w:sz="4" w:space="0" w:color="auto"/>
                    <w:right w:val="single" w:sz="4" w:space="0" w:color="auto"/>
                  </w:tcBorders>
                  <w:noWrap/>
                </w:tcPr>
                <w:p w:rsidR="00636ABC" w:rsidRPr="00AB5FDC" w:rsidRDefault="00636ABC" w:rsidP="00636ABC">
                  <w:pPr>
                    <w:jc w:val="center"/>
                    <w:rPr>
                      <w:rFonts w:ascii="Sarmady" w:eastAsia="Times New Roman" w:hAnsi="Sarmady" w:cs="Sarmady"/>
                    </w:rPr>
                  </w:pPr>
                </w:p>
              </w:tc>
              <w:tc>
                <w:tcPr>
                  <w:tcW w:w="798" w:type="dxa"/>
                  <w:tcBorders>
                    <w:top w:val="nil"/>
                    <w:left w:val="nil"/>
                    <w:bottom w:val="single" w:sz="4" w:space="0" w:color="auto"/>
                    <w:right w:val="single" w:sz="4" w:space="0" w:color="auto"/>
                  </w:tcBorders>
                  <w:noWrap/>
                </w:tcPr>
                <w:p w:rsidR="00636ABC" w:rsidRPr="00AB5FDC" w:rsidRDefault="00636ABC" w:rsidP="00636ABC">
                  <w:pPr>
                    <w:jc w:val="center"/>
                    <w:rPr>
                      <w:rFonts w:ascii="Sarmady" w:eastAsia="Times New Roman" w:hAnsi="Sarmady" w:cs="Sarmady"/>
                    </w:rPr>
                  </w:pPr>
                </w:p>
              </w:tc>
              <w:tc>
                <w:tcPr>
                  <w:tcW w:w="798" w:type="dxa"/>
                  <w:tcBorders>
                    <w:top w:val="nil"/>
                    <w:left w:val="nil"/>
                    <w:bottom w:val="single" w:sz="4" w:space="0" w:color="auto"/>
                    <w:right w:val="single" w:sz="4" w:space="0" w:color="auto"/>
                  </w:tcBorders>
                  <w:noWrap/>
                </w:tcPr>
                <w:p w:rsidR="00636ABC" w:rsidRPr="00AB5FDC" w:rsidRDefault="00636ABC" w:rsidP="00636ABC">
                  <w:pPr>
                    <w:jc w:val="center"/>
                    <w:rPr>
                      <w:rFonts w:ascii="Sarmady" w:eastAsia="Times New Roman" w:hAnsi="Sarmady" w:cs="Sarmady"/>
                    </w:rPr>
                  </w:pPr>
                </w:p>
              </w:tc>
              <w:tc>
                <w:tcPr>
                  <w:tcW w:w="798" w:type="dxa"/>
                  <w:tcBorders>
                    <w:top w:val="nil"/>
                    <w:left w:val="nil"/>
                    <w:bottom w:val="single" w:sz="4" w:space="0" w:color="auto"/>
                    <w:right w:val="single" w:sz="4" w:space="0" w:color="auto"/>
                  </w:tcBorders>
                  <w:noWrap/>
                </w:tcPr>
                <w:p w:rsidR="00636ABC" w:rsidRPr="00AB5FDC" w:rsidRDefault="00636ABC" w:rsidP="00636ABC">
                  <w:pPr>
                    <w:jc w:val="center"/>
                    <w:rPr>
                      <w:rFonts w:ascii="Sarmady" w:eastAsia="Times New Roman" w:hAnsi="Sarmady" w:cs="Sarmady"/>
                    </w:rPr>
                  </w:pPr>
                </w:p>
              </w:tc>
            </w:tr>
            <w:tr w:rsidR="00636ABC" w:rsidRPr="00553574" w:rsidTr="005B16AC">
              <w:trPr>
                <w:trHeight w:val="255"/>
                <w:jc w:val="center"/>
              </w:trPr>
              <w:tc>
                <w:tcPr>
                  <w:tcW w:w="2023" w:type="dxa"/>
                  <w:tcBorders>
                    <w:top w:val="nil"/>
                    <w:left w:val="single" w:sz="4" w:space="0" w:color="auto"/>
                    <w:bottom w:val="single" w:sz="4" w:space="0" w:color="auto"/>
                    <w:right w:val="single" w:sz="4" w:space="0" w:color="auto"/>
                  </w:tcBorders>
                  <w:shd w:val="clear" w:color="000000" w:fill="EBF1DE"/>
                  <w:noWrap/>
                  <w:hideMark/>
                </w:tcPr>
                <w:p w:rsidR="00636ABC" w:rsidRPr="00AB5FDC" w:rsidRDefault="00636ABC" w:rsidP="00636ABC">
                  <w:pPr>
                    <w:rPr>
                      <w:rFonts w:ascii="Sarmady" w:eastAsia="Times New Roman" w:hAnsi="Sarmady" w:cs="Sarmady"/>
                    </w:rPr>
                  </w:pPr>
                  <w:r w:rsidRPr="00AB5FDC">
                    <w:rPr>
                      <w:rFonts w:ascii="Sarmady" w:hAnsi="Sarmady" w:cs="Sarmady"/>
                    </w:rPr>
                    <w:t>Machinery &amp; Equipment</w:t>
                  </w:r>
                </w:p>
              </w:tc>
              <w:tc>
                <w:tcPr>
                  <w:tcW w:w="710" w:type="dxa"/>
                  <w:tcBorders>
                    <w:top w:val="nil"/>
                    <w:left w:val="nil"/>
                    <w:bottom w:val="single" w:sz="4" w:space="0" w:color="auto"/>
                    <w:right w:val="single" w:sz="4" w:space="0" w:color="auto"/>
                  </w:tcBorders>
                  <w:noWrap/>
                </w:tcPr>
                <w:p w:rsidR="00636ABC" w:rsidRPr="00AB5FDC" w:rsidRDefault="00AB5FDC" w:rsidP="00636ABC">
                  <w:pPr>
                    <w:jc w:val="center"/>
                    <w:rPr>
                      <w:rFonts w:ascii="Sarmady" w:eastAsia="Times New Roman" w:hAnsi="Sarmady" w:cs="Sarmady"/>
                      <w:color w:val="FF0000"/>
                    </w:rPr>
                  </w:pPr>
                  <w:r w:rsidRPr="00AB5FDC">
                    <w:rPr>
                      <w:rFonts w:ascii="Sarmady" w:eastAsia="Times New Roman" w:hAnsi="Sarmady" w:cs="Sarmady"/>
                      <w:color w:val="FF0000"/>
                    </w:rPr>
                    <w:t>5</w:t>
                  </w:r>
                  <w:r w:rsidR="00553574" w:rsidRPr="00AB5FDC">
                    <w:rPr>
                      <w:rFonts w:ascii="Sarmady" w:eastAsia="Times New Roman" w:hAnsi="Sarmady" w:cs="Sarmady"/>
                      <w:color w:val="FF0000"/>
                    </w:rPr>
                    <w:t>0%</w:t>
                  </w:r>
                </w:p>
              </w:tc>
              <w:tc>
                <w:tcPr>
                  <w:tcW w:w="710" w:type="dxa"/>
                  <w:tcBorders>
                    <w:top w:val="nil"/>
                    <w:left w:val="nil"/>
                    <w:bottom w:val="single" w:sz="4" w:space="0" w:color="auto"/>
                    <w:right w:val="single" w:sz="4" w:space="0" w:color="auto"/>
                  </w:tcBorders>
                  <w:noWrap/>
                </w:tcPr>
                <w:p w:rsidR="00636ABC" w:rsidRPr="00AB5FDC" w:rsidRDefault="00636ABC" w:rsidP="00636ABC">
                  <w:pPr>
                    <w:jc w:val="center"/>
                    <w:rPr>
                      <w:rFonts w:ascii="Sarmady" w:eastAsia="Times New Roman" w:hAnsi="Sarmady" w:cs="Sarmady"/>
                      <w:color w:val="FF0000"/>
                    </w:rPr>
                  </w:pPr>
                </w:p>
              </w:tc>
              <w:tc>
                <w:tcPr>
                  <w:tcW w:w="710" w:type="dxa"/>
                  <w:tcBorders>
                    <w:top w:val="nil"/>
                    <w:left w:val="nil"/>
                    <w:bottom w:val="single" w:sz="4" w:space="0" w:color="auto"/>
                    <w:right w:val="single" w:sz="4" w:space="0" w:color="auto"/>
                  </w:tcBorders>
                  <w:noWrap/>
                </w:tcPr>
                <w:p w:rsidR="00636ABC" w:rsidRPr="00AB5FDC" w:rsidRDefault="00636ABC" w:rsidP="00636ABC">
                  <w:pPr>
                    <w:jc w:val="center"/>
                    <w:rPr>
                      <w:rFonts w:ascii="Sarmady" w:eastAsia="Times New Roman" w:hAnsi="Sarmady" w:cs="Sarmady"/>
                      <w:color w:val="FF0000"/>
                    </w:rPr>
                  </w:pPr>
                </w:p>
              </w:tc>
              <w:tc>
                <w:tcPr>
                  <w:tcW w:w="798" w:type="dxa"/>
                  <w:tcBorders>
                    <w:top w:val="nil"/>
                    <w:left w:val="nil"/>
                    <w:bottom w:val="single" w:sz="4" w:space="0" w:color="auto"/>
                    <w:right w:val="single" w:sz="4" w:space="0" w:color="auto"/>
                  </w:tcBorders>
                  <w:noWrap/>
                </w:tcPr>
                <w:p w:rsidR="00636ABC" w:rsidRPr="00AB5FDC" w:rsidRDefault="00636ABC" w:rsidP="00636ABC">
                  <w:pPr>
                    <w:jc w:val="center"/>
                    <w:rPr>
                      <w:rFonts w:ascii="Sarmady" w:eastAsia="Times New Roman" w:hAnsi="Sarmady" w:cs="Sarmady"/>
                      <w:color w:val="FF0000"/>
                    </w:rPr>
                  </w:pPr>
                </w:p>
              </w:tc>
              <w:tc>
                <w:tcPr>
                  <w:tcW w:w="710" w:type="dxa"/>
                  <w:tcBorders>
                    <w:top w:val="nil"/>
                    <w:left w:val="nil"/>
                    <w:bottom w:val="single" w:sz="4" w:space="0" w:color="auto"/>
                    <w:right w:val="single" w:sz="4" w:space="0" w:color="auto"/>
                  </w:tcBorders>
                  <w:noWrap/>
                </w:tcPr>
                <w:p w:rsidR="00636ABC" w:rsidRPr="00AB5FDC" w:rsidRDefault="00636ABC" w:rsidP="00636ABC">
                  <w:pPr>
                    <w:jc w:val="center"/>
                    <w:rPr>
                      <w:rFonts w:ascii="Sarmady" w:eastAsia="Times New Roman" w:hAnsi="Sarmady" w:cs="Sarmady"/>
                    </w:rPr>
                  </w:pPr>
                </w:p>
              </w:tc>
              <w:tc>
                <w:tcPr>
                  <w:tcW w:w="798" w:type="dxa"/>
                  <w:tcBorders>
                    <w:top w:val="nil"/>
                    <w:left w:val="nil"/>
                    <w:bottom w:val="single" w:sz="4" w:space="0" w:color="auto"/>
                    <w:right w:val="single" w:sz="4" w:space="0" w:color="auto"/>
                  </w:tcBorders>
                  <w:noWrap/>
                </w:tcPr>
                <w:p w:rsidR="00636ABC" w:rsidRPr="00AB5FDC" w:rsidRDefault="00AB5FDC" w:rsidP="00636ABC">
                  <w:pPr>
                    <w:jc w:val="center"/>
                    <w:rPr>
                      <w:rFonts w:ascii="Sarmady" w:hAnsi="Sarmady" w:cs="Sarmady"/>
                      <w:color w:val="FF0000"/>
                    </w:rPr>
                  </w:pPr>
                  <w:r w:rsidRPr="00AB5FDC">
                    <w:rPr>
                      <w:rFonts w:ascii="Sarmady" w:hAnsi="Sarmady" w:cs="Sarmady"/>
                      <w:color w:val="FF0000"/>
                    </w:rPr>
                    <w:t>25%</w:t>
                  </w:r>
                </w:p>
              </w:tc>
              <w:tc>
                <w:tcPr>
                  <w:tcW w:w="798" w:type="dxa"/>
                  <w:tcBorders>
                    <w:top w:val="nil"/>
                    <w:left w:val="nil"/>
                    <w:bottom w:val="single" w:sz="4" w:space="0" w:color="auto"/>
                    <w:right w:val="single" w:sz="4" w:space="0" w:color="auto"/>
                  </w:tcBorders>
                  <w:noWrap/>
                </w:tcPr>
                <w:p w:rsidR="00636ABC" w:rsidRPr="00AB5FDC" w:rsidRDefault="00AB5FDC" w:rsidP="00636ABC">
                  <w:pPr>
                    <w:jc w:val="center"/>
                    <w:rPr>
                      <w:rFonts w:ascii="Sarmady" w:hAnsi="Sarmady" w:cs="Sarmady"/>
                      <w:color w:val="FF0000"/>
                    </w:rPr>
                  </w:pPr>
                  <w:r w:rsidRPr="00AB5FDC">
                    <w:rPr>
                      <w:rFonts w:ascii="Sarmady" w:hAnsi="Sarmady" w:cs="Sarmady"/>
                      <w:color w:val="FF0000"/>
                    </w:rPr>
                    <w:t>25%</w:t>
                  </w:r>
                </w:p>
              </w:tc>
              <w:tc>
                <w:tcPr>
                  <w:tcW w:w="798" w:type="dxa"/>
                  <w:tcBorders>
                    <w:top w:val="nil"/>
                    <w:left w:val="nil"/>
                    <w:bottom w:val="single" w:sz="4" w:space="0" w:color="auto"/>
                    <w:right w:val="single" w:sz="4" w:space="0" w:color="auto"/>
                  </w:tcBorders>
                  <w:noWrap/>
                </w:tcPr>
                <w:p w:rsidR="00636ABC" w:rsidRPr="00AB5FDC" w:rsidRDefault="00636ABC" w:rsidP="00636ABC">
                  <w:pPr>
                    <w:jc w:val="center"/>
                    <w:rPr>
                      <w:rFonts w:ascii="Sarmady" w:hAnsi="Sarmady" w:cs="Sarmady"/>
                      <w:color w:val="FF0000"/>
                    </w:rPr>
                  </w:pPr>
                </w:p>
              </w:tc>
            </w:tr>
            <w:tr w:rsidR="00636ABC" w:rsidRPr="00553574" w:rsidTr="005B16AC">
              <w:trPr>
                <w:trHeight w:val="255"/>
                <w:jc w:val="center"/>
              </w:trPr>
              <w:tc>
                <w:tcPr>
                  <w:tcW w:w="2023" w:type="dxa"/>
                  <w:tcBorders>
                    <w:top w:val="nil"/>
                    <w:left w:val="single" w:sz="4" w:space="0" w:color="auto"/>
                    <w:bottom w:val="single" w:sz="4" w:space="0" w:color="auto"/>
                    <w:right w:val="single" w:sz="4" w:space="0" w:color="auto"/>
                  </w:tcBorders>
                  <w:shd w:val="clear" w:color="000000" w:fill="EBF1DE"/>
                  <w:noWrap/>
                  <w:hideMark/>
                </w:tcPr>
                <w:p w:rsidR="00636ABC" w:rsidRPr="00AB5FDC" w:rsidRDefault="00636ABC" w:rsidP="00636ABC">
                  <w:pPr>
                    <w:rPr>
                      <w:rFonts w:ascii="Sarmady" w:eastAsia="Times New Roman" w:hAnsi="Sarmady" w:cs="Sarmady"/>
                    </w:rPr>
                  </w:pPr>
                  <w:r w:rsidRPr="00AB5FDC">
                    <w:rPr>
                      <w:rFonts w:ascii="Sarmady" w:hAnsi="Sarmady" w:cs="Sarmady"/>
                    </w:rPr>
                    <w:t>Office Furniture</w:t>
                  </w:r>
                </w:p>
              </w:tc>
              <w:tc>
                <w:tcPr>
                  <w:tcW w:w="710" w:type="dxa"/>
                  <w:tcBorders>
                    <w:top w:val="nil"/>
                    <w:left w:val="nil"/>
                    <w:bottom w:val="single" w:sz="4" w:space="0" w:color="auto"/>
                    <w:right w:val="single" w:sz="4" w:space="0" w:color="auto"/>
                  </w:tcBorders>
                  <w:noWrap/>
                </w:tcPr>
                <w:p w:rsidR="00636ABC" w:rsidRPr="00AB5FDC" w:rsidRDefault="00636ABC" w:rsidP="00636ABC">
                  <w:pPr>
                    <w:jc w:val="center"/>
                    <w:rPr>
                      <w:rFonts w:ascii="Sarmady" w:eastAsia="Times New Roman" w:hAnsi="Sarmady" w:cs="Sarmady"/>
                      <w:color w:val="FF0000"/>
                    </w:rPr>
                  </w:pPr>
                </w:p>
              </w:tc>
              <w:tc>
                <w:tcPr>
                  <w:tcW w:w="710" w:type="dxa"/>
                  <w:tcBorders>
                    <w:top w:val="nil"/>
                    <w:left w:val="nil"/>
                    <w:bottom w:val="single" w:sz="4" w:space="0" w:color="auto"/>
                    <w:right w:val="single" w:sz="4" w:space="0" w:color="auto"/>
                  </w:tcBorders>
                  <w:noWrap/>
                </w:tcPr>
                <w:p w:rsidR="00636ABC" w:rsidRPr="00AB5FDC" w:rsidRDefault="00636ABC" w:rsidP="00636ABC">
                  <w:pPr>
                    <w:jc w:val="center"/>
                    <w:rPr>
                      <w:rFonts w:ascii="Sarmady" w:eastAsia="Times New Roman" w:hAnsi="Sarmady" w:cs="Sarmady"/>
                      <w:color w:val="FF0000"/>
                    </w:rPr>
                  </w:pPr>
                </w:p>
              </w:tc>
              <w:tc>
                <w:tcPr>
                  <w:tcW w:w="710" w:type="dxa"/>
                  <w:tcBorders>
                    <w:top w:val="nil"/>
                    <w:left w:val="nil"/>
                    <w:bottom w:val="single" w:sz="4" w:space="0" w:color="auto"/>
                    <w:right w:val="single" w:sz="4" w:space="0" w:color="auto"/>
                  </w:tcBorders>
                  <w:noWrap/>
                </w:tcPr>
                <w:p w:rsidR="00636ABC" w:rsidRPr="00AB5FDC" w:rsidRDefault="00636ABC" w:rsidP="00636ABC">
                  <w:pPr>
                    <w:jc w:val="center"/>
                    <w:rPr>
                      <w:rFonts w:ascii="Sarmady" w:eastAsia="Times New Roman" w:hAnsi="Sarmady" w:cs="Sarmady"/>
                      <w:color w:val="FF0000"/>
                    </w:rPr>
                  </w:pPr>
                </w:p>
              </w:tc>
              <w:tc>
                <w:tcPr>
                  <w:tcW w:w="798" w:type="dxa"/>
                  <w:tcBorders>
                    <w:top w:val="nil"/>
                    <w:left w:val="nil"/>
                    <w:bottom w:val="single" w:sz="4" w:space="0" w:color="auto"/>
                    <w:right w:val="single" w:sz="4" w:space="0" w:color="auto"/>
                  </w:tcBorders>
                  <w:noWrap/>
                </w:tcPr>
                <w:p w:rsidR="00636ABC" w:rsidRPr="00AB5FDC" w:rsidRDefault="00636ABC" w:rsidP="00636ABC">
                  <w:pPr>
                    <w:jc w:val="center"/>
                    <w:rPr>
                      <w:rFonts w:ascii="Sarmady" w:eastAsia="Times New Roman" w:hAnsi="Sarmady" w:cs="Sarmady"/>
                      <w:color w:val="FF0000"/>
                    </w:rPr>
                  </w:pPr>
                </w:p>
              </w:tc>
              <w:tc>
                <w:tcPr>
                  <w:tcW w:w="710" w:type="dxa"/>
                  <w:tcBorders>
                    <w:top w:val="nil"/>
                    <w:left w:val="nil"/>
                    <w:bottom w:val="single" w:sz="4" w:space="0" w:color="auto"/>
                    <w:right w:val="single" w:sz="4" w:space="0" w:color="auto"/>
                  </w:tcBorders>
                  <w:noWrap/>
                </w:tcPr>
                <w:p w:rsidR="00636ABC" w:rsidRPr="00AB5FDC" w:rsidRDefault="00636ABC" w:rsidP="00636ABC">
                  <w:pPr>
                    <w:jc w:val="center"/>
                    <w:rPr>
                      <w:rFonts w:ascii="Sarmady" w:eastAsia="Times New Roman" w:hAnsi="Sarmady" w:cs="Sarmady"/>
                    </w:rPr>
                  </w:pPr>
                </w:p>
              </w:tc>
              <w:tc>
                <w:tcPr>
                  <w:tcW w:w="798" w:type="dxa"/>
                  <w:tcBorders>
                    <w:top w:val="nil"/>
                    <w:left w:val="nil"/>
                    <w:bottom w:val="single" w:sz="4" w:space="0" w:color="auto"/>
                    <w:right w:val="single" w:sz="4" w:space="0" w:color="auto"/>
                  </w:tcBorders>
                  <w:noWrap/>
                </w:tcPr>
                <w:p w:rsidR="00636ABC" w:rsidRPr="00AB5FDC" w:rsidRDefault="00636ABC" w:rsidP="00636ABC">
                  <w:pPr>
                    <w:jc w:val="center"/>
                    <w:rPr>
                      <w:rFonts w:ascii="Sarmady" w:hAnsi="Sarmady" w:cs="Sarmady"/>
                      <w:color w:val="FF0000"/>
                    </w:rPr>
                  </w:pPr>
                </w:p>
              </w:tc>
              <w:tc>
                <w:tcPr>
                  <w:tcW w:w="798" w:type="dxa"/>
                  <w:tcBorders>
                    <w:top w:val="nil"/>
                    <w:left w:val="nil"/>
                    <w:bottom w:val="single" w:sz="4" w:space="0" w:color="auto"/>
                    <w:right w:val="single" w:sz="4" w:space="0" w:color="auto"/>
                  </w:tcBorders>
                  <w:noWrap/>
                </w:tcPr>
                <w:p w:rsidR="00636ABC" w:rsidRPr="00AB5FDC" w:rsidRDefault="00636ABC" w:rsidP="00636ABC">
                  <w:pPr>
                    <w:jc w:val="center"/>
                    <w:rPr>
                      <w:rFonts w:ascii="Sarmady" w:hAnsi="Sarmady" w:cs="Sarmady"/>
                      <w:color w:val="FF0000"/>
                    </w:rPr>
                  </w:pPr>
                </w:p>
              </w:tc>
              <w:tc>
                <w:tcPr>
                  <w:tcW w:w="798" w:type="dxa"/>
                  <w:tcBorders>
                    <w:top w:val="nil"/>
                    <w:left w:val="nil"/>
                    <w:bottom w:val="single" w:sz="4" w:space="0" w:color="auto"/>
                    <w:right w:val="single" w:sz="4" w:space="0" w:color="auto"/>
                  </w:tcBorders>
                  <w:noWrap/>
                </w:tcPr>
                <w:p w:rsidR="00636ABC" w:rsidRPr="00AB5FDC" w:rsidRDefault="00636ABC" w:rsidP="00636ABC">
                  <w:pPr>
                    <w:jc w:val="center"/>
                    <w:rPr>
                      <w:rFonts w:ascii="Sarmady" w:hAnsi="Sarmady" w:cs="Sarmady"/>
                      <w:color w:val="FF0000"/>
                    </w:rPr>
                  </w:pPr>
                </w:p>
              </w:tc>
            </w:tr>
            <w:tr w:rsidR="00636ABC" w:rsidRPr="00553574" w:rsidTr="005B16AC">
              <w:trPr>
                <w:trHeight w:val="255"/>
                <w:jc w:val="center"/>
              </w:trPr>
              <w:tc>
                <w:tcPr>
                  <w:tcW w:w="2023" w:type="dxa"/>
                  <w:tcBorders>
                    <w:top w:val="nil"/>
                    <w:left w:val="single" w:sz="4" w:space="0" w:color="auto"/>
                    <w:bottom w:val="single" w:sz="4" w:space="0" w:color="auto"/>
                    <w:right w:val="single" w:sz="4" w:space="0" w:color="auto"/>
                  </w:tcBorders>
                  <w:shd w:val="clear" w:color="000000" w:fill="EBF1DE"/>
                  <w:noWrap/>
                  <w:hideMark/>
                </w:tcPr>
                <w:p w:rsidR="00636ABC" w:rsidRPr="00AB5FDC" w:rsidRDefault="00636ABC" w:rsidP="00636ABC">
                  <w:pPr>
                    <w:rPr>
                      <w:rFonts w:ascii="Sarmady" w:eastAsia="Times New Roman" w:hAnsi="Sarmady" w:cs="Sarmady"/>
                    </w:rPr>
                  </w:pPr>
                  <w:r w:rsidRPr="00AB5FDC">
                    <w:rPr>
                      <w:rFonts w:ascii="Sarmady" w:hAnsi="Sarmady" w:cs="Sarmady"/>
                    </w:rPr>
                    <w:t>Transportation Vehicles</w:t>
                  </w:r>
                </w:p>
              </w:tc>
              <w:tc>
                <w:tcPr>
                  <w:tcW w:w="710" w:type="dxa"/>
                  <w:tcBorders>
                    <w:top w:val="nil"/>
                    <w:left w:val="nil"/>
                    <w:bottom w:val="single" w:sz="4" w:space="0" w:color="auto"/>
                    <w:right w:val="single" w:sz="4" w:space="0" w:color="auto"/>
                  </w:tcBorders>
                  <w:noWrap/>
                </w:tcPr>
                <w:p w:rsidR="00636ABC" w:rsidRPr="00AB5FDC" w:rsidRDefault="00636ABC" w:rsidP="00636ABC">
                  <w:pPr>
                    <w:jc w:val="center"/>
                    <w:rPr>
                      <w:rFonts w:ascii="Sarmady" w:eastAsia="Times New Roman" w:hAnsi="Sarmady" w:cs="Sarmady"/>
                      <w:color w:val="FF0000"/>
                    </w:rPr>
                  </w:pPr>
                </w:p>
              </w:tc>
              <w:tc>
                <w:tcPr>
                  <w:tcW w:w="710" w:type="dxa"/>
                  <w:tcBorders>
                    <w:top w:val="nil"/>
                    <w:left w:val="nil"/>
                    <w:bottom w:val="single" w:sz="4" w:space="0" w:color="auto"/>
                    <w:right w:val="single" w:sz="4" w:space="0" w:color="auto"/>
                  </w:tcBorders>
                  <w:noWrap/>
                </w:tcPr>
                <w:p w:rsidR="00636ABC" w:rsidRPr="00AB5FDC" w:rsidRDefault="00636ABC" w:rsidP="00636ABC">
                  <w:pPr>
                    <w:jc w:val="center"/>
                    <w:rPr>
                      <w:rFonts w:ascii="Sarmady" w:eastAsia="Times New Roman" w:hAnsi="Sarmady" w:cs="Sarmady"/>
                      <w:color w:val="FF0000"/>
                    </w:rPr>
                  </w:pPr>
                </w:p>
              </w:tc>
              <w:tc>
                <w:tcPr>
                  <w:tcW w:w="710" w:type="dxa"/>
                  <w:tcBorders>
                    <w:top w:val="nil"/>
                    <w:left w:val="nil"/>
                    <w:bottom w:val="single" w:sz="4" w:space="0" w:color="auto"/>
                    <w:right w:val="single" w:sz="4" w:space="0" w:color="auto"/>
                  </w:tcBorders>
                  <w:noWrap/>
                </w:tcPr>
                <w:p w:rsidR="00636ABC" w:rsidRPr="00AB5FDC" w:rsidRDefault="00636ABC" w:rsidP="00636ABC">
                  <w:pPr>
                    <w:jc w:val="center"/>
                    <w:rPr>
                      <w:rFonts w:ascii="Sarmady" w:eastAsia="Times New Roman" w:hAnsi="Sarmady" w:cs="Sarmady"/>
                      <w:color w:val="FF0000"/>
                    </w:rPr>
                  </w:pPr>
                </w:p>
              </w:tc>
              <w:tc>
                <w:tcPr>
                  <w:tcW w:w="798" w:type="dxa"/>
                  <w:tcBorders>
                    <w:top w:val="nil"/>
                    <w:left w:val="nil"/>
                    <w:bottom w:val="single" w:sz="4" w:space="0" w:color="auto"/>
                    <w:right w:val="single" w:sz="4" w:space="0" w:color="auto"/>
                  </w:tcBorders>
                  <w:noWrap/>
                </w:tcPr>
                <w:p w:rsidR="00636ABC" w:rsidRPr="00AB5FDC" w:rsidRDefault="00FF7568" w:rsidP="00636ABC">
                  <w:pPr>
                    <w:jc w:val="center"/>
                    <w:rPr>
                      <w:rFonts w:ascii="Sarmady" w:eastAsia="Times New Roman" w:hAnsi="Sarmady" w:cs="Sarmady"/>
                      <w:color w:val="FF0000"/>
                    </w:rPr>
                  </w:pPr>
                  <w:r>
                    <w:rPr>
                      <w:rFonts w:ascii="Sarmady" w:hAnsi="Sarmady" w:cs="Sarmady"/>
                      <w:color w:val="FF0000"/>
                    </w:rPr>
                    <w:t>5</w:t>
                  </w:r>
                  <w:r w:rsidR="00636ABC" w:rsidRPr="00AB5FDC">
                    <w:rPr>
                      <w:rFonts w:ascii="Sarmady" w:hAnsi="Sarmady" w:cs="Sarmady"/>
                      <w:color w:val="FF0000"/>
                    </w:rPr>
                    <w:t>0%</w:t>
                  </w:r>
                </w:p>
              </w:tc>
              <w:tc>
                <w:tcPr>
                  <w:tcW w:w="710" w:type="dxa"/>
                  <w:tcBorders>
                    <w:top w:val="nil"/>
                    <w:left w:val="nil"/>
                    <w:bottom w:val="single" w:sz="4" w:space="0" w:color="auto"/>
                    <w:right w:val="single" w:sz="4" w:space="0" w:color="auto"/>
                  </w:tcBorders>
                  <w:noWrap/>
                </w:tcPr>
                <w:p w:rsidR="00636ABC" w:rsidRPr="00FF7568" w:rsidRDefault="00FF7568" w:rsidP="00636ABC">
                  <w:pPr>
                    <w:jc w:val="center"/>
                    <w:rPr>
                      <w:rFonts w:ascii="Sarmady" w:hAnsi="Sarmady" w:cs="Sarmady"/>
                      <w:color w:val="FF0000"/>
                    </w:rPr>
                  </w:pPr>
                  <w:r w:rsidRPr="00FF7568">
                    <w:rPr>
                      <w:rFonts w:ascii="Sarmady" w:hAnsi="Sarmady" w:cs="Sarmady"/>
                      <w:color w:val="FF0000"/>
                    </w:rPr>
                    <w:t>50%</w:t>
                  </w:r>
                </w:p>
              </w:tc>
              <w:tc>
                <w:tcPr>
                  <w:tcW w:w="798" w:type="dxa"/>
                  <w:tcBorders>
                    <w:top w:val="nil"/>
                    <w:left w:val="nil"/>
                    <w:bottom w:val="single" w:sz="4" w:space="0" w:color="auto"/>
                    <w:right w:val="single" w:sz="4" w:space="0" w:color="auto"/>
                  </w:tcBorders>
                  <w:noWrap/>
                </w:tcPr>
                <w:p w:rsidR="00636ABC" w:rsidRPr="00AB5FDC" w:rsidRDefault="00636ABC" w:rsidP="00636ABC">
                  <w:pPr>
                    <w:jc w:val="center"/>
                    <w:rPr>
                      <w:rFonts w:ascii="Sarmady" w:hAnsi="Sarmady" w:cs="Sarmady"/>
                      <w:color w:val="FF0000"/>
                    </w:rPr>
                  </w:pPr>
                </w:p>
              </w:tc>
              <w:tc>
                <w:tcPr>
                  <w:tcW w:w="798" w:type="dxa"/>
                  <w:tcBorders>
                    <w:top w:val="nil"/>
                    <w:left w:val="nil"/>
                    <w:bottom w:val="single" w:sz="4" w:space="0" w:color="auto"/>
                    <w:right w:val="single" w:sz="4" w:space="0" w:color="auto"/>
                  </w:tcBorders>
                  <w:noWrap/>
                </w:tcPr>
                <w:p w:rsidR="00636ABC" w:rsidRPr="00AB5FDC" w:rsidRDefault="00636ABC" w:rsidP="00636ABC">
                  <w:pPr>
                    <w:jc w:val="center"/>
                    <w:rPr>
                      <w:rFonts w:ascii="Sarmady" w:hAnsi="Sarmady" w:cs="Sarmady"/>
                      <w:color w:val="FF0000"/>
                    </w:rPr>
                  </w:pPr>
                </w:p>
              </w:tc>
              <w:tc>
                <w:tcPr>
                  <w:tcW w:w="798" w:type="dxa"/>
                  <w:tcBorders>
                    <w:top w:val="nil"/>
                    <w:left w:val="nil"/>
                    <w:bottom w:val="single" w:sz="4" w:space="0" w:color="auto"/>
                    <w:right w:val="single" w:sz="4" w:space="0" w:color="auto"/>
                  </w:tcBorders>
                  <w:noWrap/>
                </w:tcPr>
                <w:p w:rsidR="00636ABC" w:rsidRPr="00AB5FDC" w:rsidRDefault="00636ABC" w:rsidP="00636ABC">
                  <w:pPr>
                    <w:jc w:val="center"/>
                    <w:rPr>
                      <w:rFonts w:ascii="Sarmady" w:hAnsi="Sarmady" w:cs="Sarmady"/>
                      <w:color w:val="FF0000"/>
                    </w:rPr>
                  </w:pPr>
                </w:p>
              </w:tc>
            </w:tr>
            <w:tr w:rsidR="00636ABC" w:rsidRPr="00553574" w:rsidTr="005B16AC">
              <w:trPr>
                <w:trHeight w:val="255"/>
                <w:jc w:val="center"/>
              </w:trPr>
              <w:tc>
                <w:tcPr>
                  <w:tcW w:w="2023" w:type="dxa"/>
                  <w:tcBorders>
                    <w:top w:val="nil"/>
                    <w:left w:val="single" w:sz="4" w:space="0" w:color="auto"/>
                    <w:bottom w:val="single" w:sz="4" w:space="0" w:color="auto"/>
                    <w:right w:val="single" w:sz="4" w:space="0" w:color="auto"/>
                  </w:tcBorders>
                  <w:shd w:val="clear" w:color="000000" w:fill="EBF1DE"/>
                  <w:noWrap/>
                  <w:hideMark/>
                </w:tcPr>
                <w:p w:rsidR="00636ABC" w:rsidRPr="00AB5FDC" w:rsidRDefault="00636ABC" w:rsidP="00636ABC">
                  <w:pPr>
                    <w:rPr>
                      <w:rFonts w:ascii="Sarmady" w:eastAsia="Times New Roman" w:hAnsi="Sarmady" w:cs="Sarmady"/>
                    </w:rPr>
                  </w:pPr>
                  <w:r w:rsidRPr="00AB5FDC">
                    <w:rPr>
                      <w:rFonts w:ascii="Sarmady" w:hAnsi="Sarmady" w:cs="Sarmady"/>
                    </w:rPr>
                    <w:t>Industrial Safety System</w:t>
                  </w:r>
                </w:p>
              </w:tc>
              <w:tc>
                <w:tcPr>
                  <w:tcW w:w="710" w:type="dxa"/>
                  <w:tcBorders>
                    <w:top w:val="nil"/>
                    <w:left w:val="nil"/>
                    <w:bottom w:val="single" w:sz="4" w:space="0" w:color="auto"/>
                    <w:right w:val="single" w:sz="4" w:space="0" w:color="auto"/>
                  </w:tcBorders>
                  <w:noWrap/>
                </w:tcPr>
                <w:p w:rsidR="00636ABC" w:rsidRPr="00AB5FDC" w:rsidRDefault="00636ABC" w:rsidP="00636ABC">
                  <w:pPr>
                    <w:jc w:val="center"/>
                    <w:rPr>
                      <w:rFonts w:ascii="Sarmady" w:eastAsia="Times New Roman" w:hAnsi="Sarmady" w:cs="Sarmady"/>
                      <w:color w:val="FF0000"/>
                    </w:rPr>
                  </w:pPr>
                </w:p>
              </w:tc>
              <w:tc>
                <w:tcPr>
                  <w:tcW w:w="710" w:type="dxa"/>
                  <w:tcBorders>
                    <w:top w:val="nil"/>
                    <w:left w:val="nil"/>
                    <w:bottom w:val="single" w:sz="4" w:space="0" w:color="auto"/>
                    <w:right w:val="single" w:sz="4" w:space="0" w:color="auto"/>
                  </w:tcBorders>
                  <w:noWrap/>
                </w:tcPr>
                <w:p w:rsidR="00636ABC" w:rsidRPr="00AB5FDC" w:rsidRDefault="00636ABC" w:rsidP="00636ABC">
                  <w:pPr>
                    <w:jc w:val="center"/>
                    <w:rPr>
                      <w:rFonts w:ascii="Sarmady" w:eastAsia="Times New Roman" w:hAnsi="Sarmady" w:cs="Sarmady"/>
                      <w:color w:val="FF0000"/>
                    </w:rPr>
                  </w:pPr>
                  <w:r w:rsidRPr="00AB5FDC">
                    <w:rPr>
                      <w:rFonts w:ascii="Sarmady" w:hAnsi="Sarmady" w:cs="Sarmady"/>
                      <w:color w:val="FF0000"/>
                    </w:rPr>
                    <w:t>25%</w:t>
                  </w:r>
                </w:p>
              </w:tc>
              <w:tc>
                <w:tcPr>
                  <w:tcW w:w="710" w:type="dxa"/>
                  <w:tcBorders>
                    <w:top w:val="nil"/>
                    <w:left w:val="nil"/>
                    <w:bottom w:val="single" w:sz="4" w:space="0" w:color="auto"/>
                    <w:right w:val="single" w:sz="4" w:space="0" w:color="auto"/>
                  </w:tcBorders>
                  <w:noWrap/>
                </w:tcPr>
                <w:p w:rsidR="00636ABC" w:rsidRPr="00AB5FDC" w:rsidRDefault="00636ABC" w:rsidP="00636ABC">
                  <w:pPr>
                    <w:jc w:val="center"/>
                    <w:rPr>
                      <w:rFonts w:ascii="Sarmady" w:eastAsia="Times New Roman" w:hAnsi="Sarmady" w:cs="Sarmady"/>
                      <w:color w:val="FF0000"/>
                    </w:rPr>
                  </w:pPr>
                  <w:r w:rsidRPr="00AB5FDC">
                    <w:rPr>
                      <w:rFonts w:ascii="Sarmady" w:hAnsi="Sarmady" w:cs="Sarmady"/>
                      <w:color w:val="FF0000"/>
                    </w:rPr>
                    <w:t>25%</w:t>
                  </w:r>
                </w:p>
              </w:tc>
              <w:tc>
                <w:tcPr>
                  <w:tcW w:w="798" w:type="dxa"/>
                  <w:tcBorders>
                    <w:top w:val="nil"/>
                    <w:left w:val="nil"/>
                    <w:bottom w:val="single" w:sz="4" w:space="0" w:color="auto"/>
                    <w:right w:val="single" w:sz="4" w:space="0" w:color="auto"/>
                  </w:tcBorders>
                  <w:noWrap/>
                </w:tcPr>
                <w:p w:rsidR="00636ABC" w:rsidRPr="00AB5FDC" w:rsidRDefault="00636ABC" w:rsidP="00636ABC">
                  <w:pPr>
                    <w:jc w:val="center"/>
                    <w:rPr>
                      <w:rFonts w:ascii="Sarmady" w:eastAsia="Times New Roman" w:hAnsi="Sarmady" w:cs="Sarmady"/>
                      <w:color w:val="FF0000"/>
                    </w:rPr>
                  </w:pPr>
                  <w:r w:rsidRPr="00AB5FDC">
                    <w:rPr>
                      <w:rFonts w:ascii="Sarmady" w:hAnsi="Sarmady" w:cs="Sarmady"/>
                      <w:color w:val="FF0000"/>
                    </w:rPr>
                    <w:t>50%</w:t>
                  </w:r>
                </w:p>
              </w:tc>
              <w:tc>
                <w:tcPr>
                  <w:tcW w:w="710" w:type="dxa"/>
                  <w:tcBorders>
                    <w:top w:val="nil"/>
                    <w:left w:val="nil"/>
                    <w:bottom w:val="single" w:sz="4" w:space="0" w:color="auto"/>
                    <w:right w:val="single" w:sz="4" w:space="0" w:color="auto"/>
                  </w:tcBorders>
                  <w:noWrap/>
                </w:tcPr>
                <w:p w:rsidR="00636ABC" w:rsidRPr="00AB5FDC" w:rsidRDefault="00636ABC" w:rsidP="00636ABC">
                  <w:pPr>
                    <w:jc w:val="center"/>
                    <w:rPr>
                      <w:rFonts w:ascii="Sarmady" w:eastAsia="Times New Roman" w:hAnsi="Sarmady" w:cs="Sarmady"/>
                    </w:rPr>
                  </w:pPr>
                </w:p>
              </w:tc>
              <w:tc>
                <w:tcPr>
                  <w:tcW w:w="798" w:type="dxa"/>
                  <w:tcBorders>
                    <w:top w:val="nil"/>
                    <w:left w:val="nil"/>
                    <w:bottom w:val="single" w:sz="4" w:space="0" w:color="auto"/>
                    <w:right w:val="single" w:sz="4" w:space="0" w:color="auto"/>
                  </w:tcBorders>
                  <w:noWrap/>
                </w:tcPr>
                <w:p w:rsidR="00636ABC" w:rsidRPr="00AB5FDC" w:rsidRDefault="00636ABC" w:rsidP="00636ABC">
                  <w:pPr>
                    <w:jc w:val="center"/>
                    <w:rPr>
                      <w:rFonts w:ascii="Sarmady" w:hAnsi="Sarmady" w:cs="Sarmady"/>
                      <w:color w:val="FF0000"/>
                    </w:rPr>
                  </w:pPr>
                </w:p>
              </w:tc>
              <w:tc>
                <w:tcPr>
                  <w:tcW w:w="798" w:type="dxa"/>
                  <w:tcBorders>
                    <w:top w:val="nil"/>
                    <w:left w:val="nil"/>
                    <w:bottom w:val="single" w:sz="4" w:space="0" w:color="auto"/>
                    <w:right w:val="single" w:sz="4" w:space="0" w:color="auto"/>
                  </w:tcBorders>
                  <w:noWrap/>
                </w:tcPr>
                <w:p w:rsidR="00636ABC" w:rsidRPr="00AB5FDC" w:rsidRDefault="00636ABC" w:rsidP="00636ABC">
                  <w:pPr>
                    <w:jc w:val="center"/>
                    <w:rPr>
                      <w:rFonts w:ascii="Sarmady" w:hAnsi="Sarmady" w:cs="Sarmady"/>
                      <w:color w:val="FF0000"/>
                    </w:rPr>
                  </w:pPr>
                </w:p>
              </w:tc>
              <w:tc>
                <w:tcPr>
                  <w:tcW w:w="798" w:type="dxa"/>
                  <w:tcBorders>
                    <w:top w:val="nil"/>
                    <w:left w:val="nil"/>
                    <w:bottom w:val="single" w:sz="4" w:space="0" w:color="auto"/>
                    <w:right w:val="single" w:sz="4" w:space="0" w:color="auto"/>
                  </w:tcBorders>
                  <w:noWrap/>
                </w:tcPr>
                <w:p w:rsidR="00636ABC" w:rsidRPr="00AB5FDC" w:rsidRDefault="00636ABC" w:rsidP="00636ABC">
                  <w:pPr>
                    <w:jc w:val="center"/>
                    <w:rPr>
                      <w:rFonts w:ascii="Sarmady" w:hAnsi="Sarmady" w:cs="Sarmady"/>
                      <w:color w:val="FF0000"/>
                    </w:rPr>
                  </w:pPr>
                </w:p>
              </w:tc>
            </w:tr>
            <w:tr w:rsidR="00636ABC" w:rsidRPr="00553574" w:rsidTr="005B16AC">
              <w:trPr>
                <w:trHeight w:val="255"/>
                <w:jc w:val="center"/>
              </w:trPr>
              <w:tc>
                <w:tcPr>
                  <w:tcW w:w="2023" w:type="dxa"/>
                  <w:tcBorders>
                    <w:top w:val="nil"/>
                    <w:left w:val="single" w:sz="4" w:space="0" w:color="auto"/>
                    <w:bottom w:val="single" w:sz="4" w:space="0" w:color="auto"/>
                    <w:right w:val="single" w:sz="4" w:space="0" w:color="auto"/>
                  </w:tcBorders>
                  <w:shd w:val="clear" w:color="000000" w:fill="EBF1DE"/>
                  <w:noWrap/>
                  <w:hideMark/>
                </w:tcPr>
                <w:p w:rsidR="00636ABC" w:rsidRPr="00AB5FDC" w:rsidRDefault="00636ABC" w:rsidP="00636ABC">
                  <w:pPr>
                    <w:rPr>
                      <w:rFonts w:ascii="Sarmady" w:eastAsia="Times New Roman" w:hAnsi="Sarmady" w:cs="Sarmady"/>
                    </w:rPr>
                  </w:pPr>
                  <w:r w:rsidRPr="00AB5FDC">
                    <w:rPr>
                      <w:rFonts w:ascii="Sarmady" w:hAnsi="Sarmady" w:cs="Sarmady"/>
                    </w:rPr>
                    <w:t>Funded Working Capital</w:t>
                  </w:r>
                </w:p>
              </w:tc>
              <w:tc>
                <w:tcPr>
                  <w:tcW w:w="710" w:type="dxa"/>
                  <w:tcBorders>
                    <w:top w:val="nil"/>
                    <w:left w:val="nil"/>
                    <w:bottom w:val="single" w:sz="4" w:space="0" w:color="auto"/>
                    <w:right w:val="single" w:sz="4" w:space="0" w:color="auto"/>
                  </w:tcBorders>
                  <w:noWrap/>
                </w:tcPr>
                <w:p w:rsidR="00636ABC" w:rsidRPr="00AB5FDC" w:rsidRDefault="00636ABC" w:rsidP="00636ABC">
                  <w:pPr>
                    <w:jc w:val="center"/>
                    <w:rPr>
                      <w:rFonts w:ascii="Sarmady" w:eastAsia="Times New Roman" w:hAnsi="Sarmady" w:cs="Sarmady"/>
                      <w:color w:val="FF0000"/>
                    </w:rPr>
                  </w:pPr>
                </w:p>
              </w:tc>
              <w:tc>
                <w:tcPr>
                  <w:tcW w:w="710" w:type="dxa"/>
                  <w:tcBorders>
                    <w:top w:val="nil"/>
                    <w:left w:val="nil"/>
                    <w:bottom w:val="single" w:sz="4" w:space="0" w:color="auto"/>
                    <w:right w:val="single" w:sz="4" w:space="0" w:color="auto"/>
                  </w:tcBorders>
                  <w:noWrap/>
                </w:tcPr>
                <w:p w:rsidR="00636ABC" w:rsidRPr="00AB5FDC" w:rsidRDefault="00636ABC" w:rsidP="00636ABC">
                  <w:pPr>
                    <w:jc w:val="center"/>
                    <w:rPr>
                      <w:rFonts w:ascii="Sarmady" w:eastAsia="Times New Roman" w:hAnsi="Sarmady" w:cs="Sarmady"/>
                      <w:color w:val="FF0000"/>
                    </w:rPr>
                  </w:pPr>
                </w:p>
              </w:tc>
              <w:tc>
                <w:tcPr>
                  <w:tcW w:w="710" w:type="dxa"/>
                  <w:tcBorders>
                    <w:top w:val="nil"/>
                    <w:left w:val="nil"/>
                    <w:bottom w:val="single" w:sz="4" w:space="0" w:color="auto"/>
                    <w:right w:val="single" w:sz="4" w:space="0" w:color="auto"/>
                  </w:tcBorders>
                  <w:noWrap/>
                </w:tcPr>
                <w:p w:rsidR="00636ABC" w:rsidRPr="00AB5FDC" w:rsidRDefault="00636ABC" w:rsidP="00636ABC">
                  <w:pPr>
                    <w:jc w:val="center"/>
                    <w:rPr>
                      <w:rFonts w:ascii="Sarmady" w:eastAsia="Times New Roman" w:hAnsi="Sarmady" w:cs="Sarmady"/>
                      <w:color w:val="FF0000"/>
                    </w:rPr>
                  </w:pPr>
                </w:p>
              </w:tc>
              <w:tc>
                <w:tcPr>
                  <w:tcW w:w="798" w:type="dxa"/>
                  <w:tcBorders>
                    <w:top w:val="nil"/>
                    <w:left w:val="nil"/>
                    <w:bottom w:val="single" w:sz="4" w:space="0" w:color="auto"/>
                    <w:right w:val="single" w:sz="4" w:space="0" w:color="auto"/>
                  </w:tcBorders>
                  <w:noWrap/>
                </w:tcPr>
                <w:p w:rsidR="00636ABC" w:rsidRPr="00AB5FDC" w:rsidRDefault="00636ABC" w:rsidP="00636ABC">
                  <w:pPr>
                    <w:jc w:val="center"/>
                    <w:rPr>
                      <w:rFonts w:ascii="Sarmady" w:eastAsia="Times New Roman" w:hAnsi="Sarmady" w:cs="Sarmady"/>
                      <w:color w:val="FF0000"/>
                    </w:rPr>
                  </w:pPr>
                </w:p>
              </w:tc>
              <w:tc>
                <w:tcPr>
                  <w:tcW w:w="710" w:type="dxa"/>
                  <w:tcBorders>
                    <w:top w:val="nil"/>
                    <w:left w:val="nil"/>
                    <w:bottom w:val="single" w:sz="4" w:space="0" w:color="auto"/>
                    <w:right w:val="single" w:sz="4" w:space="0" w:color="auto"/>
                  </w:tcBorders>
                  <w:noWrap/>
                </w:tcPr>
                <w:p w:rsidR="00636ABC" w:rsidRPr="00AB5FDC" w:rsidRDefault="00636ABC" w:rsidP="00636ABC">
                  <w:pPr>
                    <w:jc w:val="center"/>
                    <w:rPr>
                      <w:rFonts w:ascii="Sarmady" w:eastAsia="Times New Roman" w:hAnsi="Sarmady" w:cs="Sarmady"/>
                    </w:rPr>
                  </w:pPr>
                </w:p>
              </w:tc>
              <w:tc>
                <w:tcPr>
                  <w:tcW w:w="798" w:type="dxa"/>
                  <w:tcBorders>
                    <w:top w:val="nil"/>
                    <w:left w:val="nil"/>
                    <w:bottom w:val="single" w:sz="4" w:space="0" w:color="auto"/>
                    <w:right w:val="single" w:sz="4" w:space="0" w:color="auto"/>
                  </w:tcBorders>
                  <w:noWrap/>
                </w:tcPr>
                <w:p w:rsidR="00636ABC" w:rsidRPr="00AB5FDC" w:rsidRDefault="00636ABC" w:rsidP="00636ABC">
                  <w:pPr>
                    <w:jc w:val="center"/>
                    <w:rPr>
                      <w:rFonts w:ascii="Sarmady" w:hAnsi="Sarmady" w:cs="Sarmady"/>
                      <w:color w:val="FF0000"/>
                    </w:rPr>
                  </w:pPr>
                </w:p>
              </w:tc>
              <w:tc>
                <w:tcPr>
                  <w:tcW w:w="798" w:type="dxa"/>
                  <w:tcBorders>
                    <w:top w:val="nil"/>
                    <w:left w:val="nil"/>
                    <w:bottom w:val="single" w:sz="4" w:space="0" w:color="auto"/>
                    <w:right w:val="single" w:sz="4" w:space="0" w:color="auto"/>
                  </w:tcBorders>
                  <w:noWrap/>
                </w:tcPr>
                <w:p w:rsidR="00636ABC" w:rsidRPr="00AB5FDC" w:rsidRDefault="00636ABC" w:rsidP="00636ABC">
                  <w:pPr>
                    <w:jc w:val="center"/>
                    <w:rPr>
                      <w:rFonts w:ascii="Sarmady" w:hAnsi="Sarmady" w:cs="Sarmady"/>
                      <w:color w:val="FF0000"/>
                    </w:rPr>
                  </w:pPr>
                </w:p>
              </w:tc>
              <w:tc>
                <w:tcPr>
                  <w:tcW w:w="798" w:type="dxa"/>
                  <w:tcBorders>
                    <w:top w:val="nil"/>
                    <w:left w:val="nil"/>
                    <w:bottom w:val="single" w:sz="4" w:space="0" w:color="auto"/>
                    <w:right w:val="single" w:sz="4" w:space="0" w:color="auto"/>
                  </w:tcBorders>
                  <w:noWrap/>
                </w:tcPr>
                <w:p w:rsidR="00636ABC" w:rsidRPr="00AB5FDC" w:rsidRDefault="00636ABC" w:rsidP="00636ABC">
                  <w:pPr>
                    <w:jc w:val="center"/>
                    <w:rPr>
                      <w:rFonts w:ascii="Sarmady" w:hAnsi="Sarmady" w:cs="Sarmady"/>
                      <w:color w:val="FF0000"/>
                    </w:rPr>
                  </w:pPr>
                </w:p>
              </w:tc>
            </w:tr>
            <w:tr w:rsidR="00636ABC" w:rsidRPr="00553574" w:rsidTr="00AB5FDC">
              <w:trPr>
                <w:trHeight w:val="70"/>
                <w:jc w:val="center"/>
              </w:trPr>
              <w:tc>
                <w:tcPr>
                  <w:tcW w:w="2023" w:type="dxa"/>
                  <w:tcBorders>
                    <w:top w:val="nil"/>
                    <w:left w:val="single" w:sz="4" w:space="0" w:color="auto"/>
                    <w:bottom w:val="single" w:sz="4" w:space="0" w:color="auto"/>
                    <w:right w:val="single" w:sz="4" w:space="0" w:color="auto"/>
                  </w:tcBorders>
                  <w:shd w:val="clear" w:color="000000" w:fill="EBF1DE"/>
                  <w:noWrap/>
                  <w:hideMark/>
                </w:tcPr>
                <w:p w:rsidR="00636ABC" w:rsidRPr="00AB5FDC" w:rsidRDefault="00636ABC" w:rsidP="00636ABC">
                  <w:pPr>
                    <w:rPr>
                      <w:rFonts w:ascii="Sarmady" w:eastAsia="Times New Roman" w:hAnsi="Sarmady" w:cs="Sarmady"/>
                    </w:rPr>
                  </w:pPr>
                  <w:r w:rsidRPr="00AB5FDC">
                    <w:rPr>
                      <w:rFonts w:ascii="Sarmady" w:hAnsi="Sarmady" w:cs="Sarmady"/>
                    </w:rPr>
                    <w:t>Pre-Operating Expenses</w:t>
                  </w:r>
                </w:p>
              </w:tc>
              <w:tc>
                <w:tcPr>
                  <w:tcW w:w="710" w:type="dxa"/>
                  <w:tcBorders>
                    <w:top w:val="nil"/>
                    <w:left w:val="nil"/>
                    <w:bottom w:val="single" w:sz="4" w:space="0" w:color="auto"/>
                    <w:right w:val="single" w:sz="4" w:space="0" w:color="auto"/>
                  </w:tcBorders>
                  <w:noWrap/>
                </w:tcPr>
                <w:p w:rsidR="00636ABC" w:rsidRPr="00AB5FDC" w:rsidRDefault="00AB5FDC" w:rsidP="00636ABC">
                  <w:pPr>
                    <w:jc w:val="center"/>
                    <w:rPr>
                      <w:rFonts w:ascii="Sarmady" w:eastAsia="Times New Roman" w:hAnsi="Sarmady" w:cs="Sarmady"/>
                      <w:color w:val="FF0000"/>
                    </w:rPr>
                  </w:pPr>
                  <w:r w:rsidRPr="00AB5FDC">
                    <w:rPr>
                      <w:rFonts w:ascii="Sarmady" w:eastAsia="Times New Roman" w:hAnsi="Sarmady" w:cs="Sarmady"/>
                      <w:color w:val="FF0000"/>
                    </w:rPr>
                    <w:t>100%</w:t>
                  </w:r>
                </w:p>
              </w:tc>
              <w:tc>
                <w:tcPr>
                  <w:tcW w:w="710" w:type="dxa"/>
                  <w:tcBorders>
                    <w:top w:val="nil"/>
                    <w:left w:val="nil"/>
                    <w:bottom w:val="single" w:sz="4" w:space="0" w:color="auto"/>
                    <w:right w:val="single" w:sz="4" w:space="0" w:color="auto"/>
                  </w:tcBorders>
                  <w:noWrap/>
                </w:tcPr>
                <w:p w:rsidR="00636ABC" w:rsidRPr="00AB5FDC" w:rsidRDefault="00636ABC" w:rsidP="00636ABC">
                  <w:pPr>
                    <w:jc w:val="center"/>
                    <w:rPr>
                      <w:rFonts w:ascii="Sarmady" w:eastAsia="Times New Roman" w:hAnsi="Sarmady" w:cs="Sarmady"/>
                      <w:color w:val="FF0000"/>
                    </w:rPr>
                  </w:pPr>
                </w:p>
              </w:tc>
              <w:tc>
                <w:tcPr>
                  <w:tcW w:w="710" w:type="dxa"/>
                  <w:tcBorders>
                    <w:top w:val="nil"/>
                    <w:left w:val="nil"/>
                    <w:bottom w:val="single" w:sz="4" w:space="0" w:color="auto"/>
                    <w:right w:val="single" w:sz="4" w:space="0" w:color="auto"/>
                  </w:tcBorders>
                  <w:noWrap/>
                </w:tcPr>
                <w:p w:rsidR="00636ABC" w:rsidRPr="00AB5FDC" w:rsidRDefault="00636ABC" w:rsidP="00636ABC">
                  <w:pPr>
                    <w:jc w:val="center"/>
                    <w:rPr>
                      <w:rFonts w:ascii="Sarmady" w:eastAsia="Times New Roman" w:hAnsi="Sarmady" w:cs="Sarmady"/>
                      <w:color w:val="FF0000"/>
                    </w:rPr>
                  </w:pPr>
                </w:p>
              </w:tc>
              <w:tc>
                <w:tcPr>
                  <w:tcW w:w="798" w:type="dxa"/>
                  <w:tcBorders>
                    <w:top w:val="nil"/>
                    <w:left w:val="nil"/>
                    <w:bottom w:val="single" w:sz="4" w:space="0" w:color="auto"/>
                    <w:right w:val="single" w:sz="4" w:space="0" w:color="auto"/>
                  </w:tcBorders>
                  <w:noWrap/>
                </w:tcPr>
                <w:p w:rsidR="00636ABC" w:rsidRPr="00AB5FDC" w:rsidRDefault="00636ABC" w:rsidP="00636ABC">
                  <w:pPr>
                    <w:jc w:val="center"/>
                    <w:rPr>
                      <w:rFonts w:ascii="Sarmady" w:eastAsia="Times New Roman" w:hAnsi="Sarmady" w:cs="Sarmady"/>
                      <w:color w:val="FF0000"/>
                    </w:rPr>
                  </w:pPr>
                </w:p>
              </w:tc>
              <w:tc>
                <w:tcPr>
                  <w:tcW w:w="710" w:type="dxa"/>
                  <w:tcBorders>
                    <w:top w:val="nil"/>
                    <w:left w:val="nil"/>
                    <w:bottom w:val="single" w:sz="4" w:space="0" w:color="auto"/>
                    <w:right w:val="single" w:sz="4" w:space="0" w:color="auto"/>
                  </w:tcBorders>
                  <w:noWrap/>
                </w:tcPr>
                <w:p w:rsidR="00636ABC" w:rsidRPr="00AB5FDC" w:rsidRDefault="00636ABC" w:rsidP="00636ABC">
                  <w:pPr>
                    <w:jc w:val="center"/>
                    <w:rPr>
                      <w:rFonts w:ascii="Sarmady" w:eastAsia="Times New Roman" w:hAnsi="Sarmady" w:cs="Sarmady"/>
                    </w:rPr>
                  </w:pPr>
                </w:p>
              </w:tc>
              <w:tc>
                <w:tcPr>
                  <w:tcW w:w="798" w:type="dxa"/>
                  <w:tcBorders>
                    <w:top w:val="nil"/>
                    <w:left w:val="nil"/>
                    <w:bottom w:val="single" w:sz="4" w:space="0" w:color="auto"/>
                    <w:right w:val="single" w:sz="4" w:space="0" w:color="auto"/>
                  </w:tcBorders>
                  <w:noWrap/>
                </w:tcPr>
                <w:p w:rsidR="00636ABC" w:rsidRPr="00AB5FDC" w:rsidRDefault="00636ABC" w:rsidP="00636ABC">
                  <w:pPr>
                    <w:jc w:val="center"/>
                    <w:rPr>
                      <w:rFonts w:ascii="Sarmady" w:eastAsia="Times New Roman" w:hAnsi="Sarmady" w:cs="Sarmady"/>
                    </w:rPr>
                  </w:pPr>
                </w:p>
              </w:tc>
              <w:tc>
                <w:tcPr>
                  <w:tcW w:w="798" w:type="dxa"/>
                  <w:tcBorders>
                    <w:top w:val="nil"/>
                    <w:left w:val="nil"/>
                    <w:bottom w:val="single" w:sz="4" w:space="0" w:color="auto"/>
                    <w:right w:val="single" w:sz="4" w:space="0" w:color="auto"/>
                  </w:tcBorders>
                  <w:noWrap/>
                </w:tcPr>
                <w:p w:rsidR="00636ABC" w:rsidRPr="00AB5FDC" w:rsidRDefault="00636ABC" w:rsidP="00636ABC">
                  <w:pPr>
                    <w:jc w:val="center"/>
                    <w:rPr>
                      <w:rFonts w:ascii="Sarmady" w:eastAsia="Times New Roman" w:hAnsi="Sarmady" w:cs="Sarmady"/>
                    </w:rPr>
                  </w:pPr>
                </w:p>
              </w:tc>
              <w:tc>
                <w:tcPr>
                  <w:tcW w:w="798" w:type="dxa"/>
                  <w:tcBorders>
                    <w:top w:val="nil"/>
                    <w:left w:val="nil"/>
                    <w:bottom w:val="single" w:sz="4" w:space="0" w:color="auto"/>
                    <w:right w:val="single" w:sz="4" w:space="0" w:color="auto"/>
                  </w:tcBorders>
                  <w:noWrap/>
                </w:tcPr>
                <w:p w:rsidR="00636ABC" w:rsidRPr="00AB5FDC" w:rsidRDefault="00636ABC" w:rsidP="00636ABC">
                  <w:pPr>
                    <w:jc w:val="center"/>
                    <w:rPr>
                      <w:rFonts w:ascii="Sarmady" w:eastAsia="Times New Roman" w:hAnsi="Sarmady" w:cs="Sarmady"/>
                    </w:rPr>
                  </w:pPr>
                </w:p>
              </w:tc>
            </w:tr>
            <w:tr w:rsidR="00636ABC" w:rsidRPr="005C42E6" w:rsidTr="005B16AC">
              <w:trPr>
                <w:trHeight w:val="252"/>
                <w:jc w:val="center"/>
              </w:trPr>
              <w:tc>
                <w:tcPr>
                  <w:tcW w:w="2023" w:type="dxa"/>
                  <w:tcBorders>
                    <w:top w:val="single" w:sz="4" w:space="0" w:color="auto"/>
                    <w:left w:val="single" w:sz="4" w:space="0" w:color="auto"/>
                    <w:bottom w:val="single" w:sz="4" w:space="0" w:color="auto"/>
                    <w:right w:val="single" w:sz="4" w:space="0" w:color="auto"/>
                  </w:tcBorders>
                  <w:shd w:val="clear" w:color="000000" w:fill="EBF1DE"/>
                  <w:noWrap/>
                </w:tcPr>
                <w:p w:rsidR="00636ABC" w:rsidRPr="00AB5FDC" w:rsidRDefault="00636ABC" w:rsidP="00636ABC">
                  <w:pPr>
                    <w:rPr>
                      <w:rFonts w:ascii="Sarmady" w:eastAsia="Times New Roman" w:hAnsi="Sarmady" w:cs="Sarmady"/>
                    </w:rPr>
                  </w:pPr>
                  <w:r w:rsidRPr="00AB5FDC">
                    <w:rPr>
                      <w:rFonts w:ascii="Sarmady" w:hAnsi="Sarmady" w:cs="Sarmady"/>
                    </w:rPr>
                    <w:t>IT Software &amp; Equipment</w:t>
                  </w:r>
                </w:p>
              </w:tc>
              <w:tc>
                <w:tcPr>
                  <w:tcW w:w="710" w:type="dxa"/>
                  <w:tcBorders>
                    <w:top w:val="single" w:sz="4" w:space="0" w:color="auto"/>
                    <w:left w:val="nil"/>
                    <w:bottom w:val="single" w:sz="4" w:space="0" w:color="auto"/>
                    <w:right w:val="single" w:sz="4" w:space="0" w:color="auto"/>
                  </w:tcBorders>
                  <w:noWrap/>
                </w:tcPr>
                <w:p w:rsidR="00636ABC" w:rsidRPr="00AB5FDC" w:rsidRDefault="00636ABC" w:rsidP="00636ABC">
                  <w:pPr>
                    <w:jc w:val="center"/>
                    <w:rPr>
                      <w:rFonts w:ascii="Sarmady" w:eastAsia="Times New Roman" w:hAnsi="Sarmady" w:cs="Sarmady"/>
                      <w:color w:val="FF0000"/>
                    </w:rPr>
                  </w:pPr>
                </w:p>
              </w:tc>
              <w:tc>
                <w:tcPr>
                  <w:tcW w:w="710" w:type="dxa"/>
                  <w:tcBorders>
                    <w:top w:val="single" w:sz="4" w:space="0" w:color="auto"/>
                    <w:left w:val="nil"/>
                    <w:bottom w:val="single" w:sz="4" w:space="0" w:color="auto"/>
                    <w:right w:val="single" w:sz="4" w:space="0" w:color="auto"/>
                  </w:tcBorders>
                  <w:noWrap/>
                </w:tcPr>
                <w:p w:rsidR="00636ABC" w:rsidRPr="00AB5FDC" w:rsidRDefault="00636ABC" w:rsidP="00636ABC">
                  <w:pPr>
                    <w:jc w:val="center"/>
                    <w:rPr>
                      <w:rFonts w:ascii="Sarmady" w:eastAsia="Times New Roman" w:hAnsi="Sarmady" w:cs="Sarmady"/>
                      <w:color w:val="FF0000"/>
                    </w:rPr>
                  </w:pPr>
                </w:p>
              </w:tc>
              <w:tc>
                <w:tcPr>
                  <w:tcW w:w="710" w:type="dxa"/>
                  <w:tcBorders>
                    <w:top w:val="single" w:sz="4" w:space="0" w:color="auto"/>
                    <w:left w:val="nil"/>
                    <w:bottom w:val="single" w:sz="4" w:space="0" w:color="auto"/>
                    <w:right w:val="single" w:sz="4" w:space="0" w:color="auto"/>
                  </w:tcBorders>
                  <w:noWrap/>
                </w:tcPr>
                <w:p w:rsidR="00636ABC" w:rsidRPr="00AB5FDC" w:rsidRDefault="00636ABC" w:rsidP="00636ABC">
                  <w:pPr>
                    <w:jc w:val="center"/>
                    <w:rPr>
                      <w:rFonts w:ascii="Sarmady" w:eastAsia="Times New Roman" w:hAnsi="Sarmady" w:cs="Sarmady"/>
                      <w:color w:val="FF0000"/>
                    </w:rPr>
                  </w:pPr>
                </w:p>
              </w:tc>
              <w:tc>
                <w:tcPr>
                  <w:tcW w:w="798" w:type="dxa"/>
                  <w:tcBorders>
                    <w:top w:val="single" w:sz="4" w:space="0" w:color="auto"/>
                    <w:left w:val="nil"/>
                    <w:bottom w:val="single" w:sz="4" w:space="0" w:color="auto"/>
                    <w:right w:val="single" w:sz="4" w:space="0" w:color="auto"/>
                  </w:tcBorders>
                  <w:noWrap/>
                </w:tcPr>
                <w:p w:rsidR="00636ABC" w:rsidRPr="00AB5FDC" w:rsidRDefault="00636ABC" w:rsidP="00636ABC">
                  <w:pPr>
                    <w:jc w:val="center"/>
                    <w:rPr>
                      <w:rFonts w:ascii="Sarmady" w:eastAsia="Times New Roman" w:hAnsi="Sarmady" w:cs="Sarmady"/>
                      <w:color w:val="FF0000"/>
                    </w:rPr>
                  </w:pPr>
                </w:p>
              </w:tc>
              <w:tc>
                <w:tcPr>
                  <w:tcW w:w="710" w:type="dxa"/>
                  <w:tcBorders>
                    <w:top w:val="single" w:sz="4" w:space="0" w:color="auto"/>
                    <w:left w:val="nil"/>
                    <w:bottom w:val="single" w:sz="4" w:space="0" w:color="auto"/>
                    <w:right w:val="single" w:sz="4" w:space="0" w:color="auto"/>
                  </w:tcBorders>
                  <w:noWrap/>
                </w:tcPr>
                <w:p w:rsidR="00636ABC" w:rsidRPr="00AB5FDC" w:rsidRDefault="00636ABC" w:rsidP="00636ABC">
                  <w:pPr>
                    <w:jc w:val="center"/>
                    <w:rPr>
                      <w:rFonts w:ascii="Sarmady" w:eastAsia="Times New Roman" w:hAnsi="Sarmady" w:cs="Sarmady"/>
                    </w:rPr>
                  </w:pPr>
                </w:p>
              </w:tc>
              <w:tc>
                <w:tcPr>
                  <w:tcW w:w="798" w:type="dxa"/>
                  <w:tcBorders>
                    <w:top w:val="single" w:sz="4" w:space="0" w:color="auto"/>
                    <w:left w:val="nil"/>
                    <w:bottom w:val="single" w:sz="4" w:space="0" w:color="auto"/>
                    <w:right w:val="single" w:sz="4" w:space="0" w:color="auto"/>
                  </w:tcBorders>
                  <w:noWrap/>
                </w:tcPr>
                <w:p w:rsidR="00636ABC" w:rsidRPr="00AB5FDC" w:rsidRDefault="00636ABC" w:rsidP="00636ABC">
                  <w:pPr>
                    <w:jc w:val="center"/>
                    <w:rPr>
                      <w:rFonts w:ascii="Sarmady" w:eastAsia="Times New Roman" w:hAnsi="Sarmady" w:cs="Sarmady"/>
                    </w:rPr>
                  </w:pPr>
                </w:p>
              </w:tc>
              <w:tc>
                <w:tcPr>
                  <w:tcW w:w="798" w:type="dxa"/>
                  <w:tcBorders>
                    <w:top w:val="single" w:sz="4" w:space="0" w:color="auto"/>
                    <w:left w:val="nil"/>
                    <w:bottom w:val="single" w:sz="4" w:space="0" w:color="auto"/>
                    <w:right w:val="single" w:sz="4" w:space="0" w:color="auto"/>
                  </w:tcBorders>
                  <w:noWrap/>
                </w:tcPr>
                <w:p w:rsidR="00636ABC" w:rsidRPr="00AB5FDC" w:rsidRDefault="00636ABC" w:rsidP="00636ABC">
                  <w:pPr>
                    <w:jc w:val="center"/>
                    <w:rPr>
                      <w:rFonts w:ascii="Sarmady" w:eastAsia="Times New Roman" w:hAnsi="Sarmady" w:cs="Sarmady"/>
                    </w:rPr>
                  </w:pPr>
                </w:p>
              </w:tc>
              <w:tc>
                <w:tcPr>
                  <w:tcW w:w="798" w:type="dxa"/>
                  <w:tcBorders>
                    <w:top w:val="single" w:sz="4" w:space="0" w:color="auto"/>
                    <w:left w:val="nil"/>
                    <w:bottom w:val="single" w:sz="4" w:space="0" w:color="auto"/>
                    <w:right w:val="single" w:sz="4" w:space="0" w:color="auto"/>
                  </w:tcBorders>
                  <w:noWrap/>
                </w:tcPr>
                <w:p w:rsidR="00636ABC" w:rsidRPr="00AB5FDC" w:rsidRDefault="00636ABC" w:rsidP="00636ABC">
                  <w:pPr>
                    <w:jc w:val="center"/>
                    <w:rPr>
                      <w:rFonts w:ascii="Sarmady" w:eastAsia="Times New Roman" w:hAnsi="Sarmady" w:cs="Sarmady"/>
                    </w:rPr>
                  </w:pPr>
                </w:p>
              </w:tc>
            </w:tr>
          </w:tbl>
          <w:p w:rsidR="00B27C5C" w:rsidRPr="00612F0D" w:rsidRDefault="00B27C5C" w:rsidP="00BB1344">
            <w:pPr>
              <w:spacing w:line="259" w:lineRule="auto"/>
              <w:rPr>
                <w:rFonts w:ascii="Sarmady" w:hAnsi="Sarmady" w:cs="Sarmady"/>
                <w:sz w:val="24"/>
                <w:szCs w:val="24"/>
                <w:highlight w:val="yellow"/>
              </w:rPr>
            </w:pPr>
          </w:p>
          <w:p w:rsidR="00D62093" w:rsidRPr="00612F0D" w:rsidRDefault="00B07DB7" w:rsidP="006664CA">
            <w:pPr>
              <w:spacing w:line="259" w:lineRule="auto"/>
              <w:jc w:val="both"/>
              <w:rPr>
                <w:rFonts w:ascii="Sarmady" w:hAnsi="Sarmady" w:cs="Sarmady"/>
                <w:sz w:val="24"/>
                <w:szCs w:val="24"/>
                <w:highlight w:val="yellow"/>
              </w:rPr>
            </w:pPr>
            <w:r w:rsidRPr="00B07DB7">
              <w:rPr>
                <w:rFonts w:ascii="Sarmady" w:hAnsi="Sarmady" w:cs="Sarmady"/>
                <w:sz w:val="24"/>
                <w:szCs w:val="24"/>
              </w:rPr>
              <w:t xml:space="preserve">The sponsor has already injected the full project cost, as the project has been fully implemented and operational </w:t>
            </w:r>
            <w:r w:rsidRPr="00B07DB7">
              <w:rPr>
                <w:rFonts w:ascii="Sarmady" w:hAnsi="Sarmady" w:cs="Sarmady"/>
                <w:b/>
                <w:bCs/>
                <w:sz w:val="24"/>
                <w:szCs w:val="24"/>
              </w:rPr>
              <w:t>since Q</w:t>
            </w:r>
            <w:r w:rsidR="00AF431B">
              <w:rPr>
                <w:rFonts w:ascii="Sarmady" w:hAnsi="Sarmady" w:cs="Sarmady"/>
                <w:b/>
                <w:bCs/>
                <w:sz w:val="24"/>
                <w:szCs w:val="24"/>
              </w:rPr>
              <w:t>3</w:t>
            </w:r>
            <w:r w:rsidRPr="00B07DB7">
              <w:rPr>
                <w:rFonts w:ascii="Sarmady" w:hAnsi="Sarmady" w:cs="Sarmady"/>
                <w:b/>
                <w:bCs/>
                <w:sz w:val="24"/>
                <w:szCs w:val="24"/>
              </w:rPr>
              <w:t xml:space="preserve"> 2025.</w:t>
            </w:r>
          </w:p>
        </w:tc>
      </w:tr>
      <w:tr w:rsidR="00BB1344" w:rsidRPr="00612F0D" w:rsidTr="00AB5FDC">
        <w:trPr>
          <w:trHeight w:val="1700"/>
          <w:jc w:val="center"/>
        </w:trPr>
        <w:tc>
          <w:tcPr>
            <w:tcW w:w="11235" w:type="dxa"/>
            <w:gridSpan w:val="4"/>
            <w:tcBorders>
              <w:left w:val="double" w:sz="4" w:space="0" w:color="auto"/>
              <w:bottom w:val="double" w:sz="4" w:space="0" w:color="auto"/>
              <w:right w:val="double" w:sz="4" w:space="0" w:color="auto"/>
            </w:tcBorders>
          </w:tcPr>
          <w:p w:rsidR="004D6868" w:rsidRPr="004D6868" w:rsidRDefault="001C6867" w:rsidP="004D6868">
            <w:pPr>
              <w:rPr>
                <w:rFonts w:ascii="Sarmady" w:hAnsi="Sarmady" w:cs="Sarmady"/>
                <w:b/>
                <w:bCs/>
                <w:sz w:val="24"/>
                <w:szCs w:val="24"/>
                <w:u w:val="single"/>
              </w:rPr>
            </w:pPr>
            <w:r w:rsidRPr="004D6868">
              <w:rPr>
                <w:rFonts w:ascii="Sarmady" w:hAnsi="Sarmady" w:cs="Sarmady"/>
                <w:b/>
                <w:bCs/>
                <w:sz w:val="24"/>
                <w:szCs w:val="24"/>
                <w:u w:val="single"/>
              </w:rPr>
              <w:t>Comment on Cost</w:t>
            </w:r>
          </w:p>
          <w:p w:rsidR="00B93B16" w:rsidRPr="00B93B16" w:rsidRDefault="008C35FD" w:rsidP="00B93B16">
            <w:pPr>
              <w:jc w:val="both"/>
              <w:rPr>
                <w:rFonts w:ascii="Sarmady" w:hAnsi="Sarmady" w:cs="Sarmady"/>
                <w:sz w:val="24"/>
                <w:szCs w:val="24"/>
              </w:rPr>
            </w:pPr>
            <w:r w:rsidRPr="00B93B16">
              <w:rPr>
                <w:rFonts w:ascii="Sarmady" w:hAnsi="Sarmady" w:cs="Sarmady"/>
                <w:sz w:val="24"/>
                <w:szCs w:val="24"/>
              </w:rPr>
              <w:t xml:space="preserve"> </w:t>
            </w:r>
            <w:r w:rsidR="00B93B16" w:rsidRPr="00B93B16">
              <w:rPr>
                <w:rFonts w:ascii="Sarmady" w:hAnsi="Sarmady" w:cs="Sarmady"/>
                <w:sz w:val="24"/>
                <w:szCs w:val="24"/>
              </w:rPr>
              <w:t xml:space="preserve">The majority of the project cost is allocated to M&amp;E, which represents </w:t>
            </w:r>
            <w:r w:rsidR="00025143">
              <w:rPr>
                <w:rFonts w:ascii="Sarmady" w:hAnsi="Sarmady" w:cs="Sarmady"/>
                <w:sz w:val="24"/>
                <w:szCs w:val="24"/>
              </w:rPr>
              <w:t>85</w:t>
            </w:r>
            <w:r w:rsidR="00B93B16" w:rsidRPr="00B93B16">
              <w:rPr>
                <w:rFonts w:ascii="Sarmady" w:hAnsi="Sarmady" w:cs="Sarmady"/>
                <w:sz w:val="24"/>
                <w:szCs w:val="24"/>
              </w:rPr>
              <w:t xml:space="preserve">% of the total, equal to SR 11.535M. B&amp;CW represents </w:t>
            </w:r>
            <w:r w:rsidR="00025143">
              <w:rPr>
                <w:rFonts w:ascii="Sarmady" w:hAnsi="Sarmady" w:cs="Sarmady"/>
                <w:sz w:val="24"/>
                <w:szCs w:val="24"/>
              </w:rPr>
              <w:t>6</w:t>
            </w:r>
            <w:r w:rsidR="00B93B16" w:rsidRPr="00B93B16">
              <w:rPr>
                <w:rFonts w:ascii="Sarmady" w:hAnsi="Sarmady" w:cs="Sarmady"/>
                <w:sz w:val="24"/>
                <w:szCs w:val="24"/>
              </w:rPr>
              <w:t>%, equal to SR 770M, since the project is carried out in an existing facility and only small building modifications are needed to prepare for the additional M&amp;E.</w:t>
            </w:r>
          </w:p>
          <w:p w:rsidR="00BB1344" w:rsidRPr="006664CA" w:rsidRDefault="00BB1344" w:rsidP="00B93B16">
            <w:pPr>
              <w:jc w:val="both"/>
              <w:rPr>
                <w:rFonts w:ascii="Sarmady" w:hAnsi="Sarmady" w:cs="Sarmady"/>
                <w:b/>
                <w:bCs/>
                <w:color w:val="FF0000"/>
                <w:sz w:val="24"/>
                <w:szCs w:val="24"/>
                <w:u w:val="single"/>
              </w:rPr>
            </w:pPr>
          </w:p>
        </w:tc>
      </w:tr>
      <w:bookmarkEnd w:id="15"/>
    </w:tbl>
    <w:p w:rsidR="006664CA" w:rsidRPr="00612F0D" w:rsidRDefault="006664CA" w:rsidP="00775B9F">
      <w:pPr>
        <w:spacing w:after="160" w:line="259" w:lineRule="auto"/>
        <w:rPr>
          <w:rFonts w:ascii="Sarmady" w:hAnsi="Sarmady" w:cs="Sarmady"/>
          <w:sz w:val="24"/>
          <w:szCs w:val="24"/>
        </w:rPr>
      </w:pPr>
    </w:p>
    <w:tbl>
      <w:tblPr>
        <w:tblStyle w:val="TableGrid"/>
        <w:tblW w:w="10872" w:type="dxa"/>
        <w:tblInd w:w="-912" w:type="dxa"/>
        <w:tblLayout w:type="fixed"/>
        <w:tblLook w:val="04A0" w:firstRow="1" w:lastRow="0" w:firstColumn="1" w:lastColumn="0" w:noHBand="0" w:noVBand="1"/>
      </w:tblPr>
      <w:tblGrid>
        <w:gridCol w:w="10872"/>
      </w:tblGrid>
      <w:tr w:rsidR="00B334C0" w:rsidRPr="00612F0D" w:rsidTr="00880298">
        <w:trPr>
          <w:trHeight w:val="305"/>
        </w:trPr>
        <w:tc>
          <w:tcPr>
            <w:tcW w:w="10872" w:type="dxa"/>
            <w:tcBorders>
              <w:top w:val="double" w:sz="4" w:space="0" w:color="auto"/>
              <w:left w:val="double" w:sz="4" w:space="0" w:color="auto"/>
              <w:right w:val="double" w:sz="4" w:space="0" w:color="auto"/>
            </w:tcBorders>
          </w:tcPr>
          <w:p w:rsidR="00B334C0" w:rsidRPr="00612F0D" w:rsidRDefault="00B334C0" w:rsidP="00880298">
            <w:pPr>
              <w:pStyle w:val="Heading1"/>
              <w:rPr>
                <w:rFonts w:ascii="Sarmady" w:hAnsi="Sarmady" w:cs="Sarmady"/>
                <w:sz w:val="36"/>
                <w:szCs w:val="36"/>
              </w:rPr>
            </w:pPr>
            <w:r w:rsidRPr="008C35FD">
              <w:rPr>
                <w:rFonts w:ascii="Sarmady" w:hAnsi="Sarmady" w:cs="Sarmady"/>
                <w:sz w:val="36"/>
                <w:szCs w:val="36"/>
              </w:rPr>
              <w:t>Loan Section</w:t>
            </w:r>
          </w:p>
        </w:tc>
      </w:tr>
    </w:tbl>
    <w:p w:rsidR="00A80642" w:rsidRPr="006664CA" w:rsidRDefault="00A80642">
      <w:pPr>
        <w:rPr>
          <w:rFonts w:ascii="Sarmady" w:hAnsi="Sarmady" w:cs="Sarmady"/>
          <w:sz w:val="2"/>
          <w:szCs w:val="2"/>
        </w:rPr>
      </w:pPr>
    </w:p>
    <w:tbl>
      <w:tblPr>
        <w:tblStyle w:val="TableGrid"/>
        <w:tblW w:w="10872" w:type="dxa"/>
        <w:tblInd w:w="-912" w:type="dxa"/>
        <w:tblLayout w:type="fixed"/>
        <w:tblLook w:val="04A0" w:firstRow="1" w:lastRow="0" w:firstColumn="1" w:lastColumn="0" w:noHBand="0" w:noVBand="1"/>
      </w:tblPr>
      <w:tblGrid>
        <w:gridCol w:w="10872"/>
      </w:tblGrid>
      <w:tr w:rsidR="00B334C0" w:rsidRPr="00612F0D" w:rsidTr="005A19A4">
        <w:trPr>
          <w:trHeight w:val="3410"/>
        </w:trPr>
        <w:tc>
          <w:tcPr>
            <w:tcW w:w="10872" w:type="dxa"/>
            <w:tcBorders>
              <w:top w:val="single" w:sz="4" w:space="0" w:color="auto"/>
              <w:left w:val="double" w:sz="4" w:space="0" w:color="auto"/>
              <w:bottom w:val="double" w:sz="4" w:space="0" w:color="auto"/>
              <w:right w:val="double" w:sz="4" w:space="0" w:color="auto"/>
            </w:tcBorders>
          </w:tcPr>
          <w:tbl>
            <w:tblPr>
              <w:tblStyle w:val="Style1"/>
              <w:tblpPr w:leftFromText="180" w:rightFromText="180" w:vertAnchor="text" w:tblpX="-72" w:tblpY="1"/>
              <w:tblW w:w="10530" w:type="dxa"/>
              <w:tblLayout w:type="fixed"/>
              <w:tblLook w:val="04A0" w:firstRow="1" w:lastRow="0" w:firstColumn="1" w:lastColumn="0" w:noHBand="0" w:noVBand="1"/>
            </w:tblPr>
            <w:tblGrid>
              <w:gridCol w:w="2250"/>
              <w:gridCol w:w="18"/>
              <w:gridCol w:w="252"/>
              <w:gridCol w:w="1595"/>
              <w:gridCol w:w="1596"/>
              <w:gridCol w:w="1596"/>
              <w:gridCol w:w="1596"/>
              <w:gridCol w:w="1596"/>
              <w:gridCol w:w="31"/>
            </w:tblGrid>
            <w:tr w:rsidR="00B334C0" w:rsidRPr="003772DD" w:rsidTr="000F717D">
              <w:trPr>
                <w:gridAfter w:val="1"/>
                <w:wAfter w:w="31" w:type="dxa"/>
                <w:trHeight w:val="20"/>
              </w:trPr>
              <w:tc>
                <w:tcPr>
                  <w:tcW w:w="2268" w:type="dxa"/>
                  <w:gridSpan w:val="2"/>
                  <w:noWrap/>
                </w:tcPr>
                <w:p w:rsidR="00B334C0" w:rsidRPr="003772DD" w:rsidRDefault="00B334C0" w:rsidP="00880298">
                  <w:pPr>
                    <w:jc w:val="both"/>
                    <w:rPr>
                      <w:rFonts w:ascii="Sarmady" w:eastAsia="Times New Roman" w:hAnsi="Sarmady" w:cs="Sarmady"/>
                      <w:b/>
                      <w:bCs/>
                      <w:sz w:val="24"/>
                      <w:szCs w:val="24"/>
                    </w:rPr>
                  </w:pPr>
                  <w:r w:rsidRPr="003772DD">
                    <w:rPr>
                      <w:rFonts w:ascii="Sarmady" w:eastAsia="Times New Roman" w:hAnsi="Sarmady" w:cs="Sarmady"/>
                      <w:b/>
                      <w:bCs/>
                      <w:sz w:val="24"/>
                      <w:szCs w:val="24"/>
                    </w:rPr>
                    <w:t>Borrower</w:t>
                  </w:r>
                </w:p>
              </w:tc>
              <w:tc>
                <w:tcPr>
                  <w:tcW w:w="252" w:type="dxa"/>
                  <w:noWrap/>
                </w:tcPr>
                <w:p w:rsidR="00B334C0" w:rsidRPr="003772DD" w:rsidRDefault="00B334C0" w:rsidP="00880298">
                  <w:pPr>
                    <w:jc w:val="both"/>
                    <w:rPr>
                      <w:rFonts w:ascii="Sarmady" w:eastAsia="Times New Roman" w:hAnsi="Sarmady" w:cs="Sarmady"/>
                      <w:sz w:val="24"/>
                      <w:szCs w:val="24"/>
                    </w:rPr>
                  </w:pPr>
                  <w:r w:rsidRPr="003772DD">
                    <w:rPr>
                      <w:rFonts w:ascii="Sarmady" w:eastAsia="Times New Roman" w:hAnsi="Sarmady" w:cs="Sarmady"/>
                      <w:sz w:val="24"/>
                      <w:szCs w:val="24"/>
                    </w:rPr>
                    <w:t>:</w:t>
                  </w:r>
                </w:p>
              </w:tc>
              <w:tc>
                <w:tcPr>
                  <w:tcW w:w="7979" w:type="dxa"/>
                  <w:gridSpan w:val="5"/>
                  <w:noWrap/>
                </w:tcPr>
                <w:p w:rsidR="00B334C0" w:rsidRPr="003772DD" w:rsidRDefault="001057C3" w:rsidP="00900041">
                  <w:pPr>
                    <w:jc w:val="both"/>
                    <w:rPr>
                      <w:rFonts w:ascii="Sarmady" w:eastAsia="Times New Roman" w:hAnsi="Sarmady" w:cs="Sarmady"/>
                      <w:sz w:val="24"/>
                      <w:szCs w:val="24"/>
                      <w:rtl/>
                    </w:rPr>
                  </w:pPr>
                  <w:r w:rsidRPr="003772DD">
                    <w:rPr>
                      <w:rFonts w:ascii="Sarmady" w:eastAsia="Times New Roman" w:hAnsi="Sarmady" w:cs="Sarmady"/>
                      <w:sz w:val="24"/>
                      <w:szCs w:val="24"/>
                    </w:rPr>
                    <w:t xml:space="preserve"> </w:t>
                  </w:r>
                  <w:r w:rsidR="00F65B50" w:rsidRPr="00F65B50">
                    <w:rPr>
                      <w:rFonts w:ascii="Sarmady" w:eastAsia="Times New Roman" w:hAnsi="Sarmady" w:cs="Sarmady"/>
                      <w:sz w:val="24"/>
                      <w:szCs w:val="24"/>
                    </w:rPr>
                    <w:t>Alrashid Industrial Company</w:t>
                  </w:r>
                </w:p>
              </w:tc>
            </w:tr>
            <w:tr w:rsidR="00B334C0" w:rsidRPr="003772DD" w:rsidTr="00F65B50">
              <w:trPr>
                <w:gridAfter w:val="1"/>
                <w:wAfter w:w="31" w:type="dxa"/>
                <w:trHeight w:val="357"/>
              </w:trPr>
              <w:tc>
                <w:tcPr>
                  <w:tcW w:w="2268" w:type="dxa"/>
                  <w:gridSpan w:val="2"/>
                  <w:noWrap/>
                </w:tcPr>
                <w:p w:rsidR="00B334C0" w:rsidRPr="003772DD" w:rsidRDefault="00B334C0" w:rsidP="00880298">
                  <w:pPr>
                    <w:jc w:val="both"/>
                    <w:rPr>
                      <w:rFonts w:ascii="Sarmady" w:eastAsia="Times New Roman" w:hAnsi="Sarmady" w:cs="Sarmady"/>
                      <w:b/>
                      <w:bCs/>
                      <w:sz w:val="24"/>
                      <w:szCs w:val="24"/>
                    </w:rPr>
                  </w:pPr>
                </w:p>
              </w:tc>
              <w:tc>
                <w:tcPr>
                  <w:tcW w:w="252" w:type="dxa"/>
                  <w:noWrap/>
                </w:tcPr>
                <w:p w:rsidR="00B334C0" w:rsidRPr="003772DD" w:rsidRDefault="00B334C0" w:rsidP="00880298">
                  <w:pPr>
                    <w:jc w:val="both"/>
                    <w:rPr>
                      <w:rFonts w:ascii="Sarmady" w:eastAsia="Times New Roman" w:hAnsi="Sarmady" w:cs="Sarmady"/>
                      <w:sz w:val="24"/>
                      <w:szCs w:val="24"/>
                    </w:rPr>
                  </w:pPr>
                </w:p>
              </w:tc>
              <w:tc>
                <w:tcPr>
                  <w:tcW w:w="7979" w:type="dxa"/>
                  <w:gridSpan w:val="5"/>
                  <w:noWrap/>
                </w:tcPr>
                <w:p w:rsidR="00B334C0" w:rsidRPr="003772DD" w:rsidRDefault="00B334C0" w:rsidP="00880298">
                  <w:pPr>
                    <w:jc w:val="both"/>
                    <w:rPr>
                      <w:rFonts w:ascii="Sarmady" w:eastAsia="Times New Roman" w:hAnsi="Sarmady" w:cs="Sarmady"/>
                      <w:sz w:val="24"/>
                      <w:szCs w:val="24"/>
                    </w:rPr>
                  </w:pPr>
                </w:p>
              </w:tc>
            </w:tr>
            <w:tr w:rsidR="00B334C0" w:rsidRPr="003772DD" w:rsidTr="000F717D">
              <w:trPr>
                <w:gridAfter w:val="1"/>
                <w:wAfter w:w="31" w:type="dxa"/>
                <w:trHeight w:val="20"/>
              </w:trPr>
              <w:tc>
                <w:tcPr>
                  <w:tcW w:w="2268" w:type="dxa"/>
                  <w:gridSpan w:val="2"/>
                  <w:noWrap/>
                </w:tcPr>
                <w:p w:rsidR="00B334C0" w:rsidRPr="003772DD" w:rsidRDefault="00B334C0" w:rsidP="00880298">
                  <w:pPr>
                    <w:jc w:val="both"/>
                    <w:rPr>
                      <w:rFonts w:ascii="Sarmady" w:eastAsia="Times New Roman" w:hAnsi="Sarmady" w:cs="Sarmady"/>
                      <w:b/>
                      <w:bCs/>
                      <w:sz w:val="24"/>
                      <w:szCs w:val="24"/>
                    </w:rPr>
                  </w:pPr>
                  <w:r w:rsidRPr="003772DD">
                    <w:rPr>
                      <w:rFonts w:ascii="Sarmady" w:eastAsia="Times New Roman" w:hAnsi="Sarmady" w:cs="Sarmady"/>
                      <w:b/>
                      <w:bCs/>
                      <w:sz w:val="24"/>
                      <w:szCs w:val="24"/>
                    </w:rPr>
                    <w:t>Project</w:t>
                  </w:r>
                </w:p>
              </w:tc>
              <w:tc>
                <w:tcPr>
                  <w:tcW w:w="252" w:type="dxa"/>
                  <w:noWrap/>
                </w:tcPr>
                <w:p w:rsidR="00B334C0" w:rsidRPr="003772DD" w:rsidRDefault="00B334C0" w:rsidP="00880298">
                  <w:pPr>
                    <w:jc w:val="both"/>
                    <w:rPr>
                      <w:rFonts w:ascii="Sarmady" w:eastAsia="Times New Roman" w:hAnsi="Sarmady" w:cs="Sarmady"/>
                      <w:sz w:val="24"/>
                      <w:szCs w:val="24"/>
                    </w:rPr>
                  </w:pPr>
                  <w:r w:rsidRPr="003772DD">
                    <w:rPr>
                      <w:rFonts w:ascii="Sarmady" w:eastAsia="Times New Roman" w:hAnsi="Sarmady" w:cs="Sarmady"/>
                      <w:sz w:val="24"/>
                      <w:szCs w:val="24"/>
                    </w:rPr>
                    <w:t>:</w:t>
                  </w:r>
                </w:p>
              </w:tc>
              <w:tc>
                <w:tcPr>
                  <w:tcW w:w="7979" w:type="dxa"/>
                  <w:gridSpan w:val="5"/>
                  <w:noWrap/>
                </w:tcPr>
                <w:p w:rsidR="00B334C0" w:rsidRPr="003772DD" w:rsidRDefault="00F65B50" w:rsidP="00900041">
                  <w:pPr>
                    <w:jc w:val="both"/>
                    <w:rPr>
                      <w:rFonts w:ascii="Sarmady" w:eastAsia="Times New Roman" w:hAnsi="Sarmady" w:cs="Sarmady"/>
                      <w:sz w:val="24"/>
                      <w:szCs w:val="24"/>
                      <w:rtl/>
                    </w:rPr>
                  </w:pPr>
                  <w:bookmarkStart w:id="16" w:name="_Hlk216269534"/>
                  <w:r w:rsidRPr="00F65B50">
                    <w:rPr>
                      <w:rFonts w:ascii="Sarmady" w:eastAsia="Times New Roman" w:hAnsi="Sarmady" w:cs="Sarmady"/>
                      <w:sz w:val="24"/>
                      <w:szCs w:val="24"/>
                    </w:rPr>
                    <w:t>Alrashid Industrial Company</w:t>
                  </w:r>
                  <w:r w:rsidR="00923080" w:rsidRPr="00F65B50">
                    <w:rPr>
                      <w:rFonts w:ascii="Sarmady" w:eastAsia="Times New Roman" w:hAnsi="Sarmady" w:cs="Sarmady"/>
                      <w:sz w:val="24"/>
                      <w:szCs w:val="24"/>
                    </w:rPr>
                    <w:t>, Riyadh</w:t>
                  </w:r>
                  <w:bookmarkEnd w:id="16"/>
                </w:p>
              </w:tc>
            </w:tr>
            <w:tr w:rsidR="00B334C0" w:rsidRPr="003772DD" w:rsidTr="000F717D">
              <w:trPr>
                <w:gridAfter w:val="1"/>
                <w:wAfter w:w="31" w:type="dxa"/>
                <w:trHeight w:val="20"/>
              </w:trPr>
              <w:tc>
                <w:tcPr>
                  <w:tcW w:w="2268" w:type="dxa"/>
                  <w:gridSpan w:val="2"/>
                  <w:noWrap/>
                </w:tcPr>
                <w:p w:rsidR="00B334C0" w:rsidRPr="003772DD" w:rsidRDefault="00B334C0" w:rsidP="00880298">
                  <w:pPr>
                    <w:jc w:val="both"/>
                    <w:rPr>
                      <w:rFonts w:ascii="Sarmady" w:eastAsia="Times New Roman" w:hAnsi="Sarmady" w:cs="Sarmady"/>
                      <w:b/>
                      <w:bCs/>
                      <w:sz w:val="24"/>
                      <w:szCs w:val="24"/>
                    </w:rPr>
                  </w:pPr>
                </w:p>
              </w:tc>
              <w:tc>
                <w:tcPr>
                  <w:tcW w:w="252" w:type="dxa"/>
                  <w:noWrap/>
                </w:tcPr>
                <w:p w:rsidR="00B334C0" w:rsidRPr="003772DD" w:rsidRDefault="00B334C0" w:rsidP="00880298">
                  <w:pPr>
                    <w:jc w:val="both"/>
                    <w:rPr>
                      <w:rFonts w:ascii="Sarmady" w:eastAsia="Times New Roman" w:hAnsi="Sarmady" w:cs="Sarmady"/>
                      <w:sz w:val="24"/>
                      <w:szCs w:val="24"/>
                    </w:rPr>
                  </w:pPr>
                </w:p>
              </w:tc>
              <w:tc>
                <w:tcPr>
                  <w:tcW w:w="7979" w:type="dxa"/>
                  <w:gridSpan w:val="5"/>
                  <w:noWrap/>
                </w:tcPr>
                <w:p w:rsidR="00B334C0" w:rsidRPr="003772DD" w:rsidRDefault="00B334C0" w:rsidP="00880298">
                  <w:pPr>
                    <w:jc w:val="both"/>
                    <w:rPr>
                      <w:rFonts w:ascii="Sarmady" w:eastAsia="Times New Roman" w:hAnsi="Sarmady" w:cs="Sarmady"/>
                      <w:sz w:val="24"/>
                      <w:szCs w:val="24"/>
                    </w:rPr>
                  </w:pPr>
                </w:p>
              </w:tc>
            </w:tr>
            <w:tr w:rsidR="00B334C0" w:rsidRPr="003772DD" w:rsidTr="000F717D">
              <w:trPr>
                <w:gridAfter w:val="1"/>
                <w:wAfter w:w="31" w:type="dxa"/>
                <w:trHeight w:val="20"/>
              </w:trPr>
              <w:tc>
                <w:tcPr>
                  <w:tcW w:w="2268" w:type="dxa"/>
                  <w:gridSpan w:val="2"/>
                  <w:noWrap/>
                </w:tcPr>
                <w:p w:rsidR="00B334C0" w:rsidRPr="003772DD" w:rsidRDefault="00B334C0" w:rsidP="00880298">
                  <w:pPr>
                    <w:rPr>
                      <w:rFonts w:ascii="Sarmady" w:eastAsia="Times New Roman" w:hAnsi="Sarmady" w:cs="Sarmady"/>
                      <w:b/>
                      <w:bCs/>
                      <w:sz w:val="24"/>
                      <w:szCs w:val="24"/>
                    </w:rPr>
                  </w:pPr>
                  <w:r w:rsidRPr="003772DD">
                    <w:rPr>
                      <w:rFonts w:ascii="Sarmady" w:eastAsia="Times New Roman" w:hAnsi="Sarmady" w:cs="Sarmady"/>
                      <w:b/>
                      <w:bCs/>
                      <w:sz w:val="24"/>
                      <w:szCs w:val="24"/>
                    </w:rPr>
                    <w:t>Legal Entity</w:t>
                  </w:r>
                </w:p>
              </w:tc>
              <w:tc>
                <w:tcPr>
                  <w:tcW w:w="252" w:type="dxa"/>
                  <w:noWrap/>
                </w:tcPr>
                <w:p w:rsidR="00B334C0" w:rsidRPr="003772DD" w:rsidRDefault="00B334C0" w:rsidP="00880298">
                  <w:pPr>
                    <w:jc w:val="center"/>
                    <w:rPr>
                      <w:rFonts w:ascii="Sarmady" w:eastAsia="Times New Roman" w:hAnsi="Sarmady" w:cs="Sarmady"/>
                      <w:sz w:val="24"/>
                      <w:szCs w:val="24"/>
                    </w:rPr>
                  </w:pPr>
                  <w:r w:rsidRPr="003772DD">
                    <w:rPr>
                      <w:rFonts w:ascii="Sarmady" w:eastAsia="Times New Roman" w:hAnsi="Sarmady" w:cs="Sarmady"/>
                      <w:sz w:val="24"/>
                      <w:szCs w:val="24"/>
                    </w:rPr>
                    <w:t>:</w:t>
                  </w:r>
                </w:p>
              </w:tc>
              <w:tc>
                <w:tcPr>
                  <w:tcW w:w="7979" w:type="dxa"/>
                  <w:gridSpan w:val="5"/>
                  <w:noWrap/>
                </w:tcPr>
                <w:p w:rsidR="00B334C0" w:rsidRPr="003772DD" w:rsidRDefault="00F65B50" w:rsidP="00880298">
                  <w:pPr>
                    <w:jc w:val="both"/>
                    <w:rPr>
                      <w:rFonts w:ascii="Sarmady" w:eastAsia="Times New Roman" w:hAnsi="Sarmady" w:cs="Sarmady"/>
                      <w:sz w:val="24"/>
                      <w:szCs w:val="24"/>
                    </w:rPr>
                  </w:pPr>
                  <w:r w:rsidRPr="00F65B50">
                    <w:rPr>
                      <w:rFonts w:ascii="Sarmady" w:eastAsia="Times New Roman" w:hAnsi="Sarmady" w:cs="Sarmady"/>
                      <w:sz w:val="24"/>
                      <w:szCs w:val="24"/>
                    </w:rPr>
                    <w:t xml:space="preserve">Joint-Stock Company  </w:t>
                  </w:r>
                </w:p>
              </w:tc>
            </w:tr>
            <w:tr w:rsidR="00B334C0" w:rsidRPr="003772DD" w:rsidTr="000F717D">
              <w:trPr>
                <w:gridAfter w:val="1"/>
                <w:wAfter w:w="31" w:type="dxa"/>
                <w:trHeight w:val="20"/>
              </w:trPr>
              <w:tc>
                <w:tcPr>
                  <w:tcW w:w="2268" w:type="dxa"/>
                  <w:gridSpan w:val="2"/>
                  <w:noWrap/>
                </w:tcPr>
                <w:p w:rsidR="00B334C0" w:rsidRPr="003772DD" w:rsidRDefault="00B334C0" w:rsidP="00880298">
                  <w:pPr>
                    <w:jc w:val="both"/>
                    <w:rPr>
                      <w:rFonts w:ascii="Sarmady" w:eastAsia="Times New Roman" w:hAnsi="Sarmady" w:cs="Sarmady"/>
                      <w:b/>
                      <w:bCs/>
                      <w:sz w:val="24"/>
                      <w:szCs w:val="24"/>
                    </w:rPr>
                  </w:pPr>
                </w:p>
              </w:tc>
              <w:tc>
                <w:tcPr>
                  <w:tcW w:w="252" w:type="dxa"/>
                  <w:noWrap/>
                </w:tcPr>
                <w:p w:rsidR="00B334C0" w:rsidRPr="003772DD" w:rsidRDefault="00B334C0" w:rsidP="00880298">
                  <w:pPr>
                    <w:jc w:val="both"/>
                    <w:rPr>
                      <w:rFonts w:ascii="Sarmady" w:eastAsia="Times New Roman" w:hAnsi="Sarmady" w:cs="Sarmady"/>
                      <w:sz w:val="24"/>
                      <w:szCs w:val="24"/>
                    </w:rPr>
                  </w:pPr>
                </w:p>
              </w:tc>
              <w:tc>
                <w:tcPr>
                  <w:tcW w:w="7979" w:type="dxa"/>
                  <w:gridSpan w:val="5"/>
                  <w:noWrap/>
                </w:tcPr>
                <w:p w:rsidR="00B334C0" w:rsidRPr="003772DD" w:rsidRDefault="00B334C0" w:rsidP="00880298">
                  <w:pPr>
                    <w:jc w:val="both"/>
                    <w:rPr>
                      <w:rFonts w:ascii="Sarmady" w:eastAsia="Times New Roman" w:hAnsi="Sarmady" w:cs="Sarmady"/>
                      <w:sz w:val="24"/>
                      <w:szCs w:val="24"/>
                    </w:rPr>
                  </w:pPr>
                </w:p>
              </w:tc>
            </w:tr>
            <w:tr w:rsidR="00B334C0" w:rsidRPr="003772DD" w:rsidTr="000F717D">
              <w:trPr>
                <w:gridAfter w:val="1"/>
                <w:wAfter w:w="31" w:type="dxa"/>
                <w:trHeight w:val="20"/>
              </w:trPr>
              <w:tc>
                <w:tcPr>
                  <w:tcW w:w="2268" w:type="dxa"/>
                  <w:gridSpan w:val="2"/>
                  <w:noWrap/>
                </w:tcPr>
                <w:p w:rsidR="00B334C0" w:rsidRPr="003772DD" w:rsidRDefault="00B334C0" w:rsidP="00880298">
                  <w:pPr>
                    <w:jc w:val="both"/>
                    <w:rPr>
                      <w:rFonts w:ascii="Sarmady" w:eastAsia="Times New Roman" w:hAnsi="Sarmady" w:cs="Sarmady"/>
                      <w:b/>
                      <w:bCs/>
                      <w:sz w:val="24"/>
                      <w:szCs w:val="24"/>
                    </w:rPr>
                  </w:pPr>
                  <w:r w:rsidRPr="003772DD">
                    <w:rPr>
                      <w:rFonts w:ascii="Sarmady" w:eastAsia="Times New Roman" w:hAnsi="Sarmady" w:cs="Sarmady"/>
                      <w:b/>
                      <w:bCs/>
                      <w:sz w:val="24"/>
                      <w:szCs w:val="24"/>
                    </w:rPr>
                    <w:t>Project Type</w:t>
                  </w:r>
                </w:p>
              </w:tc>
              <w:tc>
                <w:tcPr>
                  <w:tcW w:w="252" w:type="dxa"/>
                  <w:noWrap/>
                </w:tcPr>
                <w:p w:rsidR="00B334C0" w:rsidRPr="003772DD" w:rsidRDefault="00B334C0" w:rsidP="00880298">
                  <w:pPr>
                    <w:jc w:val="both"/>
                    <w:rPr>
                      <w:rFonts w:ascii="Sarmady" w:eastAsia="Times New Roman" w:hAnsi="Sarmady" w:cs="Sarmady"/>
                      <w:sz w:val="24"/>
                      <w:szCs w:val="24"/>
                    </w:rPr>
                  </w:pPr>
                  <w:r w:rsidRPr="003772DD">
                    <w:rPr>
                      <w:rFonts w:ascii="Sarmady" w:eastAsia="Times New Roman" w:hAnsi="Sarmady" w:cs="Sarmady"/>
                      <w:sz w:val="24"/>
                      <w:szCs w:val="24"/>
                    </w:rPr>
                    <w:t>:</w:t>
                  </w:r>
                </w:p>
              </w:tc>
              <w:tc>
                <w:tcPr>
                  <w:tcW w:w="7979" w:type="dxa"/>
                  <w:gridSpan w:val="5"/>
                  <w:noWrap/>
                </w:tcPr>
                <w:p w:rsidR="00B334C0" w:rsidRPr="003772DD" w:rsidRDefault="000C6746" w:rsidP="00880298">
                  <w:pPr>
                    <w:jc w:val="both"/>
                    <w:rPr>
                      <w:rFonts w:ascii="Sarmady" w:eastAsia="Times New Roman" w:hAnsi="Sarmady" w:cs="Sarmady"/>
                      <w:sz w:val="24"/>
                      <w:szCs w:val="24"/>
                    </w:rPr>
                  </w:pPr>
                  <w:r>
                    <w:rPr>
                      <w:rFonts w:ascii="Sarmady" w:eastAsia="Times New Roman" w:hAnsi="Sarmady" w:cs="Sarmady"/>
                      <w:sz w:val="24"/>
                      <w:szCs w:val="24"/>
                    </w:rPr>
                    <w:t>Expansion</w:t>
                  </w:r>
                  <w:r w:rsidR="00531D4B" w:rsidRPr="003772DD">
                    <w:rPr>
                      <w:rFonts w:ascii="Sarmady" w:eastAsia="Times New Roman" w:hAnsi="Sarmady" w:cs="Sarmady"/>
                      <w:sz w:val="24"/>
                      <w:szCs w:val="24"/>
                    </w:rPr>
                    <w:t xml:space="preserve"> </w:t>
                  </w:r>
                </w:p>
              </w:tc>
            </w:tr>
            <w:tr w:rsidR="00B334C0" w:rsidRPr="003772DD" w:rsidTr="000F717D">
              <w:trPr>
                <w:gridAfter w:val="1"/>
                <w:wAfter w:w="31" w:type="dxa"/>
                <w:trHeight w:val="20"/>
              </w:trPr>
              <w:tc>
                <w:tcPr>
                  <w:tcW w:w="2268" w:type="dxa"/>
                  <w:gridSpan w:val="2"/>
                  <w:noWrap/>
                </w:tcPr>
                <w:p w:rsidR="00B334C0" w:rsidRPr="00F65B50" w:rsidRDefault="00B334C0" w:rsidP="00880298">
                  <w:pPr>
                    <w:jc w:val="both"/>
                    <w:rPr>
                      <w:rFonts w:ascii="Sarmady" w:eastAsia="Times New Roman" w:hAnsi="Sarmady" w:cs="Sarmady"/>
                      <w:b/>
                      <w:bCs/>
                      <w:sz w:val="24"/>
                      <w:szCs w:val="24"/>
                    </w:rPr>
                  </w:pPr>
                </w:p>
              </w:tc>
              <w:tc>
                <w:tcPr>
                  <w:tcW w:w="252" w:type="dxa"/>
                  <w:noWrap/>
                </w:tcPr>
                <w:p w:rsidR="00B334C0" w:rsidRPr="00F65B50" w:rsidRDefault="00B334C0" w:rsidP="00880298">
                  <w:pPr>
                    <w:jc w:val="both"/>
                    <w:rPr>
                      <w:rFonts w:ascii="Sarmady" w:eastAsia="Times New Roman" w:hAnsi="Sarmady" w:cs="Sarmady"/>
                      <w:sz w:val="24"/>
                      <w:szCs w:val="24"/>
                    </w:rPr>
                  </w:pPr>
                </w:p>
              </w:tc>
              <w:tc>
                <w:tcPr>
                  <w:tcW w:w="7979" w:type="dxa"/>
                  <w:gridSpan w:val="5"/>
                  <w:noWrap/>
                </w:tcPr>
                <w:p w:rsidR="00B334C0" w:rsidRPr="00025143" w:rsidRDefault="00B334C0" w:rsidP="00880298">
                  <w:pPr>
                    <w:jc w:val="both"/>
                    <w:rPr>
                      <w:rFonts w:ascii="Sarmady" w:eastAsia="Times New Roman" w:hAnsi="Sarmady" w:cs="Sarmady"/>
                      <w:sz w:val="24"/>
                      <w:szCs w:val="24"/>
                    </w:rPr>
                  </w:pPr>
                </w:p>
              </w:tc>
            </w:tr>
            <w:tr w:rsidR="00B334C0" w:rsidRPr="003772DD" w:rsidTr="000F717D">
              <w:trPr>
                <w:gridAfter w:val="1"/>
                <w:wAfter w:w="31" w:type="dxa"/>
                <w:trHeight w:val="20"/>
              </w:trPr>
              <w:tc>
                <w:tcPr>
                  <w:tcW w:w="2268" w:type="dxa"/>
                  <w:gridSpan w:val="2"/>
                  <w:noWrap/>
                </w:tcPr>
                <w:p w:rsidR="00B334C0" w:rsidRPr="00F65B50" w:rsidRDefault="00B334C0" w:rsidP="00953C3C">
                  <w:pPr>
                    <w:ind w:right="-98"/>
                    <w:rPr>
                      <w:rFonts w:ascii="Sarmady" w:eastAsia="Times New Roman" w:hAnsi="Sarmady" w:cs="Sarmady"/>
                      <w:b/>
                      <w:bCs/>
                      <w:sz w:val="24"/>
                      <w:szCs w:val="24"/>
                    </w:rPr>
                  </w:pPr>
                  <w:r w:rsidRPr="00F65B50">
                    <w:rPr>
                      <w:rFonts w:ascii="Sarmady" w:eastAsia="Times New Roman" w:hAnsi="Sarmady" w:cs="Sarmady"/>
                      <w:b/>
                      <w:bCs/>
                      <w:sz w:val="24"/>
                      <w:szCs w:val="24"/>
                    </w:rPr>
                    <w:t>Fast Track Disbursement</w:t>
                  </w:r>
                </w:p>
              </w:tc>
              <w:tc>
                <w:tcPr>
                  <w:tcW w:w="252" w:type="dxa"/>
                  <w:noWrap/>
                </w:tcPr>
                <w:p w:rsidR="00B334C0" w:rsidRPr="00F65B50" w:rsidRDefault="00B334C0" w:rsidP="00880298">
                  <w:pPr>
                    <w:jc w:val="both"/>
                    <w:rPr>
                      <w:rFonts w:ascii="Sarmady" w:eastAsia="Times New Roman" w:hAnsi="Sarmady" w:cs="Sarmady"/>
                      <w:sz w:val="24"/>
                      <w:szCs w:val="24"/>
                    </w:rPr>
                  </w:pPr>
                  <w:r w:rsidRPr="00F65B50">
                    <w:rPr>
                      <w:rFonts w:ascii="Sarmady" w:eastAsia="Times New Roman" w:hAnsi="Sarmady" w:cs="Sarmady"/>
                      <w:sz w:val="24"/>
                      <w:szCs w:val="24"/>
                    </w:rPr>
                    <w:t>:</w:t>
                  </w:r>
                </w:p>
              </w:tc>
              <w:sdt>
                <w:sdtPr>
                  <w:rPr>
                    <w:rFonts w:ascii="Sarmady" w:eastAsia="Times New Roman" w:hAnsi="Sarmady" w:cs="Sarmady"/>
                    <w:sz w:val="24"/>
                    <w:szCs w:val="24"/>
                  </w:rPr>
                  <w:id w:val="-2107646053"/>
                  <w:dropDownList>
                    <w:listItem w:displayText="Yes" w:value="Yes"/>
                    <w:listItem w:displayText="No" w:value="No"/>
                  </w:dropDownList>
                </w:sdtPr>
                <w:sdtContent>
                  <w:tc>
                    <w:tcPr>
                      <w:tcW w:w="7979" w:type="dxa"/>
                      <w:gridSpan w:val="5"/>
                      <w:noWrap/>
                    </w:tcPr>
                    <w:p w:rsidR="00B334C0" w:rsidRPr="00025143" w:rsidRDefault="000C6746" w:rsidP="00880298">
                      <w:pPr>
                        <w:jc w:val="both"/>
                        <w:rPr>
                          <w:rFonts w:ascii="Sarmady" w:eastAsia="Times New Roman" w:hAnsi="Sarmady" w:cs="Sarmady"/>
                          <w:sz w:val="24"/>
                          <w:szCs w:val="24"/>
                        </w:rPr>
                      </w:pPr>
                      <w:r w:rsidRPr="00025143">
                        <w:rPr>
                          <w:rFonts w:ascii="Sarmady" w:eastAsia="Times New Roman" w:hAnsi="Sarmady" w:cs="Sarmady"/>
                          <w:sz w:val="24"/>
                          <w:szCs w:val="24"/>
                        </w:rPr>
                        <w:t>Yes</w:t>
                      </w:r>
                    </w:p>
                  </w:tc>
                </w:sdtContent>
              </w:sdt>
            </w:tr>
            <w:tr w:rsidR="00B334C0" w:rsidRPr="003772DD" w:rsidTr="000F717D">
              <w:trPr>
                <w:gridAfter w:val="1"/>
                <w:wAfter w:w="31" w:type="dxa"/>
                <w:trHeight w:val="213"/>
              </w:trPr>
              <w:tc>
                <w:tcPr>
                  <w:tcW w:w="2268" w:type="dxa"/>
                  <w:gridSpan w:val="2"/>
                  <w:noWrap/>
                </w:tcPr>
                <w:p w:rsidR="00B334C0" w:rsidRPr="00F65B50" w:rsidRDefault="00B334C0" w:rsidP="00880298">
                  <w:pPr>
                    <w:jc w:val="both"/>
                    <w:rPr>
                      <w:rFonts w:ascii="Sarmady" w:eastAsia="Times New Roman" w:hAnsi="Sarmady" w:cs="Sarmady"/>
                      <w:b/>
                      <w:bCs/>
                      <w:sz w:val="24"/>
                      <w:szCs w:val="24"/>
                    </w:rPr>
                  </w:pPr>
                </w:p>
              </w:tc>
              <w:tc>
                <w:tcPr>
                  <w:tcW w:w="252" w:type="dxa"/>
                  <w:noWrap/>
                </w:tcPr>
                <w:p w:rsidR="00B334C0" w:rsidRPr="00F65B50" w:rsidRDefault="00B334C0" w:rsidP="00880298">
                  <w:pPr>
                    <w:jc w:val="both"/>
                    <w:rPr>
                      <w:rFonts w:ascii="Sarmady" w:eastAsia="Times New Roman" w:hAnsi="Sarmady" w:cs="Sarmady"/>
                      <w:sz w:val="24"/>
                      <w:szCs w:val="24"/>
                    </w:rPr>
                  </w:pPr>
                </w:p>
              </w:tc>
              <w:tc>
                <w:tcPr>
                  <w:tcW w:w="7979" w:type="dxa"/>
                  <w:gridSpan w:val="5"/>
                  <w:noWrap/>
                </w:tcPr>
                <w:p w:rsidR="00B334C0" w:rsidRPr="00025143" w:rsidRDefault="00B334C0" w:rsidP="00880298">
                  <w:pPr>
                    <w:jc w:val="both"/>
                    <w:rPr>
                      <w:rFonts w:ascii="Sarmady" w:eastAsia="Times New Roman" w:hAnsi="Sarmady" w:cs="Sarmady"/>
                      <w:sz w:val="24"/>
                      <w:szCs w:val="24"/>
                    </w:rPr>
                  </w:pPr>
                </w:p>
              </w:tc>
            </w:tr>
            <w:tr w:rsidR="0005404C" w:rsidRPr="003772DD" w:rsidTr="000F717D">
              <w:trPr>
                <w:gridAfter w:val="1"/>
                <w:wAfter w:w="31" w:type="dxa"/>
                <w:trHeight w:val="161"/>
              </w:trPr>
              <w:tc>
                <w:tcPr>
                  <w:tcW w:w="2268" w:type="dxa"/>
                  <w:gridSpan w:val="2"/>
                  <w:noWrap/>
                  <w:hideMark/>
                </w:tcPr>
                <w:p w:rsidR="0005404C" w:rsidRPr="00F65B50" w:rsidRDefault="0005404C" w:rsidP="00880298">
                  <w:pPr>
                    <w:jc w:val="both"/>
                    <w:rPr>
                      <w:rFonts w:ascii="Sarmady" w:eastAsia="Times New Roman" w:hAnsi="Sarmady" w:cs="Sarmady"/>
                      <w:b/>
                      <w:bCs/>
                      <w:sz w:val="24"/>
                      <w:szCs w:val="24"/>
                    </w:rPr>
                  </w:pPr>
                  <w:r w:rsidRPr="00F65B50">
                    <w:rPr>
                      <w:rFonts w:ascii="Sarmady" w:eastAsia="Times New Roman" w:hAnsi="Sarmady" w:cs="Sarmady"/>
                      <w:b/>
                      <w:bCs/>
                      <w:sz w:val="24"/>
                      <w:szCs w:val="24"/>
                    </w:rPr>
                    <w:t>Amount</w:t>
                  </w:r>
                </w:p>
              </w:tc>
              <w:tc>
                <w:tcPr>
                  <w:tcW w:w="252" w:type="dxa"/>
                  <w:noWrap/>
                  <w:hideMark/>
                </w:tcPr>
                <w:p w:rsidR="0005404C" w:rsidRPr="00F65B50" w:rsidRDefault="0005404C" w:rsidP="00880298">
                  <w:pPr>
                    <w:jc w:val="both"/>
                    <w:rPr>
                      <w:rFonts w:ascii="Sarmady" w:eastAsia="Times New Roman" w:hAnsi="Sarmady" w:cs="Sarmady"/>
                      <w:sz w:val="24"/>
                      <w:szCs w:val="24"/>
                    </w:rPr>
                  </w:pPr>
                  <w:r w:rsidRPr="00F65B50">
                    <w:rPr>
                      <w:rFonts w:ascii="Sarmady" w:eastAsia="Times New Roman" w:hAnsi="Sarmady" w:cs="Sarmady"/>
                      <w:sz w:val="24"/>
                      <w:szCs w:val="24"/>
                    </w:rPr>
                    <w:t>:</w:t>
                  </w:r>
                </w:p>
              </w:tc>
              <w:tc>
                <w:tcPr>
                  <w:tcW w:w="1595" w:type="dxa"/>
                  <w:noWrap/>
                </w:tcPr>
                <w:p w:rsidR="0005404C" w:rsidRPr="00025143" w:rsidRDefault="0057489E" w:rsidP="0057489E">
                  <w:pPr>
                    <w:rPr>
                      <w:rFonts w:ascii="Sarmady" w:eastAsia="Times New Roman" w:hAnsi="Sarmady" w:cs="Sarmady"/>
                      <w:sz w:val="24"/>
                      <w:szCs w:val="24"/>
                    </w:rPr>
                  </w:pPr>
                  <w:r w:rsidRPr="00025143">
                    <w:rPr>
                      <w:rFonts w:ascii="Sarmady" w:eastAsia="Times New Roman" w:hAnsi="Sarmady" w:cs="Sarmady"/>
                      <w:sz w:val="24"/>
                      <w:szCs w:val="24"/>
                    </w:rPr>
                    <w:t xml:space="preserve">SR </w:t>
                  </w:r>
                  <w:r w:rsidR="00025143" w:rsidRPr="00025143">
                    <w:rPr>
                      <w:rFonts w:ascii="Sarmady" w:eastAsia="Times New Roman" w:hAnsi="Sarmady" w:cs="Sarmady"/>
                      <w:sz w:val="24"/>
                      <w:szCs w:val="24"/>
                    </w:rPr>
                    <w:t>5</w:t>
                  </w:r>
                  <w:r w:rsidR="00C57032" w:rsidRPr="00025143">
                    <w:rPr>
                      <w:rFonts w:ascii="Sarmady" w:eastAsia="Times New Roman" w:hAnsi="Sarmady" w:cs="Sarmady"/>
                      <w:sz w:val="24"/>
                      <w:szCs w:val="24"/>
                    </w:rPr>
                    <w:t>,</w:t>
                  </w:r>
                  <w:r w:rsidR="00025143" w:rsidRPr="00025143">
                    <w:rPr>
                      <w:rFonts w:ascii="Sarmady" w:eastAsia="Times New Roman" w:hAnsi="Sarmady" w:cs="Sarmady"/>
                      <w:sz w:val="24"/>
                      <w:szCs w:val="24"/>
                    </w:rPr>
                    <w:t>0</w:t>
                  </w:r>
                  <w:r w:rsidR="00F65B50" w:rsidRPr="00025143">
                    <w:rPr>
                      <w:rFonts w:ascii="Sarmady" w:eastAsia="Times New Roman" w:hAnsi="Sarmady" w:cs="Sarmady"/>
                      <w:sz w:val="24"/>
                      <w:szCs w:val="24"/>
                    </w:rPr>
                    <w:t>00</w:t>
                  </w:r>
                  <w:r w:rsidR="00514D7E" w:rsidRPr="00025143">
                    <w:rPr>
                      <w:rFonts w:ascii="Sarmady" w:eastAsia="Times New Roman" w:hAnsi="Sarmady" w:cs="Sarmady"/>
                      <w:sz w:val="24"/>
                      <w:szCs w:val="24"/>
                    </w:rPr>
                    <w:t>,000</w:t>
                  </w:r>
                </w:p>
              </w:tc>
              <w:tc>
                <w:tcPr>
                  <w:tcW w:w="1596" w:type="dxa"/>
                </w:tcPr>
                <w:p w:rsidR="0005404C" w:rsidRPr="00025143" w:rsidRDefault="0005404C" w:rsidP="0005404C">
                  <w:pPr>
                    <w:jc w:val="center"/>
                    <w:rPr>
                      <w:rFonts w:ascii="Sarmady" w:eastAsia="Times New Roman" w:hAnsi="Sarmady" w:cs="Sarmady"/>
                      <w:sz w:val="24"/>
                      <w:szCs w:val="24"/>
                    </w:rPr>
                  </w:pPr>
                </w:p>
              </w:tc>
              <w:tc>
                <w:tcPr>
                  <w:tcW w:w="1596" w:type="dxa"/>
                </w:tcPr>
                <w:p w:rsidR="0005404C" w:rsidRPr="00025143" w:rsidRDefault="0005404C" w:rsidP="0005404C">
                  <w:pPr>
                    <w:jc w:val="center"/>
                    <w:rPr>
                      <w:rFonts w:ascii="Sarmady" w:eastAsia="Times New Roman" w:hAnsi="Sarmady" w:cs="Sarmady"/>
                      <w:sz w:val="24"/>
                      <w:szCs w:val="24"/>
                    </w:rPr>
                  </w:pPr>
                </w:p>
              </w:tc>
              <w:tc>
                <w:tcPr>
                  <w:tcW w:w="1596" w:type="dxa"/>
                </w:tcPr>
                <w:p w:rsidR="0005404C" w:rsidRPr="00025143" w:rsidRDefault="0005404C" w:rsidP="0005404C">
                  <w:pPr>
                    <w:jc w:val="center"/>
                    <w:rPr>
                      <w:rFonts w:ascii="Sarmady" w:eastAsia="Times New Roman" w:hAnsi="Sarmady" w:cs="Sarmady"/>
                      <w:sz w:val="24"/>
                      <w:szCs w:val="24"/>
                    </w:rPr>
                  </w:pPr>
                </w:p>
              </w:tc>
              <w:tc>
                <w:tcPr>
                  <w:tcW w:w="1596" w:type="dxa"/>
                </w:tcPr>
                <w:p w:rsidR="0005404C" w:rsidRPr="00025143" w:rsidRDefault="0005404C" w:rsidP="0005404C">
                  <w:pPr>
                    <w:jc w:val="center"/>
                    <w:rPr>
                      <w:rFonts w:ascii="Sarmady" w:eastAsia="Times New Roman" w:hAnsi="Sarmady" w:cs="Sarmady"/>
                      <w:sz w:val="24"/>
                      <w:szCs w:val="24"/>
                    </w:rPr>
                  </w:pPr>
                </w:p>
              </w:tc>
            </w:tr>
            <w:tr w:rsidR="00B334C0" w:rsidRPr="003772DD" w:rsidTr="000F717D">
              <w:trPr>
                <w:gridAfter w:val="1"/>
                <w:wAfter w:w="31" w:type="dxa"/>
                <w:trHeight w:val="20"/>
              </w:trPr>
              <w:tc>
                <w:tcPr>
                  <w:tcW w:w="2268" w:type="dxa"/>
                  <w:gridSpan w:val="2"/>
                  <w:noWrap/>
                </w:tcPr>
                <w:p w:rsidR="00B334C0" w:rsidRPr="00F65B50" w:rsidRDefault="00B334C0" w:rsidP="00880298">
                  <w:pPr>
                    <w:jc w:val="both"/>
                    <w:rPr>
                      <w:rFonts w:ascii="Sarmady" w:eastAsia="Times New Roman" w:hAnsi="Sarmady" w:cs="Sarmady"/>
                      <w:b/>
                      <w:bCs/>
                      <w:sz w:val="18"/>
                      <w:szCs w:val="18"/>
                    </w:rPr>
                  </w:pPr>
                </w:p>
              </w:tc>
              <w:tc>
                <w:tcPr>
                  <w:tcW w:w="252" w:type="dxa"/>
                  <w:noWrap/>
                </w:tcPr>
                <w:p w:rsidR="00B334C0" w:rsidRPr="00F65B50" w:rsidRDefault="00B334C0" w:rsidP="00880298">
                  <w:pPr>
                    <w:jc w:val="both"/>
                    <w:rPr>
                      <w:rFonts w:ascii="Sarmady" w:eastAsia="Times New Roman" w:hAnsi="Sarmady" w:cs="Sarmady"/>
                      <w:sz w:val="18"/>
                      <w:szCs w:val="18"/>
                    </w:rPr>
                  </w:pPr>
                </w:p>
              </w:tc>
              <w:tc>
                <w:tcPr>
                  <w:tcW w:w="7979" w:type="dxa"/>
                  <w:gridSpan w:val="5"/>
                  <w:noWrap/>
                </w:tcPr>
                <w:p w:rsidR="00B334C0" w:rsidRPr="00025143" w:rsidRDefault="00B334C0" w:rsidP="00880298">
                  <w:pPr>
                    <w:jc w:val="both"/>
                    <w:rPr>
                      <w:rFonts w:ascii="Sarmady" w:eastAsia="Times New Roman" w:hAnsi="Sarmady" w:cs="Sarmady"/>
                      <w:sz w:val="18"/>
                      <w:szCs w:val="18"/>
                    </w:rPr>
                  </w:pPr>
                </w:p>
              </w:tc>
            </w:tr>
            <w:tr w:rsidR="00B334C0" w:rsidRPr="003772DD" w:rsidTr="000F717D">
              <w:trPr>
                <w:gridAfter w:val="1"/>
                <w:wAfter w:w="31" w:type="dxa"/>
                <w:trHeight w:val="20"/>
              </w:trPr>
              <w:tc>
                <w:tcPr>
                  <w:tcW w:w="2268" w:type="dxa"/>
                  <w:gridSpan w:val="2"/>
                  <w:noWrap/>
                  <w:hideMark/>
                </w:tcPr>
                <w:p w:rsidR="00B334C0" w:rsidRPr="00F65B50" w:rsidRDefault="00B334C0" w:rsidP="00880298">
                  <w:pPr>
                    <w:jc w:val="both"/>
                    <w:rPr>
                      <w:rFonts w:ascii="Sarmady" w:eastAsia="Times New Roman" w:hAnsi="Sarmady" w:cs="Sarmady"/>
                      <w:b/>
                      <w:bCs/>
                      <w:sz w:val="24"/>
                      <w:szCs w:val="24"/>
                    </w:rPr>
                  </w:pPr>
                  <w:r w:rsidRPr="00F65B50">
                    <w:rPr>
                      <w:rFonts w:ascii="Sarmady" w:eastAsia="Times New Roman" w:hAnsi="Sarmady" w:cs="Sarmady"/>
                      <w:b/>
                      <w:bCs/>
                      <w:sz w:val="24"/>
                      <w:szCs w:val="24"/>
                    </w:rPr>
                    <w:t>Term</w:t>
                  </w:r>
                </w:p>
              </w:tc>
              <w:tc>
                <w:tcPr>
                  <w:tcW w:w="252" w:type="dxa"/>
                  <w:noWrap/>
                  <w:hideMark/>
                </w:tcPr>
                <w:p w:rsidR="00B334C0" w:rsidRPr="00F65B50" w:rsidRDefault="00B334C0" w:rsidP="00880298">
                  <w:pPr>
                    <w:jc w:val="both"/>
                    <w:rPr>
                      <w:rFonts w:ascii="Sarmady" w:eastAsia="Times New Roman" w:hAnsi="Sarmady" w:cs="Sarmady"/>
                      <w:sz w:val="24"/>
                      <w:szCs w:val="24"/>
                    </w:rPr>
                  </w:pPr>
                  <w:r w:rsidRPr="00F65B50">
                    <w:rPr>
                      <w:rFonts w:ascii="Sarmady" w:eastAsia="Times New Roman" w:hAnsi="Sarmady" w:cs="Sarmady"/>
                      <w:sz w:val="24"/>
                      <w:szCs w:val="24"/>
                    </w:rPr>
                    <w:t>:</w:t>
                  </w:r>
                </w:p>
              </w:tc>
              <w:tc>
                <w:tcPr>
                  <w:tcW w:w="7979" w:type="dxa"/>
                  <w:gridSpan w:val="5"/>
                  <w:noWrap/>
                  <w:hideMark/>
                </w:tcPr>
                <w:p w:rsidR="00B334C0" w:rsidRPr="00025143" w:rsidRDefault="00B334C0" w:rsidP="00880298">
                  <w:pPr>
                    <w:jc w:val="both"/>
                    <w:rPr>
                      <w:rFonts w:ascii="Sarmady" w:eastAsia="Times New Roman" w:hAnsi="Sarmady" w:cs="Sarmady"/>
                      <w:sz w:val="24"/>
                      <w:szCs w:val="24"/>
                    </w:rPr>
                  </w:pPr>
                  <w:r w:rsidRPr="00025143">
                    <w:rPr>
                      <w:rFonts w:ascii="Sarmady" w:eastAsia="Times New Roman" w:hAnsi="Sarmady" w:cs="Sarmady"/>
                      <w:sz w:val="24"/>
                      <w:szCs w:val="24"/>
                    </w:rPr>
                    <w:t xml:space="preserve">Final installment is due on </w:t>
                  </w:r>
                  <w:r w:rsidR="006F6422" w:rsidRPr="00025143">
                    <w:rPr>
                      <w:rFonts w:ascii="Sarmady" w:eastAsia="Times New Roman" w:hAnsi="Sarmady" w:cs="Sarmady"/>
                      <w:sz w:val="24"/>
                      <w:szCs w:val="24"/>
                    </w:rPr>
                    <w:t>15</w:t>
                  </w:r>
                  <w:r w:rsidRPr="00025143">
                    <w:rPr>
                      <w:rFonts w:ascii="Sarmady" w:eastAsia="Times New Roman" w:hAnsi="Sarmady" w:cs="Sarmady"/>
                      <w:sz w:val="24"/>
                      <w:szCs w:val="24"/>
                    </w:rPr>
                    <w:t>/</w:t>
                  </w:r>
                  <w:r w:rsidR="006F6422" w:rsidRPr="00025143">
                    <w:rPr>
                      <w:rFonts w:ascii="Sarmady" w:eastAsia="Times New Roman" w:hAnsi="Sarmady" w:cs="Sarmady"/>
                      <w:sz w:val="24"/>
                      <w:szCs w:val="24"/>
                    </w:rPr>
                    <w:t>0</w:t>
                  </w:r>
                  <w:r w:rsidR="006A32D2" w:rsidRPr="00025143">
                    <w:rPr>
                      <w:rFonts w:ascii="Sarmady" w:eastAsia="Times New Roman" w:hAnsi="Sarmady" w:cs="Sarmady"/>
                      <w:sz w:val="24"/>
                      <w:szCs w:val="24"/>
                    </w:rPr>
                    <w:t>2</w:t>
                  </w:r>
                  <w:r w:rsidRPr="00025143">
                    <w:rPr>
                      <w:rFonts w:ascii="Sarmady" w:eastAsia="Times New Roman" w:hAnsi="Sarmady" w:cs="Sarmady"/>
                      <w:sz w:val="24"/>
                      <w:szCs w:val="24"/>
                    </w:rPr>
                    <w:t>/</w:t>
                  </w:r>
                  <w:r w:rsidR="006F6422" w:rsidRPr="00025143">
                    <w:rPr>
                      <w:rFonts w:ascii="Sarmady" w:eastAsia="Times New Roman" w:hAnsi="Sarmady" w:cs="Sarmady"/>
                      <w:sz w:val="24"/>
                      <w:szCs w:val="24"/>
                    </w:rPr>
                    <w:t>20</w:t>
                  </w:r>
                  <w:r w:rsidR="00900041" w:rsidRPr="00025143">
                    <w:rPr>
                      <w:rFonts w:ascii="Sarmady" w:eastAsia="Times New Roman" w:hAnsi="Sarmady" w:cs="Sarmady"/>
                      <w:sz w:val="24"/>
                      <w:szCs w:val="24"/>
                    </w:rPr>
                    <w:t>3</w:t>
                  </w:r>
                  <w:r w:rsidR="00F65B50" w:rsidRPr="00025143">
                    <w:rPr>
                      <w:rFonts w:ascii="Sarmady" w:eastAsia="Times New Roman" w:hAnsi="Sarmady" w:cs="Sarmady"/>
                      <w:sz w:val="24"/>
                      <w:szCs w:val="24"/>
                    </w:rPr>
                    <w:t>2</w:t>
                  </w:r>
                  <w:r w:rsidR="006F6422" w:rsidRPr="00025143">
                    <w:rPr>
                      <w:rFonts w:ascii="Sarmady" w:eastAsia="Times New Roman" w:hAnsi="Sarmady" w:cs="Sarmady"/>
                      <w:sz w:val="24"/>
                      <w:szCs w:val="24"/>
                    </w:rPr>
                    <w:t>G</w:t>
                  </w:r>
                </w:p>
              </w:tc>
            </w:tr>
            <w:tr w:rsidR="00B334C0" w:rsidRPr="003772DD" w:rsidTr="006664CA">
              <w:trPr>
                <w:gridAfter w:val="1"/>
                <w:wAfter w:w="31" w:type="dxa"/>
                <w:trHeight w:val="20"/>
              </w:trPr>
              <w:tc>
                <w:tcPr>
                  <w:tcW w:w="2268" w:type="dxa"/>
                  <w:gridSpan w:val="2"/>
                  <w:noWrap/>
                </w:tcPr>
                <w:p w:rsidR="00B334C0" w:rsidRPr="00F65B50" w:rsidRDefault="00B334C0" w:rsidP="00880298">
                  <w:pPr>
                    <w:jc w:val="both"/>
                    <w:rPr>
                      <w:rFonts w:ascii="Sarmady" w:eastAsia="Times New Roman" w:hAnsi="Sarmady" w:cs="Sarmady"/>
                      <w:b/>
                      <w:bCs/>
                    </w:rPr>
                  </w:pPr>
                </w:p>
              </w:tc>
              <w:tc>
                <w:tcPr>
                  <w:tcW w:w="252" w:type="dxa"/>
                  <w:noWrap/>
                </w:tcPr>
                <w:p w:rsidR="00B334C0" w:rsidRPr="00F65B50" w:rsidRDefault="00B334C0" w:rsidP="00880298">
                  <w:pPr>
                    <w:jc w:val="both"/>
                    <w:rPr>
                      <w:rFonts w:ascii="Sarmady" w:eastAsia="Times New Roman" w:hAnsi="Sarmady" w:cs="Sarmady"/>
                    </w:rPr>
                  </w:pPr>
                </w:p>
              </w:tc>
              <w:tc>
                <w:tcPr>
                  <w:tcW w:w="7979" w:type="dxa"/>
                  <w:gridSpan w:val="5"/>
                  <w:noWrap/>
                </w:tcPr>
                <w:p w:rsidR="00B334C0" w:rsidRPr="00025143" w:rsidRDefault="00B334C0" w:rsidP="00880298">
                  <w:pPr>
                    <w:jc w:val="both"/>
                    <w:rPr>
                      <w:rFonts w:ascii="Sarmady" w:eastAsia="Times New Roman" w:hAnsi="Sarmady" w:cs="Sarmady"/>
                    </w:rPr>
                  </w:pPr>
                </w:p>
              </w:tc>
            </w:tr>
            <w:tr w:rsidR="00B334C0" w:rsidRPr="003772DD" w:rsidTr="000F717D">
              <w:trPr>
                <w:gridAfter w:val="1"/>
                <w:wAfter w:w="31" w:type="dxa"/>
                <w:trHeight w:val="20"/>
              </w:trPr>
              <w:tc>
                <w:tcPr>
                  <w:tcW w:w="2268" w:type="dxa"/>
                  <w:gridSpan w:val="2"/>
                  <w:noWrap/>
                  <w:hideMark/>
                </w:tcPr>
                <w:p w:rsidR="00B334C0" w:rsidRPr="003772DD" w:rsidRDefault="00B334C0" w:rsidP="00880298">
                  <w:pPr>
                    <w:jc w:val="both"/>
                    <w:rPr>
                      <w:rFonts w:ascii="Sarmady" w:eastAsia="Times New Roman" w:hAnsi="Sarmady" w:cs="Sarmady"/>
                      <w:b/>
                      <w:bCs/>
                      <w:sz w:val="24"/>
                      <w:szCs w:val="24"/>
                    </w:rPr>
                  </w:pPr>
                  <w:r w:rsidRPr="003772DD">
                    <w:rPr>
                      <w:rFonts w:ascii="Sarmady" w:eastAsia="Times New Roman" w:hAnsi="Sarmady" w:cs="Sarmady"/>
                      <w:b/>
                      <w:bCs/>
                      <w:sz w:val="24"/>
                      <w:szCs w:val="24"/>
                    </w:rPr>
                    <w:t>Start-up Date</w:t>
                  </w:r>
                </w:p>
              </w:tc>
              <w:tc>
                <w:tcPr>
                  <w:tcW w:w="252" w:type="dxa"/>
                  <w:noWrap/>
                  <w:hideMark/>
                </w:tcPr>
                <w:p w:rsidR="00B334C0" w:rsidRPr="003772DD" w:rsidRDefault="00B334C0" w:rsidP="00880298">
                  <w:pPr>
                    <w:jc w:val="both"/>
                    <w:rPr>
                      <w:rFonts w:ascii="Sarmady" w:eastAsia="Times New Roman" w:hAnsi="Sarmady" w:cs="Sarmady"/>
                      <w:sz w:val="24"/>
                      <w:szCs w:val="24"/>
                    </w:rPr>
                  </w:pPr>
                  <w:r w:rsidRPr="003772DD">
                    <w:rPr>
                      <w:rFonts w:ascii="Sarmady" w:eastAsia="Times New Roman" w:hAnsi="Sarmady" w:cs="Sarmady"/>
                      <w:sz w:val="24"/>
                      <w:szCs w:val="24"/>
                    </w:rPr>
                    <w:t>:</w:t>
                  </w:r>
                </w:p>
              </w:tc>
              <w:tc>
                <w:tcPr>
                  <w:tcW w:w="7979" w:type="dxa"/>
                  <w:gridSpan w:val="5"/>
                  <w:noWrap/>
                  <w:hideMark/>
                </w:tcPr>
                <w:p w:rsidR="00B334C0" w:rsidRPr="00F65B50" w:rsidRDefault="000C6746" w:rsidP="00ED2415">
                  <w:pPr>
                    <w:jc w:val="both"/>
                    <w:rPr>
                      <w:rFonts w:ascii="Sarmady" w:eastAsia="Times New Roman" w:hAnsi="Sarmady" w:cs="Sarmady"/>
                      <w:sz w:val="24"/>
                      <w:szCs w:val="24"/>
                    </w:rPr>
                  </w:pPr>
                  <w:r w:rsidRPr="00F65B50">
                    <w:rPr>
                      <w:rFonts w:ascii="Sarmady" w:eastAsia="Times New Roman" w:hAnsi="Sarmady" w:cs="Sarmady"/>
                      <w:sz w:val="24"/>
                      <w:szCs w:val="24"/>
                    </w:rPr>
                    <w:t xml:space="preserve">Operational </w:t>
                  </w:r>
                </w:p>
                <w:p w:rsidR="00BD2C2D" w:rsidRPr="00F65B50" w:rsidRDefault="00BD2C2D" w:rsidP="00880298">
                  <w:pPr>
                    <w:jc w:val="both"/>
                    <w:rPr>
                      <w:rFonts w:ascii="Sarmady" w:eastAsia="Times New Roman" w:hAnsi="Sarmady" w:cs="Sarmady"/>
                      <w:sz w:val="24"/>
                      <w:szCs w:val="24"/>
                    </w:rPr>
                  </w:pPr>
                </w:p>
                <w:p w:rsidR="00275736" w:rsidRPr="00F65B50" w:rsidRDefault="00275736" w:rsidP="00880298">
                  <w:pPr>
                    <w:jc w:val="both"/>
                    <w:rPr>
                      <w:rFonts w:ascii="Sarmady" w:eastAsia="Times New Roman" w:hAnsi="Sarmady" w:cs="Sarmady"/>
                      <w:sz w:val="24"/>
                      <w:szCs w:val="24"/>
                    </w:rPr>
                  </w:pPr>
                </w:p>
              </w:tc>
            </w:tr>
            <w:tr w:rsidR="00B334C0" w:rsidRPr="003772DD" w:rsidTr="006664CA">
              <w:trPr>
                <w:gridAfter w:val="1"/>
                <w:wAfter w:w="31" w:type="dxa"/>
                <w:trHeight w:val="464"/>
              </w:trPr>
              <w:tc>
                <w:tcPr>
                  <w:tcW w:w="2268" w:type="dxa"/>
                  <w:gridSpan w:val="2"/>
                  <w:noWrap/>
                  <w:hideMark/>
                </w:tcPr>
                <w:p w:rsidR="00B334C0" w:rsidRPr="003772DD" w:rsidRDefault="00B334C0" w:rsidP="00880298">
                  <w:pPr>
                    <w:rPr>
                      <w:rFonts w:ascii="Sarmady" w:eastAsia="Times New Roman" w:hAnsi="Sarmady" w:cs="Sarmady"/>
                      <w:b/>
                      <w:bCs/>
                      <w:sz w:val="24"/>
                      <w:szCs w:val="24"/>
                    </w:rPr>
                  </w:pPr>
                  <w:r w:rsidRPr="003772DD">
                    <w:rPr>
                      <w:rFonts w:ascii="Sarmady" w:eastAsia="Times New Roman" w:hAnsi="Sarmady" w:cs="Sarmady"/>
                      <w:b/>
                      <w:bCs/>
                      <w:sz w:val="24"/>
                      <w:szCs w:val="24"/>
                    </w:rPr>
                    <w:t>D. D. Exp. Date</w:t>
                  </w:r>
                </w:p>
              </w:tc>
              <w:tc>
                <w:tcPr>
                  <w:tcW w:w="252" w:type="dxa"/>
                  <w:noWrap/>
                  <w:hideMark/>
                </w:tcPr>
                <w:p w:rsidR="00B334C0" w:rsidRPr="006664CA" w:rsidRDefault="00B334C0" w:rsidP="00880298">
                  <w:pPr>
                    <w:jc w:val="both"/>
                    <w:rPr>
                      <w:rFonts w:ascii="Sarmady" w:eastAsia="Times New Roman" w:hAnsi="Sarmady" w:cs="Sarmady"/>
                      <w:color w:val="000000" w:themeColor="text1"/>
                      <w:sz w:val="24"/>
                      <w:szCs w:val="24"/>
                    </w:rPr>
                  </w:pPr>
                  <w:r w:rsidRPr="006664CA">
                    <w:rPr>
                      <w:rFonts w:ascii="Sarmady" w:eastAsia="Times New Roman" w:hAnsi="Sarmady" w:cs="Sarmady"/>
                      <w:color w:val="000000" w:themeColor="text1"/>
                      <w:sz w:val="24"/>
                      <w:szCs w:val="24"/>
                    </w:rPr>
                    <w:t>:</w:t>
                  </w:r>
                </w:p>
              </w:tc>
              <w:tc>
                <w:tcPr>
                  <w:tcW w:w="7979" w:type="dxa"/>
                  <w:gridSpan w:val="5"/>
                  <w:noWrap/>
                  <w:hideMark/>
                </w:tcPr>
                <w:p w:rsidR="00BD2C2D" w:rsidRPr="00F65B50" w:rsidRDefault="006F6422" w:rsidP="004116CD">
                  <w:pPr>
                    <w:jc w:val="both"/>
                    <w:rPr>
                      <w:rFonts w:ascii="Sarmady" w:eastAsia="Times New Roman" w:hAnsi="Sarmady" w:cs="Sarmady"/>
                      <w:sz w:val="24"/>
                      <w:szCs w:val="24"/>
                      <w:rtl/>
                    </w:rPr>
                  </w:pPr>
                  <w:r w:rsidRPr="00F65B50">
                    <w:rPr>
                      <w:rFonts w:ascii="Sarmady" w:eastAsia="Times New Roman" w:hAnsi="Sarmady" w:cs="Sarmady"/>
                      <w:sz w:val="24"/>
                      <w:szCs w:val="24"/>
                    </w:rPr>
                    <w:t>3</w:t>
                  </w:r>
                  <w:r w:rsidR="00587C3C" w:rsidRPr="00F65B50">
                    <w:rPr>
                      <w:rFonts w:ascii="Sarmady" w:eastAsia="Times New Roman" w:hAnsi="Sarmady" w:cs="Sarmady"/>
                      <w:sz w:val="24"/>
                      <w:szCs w:val="24"/>
                    </w:rPr>
                    <w:t>0</w:t>
                  </w:r>
                  <w:r w:rsidR="00CE4ACF" w:rsidRPr="00F65B50">
                    <w:rPr>
                      <w:rFonts w:ascii="Sarmady" w:eastAsia="Times New Roman" w:hAnsi="Sarmady" w:cs="Sarmady"/>
                      <w:sz w:val="24"/>
                      <w:szCs w:val="24"/>
                    </w:rPr>
                    <w:t>/</w:t>
                  </w:r>
                  <w:r w:rsidR="006664CA" w:rsidRPr="00F65B50">
                    <w:rPr>
                      <w:rFonts w:ascii="Sarmady" w:eastAsia="Times New Roman" w:hAnsi="Sarmady" w:cs="Sarmady"/>
                      <w:sz w:val="24"/>
                      <w:szCs w:val="24"/>
                    </w:rPr>
                    <w:t>12</w:t>
                  </w:r>
                  <w:r w:rsidR="00CE4ACF" w:rsidRPr="00F65B50">
                    <w:rPr>
                      <w:rFonts w:ascii="Sarmady" w:eastAsia="Times New Roman" w:hAnsi="Sarmady" w:cs="Sarmady"/>
                      <w:sz w:val="24"/>
                      <w:szCs w:val="24"/>
                    </w:rPr>
                    <w:t>/</w:t>
                  </w:r>
                  <w:r w:rsidRPr="00F65B50">
                    <w:rPr>
                      <w:rFonts w:ascii="Sarmady" w:eastAsia="Times New Roman" w:hAnsi="Sarmady" w:cs="Sarmady"/>
                      <w:sz w:val="24"/>
                      <w:szCs w:val="24"/>
                    </w:rPr>
                    <w:t>202</w:t>
                  </w:r>
                  <w:r w:rsidR="001057C3" w:rsidRPr="00F65B50">
                    <w:rPr>
                      <w:rFonts w:ascii="Sarmady" w:eastAsia="Times New Roman" w:hAnsi="Sarmady" w:cs="Sarmady"/>
                      <w:sz w:val="24"/>
                      <w:szCs w:val="24"/>
                    </w:rPr>
                    <w:t>6</w:t>
                  </w:r>
                  <w:r w:rsidRPr="00F65B50">
                    <w:rPr>
                      <w:rFonts w:ascii="Sarmady" w:eastAsia="Times New Roman" w:hAnsi="Sarmady" w:cs="Sarmady"/>
                      <w:sz w:val="24"/>
                      <w:szCs w:val="24"/>
                    </w:rPr>
                    <w:t>G</w:t>
                  </w:r>
                </w:p>
                <w:p w:rsidR="00275736" w:rsidRPr="00F65B50" w:rsidRDefault="00275736" w:rsidP="00880298">
                  <w:pPr>
                    <w:jc w:val="both"/>
                    <w:rPr>
                      <w:rFonts w:ascii="Sarmady" w:eastAsia="Times New Roman" w:hAnsi="Sarmady" w:cs="Sarmady"/>
                      <w:sz w:val="24"/>
                      <w:szCs w:val="24"/>
                    </w:rPr>
                  </w:pPr>
                </w:p>
              </w:tc>
            </w:tr>
            <w:tr w:rsidR="006664CA" w:rsidRPr="003772DD" w:rsidTr="006664CA">
              <w:trPr>
                <w:gridAfter w:val="1"/>
                <w:wAfter w:w="31" w:type="dxa"/>
                <w:trHeight w:val="756"/>
              </w:trPr>
              <w:tc>
                <w:tcPr>
                  <w:tcW w:w="2268" w:type="dxa"/>
                  <w:gridSpan w:val="2"/>
                  <w:noWrap/>
                </w:tcPr>
                <w:p w:rsidR="006664CA" w:rsidRPr="003772DD" w:rsidRDefault="006664CA" w:rsidP="00880298">
                  <w:pPr>
                    <w:rPr>
                      <w:rFonts w:ascii="Sarmady" w:eastAsia="Times New Roman" w:hAnsi="Sarmady" w:cs="Sarmady"/>
                      <w:b/>
                      <w:bCs/>
                      <w:sz w:val="24"/>
                      <w:szCs w:val="24"/>
                    </w:rPr>
                  </w:pPr>
                  <w:r w:rsidRPr="003772DD">
                    <w:rPr>
                      <w:rFonts w:ascii="Sarmady" w:eastAsia="Times New Roman" w:hAnsi="Sarmady" w:cs="Sarmady"/>
                      <w:b/>
                      <w:bCs/>
                      <w:sz w:val="24"/>
                      <w:szCs w:val="24"/>
                    </w:rPr>
                    <w:t>SIDF Cost</w:t>
                  </w:r>
                </w:p>
              </w:tc>
              <w:tc>
                <w:tcPr>
                  <w:tcW w:w="252" w:type="dxa"/>
                  <w:noWrap/>
                </w:tcPr>
                <w:p w:rsidR="006664CA" w:rsidRPr="00025143" w:rsidRDefault="006664CA" w:rsidP="006664CA">
                  <w:pPr>
                    <w:rPr>
                      <w:rFonts w:ascii="Sarmady" w:eastAsia="Times New Roman" w:hAnsi="Sarmady" w:cs="Sarmady"/>
                      <w:sz w:val="24"/>
                      <w:szCs w:val="24"/>
                    </w:rPr>
                  </w:pPr>
                  <w:r w:rsidRPr="00025143">
                    <w:rPr>
                      <w:rFonts w:ascii="Sarmady" w:eastAsia="Times New Roman" w:hAnsi="Sarmady" w:cs="Sarmady"/>
                      <w:sz w:val="24"/>
                      <w:szCs w:val="24"/>
                    </w:rPr>
                    <w:t>:</w:t>
                  </w:r>
                </w:p>
                <w:p w:rsidR="006664CA" w:rsidRPr="00025143" w:rsidRDefault="006664CA" w:rsidP="00880298">
                  <w:pPr>
                    <w:rPr>
                      <w:rFonts w:ascii="Sarmady" w:eastAsia="Times New Roman" w:hAnsi="Sarmady" w:cs="Sarmady"/>
                      <w:sz w:val="24"/>
                      <w:szCs w:val="24"/>
                    </w:rPr>
                  </w:pPr>
                </w:p>
              </w:tc>
              <w:tc>
                <w:tcPr>
                  <w:tcW w:w="7979" w:type="dxa"/>
                  <w:gridSpan w:val="5"/>
                  <w:noWrap/>
                </w:tcPr>
                <w:p w:rsidR="006664CA" w:rsidRPr="00025143" w:rsidRDefault="006664CA" w:rsidP="006664CA">
                  <w:pPr>
                    <w:spacing w:line="276" w:lineRule="auto"/>
                    <w:contextualSpacing/>
                    <w:rPr>
                      <w:rFonts w:ascii="Sarmady" w:eastAsia="Times New Roman" w:hAnsi="Sarmady" w:cs="Sarmady"/>
                      <w:sz w:val="24"/>
                      <w:szCs w:val="24"/>
                    </w:rPr>
                  </w:pPr>
                  <w:r w:rsidRPr="00025143">
                    <w:rPr>
                      <w:rFonts w:ascii="Sarmady" w:eastAsia="Times New Roman" w:hAnsi="Sarmady" w:cs="Sarmady"/>
                      <w:sz w:val="24"/>
                      <w:szCs w:val="24"/>
                    </w:rPr>
                    <w:t xml:space="preserve">SR </w:t>
                  </w:r>
                  <w:r w:rsidR="00025143" w:rsidRPr="00025143">
                    <w:rPr>
                      <w:rFonts w:ascii="Sarmady" w:eastAsia="Times New Roman" w:hAnsi="Sarmady" w:cs="Sarmady"/>
                      <w:sz w:val="24"/>
                      <w:szCs w:val="24"/>
                    </w:rPr>
                    <w:t>300</w:t>
                  </w:r>
                  <w:r w:rsidRPr="00025143">
                    <w:rPr>
                      <w:rFonts w:ascii="Sarmady" w:eastAsia="Times New Roman" w:hAnsi="Sarmady" w:cs="Sarmady"/>
                      <w:sz w:val="24"/>
                      <w:szCs w:val="24"/>
                    </w:rPr>
                    <w:t>,000 to be deducted on a pro-rata basis from the full loan disbursement plus follow-up charges as determined by SIDF.</w:t>
                  </w:r>
                </w:p>
              </w:tc>
            </w:tr>
            <w:tr w:rsidR="00951C78" w:rsidRPr="003772DD" w:rsidTr="006664CA">
              <w:trPr>
                <w:gridAfter w:val="1"/>
                <w:wAfter w:w="31" w:type="dxa"/>
                <w:trHeight w:val="654"/>
              </w:trPr>
              <w:tc>
                <w:tcPr>
                  <w:tcW w:w="2268" w:type="dxa"/>
                  <w:gridSpan w:val="2"/>
                  <w:noWrap/>
                </w:tcPr>
                <w:p w:rsidR="00951C78" w:rsidRPr="003772DD" w:rsidRDefault="00951C78" w:rsidP="00A5236E">
                  <w:pPr>
                    <w:rPr>
                      <w:rFonts w:ascii="Sarmady" w:eastAsia="Times New Roman" w:hAnsi="Sarmady" w:cs="Sarmady"/>
                      <w:b/>
                      <w:bCs/>
                      <w:sz w:val="24"/>
                      <w:szCs w:val="24"/>
                    </w:rPr>
                  </w:pPr>
                  <w:r w:rsidRPr="003772DD">
                    <w:rPr>
                      <w:rFonts w:ascii="Sarmady" w:eastAsia="Times New Roman" w:hAnsi="Sarmady" w:cs="Sarmady"/>
                      <w:b/>
                      <w:bCs/>
                      <w:sz w:val="24"/>
                      <w:szCs w:val="24"/>
                    </w:rPr>
                    <w:t>FUF Cap</w:t>
                  </w:r>
                </w:p>
              </w:tc>
              <w:tc>
                <w:tcPr>
                  <w:tcW w:w="252" w:type="dxa"/>
                  <w:noWrap/>
                </w:tcPr>
                <w:p w:rsidR="00951C78" w:rsidRPr="00025143" w:rsidRDefault="00A5236E" w:rsidP="00880298">
                  <w:pPr>
                    <w:rPr>
                      <w:rFonts w:ascii="Sarmady" w:eastAsia="Times New Roman" w:hAnsi="Sarmady" w:cs="Sarmady"/>
                      <w:sz w:val="24"/>
                      <w:szCs w:val="24"/>
                    </w:rPr>
                  </w:pPr>
                  <w:r w:rsidRPr="00025143">
                    <w:rPr>
                      <w:rFonts w:ascii="Sarmady" w:eastAsia="Times New Roman" w:hAnsi="Sarmady" w:cs="Sarmady"/>
                      <w:sz w:val="24"/>
                      <w:szCs w:val="24"/>
                    </w:rPr>
                    <w:t>:</w:t>
                  </w:r>
                </w:p>
              </w:tc>
              <w:tc>
                <w:tcPr>
                  <w:tcW w:w="7979" w:type="dxa"/>
                  <w:gridSpan w:val="5"/>
                  <w:noWrap/>
                </w:tcPr>
                <w:p w:rsidR="00951C78" w:rsidRPr="00025143" w:rsidRDefault="00951C78" w:rsidP="00951C78">
                  <w:pPr>
                    <w:spacing w:after="200" w:line="276" w:lineRule="auto"/>
                    <w:contextualSpacing/>
                    <w:rPr>
                      <w:rFonts w:ascii="Sarmady" w:eastAsia="Times New Roman" w:hAnsi="Sarmady" w:cs="Sarmady"/>
                      <w:sz w:val="24"/>
                      <w:szCs w:val="24"/>
                    </w:rPr>
                  </w:pPr>
                  <w:r w:rsidRPr="00025143">
                    <w:rPr>
                      <w:rFonts w:ascii="Sarmady" w:eastAsia="Times New Roman" w:hAnsi="Sarmady" w:cs="Sarmady"/>
                      <w:sz w:val="24"/>
                      <w:szCs w:val="24"/>
                    </w:rPr>
                    <w:t xml:space="preserve">Maximum semi-annual follow-up fees not to exceed SR </w:t>
                  </w:r>
                  <w:r w:rsidR="00025143" w:rsidRPr="00025143">
                    <w:rPr>
                      <w:rFonts w:ascii="Sarmady" w:eastAsia="Times New Roman" w:hAnsi="Sarmady" w:cs="Sarmady"/>
                      <w:sz w:val="24"/>
                      <w:szCs w:val="24"/>
                    </w:rPr>
                    <w:t>52</w:t>
                  </w:r>
                  <w:r w:rsidR="00E200D3" w:rsidRPr="00025143">
                    <w:rPr>
                      <w:rFonts w:ascii="Sarmady" w:eastAsia="Times New Roman" w:hAnsi="Sarmady" w:cs="Sarmady"/>
                      <w:sz w:val="24"/>
                      <w:szCs w:val="24"/>
                    </w:rPr>
                    <w:t>,</w:t>
                  </w:r>
                  <w:r w:rsidR="00841010" w:rsidRPr="00025143">
                    <w:rPr>
                      <w:rFonts w:ascii="Sarmady" w:eastAsia="Times New Roman" w:hAnsi="Sarmady" w:cs="Sarmady"/>
                      <w:sz w:val="24"/>
                      <w:szCs w:val="24"/>
                    </w:rPr>
                    <w:t>000</w:t>
                  </w:r>
                  <w:r w:rsidRPr="00025143">
                    <w:rPr>
                      <w:rFonts w:ascii="Sarmady" w:eastAsia="Times New Roman" w:hAnsi="Sarmady" w:cs="Sarmady"/>
                      <w:sz w:val="24"/>
                      <w:szCs w:val="24"/>
                    </w:rPr>
                    <w:t>.</w:t>
                  </w:r>
                </w:p>
              </w:tc>
            </w:tr>
            <w:tr w:rsidR="007136D8" w:rsidRPr="003772DD" w:rsidTr="006664CA">
              <w:trPr>
                <w:gridAfter w:val="1"/>
                <w:wAfter w:w="31" w:type="dxa"/>
                <w:trHeight w:val="387"/>
              </w:trPr>
              <w:tc>
                <w:tcPr>
                  <w:tcW w:w="2268" w:type="dxa"/>
                  <w:gridSpan w:val="2"/>
                  <w:noWrap/>
                </w:tcPr>
                <w:p w:rsidR="007136D8" w:rsidRPr="003772DD" w:rsidRDefault="007136D8" w:rsidP="007136D8">
                  <w:pPr>
                    <w:rPr>
                      <w:rFonts w:ascii="Sarmady" w:eastAsia="Times New Roman" w:hAnsi="Sarmady" w:cs="Sarmady"/>
                      <w:b/>
                      <w:bCs/>
                      <w:sz w:val="24"/>
                      <w:szCs w:val="24"/>
                    </w:rPr>
                  </w:pPr>
                  <w:r w:rsidRPr="003772DD">
                    <w:rPr>
                      <w:rFonts w:ascii="Sarmady" w:eastAsia="Times New Roman" w:hAnsi="Sarmady" w:cs="Sarmady"/>
                      <w:b/>
                      <w:bCs/>
                      <w:sz w:val="24"/>
                      <w:szCs w:val="24"/>
                    </w:rPr>
                    <w:t>FUF Total</w:t>
                  </w:r>
                </w:p>
              </w:tc>
              <w:tc>
                <w:tcPr>
                  <w:tcW w:w="252" w:type="dxa"/>
                  <w:noWrap/>
                </w:tcPr>
                <w:p w:rsidR="007136D8" w:rsidRPr="00025143" w:rsidRDefault="007136D8" w:rsidP="007136D8">
                  <w:pPr>
                    <w:rPr>
                      <w:rFonts w:ascii="Sarmady" w:eastAsia="Times New Roman" w:hAnsi="Sarmady" w:cs="Sarmady"/>
                      <w:sz w:val="24"/>
                      <w:szCs w:val="24"/>
                    </w:rPr>
                  </w:pPr>
                  <w:r w:rsidRPr="00025143">
                    <w:rPr>
                      <w:rFonts w:ascii="Sarmady" w:eastAsia="Times New Roman" w:hAnsi="Sarmady" w:cs="Sarmady"/>
                      <w:sz w:val="24"/>
                      <w:szCs w:val="24"/>
                    </w:rPr>
                    <w:t>:</w:t>
                  </w:r>
                </w:p>
              </w:tc>
              <w:tc>
                <w:tcPr>
                  <w:tcW w:w="7979" w:type="dxa"/>
                  <w:gridSpan w:val="5"/>
                  <w:noWrap/>
                </w:tcPr>
                <w:p w:rsidR="007136D8" w:rsidRPr="00025143" w:rsidRDefault="007136D8" w:rsidP="007136D8">
                  <w:pPr>
                    <w:spacing w:after="200" w:line="276" w:lineRule="auto"/>
                    <w:contextualSpacing/>
                    <w:rPr>
                      <w:rFonts w:ascii="Sarmady" w:eastAsia="Times New Roman" w:hAnsi="Sarmady" w:cs="Sarmady"/>
                      <w:sz w:val="24"/>
                      <w:szCs w:val="24"/>
                    </w:rPr>
                  </w:pPr>
                  <w:r w:rsidRPr="00025143">
                    <w:rPr>
                      <w:rFonts w:ascii="Sarmady" w:eastAsia="Times New Roman" w:hAnsi="Sarmady" w:cs="Sarmady"/>
                      <w:sz w:val="24"/>
                      <w:szCs w:val="24"/>
                    </w:rPr>
                    <w:t>Total follow-up fees not to exceed SR</w:t>
                  </w:r>
                  <w:r w:rsidR="006F6422" w:rsidRPr="00025143">
                    <w:rPr>
                      <w:rFonts w:ascii="Sarmady" w:eastAsia="Times New Roman" w:hAnsi="Sarmady" w:cs="Sarmady"/>
                      <w:sz w:val="24"/>
                      <w:szCs w:val="24"/>
                    </w:rPr>
                    <w:t xml:space="preserve"> </w:t>
                  </w:r>
                  <w:r w:rsidR="00025143" w:rsidRPr="00025143">
                    <w:rPr>
                      <w:rFonts w:ascii="Sarmady" w:eastAsia="Times New Roman" w:hAnsi="Sarmady" w:cs="Sarmady"/>
                      <w:sz w:val="24"/>
                      <w:szCs w:val="24"/>
                    </w:rPr>
                    <w:t>45</w:t>
                  </w:r>
                  <w:r w:rsidR="00337AA3">
                    <w:rPr>
                      <w:rFonts w:ascii="Sarmady" w:eastAsia="Times New Roman" w:hAnsi="Sarmady" w:cs="Sarmady"/>
                      <w:sz w:val="24"/>
                      <w:szCs w:val="24"/>
                    </w:rPr>
                    <w:t>7</w:t>
                  </w:r>
                  <w:r w:rsidR="00E200D3" w:rsidRPr="00025143">
                    <w:rPr>
                      <w:rFonts w:ascii="Sarmady" w:eastAsia="Times New Roman" w:hAnsi="Sarmady" w:cs="Sarmady"/>
                      <w:sz w:val="24"/>
                      <w:szCs w:val="24"/>
                    </w:rPr>
                    <w:t>,</w:t>
                  </w:r>
                  <w:r w:rsidR="00337AA3">
                    <w:rPr>
                      <w:rFonts w:ascii="Sarmady" w:eastAsia="Times New Roman" w:hAnsi="Sarmady" w:cs="Sarmady"/>
                      <w:sz w:val="24"/>
                      <w:szCs w:val="24"/>
                    </w:rPr>
                    <w:t>3</w:t>
                  </w:r>
                  <w:r w:rsidR="00E200D3" w:rsidRPr="00025143">
                    <w:rPr>
                      <w:rFonts w:ascii="Sarmady" w:eastAsia="Times New Roman" w:hAnsi="Sarmady" w:cs="Sarmady"/>
                      <w:sz w:val="24"/>
                      <w:szCs w:val="24"/>
                    </w:rPr>
                    <w:t>00</w:t>
                  </w:r>
                  <w:r w:rsidRPr="00025143">
                    <w:rPr>
                      <w:rFonts w:ascii="Sarmady" w:eastAsia="Times New Roman" w:hAnsi="Sarmady" w:cs="Sarmady"/>
                      <w:sz w:val="24"/>
                      <w:szCs w:val="24"/>
                    </w:rPr>
                    <w:t>.</w:t>
                  </w:r>
                </w:p>
                <w:p w:rsidR="007136D8" w:rsidRPr="00025143" w:rsidRDefault="007136D8" w:rsidP="007136D8">
                  <w:pPr>
                    <w:spacing w:after="200" w:line="276" w:lineRule="auto"/>
                    <w:ind w:left="284"/>
                    <w:contextualSpacing/>
                    <w:rPr>
                      <w:rFonts w:ascii="Sarmady" w:eastAsia="Times New Roman" w:hAnsi="Sarmady" w:cs="Sarmady"/>
                      <w:sz w:val="24"/>
                      <w:szCs w:val="24"/>
                    </w:rPr>
                  </w:pPr>
                </w:p>
              </w:tc>
            </w:tr>
            <w:tr w:rsidR="007136D8" w:rsidRPr="003772DD" w:rsidTr="006664CA">
              <w:trPr>
                <w:gridAfter w:val="1"/>
                <w:wAfter w:w="31" w:type="dxa"/>
                <w:trHeight w:val="20"/>
              </w:trPr>
              <w:tc>
                <w:tcPr>
                  <w:tcW w:w="2268" w:type="dxa"/>
                  <w:gridSpan w:val="2"/>
                  <w:noWrap/>
                </w:tcPr>
                <w:p w:rsidR="007136D8" w:rsidRPr="003772DD" w:rsidRDefault="007136D8" w:rsidP="007136D8">
                  <w:pPr>
                    <w:rPr>
                      <w:rFonts w:ascii="Sarmady" w:eastAsia="Times New Roman" w:hAnsi="Sarmady" w:cs="Sarmady"/>
                      <w:b/>
                      <w:bCs/>
                      <w:sz w:val="24"/>
                      <w:szCs w:val="24"/>
                    </w:rPr>
                  </w:pPr>
                  <w:r w:rsidRPr="003772DD">
                    <w:rPr>
                      <w:rFonts w:ascii="Sarmady" w:eastAsia="Times New Roman" w:hAnsi="Sarmady" w:cs="Sarmady"/>
                      <w:b/>
                      <w:bCs/>
                      <w:sz w:val="24"/>
                      <w:szCs w:val="24"/>
                    </w:rPr>
                    <w:t>Effective Rate</w:t>
                  </w:r>
                </w:p>
              </w:tc>
              <w:tc>
                <w:tcPr>
                  <w:tcW w:w="252" w:type="dxa"/>
                  <w:noWrap/>
                </w:tcPr>
                <w:p w:rsidR="007136D8" w:rsidRPr="00025143" w:rsidRDefault="007136D8" w:rsidP="007136D8">
                  <w:pPr>
                    <w:rPr>
                      <w:rFonts w:ascii="Sarmady" w:eastAsia="Times New Roman" w:hAnsi="Sarmady" w:cs="Sarmady"/>
                      <w:sz w:val="24"/>
                      <w:szCs w:val="24"/>
                    </w:rPr>
                  </w:pPr>
                  <w:r w:rsidRPr="00025143">
                    <w:rPr>
                      <w:rFonts w:ascii="Sarmady" w:eastAsia="Times New Roman" w:hAnsi="Sarmady" w:cs="Sarmady"/>
                      <w:sz w:val="24"/>
                      <w:szCs w:val="24"/>
                    </w:rPr>
                    <w:t>:</w:t>
                  </w:r>
                </w:p>
              </w:tc>
              <w:tc>
                <w:tcPr>
                  <w:tcW w:w="7979" w:type="dxa"/>
                  <w:gridSpan w:val="5"/>
                  <w:noWrap/>
                </w:tcPr>
                <w:p w:rsidR="007136D8" w:rsidRPr="00025143" w:rsidRDefault="00337AA3" w:rsidP="00EE2E33">
                  <w:pPr>
                    <w:spacing w:after="200" w:line="276" w:lineRule="auto"/>
                    <w:contextualSpacing/>
                    <w:rPr>
                      <w:rFonts w:ascii="Sarmady" w:eastAsia="Times New Roman" w:hAnsi="Sarmady" w:cs="Sarmady"/>
                      <w:sz w:val="24"/>
                      <w:szCs w:val="24"/>
                    </w:rPr>
                  </w:pPr>
                  <w:r>
                    <w:rPr>
                      <w:rFonts w:ascii="Sarmady" w:eastAsia="Times New Roman" w:hAnsi="Sarmady" w:cs="Sarmady"/>
                      <w:sz w:val="24"/>
                      <w:szCs w:val="24"/>
                    </w:rPr>
                    <w:t>3</w:t>
                  </w:r>
                  <w:r w:rsidR="00025143" w:rsidRPr="00025143">
                    <w:rPr>
                      <w:rFonts w:ascii="Sarmady" w:eastAsia="Times New Roman" w:hAnsi="Sarmady" w:cs="Sarmady"/>
                      <w:sz w:val="24"/>
                      <w:szCs w:val="24"/>
                    </w:rPr>
                    <w:t>.92</w:t>
                  </w:r>
                  <w:r w:rsidR="007136D8" w:rsidRPr="00025143">
                    <w:rPr>
                      <w:rFonts w:ascii="Sarmady" w:eastAsia="Times New Roman" w:hAnsi="Sarmady" w:cs="Sarmady"/>
                      <w:sz w:val="24"/>
                      <w:szCs w:val="24"/>
                    </w:rPr>
                    <w:t>%</w:t>
                  </w:r>
                </w:p>
                <w:p w:rsidR="00554ACF" w:rsidRPr="00025143" w:rsidRDefault="00554ACF" w:rsidP="007136D8">
                  <w:pPr>
                    <w:spacing w:after="200" w:line="276" w:lineRule="auto"/>
                    <w:ind w:left="284"/>
                    <w:contextualSpacing/>
                    <w:rPr>
                      <w:rFonts w:ascii="Sarmady" w:eastAsia="Times New Roman" w:hAnsi="Sarmady" w:cs="Sarmady"/>
                      <w:sz w:val="24"/>
                      <w:szCs w:val="24"/>
                    </w:rPr>
                  </w:pPr>
                </w:p>
              </w:tc>
            </w:tr>
            <w:tr w:rsidR="0005404C" w:rsidRPr="003772DD" w:rsidTr="000F717D">
              <w:trPr>
                <w:gridAfter w:val="1"/>
                <w:wAfter w:w="31" w:type="dxa"/>
                <w:trHeight w:val="3151"/>
              </w:trPr>
              <w:tc>
                <w:tcPr>
                  <w:tcW w:w="2268" w:type="dxa"/>
                  <w:gridSpan w:val="2"/>
                  <w:noWrap/>
                </w:tcPr>
                <w:p w:rsidR="0005404C" w:rsidRPr="003772DD" w:rsidRDefault="0005404C" w:rsidP="007136D8">
                  <w:pPr>
                    <w:rPr>
                      <w:rFonts w:ascii="Sarmady" w:eastAsia="Times New Roman" w:hAnsi="Sarmady" w:cs="Sarmady"/>
                      <w:b/>
                      <w:bCs/>
                      <w:sz w:val="24"/>
                      <w:szCs w:val="24"/>
                    </w:rPr>
                  </w:pPr>
                  <w:r w:rsidRPr="003772DD">
                    <w:rPr>
                      <w:rFonts w:ascii="Sarmady" w:eastAsia="Times New Roman" w:hAnsi="Sarmady" w:cs="Sarmady"/>
                      <w:b/>
                      <w:bCs/>
                      <w:sz w:val="24"/>
                      <w:szCs w:val="24"/>
                    </w:rPr>
                    <w:t>Loan Maturity</w:t>
                  </w:r>
                </w:p>
              </w:tc>
              <w:tc>
                <w:tcPr>
                  <w:tcW w:w="252" w:type="dxa"/>
                  <w:noWrap/>
                </w:tcPr>
                <w:p w:rsidR="0005404C" w:rsidRPr="003772DD" w:rsidRDefault="0005404C" w:rsidP="007136D8">
                  <w:pPr>
                    <w:rPr>
                      <w:rFonts w:ascii="Sarmady" w:eastAsia="Times New Roman" w:hAnsi="Sarmady" w:cs="Sarmady"/>
                      <w:sz w:val="24"/>
                      <w:szCs w:val="24"/>
                    </w:rPr>
                  </w:pPr>
                </w:p>
              </w:tc>
              <w:tc>
                <w:tcPr>
                  <w:tcW w:w="7979" w:type="dxa"/>
                  <w:gridSpan w:val="5"/>
                  <w:noWrap/>
                </w:tcPr>
                <w:tbl>
                  <w:tblPr>
                    <w:tblW w:w="6846" w:type="dxa"/>
                    <w:tblLayout w:type="fixed"/>
                    <w:tblLook w:val="04A0" w:firstRow="1" w:lastRow="0" w:firstColumn="1" w:lastColumn="0" w:noHBand="0" w:noVBand="1"/>
                  </w:tblPr>
                  <w:tblGrid>
                    <w:gridCol w:w="962"/>
                    <w:gridCol w:w="2824"/>
                    <w:gridCol w:w="3060"/>
                  </w:tblGrid>
                  <w:tr w:rsidR="00D170E0" w:rsidRPr="003772DD" w:rsidTr="00D170E0">
                    <w:trPr>
                      <w:trHeight w:val="222"/>
                    </w:trPr>
                    <w:tc>
                      <w:tcPr>
                        <w:tcW w:w="962" w:type="dxa"/>
                        <w:tcBorders>
                          <w:top w:val="double" w:sz="6" w:space="0" w:color="auto"/>
                          <w:left w:val="double" w:sz="6" w:space="0" w:color="auto"/>
                          <w:bottom w:val="double" w:sz="6" w:space="0" w:color="auto"/>
                          <w:right w:val="double" w:sz="6" w:space="0" w:color="auto"/>
                        </w:tcBorders>
                        <w:shd w:val="clear" w:color="000000" w:fill="2D5B1E"/>
                      </w:tcPr>
                      <w:p w:rsidR="00D170E0" w:rsidRPr="003772DD" w:rsidRDefault="00D170E0" w:rsidP="00F91964">
                        <w:pPr>
                          <w:jc w:val="center"/>
                          <w:rPr>
                            <w:rFonts w:ascii="Sarmady" w:eastAsia="Times New Roman" w:hAnsi="Sarmady" w:cs="Sarmady"/>
                            <w:b/>
                            <w:bCs/>
                            <w:color w:val="F0F9ED"/>
                          </w:rPr>
                        </w:pPr>
                      </w:p>
                    </w:tc>
                    <w:tc>
                      <w:tcPr>
                        <w:tcW w:w="5884" w:type="dxa"/>
                        <w:gridSpan w:val="2"/>
                        <w:tcBorders>
                          <w:top w:val="double" w:sz="6" w:space="0" w:color="auto"/>
                          <w:left w:val="double" w:sz="6" w:space="0" w:color="auto"/>
                          <w:bottom w:val="double" w:sz="6" w:space="0" w:color="auto"/>
                          <w:right w:val="double" w:sz="6" w:space="0" w:color="auto"/>
                        </w:tcBorders>
                        <w:shd w:val="clear" w:color="000000" w:fill="2D5B1E"/>
                        <w:vAlign w:val="center"/>
                      </w:tcPr>
                      <w:p w:rsidR="00D170E0" w:rsidRPr="003772DD" w:rsidRDefault="00D170E0" w:rsidP="00F91964">
                        <w:pPr>
                          <w:jc w:val="center"/>
                          <w:rPr>
                            <w:rFonts w:ascii="Sarmady" w:eastAsia="Times New Roman" w:hAnsi="Sarmady" w:cs="Sarmady"/>
                            <w:b/>
                            <w:bCs/>
                            <w:color w:val="F0F9ED"/>
                          </w:rPr>
                        </w:pPr>
                        <w:r w:rsidRPr="003772DD">
                          <w:rPr>
                            <w:rFonts w:ascii="Sarmady" w:eastAsia="Times New Roman" w:hAnsi="Sarmady" w:cs="Sarmady"/>
                            <w:b/>
                            <w:bCs/>
                            <w:color w:val="F0F9ED"/>
                          </w:rPr>
                          <w:t>SR</w:t>
                        </w:r>
                      </w:p>
                    </w:tc>
                  </w:tr>
                  <w:tr w:rsidR="00D170E0" w:rsidRPr="003772DD" w:rsidTr="00D170E0">
                    <w:trPr>
                      <w:trHeight w:val="339"/>
                    </w:trPr>
                    <w:tc>
                      <w:tcPr>
                        <w:tcW w:w="962" w:type="dxa"/>
                        <w:tcBorders>
                          <w:top w:val="double" w:sz="6" w:space="0" w:color="auto"/>
                          <w:left w:val="double" w:sz="6" w:space="0" w:color="auto"/>
                          <w:bottom w:val="double" w:sz="6" w:space="0" w:color="auto"/>
                          <w:right w:val="double" w:sz="6" w:space="0" w:color="auto"/>
                        </w:tcBorders>
                        <w:shd w:val="clear" w:color="000000" w:fill="2D5B1E"/>
                      </w:tcPr>
                      <w:p w:rsidR="00D170E0" w:rsidRPr="003772DD" w:rsidRDefault="00D170E0" w:rsidP="00F91964">
                        <w:pPr>
                          <w:jc w:val="center"/>
                          <w:rPr>
                            <w:rFonts w:ascii="Sarmady" w:eastAsia="Times New Roman" w:hAnsi="Sarmady" w:cs="Sarmady"/>
                            <w:b/>
                            <w:bCs/>
                            <w:color w:val="F0F9ED"/>
                          </w:rPr>
                        </w:pPr>
                      </w:p>
                    </w:tc>
                    <w:tc>
                      <w:tcPr>
                        <w:tcW w:w="2824" w:type="dxa"/>
                        <w:tcBorders>
                          <w:top w:val="double" w:sz="6" w:space="0" w:color="auto"/>
                          <w:left w:val="nil"/>
                          <w:bottom w:val="double" w:sz="6" w:space="0" w:color="auto"/>
                          <w:right w:val="double" w:sz="6" w:space="0" w:color="auto"/>
                        </w:tcBorders>
                        <w:shd w:val="clear" w:color="000000" w:fill="2D5B1E"/>
                        <w:vAlign w:val="center"/>
                        <w:hideMark/>
                      </w:tcPr>
                      <w:p w:rsidR="00D170E0" w:rsidRPr="003772DD" w:rsidRDefault="00D170E0" w:rsidP="00F91964">
                        <w:pPr>
                          <w:jc w:val="center"/>
                          <w:rPr>
                            <w:rFonts w:ascii="Sarmady" w:eastAsia="Times New Roman" w:hAnsi="Sarmady" w:cs="Sarmady"/>
                            <w:b/>
                            <w:bCs/>
                            <w:color w:val="F0F9ED"/>
                          </w:rPr>
                        </w:pPr>
                        <w:r w:rsidRPr="003772DD">
                          <w:rPr>
                            <w:rFonts w:ascii="Sarmady" w:eastAsia="Times New Roman" w:hAnsi="Sarmady" w:cs="Sarmady"/>
                            <w:b/>
                            <w:bCs/>
                            <w:color w:val="F0F9ED"/>
                          </w:rPr>
                          <w:t xml:space="preserve">Maturity Date </w:t>
                        </w:r>
                      </w:p>
                    </w:tc>
                    <w:tc>
                      <w:tcPr>
                        <w:tcW w:w="3060" w:type="dxa"/>
                        <w:tcBorders>
                          <w:top w:val="double" w:sz="6" w:space="0" w:color="auto"/>
                          <w:left w:val="nil"/>
                          <w:bottom w:val="double" w:sz="6" w:space="0" w:color="auto"/>
                          <w:right w:val="double" w:sz="6" w:space="0" w:color="auto"/>
                        </w:tcBorders>
                        <w:shd w:val="clear" w:color="000000" w:fill="2D5B1E"/>
                        <w:vAlign w:val="center"/>
                        <w:hideMark/>
                      </w:tcPr>
                      <w:p w:rsidR="00D170E0" w:rsidRPr="003772DD" w:rsidRDefault="00D170E0" w:rsidP="00F91964">
                        <w:pPr>
                          <w:jc w:val="center"/>
                          <w:rPr>
                            <w:rFonts w:ascii="Sarmady" w:eastAsia="Times New Roman" w:hAnsi="Sarmady" w:cs="Sarmady"/>
                            <w:b/>
                            <w:bCs/>
                            <w:color w:val="F0F9ED"/>
                          </w:rPr>
                        </w:pPr>
                        <w:r w:rsidRPr="003772DD">
                          <w:rPr>
                            <w:rFonts w:ascii="Sarmady" w:eastAsia="Times New Roman" w:hAnsi="Sarmady" w:cs="Sarmady"/>
                            <w:b/>
                            <w:bCs/>
                            <w:color w:val="F0F9ED"/>
                          </w:rPr>
                          <w:t xml:space="preserve">Loan Maturities  </w:t>
                        </w:r>
                      </w:p>
                    </w:tc>
                  </w:tr>
                  <w:tr w:rsidR="00E91EB4" w:rsidRPr="003772DD" w:rsidTr="001D48EA">
                    <w:trPr>
                      <w:cantSplit/>
                      <w:trHeight w:hRule="exact" w:val="339"/>
                    </w:trPr>
                    <w:tc>
                      <w:tcPr>
                        <w:tcW w:w="962" w:type="dxa"/>
                        <w:tcBorders>
                          <w:top w:val="nil"/>
                          <w:left w:val="double" w:sz="6" w:space="0" w:color="auto"/>
                          <w:bottom w:val="double" w:sz="6" w:space="0" w:color="auto"/>
                          <w:right w:val="double" w:sz="6" w:space="0" w:color="auto"/>
                        </w:tcBorders>
                        <w:vAlign w:val="center"/>
                      </w:tcPr>
                      <w:p w:rsidR="00E91EB4" w:rsidRPr="003772DD" w:rsidRDefault="00E91EB4" w:rsidP="00E91EB4">
                        <w:pPr>
                          <w:jc w:val="center"/>
                          <w:rPr>
                            <w:rFonts w:ascii="Sarmady" w:eastAsia="Times New Roman" w:hAnsi="Sarmady" w:cs="Sarmady"/>
                            <w:color w:val="000000"/>
                            <w:sz w:val="18"/>
                            <w:szCs w:val="18"/>
                          </w:rPr>
                        </w:pPr>
                        <w:r w:rsidRPr="003772DD">
                          <w:rPr>
                            <w:rFonts w:ascii="Sarmady" w:eastAsia="Times New Roman" w:hAnsi="Sarmady" w:cs="Sarmady"/>
                            <w:color w:val="000000"/>
                            <w:sz w:val="18"/>
                            <w:szCs w:val="18"/>
                          </w:rPr>
                          <w:t>1</w:t>
                        </w:r>
                      </w:p>
                    </w:tc>
                    <w:tc>
                      <w:tcPr>
                        <w:tcW w:w="2824" w:type="dxa"/>
                        <w:tcBorders>
                          <w:top w:val="nil"/>
                          <w:left w:val="nil"/>
                          <w:bottom w:val="double" w:sz="6" w:space="0" w:color="auto"/>
                          <w:right w:val="double" w:sz="6" w:space="0" w:color="auto"/>
                        </w:tcBorders>
                        <w:vAlign w:val="center"/>
                        <w:hideMark/>
                      </w:tcPr>
                      <w:p w:rsidR="00E91EB4" w:rsidRPr="003772DD" w:rsidRDefault="00E91EB4" w:rsidP="00E91EB4">
                        <w:pPr>
                          <w:jc w:val="center"/>
                          <w:rPr>
                            <w:rFonts w:ascii="Sarmady" w:eastAsia="Times New Roman" w:hAnsi="Sarmady" w:cs="Sarmady"/>
                            <w:color w:val="000000"/>
                          </w:rPr>
                        </w:pPr>
                        <w:r w:rsidRPr="003772DD">
                          <w:rPr>
                            <w:rFonts w:ascii="Sarmady" w:eastAsia="Times New Roman" w:hAnsi="Sarmady" w:cs="Sarmady"/>
                            <w:color w:val="000000"/>
                          </w:rPr>
                          <w:t>15/0</w:t>
                        </w:r>
                        <w:r w:rsidR="00D52B4F">
                          <w:rPr>
                            <w:rFonts w:ascii="Sarmady" w:eastAsia="Times New Roman" w:hAnsi="Sarmady" w:cs="Sarmady"/>
                            <w:color w:val="000000"/>
                          </w:rPr>
                          <w:t>8</w:t>
                        </w:r>
                        <w:r w:rsidRPr="003772DD">
                          <w:rPr>
                            <w:rFonts w:ascii="Sarmady" w:eastAsia="Times New Roman" w:hAnsi="Sarmady" w:cs="Sarmady"/>
                            <w:color w:val="000000"/>
                          </w:rPr>
                          <w:t>/202</w:t>
                        </w:r>
                        <w:r w:rsidR="00D52B4F">
                          <w:rPr>
                            <w:rFonts w:ascii="Sarmady" w:eastAsia="Times New Roman" w:hAnsi="Sarmady" w:cs="Sarmady"/>
                            <w:color w:val="000000"/>
                          </w:rPr>
                          <w:t>7</w:t>
                        </w:r>
                        <w:r w:rsidRPr="003772DD">
                          <w:rPr>
                            <w:rFonts w:ascii="Sarmady" w:eastAsia="Times New Roman" w:hAnsi="Sarmady" w:cs="Sarmady"/>
                            <w:color w:val="000000"/>
                          </w:rPr>
                          <w:t>G</w:t>
                        </w:r>
                      </w:p>
                    </w:tc>
                    <w:tc>
                      <w:tcPr>
                        <w:tcW w:w="3060" w:type="dxa"/>
                        <w:tcBorders>
                          <w:top w:val="nil"/>
                          <w:left w:val="nil"/>
                          <w:bottom w:val="double" w:sz="6" w:space="0" w:color="auto"/>
                          <w:right w:val="double" w:sz="6" w:space="0" w:color="auto"/>
                        </w:tcBorders>
                        <w:vAlign w:val="center"/>
                      </w:tcPr>
                      <w:p w:rsidR="00E91EB4" w:rsidRPr="003772DD" w:rsidRDefault="00337AA3" w:rsidP="00E91EB4">
                        <w:pPr>
                          <w:jc w:val="center"/>
                          <w:rPr>
                            <w:rFonts w:ascii="Sarmady" w:eastAsia="Times New Roman" w:hAnsi="Sarmady" w:cs="Sarmady"/>
                            <w:color w:val="000000"/>
                          </w:rPr>
                        </w:pPr>
                        <w:r>
                          <w:rPr>
                            <w:rFonts w:ascii="Sarmady" w:eastAsia="Times New Roman" w:hAnsi="Sarmady" w:cs="Sarmady"/>
                            <w:color w:val="000000"/>
                          </w:rPr>
                          <w:t>3</w:t>
                        </w:r>
                        <w:r w:rsidR="00E91EB4">
                          <w:rPr>
                            <w:rFonts w:ascii="Sarmady" w:eastAsia="Times New Roman" w:hAnsi="Sarmady" w:cs="Sarmady"/>
                            <w:color w:val="000000"/>
                          </w:rPr>
                          <w:t>00</w:t>
                        </w:r>
                        <w:r w:rsidR="00E91EB4" w:rsidRPr="003772DD">
                          <w:rPr>
                            <w:rFonts w:ascii="Sarmady" w:eastAsia="Times New Roman" w:hAnsi="Sarmady" w:cs="Sarmady"/>
                            <w:color w:val="000000"/>
                          </w:rPr>
                          <w:t>,000</w:t>
                        </w:r>
                      </w:p>
                    </w:tc>
                  </w:tr>
                  <w:tr w:rsidR="00D52B4F" w:rsidRPr="003772DD" w:rsidTr="001017E3">
                    <w:trPr>
                      <w:cantSplit/>
                      <w:trHeight w:hRule="exact" w:val="339"/>
                    </w:trPr>
                    <w:tc>
                      <w:tcPr>
                        <w:tcW w:w="962" w:type="dxa"/>
                        <w:tcBorders>
                          <w:top w:val="nil"/>
                          <w:left w:val="double" w:sz="6" w:space="0" w:color="auto"/>
                          <w:bottom w:val="double" w:sz="6" w:space="0" w:color="auto"/>
                          <w:right w:val="double" w:sz="6" w:space="0" w:color="auto"/>
                        </w:tcBorders>
                        <w:vAlign w:val="center"/>
                      </w:tcPr>
                      <w:p w:rsidR="00D52B4F" w:rsidRPr="003772DD" w:rsidRDefault="00D52B4F" w:rsidP="00D52B4F">
                        <w:pPr>
                          <w:jc w:val="center"/>
                          <w:rPr>
                            <w:rFonts w:ascii="Sarmady" w:eastAsia="Times New Roman" w:hAnsi="Sarmady" w:cs="Sarmady"/>
                            <w:color w:val="000000"/>
                            <w:sz w:val="18"/>
                            <w:szCs w:val="18"/>
                          </w:rPr>
                        </w:pPr>
                        <w:r w:rsidRPr="003772DD">
                          <w:rPr>
                            <w:rFonts w:ascii="Sarmady" w:eastAsia="Times New Roman" w:hAnsi="Sarmady" w:cs="Sarmady"/>
                            <w:color w:val="000000"/>
                            <w:sz w:val="18"/>
                            <w:szCs w:val="18"/>
                          </w:rPr>
                          <w:t>2</w:t>
                        </w:r>
                      </w:p>
                    </w:tc>
                    <w:tc>
                      <w:tcPr>
                        <w:tcW w:w="2824" w:type="dxa"/>
                        <w:tcBorders>
                          <w:top w:val="nil"/>
                          <w:left w:val="nil"/>
                          <w:bottom w:val="double" w:sz="6" w:space="0" w:color="auto"/>
                          <w:right w:val="double" w:sz="6" w:space="0" w:color="auto"/>
                        </w:tcBorders>
                        <w:vAlign w:val="center"/>
                        <w:hideMark/>
                      </w:tcPr>
                      <w:p w:rsidR="00D52B4F" w:rsidRPr="003772DD" w:rsidRDefault="00D52B4F" w:rsidP="00D52B4F">
                        <w:pPr>
                          <w:jc w:val="center"/>
                          <w:rPr>
                            <w:rFonts w:ascii="Sarmady" w:eastAsia="Times New Roman" w:hAnsi="Sarmady" w:cs="Sarmady"/>
                            <w:color w:val="000000"/>
                          </w:rPr>
                        </w:pPr>
                        <w:r w:rsidRPr="003772DD">
                          <w:rPr>
                            <w:rFonts w:ascii="Sarmady" w:eastAsia="Times New Roman" w:hAnsi="Sarmady" w:cs="Sarmady"/>
                            <w:color w:val="000000"/>
                          </w:rPr>
                          <w:t>15/02/2028G</w:t>
                        </w:r>
                      </w:p>
                    </w:tc>
                    <w:tc>
                      <w:tcPr>
                        <w:tcW w:w="3060" w:type="dxa"/>
                        <w:tcBorders>
                          <w:top w:val="nil"/>
                          <w:left w:val="nil"/>
                          <w:bottom w:val="double" w:sz="6" w:space="0" w:color="auto"/>
                          <w:right w:val="double" w:sz="6" w:space="0" w:color="auto"/>
                        </w:tcBorders>
                      </w:tcPr>
                      <w:p w:rsidR="00D52B4F" w:rsidRPr="003772DD" w:rsidRDefault="00337AA3" w:rsidP="00D52B4F">
                        <w:pPr>
                          <w:jc w:val="center"/>
                          <w:rPr>
                            <w:rFonts w:ascii="Sarmady" w:eastAsia="Times New Roman" w:hAnsi="Sarmady" w:cs="Sarmady"/>
                            <w:color w:val="000000"/>
                          </w:rPr>
                        </w:pPr>
                        <w:r>
                          <w:rPr>
                            <w:rFonts w:ascii="Sarmady" w:eastAsia="Times New Roman" w:hAnsi="Sarmady" w:cs="Sarmady"/>
                            <w:color w:val="000000"/>
                          </w:rPr>
                          <w:t>3</w:t>
                        </w:r>
                        <w:r w:rsidR="00D52B4F">
                          <w:rPr>
                            <w:rFonts w:ascii="Sarmady" w:eastAsia="Times New Roman" w:hAnsi="Sarmady" w:cs="Sarmady"/>
                            <w:color w:val="000000"/>
                          </w:rPr>
                          <w:t>00</w:t>
                        </w:r>
                        <w:r w:rsidR="00D52B4F" w:rsidRPr="003772DD">
                          <w:rPr>
                            <w:rFonts w:ascii="Sarmady" w:eastAsia="Times New Roman" w:hAnsi="Sarmady" w:cs="Sarmady"/>
                            <w:color w:val="000000"/>
                          </w:rPr>
                          <w:t>,000</w:t>
                        </w:r>
                      </w:p>
                    </w:tc>
                  </w:tr>
                  <w:tr w:rsidR="00D52B4F" w:rsidRPr="003772DD" w:rsidTr="00025143">
                    <w:trPr>
                      <w:cantSplit/>
                      <w:trHeight w:hRule="exact" w:val="339"/>
                    </w:trPr>
                    <w:tc>
                      <w:tcPr>
                        <w:tcW w:w="962" w:type="dxa"/>
                        <w:tcBorders>
                          <w:top w:val="nil"/>
                          <w:left w:val="double" w:sz="6" w:space="0" w:color="auto"/>
                          <w:bottom w:val="double" w:sz="6" w:space="0" w:color="auto"/>
                          <w:right w:val="double" w:sz="6" w:space="0" w:color="auto"/>
                        </w:tcBorders>
                        <w:shd w:val="clear" w:color="auto" w:fill="E2EFD9" w:themeFill="accent6" w:themeFillTint="33"/>
                        <w:vAlign w:val="center"/>
                      </w:tcPr>
                      <w:p w:rsidR="00D52B4F" w:rsidRPr="003772DD" w:rsidRDefault="00D52B4F" w:rsidP="00D52B4F">
                        <w:pPr>
                          <w:jc w:val="center"/>
                          <w:rPr>
                            <w:rFonts w:ascii="Sarmady" w:eastAsia="Times New Roman" w:hAnsi="Sarmady" w:cs="Sarmady"/>
                            <w:color w:val="000000"/>
                            <w:sz w:val="18"/>
                            <w:szCs w:val="18"/>
                          </w:rPr>
                        </w:pPr>
                        <w:r w:rsidRPr="003772DD">
                          <w:rPr>
                            <w:rFonts w:ascii="Sarmady" w:eastAsia="Times New Roman" w:hAnsi="Sarmady" w:cs="Sarmady"/>
                            <w:color w:val="000000"/>
                            <w:sz w:val="18"/>
                            <w:szCs w:val="18"/>
                          </w:rPr>
                          <w:t>3</w:t>
                        </w:r>
                      </w:p>
                    </w:tc>
                    <w:tc>
                      <w:tcPr>
                        <w:tcW w:w="2824" w:type="dxa"/>
                        <w:tcBorders>
                          <w:top w:val="nil"/>
                          <w:left w:val="nil"/>
                          <w:bottom w:val="double" w:sz="6" w:space="0" w:color="auto"/>
                          <w:right w:val="double" w:sz="6" w:space="0" w:color="auto"/>
                        </w:tcBorders>
                        <w:shd w:val="clear" w:color="auto" w:fill="E2EFD9" w:themeFill="accent6" w:themeFillTint="33"/>
                        <w:vAlign w:val="center"/>
                        <w:hideMark/>
                      </w:tcPr>
                      <w:p w:rsidR="00D52B4F" w:rsidRPr="003772DD" w:rsidRDefault="00D52B4F" w:rsidP="00D52B4F">
                        <w:pPr>
                          <w:jc w:val="center"/>
                          <w:rPr>
                            <w:rFonts w:ascii="Sarmady" w:eastAsia="Times New Roman" w:hAnsi="Sarmady" w:cs="Sarmady"/>
                            <w:color w:val="000000"/>
                          </w:rPr>
                        </w:pPr>
                        <w:r w:rsidRPr="003772DD">
                          <w:rPr>
                            <w:rFonts w:ascii="Sarmady" w:eastAsia="Times New Roman" w:hAnsi="Sarmady" w:cs="Sarmady"/>
                            <w:color w:val="000000"/>
                          </w:rPr>
                          <w:t>15/08/2028G</w:t>
                        </w:r>
                      </w:p>
                    </w:tc>
                    <w:tc>
                      <w:tcPr>
                        <w:tcW w:w="3060" w:type="dxa"/>
                        <w:tcBorders>
                          <w:top w:val="nil"/>
                          <w:left w:val="nil"/>
                          <w:bottom w:val="double" w:sz="6" w:space="0" w:color="auto"/>
                          <w:right w:val="double" w:sz="6" w:space="0" w:color="auto"/>
                        </w:tcBorders>
                        <w:shd w:val="clear" w:color="auto" w:fill="E2EFDA"/>
                        <w:vAlign w:val="center"/>
                      </w:tcPr>
                      <w:p w:rsidR="00D52B4F" w:rsidRPr="003772DD" w:rsidRDefault="00337AA3" w:rsidP="00D52B4F">
                        <w:pPr>
                          <w:jc w:val="center"/>
                          <w:rPr>
                            <w:rFonts w:ascii="Sarmady" w:eastAsia="Times New Roman" w:hAnsi="Sarmady" w:cs="Sarmady"/>
                            <w:color w:val="000000"/>
                          </w:rPr>
                        </w:pPr>
                        <w:r>
                          <w:rPr>
                            <w:rFonts w:ascii="Sarmady" w:eastAsia="Times New Roman" w:hAnsi="Sarmady" w:cs="Sarmady"/>
                            <w:color w:val="000000"/>
                          </w:rPr>
                          <w:t>4</w:t>
                        </w:r>
                        <w:r w:rsidR="00D52B4F">
                          <w:rPr>
                            <w:rFonts w:ascii="Sarmady" w:eastAsia="Times New Roman" w:hAnsi="Sarmady" w:cs="Sarmady"/>
                            <w:color w:val="000000"/>
                          </w:rPr>
                          <w:t>00</w:t>
                        </w:r>
                        <w:r w:rsidR="00D52B4F" w:rsidRPr="003772DD">
                          <w:rPr>
                            <w:rFonts w:ascii="Sarmady" w:eastAsia="Times New Roman" w:hAnsi="Sarmady" w:cs="Sarmady"/>
                            <w:color w:val="000000"/>
                          </w:rPr>
                          <w:t>,000</w:t>
                        </w:r>
                      </w:p>
                    </w:tc>
                  </w:tr>
                  <w:tr w:rsidR="00D52B4F" w:rsidRPr="003772DD" w:rsidTr="00616E51">
                    <w:trPr>
                      <w:cantSplit/>
                      <w:trHeight w:hRule="exact" w:val="339"/>
                    </w:trPr>
                    <w:tc>
                      <w:tcPr>
                        <w:tcW w:w="962" w:type="dxa"/>
                        <w:tcBorders>
                          <w:top w:val="nil"/>
                          <w:left w:val="double" w:sz="6" w:space="0" w:color="auto"/>
                          <w:bottom w:val="double" w:sz="6" w:space="0" w:color="auto"/>
                          <w:right w:val="double" w:sz="6" w:space="0" w:color="auto"/>
                        </w:tcBorders>
                        <w:shd w:val="clear" w:color="auto" w:fill="E2EFDA"/>
                        <w:vAlign w:val="center"/>
                      </w:tcPr>
                      <w:p w:rsidR="00D52B4F" w:rsidRPr="003772DD" w:rsidRDefault="00D52B4F" w:rsidP="00D52B4F">
                        <w:pPr>
                          <w:jc w:val="center"/>
                          <w:rPr>
                            <w:rFonts w:ascii="Sarmady" w:eastAsia="Times New Roman" w:hAnsi="Sarmady" w:cs="Sarmady"/>
                            <w:color w:val="000000"/>
                            <w:sz w:val="18"/>
                            <w:szCs w:val="18"/>
                          </w:rPr>
                        </w:pPr>
                        <w:r w:rsidRPr="003772DD">
                          <w:rPr>
                            <w:rFonts w:ascii="Sarmady" w:eastAsia="Times New Roman" w:hAnsi="Sarmady" w:cs="Sarmady"/>
                            <w:color w:val="000000"/>
                            <w:sz w:val="18"/>
                            <w:szCs w:val="18"/>
                          </w:rPr>
                          <w:t>4</w:t>
                        </w:r>
                      </w:p>
                    </w:tc>
                    <w:tc>
                      <w:tcPr>
                        <w:tcW w:w="2824" w:type="dxa"/>
                        <w:tcBorders>
                          <w:top w:val="nil"/>
                          <w:left w:val="nil"/>
                          <w:bottom w:val="double" w:sz="6" w:space="0" w:color="auto"/>
                          <w:right w:val="double" w:sz="6" w:space="0" w:color="auto"/>
                        </w:tcBorders>
                        <w:shd w:val="clear" w:color="auto" w:fill="E2EFDA"/>
                        <w:vAlign w:val="center"/>
                        <w:hideMark/>
                      </w:tcPr>
                      <w:p w:rsidR="00D52B4F" w:rsidRPr="003772DD" w:rsidRDefault="00D52B4F" w:rsidP="00D52B4F">
                        <w:pPr>
                          <w:jc w:val="center"/>
                          <w:rPr>
                            <w:rFonts w:ascii="Sarmady" w:eastAsia="Times New Roman" w:hAnsi="Sarmady" w:cs="Sarmady"/>
                            <w:color w:val="000000"/>
                          </w:rPr>
                        </w:pPr>
                        <w:r w:rsidRPr="003772DD">
                          <w:rPr>
                            <w:rFonts w:ascii="Sarmady" w:eastAsia="Times New Roman" w:hAnsi="Sarmady" w:cs="Sarmady"/>
                            <w:color w:val="000000"/>
                          </w:rPr>
                          <w:t>15/02/2029G</w:t>
                        </w:r>
                      </w:p>
                    </w:tc>
                    <w:tc>
                      <w:tcPr>
                        <w:tcW w:w="3060" w:type="dxa"/>
                        <w:tcBorders>
                          <w:top w:val="nil"/>
                          <w:left w:val="nil"/>
                          <w:bottom w:val="double" w:sz="6" w:space="0" w:color="auto"/>
                          <w:right w:val="double" w:sz="6" w:space="0" w:color="auto"/>
                        </w:tcBorders>
                        <w:shd w:val="clear" w:color="auto" w:fill="E2EFDA"/>
                      </w:tcPr>
                      <w:p w:rsidR="00D52B4F" w:rsidRPr="003772DD" w:rsidRDefault="00337AA3" w:rsidP="00D52B4F">
                        <w:pPr>
                          <w:jc w:val="center"/>
                          <w:rPr>
                            <w:rFonts w:ascii="Sarmady" w:eastAsia="Times New Roman" w:hAnsi="Sarmady" w:cs="Sarmady"/>
                            <w:color w:val="000000"/>
                          </w:rPr>
                        </w:pPr>
                        <w:r>
                          <w:rPr>
                            <w:rFonts w:ascii="Sarmady" w:eastAsia="Times New Roman" w:hAnsi="Sarmady" w:cs="Sarmady"/>
                            <w:color w:val="000000"/>
                          </w:rPr>
                          <w:t>4</w:t>
                        </w:r>
                        <w:r w:rsidR="00D52B4F">
                          <w:rPr>
                            <w:rFonts w:ascii="Sarmady" w:eastAsia="Times New Roman" w:hAnsi="Sarmady" w:cs="Sarmady"/>
                            <w:color w:val="000000"/>
                          </w:rPr>
                          <w:t>00</w:t>
                        </w:r>
                        <w:r w:rsidR="00D52B4F" w:rsidRPr="003772DD">
                          <w:rPr>
                            <w:rFonts w:ascii="Sarmady" w:eastAsia="Times New Roman" w:hAnsi="Sarmady" w:cs="Sarmady"/>
                            <w:color w:val="000000"/>
                          </w:rPr>
                          <w:t>,000</w:t>
                        </w:r>
                      </w:p>
                    </w:tc>
                  </w:tr>
                  <w:tr w:rsidR="00337AA3" w:rsidRPr="003772DD" w:rsidTr="00A11A5C">
                    <w:trPr>
                      <w:cantSplit/>
                      <w:trHeight w:hRule="exact" w:val="339"/>
                    </w:trPr>
                    <w:tc>
                      <w:tcPr>
                        <w:tcW w:w="962" w:type="dxa"/>
                        <w:tcBorders>
                          <w:top w:val="nil"/>
                          <w:left w:val="double" w:sz="6" w:space="0" w:color="auto"/>
                          <w:bottom w:val="double" w:sz="6" w:space="0" w:color="auto"/>
                          <w:right w:val="double" w:sz="6" w:space="0" w:color="auto"/>
                        </w:tcBorders>
                        <w:shd w:val="clear" w:color="auto" w:fill="FFFFFF" w:themeFill="background1"/>
                        <w:vAlign w:val="center"/>
                      </w:tcPr>
                      <w:p w:rsidR="00337AA3" w:rsidRPr="003772DD" w:rsidRDefault="00337AA3" w:rsidP="00337AA3">
                        <w:pPr>
                          <w:jc w:val="center"/>
                          <w:rPr>
                            <w:rFonts w:ascii="Sarmady" w:eastAsia="Times New Roman" w:hAnsi="Sarmady" w:cs="Sarmady"/>
                            <w:color w:val="000000"/>
                          </w:rPr>
                        </w:pPr>
                        <w:r w:rsidRPr="003772DD">
                          <w:rPr>
                            <w:rFonts w:ascii="Sarmady" w:eastAsia="Times New Roman" w:hAnsi="Sarmady" w:cs="Sarmady"/>
                            <w:color w:val="000000"/>
                            <w:sz w:val="18"/>
                            <w:szCs w:val="18"/>
                          </w:rPr>
                          <w:t>5</w:t>
                        </w:r>
                      </w:p>
                    </w:tc>
                    <w:tc>
                      <w:tcPr>
                        <w:tcW w:w="2824" w:type="dxa"/>
                        <w:tcBorders>
                          <w:top w:val="nil"/>
                          <w:left w:val="nil"/>
                          <w:bottom w:val="double" w:sz="6" w:space="0" w:color="auto"/>
                          <w:right w:val="double" w:sz="6" w:space="0" w:color="auto"/>
                        </w:tcBorders>
                        <w:shd w:val="clear" w:color="auto" w:fill="FFFFFF" w:themeFill="background1"/>
                        <w:vAlign w:val="center"/>
                        <w:hideMark/>
                      </w:tcPr>
                      <w:p w:rsidR="00337AA3" w:rsidRPr="003772DD" w:rsidRDefault="00337AA3" w:rsidP="00337AA3">
                        <w:pPr>
                          <w:jc w:val="center"/>
                          <w:rPr>
                            <w:rFonts w:ascii="Sarmady" w:eastAsia="Times New Roman" w:hAnsi="Sarmady" w:cs="Sarmady"/>
                            <w:color w:val="000000"/>
                          </w:rPr>
                        </w:pPr>
                        <w:r w:rsidRPr="003772DD">
                          <w:rPr>
                            <w:rFonts w:ascii="Sarmady" w:eastAsia="Times New Roman" w:hAnsi="Sarmady" w:cs="Sarmady"/>
                            <w:color w:val="000000"/>
                          </w:rPr>
                          <w:t>15/08/2029G</w:t>
                        </w:r>
                      </w:p>
                    </w:tc>
                    <w:tc>
                      <w:tcPr>
                        <w:tcW w:w="3060" w:type="dxa"/>
                        <w:tcBorders>
                          <w:top w:val="nil"/>
                          <w:left w:val="nil"/>
                          <w:bottom w:val="double" w:sz="6" w:space="0" w:color="auto"/>
                          <w:right w:val="double" w:sz="6" w:space="0" w:color="auto"/>
                        </w:tcBorders>
                        <w:vAlign w:val="center"/>
                      </w:tcPr>
                      <w:p w:rsidR="00337AA3" w:rsidRPr="003772DD" w:rsidRDefault="00337AA3" w:rsidP="00337AA3">
                        <w:pPr>
                          <w:jc w:val="center"/>
                          <w:rPr>
                            <w:rFonts w:ascii="Sarmady" w:eastAsia="Times New Roman" w:hAnsi="Sarmady" w:cs="Sarmady"/>
                            <w:color w:val="000000"/>
                          </w:rPr>
                        </w:pPr>
                        <w:r>
                          <w:rPr>
                            <w:rFonts w:ascii="Sarmady" w:eastAsia="Times New Roman" w:hAnsi="Sarmady" w:cs="Sarmady"/>
                            <w:color w:val="000000"/>
                          </w:rPr>
                          <w:t>500</w:t>
                        </w:r>
                        <w:r w:rsidRPr="003772DD">
                          <w:rPr>
                            <w:rFonts w:ascii="Sarmady" w:eastAsia="Times New Roman" w:hAnsi="Sarmady" w:cs="Sarmady"/>
                            <w:color w:val="000000"/>
                          </w:rPr>
                          <w:t>,000</w:t>
                        </w:r>
                      </w:p>
                    </w:tc>
                  </w:tr>
                  <w:tr w:rsidR="00337AA3" w:rsidRPr="003772DD" w:rsidTr="00616E51">
                    <w:trPr>
                      <w:cantSplit/>
                      <w:trHeight w:hRule="exact" w:val="339"/>
                    </w:trPr>
                    <w:tc>
                      <w:tcPr>
                        <w:tcW w:w="962" w:type="dxa"/>
                        <w:tcBorders>
                          <w:top w:val="nil"/>
                          <w:left w:val="double" w:sz="6" w:space="0" w:color="auto"/>
                          <w:bottom w:val="double" w:sz="6" w:space="0" w:color="auto"/>
                          <w:right w:val="double" w:sz="6" w:space="0" w:color="auto"/>
                        </w:tcBorders>
                        <w:vAlign w:val="center"/>
                      </w:tcPr>
                      <w:p w:rsidR="00337AA3" w:rsidRPr="003772DD" w:rsidRDefault="00337AA3" w:rsidP="00337AA3">
                        <w:pPr>
                          <w:jc w:val="center"/>
                          <w:rPr>
                            <w:rFonts w:ascii="Sarmady" w:eastAsia="Times New Roman" w:hAnsi="Sarmady" w:cs="Sarmady"/>
                            <w:color w:val="000000"/>
                            <w:sz w:val="18"/>
                            <w:szCs w:val="18"/>
                          </w:rPr>
                        </w:pPr>
                        <w:r w:rsidRPr="003772DD">
                          <w:rPr>
                            <w:rFonts w:ascii="Sarmady" w:eastAsia="Times New Roman" w:hAnsi="Sarmady" w:cs="Sarmady"/>
                            <w:color w:val="000000"/>
                            <w:sz w:val="18"/>
                            <w:szCs w:val="18"/>
                          </w:rPr>
                          <w:t>6</w:t>
                        </w:r>
                      </w:p>
                    </w:tc>
                    <w:tc>
                      <w:tcPr>
                        <w:tcW w:w="2824" w:type="dxa"/>
                        <w:tcBorders>
                          <w:top w:val="nil"/>
                          <w:left w:val="nil"/>
                          <w:bottom w:val="double" w:sz="6" w:space="0" w:color="auto"/>
                          <w:right w:val="double" w:sz="6" w:space="0" w:color="auto"/>
                        </w:tcBorders>
                        <w:vAlign w:val="center"/>
                        <w:hideMark/>
                      </w:tcPr>
                      <w:p w:rsidR="00337AA3" w:rsidRPr="003772DD" w:rsidRDefault="00337AA3" w:rsidP="00337AA3">
                        <w:pPr>
                          <w:jc w:val="center"/>
                          <w:rPr>
                            <w:rFonts w:ascii="Sarmady" w:eastAsia="Times New Roman" w:hAnsi="Sarmady" w:cs="Sarmady"/>
                            <w:color w:val="000000"/>
                          </w:rPr>
                        </w:pPr>
                        <w:r w:rsidRPr="003772DD">
                          <w:rPr>
                            <w:rFonts w:ascii="Sarmady" w:eastAsia="Times New Roman" w:hAnsi="Sarmady" w:cs="Sarmady"/>
                            <w:color w:val="000000"/>
                          </w:rPr>
                          <w:t>15/02/2030G</w:t>
                        </w:r>
                      </w:p>
                    </w:tc>
                    <w:tc>
                      <w:tcPr>
                        <w:tcW w:w="3060" w:type="dxa"/>
                        <w:tcBorders>
                          <w:top w:val="nil"/>
                          <w:left w:val="nil"/>
                          <w:bottom w:val="double" w:sz="6" w:space="0" w:color="auto"/>
                          <w:right w:val="double" w:sz="6" w:space="0" w:color="auto"/>
                        </w:tcBorders>
                      </w:tcPr>
                      <w:p w:rsidR="00337AA3" w:rsidRPr="003772DD" w:rsidRDefault="00337AA3" w:rsidP="00337AA3">
                        <w:pPr>
                          <w:jc w:val="center"/>
                          <w:rPr>
                            <w:rFonts w:ascii="Sarmady" w:eastAsia="Times New Roman" w:hAnsi="Sarmady" w:cs="Sarmady"/>
                            <w:color w:val="000000"/>
                          </w:rPr>
                        </w:pPr>
                        <w:r>
                          <w:rPr>
                            <w:rFonts w:ascii="Sarmady" w:eastAsia="Times New Roman" w:hAnsi="Sarmady" w:cs="Sarmady"/>
                            <w:color w:val="000000"/>
                          </w:rPr>
                          <w:t>500</w:t>
                        </w:r>
                        <w:r w:rsidRPr="003772DD">
                          <w:rPr>
                            <w:rFonts w:ascii="Sarmady" w:eastAsia="Times New Roman" w:hAnsi="Sarmady" w:cs="Sarmady"/>
                            <w:color w:val="000000"/>
                          </w:rPr>
                          <w:t>,000</w:t>
                        </w:r>
                      </w:p>
                    </w:tc>
                  </w:tr>
                  <w:tr w:rsidR="00337AA3" w:rsidRPr="003772DD" w:rsidTr="00A11A5C">
                    <w:trPr>
                      <w:cantSplit/>
                      <w:trHeight w:hRule="exact" w:val="339"/>
                    </w:trPr>
                    <w:tc>
                      <w:tcPr>
                        <w:tcW w:w="962" w:type="dxa"/>
                        <w:tcBorders>
                          <w:top w:val="nil"/>
                          <w:left w:val="double" w:sz="6" w:space="0" w:color="auto"/>
                          <w:bottom w:val="double" w:sz="6" w:space="0" w:color="auto"/>
                          <w:right w:val="double" w:sz="6" w:space="0" w:color="auto"/>
                        </w:tcBorders>
                        <w:shd w:val="clear" w:color="auto" w:fill="E2EFD9" w:themeFill="accent6" w:themeFillTint="33"/>
                        <w:vAlign w:val="center"/>
                      </w:tcPr>
                      <w:p w:rsidR="00337AA3" w:rsidRPr="003772DD" w:rsidRDefault="00337AA3" w:rsidP="00337AA3">
                        <w:pPr>
                          <w:jc w:val="center"/>
                          <w:rPr>
                            <w:rFonts w:ascii="Sarmady" w:eastAsia="Times New Roman" w:hAnsi="Sarmady" w:cs="Sarmady"/>
                            <w:color w:val="000000"/>
                            <w:sz w:val="18"/>
                            <w:szCs w:val="18"/>
                          </w:rPr>
                        </w:pPr>
                        <w:r w:rsidRPr="003772DD">
                          <w:rPr>
                            <w:rFonts w:ascii="Sarmady" w:eastAsia="Times New Roman" w:hAnsi="Sarmady" w:cs="Sarmady"/>
                            <w:color w:val="000000"/>
                            <w:sz w:val="18"/>
                            <w:szCs w:val="18"/>
                          </w:rPr>
                          <w:t>7</w:t>
                        </w:r>
                      </w:p>
                    </w:tc>
                    <w:tc>
                      <w:tcPr>
                        <w:tcW w:w="2824" w:type="dxa"/>
                        <w:tcBorders>
                          <w:top w:val="nil"/>
                          <w:left w:val="nil"/>
                          <w:bottom w:val="double" w:sz="6" w:space="0" w:color="auto"/>
                          <w:right w:val="double" w:sz="6" w:space="0" w:color="auto"/>
                        </w:tcBorders>
                        <w:shd w:val="clear" w:color="auto" w:fill="E2EFD9" w:themeFill="accent6" w:themeFillTint="33"/>
                        <w:vAlign w:val="center"/>
                        <w:hideMark/>
                      </w:tcPr>
                      <w:p w:rsidR="00337AA3" w:rsidRPr="003772DD" w:rsidRDefault="00337AA3" w:rsidP="00337AA3">
                        <w:pPr>
                          <w:jc w:val="center"/>
                          <w:rPr>
                            <w:rFonts w:ascii="Sarmady" w:eastAsia="Times New Roman" w:hAnsi="Sarmady" w:cs="Sarmady"/>
                            <w:color w:val="000000"/>
                          </w:rPr>
                        </w:pPr>
                        <w:r w:rsidRPr="003772DD">
                          <w:rPr>
                            <w:rFonts w:ascii="Sarmady" w:eastAsia="Times New Roman" w:hAnsi="Sarmady" w:cs="Sarmady"/>
                            <w:color w:val="000000"/>
                          </w:rPr>
                          <w:t>15/08/2030G</w:t>
                        </w:r>
                      </w:p>
                    </w:tc>
                    <w:tc>
                      <w:tcPr>
                        <w:tcW w:w="3060" w:type="dxa"/>
                        <w:tcBorders>
                          <w:top w:val="nil"/>
                          <w:left w:val="nil"/>
                          <w:bottom w:val="double" w:sz="6" w:space="0" w:color="auto"/>
                          <w:right w:val="double" w:sz="6" w:space="0" w:color="auto"/>
                        </w:tcBorders>
                        <w:shd w:val="clear" w:color="auto" w:fill="E2EFDA"/>
                        <w:vAlign w:val="center"/>
                      </w:tcPr>
                      <w:p w:rsidR="00337AA3" w:rsidRPr="003772DD" w:rsidRDefault="00337AA3" w:rsidP="00337AA3">
                        <w:pPr>
                          <w:jc w:val="center"/>
                          <w:rPr>
                            <w:rFonts w:ascii="Sarmady" w:eastAsia="Times New Roman" w:hAnsi="Sarmady" w:cs="Sarmady"/>
                            <w:color w:val="000000"/>
                          </w:rPr>
                        </w:pPr>
                        <w:r>
                          <w:rPr>
                            <w:rFonts w:ascii="Sarmady" w:eastAsia="Times New Roman" w:hAnsi="Sarmady" w:cs="Sarmady"/>
                            <w:color w:val="000000"/>
                          </w:rPr>
                          <w:t>600</w:t>
                        </w:r>
                        <w:r w:rsidRPr="003772DD">
                          <w:rPr>
                            <w:rFonts w:ascii="Sarmady" w:eastAsia="Times New Roman" w:hAnsi="Sarmady" w:cs="Sarmady"/>
                            <w:color w:val="000000"/>
                          </w:rPr>
                          <w:t>,000</w:t>
                        </w:r>
                      </w:p>
                    </w:tc>
                  </w:tr>
                  <w:tr w:rsidR="00337AA3" w:rsidRPr="003772DD" w:rsidTr="00637A35">
                    <w:trPr>
                      <w:cantSplit/>
                      <w:trHeight w:hRule="exact" w:val="339"/>
                    </w:trPr>
                    <w:tc>
                      <w:tcPr>
                        <w:tcW w:w="962" w:type="dxa"/>
                        <w:tcBorders>
                          <w:top w:val="nil"/>
                          <w:left w:val="double" w:sz="6" w:space="0" w:color="auto"/>
                          <w:bottom w:val="double" w:sz="6" w:space="0" w:color="auto"/>
                          <w:right w:val="double" w:sz="6" w:space="0" w:color="auto"/>
                        </w:tcBorders>
                        <w:shd w:val="clear" w:color="auto" w:fill="E2EFDA"/>
                        <w:vAlign w:val="center"/>
                      </w:tcPr>
                      <w:p w:rsidR="00337AA3" w:rsidRPr="003772DD" w:rsidRDefault="00337AA3" w:rsidP="00337AA3">
                        <w:pPr>
                          <w:jc w:val="center"/>
                          <w:rPr>
                            <w:rFonts w:ascii="Sarmady" w:eastAsia="Times New Roman" w:hAnsi="Sarmady" w:cs="Sarmady"/>
                            <w:color w:val="000000"/>
                            <w:sz w:val="18"/>
                            <w:szCs w:val="18"/>
                          </w:rPr>
                        </w:pPr>
                        <w:r w:rsidRPr="003772DD">
                          <w:rPr>
                            <w:rFonts w:ascii="Sarmady" w:eastAsia="Times New Roman" w:hAnsi="Sarmady" w:cs="Sarmady"/>
                            <w:color w:val="000000"/>
                            <w:sz w:val="18"/>
                            <w:szCs w:val="18"/>
                          </w:rPr>
                          <w:t>8</w:t>
                        </w:r>
                      </w:p>
                    </w:tc>
                    <w:tc>
                      <w:tcPr>
                        <w:tcW w:w="2824" w:type="dxa"/>
                        <w:tcBorders>
                          <w:top w:val="nil"/>
                          <w:left w:val="nil"/>
                          <w:bottom w:val="double" w:sz="6" w:space="0" w:color="auto"/>
                          <w:right w:val="double" w:sz="6" w:space="0" w:color="auto"/>
                        </w:tcBorders>
                        <w:shd w:val="clear" w:color="auto" w:fill="E2EFDA"/>
                        <w:vAlign w:val="center"/>
                        <w:hideMark/>
                      </w:tcPr>
                      <w:p w:rsidR="00337AA3" w:rsidRPr="003772DD" w:rsidRDefault="00337AA3" w:rsidP="00337AA3">
                        <w:pPr>
                          <w:jc w:val="center"/>
                          <w:rPr>
                            <w:rFonts w:ascii="Sarmady" w:eastAsia="Times New Roman" w:hAnsi="Sarmady" w:cs="Sarmady"/>
                            <w:color w:val="000000"/>
                          </w:rPr>
                        </w:pPr>
                        <w:r w:rsidRPr="003772DD">
                          <w:rPr>
                            <w:rFonts w:ascii="Sarmady" w:eastAsia="Times New Roman" w:hAnsi="Sarmady" w:cs="Sarmady"/>
                            <w:color w:val="000000"/>
                          </w:rPr>
                          <w:t>15/02/2031G</w:t>
                        </w:r>
                      </w:p>
                    </w:tc>
                    <w:tc>
                      <w:tcPr>
                        <w:tcW w:w="3060" w:type="dxa"/>
                        <w:tcBorders>
                          <w:top w:val="nil"/>
                          <w:left w:val="nil"/>
                          <w:bottom w:val="double" w:sz="6" w:space="0" w:color="auto"/>
                          <w:right w:val="double" w:sz="6" w:space="0" w:color="auto"/>
                        </w:tcBorders>
                        <w:shd w:val="clear" w:color="auto" w:fill="E2EFDA"/>
                      </w:tcPr>
                      <w:p w:rsidR="00337AA3" w:rsidRPr="003772DD" w:rsidRDefault="00337AA3" w:rsidP="00337AA3">
                        <w:pPr>
                          <w:jc w:val="center"/>
                          <w:rPr>
                            <w:rFonts w:ascii="Sarmady" w:eastAsia="Times New Roman" w:hAnsi="Sarmady" w:cs="Sarmady"/>
                            <w:color w:val="000000"/>
                          </w:rPr>
                        </w:pPr>
                        <w:r>
                          <w:rPr>
                            <w:rFonts w:ascii="Sarmady" w:eastAsia="Times New Roman" w:hAnsi="Sarmady" w:cs="Sarmady"/>
                            <w:color w:val="000000"/>
                          </w:rPr>
                          <w:t>600</w:t>
                        </w:r>
                        <w:r w:rsidRPr="003772DD">
                          <w:rPr>
                            <w:rFonts w:ascii="Sarmady" w:eastAsia="Times New Roman" w:hAnsi="Sarmady" w:cs="Sarmady"/>
                            <w:color w:val="000000"/>
                          </w:rPr>
                          <w:t>,000</w:t>
                        </w:r>
                      </w:p>
                    </w:tc>
                  </w:tr>
                  <w:tr w:rsidR="00337AA3" w:rsidRPr="003772DD" w:rsidTr="00A11A5C">
                    <w:trPr>
                      <w:cantSplit/>
                      <w:trHeight w:hRule="exact" w:val="339"/>
                    </w:trPr>
                    <w:tc>
                      <w:tcPr>
                        <w:tcW w:w="962" w:type="dxa"/>
                        <w:tcBorders>
                          <w:top w:val="nil"/>
                          <w:left w:val="double" w:sz="6" w:space="0" w:color="auto"/>
                          <w:bottom w:val="double" w:sz="6" w:space="0" w:color="auto"/>
                          <w:right w:val="double" w:sz="6" w:space="0" w:color="auto"/>
                        </w:tcBorders>
                        <w:shd w:val="clear" w:color="auto" w:fill="FFFFFF" w:themeFill="background1"/>
                        <w:vAlign w:val="center"/>
                      </w:tcPr>
                      <w:p w:rsidR="00337AA3" w:rsidRPr="003772DD" w:rsidRDefault="00337AA3" w:rsidP="00337AA3">
                        <w:pPr>
                          <w:jc w:val="center"/>
                          <w:rPr>
                            <w:rFonts w:ascii="Sarmady" w:eastAsia="Times New Roman" w:hAnsi="Sarmady" w:cs="Sarmady"/>
                            <w:color w:val="000000"/>
                            <w:sz w:val="18"/>
                            <w:szCs w:val="18"/>
                          </w:rPr>
                        </w:pPr>
                        <w:r>
                          <w:rPr>
                            <w:rFonts w:ascii="Sarmady" w:eastAsia="Times New Roman" w:hAnsi="Sarmady" w:cs="Sarmady"/>
                            <w:color w:val="000000"/>
                            <w:sz w:val="18"/>
                            <w:szCs w:val="18"/>
                          </w:rPr>
                          <w:t>9</w:t>
                        </w:r>
                      </w:p>
                    </w:tc>
                    <w:tc>
                      <w:tcPr>
                        <w:tcW w:w="2824" w:type="dxa"/>
                        <w:tcBorders>
                          <w:top w:val="nil"/>
                          <w:left w:val="nil"/>
                          <w:bottom w:val="double" w:sz="6" w:space="0" w:color="auto"/>
                          <w:right w:val="double" w:sz="6" w:space="0" w:color="auto"/>
                        </w:tcBorders>
                        <w:shd w:val="clear" w:color="auto" w:fill="FFFFFF" w:themeFill="background1"/>
                        <w:vAlign w:val="center"/>
                        <w:hideMark/>
                      </w:tcPr>
                      <w:p w:rsidR="00337AA3" w:rsidRPr="003772DD" w:rsidRDefault="00337AA3" w:rsidP="00337AA3">
                        <w:pPr>
                          <w:jc w:val="center"/>
                          <w:rPr>
                            <w:rFonts w:ascii="Sarmady" w:eastAsia="Times New Roman" w:hAnsi="Sarmady" w:cs="Sarmady"/>
                            <w:color w:val="000000"/>
                          </w:rPr>
                        </w:pPr>
                        <w:r w:rsidRPr="003772DD">
                          <w:rPr>
                            <w:rFonts w:ascii="Sarmady" w:eastAsia="Times New Roman" w:hAnsi="Sarmady" w:cs="Sarmady"/>
                            <w:color w:val="000000"/>
                          </w:rPr>
                          <w:t>15/08/2031G</w:t>
                        </w:r>
                      </w:p>
                    </w:tc>
                    <w:tc>
                      <w:tcPr>
                        <w:tcW w:w="3060" w:type="dxa"/>
                        <w:tcBorders>
                          <w:top w:val="nil"/>
                          <w:left w:val="nil"/>
                          <w:bottom w:val="double" w:sz="6" w:space="0" w:color="auto"/>
                          <w:right w:val="double" w:sz="6" w:space="0" w:color="auto"/>
                        </w:tcBorders>
                        <w:shd w:val="clear" w:color="auto" w:fill="FFFFFF" w:themeFill="background1"/>
                        <w:vAlign w:val="center"/>
                      </w:tcPr>
                      <w:p w:rsidR="00337AA3" w:rsidRPr="003772DD" w:rsidRDefault="00337AA3" w:rsidP="00337AA3">
                        <w:pPr>
                          <w:jc w:val="center"/>
                          <w:rPr>
                            <w:rFonts w:ascii="Sarmady" w:eastAsia="Times New Roman" w:hAnsi="Sarmady" w:cs="Sarmady"/>
                            <w:color w:val="000000"/>
                          </w:rPr>
                        </w:pPr>
                        <w:r>
                          <w:rPr>
                            <w:rFonts w:ascii="Sarmady" w:eastAsia="Times New Roman" w:hAnsi="Sarmady" w:cs="Sarmady"/>
                            <w:color w:val="000000"/>
                          </w:rPr>
                          <w:t>700</w:t>
                        </w:r>
                        <w:r w:rsidRPr="003772DD">
                          <w:rPr>
                            <w:rFonts w:ascii="Sarmady" w:eastAsia="Times New Roman" w:hAnsi="Sarmady" w:cs="Sarmady"/>
                            <w:color w:val="000000"/>
                          </w:rPr>
                          <w:t>,000</w:t>
                        </w:r>
                      </w:p>
                    </w:tc>
                  </w:tr>
                  <w:tr w:rsidR="00337AA3" w:rsidRPr="003772DD" w:rsidTr="00616E51">
                    <w:trPr>
                      <w:cantSplit/>
                      <w:trHeight w:hRule="exact" w:val="339"/>
                    </w:trPr>
                    <w:tc>
                      <w:tcPr>
                        <w:tcW w:w="962" w:type="dxa"/>
                        <w:tcBorders>
                          <w:top w:val="nil"/>
                          <w:left w:val="double" w:sz="6" w:space="0" w:color="auto"/>
                          <w:bottom w:val="double" w:sz="6" w:space="0" w:color="auto"/>
                          <w:right w:val="double" w:sz="6" w:space="0" w:color="auto"/>
                        </w:tcBorders>
                        <w:vAlign w:val="center"/>
                      </w:tcPr>
                      <w:p w:rsidR="00337AA3" w:rsidRPr="003772DD" w:rsidRDefault="00337AA3" w:rsidP="00337AA3">
                        <w:pPr>
                          <w:jc w:val="center"/>
                          <w:rPr>
                            <w:rFonts w:ascii="Sarmady" w:eastAsia="Times New Roman" w:hAnsi="Sarmady" w:cs="Sarmady"/>
                            <w:color w:val="000000"/>
                            <w:sz w:val="18"/>
                            <w:szCs w:val="18"/>
                          </w:rPr>
                        </w:pPr>
                        <w:r>
                          <w:rPr>
                            <w:rFonts w:ascii="Sarmady" w:eastAsia="Times New Roman" w:hAnsi="Sarmady" w:cs="Sarmady"/>
                            <w:color w:val="000000"/>
                            <w:sz w:val="18"/>
                            <w:szCs w:val="18"/>
                          </w:rPr>
                          <w:t>10</w:t>
                        </w:r>
                      </w:p>
                    </w:tc>
                    <w:tc>
                      <w:tcPr>
                        <w:tcW w:w="2824" w:type="dxa"/>
                        <w:tcBorders>
                          <w:top w:val="nil"/>
                          <w:left w:val="nil"/>
                          <w:bottom w:val="double" w:sz="6" w:space="0" w:color="auto"/>
                          <w:right w:val="double" w:sz="6" w:space="0" w:color="auto"/>
                        </w:tcBorders>
                        <w:vAlign w:val="center"/>
                      </w:tcPr>
                      <w:p w:rsidR="00337AA3" w:rsidRPr="003772DD" w:rsidRDefault="00337AA3" w:rsidP="00337AA3">
                        <w:pPr>
                          <w:jc w:val="center"/>
                          <w:rPr>
                            <w:rFonts w:ascii="Sarmady" w:eastAsia="Times New Roman" w:hAnsi="Sarmady" w:cs="Sarmady"/>
                            <w:color w:val="000000"/>
                          </w:rPr>
                        </w:pPr>
                        <w:r w:rsidRPr="003772DD">
                          <w:rPr>
                            <w:rFonts w:ascii="Sarmady" w:eastAsia="Times New Roman" w:hAnsi="Sarmady" w:cs="Sarmady"/>
                            <w:color w:val="000000"/>
                          </w:rPr>
                          <w:t>15/02/203</w:t>
                        </w:r>
                        <w:r>
                          <w:rPr>
                            <w:rFonts w:ascii="Sarmady" w:eastAsia="Times New Roman" w:hAnsi="Sarmady" w:cs="Sarmady"/>
                            <w:color w:val="000000"/>
                          </w:rPr>
                          <w:t>2</w:t>
                        </w:r>
                        <w:r w:rsidRPr="003772DD">
                          <w:rPr>
                            <w:rFonts w:ascii="Sarmady" w:eastAsia="Times New Roman" w:hAnsi="Sarmady" w:cs="Sarmady"/>
                            <w:color w:val="000000"/>
                          </w:rPr>
                          <w:t>G</w:t>
                        </w:r>
                      </w:p>
                    </w:tc>
                    <w:tc>
                      <w:tcPr>
                        <w:tcW w:w="3060" w:type="dxa"/>
                        <w:tcBorders>
                          <w:top w:val="nil"/>
                          <w:left w:val="nil"/>
                          <w:bottom w:val="double" w:sz="6" w:space="0" w:color="auto"/>
                          <w:right w:val="double" w:sz="6" w:space="0" w:color="auto"/>
                        </w:tcBorders>
                      </w:tcPr>
                      <w:p w:rsidR="00337AA3" w:rsidRPr="003772DD" w:rsidRDefault="00337AA3" w:rsidP="00337AA3">
                        <w:pPr>
                          <w:jc w:val="center"/>
                          <w:rPr>
                            <w:rFonts w:ascii="Sarmady" w:eastAsia="Times New Roman" w:hAnsi="Sarmady" w:cs="Sarmady"/>
                            <w:color w:val="000000"/>
                          </w:rPr>
                        </w:pPr>
                        <w:r>
                          <w:rPr>
                            <w:rFonts w:ascii="Sarmady" w:eastAsia="Times New Roman" w:hAnsi="Sarmady" w:cs="Sarmady"/>
                            <w:color w:val="000000"/>
                          </w:rPr>
                          <w:t>700</w:t>
                        </w:r>
                        <w:r w:rsidRPr="003772DD">
                          <w:rPr>
                            <w:rFonts w:ascii="Sarmady" w:eastAsia="Times New Roman" w:hAnsi="Sarmady" w:cs="Sarmady"/>
                            <w:color w:val="000000"/>
                          </w:rPr>
                          <w:t>,000</w:t>
                        </w:r>
                      </w:p>
                    </w:tc>
                  </w:tr>
                  <w:tr w:rsidR="00616E51" w:rsidRPr="003772DD" w:rsidTr="0005450F">
                    <w:trPr>
                      <w:trHeight w:val="339"/>
                    </w:trPr>
                    <w:tc>
                      <w:tcPr>
                        <w:tcW w:w="962" w:type="dxa"/>
                        <w:tcBorders>
                          <w:top w:val="nil"/>
                          <w:left w:val="double" w:sz="6" w:space="0" w:color="auto"/>
                          <w:bottom w:val="double" w:sz="6" w:space="0" w:color="auto"/>
                          <w:right w:val="double" w:sz="6" w:space="0" w:color="auto"/>
                        </w:tcBorders>
                        <w:shd w:val="clear" w:color="auto" w:fill="E2EFDA"/>
                        <w:vAlign w:val="center"/>
                      </w:tcPr>
                      <w:p w:rsidR="00616E51" w:rsidRPr="003772DD" w:rsidRDefault="00616E51" w:rsidP="00616E51">
                        <w:pPr>
                          <w:jc w:val="center"/>
                          <w:rPr>
                            <w:rFonts w:ascii="Sarmady" w:eastAsia="Times New Roman" w:hAnsi="Sarmady" w:cs="Sarmady"/>
                            <w:color w:val="000000"/>
                          </w:rPr>
                        </w:pPr>
                      </w:p>
                    </w:tc>
                    <w:tc>
                      <w:tcPr>
                        <w:tcW w:w="2824" w:type="dxa"/>
                        <w:tcBorders>
                          <w:top w:val="nil"/>
                          <w:left w:val="nil"/>
                          <w:bottom w:val="double" w:sz="6" w:space="0" w:color="auto"/>
                          <w:right w:val="double" w:sz="6" w:space="0" w:color="auto"/>
                        </w:tcBorders>
                        <w:shd w:val="clear" w:color="auto" w:fill="E2EFDA"/>
                        <w:vAlign w:val="center"/>
                        <w:hideMark/>
                      </w:tcPr>
                      <w:p w:rsidR="00616E51" w:rsidRPr="003772DD" w:rsidRDefault="00616E51" w:rsidP="00616E51">
                        <w:pPr>
                          <w:jc w:val="center"/>
                          <w:rPr>
                            <w:rFonts w:ascii="Sarmady" w:eastAsia="Times New Roman" w:hAnsi="Sarmady" w:cs="Sarmady"/>
                            <w:b/>
                            <w:bCs/>
                            <w:color w:val="000000"/>
                          </w:rPr>
                        </w:pPr>
                        <w:r w:rsidRPr="003772DD">
                          <w:rPr>
                            <w:rFonts w:ascii="Sarmady" w:eastAsia="Times New Roman" w:hAnsi="Sarmady" w:cs="Sarmady"/>
                            <w:b/>
                            <w:bCs/>
                            <w:color w:val="000000"/>
                          </w:rPr>
                          <w:t> </w:t>
                        </w:r>
                      </w:p>
                    </w:tc>
                    <w:tc>
                      <w:tcPr>
                        <w:tcW w:w="3060" w:type="dxa"/>
                        <w:tcBorders>
                          <w:top w:val="nil"/>
                          <w:left w:val="nil"/>
                          <w:bottom w:val="double" w:sz="6" w:space="0" w:color="auto"/>
                          <w:right w:val="double" w:sz="6" w:space="0" w:color="auto"/>
                        </w:tcBorders>
                        <w:shd w:val="clear" w:color="auto" w:fill="E2EFDA"/>
                        <w:vAlign w:val="center"/>
                        <w:hideMark/>
                      </w:tcPr>
                      <w:p w:rsidR="00616E51" w:rsidRPr="003772DD" w:rsidRDefault="00025143" w:rsidP="00616E51">
                        <w:pPr>
                          <w:jc w:val="center"/>
                          <w:rPr>
                            <w:rFonts w:ascii="Sarmady" w:eastAsia="Times New Roman" w:hAnsi="Sarmady" w:cs="Sarmady"/>
                            <w:b/>
                            <w:bCs/>
                            <w:color w:val="000000"/>
                          </w:rPr>
                        </w:pPr>
                        <w:r>
                          <w:rPr>
                            <w:rFonts w:ascii="Sarmady" w:eastAsia="Times New Roman" w:hAnsi="Sarmady" w:cs="Sarmady"/>
                            <w:b/>
                            <w:bCs/>
                            <w:color w:val="000000"/>
                          </w:rPr>
                          <w:t>5,</w:t>
                        </w:r>
                        <w:r w:rsidR="00616E51" w:rsidRPr="003772DD">
                          <w:rPr>
                            <w:rFonts w:ascii="Sarmady" w:eastAsia="Times New Roman" w:hAnsi="Sarmady" w:cs="Sarmady"/>
                            <w:b/>
                            <w:bCs/>
                            <w:color w:val="000000"/>
                          </w:rPr>
                          <w:t>00,000</w:t>
                        </w:r>
                      </w:p>
                    </w:tc>
                  </w:tr>
                </w:tbl>
                <w:p w:rsidR="0005404C" w:rsidRPr="003772DD" w:rsidRDefault="0005404C" w:rsidP="00EE2E33">
                  <w:pPr>
                    <w:spacing w:after="200" w:line="276" w:lineRule="auto"/>
                    <w:contextualSpacing/>
                    <w:rPr>
                      <w:rFonts w:ascii="Sarmady" w:eastAsia="Times New Roman" w:hAnsi="Sarmady" w:cs="Sarmady"/>
                      <w:sz w:val="24"/>
                      <w:szCs w:val="24"/>
                    </w:rPr>
                  </w:pPr>
                </w:p>
              </w:tc>
            </w:tr>
            <w:tr w:rsidR="00B334C0" w:rsidRPr="003772DD" w:rsidTr="000F717D">
              <w:trPr>
                <w:trHeight w:val="255"/>
              </w:trPr>
              <w:tc>
                <w:tcPr>
                  <w:tcW w:w="2250" w:type="dxa"/>
                  <w:noWrap/>
                  <w:hideMark/>
                </w:tcPr>
                <w:p w:rsidR="006664CA" w:rsidRDefault="006664CA" w:rsidP="00880298">
                  <w:pPr>
                    <w:jc w:val="both"/>
                    <w:rPr>
                      <w:rFonts w:ascii="Sarmady" w:eastAsia="Times New Roman" w:hAnsi="Sarmady" w:cs="Sarmady"/>
                      <w:b/>
                      <w:bCs/>
                      <w:sz w:val="24"/>
                      <w:szCs w:val="24"/>
                    </w:rPr>
                  </w:pPr>
                </w:p>
                <w:p w:rsidR="00B334C0" w:rsidRPr="003772DD" w:rsidRDefault="00B334C0" w:rsidP="00880298">
                  <w:pPr>
                    <w:jc w:val="both"/>
                    <w:rPr>
                      <w:rFonts w:ascii="Sarmady" w:eastAsia="Times New Roman" w:hAnsi="Sarmady" w:cs="Sarmady"/>
                      <w:b/>
                      <w:bCs/>
                      <w:sz w:val="24"/>
                      <w:szCs w:val="24"/>
                    </w:rPr>
                  </w:pPr>
                  <w:r w:rsidRPr="003772DD">
                    <w:rPr>
                      <w:rFonts w:ascii="Sarmady" w:eastAsia="Times New Roman" w:hAnsi="Sarmady" w:cs="Sarmady"/>
                      <w:b/>
                      <w:bCs/>
                      <w:sz w:val="24"/>
                      <w:szCs w:val="24"/>
                    </w:rPr>
                    <w:t>Security</w:t>
                  </w:r>
                </w:p>
              </w:tc>
              <w:tc>
                <w:tcPr>
                  <w:tcW w:w="270" w:type="dxa"/>
                  <w:gridSpan w:val="2"/>
                  <w:noWrap/>
                  <w:hideMark/>
                </w:tcPr>
                <w:p w:rsidR="00B334C0" w:rsidRPr="003772DD" w:rsidRDefault="00B334C0" w:rsidP="00880298">
                  <w:pPr>
                    <w:jc w:val="both"/>
                    <w:rPr>
                      <w:rFonts w:ascii="Sarmady" w:eastAsia="Times New Roman" w:hAnsi="Sarmady" w:cs="Sarmady"/>
                      <w:sz w:val="24"/>
                      <w:szCs w:val="24"/>
                    </w:rPr>
                  </w:pPr>
                  <w:r w:rsidRPr="003772DD">
                    <w:rPr>
                      <w:rFonts w:ascii="Sarmady" w:eastAsia="Times New Roman" w:hAnsi="Sarmady" w:cs="Sarmady"/>
                      <w:sz w:val="24"/>
                      <w:szCs w:val="24"/>
                    </w:rPr>
                    <w:t>:</w:t>
                  </w:r>
                </w:p>
              </w:tc>
              <w:tc>
                <w:tcPr>
                  <w:tcW w:w="8010" w:type="dxa"/>
                  <w:gridSpan w:val="6"/>
                  <w:noWrap/>
                </w:tcPr>
                <w:p w:rsidR="00900041" w:rsidRPr="00975A40" w:rsidRDefault="00900041" w:rsidP="00E200D3">
                  <w:pPr>
                    <w:pStyle w:val="ListParagraph"/>
                    <w:ind w:left="450"/>
                    <w:rPr>
                      <w:rFonts w:ascii="Sarmady" w:eastAsia="Times New Roman" w:hAnsi="Sarmady" w:cs="Sarmady"/>
                      <w:sz w:val="24"/>
                      <w:szCs w:val="24"/>
                    </w:rPr>
                  </w:pPr>
                </w:p>
                <w:p w:rsidR="00312AAA" w:rsidRPr="00975A40" w:rsidRDefault="00900041" w:rsidP="002C117B">
                  <w:pPr>
                    <w:pStyle w:val="ListParagraph"/>
                    <w:numPr>
                      <w:ilvl w:val="0"/>
                      <w:numId w:val="9"/>
                    </w:numPr>
                    <w:rPr>
                      <w:rFonts w:ascii="Sarmady" w:eastAsia="Times New Roman" w:hAnsi="Sarmady" w:cs="Sarmady"/>
                      <w:sz w:val="24"/>
                      <w:szCs w:val="24"/>
                    </w:rPr>
                  </w:pPr>
                  <w:r w:rsidRPr="00975A40">
                    <w:rPr>
                      <w:rFonts w:ascii="Sarmady" w:eastAsia="Times New Roman" w:hAnsi="Sarmady" w:cs="Sarmady"/>
                      <w:sz w:val="24"/>
                      <w:szCs w:val="24"/>
                    </w:rPr>
                    <w:t>Mortgage on all the fixed assets of the project.</w:t>
                  </w:r>
                  <w:r w:rsidR="00CE1934" w:rsidRPr="00975A40">
                    <w:rPr>
                      <w:rFonts w:ascii="Sarmady" w:eastAsia="Times New Roman" w:hAnsi="Sarmady" w:cs="Sarmady"/>
                      <w:sz w:val="24"/>
                      <w:szCs w:val="24"/>
                    </w:rPr>
                    <w:t xml:space="preserve"> </w:t>
                  </w:r>
                </w:p>
                <w:p w:rsidR="00026164" w:rsidRPr="00975A40" w:rsidRDefault="00975A40" w:rsidP="00975A40">
                  <w:pPr>
                    <w:pStyle w:val="ListParagraph"/>
                    <w:numPr>
                      <w:ilvl w:val="0"/>
                      <w:numId w:val="9"/>
                    </w:numPr>
                    <w:rPr>
                      <w:rFonts w:ascii="Sarmady" w:eastAsia="Times New Roman" w:hAnsi="Sarmady" w:cs="Sarmady"/>
                      <w:sz w:val="24"/>
                      <w:szCs w:val="24"/>
                    </w:rPr>
                  </w:pPr>
                  <w:r w:rsidRPr="00975A40">
                    <w:rPr>
                      <w:rFonts w:ascii="Sarmady" w:eastAsia="Times New Roman" w:hAnsi="Sarmady" w:cs="Sarmady"/>
                      <w:sz w:val="24"/>
                      <w:szCs w:val="24"/>
                    </w:rPr>
                    <w:t xml:space="preserve">Personal  guarantee covering 100% of SIDF loan from </w:t>
                  </w:r>
                  <w:r w:rsidR="00026164" w:rsidRPr="00975A40">
                    <w:rPr>
                      <w:rFonts w:ascii="Sarmady" w:eastAsia="Times New Roman" w:hAnsi="Sarmady" w:cs="Sarmady"/>
                      <w:sz w:val="24"/>
                      <w:szCs w:val="24"/>
                    </w:rPr>
                    <w:t>Mr. Mohammed Alhumaied.</w:t>
                  </w:r>
                </w:p>
                <w:p w:rsidR="00B334C0" w:rsidRPr="00975A40" w:rsidRDefault="00B334C0" w:rsidP="00211575">
                  <w:pPr>
                    <w:jc w:val="both"/>
                    <w:rPr>
                      <w:rFonts w:ascii="Sarmady" w:eastAsia="Times New Roman" w:hAnsi="Sarmady" w:cs="Sarmady"/>
                      <w:sz w:val="24"/>
                      <w:szCs w:val="24"/>
                    </w:rPr>
                  </w:pPr>
                </w:p>
              </w:tc>
            </w:tr>
            <w:tr w:rsidR="00B334C0" w:rsidRPr="003772DD" w:rsidTr="000F717D">
              <w:trPr>
                <w:trHeight w:val="649"/>
              </w:trPr>
              <w:tc>
                <w:tcPr>
                  <w:tcW w:w="2250" w:type="dxa"/>
                  <w:noWrap/>
                  <w:hideMark/>
                </w:tcPr>
                <w:p w:rsidR="00A85345" w:rsidRPr="003772DD" w:rsidRDefault="00B334C0" w:rsidP="00880298">
                  <w:pPr>
                    <w:jc w:val="both"/>
                    <w:rPr>
                      <w:rFonts w:ascii="Sarmady" w:eastAsia="Times New Roman" w:hAnsi="Sarmady" w:cs="Sarmady"/>
                      <w:b/>
                      <w:bCs/>
                      <w:sz w:val="24"/>
                      <w:szCs w:val="24"/>
                    </w:rPr>
                  </w:pPr>
                  <w:r w:rsidRPr="003772DD">
                    <w:rPr>
                      <w:rFonts w:ascii="Sarmady" w:eastAsia="Times New Roman" w:hAnsi="Sarmady" w:cs="Sarmady"/>
                      <w:b/>
                      <w:bCs/>
                      <w:sz w:val="24"/>
                      <w:szCs w:val="24"/>
                    </w:rPr>
                    <w:t xml:space="preserve">Conditions </w:t>
                  </w:r>
                </w:p>
                <w:p w:rsidR="00B334C0" w:rsidRPr="003772DD" w:rsidRDefault="00B334C0" w:rsidP="00880298">
                  <w:pPr>
                    <w:jc w:val="both"/>
                    <w:rPr>
                      <w:rFonts w:ascii="Sarmady" w:eastAsia="Times New Roman" w:hAnsi="Sarmady" w:cs="Sarmady"/>
                      <w:b/>
                      <w:bCs/>
                      <w:sz w:val="24"/>
                      <w:szCs w:val="24"/>
                    </w:rPr>
                  </w:pPr>
                  <w:r w:rsidRPr="003772DD">
                    <w:rPr>
                      <w:rFonts w:ascii="Sarmady" w:eastAsia="Times New Roman" w:hAnsi="Sarmady" w:cs="Sarmady"/>
                      <w:b/>
                      <w:bCs/>
                      <w:sz w:val="24"/>
                      <w:szCs w:val="24"/>
                    </w:rPr>
                    <w:t xml:space="preserve">Precedent </w:t>
                  </w:r>
                </w:p>
              </w:tc>
              <w:tc>
                <w:tcPr>
                  <w:tcW w:w="270" w:type="dxa"/>
                  <w:gridSpan w:val="2"/>
                  <w:noWrap/>
                  <w:hideMark/>
                </w:tcPr>
                <w:p w:rsidR="00B334C0" w:rsidRPr="003772DD" w:rsidRDefault="00B334C0" w:rsidP="00880298">
                  <w:pPr>
                    <w:jc w:val="both"/>
                    <w:rPr>
                      <w:rFonts w:ascii="Sarmady" w:eastAsia="Times New Roman" w:hAnsi="Sarmady" w:cs="Sarmady"/>
                      <w:sz w:val="24"/>
                      <w:szCs w:val="24"/>
                    </w:rPr>
                  </w:pPr>
                  <w:r w:rsidRPr="003772DD">
                    <w:rPr>
                      <w:rFonts w:ascii="Sarmady" w:eastAsia="Times New Roman" w:hAnsi="Sarmady" w:cs="Sarmady"/>
                      <w:sz w:val="24"/>
                      <w:szCs w:val="24"/>
                    </w:rPr>
                    <w:t>:</w:t>
                  </w:r>
                </w:p>
              </w:tc>
              <w:tc>
                <w:tcPr>
                  <w:tcW w:w="8010" w:type="dxa"/>
                  <w:gridSpan w:val="6"/>
                  <w:noWrap/>
                </w:tcPr>
                <w:p w:rsidR="00954B00" w:rsidRPr="003772DD" w:rsidRDefault="00C658FC" w:rsidP="00C658FC">
                  <w:pPr>
                    <w:rPr>
                      <w:rFonts w:ascii="Sarmady" w:eastAsia="Times New Roman" w:hAnsi="Sarmady" w:cs="Sarmady"/>
                      <w:sz w:val="24"/>
                      <w:szCs w:val="24"/>
                      <w:rtl/>
                    </w:rPr>
                  </w:pPr>
                  <w:r w:rsidRPr="003772DD">
                    <w:rPr>
                      <w:rFonts w:ascii="Sarmady" w:eastAsia="Times New Roman" w:hAnsi="Sarmady" w:cs="Sarmady"/>
                      <w:sz w:val="24"/>
                      <w:szCs w:val="24"/>
                    </w:rPr>
                    <w:t>N/A</w:t>
                  </w:r>
                  <w:r w:rsidR="00900041" w:rsidRPr="003772DD">
                    <w:rPr>
                      <w:rFonts w:ascii="Sarmady" w:eastAsia="Times New Roman" w:hAnsi="Sarmady" w:cs="Sarmady"/>
                      <w:sz w:val="24"/>
                      <w:szCs w:val="24"/>
                    </w:rPr>
                    <w:t xml:space="preserve"> </w:t>
                  </w:r>
                </w:p>
              </w:tc>
            </w:tr>
            <w:tr w:rsidR="00B334C0" w:rsidRPr="003772DD" w:rsidTr="000F717D">
              <w:trPr>
                <w:trHeight w:val="1342"/>
              </w:trPr>
              <w:tc>
                <w:tcPr>
                  <w:tcW w:w="2250" w:type="dxa"/>
                  <w:noWrap/>
                </w:tcPr>
                <w:p w:rsidR="00B334C0" w:rsidRPr="003772DD" w:rsidRDefault="00B334C0" w:rsidP="00880298">
                  <w:pPr>
                    <w:jc w:val="both"/>
                    <w:rPr>
                      <w:rFonts w:ascii="Sarmady" w:eastAsia="Times New Roman" w:hAnsi="Sarmady" w:cs="Sarmady"/>
                      <w:b/>
                      <w:bCs/>
                      <w:sz w:val="24"/>
                      <w:szCs w:val="24"/>
                    </w:rPr>
                  </w:pPr>
                  <w:r w:rsidRPr="003772DD">
                    <w:rPr>
                      <w:rFonts w:ascii="Sarmady" w:eastAsia="Times New Roman" w:hAnsi="Sarmady" w:cs="Sarmady"/>
                      <w:b/>
                      <w:bCs/>
                      <w:sz w:val="24"/>
                      <w:szCs w:val="24"/>
                    </w:rPr>
                    <w:t>Special Conditions</w:t>
                  </w:r>
                </w:p>
              </w:tc>
              <w:tc>
                <w:tcPr>
                  <w:tcW w:w="270" w:type="dxa"/>
                  <w:gridSpan w:val="2"/>
                  <w:noWrap/>
                </w:tcPr>
                <w:p w:rsidR="00B334C0" w:rsidRPr="003772DD" w:rsidRDefault="00B334C0" w:rsidP="00880298">
                  <w:pPr>
                    <w:rPr>
                      <w:rFonts w:ascii="Sarmady" w:eastAsia="Times New Roman" w:hAnsi="Sarmady" w:cs="Sarmady"/>
                      <w:sz w:val="24"/>
                      <w:szCs w:val="24"/>
                    </w:rPr>
                  </w:pPr>
                  <w:r w:rsidRPr="003772DD">
                    <w:rPr>
                      <w:rFonts w:ascii="Sarmady" w:eastAsia="Times New Roman" w:hAnsi="Sarmady" w:cs="Sarmady"/>
                      <w:sz w:val="24"/>
                      <w:szCs w:val="24"/>
                    </w:rPr>
                    <w:t>:</w:t>
                  </w:r>
                </w:p>
              </w:tc>
              <w:tc>
                <w:tcPr>
                  <w:tcW w:w="8010" w:type="dxa"/>
                  <w:gridSpan w:val="6"/>
                  <w:noWrap/>
                </w:tcPr>
                <w:p w:rsidR="00F66583" w:rsidRPr="00514D7E" w:rsidRDefault="00514D7E" w:rsidP="002C117B">
                  <w:pPr>
                    <w:pStyle w:val="ListParagraph"/>
                    <w:numPr>
                      <w:ilvl w:val="0"/>
                      <w:numId w:val="19"/>
                    </w:numPr>
                    <w:rPr>
                      <w:rFonts w:ascii="Sarmady" w:eastAsia="Times New Roman" w:hAnsi="Sarmady" w:cs="Sarmady"/>
                      <w:sz w:val="24"/>
                      <w:szCs w:val="24"/>
                    </w:rPr>
                  </w:pPr>
                  <w:r w:rsidRPr="00514D7E">
                    <w:rPr>
                      <w:rFonts w:ascii="Sarmady" w:eastAsia="Times New Roman" w:hAnsi="Sarmady" w:cs="Sarmady"/>
                      <w:sz w:val="24"/>
                      <w:szCs w:val="24"/>
                    </w:rPr>
                    <w:t>Prior to the disbursement of the final 20% of the loan, the borrower to submit an amended Industrial License reflecting the correct installed capacity as appraised by SIDF</w:t>
                  </w:r>
                </w:p>
              </w:tc>
            </w:tr>
            <w:tr w:rsidR="00B334C0" w:rsidRPr="003772DD" w:rsidTr="000F717D">
              <w:trPr>
                <w:trHeight w:val="702"/>
              </w:trPr>
              <w:tc>
                <w:tcPr>
                  <w:tcW w:w="2250" w:type="dxa"/>
                  <w:noWrap/>
                </w:tcPr>
                <w:p w:rsidR="00B334C0" w:rsidRPr="003772DD" w:rsidRDefault="00B334C0" w:rsidP="00880298">
                  <w:pPr>
                    <w:tabs>
                      <w:tab w:val="left" w:pos="1485"/>
                    </w:tabs>
                    <w:jc w:val="both"/>
                    <w:rPr>
                      <w:rFonts w:ascii="Sarmady" w:eastAsia="Times New Roman" w:hAnsi="Sarmady" w:cs="Sarmady"/>
                      <w:b/>
                      <w:bCs/>
                      <w:color w:val="FF0000"/>
                      <w:sz w:val="24"/>
                      <w:szCs w:val="24"/>
                    </w:rPr>
                  </w:pPr>
                  <w:r w:rsidRPr="003772DD">
                    <w:rPr>
                      <w:rFonts w:ascii="Sarmady" w:eastAsia="Times New Roman" w:hAnsi="Sarmady" w:cs="Sarmady"/>
                      <w:b/>
                      <w:bCs/>
                      <w:sz w:val="24"/>
                      <w:szCs w:val="24"/>
                    </w:rPr>
                    <w:t>Covenants</w:t>
                  </w:r>
                  <w:r w:rsidRPr="003772DD">
                    <w:rPr>
                      <w:rFonts w:ascii="Sarmady" w:eastAsia="Times New Roman" w:hAnsi="Sarmady" w:cs="Sarmady"/>
                      <w:b/>
                      <w:bCs/>
                      <w:color w:val="FF0000"/>
                      <w:sz w:val="24"/>
                      <w:szCs w:val="24"/>
                    </w:rPr>
                    <w:tab/>
                  </w:r>
                </w:p>
              </w:tc>
              <w:tc>
                <w:tcPr>
                  <w:tcW w:w="270" w:type="dxa"/>
                  <w:gridSpan w:val="2"/>
                  <w:noWrap/>
                </w:tcPr>
                <w:p w:rsidR="00B334C0" w:rsidRPr="003772DD" w:rsidRDefault="00B334C0" w:rsidP="00880298">
                  <w:pPr>
                    <w:jc w:val="both"/>
                    <w:rPr>
                      <w:rFonts w:ascii="Sarmady" w:eastAsia="Times New Roman" w:hAnsi="Sarmady" w:cs="Sarmady"/>
                      <w:sz w:val="24"/>
                      <w:szCs w:val="24"/>
                    </w:rPr>
                  </w:pPr>
                  <w:r w:rsidRPr="003772DD">
                    <w:rPr>
                      <w:rFonts w:ascii="Sarmady" w:eastAsia="Times New Roman" w:hAnsi="Sarmady" w:cs="Sarmady"/>
                      <w:sz w:val="24"/>
                      <w:szCs w:val="24"/>
                    </w:rPr>
                    <w:t>:</w:t>
                  </w:r>
                </w:p>
              </w:tc>
              <w:tc>
                <w:tcPr>
                  <w:tcW w:w="8010" w:type="dxa"/>
                  <w:gridSpan w:val="6"/>
                  <w:noWrap/>
                </w:tcPr>
                <w:p w:rsidR="002502F7" w:rsidRPr="003772DD" w:rsidRDefault="002502F7" w:rsidP="002C117B">
                  <w:pPr>
                    <w:numPr>
                      <w:ilvl w:val="0"/>
                      <w:numId w:val="3"/>
                    </w:numPr>
                    <w:jc w:val="both"/>
                    <w:rPr>
                      <w:rFonts w:ascii="Sarmady" w:eastAsia="Times New Roman" w:hAnsi="Sarmady" w:cs="Sarmady"/>
                      <w:sz w:val="24"/>
                      <w:szCs w:val="24"/>
                    </w:rPr>
                  </w:pPr>
                  <w:r w:rsidRPr="003772DD">
                    <w:rPr>
                      <w:rFonts w:ascii="Sarmady" w:eastAsia="Times New Roman" w:hAnsi="Sarmady" w:cs="Sarmady"/>
                      <w:sz w:val="24"/>
                      <w:szCs w:val="24"/>
                    </w:rPr>
                    <w:t>Minimum Current Ratio of 1:1 to be maintained throughout the lifetime of the SIDF loan.</w:t>
                  </w:r>
                </w:p>
                <w:p w:rsidR="002502F7" w:rsidRDefault="002502F7" w:rsidP="002C117B">
                  <w:pPr>
                    <w:numPr>
                      <w:ilvl w:val="0"/>
                      <w:numId w:val="3"/>
                    </w:numPr>
                    <w:jc w:val="both"/>
                    <w:rPr>
                      <w:rFonts w:ascii="Sarmady" w:eastAsia="Times New Roman" w:hAnsi="Sarmady" w:cs="Sarmady"/>
                      <w:sz w:val="24"/>
                      <w:szCs w:val="24"/>
                    </w:rPr>
                  </w:pPr>
                  <w:r w:rsidRPr="003772DD">
                    <w:rPr>
                      <w:rFonts w:ascii="Sarmady" w:eastAsia="Times New Roman" w:hAnsi="Sarmady" w:cs="Sarmady"/>
                      <w:sz w:val="24"/>
                      <w:szCs w:val="24"/>
                    </w:rPr>
                    <w:t>Total Liabilities to Tangible Net Worth ratio not to be greater than 3:1 throughout the lifetime of the SIDF loan.</w:t>
                  </w:r>
                </w:p>
                <w:p w:rsidR="00900041" w:rsidRPr="003772DD" w:rsidRDefault="008A16FC" w:rsidP="002C117B">
                  <w:pPr>
                    <w:pStyle w:val="ListParagraph"/>
                    <w:numPr>
                      <w:ilvl w:val="0"/>
                      <w:numId w:val="3"/>
                    </w:numPr>
                    <w:rPr>
                      <w:rFonts w:ascii="Sarmady" w:eastAsia="Times New Roman" w:hAnsi="Sarmady" w:cs="Sarmady"/>
                      <w:sz w:val="24"/>
                      <w:szCs w:val="24"/>
                    </w:rPr>
                  </w:pPr>
                  <w:r w:rsidRPr="008A16FC">
                    <w:rPr>
                      <w:rFonts w:ascii="Sarmady" w:eastAsia="Times New Roman" w:hAnsi="Sarmady" w:cs="Sarmady"/>
                      <w:sz w:val="24"/>
                      <w:szCs w:val="24"/>
                    </w:rPr>
                    <w:t>No restrictions on Dividends/Withdrawals, Rental and Capital expenditure as long as SIDF loan is current.</w:t>
                  </w:r>
                </w:p>
                <w:p w:rsidR="002502F7" w:rsidRPr="003772DD" w:rsidRDefault="002502F7" w:rsidP="00900041">
                  <w:pPr>
                    <w:jc w:val="both"/>
                    <w:rPr>
                      <w:rFonts w:ascii="Sarmady" w:eastAsia="Times New Roman" w:hAnsi="Sarmady" w:cs="Sarmady"/>
                      <w:sz w:val="24"/>
                      <w:szCs w:val="24"/>
                    </w:rPr>
                  </w:pPr>
                </w:p>
              </w:tc>
            </w:tr>
            <w:tr w:rsidR="00B334C0" w:rsidRPr="003772DD" w:rsidTr="000F717D">
              <w:trPr>
                <w:trHeight w:val="1850"/>
              </w:trPr>
              <w:tc>
                <w:tcPr>
                  <w:tcW w:w="2250" w:type="dxa"/>
                  <w:noWrap/>
                  <w:hideMark/>
                </w:tcPr>
                <w:p w:rsidR="00B334C0" w:rsidRPr="003772DD" w:rsidRDefault="00B334C0" w:rsidP="00880298">
                  <w:pPr>
                    <w:jc w:val="both"/>
                    <w:rPr>
                      <w:rFonts w:ascii="Sarmady" w:eastAsia="Times New Roman" w:hAnsi="Sarmady" w:cs="Sarmady"/>
                      <w:b/>
                      <w:bCs/>
                      <w:sz w:val="24"/>
                      <w:szCs w:val="24"/>
                    </w:rPr>
                  </w:pPr>
                  <w:r w:rsidRPr="003772DD">
                    <w:rPr>
                      <w:rFonts w:ascii="Sarmady" w:eastAsia="Times New Roman" w:hAnsi="Sarmady" w:cs="Sarmady"/>
                      <w:b/>
                      <w:bCs/>
                      <w:sz w:val="24"/>
                      <w:szCs w:val="24"/>
                    </w:rPr>
                    <w:t>Special Covenants</w:t>
                  </w:r>
                </w:p>
                <w:p w:rsidR="00B334C0" w:rsidRPr="003772DD" w:rsidRDefault="00B334C0" w:rsidP="00880298">
                  <w:pPr>
                    <w:rPr>
                      <w:rFonts w:ascii="Sarmady" w:eastAsia="Times New Roman" w:hAnsi="Sarmady" w:cs="Sarmady"/>
                      <w:sz w:val="24"/>
                      <w:szCs w:val="24"/>
                    </w:rPr>
                  </w:pPr>
                </w:p>
                <w:p w:rsidR="00B334C0" w:rsidRPr="003772DD" w:rsidRDefault="00B334C0" w:rsidP="00880298">
                  <w:pPr>
                    <w:rPr>
                      <w:rFonts w:ascii="Sarmady" w:eastAsia="Times New Roman" w:hAnsi="Sarmady" w:cs="Sarmady"/>
                      <w:sz w:val="24"/>
                      <w:szCs w:val="24"/>
                    </w:rPr>
                  </w:pPr>
                </w:p>
                <w:p w:rsidR="00B334C0" w:rsidRPr="003772DD" w:rsidRDefault="00B334C0" w:rsidP="00880298">
                  <w:pPr>
                    <w:rPr>
                      <w:rFonts w:ascii="Sarmady" w:eastAsia="Times New Roman" w:hAnsi="Sarmady" w:cs="Sarmady"/>
                      <w:sz w:val="24"/>
                      <w:szCs w:val="24"/>
                    </w:rPr>
                  </w:pPr>
                </w:p>
                <w:p w:rsidR="00B334C0" w:rsidRPr="003772DD" w:rsidRDefault="00B334C0" w:rsidP="00880298">
                  <w:pPr>
                    <w:rPr>
                      <w:rFonts w:ascii="Sarmady" w:eastAsia="Times New Roman" w:hAnsi="Sarmady" w:cs="Sarmady"/>
                      <w:sz w:val="24"/>
                      <w:szCs w:val="24"/>
                    </w:rPr>
                  </w:pPr>
                </w:p>
                <w:p w:rsidR="00B334C0" w:rsidRPr="003772DD" w:rsidRDefault="00B334C0" w:rsidP="00880298">
                  <w:pPr>
                    <w:rPr>
                      <w:rFonts w:ascii="Sarmady" w:eastAsia="Times New Roman" w:hAnsi="Sarmady" w:cs="Sarmady"/>
                      <w:sz w:val="24"/>
                      <w:szCs w:val="24"/>
                    </w:rPr>
                  </w:pPr>
                </w:p>
                <w:p w:rsidR="00B334C0" w:rsidRPr="003772DD" w:rsidRDefault="00B334C0" w:rsidP="00880298">
                  <w:pPr>
                    <w:rPr>
                      <w:rFonts w:ascii="Sarmady" w:eastAsia="Times New Roman" w:hAnsi="Sarmady" w:cs="Sarmady"/>
                      <w:sz w:val="24"/>
                      <w:szCs w:val="24"/>
                    </w:rPr>
                  </w:pPr>
                </w:p>
                <w:p w:rsidR="00B334C0" w:rsidRPr="003772DD" w:rsidRDefault="00B334C0" w:rsidP="00880298">
                  <w:pPr>
                    <w:rPr>
                      <w:rFonts w:ascii="Sarmady" w:eastAsia="Times New Roman" w:hAnsi="Sarmady" w:cs="Sarmady"/>
                      <w:sz w:val="24"/>
                      <w:szCs w:val="24"/>
                    </w:rPr>
                  </w:pPr>
                </w:p>
              </w:tc>
              <w:tc>
                <w:tcPr>
                  <w:tcW w:w="270" w:type="dxa"/>
                  <w:gridSpan w:val="2"/>
                  <w:noWrap/>
                  <w:hideMark/>
                </w:tcPr>
                <w:p w:rsidR="00B334C0" w:rsidRPr="003772DD" w:rsidRDefault="00B334C0" w:rsidP="00880298">
                  <w:pPr>
                    <w:jc w:val="both"/>
                    <w:rPr>
                      <w:rFonts w:ascii="Sarmady" w:eastAsia="Times New Roman" w:hAnsi="Sarmady" w:cs="Sarmady"/>
                      <w:sz w:val="24"/>
                      <w:szCs w:val="24"/>
                    </w:rPr>
                  </w:pPr>
                  <w:r w:rsidRPr="003772DD">
                    <w:rPr>
                      <w:rFonts w:ascii="Sarmady" w:eastAsia="Times New Roman" w:hAnsi="Sarmady" w:cs="Sarmady"/>
                      <w:sz w:val="24"/>
                      <w:szCs w:val="24"/>
                    </w:rPr>
                    <w:t>:</w:t>
                  </w:r>
                </w:p>
              </w:tc>
              <w:tc>
                <w:tcPr>
                  <w:tcW w:w="8010" w:type="dxa"/>
                  <w:gridSpan w:val="6"/>
                  <w:noWrap/>
                </w:tcPr>
                <w:p w:rsidR="003F0907" w:rsidRPr="003772DD" w:rsidRDefault="003F0907" w:rsidP="002C117B">
                  <w:pPr>
                    <w:pStyle w:val="ListParagraph"/>
                    <w:numPr>
                      <w:ilvl w:val="0"/>
                      <w:numId w:val="4"/>
                    </w:numPr>
                    <w:ind w:left="250"/>
                    <w:rPr>
                      <w:rFonts w:ascii="Sarmady" w:eastAsia="Times New Roman" w:hAnsi="Sarmady" w:cs="Sarmady"/>
                      <w:sz w:val="24"/>
                      <w:szCs w:val="24"/>
                    </w:rPr>
                  </w:pPr>
                  <w:r w:rsidRPr="003772DD">
                    <w:rPr>
                      <w:rFonts w:ascii="Sarmady" w:eastAsia="Times New Roman" w:hAnsi="Sarmady" w:cs="Sarmady"/>
                      <w:sz w:val="24"/>
                      <w:szCs w:val="24"/>
                    </w:rPr>
                    <w:t>The borrower undertakes to maintain the requirements of the Ministry of Human Resource &amp; Social Development throughout the term of SIDF’s loan.</w:t>
                  </w:r>
                </w:p>
                <w:p w:rsidR="00C9144B" w:rsidRPr="008A16FC" w:rsidRDefault="003F0907" w:rsidP="002C117B">
                  <w:pPr>
                    <w:pStyle w:val="ListParagraph"/>
                    <w:numPr>
                      <w:ilvl w:val="0"/>
                      <w:numId w:val="4"/>
                    </w:numPr>
                    <w:ind w:left="250"/>
                    <w:jc w:val="both"/>
                    <w:rPr>
                      <w:rFonts w:ascii="Sarmady" w:eastAsia="Times New Roman" w:hAnsi="Sarmady" w:cs="Sarmady"/>
                      <w:sz w:val="24"/>
                      <w:szCs w:val="24"/>
                    </w:rPr>
                  </w:pPr>
                  <w:r w:rsidRPr="003772DD">
                    <w:rPr>
                      <w:rFonts w:ascii="Sarmady" w:eastAsia="Times New Roman" w:hAnsi="Sarmady" w:cs="Sarmady"/>
                      <w:sz w:val="24"/>
                      <w:szCs w:val="24"/>
                    </w:rPr>
                    <w:t>The borrower undertakes that all dealings between the project and any other related parties are to be conducted at an arms’ length basis.</w:t>
                  </w:r>
                  <w:r w:rsidR="00C9144B" w:rsidRPr="003772DD">
                    <w:rPr>
                      <w:rFonts w:ascii="Sarmady" w:hAnsi="Sarmady" w:cs="Sarmady"/>
                      <w:sz w:val="24"/>
                      <w:szCs w:val="24"/>
                    </w:rPr>
                    <w:t xml:space="preserve"> </w:t>
                  </w:r>
                </w:p>
                <w:p w:rsidR="00514D7E" w:rsidRPr="00514D7E" w:rsidRDefault="00514D7E" w:rsidP="002C117B">
                  <w:pPr>
                    <w:pStyle w:val="ListParagraph"/>
                    <w:numPr>
                      <w:ilvl w:val="0"/>
                      <w:numId w:val="4"/>
                    </w:numPr>
                    <w:ind w:left="250"/>
                    <w:rPr>
                      <w:rFonts w:ascii="Sarmady" w:eastAsia="Times New Roman" w:hAnsi="Sarmady" w:cs="Sarmady"/>
                      <w:sz w:val="24"/>
                      <w:szCs w:val="24"/>
                    </w:rPr>
                  </w:pPr>
                  <w:r w:rsidRPr="00514D7E">
                    <w:rPr>
                      <w:rFonts w:ascii="Sarmady" w:eastAsia="Times New Roman" w:hAnsi="Sarmady" w:cs="Sarmady"/>
                      <w:sz w:val="24"/>
                      <w:szCs w:val="24"/>
                    </w:rPr>
                    <w:t>The Borrower undertakes to utilize the advanced disbursement only for the implementation of the subject project.</w:t>
                  </w:r>
                </w:p>
                <w:p w:rsidR="008A16FC" w:rsidRDefault="008A16FC" w:rsidP="00514D7E">
                  <w:pPr>
                    <w:pStyle w:val="ListParagraph"/>
                    <w:ind w:left="250"/>
                    <w:jc w:val="both"/>
                    <w:rPr>
                      <w:rFonts w:ascii="Sarmady" w:eastAsia="Times New Roman" w:hAnsi="Sarmady" w:cs="Sarmady"/>
                      <w:sz w:val="24"/>
                      <w:szCs w:val="24"/>
                    </w:rPr>
                  </w:pPr>
                </w:p>
                <w:p w:rsidR="00514D7E" w:rsidRPr="003772DD" w:rsidRDefault="00514D7E" w:rsidP="00514D7E">
                  <w:pPr>
                    <w:pStyle w:val="ListParagraph"/>
                    <w:ind w:left="250"/>
                    <w:jc w:val="both"/>
                    <w:rPr>
                      <w:rFonts w:ascii="Sarmady" w:eastAsia="Times New Roman" w:hAnsi="Sarmady" w:cs="Sarmady"/>
                      <w:sz w:val="24"/>
                      <w:szCs w:val="24"/>
                    </w:rPr>
                  </w:pPr>
                </w:p>
                <w:p w:rsidR="003F0907" w:rsidRPr="003772DD" w:rsidRDefault="003F0907" w:rsidP="00900041">
                  <w:pPr>
                    <w:pStyle w:val="ListParagraph"/>
                    <w:ind w:left="250"/>
                    <w:jc w:val="both"/>
                    <w:rPr>
                      <w:rFonts w:ascii="Sarmady" w:eastAsia="Times New Roman" w:hAnsi="Sarmady" w:cs="Sarmady"/>
                      <w:sz w:val="24"/>
                      <w:szCs w:val="24"/>
                    </w:rPr>
                  </w:pPr>
                </w:p>
              </w:tc>
            </w:tr>
          </w:tbl>
          <w:p w:rsidR="00B334C0" w:rsidRPr="003772DD" w:rsidRDefault="00B334C0" w:rsidP="00880298">
            <w:pPr>
              <w:rPr>
                <w:rFonts w:ascii="Sarmady" w:hAnsi="Sarmady" w:cs="Sarmady"/>
                <w:b/>
                <w:bCs/>
                <w:sz w:val="24"/>
                <w:szCs w:val="24"/>
              </w:rPr>
            </w:pPr>
          </w:p>
        </w:tc>
      </w:tr>
      <w:tr w:rsidR="00B334C0" w:rsidRPr="00612F0D" w:rsidTr="00880298">
        <w:trPr>
          <w:cantSplit/>
          <w:trHeight w:hRule="exact" w:val="432"/>
        </w:trPr>
        <w:tc>
          <w:tcPr>
            <w:tcW w:w="10872" w:type="dxa"/>
            <w:tcBorders>
              <w:top w:val="double" w:sz="4" w:space="0" w:color="auto"/>
              <w:left w:val="double" w:sz="4" w:space="0" w:color="auto"/>
              <w:bottom w:val="single" w:sz="4" w:space="0" w:color="auto"/>
              <w:right w:val="double" w:sz="4" w:space="0" w:color="auto"/>
            </w:tcBorders>
          </w:tcPr>
          <w:p w:rsidR="00B334C0" w:rsidRPr="00025143" w:rsidRDefault="00B334C0" w:rsidP="00880298">
            <w:pPr>
              <w:pStyle w:val="Heading1"/>
              <w:rPr>
                <w:rFonts w:ascii="Sarmady" w:eastAsia="Times New Roman" w:hAnsi="Sarmady" w:cs="Sarmady"/>
                <w:sz w:val="36"/>
                <w:szCs w:val="36"/>
              </w:rPr>
            </w:pPr>
            <w:r w:rsidRPr="00025143">
              <w:rPr>
                <w:rFonts w:ascii="Sarmady" w:eastAsia="Times New Roman" w:hAnsi="Sarmady" w:cs="Sarmady"/>
                <w:sz w:val="36"/>
                <w:szCs w:val="36"/>
              </w:rPr>
              <w:t xml:space="preserve"> Recommendation</w:t>
            </w:r>
          </w:p>
        </w:tc>
      </w:tr>
      <w:tr w:rsidR="00B334C0" w:rsidRPr="00612F0D" w:rsidTr="004C20BD">
        <w:trPr>
          <w:cantSplit/>
          <w:trHeight w:hRule="exact" w:val="2413"/>
        </w:trPr>
        <w:tc>
          <w:tcPr>
            <w:tcW w:w="10872" w:type="dxa"/>
            <w:tcBorders>
              <w:top w:val="single" w:sz="4" w:space="0" w:color="auto"/>
              <w:left w:val="double" w:sz="4" w:space="0" w:color="auto"/>
              <w:bottom w:val="double" w:sz="4" w:space="0" w:color="auto"/>
              <w:right w:val="double" w:sz="4" w:space="0" w:color="auto"/>
            </w:tcBorders>
          </w:tcPr>
          <w:p w:rsidR="004C20BD" w:rsidRPr="00025143" w:rsidRDefault="00B334C0" w:rsidP="004C20BD">
            <w:pPr>
              <w:rPr>
                <w:rFonts w:ascii="Sarmady" w:eastAsia="Times New Roman" w:hAnsi="Sarmady" w:cs="Sarmady"/>
                <w:sz w:val="26"/>
                <w:szCs w:val="26"/>
              </w:rPr>
            </w:pPr>
            <w:r w:rsidRPr="00025143">
              <w:rPr>
                <w:rFonts w:ascii="Sarmady" w:eastAsia="Times New Roman" w:hAnsi="Sarmady" w:cs="Sarmady"/>
                <w:sz w:val="26"/>
                <w:szCs w:val="26"/>
              </w:rPr>
              <w:t xml:space="preserve">Based on the foregoing, it is recommended to approve a loan of SR </w:t>
            </w:r>
            <w:r w:rsidR="00025143" w:rsidRPr="00025143">
              <w:rPr>
                <w:rFonts w:ascii="Sarmady" w:eastAsia="Times New Roman" w:hAnsi="Sarmady" w:cs="Sarmady"/>
                <w:sz w:val="26"/>
                <w:szCs w:val="26"/>
              </w:rPr>
              <w:t>5</w:t>
            </w:r>
            <w:r w:rsidR="003F0AF0" w:rsidRPr="00025143">
              <w:rPr>
                <w:rFonts w:ascii="Sarmady" w:eastAsia="Times New Roman" w:hAnsi="Sarmady" w:cs="Sarmady"/>
                <w:sz w:val="26"/>
                <w:szCs w:val="26"/>
              </w:rPr>
              <w:t>,</w:t>
            </w:r>
            <w:r w:rsidR="00025143" w:rsidRPr="00025143">
              <w:rPr>
                <w:rFonts w:ascii="Sarmady" w:eastAsia="Times New Roman" w:hAnsi="Sarmady" w:cs="Sarmady"/>
                <w:sz w:val="26"/>
                <w:szCs w:val="26"/>
              </w:rPr>
              <w:t>0</w:t>
            </w:r>
            <w:r w:rsidR="00CE4ACF" w:rsidRPr="00025143">
              <w:rPr>
                <w:rFonts w:ascii="Sarmady" w:eastAsia="Times New Roman" w:hAnsi="Sarmady" w:cs="Sarmady"/>
                <w:sz w:val="26"/>
                <w:szCs w:val="26"/>
              </w:rPr>
              <w:t>00</w:t>
            </w:r>
            <w:r w:rsidRPr="00025143">
              <w:rPr>
                <w:rFonts w:ascii="Sarmady" w:eastAsia="Times New Roman" w:hAnsi="Sarmady" w:cs="Sarmady"/>
                <w:sz w:val="26"/>
                <w:szCs w:val="26"/>
              </w:rPr>
              <w:t>,000 subject to the terms and conditions as set out in the Loan Section of this report.</w:t>
            </w:r>
          </w:p>
          <w:p w:rsidR="00A14EB2" w:rsidRPr="00025143" w:rsidRDefault="00A14EB2" w:rsidP="00880298">
            <w:pPr>
              <w:rPr>
                <w:rFonts w:ascii="Sarmady" w:eastAsia="Times New Roman" w:hAnsi="Sarmady" w:cs="Sarmady"/>
                <w:sz w:val="28"/>
                <w:szCs w:val="28"/>
              </w:rPr>
            </w:pPr>
          </w:p>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40"/>
              <w:gridCol w:w="5040"/>
            </w:tblGrid>
            <w:tr w:rsidR="00F65B50" w:rsidRPr="00025143" w:rsidTr="00AB5FDC">
              <w:trPr>
                <w:trHeight w:val="413"/>
                <w:jc w:val="center"/>
              </w:trPr>
              <w:tc>
                <w:tcPr>
                  <w:tcW w:w="5040" w:type="dxa"/>
                </w:tcPr>
                <w:p w:rsidR="00F65B50" w:rsidRPr="00025143" w:rsidRDefault="00F65B50" w:rsidP="00C658FC">
                  <w:pPr>
                    <w:jc w:val="center"/>
                    <w:rPr>
                      <w:rFonts w:ascii="Sarmady" w:eastAsia="Times New Roman" w:hAnsi="Sarmady" w:cs="Sarmady"/>
                      <w:sz w:val="24"/>
                      <w:szCs w:val="24"/>
                    </w:rPr>
                  </w:pPr>
                  <w:r w:rsidRPr="00025143">
                    <w:rPr>
                      <w:rFonts w:ascii="Sarmady" w:eastAsia="Times New Roman" w:hAnsi="Sarmady" w:cs="Sarmady"/>
                      <w:sz w:val="24"/>
                      <w:szCs w:val="24"/>
                    </w:rPr>
                    <w:t>Hanin Alharbi</w:t>
                  </w:r>
                </w:p>
              </w:tc>
              <w:tc>
                <w:tcPr>
                  <w:tcW w:w="5040" w:type="dxa"/>
                </w:tcPr>
                <w:p w:rsidR="00AB5FDC" w:rsidRPr="00025143" w:rsidRDefault="00AB5FDC" w:rsidP="00AB5FDC">
                  <w:pPr>
                    <w:jc w:val="center"/>
                    <w:rPr>
                      <w:rFonts w:ascii="Sarmady" w:eastAsia="Times New Roman" w:hAnsi="Sarmady" w:cs="Sarmady"/>
                      <w:sz w:val="24"/>
                      <w:szCs w:val="24"/>
                    </w:rPr>
                  </w:pPr>
                  <w:r w:rsidRPr="00025143">
                    <w:rPr>
                      <w:rFonts w:ascii="Sarmady" w:eastAsia="Times New Roman" w:hAnsi="Sarmady" w:cs="Sarmady"/>
                      <w:sz w:val="24"/>
                      <w:szCs w:val="24"/>
                    </w:rPr>
                    <w:t xml:space="preserve">Abdullah Albassam </w:t>
                  </w:r>
                </w:p>
                <w:p w:rsidR="00F65B50" w:rsidRPr="00025143" w:rsidRDefault="00AB5FDC" w:rsidP="00AB5FDC">
                  <w:pPr>
                    <w:jc w:val="center"/>
                    <w:rPr>
                      <w:rFonts w:ascii="Sarmady" w:eastAsia="Times New Roman" w:hAnsi="Sarmady" w:cs="Sarmady"/>
                      <w:b/>
                      <w:bCs/>
                      <w:sz w:val="24"/>
                      <w:szCs w:val="24"/>
                    </w:rPr>
                  </w:pPr>
                  <w:r w:rsidRPr="00025143">
                    <w:rPr>
                      <w:rFonts w:ascii="Sarmady" w:eastAsia="Times New Roman" w:hAnsi="Sarmady" w:cs="Sarmady"/>
                      <w:sz w:val="24"/>
                      <w:szCs w:val="24"/>
                    </w:rPr>
                    <w:t>Leen Alothman</w:t>
                  </w:r>
                  <w:r w:rsidRPr="00025143">
                    <w:rPr>
                      <w:rFonts w:ascii="Sarmady" w:eastAsia="Times New Roman" w:hAnsi="Sarmady" w:cs="Sarmady"/>
                      <w:b/>
                      <w:bCs/>
                      <w:sz w:val="24"/>
                      <w:szCs w:val="24"/>
                    </w:rPr>
                    <w:t xml:space="preserve"> </w:t>
                  </w:r>
                </w:p>
              </w:tc>
            </w:tr>
            <w:tr w:rsidR="00F65B50" w:rsidRPr="00025143" w:rsidTr="00AB5FDC">
              <w:trPr>
                <w:jc w:val="center"/>
              </w:trPr>
              <w:tc>
                <w:tcPr>
                  <w:tcW w:w="5040" w:type="dxa"/>
                </w:tcPr>
                <w:p w:rsidR="00F65B50" w:rsidRPr="00025143" w:rsidRDefault="00F65B50" w:rsidP="00793F4B">
                  <w:pPr>
                    <w:jc w:val="center"/>
                    <w:rPr>
                      <w:rFonts w:ascii="Sarmady" w:eastAsia="Times New Roman" w:hAnsi="Sarmady" w:cs="Sarmady"/>
                      <w:b/>
                      <w:bCs/>
                      <w:sz w:val="24"/>
                      <w:szCs w:val="24"/>
                    </w:rPr>
                  </w:pPr>
                  <w:r w:rsidRPr="00025143">
                    <w:rPr>
                      <w:rFonts w:ascii="Sarmady" w:eastAsia="Times New Roman" w:hAnsi="Sarmady" w:cs="Sarmady"/>
                      <w:b/>
                      <w:bCs/>
                      <w:sz w:val="24"/>
                      <w:szCs w:val="24"/>
                    </w:rPr>
                    <w:t>Credit Relationship Manager</w:t>
                  </w:r>
                </w:p>
              </w:tc>
              <w:tc>
                <w:tcPr>
                  <w:tcW w:w="5040" w:type="dxa"/>
                </w:tcPr>
                <w:p w:rsidR="00F65B50" w:rsidRPr="00025143" w:rsidRDefault="00AB5FDC" w:rsidP="00F65B50">
                  <w:pPr>
                    <w:jc w:val="center"/>
                    <w:rPr>
                      <w:rFonts w:ascii="Sarmady" w:eastAsia="Times New Roman" w:hAnsi="Sarmady" w:cs="Sarmady"/>
                      <w:b/>
                      <w:bCs/>
                      <w:sz w:val="24"/>
                      <w:szCs w:val="24"/>
                    </w:rPr>
                  </w:pPr>
                  <w:r w:rsidRPr="00025143">
                    <w:rPr>
                      <w:rFonts w:ascii="Sarmady" w:eastAsia="Times New Roman" w:hAnsi="Sarmady" w:cs="Sarmady"/>
                      <w:b/>
                      <w:bCs/>
                      <w:sz w:val="24"/>
                      <w:szCs w:val="24"/>
                    </w:rPr>
                    <w:t>Credit Relationship Trainee</w:t>
                  </w:r>
                </w:p>
              </w:tc>
            </w:tr>
          </w:tbl>
          <w:p w:rsidR="009C50AB" w:rsidRPr="00025143" w:rsidRDefault="009C50AB" w:rsidP="009D7DCE">
            <w:pPr>
              <w:rPr>
                <w:rFonts w:ascii="Sarmady" w:eastAsia="Times New Roman" w:hAnsi="Sarmady" w:cs="Sarmady"/>
                <w:b/>
                <w:bCs/>
                <w:sz w:val="24"/>
                <w:szCs w:val="24"/>
              </w:rPr>
            </w:pPr>
          </w:p>
        </w:tc>
      </w:tr>
    </w:tbl>
    <w:p w:rsidR="008C35FD" w:rsidRDefault="008C35FD" w:rsidP="00900041">
      <w:pPr>
        <w:spacing w:after="160" w:line="259" w:lineRule="auto"/>
        <w:rPr>
          <w:rFonts w:ascii="Sarmady" w:hAnsi="Sarmady" w:cs="Sarmady"/>
          <w:sz w:val="24"/>
          <w:szCs w:val="24"/>
        </w:rPr>
      </w:pPr>
    </w:p>
    <w:p w:rsidR="00EA4FE2" w:rsidRPr="00591CE2" w:rsidRDefault="00EA4FE2" w:rsidP="00591CE2"/>
    <w:sectPr w:rsidR="00EA4FE2" w:rsidRPr="00591CE2" w:rsidSect="00154551">
      <w:pgSz w:w="12240" w:h="15840"/>
      <w:pgMar w:top="0" w:right="1800" w:bottom="162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F6072" w:rsidRDefault="005F6072" w:rsidP="00F615E6">
      <w:r>
        <w:separator/>
      </w:r>
    </w:p>
  </w:endnote>
  <w:endnote w:type="continuationSeparator" w:id="0">
    <w:p w:rsidR="005F6072" w:rsidRDefault="005F6072" w:rsidP="00F615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armady">
    <w:panose1 w:val="00000000000000000000"/>
    <w:charset w:val="00"/>
    <w:family w:val="auto"/>
    <w:pitch w:val="variable"/>
    <w:sig w:usb0="00002027" w:usb1="80000001" w:usb2="00000008" w:usb3="00000000" w:csb0="000000C3" w:csb1="00000000"/>
  </w:font>
  <w:font w:name="Neo Sans Arabic">
    <w:altName w:val="Arial"/>
    <w:charset w:val="00"/>
    <w:family w:val="swiss"/>
    <w:pitch w:val="variable"/>
    <w:sig w:usb0="800020AF" w:usb1="C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eoSansArabic">
    <w:altName w:val="Arial"/>
    <w:charset w:val="B2"/>
    <w:family w:val="swiss"/>
    <w:pitch w:val="variable"/>
    <w:sig w:usb0="800020AF" w:usb1="C000A04A" w:usb2="00000008" w:usb3="00000000" w:csb0="00000041" w:csb1="00000000"/>
  </w:font>
  <w:font w:name="Traditional Arabic">
    <w:charset w:val="B2"/>
    <w:family w:val="roman"/>
    <w:pitch w:val="variable"/>
    <w:sig w:usb0="00002003" w:usb1="80000000" w:usb2="00000008" w:usb3="00000000" w:csb0="00000041"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Bodoni MT Black">
    <w:panose1 w:val="02070A03080606020203"/>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7237B" w:rsidRPr="00AD7939" w:rsidRDefault="00AD7939" w:rsidP="00AD7939">
    <w:pPr>
      <w:pStyle w:val="Footer"/>
      <w:jc w:val="center"/>
    </w:pPr>
    <w:r>
      <w:rPr>
        <w:rFonts w:ascii="Sarmady" w:hAnsi="Sarmady" w:cs="Sarmady"/>
        <w:sz w:val="36"/>
        <w:szCs w:val="36"/>
      </w:rPr>
      <w:fldChar w:fldCharType="begin" w:fldLock="1"/>
    </w:r>
    <w:r>
      <w:rPr>
        <w:rFonts w:ascii="Sarmady" w:hAnsi="Sarmady" w:cs="Sarmady"/>
        <w:sz w:val="36"/>
        <w:szCs w:val="36"/>
      </w:rPr>
      <w:instrText xml:space="preserve"> DOCPROPERTY bjFooterEvenPageDocProperty \* MERGEFORMAT </w:instrText>
    </w:r>
    <w:r>
      <w:rPr>
        <w:rFonts w:ascii="Sarmady" w:hAnsi="Sarmady" w:cs="Sarmady"/>
        <w:sz w:val="36"/>
        <w:szCs w:val="36"/>
      </w:rPr>
      <w:fldChar w:fldCharType="separate"/>
    </w:r>
    <w:r w:rsidRPr="004C7E11">
      <w:rPr>
        <w:rFonts w:ascii="Arial" w:hAnsi="Arial" w:cs="Arial"/>
        <w:b/>
        <w:color w:val="000000"/>
      </w:rPr>
      <w:t xml:space="preserve">Classification: </w:t>
    </w:r>
    <w:r w:rsidRPr="004C7E11">
      <w:rPr>
        <w:rFonts w:ascii="Times New Roman" w:hAnsi="Times New Roman" w:cs="Times New Roman"/>
        <w:color w:val="FFCC00"/>
        <w:u w:val="single"/>
      </w:rPr>
      <w:t>Confidential</w:t>
    </w:r>
    <w:r>
      <w:rPr>
        <w:rFonts w:ascii="Sarmady" w:hAnsi="Sarmady" w:cs="Sarmady"/>
        <w:sz w:val="36"/>
        <w:szCs w:val="3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7237B" w:rsidRPr="00AD7939" w:rsidRDefault="00AD7939" w:rsidP="00AD7939">
    <w:pPr>
      <w:pStyle w:val="Footer"/>
      <w:jc w:val="center"/>
    </w:pPr>
    <w:r>
      <w:rPr>
        <w:rFonts w:ascii="Sarmady" w:hAnsi="Sarmady" w:cs="Sarmady"/>
        <w:sz w:val="36"/>
        <w:szCs w:val="36"/>
      </w:rPr>
      <w:fldChar w:fldCharType="begin" w:fldLock="1"/>
    </w:r>
    <w:r>
      <w:rPr>
        <w:rFonts w:ascii="Sarmady" w:hAnsi="Sarmady" w:cs="Sarmady"/>
        <w:sz w:val="36"/>
        <w:szCs w:val="36"/>
      </w:rPr>
      <w:instrText xml:space="preserve"> DOCPROPERTY bjFooterBothDocProperty \* MERGEFORMAT </w:instrText>
    </w:r>
    <w:r>
      <w:rPr>
        <w:rFonts w:ascii="Sarmady" w:hAnsi="Sarmady" w:cs="Sarmady"/>
        <w:sz w:val="36"/>
        <w:szCs w:val="36"/>
      </w:rPr>
      <w:fldChar w:fldCharType="separate"/>
    </w:r>
    <w:r w:rsidRPr="004C7E11">
      <w:rPr>
        <w:rFonts w:ascii="Arial" w:hAnsi="Arial" w:cs="Arial"/>
        <w:b/>
        <w:color w:val="000000"/>
      </w:rPr>
      <w:t xml:space="preserve">Classification: </w:t>
    </w:r>
    <w:r w:rsidRPr="004C7E11">
      <w:rPr>
        <w:rFonts w:ascii="Times New Roman" w:hAnsi="Times New Roman" w:cs="Times New Roman"/>
        <w:color w:val="FFCC00"/>
        <w:u w:val="single"/>
      </w:rPr>
      <w:t>Confidential</w:t>
    </w:r>
    <w:r>
      <w:rPr>
        <w:rFonts w:ascii="Sarmady" w:hAnsi="Sarmady" w:cs="Sarmady"/>
        <w:sz w:val="36"/>
        <w:szCs w:val="3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7237B" w:rsidRPr="00AD7939" w:rsidRDefault="00AD7939" w:rsidP="00AD7939">
    <w:pPr>
      <w:pStyle w:val="Footer"/>
      <w:jc w:val="center"/>
    </w:pPr>
    <w:r>
      <w:rPr>
        <w:rFonts w:ascii="Sarmady" w:hAnsi="Sarmady" w:cs="Sarmady"/>
        <w:sz w:val="36"/>
        <w:szCs w:val="36"/>
      </w:rPr>
      <w:fldChar w:fldCharType="begin" w:fldLock="1"/>
    </w:r>
    <w:r>
      <w:rPr>
        <w:rFonts w:ascii="Sarmady" w:hAnsi="Sarmady" w:cs="Sarmady"/>
        <w:sz w:val="36"/>
        <w:szCs w:val="36"/>
      </w:rPr>
      <w:instrText xml:space="preserve"> DOCPROPERTY bjFooterFirstPageDocProperty \* MERGEFORMAT </w:instrText>
    </w:r>
    <w:r>
      <w:rPr>
        <w:rFonts w:ascii="Sarmady" w:hAnsi="Sarmady" w:cs="Sarmady"/>
        <w:sz w:val="36"/>
        <w:szCs w:val="36"/>
      </w:rPr>
      <w:fldChar w:fldCharType="separate"/>
    </w:r>
    <w:r w:rsidRPr="004C7E11">
      <w:rPr>
        <w:rFonts w:ascii="Arial" w:hAnsi="Arial" w:cs="Arial"/>
        <w:b/>
        <w:color w:val="000000"/>
      </w:rPr>
      <w:t xml:space="preserve">Classification: </w:t>
    </w:r>
    <w:r w:rsidRPr="004C7E11">
      <w:rPr>
        <w:rFonts w:ascii="Times New Roman" w:hAnsi="Times New Roman" w:cs="Times New Roman"/>
        <w:color w:val="FFCC00"/>
        <w:u w:val="single"/>
      </w:rPr>
      <w:t>Confidential</w:t>
    </w:r>
    <w:r>
      <w:rPr>
        <w:rFonts w:ascii="Sarmady" w:hAnsi="Sarmady" w:cs="Sarmady"/>
        <w:sz w:val="36"/>
        <w:szCs w:val="3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559EE" w:rsidRPr="00AD7939" w:rsidRDefault="00AD7939" w:rsidP="00AD7939">
    <w:pPr>
      <w:pStyle w:val="Footer"/>
      <w:jc w:val="center"/>
    </w:pPr>
    <w:r>
      <w:rPr>
        <w:rFonts w:ascii="Sarmady" w:hAnsi="Sarmady" w:cs="Sarmady"/>
        <w:sz w:val="36"/>
        <w:szCs w:val="36"/>
      </w:rPr>
      <w:fldChar w:fldCharType="begin" w:fldLock="1"/>
    </w:r>
    <w:r>
      <w:rPr>
        <w:rFonts w:ascii="Sarmady" w:hAnsi="Sarmady" w:cs="Sarmady"/>
        <w:sz w:val="36"/>
        <w:szCs w:val="36"/>
      </w:rPr>
      <w:instrText xml:space="preserve"> DOCPROPERTY bjFooterEvenPageDocProperty \* MERGEFORMAT </w:instrText>
    </w:r>
    <w:r>
      <w:rPr>
        <w:rFonts w:ascii="Sarmady" w:hAnsi="Sarmady" w:cs="Sarmady"/>
        <w:sz w:val="36"/>
        <w:szCs w:val="36"/>
      </w:rPr>
      <w:fldChar w:fldCharType="separate"/>
    </w:r>
    <w:r w:rsidRPr="004C7E11">
      <w:rPr>
        <w:rFonts w:ascii="Arial" w:hAnsi="Arial" w:cs="Arial"/>
        <w:b/>
        <w:color w:val="000000"/>
      </w:rPr>
      <w:t xml:space="preserve">Classification: </w:t>
    </w:r>
    <w:r w:rsidRPr="004C7E11">
      <w:rPr>
        <w:rFonts w:ascii="Times New Roman" w:hAnsi="Times New Roman" w:cs="Times New Roman"/>
        <w:color w:val="FFCC00"/>
        <w:u w:val="single"/>
      </w:rPr>
      <w:t>Confidential</w:t>
    </w:r>
    <w:r>
      <w:rPr>
        <w:rFonts w:ascii="Sarmady" w:hAnsi="Sarmady" w:cs="Sarmady"/>
        <w:sz w:val="36"/>
        <w:szCs w:val="3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559EE" w:rsidRPr="00AD7939" w:rsidRDefault="00AD7939" w:rsidP="00AD7939">
    <w:pPr>
      <w:pStyle w:val="Footer"/>
      <w:jc w:val="center"/>
    </w:pPr>
    <w:r>
      <w:rPr>
        <w:rFonts w:ascii="Sarmady" w:hAnsi="Sarmady" w:cs="Sarmady"/>
        <w:sz w:val="36"/>
        <w:szCs w:val="36"/>
      </w:rPr>
      <w:fldChar w:fldCharType="begin" w:fldLock="1"/>
    </w:r>
    <w:r>
      <w:rPr>
        <w:rFonts w:ascii="Sarmady" w:hAnsi="Sarmady" w:cs="Sarmady"/>
        <w:sz w:val="36"/>
        <w:szCs w:val="36"/>
      </w:rPr>
      <w:instrText xml:space="preserve"> DOCPROPERTY bjFooterBothDocProperty \* MERGEFORMAT </w:instrText>
    </w:r>
    <w:r>
      <w:rPr>
        <w:rFonts w:ascii="Sarmady" w:hAnsi="Sarmady" w:cs="Sarmady"/>
        <w:sz w:val="36"/>
        <w:szCs w:val="36"/>
      </w:rPr>
      <w:fldChar w:fldCharType="separate"/>
    </w:r>
    <w:r w:rsidRPr="004C7E11">
      <w:rPr>
        <w:rFonts w:ascii="Arial" w:hAnsi="Arial" w:cs="Arial"/>
        <w:b/>
        <w:color w:val="000000"/>
      </w:rPr>
      <w:t xml:space="preserve">Classification: </w:t>
    </w:r>
    <w:r w:rsidRPr="004C7E11">
      <w:rPr>
        <w:rFonts w:ascii="Times New Roman" w:hAnsi="Times New Roman" w:cs="Times New Roman"/>
        <w:color w:val="FFCC00"/>
        <w:u w:val="single"/>
      </w:rPr>
      <w:t>Confidential</w:t>
    </w:r>
    <w:r>
      <w:rPr>
        <w:rFonts w:ascii="Sarmady" w:hAnsi="Sarmady" w:cs="Sarmady"/>
        <w:sz w:val="36"/>
        <w:szCs w:val="3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559EE" w:rsidRPr="00AD7939" w:rsidRDefault="00AD7939" w:rsidP="00AD7939">
    <w:pPr>
      <w:pStyle w:val="Footer"/>
      <w:jc w:val="center"/>
    </w:pPr>
    <w:r>
      <w:rPr>
        <w:rFonts w:ascii="Sarmady" w:hAnsi="Sarmady" w:cs="Sarmady"/>
        <w:sz w:val="36"/>
        <w:szCs w:val="36"/>
      </w:rPr>
      <w:fldChar w:fldCharType="begin" w:fldLock="1"/>
    </w:r>
    <w:r>
      <w:rPr>
        <w:rFonts w:ascii="Sarmady" w:hAnsi="Sarmady" w:cs="Sarmady"/>
        <w:sz w:val="36"/>
        <w:szCs w:val="36"/>
      </w:rPr>
      <w:instrText xml:space="preserve"> DOCPROPERTY bjFooterFirstPageDocProperty \* MERGEFORMAT </w:instrText>
    </w:r>
    <w:r>
      <w:rPr>
        <w:rFonts w:ascii="Sarmady" w:hAnsi="Sarmady" w:cs="Sarmady"/>
        <w:sz w:val="36"/>
        <w:szCs w:val="36"/>
      </w:rPr>
      <w:fldChar w:fldCharType="separate"/>
    </w:r>
    <w:r w:rsidRPr="004C7E11">
      <w:rPr>
        <w:rFonts w:ascii="Arial" w:hAnsi="Arial" w:cs="Arial"/>
        <w:b/>
        <w:color w:val="000000"/>
      </w:rPr>
      <w:t xml:space="preserve">Classification: </w:t>
    </w:r>
    <w:r w:rsidRPr="004C7E11">
      <w:rPr>
        <w:rFonts w:ascii="Times New Roman" w:hAnsi="Times New Roman" w:cs="Times New Roman"/>
        <w:color w:val="FFCC00"/>
        <w:u w:val="single"/>
      </w:rPr>
      <w:t>Confidential</w:t>
    </w:r>
    <w:r>
      <w:rPr>
        <w:rFonts w:ascii="Sarmady" w:hAnsi="Sarmady" w:cs="Sarmady"/>
        <w:sz w:val="36"/>
        <w:szCs w:val="3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F6072" w:rsidRDefault="005F6072" w:rsidP="00F615E6">
      <w:r>
        <w:separator/>
      </w:r>
    </w:p>
  </w:footnote>
  <w:footnote w:type="continuationSeparator" w:id="0">
    <w:p w:rsidR="005F6072" w:rsidRDefault="005F6072" w:rsidP="00F615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66B0" w:rsidRDefault="007F66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7237B" w:rsidRPr="00693597" w:rsidRDefault="00A7237B" w:rsidP="00880298">
    <w:pPr>
      <w:pStyle w:val="Header"/>
      <w:ind w:left="-720"/>
    </w:pPr>
    <w:r w:rsidRPr="009156F1">
      <w:t xml:space="preserve">SAU# </w:t>
    </w:r>
    <w:r>
      <w:t>7006</w:t>
    </w:r>
    <w:r>
      <w:tab/>
    </w:r>
    <w:r w:rsidRPr="00C501CF">
      <w:rPr>
        <w:sz w:val="20"/>
        <w:szCs w:val="20"/>
      </w:rPr>
      <w:t xml:space="preserve">                      </w:t>
    </w:r>
    <w:r w:rsidRPr="00C501CF">
      <w:rPr>
        <w:rFonts w:asciiTheme="majorBidi" w:hAnsiTheme="majorBidi" w:cstheme="majorBidi"/>
        <w:color w:val="000000"/>
        <w:sz w:val="20"/>
        <w:szCs w:val="20"/>
      </w:rPr>
      <w:t xml:space="preserve">Bonn Medical Industries, </w:t>
    </w:r>
    <w:r w:rsidRPr="00C501CF">
      <w:rPr>
        <w:rFonts w:asciiTheme="majorBidi" w:hAnsiTheme="majorBidi" w:cstheme="majorBidi"/>
        <w:color w:val="000000" w:themeColor="text1"/>
        <w:sz w:val="20"/>
        <w:szCs w:val="20"/>
      </w:rPr>
      <w:t>Riyadh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66B0" w:rsidRDefault="007F66B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C4F41" w:rsidRDefault="00DC4F4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43B95" w:rsidRPr="00693597" w:rsidRDefault="00D43B95" w:rsidP="00880298">
    <w:pPr>
      <w:pStyle w:val="Header"/>
      <w:ind w:left="-720"/>
    </w:pPr>
    <w:r w:rsidRPr="009156F1">
      <w:t xml:space="preserve">SAU# </w:t>
    </w:r>
    <w:r>
      <w:t>7006</w:t>
    </w:r>
    <w:r>
      <w:tab/>
    </w:r>
    <w:r w:rsidRPr="00C501CF">
      <w:rPr>
        <w:sz w:val="20"/>
        <w:szCs w:val="20"/>
      </w:rPr>
      <w:t xml:space="preserve">                      </w:t>
    </w:r>
    <w:r w:rsidRPr="00C501CF">
      <w:rPr>
        <w:rFonts w:asciiTheme="majorBidi" w:hAnsiTheme="majorBidi" w:cstheme="majorBidi"/>
        <w:color w:val="000000"/>
        <w:sz w:val="20"/>
        <w:szCs w:val="20"/>
      </w:rPr>
      <w:t xml:space="preserve">Bonn Medical Industries, </w:t>
    </w:r>
    <w:r w:rsidRPr="00C501CF">
      <w:rPr>
        <w:rFonts w:asciiTheme="majorBidi" w:hAnsiTheme="majorBidi" w:cstheme="majorBidi"/>
        <w:color w:val="000000" w:themeColor="text1"/>
        <w:sz w:val="20"/>
        <w:szCs w:val="20"/>
      </w:rPr>
      <w:t>Riyadh</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C4F41" w:rsidRDefault="00DC4F4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43B95" w:rsidRPr="009B1549" w:rsidRDefault="00D43B95" w:rsidP="004D4035">
    <w:pPr>
      <w:pStyle w:val="Header"/>
      <w:tabs>
        <w:tab w:val="clear" w:pos="8640"/>
        <w:tab w:val="right" w:pos="9720"/>
      </w:tabs>
      <w:ind w:left="-900" w:right="-1080"/>
      <w:rPr>
        <w:rFonts w:asciiTheme="majorBidi" w:hAnsiTheme="majorBidi" w:cstheme="majorBidi"/>
      </w:rPr>
    </w:pPr>
    <w:r w:rsidRPr="00AB5FDC">
      <w:rPr>
        <w:rFonts w:ascii="Sarmady" w:hAnsi="Sarmady" w:cs="Sarmady"/>
        <w:sz w:val="26"/>
        <w:szCs w:val="26"/>
      </w:rPr>
      <w:t>SAU#</w:t>
    </w:r>
    <w:r w:rsidR="004D4035" w:rsidRPr="00AB5FDC">
      <w:rPr>
        <w:rFonts w:ascii="Sarmady" w:hAnsi="Sarmady" w:cs="Sarmady"/>
        <w:sz w:val="26"/>
        <w:szCs w:val="26"/>
      </w:rPr>
      <w:t>6409</w:t>
    </w:r>
    <w:r w:rsidRPr="00AB5FDC">
      <w:rPr>
        <w:rFonts w:ascii="Sarmady" w:hAnsi="Sarmady" w:cs="Sarmady"/>
        <w:sz w:val="26"/>
        <w:szCs w:val="26"/>
      </w:rPr>
      <w:tab/>
    </w:r>
    <w:r w:rsidR="00AB5FDC" w:rsidRPr="00AB5FDC">
      <w:rPr>
        <w:rFonts w:ascii="Sarmady" w:hAnsi="Sarmady" w:cs="Sarmady"/>
        <w:sz w:val="26"/>
        <w:szCs w:val="26"/>
      </w:rPr>
      <w:t>Alrashid Industrial Company, Riyadh</w:t>
    </w:r>
    <w:r w:rsidRPr="009B1549">
      <w:rPr>
        <w:rFonts w:asciiTheme="majorBidi" w:hAnsiTheme="majorBidi" w:cstheme="majorBidi"/>
      </w:rPr>
      <w:tab/>
    </w:r>
    <w:sdt>
      <w:sdtPr>
        <w:rPr>
          <w:rFonts w:asciiTheme="majorBidi" w:hAnsiTheme="majorBidi" w:cstheme="majorBidi"/>
        </w:rPr>
        <w:id w:val="-1728287221"/>
        <w:docPartObj>
          <w:docPartGallery w:val="Page Numbers (Top of Page)"/>
          <w:docPartUnique/>
        </w:docPartObj>
      </w:sdtPr>
      <w:sdtEndPr>
        <w:rPr>
          <w:noProof/>
        </w:rPr>
      </w:sdtEndPr>
      <w:sdtContent>
        <w:r w:rsidRPr="009B1549">
          <w:rPr>
            <w:rFonts w:asciiTheme="majorBidi" w:hAnsiTheme="majorBidi" w:cstheme="majorBidi"/>
          </w:rPr>
          <w:fldChar w:fldCharType="begin"/>
        </w:r>
        <w:r w:rsidRPr="009B1549">
          <w:rPr>
            <w:rFonts w:asciiTheme="majorBidi" w:hAnsiTheme="majorBidi" w:cstheme="majorBidi"/>
          </w:rPr>
          <w:instrText xml:space="preserve"> PAGE   \* MERGEFORMAT </w:instrText>
        </w:r>
        <w:r w:rsidRPr="009B1549">
          <w:rPr>
            <w:rFonts w:asciiTheme="majorBidi" w:hAnsiTheme="majorBidi" w:cstheme="majorBidi"/>
          </w:rPr>
          <w:fldChar w:fldCharType="separate"/>
        </w:r>
        <w:r w:rsidRPr="009B1549">
          <w:rPr>
            <w:rFonts w:asciiTheme="majorBidi" w:hAnsiTheme="majorBidi" w:cstheme="majorBidi"/>
            <w:noProof/>
          </w:rPr>
          <w:t>1</w:t>
        </w:r>
        <w:r w:rsidRPr="009B1549">
          <w:rPr>
            <w:rFonts w:asciiTheme="majorBidi" w:hAnsiTheme="majorBidi" w:cstheme="majorBidi"/>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B6774"/>
    <w:multiLevelType w:val="hybridMultilevel"/>
    <w:tmpl w:val="FC4EEC08"/>
    <w:lvl w:ilvl="0" w:tplc="9EF49ECE">
      <w:start w:val="1"/>
      <w:numFmt w:val="bullet"/>
      <w:lvlText w:val="•"/>
      <w:lvlJc w:val="left"/>
      <w:pPr>
        <w:ind w:left="720"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CC3AFC"/>
    <w:multiLevelType w:val="hybridMultilevel"/>
    <w:tmpl w:val="2362DE3C"/>
    <w:lvl w:ilvl="0" w:tplc="117036D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785729"/>
    <w:multiLevelType w:val="hybridMultilevel"/>
    <w:tmpl w:val="03786A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904975"/>
    <w:multiLevelType w:val="hybridMultilevel"/>
    <w:tmpl w:val="AA368CF8"/>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 w15:restartNumberingAfterBreak="0">
    <w:nsid w:val="19CC6964"/>
    <w:multiLevelType w:val="hybridMultilevel"/>
    <w:tmpl w:val="787247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A2C4017"/>
    <w:multiLevelType w:val="hybridMultilevel"/>
    <w:tmpl w:val="07CEDCBA"/>
    <w:lvl w:ilvl="0" w:tplc="98FA242A">
      <w:numFmt w:val="bullet"/>
      <w:lvlText w:val="•"/>
      <w:lvlJc w:val="left"/>
      <w:pPr>
        <w:ind w:left="720" w:hanging="360"/>
      </w:pPr>
      <w:rPr>
        <w:rFonts w:ascii="Sarmady" w:eastAsia="Times New Roman" w:hAnsi="Sarmady" w:cs="Sarmady"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8C70DF"/>
    <w:multiLevelType w:val="hybridMultilevel"/>
    <w:tmpl w:val="EFF88818"/>
    <w:lvl w:ilvl="0" w:tplc="98FA242A">
      <w:numFmt w:val="bullet"/>
      <w:lvlText w:val="•"/>
      <w:lvlJc w:val="left"/>
      <w:pPr>
        <w:ind w:left="1080" w:hanging="360"/>
      </w:pPr>
      <w:rPr>
        <w:rFonts w:ascii="Sarmady" w:eastAsia="Times New Roman" w:hAnsi="Sarmady" w:cs="Sarmady"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7132F54"/>
    <w:multiLevelType w:val="hybridMultilevel"/>
    <w:tmpl w:val="C3A65AB8"/>
    <w:lvl w:ilvl="0" w:tplc="A702A086">
      <w:start w:val="50"/>
      <w:numFmt w:val="bullet"/>
      <w:lvlText w:val="-"/>
      <w:lvlJc w:val="left"/>
      <w:pPr>
        <w:ind w:left="360" w:hanging="360"/>
      </w:pPr>
      <w:rPr>
        <w:rFonts w:ascii="Calibri" w:eastAsiaTheme="minorHAnsi" w:hAnsi="Calibri" w:cs="Calibri" w:hint="default"/>
        <w:color w:val="auto"/>
      </w:rPr>
    </w:lvl>
    <w:lvl w:ilvl="1" w:tplc="D7F20F2C">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8226889"/>
    <w:multiLevelType w:val="hybridMultilevel"/>
    <w:tmpl w:val="0722FF60"/>
    <w:lvl w:ilvl="0" w:tplc="98FA242A">
      <w:numFmt w:val="bullet"/>
      <w:lvlText w:val="•"/>
      <w:lvlJc w:val="left"/>
      <w:pPr>
        <w:ind w:left="720" w:hanging="360"/>
      </w:pPr>
      <w:rPr>
        <w:rFonts w:ascii="Sarmady" w:eastAsia="Times New Roman" w:hAnsi="Sarmady" w:cs="Sarmady"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0BE2FFA"/>
    <w:multiLevelType w:val="hybridMultilevel"/>
    <w:tmpl w:val="7E448B26"/>
    <w:lvl w:ilvl="0" w:tplc="B658FD60">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A81330F"/>
    <w:multiLevelType w:val="hybridMultilevel"/>
    <w:tmpl w:val="C6264F04"/>
    <w:lvl w:ilvl="0" w:tplc="117036D4">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FA4722"/>
    <w:multiLevelType w:val="hybridMultilevel"/>
    <w:tmpl w:val="61A0C8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B47743"/>
    <w:multiLevelType w:val="hybridMultilevel"/>
    <w:tmpl w:val="67B27E34"/>
    <w:lvl w:ilvl="0" w:tplc="117036D4">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D063E5"/>
    <w:multiLevelType w:val="multilevel"/>
    <w:tmpl w:val="26F0487E"/>
    <w:lvl w:ilvl="0">
      <w:start w:val="1"/>
      <w:numFmt w:val="decimal"/>
      <w:pStyle w:val="Heading1"/>
      <w:lvlText w:val="%1."/>
      <w:lvlJc w:val="left"/>
      <w:pPr>
        <w:ind w:left="360" w:hanging="360"/>
      </w:pPr>
    </w:lvl>
    <w:lvl w:ilvl="1">
      <w:start w:val="1"/>
      <w:numFmt w:val="decimal"/>
      <w:isLgl/>
      <w:lvlText w:val="%1.%2"/>
      <w:lvlJc w:val="left"/>
      <w:pPr>
        <w:ind w:left="413" w:hanging="360"/>
      </w:pPr>
      <w:rPr>
        <w:rFonts w:hint="default"/>
      </w:rPr>
    </w:lvl>
    <w:lvl w:ilvl="2">
      <w:start w:val="1"/>
      <w:numFmt w:val="upperLetter"/>
      <w:isLgl/>
      <w:lvlText w:val="%1.%2.%3"/>
      <w:lvlJc w:val="left"/>
      <w:pPr>
        <w:ind w:left="826" w:hanging="720"/>
      </w:pPr>
      <w:rPr>
        <w:rFonts w:hint="default"/>
      </w:rPr>
    </w:lvl>
    <w:lvl w:ilvl="3">
      <w:start w:val="1"/>
      <w:numFmt w:val="decimal"/>
      <w:isLgl/>
      <w:lvlText w:val="%1.%2.%3.%4"/>
      <w:lvlJc w:val="left"/>
      <w:pPr>
        <w:ind w:left="879" w:hanging="720"/>
      </w:pPr>
      <w:rPr>
        <w:rFonts w:hint="default"/>
      </w:rPr>
    </w:lvl>
    <w:lvl w:ilvl="4">
      <w:start w:val="1"/>
      <w:numFmt w:val="decimal"/>
      <w:isLgl/>
      <w:lvlText w:val="%1.%2.%3.%4.%5"/>
      <w:lvlJc w:val="left"/>
      <w:pPr>
        <w:ind w:left="1292" w:hanging="1080"/>
      </w:pPr>
      <w:rPr>
        <w:rFonts w:hint="default"/>
      </w:rPr>
    </w:lvl>
    <w:lvl w:ilvl="5">
      <w:start w:val="1"/>
      <w:numFmt w:val="decimal"/>
      <w:isLgl/>
      <w:lvlText w:val="%1.%2.%3.%4.%5.%6"/>
      <w:lvlJc w:val="left"/>
      <w:pPr>
        <w:ind w:left="1345" w:hanging="1080"/>
      </w:pPr>
      <w:rPr>
        <w:rFonts w:hint="default"/>
      </w:rPr>
    </w:lvl>
    <w:lvl w:ilvl="6">
      <w:start w:val="1"/>
      <w:numFmt w:val="decimal"/>
      <w:isLgl/>
      <w:lvlText w:val="%1.%2.%3.%4.%5.%6.%7"/>
      <w:lvlJc w:val="left"/>
      <w:pPr>
        <w:ind w:left="1758" w:hanging="1440"/>
      </w:pPr>
      <w:rPr>
        <w:rFonts w:hint="default"/>
      </w:rPr>
    </w:lvl>
    <w:lvl w:ilvl="7">
      <w:start w:val="1"/>
      <w:numFmt w:val="decimal"/>
      <w:isLgl/>
      <w:lvlText w:val="%1.%2.%3.%4.%5.%6.%7.%8"/>
      <w:lvlJc w:val="left"/>
      <w:pPr>
        <w:ind w:left="1811" w:hanging="1440"/>
      </w:pPr>
      <w:rPr>
        <w:rFonts w:hint="default"/>
      </w:rPr>
    </w:lvl>
    <w:lvl w:ilvl="8">
      <w:start w:val="1"/>
      <w:numFmt w:val="decimal"/>
      <w:isLgl/>
      <w:lvlText w:val="%1.%2.%3.%4.%5.%6.%7.%8.%9"/>
      <w:lvlJc w:val="left"/>
      <w:pPr>
        <w:ind w:left="1864" w:hanging="1440"/>
      </w:pPr>
      <w:rPr>
        <w:rFonts w:hint="default"/>
      </w:rPr>
    </w:lvl>
  </w:abstractNum>
  <w:abstractNum w:abstractNumId="14" w15:restartNumberingAfterBreak="0">
    <w:nsid w:val="5AE54432"/>
    <w:multiLevelType w:val="hybridMultilevel"/>
    <w:tmpl w:val="E214D3BA"/>
    <w:lvl w:ilvl="0" w:tplc="117036D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9D38F2"/>
    <w:multiLevelType w:val="hybridMultilevel"/>
    <w:tmpl w:val="2B7CB0C8"/>
    <w:lvl w:ilvl="0" w:tplc="4252ABFE">
      <w:start w:val="27"/>
      <w:numFmt w:val="bullet"/>
      <w:lvlText w:val="-"/>
      <w:lvlJc w:val="left"/>
      <w:pPr>
        <w:ind w:left="360" w:hanging="360"/>
      </w:pPr>
      <w:rPr>
        <w:rFonts w:ascii="Sarmady" w:eastAsia="Calibri" w:hAnsi="Sarmady" w:cs="Sarmady"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D74766B"/>
    <w:multiLevelType w:val="hybridMultilevel"/>
    <w:tmpl w:val="6D6A0DD4"/>
    <w:lvl w:ilvl="0" w:tplc="EF7C1B16">
      <w:start w:val="1"/>
      <w:numFmt w:val="bullet"/>
      <w:lvlText w:val=""/>
      <w:lvlJc w:val="left"/>
      <w:pPr>
        <w:ind w:left="360" w:hanging="360"/>
      </w:pPr>
      <w:rPr>
        <w:rFonts w:ascii="Symbol" w:hAnsi="Symbol" w:hint="default"/>
        <w:color w:val="auto"/>
        <w:sz w:val="24"/>
        <w:szCs w:val="24"/>
      </w:rPr>
    </w:lvl>
    <w:lvl w:ilvl="1" w:tplc="D7F20F2C">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8A01D1E"/>
    <w:multiLevelType w:val="hybridMultilevel"/>
    <w:tmpl w:val="439890D2"/>
    <w:lvl w:ilvl="0" w:tplc="5F825788">
      <w:numFmt w:val="bullet"/>
      <w:lvlText w:val="-"/>
      <w:lvlJc w:val="left"/>
      <w:pPr>
        <w:ind w:left="720" w:hanging="360"/>
      </w:pPr>
      <w:rPr>
        <w:rFonts w:ascii="Neo Sans Arabic" w:eastAsia="Times New Roman" w:hAnsi="Neo Sans Arabic" w:cs="Neo Sans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317126"/>
    <w:multiLevelType w:val="hybridMultilevel"/>
    <w:tmpl w:val="00F8A5D8"/>
    <w:lvl w:ilvl="0" w:tplc="BDCCCFF4">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5C26BD0"/>
    <w:multiLevelType w:val="hybridMultilevel"/>
    <w:tmpl w:val="E21E150C"/>
    <w:lvl w:ilvl="0" w:tplc="C9AC7EE6">
      <w:numFmt w:val="bullet"/>
      <w:lvlText w:val="-"/>
      <w:lvlJc w:val="left"/>
      <w:pPr>
        <w:ind w:left="450" w:hanging="360"/>
      </w:pPr>
      <w:rPr>
        <w:rFonts w:ascii="Sarmady" w:eastAsiaTheme="minorHAnsi" w:hAnsi="Sarmady" w:cs="Sarmady"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16cid:durableId="947813557">
    <w:abstractNumId w:val="13"/>
  </w:num>
  <w:num w:numId="2" w16cid:durableId="773939442">
    <w:abstractNumId w:val="7"/>
  </w:num>
  <w:num w:numId="3" w16cid:durableId="975526029">
    <w:abstractNumId w:val="18"/>
  </w:num>
  <w:num w:numId="4" w16cid:durableId="103769714">
    <w:abstractNumId w:val="11"/>
  </w:num>
  <w:num w:numId="5" w16cid:durableId="1396245153">
    <w:abstractNumId w:val="0"/>
  </w:num>
  <w:num w:numId="6" w16cid:durableId="776372118">
    <w:abstractNumId w:val="16"/>
  </w:num>
  <w:num w:numId="7" w16cid:durableId="892697426">
    <w:abstractNumId w:val="9"/>
  </w:num>
  <w:num w:numId="8" w16cid:durableId="262883042">
    <w:abstractNumId w:val="8"/>
  </w:num>
  <w:num w:numId="9" w16cid:durableId="1879004442">
    <w:abstractNumId w:val="3"/>
  </w:num>
  <w:num w:numId="10" w16cid:durableId="1337802116">
    <w:abstractNumId w:val="10"/>
  </w:num>
  <w:num w:numId="11" w16cid:durableId="809131827">
    <w:abstractNumId w:val="19"/>
  </w:num>
  <w:num w:numId="12" w16cid:durableId="206180910">
    <w:abstractNumId w:val="15"/>
  </w:num>
  <w:num w:numId="13" w16cid:durableId="1968587651">
    <w:abstractNumId w:val="12"/>
  </w:num>
  <w:num w:numId="14" w16cid:durableId="1212308733">
    <w:abstractNumId w:val="6"/>
  </w:num>
  <w:num w:numId="15" w16cid:durableId="1828980676">
    <w:abstractNumId w:val="1"/>
  </w:num>
  <w:num w:numId="16" w16cid:durableId="1664502899">
    <w:abstractNumId w:val="5"/>
  </w:num>
  <w:num w:numId="17" w16cid:durableId="615791468">
    <w:abstractNumId w:val="14"/>
  </w:num>
  <w:num w:numId="18" w16cid:durableId="699939196">
    <w:abstractNumId w:val="2"/>
  </w:num>
  <w:num w:numId="19" w16cid:durableId="1763794401">
    <w:abstractNumId w:val="4"/>
  </w:num>
  <w:num w:numId="20" w16cid:durableId="648368746">
    <w:abstractNumId w:val="1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edit="forms"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sLAwNTc1tTC2NLcws7RQ0lEKTi0uzszPAykwtawFALqxYGQtAAAA"/>
  </w:docVars>
  <w:rsids>
    <w:rsidRoot w:val="0044648D"/>
    <w:rsid w:val="000000FC"/>
    <w:rsid w:val="000004C9"/>
    <w:rsid w:val="00001023"/>
    <w:rsid w:val="00003EB4"/>
    <w:rsid w:val="00004B72"/>
    <w:rsid w:val="00006AC0"/>
    <w:rsid w:val="0000750F"/>
    <w:rsid w:val="00013399"/>
    <w:rsid w:val="00013702"/>
    <w:rsid w:val="00013A17"/>
    <w:rsid w:val="00013AB4"/>
    <w:rsid w:val="00013E6C"/>
    <w:rsid w:val="00014E7A"/>
    <w:rsid w:val="0001509F"/>
    <w:rsid w:val="000151E8"/>
    <w:rsid w:val="00015298"/>
    <w:rsid w:val="00015CD6"/>
    <w:rsid w:val="00017AC5"/>
    <w:rsid w:val="00020E76"/>
    <w:rsid w:val="000224EC"/>
    <w:rsid w:val="0002284A"/>
    <w:rsid w:val="000235D6"/>
    <w:rsid w:val="00023C54"/>
    <w:rsid w:val="0002429D"/>
    <w:rsid w:val="0002470A"/>
    <w:rsid w:val="0002489F"/>
    <w:rsid w:val="00025143"/>
    <w:rsid w:val="0002520F"/>
    <w:rsid w:val="00025546"/>
    <w:rsid w:val="00025986"/>
    <w:rsid w:val="00026164"/>
    <w:rsid w:val="00026B69"/>
    <w:rsid w:val="00027310"/>
    <w:rsid w:val="00027C61"/>
    <w:rsid w:val="00030F64"/>
    <w:rsid w:val="000311B9"/>
    <w:rsid w:val="000325C9"/>
    <w:rsid w:val="000328F5"/>
    <w:rsid w:val="00032B18"/>
    <w:rsid w:val="000337F8"/>
    <w:rsid w:val="0003413E"/>
    <w:rsid w:val="0003425A"/>
    <w:rsid w:val="000348A4"/>
    <w:rsid w:val="0003519E"/>
    <w:rsid w:val="000352AE"/>
    <w:rsid w:val="0003639D"/>
    <w:rsid w:val="0003663C"/>
    <w:rsid w:val="00037773"/>
    <w:rsid w:val="00040596"/>
    <w:rsid w:val="00040A00"/>
    <w:rsid w:val="00042985"/>
    <w:rsid w:val="00042BBE"/>
    <w:rsid w:val="00042CFF"/>
    <w:rsid w:val="00042E1A"/>
    <w:rsid w:val="000448F4"/>
    <w:rsid w:val="00044AB7"/>
    <w:rsid w:val="00044C5F"/>
    <w:rsid w:val="00044CD9"/>
    <w:rsid w:val="00045715"/>
    <w:rsid w:val="00045947"/>
    <w:rsid w:val="0004606B"/>
    <w:rsid w:val="00046C4F"/>
    <w:rsid w:val="000478E5"/>
    <w:rsid w:val="00050623"/>
    <w:rsid w:val="00052A02"/>
    <w:rsid w:val="00053681"/>
    <w:rsid w:val="0005404C"/>
    <w:rsid w:val="0005450F"/>
    <w:rsid w:val="00054661"/>
    <w:rsid w:val="0005586F"/>
    <w:rsid w:val="00055DB3"/>
    <w:rsid w:val="00055E18"/>
    <w:rsid w:val="0005622D"/>
    <w:rsid w:val="000568A0"/>
    <w:rsid w:val="00057DEF"/>
    <w:rsid w:val="00060A09"/>
    <w:rsid w:val="00060E56"/>
    <w:rsid w:val="00061317"/>
    <w:rsid w:val="00063474"/>
    <w:rsid w:val="000635E1"/>
    <w:rsid w:val="00063CE7"/>
    <w:rsid w:val="00063F43"/>
    <w:rsid w:val="00064751"/>
    <w:rsid w:val="000648AB"/>
    <w:rsid w:val="000650BB"/>
    <w:rsid w:val="0006556E"/>
    <w:rsid w:val="00065B68"/>
    <w:rsid w:val="000669F3"/>
    <w:rsid w:val="00066BFC"/>
    <w:rsid w:val="0006730C"/>
    <w:rsid w:val="00067759"/>
    <w:rsid w:val="000703D0"/>
    <w:rsid w:val="000714DE"/>
    <w:rsid w:val="000717DA"/>
    <w:rsid w:val="00071E55"/>
    <w:rsid w:val="000727D4"/>
    <w:rsid w:val="00072D99"/>
    <w:rsid w:val="000734EA"/>
    <w:rsid w:val="00074197"/>
    <w:rsid w:val="0007430B"/>
    <w:rsid w:val="00077AE2"/>
    <w:rsid w:val="0008169D"/>
    <w:rsid w:val="00082BEE"/>
    <w:rsid w:val="00082C25"/>
    <w:rsid w:val="00083741"/>
    <w:rsid w:val="00083D2E"/>
    <w:rsid w:val="00084B5B"/>
    <w:rsid w:val="00086B6C"/>
    <w:rsid w:val="00087A25"/>
    <w:rsid w:val="000903DA"/>
    <w:rsid w:val="0009054A"/>
    <w:rsid w:val="00090DED"/>
    <w:rsid w:val="00090E4B"/>
    <w:rsid w:val="00091D5E"/>
    <w:rsid w:val="00092BD8"/>
    <w:rsid w:val="000931B6"/>
    <w:rsid w:val="00093492"/>
    <w:rsid w:val="0009434B"/>
    <w:rsid w:val="00094CB2"/>
    <w:rsid w:val="00095BB6"/>
    <w:rsid w:val="000962AE"/>
    <w:rsid w:val="000A02AF"/>
    <w:rsid w:val="000A02BE"/>
    <w:rsid w:val="000A08CC"/>
    <w:rsid w:val="000A0A36"/>
    <w:rsid w:val="000A0DF2"/>
    <w:rsid w:val="000A1882"/>
    <w:rsid w:val="000A1CE5"/>
    <w:rsid w:val="000A29DC"/>
    <w:rsid w:val="000A318A"/>
    <w:rsid w:val="000A36FD"/>
    <w:rsid w:val="000A4DD5"/>
    <w:rsid w:val="000A52DB"/>
    <w:rsid w:val="000A57E8"/>
    <w:rsid w:val="000A5C0B"/>
    <w:rsid w:val="000A5FC3"/>
    <w:rsid w:val="000A6083"/>
    <w:rsid w:val="000A76F9"/>
    <w:rsid w:val="000A786D"/>
    <w:rsid w:val="000B0713"/>
    <w:rsid w:val="000B0B67"/>
    <w:rsid w:val="000B2B75"/>
    <w:rsid w:val="000B40DE"/>
    <w:rsid w:val="000B4500"/>
    <w:rsid w:val="000B45E0"/>
    <w:rsid w:val="000B4D45"/>
    <w:rsid w:val="000B53D4"/>
    <w:rsid w:val="000B5598"/>
    <w:rsid w:val="000B6691"/>
    <w:rsid w:val="000B6CEB"/>
    <w:rsid w:val="000B7E6B"/>
    <w:rsid w:val="000C165B"/>
    <w:rsid w:val="000C2EE5"/>
    <w:rsid w:val="000C33AA"/>
    <w:rsid w:val="000C45E4"/>
    <w:rsid w:val="000C4989"/>
    <w:rsid w:val="000C4B10"/>
    <w:rsid w:val="000C525B"/>
    <w:rsid w:val="000C633A"/>
    <w:rsid w:val="000C6746"/>
    <w:rsid w:val="000C6DBE"/>
    <w:rsid w:val="000C7F2C"/>
    <w:rsid w:val="000D10BC"/>
    <w:rsid w:val="000D22F5"/>
    <w:rsid w:val="000D2748"/>
    <w:rsid w:val="000D296E"/>
    <w:rsid w:val="000D382E"/>
    <w:rsid w:val="000D5041"/>
    <w:rsid w:val="000D5834"/>
    <w:rsid w:val="000D58D8"/>
    <w:rsid w:val="000D5978"/>
    <w:rsid w:val="000D67C6"/>
    <w:rsid w:val="000D6BD2"/>
    <w:rsid w:val="000D6C20"/>
    <w:rsid w:val="000D71B4"/>
    <w:rsid w:val="000D73EF"/>
    <w:rsid w:val="000D7A66"/>
    <w:rsid w:val="000E026A"/>
    <w:rsid w:val="000E0501"/>
    <w:rsid w:val="000E10F6"/>
    <w:rsid w:val="000E1BC9"/>
    <w:rsid w:val="000E1C9E"/>
    <w:rsid w:val="000E210E"/>
    <w:rsid w:val="000E21B3"/>
    <w:rsid w:val="000E3EF0"/>
    <w:rsid w:val="000E4532"/>
    <w:rsid w:val="000E49D9"/>
    <w:rsid w:val="000E4A1C"/>
    <w:rsid w:val="000E4A52"/>
    <w:rsid w:val="000E528C"/>
    <w:rsid w:val="000E57A5"/>
    <w:rsid w:val="000E5AFB"/>
    <w:rsid w:val="000E6AA1"/>
    <w:rsid w:val="000E6BA2"/>
    <w:rsid w:val="000E7C2E"/>
    <w:rsid w:val="000E7F85"/>
    <w:rsid w:val="000F2624"/>
    <w:rsid w:val="000F277F"/>
    <w:rsid w:val="000F2C8C"/>
    <w:rsid w:val="000F2D76"/>
    <w:rsid w:val="000F2FC2"/>
    <w:rsid w:val="000F3720"/>
    <w:rsid w:val="000F48E7"/>
    <w:rsid w:val="000F6369"/>
    <w:rsid w:val="000F6D76"/>
    <w:rsid w:val="000F717D"/>
    <w:rsid w:val="001016CA"/>
    <w:rsid w:val="001017E3"/>
    <w:rsid w:val="00101C0C"/>
    <w:rsid w:val="00102CC7"/>
    <w:rsid w:val="001039C6"/>
    <w:rsid w:val="001039FB"/>
    <w:rsid w:val="00103B58"/>
    <w:rsid w:val="00103C9B"/>
    <w:rsid w:val="00103E8C"/>
    <w:rsid w:val="00104616"/>
    <w:rsid w:val="00104ED2"/>
    <w:rsid w:val="00105288"/>
    <w:rsid w:val="001057C3"/>
    <w:rsid w:val="001068A8"/>
    <w:rsid w:val="00110B7D"/>
    <w:rsid w:val="00110BDB"/>
    <w:rsid w:val="001119BF"/>
    <w:rsid w:val="001136A3"/>
    <w:rsid w:val="00113B3E"/>
    <w:rsid w:val="00115293"/>
    <w:rsid w:val="00116A7F"/>
    <w:rsid w:val="00116B27"/>
    <w:rsid w:val="00121026"/>
    <w:rsid w:val="00121BF8"/>
    <w:rsid w:val="0012217D"/>
    <w:rsid w:val="001241F8"/>
    <w:rsid w:val="001246D6"/>
    <w:rsid w:val="001248ED"/>
    <w:rsid w:val="00124D42"/>
    <w:rsid w:val="0012532A"/>
    <w:rsid w:val="00125456"/>
    <w:rsid w:val="0013021F"/>
    <w:rsid w:val="00130241"/>
    <w:rsid w:val="00130B17"/>
    <w:rsid w:val="001310ED"/>
    <w:rsid w:val="0013115F"/>
    <w:rsid w:val="001315D5"/>
    <w:rsid w:val="0013197A"/>
    <w:rsid w:val="00132A24"/>
    <w:rsid w:val="00132B9D"/>
    <w:rsid w:val="00132D2E"/>
    <w:rsid w:val="00133865"/>
    <w:rsid w:val="001347EA"/>
    <w:rsid w:val="00134D1D"/>
    <w:rsid w:val="00135398"/>
    <w:rsid w:val="00135405"/>
    <w:rsid w:val="00136881"/>
    <w:rsid w:val="00137CF0"/>
    <w:rsid w:val="001405D9"/>
    <w:rsid w:val="00140D0F"/>
    <w:rsid w:val="00140F20"/>
    <w:rsid w:val="0014303A"/>
    <w:rsid w:val="00143812"/>
    <w:rsid w:val="0014452D"/>
    <w:rsid w:val="00144E61"/>
    <w:rsid w:val="00146B32"/>
    <w:rsid w:val="001476AF"/>
    <w:rsid w:val="00147D63"/>
    <w:rsid w:val="00147ED4"/>
    <w:rsid w:val="00150311"/>
    <w:rsid w:val="00150316"/>
    <w:rsid w:val="00150431"/>
    <w:rsid w:val="00150A37"/>
    <w:rsid w:val="00151B77"/>
    <w:rsid w:val="00152092"/>
    <w:rsid w:val="00152F9B"/>
    <w:rsid w:val="00153035"/>
    <w:rsid w:val="0015352D"/>
    <w:rsid w:val="00154551"/>
    <w:rsid w:val="0015498B"/>
    <w:rsid w:val="00155516"/>
    <w:rsid w:val="001559FB"/>
    <w:rsid w:val="00155A47"/>
    <w:rsid w:val="00155C15"/>
    <w:rsid w:val="00155D2C"/>
    <w:rsid w:val="00156562"/>
    <w:rsid w:val="00156CF7"/>
    <w:rsid w:val="00160285"/>
    <w:rsid w:val="001617E9"/>
    <w:rsid w:val="00163658"/>
    <w:rsid w:val="0016395F"/>
    <w:rsid w:val="00163F1E"/>
    <w:rsid w:val="00164231"/>
    <w:rsid w:val="00165A1A"/>
    <w:rsid w:val="00166503"/>
    <w:rsid w:val="00166E3B"/>
    <w:rsid w:val="00170454"/>
    <w:rsid w:val="00170740"/>
    <w:rsid w:val="00170A8A"/>
    <w:rsid w:val="00170BE3"/>
    <w:rsid w:val="0017169B"/>
    <w:rsid w:val="00171FE3"/>
    <w:rsid w:val="00174523"/>
    <w:rsid w:val="00175959"/>
    <w:rsid w:val="00176270"/>
    <w:rsid w:val="001778D5"/>
    <w:rsid w:val="001803AE"/>
    <w:rsid w:val="00180426"/>
    <w:rsid w:val="0018067F"/>
    <w:rsid w:val="00180799"/>
    <w:rsid w:val="00181D85"/>
    <w:rsid w:val="00182101"/>
    <w:rsid w:val="00182253"/>
    <w:rsid w:val="001829E8"/>
    <w:rsid w:val="00182DB7"/>
    <w:rsid w:val="00183BD3"/>
    <w:rsid w:val="00183E6C"/>
    <w:rsid w:val="001841C2"/>
    <w:rsid w:val="00184D05"/>
    <w:rsid w:val="00184F40"/>
    <w:rsid w:val="001853AC"/>
    <w:rsid w:val="00185AAD"/>
    <w:rsid w:val="001867CD"/>
    <w:rsid w:val="00186CEB"/>
    <w:rsid w:val="00186DD0"/>
    <w:rsid w:val="00190A90"/>
    <w:rsid w:val="00191185"/>
    <w:rsid w:val="00191490"/>
    <w:rsid w:val="001914CE"/>
    <w:rsid w:val="00191F1F"/>
    <w:rsid w:val="00193644"/>
    <w:rsid w:val="00193720"/>
    <w:rsid w:val="001943F4"/>
    <w:rsid w:val="001952D9"/>
    <w:rsid w:val="001970F7"/>
    <w:rsid w:val="0019720B"/>
    <w:rsid w:val="0019730D"/>
    <w:rsid w:val="001A1CC9"/>
    <w:rsid w:val="001A27D8"/>
    <w:rsid w:val="001A33BA"/>
    <w:rsid w:val="001A3946"/>
    <w:rsid w:val="001A6339"/>
    <w:rsid w:val="001A64AC"/>
    <w:rsid w:val="001A6BC6"/>
    <w:rsid w:val="001A7878"/>
    <w:rsid w:val="001B0021"/>
    <w:rsid w:val="001B01CA"/>
    <w:rsid w:val="001B1DC9"/>
    <w:rsid w:val="001B2AFC"/>
    <w:rsid w:val="001B3E3A"/>
    <w:rsid w:val="001B4C79"/>
    <w:rsid w:val="001B4D69"/>
    <w:rsid w:val="001B5449"/>
    <w:rsid w:val="001B6239"/>
    <w:rsid w:val="001B6C7D"/>
    <w:rsid w:val="001C175E"/>
    <w:rsid w:val="001C1D8B"/>
    <w:rsid w:val="001C2AC4"/>
    <w:rsid w:val="001C32BA"/>
    <w:rsid w:val="001C5142"/>
    <w:rsid w:val="001C5978"/>
    <w:rsid w:val="001C59F4"/>
    <w:rsid w:val="001C61A0"/>
    <w:rsid w:val="001C6867"/>
    <w:rsid w:val="001C6A65"/>
    <w:rsid w:val="001C71F5"/>
    <w:rsid w:val="001C7568"/>
    <w:rsid w:val="001C7809"/>
    <w:rsid w:val="001C7CDE"/>
    <w:rsid w:val="001D01C8"/>
    <w:rsid w:val="001D0574"/>
    <w:rsid w:val="001D05F4"/>
    <w:rsid w:val="001D20A3"/>
    <w:rsid w:val="001D45C4"/>
    <w:rsid w:val="001D4637"/>
    <w:rsid w:val="001D48EA"/>
    <w:rsid w:val="001D5553"/>
    <w:rsid w:val="001D6D99"/>
    <w:rsid w:val="001D6F77"/>
    <w:rsid w:val="001D7DC5"/>
    <w:rsid w:val="001E0381"/>
    <w:rsid w:val="001E085B"/>
    <w:rsid w:val="001E0B82"/>
    <w:rsid w:val="001E195D"/>
    <w:rsid w:val="001E39DA"/>
    <w:rsid w:val="001E3D8B"/>
    <w:rsid w:val="001E3E3F"/>
    <w:rsid w:val="001E3F9E"/>
    <w:rsid w:val="001E4098"/>
    <w:rsid w:val="001E4929"/>
    <w:rsid w:val="001E4A07"/>
    <w:rsid w:val="001E4D46"/>
    <w:rsid w:val="001E5933"/>
    <w:rsid w:val="001E694C"/>
    <w:rsid w:val="001E70A4"/>
    <w:rsid w:val="001F21F4"/>
    <w:rsid w:val="001F2A68"/>
    <w:rsid w:val="001F2B8B"/>
    <w:rsid w:val="001F479E"/>
    <w:rsid w:val="001F4C9D"/>
    <w:rsid w:val="001F4CF7"/>
    <w:rsid w:val="001F4FB9"/>
    <w:rsid w:val="001F50A3"/>
    <w:rsid w:val="001F6B47"/>
    <w:rsid w:val="001F6C9F"/>
    <w:rsid w:val="001F7850"/>
    <w:rsid w:val="00200230"/>
    <w:rsid w:val="002007C8"/>
    <w:rsid w:val="00200F89"/>
    <w:rsid w:val="002046DC"/>
    <w:rsid w:val="00205077"/>
    <w:rsid w:val="002059AC"/>
    <w:rsid w:val="0020643E"/>
    <w:rsid w:val="00207A7F"/>
    <w:rsid w:val="00207FE5"/>
    <w:rsid w:val="00210E75"/>
    <w:rsid w:val="00211575"/>
    <w:rsid w:val="002116C2"/>
    <w:rsid w:val="0021284C"/>
    <w:rsid w:val="00213608"/>
    <w:rsid w:val="002136FB"/>
    <w:rsid w:val="002139B1"/>
    <w:rsid w:val="00213E04"/>
    <w:rsid w:val="00214D56"/>
    <w:rsid w:val="00215948"/>
    <w:rsid w:val="00216B3D"/>
    <w:rsid w:val="00217C63"/>
    <w:rsid w:val="00217F58"/>
    <w:rsid w:val="002201CC"/>
    <w:rsid w:val="00220BA0"/>
    <w:rsid w:val="00220DAC"/>
    <w:rsid w:val="00221777"/>
    <w:rsid w:val="00221AE4"/>
    <w:rsid w:val="00222163"/>
    <w:rsid w:val="00223BF5"/>
    <w:rsid w:val="00225276"/>
    <w:rsid w:val="002271C7"/>
    <w:rsid w:val="00230391"/>
    <w:rsid w:val="00230A03"/>
    <w:rsid w:val="002311A6"/>
    <w:rsid w:val="0023154D"/>
    <w:rsid w:val="0023190B"/>
    <w:rsid w:val="00232A07"/>
    <w:rsid w:val="0023496B"/>
    <w:rsid w:val="0023567E"/>
    <w:rsid w:val="002366FE"/>
    <w:rsid w:val="00236B72"/>
    <w:rsid w:val="00236F60"/>
    <w:rsid w:val="00237EC1"/>
    <w:rsid w:val="00240192"/>
    <w:rsid w:val="002403B0"/>
    <w:rsid w:val="002407A9"/>
    <w:rsid w:val="00240B29"/>
    <w:rsid w:val="00240DEC"/>
    <w:rsid w:val="0024164B"/>
    <w:rsid w:val="00242A48"/>
    <w:rsid w:val="00242E15"/>
    <w:rsid w:val="00242F31"/>
    <w:rsid w:val="00243088"/>
    <w:rsid w:val="00244D93"/>
    <w:rsid w:val="00244F25"/>
    <w:rsid w:val="00245032"/>
    <w:rsid w:val="002451BB"/>
    <w:rsid w:val="002454A9"/>
    <w:rsid w:val="002473D6"/>
    <w:rsid w:val="0024747D"/>
    <w:rsid w:val="002502F7"/>
    <w:rsid w:val="002503D7"/>
    <w:rsid w:val="0025098E"/>
    <w:rsid w:val="00251797"/>
    <w:rsid w:val="0025394F"/>
    <w:rsid w:val="00254114"/>
    <w:rsid w:val="00254827"/>
    <w:rsid w:val="00254968"/>
    <w:rsid w:val="00254FF9"/>
    <w:rsid w:val="00255231"/>
    <w:rsid w:val="00255328"/>
    <w:rsid w:val="0025773A"/>
    <w:rsid w:val="00257D34"/>
    <w:rsid w:val="00260F1E"/>
    <w:rsid w:val="002618A7"/>
    <w:rsid w:val="002623EB"/>
    <w:rsid w:val="002629E0"/>
    <w:rsid w:val="002640CD"/>
    <w:rsid w:val="002652E9"/>
    <w:rsid w:val="00267A30"/>
    <w:rsid w:val="00267A82"/>
    <w:rsid w:val="002718F2"/>
    <w:rsid w:val="00271C65"/>
    <w:rsid w:val="00272272"/>
    <w:rsid w:val="0027240D"/>
    <w:rsid w:val="00273158"/>
    <w:rsid w:val="00273904"/>
    <w:rsid w:val="00273B31"/>
    <w:rsid w:val="002740E6"/>
    <w:rsid w:val="00275736"/>
    <w:rsid w:val="00275893"/>
    <w:rsid w:val="00276831"/>
    <w:rsid w:val="00276976"/>
    <w:rsid w:val="00276D55"/>
    <w:rsid w:val="00277B14"/>
    <w:rsid w:val="00277BB8"/>
    <w:rsid w:val="00280050"/>
    <w:rsid w:val="00280228"/>
    <w:rsid w:val="002807A7"/>
    <w:rsid w:val="00281C95"/>
    <w:rsid w:val="002838F8"/>
    <w:rsid w:val="00286229"/>
    <w:rsid w:val="00286406"/>
    <w:rsid w:val="00286558"/>
    <w:rsid w:val="00286B23"/>
    <w:rsid w:val="0028714F"/>
    <w:rsid w:val="00287173"/>
    <w:rsid w:val="0029167A"/>
    <w:rsid w:val="002917BB"/>
    <w:rsid w:val="00291965"/>
    <w:rsid w:val="00292BB4"/>
    <w:rsid w:val="00292C88"/>
    <w:rsid w:val="00295569"/>
    <w:rsid w:val="002955DB"/>
    <w:rsid w:val="00295DA1"/>
    <w:rsid w:val="002A050E"/>
    <w:rsid w:val="002A062D"/>
    <w:rsid w:val="002A0C59"/>
    <w:rsid w:val="002A1281"/>
    <w:rsid w:val="002A1C07"/>
    <w:rsid w:val="002A1C46"/>
    <w:rsid w:val="002A342A"/>
    <w:rsid w:val="002A4160"/>
    <w:rsid w:val="002A6305"/>
    <w:rsid w:val="002A7085"/>
    <w:rsid w:val="002A77B3"/>
    <w:rsid w:val="002A79E8"/>
    <w:rsid w:val="002B0D1F"/>
    <w:rsid w:val="002B1383"/>
    <w:rsid w:val="002B288F"/>
    <w:rsid w:val="002B2B97"/>
    <w:rsid w:val="002B48B1"/>
    <w:rsid w:val="002B5F17"/>
    <w:rsid w:val="002B67AF"/>
    <w:rsid w:val="002B6EFC"/>
    <w:rsid w:val="002B794C"/>
    <w:rsid w:val="002B7A8E"/>
    <w:rsid w:val="002C040D"/>
    <w:rsid w:val="002C117B"/>
    <w:rsid w:val="002C11E1"/>
    <w:rsid w:val="002C176A"/>
    <w:rsid w:val="002C17E7"/>
    <w:rsid w:val="002C1EDC"/>
    <w:rsid w:val="002C3074"/>
    <w:rsid w:val="002C3772"/>
    <w:rsid w:val="002C3D69"/>
    <w:rsid w:val="002C3FFB"/>
    <w:rsid w:val="002C4F83"/>
    <w:rsid w:val="002C5127"/>
    <w:rsid w:val="002C519B"/>
    <w:rsid w:val="002C6A58"/>
    <w:rsid w:val="002C6D11"/>
    <w:rsid w:val="002C6E35"/>
    <w:rsid w:val="002C7121"/>
    <w:rsid w:val="002C734B"/>
    <w:rsid w:val="002C77DF"/>
    <w:rsid w:val="002C7BE7"/>
    <w:rsid w:val="002D0BA4"/>
    <w:rsid w:val="002D1BF5"/>
    <w:rsid w:val="002D2124"/>
    <w:rsid w:val="002D2A4C"/>
    <w:rsid w:val="002D3F65"/>
    <w:rsid w:val="002D51C5"/>
    <w:rsid w:val="002D560B"/>
    <w:rsid w:val="002D6483"/>
    <w:rsid w:val="002D66ED"/>
    <w:rsid w:val="002D795F"/>
    <w:rsid w:val="002D7EB7"/>
    <w:rsid w:val="002E094C"/>
    <w:rsid w:val="002E0A01"/>
    <w:rsid w:val="002E26A7"/>
    <w:rsid w:val="002E2CB2"/>
    <w:rsid w:val="002E2E22"/>
    <w:rsid w:val="002E30F6"/>
    <w:rsid w:val="002E3272"/>
    <w:rsid w:val="002E3B84"/>
    <w:rsid w:val="002E672A"/>
    <w:rsid w:val="002E7AC1"/>
    <w:rsid w:val="002E7CEA"/>
    <w:rsid w:val="002F1196"/>
    <w:rsid w:val="002F2875"/>
    <w:rsid w:val="002F2FFF"/>
    <w:rsid w:val="002F3956"/>
    <w:rsid w:val="002F3E7B"/>
    <w:rsid w:val="002F4112"/>
    <w:rsid w:val="002F4C12"/>
    <w:rsid w:val="002F4D16"/>
    <w:rsid w:val="002F59ED"/>
    <w:rsid w:val="002F5B09"/>
    <w:rsid w:val="002F64A4"/>
    <w:rsid w:val="002F692B"/>
    <w:rsid w:val="002F6D45"/>
    <w:rsid w:val="00300A17"/>
    <w:rsid w:val="00300D0E"/>
    <w:rsid w:val="0030143E"/>
    <w:rsid w:val="00301A5F"/>
    <w:rsid w:val="0030276F"/>
    <w:rsid w:val="0030552D"/>
    <w:rsid w:val="00305B66"/>
    <w:rsid w:val="00306129"/>
    <w:rsid w:val="00307C95"/>
    <w:rsid w:val="003104D0"/>
    <w:rsid w:val="00310840"/>
    <w:rsid w:val="003108C1"/>
    <w:rsid w:val="003121EE"/>
    <w:rsid w:val="00312AAA"/>
    <w:rsid w:val="00312C14"/>
    <w:rsid w:val="00313195"/>
    <w:rsid w:val="00314468"/>
    <w:rsid w:val="00314509"/>
    <w:rsid w:val="00314C17"/>
    <w:rsid w:val="00316684"/>
    <w:rsid w:val="00316A50"/>
    <w:rsid w:val="00317722"/>
    <w:rsid w:val="003201A4"/>
    <w:rsid w:val="003205E5"/>
    <w:rsid w:val="00321355"/>
    <w:rsid w:val="003224D3"/>
    <w:rsid w:val="00323B89"/>
    <w:rsid w:val="00323C4E"/>
    <w:rsid w:val="00323DC0"/>
    <w:rsid w:val="00325E00"/>
    <w:rsid w:val="00325E7E"/>
    <w:rsid w:val="00326F6C"/>
    <w:rsid w:val="00327A1C"/>
    <w:rsid w:val="0033005F"/>
    <w:rsid w:val="003302B7"/>
    <w:rsid w:val="00332DF4"/>
    <w:rsid w:val="003330F8"/>
    <w:rsid w:val="00333351"/>
    <w:rsid w:val="003349A5"/>
    <w:rsid w:val="0033549F"/>
    <w:rsid w:val="00335C84"/>
    <w:rsid w:val="00335ECB"/>
    <w:rsid w:val="00336205"/>
    <w:rsid w:val="00337AA3"/>
    <w:rsid w:val="00337D50"/>
    <w:rsid w:val="00340BFA"/>
    <w:rsid w:val="003414B1"/>
    <w:rsid w:val="00342857"/>
    <w:rsid w:val="0034294A"/>
    <w:rsid w:val="00342BE4"/>
    <w:rsid w:val="00343110"/>
    <w:rsid w:val="00343473"/>
    <w:rsid w:val="0034347B"/>
    <w:rsid w:val="00343ABF"/>
    <w:rsid w:val="003440B8"/>
    <w:rsid w:val="003445D4"/>
    <w:rsid w:val="00344A7E"/>
    <w:rsid w:val="00344B4F"/>
    <w:rsid w:val="00345F53"/>
    <w:rsid w:val="003466C6"/>
    <w:rsid w:val="0034698B"/>
    <w:rsid w:val="00347AE6"/>
    <w:rsid w:val="003505D5"/>
    <w:rsid w:val="00350FE8"/>
    <w:rsid w:val="00351B8B"/>
    <w:rsid w:val="00353088"/>
    <w:rsid w:val="003536A4"/>
    <w:rsid w:val="0035371A"/>
    <w:rsid w:val="00354483"/>
    <w:rsid w:val="00354DD0"/>
    <w:rsid w:val="00354E59"/>
    <w:rsid w:val="0035502C"/>
    <w:rsid w:val="003558F0"/>
    <w:rsid w:val="00356089"/>
    <w:rsid w:val="00356716"/>
    <w:rsid w:val="00357303"/>
    <w:rsid w:val="003573DE"/>
    <w:rsid w:val="00357E44"/>
    <w:rsid w:val="00360275"/>
    <w:rsid w:val="00360F69"/>
    <w:rsid w:val="003614CC"/>
    <w:rsid w:val="00361734"/>
    <w:rsid w:val="00361C6C"/>
    <w:rsid w:val="00361C7E"/>
    <w:rsid w:val="003625FE"/>
    <w:rsid w:val="00362FFB"/>
    <w:rsid w:val="00364636"/>
    <w:rsid w:val="0036493F"/>
    <w:rsid w:val="00364FA5"/>
    <w:rsid w:val="00365D53"/>
    <w:rsid w:val="00365DFB"/>
    <w:rsid w:val="0036685F"/>
    <w:rsid w:val="00371427"/>
    <w:rsid w:val="00371483"/>
    <w:rsid w:val="00371C80"/>
    <w:rsid w:val="00371D6E"/>
    <w:rsid w:val="00371E36"/>
    <w:rsid w:val="003725CC"/>
    <w:rsid w:val="00373A40"/>
    <w:rsid w:val="003751D2"/>
    <w:rsid w:val="00375E00"/>
    <w:rsid w:val="003772DD"/>
    <w:rsid w:val="00380258"/>
    <w:rsid w:val="0038313D"/>
    <w:rsid w:val="00383258"/>
    <w:rsid w:val="00384E40"/>
    <w:rsid w:val="00385801"/>
    <w:rsid w:val="00385C65"/>
    <w:rsid w:val="00386F4C"/>
    <w:rsid w:val="00387257"/>
    <w:rsid w:val="003873CB"/>
    <w:rsid w:val="003878F4"/>
    <w:rsid w:val="00390776"/>
    <w:rsid w:val="00390A3C"/>
    <w:rsid w:val="00392772"/>
    <w:rsid w:val="00392B7D"/>
    <w:rsid w:val="003939F7"/>
    <w:rsid w:val="0039439B"/>
    <w:rsid w:val="00396128"/>
    <w:rsid w:val="00396BD4"/>
    <w:rsid w:val="00397EBA"/>
    <w:rsid w:val="003A089F"/>
    <w:rsid w:val="003A12F8"/>
    <w:rsid w:val="003A20B5"/>
    <w:rsid w:val="003A3970"/>
    <w:rsid w:val="003A4E3D"/>
    <w:rsid w:val="003A50F5"/>
    <w:rsid w:val="003A513C"/>
    <w:rsid w:val="003A5F3E"/>
    <w:rsid w:val="003A6B4C"/>
    <w:rsid w:val="003A7D6A"/>
    <w:rsid w:val="003B13F6"/>
    <w:rsid w:val="003B2519"/>
    <w:rsid w:val="003B2592"/>
    <w:rsid w:val="003B3819"/>
    <w:rsid w:val="003B7445"/>
    <w:rsid w:val="003B745B"/>
    <w:rsid w:val="003C099F"/>
    <w:rsid w:val="003C101D"/>
    <w:rsid w:val="003C16F0"/>
    <w:rsid w:val="003C284E"/>
    <w:rsid w:val="003C36B6"/>
    <w:rsid w:val="003C3B4C"/>
    <w:rsid w:val="003C5EED"/>
    <w:rsid w:val="003C6FB6"/>
    <w:rsid w:val="003C7AF3"/>
    <w:rsid w:val="003D0F18"/>
    <w:rsid w:val="003D14AD"/>
    <w:rsid w:val="003D201F"/>
    <w:rsid w:val="003D3652"/>
    <w:rsid w:val="003D3D10"/>
    <w:rsid w:val="003D41C1"/>
    <w:rsid w:val="003D41DE"/>
    <w:rsid w:val="003D4261"/>
    <w:rsid w:val="003D54FE"/>
    <w:rsid w:val="003D6360"/>
    <w:rsid w:val="003D63C6"/>
    <w:rsid w:val="003D7200"/>
    <w:rsid w:val="003E0142"/>
    <w:rsid w:val="003E0C17"/>
    <w:rsid w:val="003E0EAA"/>
    <w:rsid w:val="003E10AA"/>
    <w:rsid w:val="003E1505"/>
    <w:rsid w:val="003E2712"/>
    <w:rsid w:val="003E28F1"/>
    <w:rsid w:val="003E3576"/>
    <w:rsid w:val="003E3766"/>
    <w:rsid w:val="003E4603"/>
    <w:rsid w:val="003E4675"/>
    <w:rsid w:val="003E4935"/>
    <w:rsid w:val="003E51FE"/>
    <w:rsid w:val="003E74D7"/>
    <w:rsid w:val="003E7523"/>
    <w:rsid w:val="003E7F39"/>
    <w:rsid w:val="003F020F"/>
    <w:rsid w:val="003F0907"/>
    <w:rsid w:val="003F0AF0"/>
    <w:rsid w:val="003F0B3D"/>
    <w:rsid w:val="003F0BDD"/>
    <w:rsid w:val="003F1D7A"/>
    <w:rsid w:val="003F2AB6"/>
    <w:rsid w:val="003F4EC6"/>
    <w:rsid w:val="003F57A6"/>
    <w:rsid w:val="003F69EC"/>
    <w:rsid w:val="003F6F9D"/>
    <w:rsid w:val="003F7051"/>
    <w:rsid w:val="003F7F4F"/>
    <w:rsid w:val="003F7FA8"/>
    <w:rsid w:val="00400364"/>
    <w:rsid w:val="00401128"/>
    <w:rsid w:val="0040182D"/>
    <w:rsid w:val="00402FAB"/>
    <w:rsid w:val="0040406E"/>
    <w:rsid w:val="00405B1F"/>
    <w:rsid w:val="00406BC0"/>
    <w:rsid w:val="00406EE7"/>
    <w:rsid w:val="00407E59"/>
    <w:rsid w:val="00411052"/>
    <w:rsid w:val="004116CD"/>
    <w:rsid w:val="00411A34"/>
    <w:rsid w:val="00411F61"/>
    <w:rsid w:val="00412240"/>
    <w:rsid w:val="00412C03"/>
    <w:rsid w:val="00413060"/>
    <w:rsid w:val="004133DF"/>
    <w:rsid w:val="0041358E"/>
    <w:rsid w:val="00413CA7"/>
    <w:rsid w:val="00413DF1"/>
    <w:rsid w:val="004145A2"/>
    <w:rsid w:val="004148BC"/>
    <w:rsid w:val="004150EE"/>
    <w:rsid w:val="004151D2"/>
    <w:rsid w:val="00415B32"/>
    <w:rsid w:val="00415C75"/>
    <w:rsid w:val="00415CBA"/>
    <w:rsid w:val="00417262"/>
    <w:rsid w:val="004206FF"/>
    <w:rsid w:val="00420733"/>
    <w:rsid w:val="004207BE"/>
    <w:rsid w:val="00420CEA"/>
    <w:rsid w:val="00422F85"/>
    <w:rsid w:val="004232A2"/>
    <w:rsid w:val="00423BF4"/>
    <w:rsid w:val="00424AAC"/>
    <w:rsid w:val="00424E2C"/>
    <w:rsid w:val="00424EB2"/>
    <w:rsid w:val="004256ED"/>
    <w:rsid w:val="00425A7F"/>
    <w:rsid w:val="00425D3C"/>
    <w:rsid w:val="00426257"/>
    <w:rsid w:val="00426F05"/>
    <w:rsid w:val="00427773"/>
    <w:rsid w:val="00427B04"/>
    <w:rsid w:val="00427CE5"/>
    <w:rsid w:val="0043020A"/>
    <w:rsid w:val="0043068A"/>
    <w:rsid w:val="00431451"/>
    <w:rsid w:val="004315D8"/>
    <w:rsid w:val="004318EB"/>
    <w:rsid w:val="00431E92"/>
    <w:rsid w:val="004321E4"/>
    <w:rsid w:val="0043389D"/>
    <w:rsid w:val="00433B84"/>
    <w:rsid w:val="00433BA5"/>
    <w:rsid w:val="00434557"/>
    <w:rsid w:val="00434C64"/>
    <w:rsid w:val="00435ED2"/>
    <w:rsid w:val="004360B5"/>
    <w:rsid w:val="004371EF"/>
    <w:rsid w:val="00442F71"/>
    <w:rsid w:val="00442F76"/>
    <w:rsid w:val="004432F5"/>
    <w:rsid w:val="004434CF"/>
    <w:rsid w:val="004438DD"/>
    <w:rsid w:val="004439CF"/>
    <w:rsid w:val="004451CE"/>
    <w:rsid w:val="00445810"/>
    <w:rsid w:val="00445970"/>
    <w:rsid w:val="0044648D"/>
    <w:rsid w:val="00446C5D"/>
    <w:rsid w:val="004506A0"/>
    <w:rsid w:val="00450D0D"/>
    <w:rsid w:val="004523C6"/>
    <w:rsid w:val="00453303"/>
    <w:rsid w:val="00453781"/>
    <w:rsid w:val="00453A4C"/>
    <w:rsid w:val="00454001"/>
    <w:rsid w:val="00454509"/>
    <w:rsid w:val="00455085"/>
    <w:rsid w:val="0045559D"/>
    <w:rsid w:val="00455F1E"/>
    <w:rsid w:val="00456EF6"/>
    <w:rsid w:val="004574C3"/>
    <w:rsid w:val="00457F50"/>
    <w:rsid w:val="00457F87"/>
    <w:rsid w:val="004608D6"/>
    <w:rsid w:val="004623A5"/>
    <w:rsid w:val="00462968"/>
    <w:rsid w:val="00463393"/>
    <w:rsid w:val="00464EBE"/>
    <w:rsid w:val="00465252"/>
    <w:rsid w:val="0046532F"/>
    <w:rsid w:val="0046539E"/>
    <w:rsid w:val="004655CA"/>
    <w:rsid w:val="00465F10"/>
    <w:rsid w:val="00466531"/>
    <w:rsid w:val="00466C7B"/>
    <w:rsid w:val="00467907"/>
    <w:rsid w:val="00467F53"/>
    <w:rsid w:val="00467FCF"/>
    <w:rsid w:val="00470A29"/>
    <w:rsid w:val="004719B8"/>
    <w:rsid w:val="00471EE4"/>
    <w:rsid w:val="0047213C"/>
    <w:rsid w:val="00472268"/>
    <w:rsid w:val="00472DBA"/>
    <w:rsid w:val="0047334A"/>
    <w:rsid w:val="0047360A"/>
    <w:rsid w:val="00474994"/>
    <w:rsid w:val="00474FC5"/>
    <w:rsid w:val="004755A5"/>
    <w:rsid w:val="004755C2"/>
    <w:rsid w:val="0047590C"/>
    <w:rsid w:val="0047636A"/>
    <w:rsid w:val="0047694E"/>
    <w:rsid w:val="00477D6F"/>
    <w:rsid w:val="00480202"/>
    <w:rsid w:val="00481C7E"/>
    <w:rsid w:val="00481D0B"/>
    <w:rsid w:val="0048226B"/>
    <w:rsid w:val="004839C2"/>
    <w:rsid w:val="00484963"/>
    <w:rsid w:val="0048587C"/>
    <w:rsid w:val="00487D91"/>
    <w:rsid w:val="00490411"/>
    <w:rsid w:val="0049050E"/>
    <w:rsid w:val="004909C0"/>
    <w:rsid w:val="0049185E"/>
    <w:rsid w:val="00491B54"/>
    <w:rsid w:val="00491E72"/>
    <w:rsid w:val="0049375B"/>
    <w:rsid w:val="00493A14"/>
    <w:rsid w:val="00493F02"/>
    <w:rsid w:val="00496BDD"/>
    <w:rsid w:val="004A08A2"/>
    <w:rsid w:val="004A0BAA"/>
    <w:rsid w:val="004A17C2"/>
    <w:rsid w:val="004A3137"/>
    <w:rsid w:val="004A48E4"/>
    <w:rsid w:val="004A4F8F"/>
    <w:rsid w:val="004A5C2C"/>
    <w:rsid w:val="004A6239"/>
    <w:rsid w:val="004A65BD"/>
    <w:rsid w:val="004A6D4C"/>
    <w:rsid w:val="004A6F7B"/>
    <w:rsid w:val="004A7810"/>
    <w:rsid w:val="004A7EE2"/>
    <w:rsid w:val="004B007F"/>
    <w:rsid w:val="004B1BE6"/>
    <w:rsid w:val="004B2C44"/>
    <w:rsid w:val="004B3490"/>
    <w:rsid w:val="004B354C"/>
    <w:rsid w:val="004B3C87"/>
    <w:rsid w:val="004B40B4"/>
    <w:rsid w:val="004B41ED"/>
    <w:rsid w:val="004B4811"/>
    <w:rsid w:val="004B4A4B"/>
    <w:rsid w:val="004B597E"/>
    <w:rsid w:val="004B5ADE"/>
    <w:rsid w:val="004B60C5"/>
    <w:rsid w:val="004B69AD"/>
    <w:rsid w:val="004B797B"/>
    <w:rsid w:val="004C09D4"/>
    <w:rsid w:val="004C15E3"/>
    <w:rsid w:val="004C176B"/>
    <w:rsid w:val="004C20BD"/>
    <w:rsid w:val="004C27F7"/>
    <w:rsid w:val="004C2E66"/>
    <w:rsid w:val="004C31B3"/>
    <w:rsid w:val="004C3E98"/>
    <w:rsid w:val="004C47F9"/>
    <w:rsid w:val="004C5D58"/>
    <w:rsid w:val="004C60DC"/>
    <w:rsid w:val="004C744D"/>
    <w:rsid w:val="004C7638"/>
    <w:rsid w:val="004D040B"/>
    <w:rsid w:val="004D1147"/>
    <w:rsid w:val="004D1577"/>
    <w:rsid w:val="004D2D43"/>
    <w:rsid w:val="004D3F02"/>
    <w:rsid w:val="004D4035"/>
    <w:rsid w:val="004D4B4A"/>
    <w:rsid w:val="004D4D60"/>
    <w:rsid w:val="004D4EC8"/>
    <w:rsid w:val="004D5B25"/>
    <w:rsid w:val="004D6868"/>
    <w:rsid w:val="004D6BF5"/>
    <w:rsid w:val="004D6CC6"/>
    <w:rsid w:val="004D7080"/>
    <w:rsid w:val="004D7C85"/>
    <w:rsid w:val="004E049A"/>
    <w:rsid w:val="004E0A91"/>
    <w:rsid w:val="004E0AAC"/>
    <w:rsid w:val="004E0F51"/>
    <w:rsid w:val="004E10A0"/>
    <w:rsid w:val="004E1226"/>
    <w:rsid w:val="004E16D0"/>
    <w:rsid w:val="004E1F7A"/>
    <w:rsid w:val="004E2B29"/>
    <w:rsid w:val="004E3A6F"/>
    <w:rsid w:val="004E42A9"/>
    <w:rsid w:val="004E47C2"/>
    <w:rsid w:val="004E4B7C"/>
    <w:rsid w:val="004E51E7"/>
    <w:rsid w:val="004E5685"/>
    <w:rsid w:val="004E5AA9"/>
    <w:rsid w:val="004E6046"/>
    <w:rsid w:val="004E6795"/>
    <w:rsid w:val="004E67A2"/>
    <w:rsid w:val="004E70FD"/>
    <w:rsid w:val="004E768F"/>
    <w:rsid w:val="004E7743"/>
    <w:rsid w:val="004F105A"/>
    <w:rsid w:val="004F133B"/>
    <w:rsid w:val="004F13AE"/>
    <w:rsid w:val="004F25E0"/>
    <w:rsid w:val="004F2767"/>
    <w:rsid w:val="004F2AA3"/>
    <w:rsid w:val="004F40E2"/>
    <w:rsid w:val="004F416B"/>
    <w:rsid w:val="004F541C"/>
    <w:rsid w:val="004F75C2"/>
    <w:rsid w:val="004F7CD4"/>
    <w:rsid w:val="005001CB"/>
    <w:rsid w:val="00501F11"/>
    <w:rsid w:val="0050254E"/>
    <w:rsid w:val="00502566"/>
    <w:rsid w:val="00502C42"/>
    <w:rsid w:val="00502F97"/>
    <w:rsid w:val="0050428D"/>
    <w:rsid w:val="00504A48"/>
    <w:rsid w:val="00505849"/>
    <w:rsid w:val="00506F10"/>
    <w:rsid w:val="00507229"/>
    <w:rsid w:val="00507563"/>
    <w:rsid w:val="00507EB4"/>
    <w:rsid w:val="005106DC"/>
    <w:rsid w:val="0051074D"/>
    <w:rsid w:val="00510CD0"/>
    <w:rsid w:val="00512FDA"/>
    <w:rsid w:val="005140BA"/>
    <w:rsid w:val="0051437E"/>
    <w:rsid w:val="00514A75"/>
    <w:rsid w:val="00514D06"/>
    <w:rsid w:val="00514D7E"/>
    <w:rsid w:val="00515880"/>
    <w:rsid w:val="0051619E"/>
    <w:rsid w:val="005161C4"/>
    <w:rsid w:val="00516BD6"/>
    <w:rsid w:val="00520153"/>
    <w:rsid w:val="005216B3"/>
    <w:rsid w:val="0052212B"/>
    <w:rsid w:val="00522604"/>
    <w:rsid w:val="005238A8"/>
    <w:rsid w:val="00527AD7"/>
    <w:rsid w:val="0053089F"/>
    <w:rsid w:val="00530A72"/>
    <w:rsid w:val="00531179"/>
    <w:rsid w:val="005314D4"/>
    <w:rsid w:val="00531D4B"/>
    <w:rsid w:val="005323CE"/>
    <w:rsid w:val="0053310D"/>
    <w:rsid w:val="00533262"/>
    <w:rsid w:val="00533FD0"/>
    <w:rsid w:val="005340BA"/>
    <w:rsid w:val="00534A8C"/>
    <w:rsid w:val="005352F8"/>
    <w:rsid w:val="00535549"/>
    <w:rsid w:val="00535D0B"/>
    <w:rsid w:val="00535F7C"/>
    <w:rsid w:val="00536191"/>
    <w:rsid w:val="0053658A"/>
    <w:rsid w:val="005365ED"/>
    <w:rsid w:val="00537047"/>
    <w:rsid w:val="00537E9C"/>
    <w:rsid w:val="005403E7"/>
    <w:rsid w:val="00540405"/>
    <w:rsid w:val="00540CC7"/>
    <w:rsid w:val="00542AEA"/>
    <w:rsid w:val="00543BA4"/>
    <w:rsid w:val="00543EB7"/>
    <w:rsid w:val="00544457"/>
    <w:rsid w:val="0054503F"/>
    <w:rsid w:val="00545995"/>
    <w:rsid w:val="00545B57"/>
    <w:rsid w:val="005476E4"/>
    <w:rsid w:val="005504F7"/>
    <w:rsid w:val="00550761"/>
    <w:rsid w:val="00551CA5"/>
    <w:rsid w:val="0055238B"/>
    <w:rsid w:val="005523FB"/>
    <w:rsid w:val="00553574"/>
    <w:rsid w:val="00553C7B"/>
    <w:rsid w:val="00554426"/>
    <w:rsid w:val="00554ACF"/>
    <w:rsid w:val="00555385"/>
    <w:rsid w:val="00557EFB"/>
    <w:rsid w:val="00557F88"/>
    <w:rsid w:val="00562511"/>
    <w:rsid w:val="00563ECB"/>
    <w:rsid w:val="00564CDC"/>
    <w:rsid w:val="00565055"/>
    <w:rsid w:val="00565ECE"/>
    <w:rsid w:val="005661A4"/>
    <w:rsid w:val="00566B49"/>
    <w:rsid w:val="00566D08"/>
    <w:rsid w:val="005676AD"/>
    <w:rsid w:val="00570E39"/>
    <w:rsid w:val="005719E3"/>
    <w:rsid w:val="00571DB5"/>
    <w:rsid w:val="00572376"/>
    <w:rsid w:val="00573234"/>
    <w:rsid w:val="0057325A"/>
    <w:rsid w:val="00573611"/>
    <w:rsid w:val="005747F2"/>
    <w:rsid w:val="0057489E"/>
    <w:rsid w:val="00575EBB"/>
    <w:rsid w:val="005761EB"/>
    <w:rsid w:val="00576336"/>
    <w:rsid w:val="005772EC"/>
    <w:rsid w:val="0057738B"/>
    <w:rsid w:val="005802C9"/>
    <w:rsid w:val="00581A3A"/>
    <w:rsid w:val="005862F5"/>
    <w:rsid w:val="00586EE9"/>
    <w:rsid w:val="00587C3C"/>
    <w:rsid w:val="00590ADB"/>
    <w:rsid w:val="00590B1B"/>
    <w:rsid w:val="00591374"/>
    <w:rsid w:val="0059175F"/>
    <w:rsid w:val="00591C6F"/>
    <w:rsid w:val="00591CE2"/>
    <w:rsid w:val="0059244A"/>
    <w:rsid w:val="005924E2"/>
    <w:rsid w:val="00592997"/>
    <w:rsid w:val="00593CB2"/>
    <w:rsid w:val="00593F89"/>
    <w:rsid w:val="00594089"/>
    <w:rsid w:val="00594190"/>
    <w:rsid w:val="00595675"/>
    <w:rsid w:val="005965ED"/>
    <w:rsid w:val="00597D5E"/>
    <w:rsid w:val="005A0013"/>
    <w:rsid w:val="005A1345"/>
    <w:rsid w:val="005A19A4"/>
    <w:rsid w:val="005A1BBD"/>
    <w:rsid w:val="005A1F03"/>
    <w:rsid w:val="005A24EF"/>
    <w:rsid w:val="005A2CBD"/>
    <w:rsid w:val="005A34D2"/>
    <w:rsid w:val="005A377E"/>
    <w:rsid w:val="005A490A"/>
    <w:rsid w:val="005A4D29"/>
    <w:rsid w:val="005A5319"/>
    <w:rsid w:val="005A615C"/>
    <w:rsid w:val="005A623D"/>
    <w:rsid w:val="005A6682"/>
    <w:rsid w:val="005A6833"/>
    <w:rsid w:val="005A684D"/>
    <w:rsid w:val="005A6DB7"/>
    <w:rsid w:val="005A720C"/>
    <w:rsid w:val="005B0AED"/>
    <w:rsid w:val="005B16AC"/>
    <w:rsid w:val="005B19DB"/>
    <w:rsid w:val="005B1A8A"/>
    <w:rsid w:val="005B3185"/>
    <w:rsid w:val="005B33FB"/>
    <w:rsid w:val="005B3DEF"/>
    <w:rsid w:val="005B4048"/>
    <w:rsid w:val="005B4C23"/>
    <w:rsid w:val="005B6028"/>
    <w:rsid w:val="005B6268"/>
    <w:rsid w:val="005B6A73"/>
    <w:rsid w:val="005B7E2E"/>
    <w:rsid w:val="005C0E52"/>
    <w:rsid w:val="005C0F41"/>
    <w:rsid w:val="005C262F"/>
    <w:rsid w:val="005C3603"/>
    <w:rsid w:val="005C42E6"/>
    <w:rsid w:val="005C472C"/>
    <w:rsid w:val="005C54E7"/>
    <w:rsid w:val="005C5DD3"/>
    <w:rsid w:val="005C6D90"/>
    <w:rsid w:val="005C6F4E"/>
    <w:rsid w:val="005C6FAD"/>
    <w:rsid w:val="005C730A"/>
    <w:rsid w:val="005D03DE"/>
    <w:rsid w:val="005D0F83"/>
    <w:rsid w:val="005D195C"/>
    <w:rsid w:val="005D1DB6"/>
    <w:rsid w:val="005D34E2"/>
    <w:rsid w:val="005D4709"/>
    <w:rsid w:val="005D5D20"/>
    <w:rsid w:val="005D7627"/>
    <w:rsid w:val="005D781F"/>
    <w:rsid w:val="005D7D44"/>
    <w:rsid w:val="005E1994"/>
    <w:rsid w:val="005E1C22"/>
    <w:rsid w:val="005E1E58"/>
    <w:rsid w:val="005E1E70"/>
    <w:rsid w:val="005E26AE"/>
    <w:rsid w:val="005E2EC9"/>
    <w:rsid w:val="005E3B32"/>
    <w:rsid w:val="005E41BD"/>
    <w:rsid w:val="005E5368"/>
    <w:rsid w:val="005E5A71"/>
    <w:rsid w:val="005E6056"/>
    <w:rsid w:val="005E7219"/>
    <w:rsid w:val="005E7482"/>
    <w:rsid w:val="005E7AB4"/>
    <w:rsid w:val="005F04BC"/>
    <w:rsid w:val="005F0501"/>
    <w:rsid w:val="005F05C4"/>
    <w:rsid w:val="005F067A"/>
    <w:rsid w:val="005F0DC8"/>
    <w:rsid w:val="005F1526"/>
    <w:rsid w:val="005F19C6"/>
    <w:rsid w:val="005F1F02"/>
    <w:rsid w:val="005F2444"/>
    <w:rsid w:val="005F285D"/>
    <w:rsid w:val="005F415B"/>
    <w:rsid w:val="005F6072"/>
    <w:rsid w:val="005F60FC"/>
    <w:rsid w:val="00600721"/>
    <w:rsid w:val="00600D82"/>
    <w:rsid w:val="006013EC"/>
    <w:rsid w:val="00601584"/>
    <w:rsid w:val="0060193D"/>
    <w:rsid w:val="00601CCB"/>
    <w:rsid w:val="0060321A"/>
    <w:rsid w:val="00604970"/>
    <w:rsid w:val="006072E0"/>
    <w:rsid w:val="00607747"/>
    <w:rsid w:val="0060778A"/>
    <w:rsid w:val="006104E7"/>
    <w:rsid w:val="006112E4"/>
    <w:rsid w:val="006124BF"/>
    <w:rsid w:val="00612F0D"/>
    <w:rsid w:val="00613231"/>
    <w:rsid w:val="00613622"/>
    <w:rsid w:val="006157E6"/>
    <w:rsid w:val="006164A5"/>
    <w:rsid w:val="00616E51"/>
    <w:rsid w:val="006173BB"/>
    <w:rsid w:val="00617E80"/>
    <w:rsid w:val="00621570"/>
    <w:rsid w:val="0062179B"/>
    <w:rsid w:val="00623108"/>
    <w:rsid w:val="0062356B"/>
    <w:rsid w:val="00623CC4"/>
    <w:rsid w:val="0062433D"/>
    <w:rsid w:val="006253E8"/>
    <w:rsid w:val="006254D9"/>
    <w:rsid w:val="00625977"/>
    <w:rsid w:val="00627380"/>
    <w:rsid w:val="00627EA3"/>
    <w:rsid w:val="006302ED"/>
    <w:rsid w:val="00632CC1"/>
    <w:rsid w:val="00633750"/>
    <w:rsid w:val="00633D38"/>
    <w:rsid w:val="006342BE"/>
    <w:rsid w:val="00634CF9"/>
    <w:rsid w:val="00635188"/>
    <w:rsid w:val="00635200"/>
    <w:rsid w:val="006355FF"/>
    <w:rsid w:val="00636076"/>
    <w:rsid w:val="00636ABC"/>
    <w:rsid w:val="00637761"/>
    <w:rsid w:val="0064103E"/>
    <w:rsid w:val="0064111B"/>
    <w:rsid w:val="006418CB"/>
    <w:rsid w:val="00641B80"/>
    <w:rsid w:val="0064218B"/>
    <w:rsid w:val="006423FA"/>
    <w:rsid w:val="00642510"/>
    <w:rsid w:val="0064277F"/>
    <w:rsid w:val="006429E1"/>
    <w:rsid w:val="0064348E"/>
    <w:rsid w:val="00643552"/>
    <w:rsid w:val="00643934"/>
    <w:rsid w:val="00643B4D"/>
    <w:rsid w:val="00644B99"/>
    <w:rsid w:val="00644F8C"/>
    <w:rsid w:val="006454F2"/>
    <w:rsid w:val="00645D5A"/>
    <w:rsid w:val="00646593"/>
    <w:rsid w:val="00647145"/>
    <w:rsid w:val="00647D78"/>
    <w:rsid w:val="0065078C"/>
    <w:rsid w:val="006538AE"/>
    <w:rsid w:val="00653D2B"/>
    <w:rsid w:val="006542CC"/>
    <w:rsid w:val="006548B2"/>
    <w:rsid w:val="006550B7"/>
    <w:rsid w:val="00656628"/>
    <w:rsid w:val="0065713E"/>
    <w:rsid w:val="006600A9"/>
    <w:rsid w:val="0066046A"/>
    <w:rsid w:val="006613E5"/>
    <w:rsid w:val="00661A4E"/>
    <w:rsid w:val="00662CEC"/>
    <w:rsid w:val="006635DD"/>
    <w:rsid w:val="00663FBC"/>
    <w:rsid w:val="00664E22"/>
    <w:rsid w:val="006658AB"/>
    <w:rsid w:val="00665B8E"/>
    <w:rsid w:val="00665EE8"/>
    <w:rsid w:val="006664CA"/>
    <w:rsid w:val="0066727F"/>
    <w:rsid w:val="006678E6"/>
    <w:rsid w:val="00667BF5"/>
    <w:rsid w:val="00667EF4"/>
    <w:rsid w:val="0067028B"/>
    <w:rsid w:val="00672AF3"/>
    <w:rsid w:val="00672EC2"/>
    <w:rsid w:val="0067312F"/>
    <w:rsid w:val="00673138"/>
    <w:rsid w:val="00674072"/>
    <w:rsid w:val="0067456D"/>
    <w:rsid w:val="00674B06"/>
    <w:rsid w:val="0067612A"/>
    <w:rsid w:val="00676189"/>
    <w:rsid w:val="006763E7"/>
    <w:rsid w:val="00676AB9"/>
    <w:rsid w:val="00676EA5"/>
    <w:rsid w:val="006779D0"/>
    <w:rsid w:val="00680EA8"/>
    <w:rsid w:val="00682880"/>
    <w:rsid w:val="0068295D"/>
    <w:rsid w:val="00682AA7"/>
    <w:rsid w:val="0068320E"/>
    <w:rsid w:val="006833C2"/>
    <w:rsid w:val="00684612"/>
    <w:rsid w:val="006847B5"/>
    <w:rsid w:val="00684D09"/>
    <w:rsid w:val="0068587F"/>
    <w:rsid w:val="006870D7"/>
    <w:rsid w:val="006873C2"/>
    <w:rsid w:val="00687D58"/>
    <w:rsid w:val="006916FB"/>
    <w:rsid w:val="00691DF2"/>
    <w:rsid w:val="00692242"/>
    <w:rsid w:val="00692359"/>
    <w:rsid w:val="00693817"/>
    <w:rsid w:val="00693BC3"/>
    <w:rsid w:val="00694237"/>
    <w:rsid w:val="00695206"/>
    <w:rsid w:val="006960C7"/>
    <w:rsid w:val="00696521"/>
    <w:rsid w:val="00696777"/>
    <w:rsid w:val="00696BC6"/>
    <w:rsid w:val="006974D7"/>
    <w:rsid w:val="006976FE"/>
    <w:rsid w:val="00697D0C"/>
    <w:rsid w:val="00697E36"/>
    <w:rsid w:val="006A04D8"/>
    <w:rsid w:val="006A06B6"/>
    <w:rsid w:val="006A0A03"/>
    <w:rsid w:val="006A0EB4"/>
    <w:rsid w:val="006A16AE"/>
    <w:rsid w:val="006A211B"/>
    <w:rsid w:val="006A3171"/>
    <w:rsid w:val="006A32D2"/>
    <w:rsid w:val="006A45D6"/>
    <w:rsid w:val="006A531B"/>
    <w:rsid w:val="006A56ED"/>
    <w:rsid w:val="006A5F9E"/>
    <w:rsid w:val="006A5FA7"/>
    <w:rsid w:val="006A6FD2"/>
    <w:rsid w:val="006A7080"/>
    <w:rsid w:val="006B2D34"/>
    <w:rsid w:val="006B3C35"/>
    <w:rsid w:val="006B4468"/>
    <w:rsid w:val="006B4B41"/>
    <w:rsid w:val="006B4B77"/>
    <w:rsid w:val="006B66A8"/>
    <w:rsid w:val="006B6DA0"/>
    <w:rsid w:val="006B7149"/>
    <w:rsid w:val="006B7407"/>
    <w:rsid w:val="006B7441"/>
    <w:rsid w:val="006C028F"/>
    <w:rsid w:val="006C0907"/>
    <w:rsid w:val="006C2CFA"/>
    <w:rsid w:val="006C4013"/>
    <w:rsid w:val="006C4D50"/>
    <w:rsid w:val="006C5109"/>
    <w:rsid w:val="006C532E"/>
    <w:rsid w:val="006C57E1"/>
    <w:rsid w:val="006C6398"/>
    <w:rsid w:val="006C6BC0"/>
    <w:rsid w:val="006C70EA"/>
    <w:rsid w:val="006C72F1"/>
    <w:rsid w:val="006C7AC7"/>
    <w:rsid w:val="006C7C8A"/>
    <w:rsid w:val="006C7F2D"/>
    <w:rsid w:val="006D078C"/>
    <w:rsid w:val="006D0848"/>
    <w:rsid w:val="006D12F1"/>
    <w:rsid w:val="006D13C7"/>
    <w:rsid w:val="006D162B"/>
    <w:rsid w:val="006D2006"/>
    <w:rsid w:val="006D29A8"/>
    <w:rsid w:val="006D3859"/>
    <w:rsid w:val="006D3A4C"/>
    <w:rsid w:val="006D4B90"/>
    <w:rsid w:val="006D58A9"/>
    <w:rsid w:val="006D6158"/>
    <w:rsid w:val="006D6675"/>
    <w:rsid w:val="006D66B1"/>
    <w:rsid w:val="006D724A"/>
    <w:rsid w:val="006D72EA"/>
    <w:rsid w:val="006D794C"/>
    <w:rsid w:val="006E1389"/>
    <w:rsid w:val="006E1AAA"/>
    <w:rsid w:val="006E1BEF"/>
    <w:rsid w:val="006E1FB4"/>
    <w:rsid w:val="006E2E69"/>
    <w:rsid w:val="006E34DC"/>
    <w:rsid w:val="006E3DD0"/>
    <w:rsid w:val="006E6064"/>
    <w:rsid w:val="006E630B"/>
    <w:rsid w:val="006E7989"/>
    <w:rsid w:val="006F01C3"/>
    <w:rsid w:val="006F0F84"/>
    <w:rsid w:val="006F151A"/>
    <w:rsid w:val="006F1FA6"/>
    <w:rsid w:val="006F31BF"/>
    <w:rsid w:val="006F5168"/>
    <w:rsid w:val="006F5C8C"/>
    <w:rsid w:val="006F5EAD"/>
    <w:rsid w:val="006F60D8"/>
    <w:rsid w:val="006F6422"/>
    <w:rsid w:val="006F64F8"/>
    <w:rsid w:val="006F677E"/>
    <w:rsid w:val="006F73A1"/>
    <w:rsid w:val="00701EE7"/>
    <w:rsid w:val="007022CF"/>
    <w:rsid w:val="00703CAA"/>
    <w:rsid w:val="0070625F"/>
    <w:rsid w:val="007069E3"/>
    <w:rsid w:val="00707DC8"/>
    <w:rsid w:val="00711231"/>
    <w:rsid w:val="00712415"/>
    <w:rsid w:val="007136D8"/>
    <w:rsid w:val="00713CD2"/>
    <w:rsid w:val="007141DE"/>
    <w:rsid w:val="0071462C"/>
    <w:rsid w:val="007151ED"/>
    <w:rsid w:val="00715E58"/>
    <w:rsid w:val="007201E3"/>
    <w:rsid w:val="007203F6"/>
    <w:rsid w:val="007233E2"/>
    <w:rsid w:val="007238A0"/>
    <w:rsid w:val="00724598"/>
    <w:rsid w:val="00725740"/>
    <w:rsid w:val="00726069"/>
    <w:rsid w:val="007261F1"/>
    <w:rsid w:val="00726656"/>
    <w:rsid w:val="00726E92"/>
    <w:rsid w:val="00727296"/>
    <w:rsid w:val="007272CD"/>
    <w:rsid w:val="007277E0"/>
    <w:rsid w:val="007300D0"/>
    <w:rsid w:val="0073019F"/>
    <w:rsid w:val="007305D2"/>
    <w:rsid w:val="00730A71"/>
    <w:rsid w:val="007325F6"/>
    <w:rsid w:val="00732B66"/>
    <w:rsid w:val="00732E2B"/>
    <w:rsid w:val="00733107"/>
    <w:rsid w:val="00733139"/>
    <w:rsid w:val="00733212"/>
    <w:rsid w:val="00734C3E"/>
    <w:rsid w:val="00734E5B"/>
    <w:rsid w:val="0073541B"/>
    <w:rsid w:val="007357D2"/>
    <w:rsid w:val="0073651B"/>
    <w:rsid w:val="00737E3C"/>
    <w:rsid w:val="00737FC5"/>
    <w:rsid w:val="0074012E"/>
    <w:rsid w:val="00740625"/>
    <w:rsid w:val="0074080B"/>
    <w:rsid w:val="00741000"/>
    <w:rsid w:val="00741F9D"/>
    <w:rsid w:val="00743F78"/>
    <w:rsid w:val="0074450F"/>
    <w:rsid w:val="00745A36"/>
    <w:rsid w:val="00745B4F"/>
    <w:rsid w:val="00745E79"/>
    <w:rsid w:val="00746B5C"/>
    <w:rsid w:val="00747218"/>
    <w:rsid w:val="00747AA7"/>
    <w:rsid w:val="00747ED6"/>
    <w:rsid w:val="00750D96"/>
    <w:rsid w:val="007510A1"/>
    <w:rsid w:val="00751277"/>
    <w:rsid w:val="0075166C"/>
    <w:rsid w:val="007517AE"/>
    <w:rsid w:val="007528B3"/>
    <w:rsid w:val="007528D5"/>
    <w:rsid w:val="007530EC"/>
    <w:rsid w:val="00753648"/>
    <w:rsid w:val="007536A9"/>
    <w:rsid w:val="00753F93"/>
    <w:rsid w:val="00754ECA"/>
    <w:rsid w:val="0075506A"/>
    <w:rsid w:val="00755214"/>
    <w:rsid w:val="00755F54"/>
    <w:rsid w:val="007563B4"/>
    <w:rsid w:val="007569A3"/>
    <w:rsid w:val="0076001B"/>
    <w:rsid w:val="00760201"/>
    <w:rsid w:val="00760E6B"/>
    <w:rsid w:val="00761AEB"/>
    <w:rsid w:val="007629DB"/>
    <w:rsid w:val="00763288"/>
    <w:rsid w:val="00763C89"/>
    <w:rsid w:val="00764CED"/>
    <w:rsid w:val="00764D5F"/>
    <w:rsid w:val="00765AF1"/>
    <w:rsid w:val="0076625C"/>
    <w:rsid w:val="00767CC4"/>
    <w:rsid w:val="00767D9C"/>
    <w:rsid w:val="007705D4"/>
    <w:rsid w:val="00771AFF"/>
    <w:rsid w:val="00772262"/>
    <w:rsid w:val="007723AE"/>
    <w:rsid w:val="007727D7"/>
    <w:rsid w:val="00773328"/>
    <w:rsid w:val="0077409D"/>
    <w:rsid w:val="0077437A"/>
    <w:rsid w:val="007751F9"/>
    <w:rsid w:val="00775B9F"/>
    <w:rsid w:val="00776387"/>
    <w:rsid w:val="00776535"/>
    <w:rsid w:val="0078123F"/>
    <w:rsid w:val="00781AF2"/>
    <w:rsid w:val="00782452"/>
    <w:rsid w:val="00784B58"/>
    <w:rsid w:val="00784E82"/>
    <w:rsid w:val="00784E8D"/>
    <w:rsid w:val="007857EB"/>
    <w:rsid w:val="007868E2"/>
    <w:rsid w:val="007873FC"/>
    <w:rsid w:val="0079133D"/>
    <w:rsid w:val="007917F1"/>
    <w:rsid w:val="00791963"/>
    <w:rsid w:val="00791F8B"/>
    <w:rsid w:val="00793A16"/>
    <w:rsid w:val="00793F4B"/>
    <w:rsid w:val="007949EF"/>
    <w:rsid w:val="00794AF2"/>
    <w:rsid w:val="00794C5B"/>
    <w:rsid w:val="00794DE2"/>
    <w:rsid w:val="00795728"/>
    <w:rsid w:val="00795A8A"/>
    <w:rsid w:val="00796F61"/>
    <w:rsid w:val="00797336"/>
    <w:rsid w:val="00797717"/>
    <w:rsid w:val="007A0695"/>
    <w:rsid w:val="007A1EFA"/>
    <w:rsid w:val="007A353A"/>
    <w:rsid w:val="007A37C0"/>
    <w:rsid w:val="007A4030"/>
    <w:rsid w:val="007A4299"/>
    <w:rsid w:val="007A5A23"/>
    <w:rsid w:val="007A5E66"/>
    <w:rsid w:val="007A6DED"/>
    <w:rsid w:val="007B15ED"/>
    <w:rsid w:val="007B2ACF"/>
    <w:rsid w:val="007B323F"/>
    <w:rsid w:val="007B345D"/>
    <w:rsid w:val="007B3A66"/>
    <w:rsid w:val="007B3A81"/>
    <w:rsid w:val="007B4A28"/>
    <w:rsid w:val="007B4AD7"/>
    <w:rsid w:val="007B571B"/>
    <w:rsid w:val="007B5E9D"/>
    <w:rsid w:val="007B61F4"/>
    <w:rsid w:val="007B6F89"/>
    <w:rsid w:val="007B75F1"/>
    <w:rsid w:val="007B7F16"/>
    <w:rsid w:val="007B7FE0"/>
    <w:rsid w:val="007C0852"/>
    <w:rsid w:val="007C0E97"/>
    <w:rsid w:val="007C14D7"/>
    <w:rsid w:val="007C1A27"/>
    <w:rsid w:val="007C2ECC"/>
    <w:rsid w:val="007C32EC"/>
    <w:rsid w:val="007C3C31"/>
    <w:rsid w:val="007C3C3D"/>
    <w:rsid w:val="007C4242"/>
    <w:rsid w:val="007C456D"/>
    <w:rsid w:val="007C60DC"/>
    <w:rsid w:val="007C6543"/>
    <w:rsid w:val="007C6753"/>
    <w:rsid w:val="007D07F6"/>
    <w:rsid w:val="007D3334"/>
    <w:rsid w:val="007D37F1"/>
    <w:rsid w:val="007D3A50"/>
    <w:rsid w:val="007D3B37"/>
    <w:rsid w:val="007D629B"/>
    <w:rsid w:val="007D6738"/>
    <w:rsid w:val="007D6BA6"/>
    <w:rsid w:val="007D7617"/>
    <w:rsid w:val="007E0363"/>
    <w:rsid w:val="007E0674"/>
    <w:rsid w:val="007E07E1"/>
    <w:rsid w:val="007E181A"/>
    <w:rsid w:val="007E246A"/>
    <w:rsid w:val="007E27E5"/>
    <w:rsid w:val="007E28C5"/>
    <w:rsid w:val="007E3B13"/>
    <w:rsid w:val="007E3FA4"/>
    <w:rsid w:val="007E40B8"/>
    <w:rsid w:val="007E4D73"/>
    <w:rsid w:val="007E58DE"/>
    <w:rsid w:val="007E6552"/>
    <w:rsid w:val="007E6C12"/>
    <w:rsid w:val="007E6E46"/>
    <w:rsid w:val="007F1441"/>
    <w:rsid w:val="007F1F4D"/>
    <w:rsid w:val="007F2FEE"/>
    <w:rsid w:val="007F3111"/>
    <w:rsid w:val="007F353F"/>
    <w:rsid w:val="007F3745"/>
    <w:rsid w:val="007F40DC"/>
    <w:rsid w:val="007F5050"/>
    <w:rsid w:val="007F5959"/>
    <w:rsid w:val="007F66B0"/>
    <w:rsid w:val="007F66B9"/>
    <w:rsid w:val="007F721C"/>
    <w:rsid w:val="007F7661"/>
    <w:rsid w:val="0080066F"/>
    <w:rsid w:val="0080163F"/>
    <w:rsid w:val="00801A29"/>
    <w:rsid w:val="00802176"/>
    <w:rsid w:val="00804FD4"/>
    <w:rsid w:val="00806062"/>
    <w:rsid w:val="00806413"/>
    <w:rsid w:val="008067C9"/>
    <w:rsid w:val="0080741F"/>
    <w:rsid w:val="0080792A"/>
    <w:rsid w:val="00811104"/>
    <w:rsid w:val="00811AED"/>
    <w:rsid w:val="00813D85"/>
    <w:rsid w:val="00814515"/>
    <w:rsid w:val="00814A76"/>
    <w:rsid w:val="00814E4C"/>
    <w:rsid w:val="008158D8"/>
    <w:rsid w:val="008160FE"/>
    <w:rsid w:val="008165DE"/>
    <w:rsid w:val="008166D6"/>
    <w:rsid w:val="00817069"/>
    <w:rsid w:val="0081735B"/>
    <w:rsid w:val="008174BB"/>
    <w:rsid w:val="00817835"/>
    <w:rsid w:val="00817F41"/>
    <w:rsid w:val="00820F28"/>
    <w:rsid w:val="0082145A"/>
    <w:rsid w:val="00821541"/>
    <w:rsid w:val="00821705"/>
    <w:rsid w:val="00821BBD"/>
    <w:rsid w:val="00821D32"/>
    <w:rsid w:val="008220BE"/>
    <w:rsid w:val="00822EAF"/>
    <w:rsid w:val="00823F50"/>
    <w:rsid w:val="0082420D"/>
    <w:rsid w:val="00825255"/>
    <w:rsid w:val="0082531D"/>
    <w:rsid w:val="00825BE7"/>
    <w:rsid w:val="00827279"/>
    <w:rsid w:val="00827670"/>
    <w:rsid w:val="008305E2"/>
    <w:rsid w:val="00830877"/>
    <w:rsid w:val="008317F8"/>
    <w:rsid w:val="008327AB"/>
    <w:rsid w:val="00832B89"/>
    <w:rsid w:val="00833565"/>
    <w:rsid w:val="00833CAC"/>
    <w:rsid w:val="00834E21"/>
    <w:rsid w:val="00835BA0"/>
    <w:rsid w:val="00835CCE"/>
    <w:rsid w:val="00836F2B"/>
    <w:rsid w:val="00841010"/>
    <w:rsid w:val="00844A94"/>
    <w:rsid w:val="00844C65"/>
    <w:rsid w:val="00845170"/>
    <w:rsid w:val="00845960"/>
    <w:rsid w:val="00845AC3"/>
    <w:rsid w:val="008473C7"/>
    <w:rsid w:val="00847BC6"/>
    <w:rsid w:val="00847BE9"/>
    <w:rsid w:val="00850108"/>
    <w:rsid w:val="00850622"/>
    <w:rsid w:val="008510D1"/>
    <w:rsid w:val="008516ED"/>
    <w:rsid w:val="008534CA"/>
    <w:rsid w:val="0085353D"/>
    <w:rsid w:val="008559D0"/>
    <w:rsid w:val="00855D57"/>
    <w:rsid w:val="0085715A"/>
    <w:rsid w:val="00857E0A"/>
    <w:rsid w:val="00860E6F"/>
    <w:rsid w:val="00860E8D"/>
    <w:rsid w:val="00860F5A"/>
    <w:rsid w:val="0086200F"/>
    <w:rsid w:val="008621E8"/>
    <w:rsid w:val="00862583"/>
    <w:rsid w:val="00863239"/>
    <w:rsid w:val="00863942"/>
    <w:rsid w:val="00864005"/>
    <w:rsid w:val="00864605"/>
    <w:rsid w:val="008646C4"/>
    <w:rsid w:val="00864822"/>
    <w:rsid w:val="0086537D"/>
    <w:rsid w:val="00865535"/>
    <w:rsid w:val="008655AE"/>
    <w:rsid w:val="00866E55"/>
    <w:rsid w:val="00866FA2"/>
    <w:rsid w:val="008675F4"/>
    <w:rsid w:val="00870DA0"/>
    <w:rsid w:val="00871B0C"/>
    <w:rsid w:val="00872929"/>
    <w:rsid w:val="0087403B"/>
    <w:rsid w:val="008743FF"/>
    <w:rsid w:val="008752C4"/>
    <w:rsid w:val="0087619C"/>
    <w:rsid w:val="00876870"/>
    <w:rsid w:val="00876999"/>
    <w:rsid w:val="00876FF4"/>
    <w:rsid w:val="008770BB"/>
    <w:rsid w:val="008770D0"/>
    <w:rsid w:val="008775F7"/>
    <w:rsid w:val="00877788"/>
    <w:rsid w:val="008779B9"/>
    <w:rsid w:val="00877BE7"/>
    <w:rsid w:val="00877D41"/>
    <w:rsid w:val="00880298"/>
    <w:rsid w:val="00880B11"/>
    <w:rsid w:val="00880D65"/>
    <w:rsid w:val="00882360"/>
    <w:rsid w:val="00883E50"/>
    <w:rsid w:val="008842C4"/>
    <w:rsid w:val="00884C6B"/>
    <w:rsid w:val="00884DB7"/>
    <w:rsid w:val="00884F48"/>
    <w:rsid w:val="00885293"/>
    <w:rsid w:val="0088610A"/>
    <w:rsid w:val="008870FC"/>
    <w:rsid w:val="008873BC"/>
    <w:rsid w:val="00887BBC"/>
    <w:rsid w:val="00890222"/>
    <w:rsid w:val="00890434"/>
    <w:rsid w:val="00891248"/>
    <w:rsid w:val="00891EC1"/>
    <w:rsid w:val="00891F4A"/>
    <w:rsid w:val="00892491"/>
    <w:rsid w:val="00892662"/>
    <w:rsid w:val="008945BD"/>
    <w:rsid w:val="008945EF"/>
    <w:rsid w:val="008950AC"/>
    <w:rsid w:val="008954C1"/>
    <w:rsid w:val="00895A9C"/>
    <w:rsid w:val="00895DAC"/>
    <w:rsid w:val="0089605A"/>
    <w:rsid w:val="008974D8"/>
    <w:rsid w:val="00897757"/>
    <w:rsid w:val="008A0762"/>
    <w:rsid w:val="008A16FC"/>
    <w:rsid w:val="008A215D"/>
    <w:rsid w:val="008A2880"/>
    <w:rsid w:val="008A3152"/>
    <w:rsid w:val="008A3BB3"/>
    <w:rsid w:val="008A3EF9"/>
    <w:rsid w:val="008A3F53"/>
    <w:rsid w:val="008A424D"/>
    <w:rsid w:val="008A4F32"/>
    <w:rsid w:val="008A4F51"/>
    <w:rsid w:val="008A5B6F"/>
    <w:rsid w:val="008A7DC9"/>
    <w:rsid w:val="008B0D47"/>
    <w:rsid w:val="008B1D74"/>
    <w:rsid w:val="008B1DE3"/>
    <w:rsid w:val="008B223F"/>
    <w:rsid w:val="008B3FDE"/>
    <w:rsid w:val="008B3FE9"/>
    <w:rsid w:val="008B691D"/>
    <w:rsid w:val="008B6B04"/>
    <w:rsid w:val="008B7328"/>
    <w:rsid w:val="008B7602"/>
    <w:rsid w:val="008C03BC"/>
    <w:rsid w:val="008C0A4A"/>
    <w:rsid w:val="008C222E"/>
    <w:rsid w:val="008C283B"/>
    <w:rsid w:val="008C35FD"/>
    <w:rsid w:val="008C51AC"/>
    <w:rsid w:val="008C6B8C"/>
    <w:rsid w:val="008C74A3"/>
    <w:rsid w:val="008C7B06"/>
    <w:rsid w:val="008C7B93"/>
    <w:rsid w:val="008D0134"/>
    <w:rsid w:val="008D0406"/>
    <w:rsid w:val="008D04E5"/>
    <w:rsid w:val="008D05F1"/>
    <w:rsid w:val="008D0D6E"/>
    <w:rsid w:val="008D251E"/>
    <w:rsid w:val="008D31F9"/>
    <w:rsid w:val="008D3459"/>
    <w:rsid w:val="008D59FB"/>
    <w:rsid w:val="008D5D30"/>
    <w:rsid w:val="008D632B"/>
    <w:rsid w:val="008D6420"/>
    <w:rsid w:val="008D77B2"/>
    <w:rsid w:val="008D77F7"/>
    <w:rsid w:val="008D7BFC"/>
    <w:rsid w:val="008E0C01"/>
    <w:rsid w:val="008E0DFA"/>
    <w:rsid w:val="008E0EC2"/>
    <w:rsid w:val="008E121C"/>
    <w:rsid w:val="008E15DD"/>
    <w:rsid w:val="008E2005"/>
    <w:rsid w:val="008E2AF7"/>
    <w:rsid w:val="008E2B14"/>
    <w:rsid w:val="008E2C1E"/>
    <w:rsid w:val="008E3E87"/>
    <w:rsid w:val="008E3F64"/>
    <w:rsid w:val="008E4F86"/>
    <w:rsid w:val="008E5698"/>
    <w:rsid w:val="008E5B18"/>
    <w:rsid w:val="008E5B4F"/>
    <w:rsid w:val="008F0434"/>
    <w:rsid w:val="008F10A0"/>
    <w:rsid w:val="008F1D8B"/>
    <w:rsid w:val="008F1F81"/>
    <w:rsid w:val="008F2125"/>
    <w:rsid w:val="008F3CF2"/>
    <w:rsid w:val="008F4476"/>
    <w:rsid w:val="008F484B"/>
    <w:rsid w:val="008F4B57"/>
    <w:rsid w:val="008F5173"/>
    <w:rsid w:val="00900041"/>
    <w:rsid w:val="0090059D"/>
    <w:rsid w:val="00902173"/>
    <w:rsid w:val="00902473"/>
    <w:rsid w:val="00903277"/>
    <w:rsid w:val="00905786"/>
    <w:rsid w:val="00905B63"/>
    <w:rsid w:val="00905CF3"/>
    <w:rsid w:val="009065DB"/>
    <w:rsid w:val="00906A1F"/>
    <w:rsid w:val="00907CB8"/>
    <w:rsid w:val="00910CA8"/>
    <w:rsid w:val="00910EAE"/>
    <w:rsid w:val="00911FF3"/>
    <w:rsid w:val="009121E3"/>
    <w:rsid w:val="0091237B"/>
    <w:rsid w:val="0091262C"/>
    <w:rsid w:val="00912CE2"/>
    <w:rsid w:val="00912E6F"/>
    <w:rsid w:val="00912E96"/>
    <w:rsid w:val="009153B9"/>
    <w:rsid w:val="00915665"/>
    <w:rsid w:val="00921E26"/>
    <w:rsid w:val="00922022"/>
    <w:rsid w:val="00922423"/>
    <w:rsid w:val="00923080"/>
    <w:rsid w:val="00925580"/>
    <w:rsid w:val="00925724"/>
    <w:rsid w:val="009258F9"/>
    <w:rsid w:val="00925914"/>
    <w:rsid w:val="009270BF"/>
    <w:rsid w:val="0092788B"/>
    <w:rsid w:val="00930350"/>
    <w:rsid w:val="0093084E"/>
    <w:rsid w:val="00930888"/>
    <w:rsid w:val="00931D1C"/>
    <w:rsid w:val="009321BE"/>
    <w:rsid w:val="00932238"/>
    <w:rsid w:val="0093241F"/>
    <w:rsid w:val="00933708"/>
    <w:rsid w:val="0093533B"/>
    <w:rsid w:val="00936635"/>
    <w:rsid w:val="0093764F"/>
    <w:rsid w:val="00937A95"/>
    <w:rsid w:val="00940643"/>
    <w:rsid w:val="00940D42"/>
    <w:rsid w:val="00940EDE"/>
    <w:rsid w:val="00941670"/>
    <w:rsid w:val="00941C49"/>
    <w:rsid w:val="0094205B"/>
    <w:rsid w:val="00942683"/>
    <w:rsid w:val="0094297C"/>
    <w:rsid w:val="00944A79"/>
    <w:rsid w:val="00944CB4"/>
    <w:rsid w:val="00945911"/>
    <w:rsid w:val="00947ED3"/>
    <w:rsid w:val="00950078"/>
    <w:rsid w:val="00951C78"/>
    <w:rsid w:val="009528E7"/>
    <w:rsid w:val="00953C3C"/>
    <w:rsid w:val="00954062"/>
    <w:rsid w:val="0095483E"/>
    <w:rsid w:val="00954B00"/>
    <w:rsid w:val="00954CA2"/>
    <w:rsid w:val="009559EE"/>
    <w:rsid w:val="0095760D"/>
    <w:rsid w:val="00960FD0"/>
    <w:rsid w:val="00961F62"/>
    <w:rsid w:val="00962120"/>
    <w:rsid w:val="009621F5"/>
    <w:rsid w:val="009638D0"/>
    <w:rsid w:val="00963F1A"/>
    <w:rsid w:val="00965F65"/>
    <w:rsid w:val="00966535"/>
    <w:rsid w:val="0097061D"/>
    <w:rsid w:val="00971294"/>
    <w:rsid w:val="00971D62"/>
    <w:rsid w:val="009724CD"/>
    <w:rsid w:val="00972E7B"/>
    <w:rsid w:val="00972FC5"/>
    <w:rsid w:val="009735CC"/>
    <w:rsid w:val="00974204"/>
    <w:rsid w:val="0097463C"/>
    <w:rsid w:val="0097484F"/>
    <w:rsid w:val="009748A3"/>
    <w:rsid w:val="00974FC8"/>
    <w:rsid w:val="00975205"/>
    <w:rsid w:val="00975A40"/>
    <w:rsid w:val="00975C31"/>
    <w:rsid w:val="00977B59"/>
    <w:rsid w:val="00977C40"/>
    <w:rsid w:val="00977CC7"/>
    <w:rsid w:val="00980099"/>
    <w:rsid w:val="00980606"/>
    <w:rsid w:val="00981BAF"/>
    <w:rsid w:val="00982093"/>
    <w:rsid w:val="00982845"/>
    <w:rsid w:val="00983088"/>
    <w:rsid w:val="0098347B"/>
    <w:rsid w:val="009834F5"/>
    <w:rsid w:val="00983C4D"/>
    <w:rsid w:val="00984BD0"/>
    <w:rsid w:val="00984EC0"/>
    <w:rsid w:val="00985175"/>
    <w:rsid w:val="00987CEE"/>
    <w:rsid w:val="00990F28"/>
    <w:rsid w:val="009910E4"/>
    <w:rsid w:val="0099159F"/>
    <w:rsid w:val="00992361"/>
    <w:rsid w:val="00992D83"/>
    <w:rsid w:val="00993403"/>
    <w:rsid w:val="0099365A"/>
    <w:rsid w:val="0099430A"/>
    <w:rsid w:val="00994418"/>
    <w:rsid w:val="00994BFF"/>
    <w:rsid w:val="0099507F"/>
    <w:rsid w:val="0099519F"/>
    <w:rsid w:val="00996EFC"/>
    <w:rsid w:val="009972A7"/>
    <w:rsid w:val="00997E32"/>
    <w:rsid w:val="009A0862"/>
    <w:rsid w:val="009A0FAE"/>
    <w:rsid w:val="009A2344"/>
    <w:rsid w:val="009A26A1"/>
    <w:rsid w:val="009A26A4"/>
    <w:rsid w:val="009A3195"/>
    <w:rsid w:val="009A6146"/>
    <w:rsid w:val="009B0F7A"/>
    <w:rsid w:val="009B1253"/>
    <w:rsid w:val="009B1549"/>
    <w:rsid w:val="009B1FC2"/>
    <w:rsid w:val="009B21B5"/>
    <w:rsid w:val="009B4C73"/>
    <w:rsid w:val="009B4E34"/>
    <w:rsid w:val="009B58D0"/>
    <w:rsid w:val="009B5EF2"/>
    <w:rsid w:val="009B62AC"/>
    <w:rsid w:val="009B76DB"/>
    <w:rsid w:val="009C12A0"/>
    <w:rsid w:val="009C1710"/>
    <w:rsid w:val="009C18AF"/>
    <w:rsid w:val="009C25A6"/>
    <w:rsid w:val="009C267C"/>
    <w:rsid w:val="009C2794"/>
    <w:rsid w:val="009C390A"/>
    <w:rsid w:val="009C39E7"/>
    <w:rsid w:val="009C3D28"/>
    <w:rsid w:val="009C3DEE"/>
    <w:rsid w:val="009C4815"/>
    <w:rsid w:val="009C4B79"/>
    <w:rsid w:val="009C50AB"/>
    <w:rsid w:val="009C5EC2"/>
    <w:rsid w:val="009C64CF"/>
    <w:rsid w:val="009C6B8D"/>
    <w:rsid w:val="009D00CF"/>
    <w:rsid w:val="009D0EB2"/>
    <w:rsid w:val="009D1346"/>
    <w:rsid w:val="009D2404"/>
    <w:rsid w:val="009D380E"/>
    <w:rsid w:val="009D39A7"/>
    <w:rsid w:val="009D3A13"/>
    <w:rsid w:val="009D44AE"/>
    <w:rsid w:val="009D4C82"/>
    <w:rsid w:val="009D51EA"/>
    <w:rsid w:val="009D536A"/>
    <w:rsid w:val="009D53F2"/>
    <w:rsid w:val="009D56C4"/>
    <w:rsid w:val="009D57F2"/>
    <w:rsid w:val="009D58AC"/>
    <w:rsid w:val="009D623E"/>
    <w:rsid w:val="009D7DAC"/>
    <w:rsid w:val="009D7DCE"/>
    <w:rsid w:val="009D7F0D"/>
    <w:rsid w:val="009E00DC"/>
    <w:rsid w:val="009E091E"/>
    <w:rsid w:val="009E0950"/>
    <w:rsid w:val="009E1E82"/>
    <w:rsid w:val="009E253E"/>
    <w:rsid w:val="009E2681"/>
    <w:rsid w:val="009E4A2A"/>
    <w:rsid w:val="009E50C5"/>
    <w:rsid w:val="009E5D82"/>
    <w:rsid w:val="009E765F"/>
    <w:rsid w:val="009E7C72"/>
    <w:rsid w:val="009F0E8E"/>
    <w:rsid w:val="009F1F6E"/>
    <w:rsid w:val="009F280C"/>
    <w:rsid w:val="009F3303"/>
    <w:rsid w:val="009F3854"/>
    <w:rsid w:val="009F44A2"/>
    <w:rsid w:val="009F500A"/>
    <w:rsid w:val="009F5731"/>
    <w:rsid w:val="009F6377"/>
    <w:rsid w:val="009F6907"/>
    <w:rsid w:val="009F6C9B"/>
    <w:rsid w:val="009F6D2F"/>
    <w:rsid w:val="009F72F3"/>
    <w:rsid w:val="009F7891"/>
    <w:rsid w:val="00A009C8"/>
    <w:rsid w:val="00A00F1E"/>
    <w:rsid w:val="00A026D8"/>
    <w:rsid w:val="00A02903"/>
    <w:rsid w:val="00A03EB8"/>
    <w:rsid w:val="00A03F67"/>
    <w:rsid w:val="00A07FC7"/>
    <w:rsid w:val="00A10265"/>
    <w:rsid w:val="00A1026C"/>
    <w:rsid w:val="00A105EA"/>
    <w:rsid w:val="00A116A7"/>
    <w:rsid w:val="00A11B3D"/>
    <w:rsid w:val="00A12125"/>
    <w:rsid w:val="00A13775"/>
    <w:rsid w:val="00A13A51"/>
    <w:rsid w:val="00A13D3C"/>
    <w:rsid w:val="00A14EB2"/>
    <w:rsid w:val="00A1633F"/>
    <w:rsid w:val="00A179DF"/>
    <w:rsid w:val="00A17B54"/>
    <w:rsid w:val="00A2006C"/>
    <w:rsid w:val="00A203F3"/>
    <w:rsid w:val="00A20D71"/>
    <w:rsid w:val="00A212FF"/>
    <w:rsid w:val="00A23B1F"/>
    <w:rsid w:val="00A248F3"/>
    <w:rsid w:val="00A249C7"/>
    <w:rsid w:val="00A25A9B"/>
    <w:rsid w:val="00A25CA4"/>
    <w:rsid w:val="00A26C86"/>
    <w:rsid w:val="00A274F6"/>
    <w:rsid w:val="00A31121"/>
    <w:rsid w:val="00A311E1"/>
    <w:rsid w:val="00A315A0"/>
    <w:rsid w:val="00A31FA7"/>
    <w:rsid w:val="00A32440"/>
    <w:rsid w:val="00A325C3"/>
    <w:rsid w:val="00A3277C"/>
    <w:rsid w:val="00A32B80"/>
    <w:rsid w:val="00A338C0"/>
    <w:rsid w:val="00A34060"/>
    <w:rsid w:val="00A34385"/>
    <w:rsid w:val="00A34BED"/>
    <w:rsid w:val="00A3505F"/>
    <w:rsid w:val="00A354DC"/>
    <w:rsid w:val="00A35938"/>
    <w:rsid w:val="00A35C2B"/>
    <w:rsid w:val="00A36356"/>
    <w:rsid w:val="00A37417"/>
    <w:rsid w:val="00A37933"/>
    <w:rsid w:val="00A37A62"/>
    <w:rsid w:val="00A40E92"/>
    <w:rsid w:val="00A418B3"/>
    <w:rsid w:val="00A4256C"/>
    <w:rsid w:val="00A42FA0"/>
    <w:rsid w:val="00A430CA"/>
    <w:rsid w:val="00A43742"/>
    <w:rsid w:val="00A438A3"/>
    <w:rsid w:val="00A448F7"/>
    <w:rsid w:val="00A45503"/>
    <w:rsid w:val="00A455C1"/>
    <w:rsid w:val="00A47081"/>
    <w:rsid w:val="00A47D36"/>
    <w:rsid w:val="00A50172"/>
    <w:rsid w:val="00A510DE"/>
    <w:rsid w:val="00A5236E"/>
    <w:rsid w:val="00A524B8"/>
    <w:rsid w:val="00A5350A"/>
    <w:rsid w:val="00A53998"/>
    <w:rsid w:val="00A53D08"/>
    <w:rsid w:val="00A541A2"/>
    <w:rsid w:val="00A54C50"/>
    <w:rsid w:val="00A55950"/>
    <w:rsid w:val="00A55D21"/>
    <w:rsid w:val="00A563DF"/>
    <w:rsid w:val="00A5709B"/>
    <w:rsid w:val="00A571DC"/>
    <w:rsid w:val="00A57898"/>
    <w:rsid w:val="00A57ED6"/>
    <w:rsid w:val="00A60BB8"/>
    <w:rsid w:val="00A61B09"/>
    <w:rsid w:val="00A62748"/>
    <w:rsid w:val="00A629C0"/>
    <w:rsid w:val="00A6345F"/>
    <w:rsid w:val="00A63E07"/>
    <w:rsid w:val="00A64FE0"/>
    <w:rsid w:val="00A65978"/>
    <w:rsid w:val="00A66720"/>
    <w:rsid w:val="00A669B3"/>
    <w:rsid w:val="00A674CA"/>
    <w:rsid w:val="00A704FC"/>
    <w:rsid w:val="00A705D0"/>
    <w:rsid w:val="00A71F87"/>
    <w:rsid w:val="00A7203F"/>
    <w:rsid w:val="00A7237B"/>
    <w:rsid w:val="00A72AED"/>
    <w:rsid w:val="00A74F38"/>
    <w:rsid w:val="00A75104"/>
    <w:rsid w:val="00A75C61"/>
    <w:rsid w:val="00A75EC0"/>
    <w:rsid w:val="00A765CB"/>
    <w:rsid w:val="00A77298"/>
    <w:rsid w:val="00A80642"/>
    <w:rsid w:val="00A81B81"/>
    <w:rsid w:val="00A81E4A"/>
    <w:rsid w:val="00A82813"/>
    <w:rsid w:val="00A8314A"/>
    <w:rsid w:val="00A8374F"/>
    <w:rsid w:val="00A837BA"/>
    <w:rsid w:val="00A84A6E"/>
    <w:rsid w:val="00A84BCF"/>
    <w:rsid w:val="00A85345"/>
    <w:rsid w:val="00A85AFE"/>
    <w:rsid w:val="00A85BB4"/>
    <w:rsid w:val="00A85E3F"/>
    <w:rsid w:val="00A9069A"/>
    <w:rsid w:val="00A90D0B"/>
    <w:rsid w:val="00A92041"/>
    <w:rsid w:val="00A92262"/>
    <w:rsid w:val="00A926DB"/>
    <w:rsid w:val="00A92800"/>
    <w:rsid w:val="00A930AE"/>
    <w:rsid w:val="00A94346"/>
    <w:rsid w:val="00A94F0B"/>
    <w:rsid w:val="00A95DA7"/>
    <w:rsid w:val="00A96781"/>
    <w:rsid w:val="00A968B8"/>
    <w:rsid w:val="00A9701F"/>
    <w:rsid w:val="00AA1D30"/>
    <w:rsid w:val="00AA2290"/>
    <w:rsid w:val="00AA29DB"/>
    <w:rsid w:val="00AA2B51"/>
    <w:rsid w:val="00AA2DC1"/>
    <w:rsid w:val="00AA3277"/>
    <w:rsid w:val="00AA33D1"/>
    <w:rsid w:val="00AA3A16"/>
    <w:rsid w:val="00AA3A59"/>
    <w:rsid w:val="00AA3E6E"/>
    <w:rsid w:val="00AA64FB"/>
    <w:rsid w:val="00AA68DD"/>
    <w:rsid w:val="00AA6903"/>
    <w:rsid w:val="00AA6B42"/>
    <w:rsid w:val="00AA6E34"/>
    <w:rsid w:val="00AA7BBB"/>
    <w:rsid w:val="00AB2468"/>
    <w:rsid w:val="00AB35D5"/>
    <w:rsid w:val="00AB42BA"/>
    <w:rsid w:val="00AB5000"/>
    <w:rsid w:val="00AB5666"/>
    <w:rsid w:val="00AB5B03"/>
    <w:rsid w:val="00AB5E0F"/>
    <w:rsid w:val="00AB5FDC"/>
    <w:rsid w:val="00AC10B2"/>
    <w:rsid w:val="00AC15A0"/>
    <w:rsid w:val="00AC1E63"/>
    <w:rsid w:val="00AC2310"/>
    <w:rsid w:val="00AC2654"/>
    <w:rsid w:val="00AC3B33"/>
    <w:rsid w:val="00AC411E"/>
    <w:rsid w:val="00AC4998"/>
    <w:rsid w:val="00AC4B23"/>
    <w:rsid w:val="00AC6707"/>
    <w:rsid w:val="00AC7D20"/>
    <w:rsid w:val="00AD0A34"/>
    <w:rsid w:val="00AD1472"/>
    <w:rsid w:val="00AD1513"/>
    <w:rsid w:val="00AD2C7E"/>
    <w:rsid w:val="00AD3116"/>
    <w:rsid w:val="00AD3728"/>
    <w:rsid w:val="00AD5871"/>
    <w:rsid w:val="00AD5F76"/>
    <w:rsid w:val="00AD6842"/>
    <w:rsid w:val="00AD6C1E"/>
    <w:rsid w:val="00AD7939"/>
    <w:rsid w:val="00AE15C2"/>
    <w:rsid w:val="00AE1831"/>
    <w:rsid w:val="00AE1AAA"/>
    <w:rsid w:val="00AE1C81"/>
    <w:rsid w:val="00AE2249"/>
    <w:rsid w:val="00AE3031"/>
    <w:rsid w:val="00AE46B2"/>
    <w:rsid w:val="00AE4CF3"/>
    <w:rsid w:val="00AE4E30"/>
    <w:rsid w:val="00AE59AB"/>
    <w:rsid w:val="00AE66BD"/>
    <w:rsid w:val="00AE6BCE"/>
    <w:rsid w:val="00AE77AD"/>
    <w:rsid w:val="00AE7924"/>
    <w:rsid w:val="00AF07B1"/>
    <w:rsid w:val="00AF0D85"/>
    <w:rsid w:val="00AF1649"/>
    <w:rsid w:val="00AF16CA"/>
    <w:rsid w:val="00AF2D85"/>
    <w:rsid w:val="00AF3672"/>
    <w:rsid w:val="00AF379D"/>
    <w:rsid w:val="00AF431B"/>
    <w:rsid w:val="00AF4844"/>
    <w:rsid w:val="00AF509B"/>
    <w:rsid w:val="00AF790F"/>
    <w:rsid w:val="00AF79D6"/>
    <w:rsid w:val="00AF7CEB"/>
    <w:rsid w:val="00B009E3"/>
    <w:rsid w:val="00B018AF"/>
    <w:rsid w:val="00B01FC8"/>
    <w:rsid w:val="00B02E15"/>
    <w:rsid w:val="00B03887"/>
    <w:rsid w:val="00B040DD"/>
    <w:rsid w:val="00B050C4"/>
    <w:rsid w:val="00B05111"/>
    <w:rsid w:val="00B0531D"/>
    <w:rsid w:val="00B06884"/>
    <w:rsid w:val="00B077DE"/>
    <w:rsid w:val="00B07DB7"/>
    <w:rsid w:val="00B07F0B"/>
    <w:rsid w:val="00B07F2F"/>
    <w:rsid w:val="00B10049"/>
    <w:rsid w:val="00B11C51"/>
    <w:rsid w:val="00B11ED4"/>
    <w:rsid w:val="00B1202A"/>
    <w:rsid w:val="00B12417"/>
    <w:rsid w:val="00B12E93"/>
    <w:rsid w:val="00B13402"/>
    <w:rsid w:val="00B1340F"/>
    <w:rsid w:val="00B147F4"/>
    <w:rsid w:val="00B16107"/>
    <w:rsid w:val="00B172F2"/>
    <w:rsid w:val="00B174E4"/>
    <w:rsid w:val="00B174FF"/>
    <w:rsid w:val="00B17978"/>
    <w:rsid w:val="00B204EE"/>
    <w:rsid w:val="00B20FD4"/>
    <w:rsid w:val="00B2125F"/>
    <w:rsid w:val="00B21589"/>
    <w:rsid w:val="00B21C9C"/>
    <w:rsid w:val="00B2216F"/>
    <w:rsid w:val="00B23196"/>
    <w:rsid w:val="00B23744"/>
    <w:rsid w:val="00B2381C"/>
    <w:rsid w:val="00B23D29"/>
    <w:rsid w:val="00B2469C"/>
    <w:rsid w:val="00B25CA7"/>
    <w:rsid w:val="00B25D6D"/>
    <w:rsid w:val="00B25DAF"/>
    <w:rsid w:val="00B266F3"/>
    <w:rsid w:val="00B27549"/>
    <w:rsid w:val="00B27C5C"/>
    <w:rsid w:val="00B30951"/>
    <w:rsid w:val="00B30C84"/>
    <w:rsid w:val="00B30D16"/>
    <w:rsid w:val="00B30DA1"/>
    <w:rsid w:val="00B30F6A"/>
    <w:rsid w:val="00B31749"/>
    <w:rsid w:val="00B31FBE"/>
    <w:rsid w:val="00B32F59"/>
    <w:rsid w:val="00B334C0"/>
    <w:rsid w:val="00B336C2"/>
    <w:rsid w:val="00B336F9"/>
    <w:rsid w:val="00B33B7C"/>
    <w:rsid w:val="00B34CDB"/>
    <w:rsid w:val="00B34D40"/>
    <w:rsid w:val="00B363D8"/>
    <w:rsid w:val="00B36ACE"/>
    <w:rsid w:val="00B3766B"/>
    <w:rsid w:val="00B37C2D"/>
    <w:rsid w:val="00B409CB"/>
    <w:rsid w:val="00B413CF"/>
    <w:rsid w:val="00B42577"/>
    <w:rsid w:val="00B426AC"/>
    <w:rsid w:val="00B4365C"/>
    <w:rsid w:val="00B4472A"/>
    <w:rsid w:val="00B449A5"/>
    <w:rsid w:val="00B47978"/>
    <w:rsid w:val="00B50105"/>
    <w:rsid w:val="00B50BAF"/>
    <w:rsid w:val="00B53C6E"/>
    <w:rsid w:val="00B54E83"/>
    <w:rsid w:val="00B554EE"/>
    <w:rsid w:val="00B568C2"/>
    <w:rsid w:val="00B56B03"/>
    <w:rsid w:val="00B56FD9"/>
    <w:rsid w:val="00B5764C"/>
    <w:rsid w:val="00B60B53"/>
    <w:rsid w:val="00B60C5F"/>
    <w:rsid w:val="00B61937"/>
    <w:rsid w:val="00B619B9"/>
    <w:rsid w:val="00B61A0F"/>
    <w:rsid w:val="00B620FA"/>
    <w:rsid w:val="00B62104"/>
    <w:rsid w:val="00B62945"/>
    <w:rsid w:val="00B64CC7"/>
    <w:rsid w:val="00B65EC2"/>
    <w:rsid w:val="00B6603F"/>
    <w:rsid w:val="00B66719"/>
    <w:rsid w:val="00B66E76"/>
    <w:rsid w:val="00B702C2"/>
    <w:rsid w:val="00B70925"/>
    <w:rsid w:val="00B7155D"/>
    <w:rsid w:val="00B71A4D"/>
    <w:rsid w:val="00B7240F"/>
    <w:rsid w:val="00B72EA9"/>
    <w:rsid w:val="00B72F4C"/>
    <w:rsid w:val="00B73607"/>
    <w:rsid w:val="00B73C24"/>
    <w:rsid w:val="00B73C4C"/>
    <w:rsid w:val="00B75BCD"/>
    <w:rsid w:val="00B75FCF"/>
    <w:rsid w:val="00B77829"/>
    <w:rsid w:val="00B811CD"/>
    <w:rsid w:val="00B818C0"/>
    <w:rsid w:val="00B8197D"/>
    <w:rsid w:val="00B83432"/>
    <w:rsid w:val="00B83DD8"/>
    <w:rsid w:val="00B844A7"/>
    <w:rsid w:val="00B84812"/>
    <w:rsid w:val="00B84AE9"/>
    <w:rsid w:val="00B84B99"/>
    <w:rsid w:val="00B84C12"/>
    <w:rsid w:val="00B86BF7"/>
    <w:rsid w:val="00B90E08"/>
    <w:rsid w:val="00B90EAC"/>
    <w:rsid w:val="00B91DBB"/>
    <w:rsid w:val="00B92591"/>
    <w:rsid w:val="00B92BBE"/>
    <w:rsid w:val="00B92C00"/>
    <w:rsid w:val="00B93B16"/>
    <w:rsid w:val="00B949CE"/>
    <w:rsid w:val="00B94F9C"/>
    <w:rsid w:val="00B95B04"/>
    <w:rsid w:val="00BA007A"/>
    <w:rsid w:val="00BA0233"/>
    <w:rsid w:val="00BA02E3"/>
    <w:rsid w:val="00BA20E2"/>
    <w:rsid w:val="00BA2892"/>
    <w:rsid w:val="00BA2CA2"/>
    <w:rsid w:val="00BA32AA"/>
    <w:rsid w:val="00BA3617"/>
    <w:rsid w:val="00BA49E8"/>
    <w:rsid w:val="00BA4AFC"/>
    <w:rsid w:val="00BA5A5E"/>
    <w:rsid w:val="00BA646B"/>
    <w:rsid w:val="00BA6AAD"/>
    <w:rsid w:val="00BA7412"/>
    <w:rsid w:val="00BA7D55"/>
    <w:rsid w:val="00BB0D03"/>
    <w:rsid w:val="00BB1344"/>
    <w:rsid w:val="00BB289F"/>
    <w:rsid w:val="00BB4741"/>
    <w:rsid w:val="00BB4AD9"/>
    <w:rsid w:val="00BB4C2A"/>
    <w:rsid w:val="00BB660A"/>
    <w:rsid w:val="00BC2572"/>
    <w:rsid w:val="00BC40F2"/>
    <w:rsid w:val="00BC4F6C"/>
    <w:rsid w:val="00BC6511"/>
    <w:rsid w:val="00BC7331"/>
    <w:rsid w:val="00BC7C8D"/>
    <w:rsid w:val="00BD02E1"/>
    <w:rsid w:val="00BD1929"/>
    <w:rsid w:val="00BD19D2"/>
    <w:rsid w:val="00BD1FF6"/>
    <w:rsid w:val="00BD2BC0"/>
    <w:rsid w:val="00BD2C2D"/>
    <w:rsid w:val="00BD3A00"/>
    <w:rsid w:val="00BD4708"/>
    <w:rsid w:val="00BD5561"/>
    <w:rsid w:val="00BD6C05"/>
    <w:rsid w:val="00BE02E2"/>
    <w:rsid w:val="00BE03A9"/>
    <w:rsid w:val="00BE0B00"/>
    <w:rsid w:val="00BE203F"/>
    <w:rsid w:val="00BE2600"/>
    <w:rsid w:val="00BE29E4"/>
    <w:rsid w:val="00BE2CDE"/>
    <w:rsid w:val="00BE350E"/>
    <w:rsid w:val="00BE36A6"/>
    <w:rsid w:val="00BE4760"/>
    <w:rsid w:val="00BE4A8C"/>
    <w:rsid w:val="00BE4DF3"/>
    <w:rsid w:val="00BE4ED2"/>
    <w:rsid w:val="00BE6392"/>
    <w:rsid w:val="00BE64E2"/>
    <w:rsid w:val="00BE6A18"/>
    <w:rsid w:val="00BE6ACB"/>
    <w:rsid w:val="00BE7D71"/>
    <w:rsid w:val="00BF07AC"/>
    <w:rsid w:val="00BF1AEF"/>
    <w:rsid w:val="00BF24B1"/>
    <w:rsid w:val="00BF382B"/>
    <w:rsid w:val="00BF384A"/>
    <w:rsid w:val="00BF3860"/>
    <w:rsid w:val="00BF38BD"/>
    <w:rsid w:val="00BF4CA0"/>
    <w:rsid w:val="00BF5123"/>
    <w:rsid w:val="00BF5748"/>
    <w:rsid w:val="00BF5C65"/>
    <w:rsid w:val="00BF62AB"/>
    <w:rsid w:val="00BF63ED"/>
    <w:rsid w:val="00BF6C9F"/>
    <w:rsid w:val="00BF6F7A"/>
    <w:rsid w:val="00BF7083"/>
    <w:rsid w:val="00BF7700"/>
    <w:rsid w:val="00BF79EE"/>
    <w:rsid w:val="00C002BE"/>
    <w:rsid w:val="00C006AC"/>
    <w:rsid w:val="00C017A9"/>
    <w:rsid w:val="00C01B70"/>
    <w:rsid w:val="00C02388"/>
    <w:rsid w:val="00C03897"/>
    <w:rsid w:val="00C03A1F"/>
    <w:rsid w:val="00C042B6"/>
    <w:rsid w:val="00C04ECE"/>
    <w:rsid w:val="00C050DD"/>
    <w:rsid w:val="00C05D57"/>
    <w:rsid w:val="00C05F50"/>
    <w:rsid w:val="00C06896"/>
    <w:rsid w:val="00C06C91"/>
    <w:rsid w:val="00C07641"/>
    <w:rsid w:val="00C10CD9"/>
    <w:rsid w:val="00C110AF"/>
    <w:rsid w:val="00C11907"/>
    <w:rsid w:val="00C1253A"/>
    <w:rsid w:val="00C154E7"/>
    <w:rsid w:val="00C1646B"/>
    <w:rsid w:val="00C176E6"/>
    <w:rsid w:val="00C1779A"/>
    <w:rsid w:val="00C2068A"/>
    <w:rsid w:val="00C206A4"/>
    <w:rsid w:val="00C21718"/>
    <w:rsid w:val="00C23775"/>
    <w:rsid w:val="00C24DD4"/>
    <w:rsid w:val="00C25E83"/>
    <w:rsid w:val="00C25FB7"/>
    <w:rsid w:val="00C260D6"/>
    <w:rsid w:val="00C26727"/>
    <w:rsid w:val="00C2673C"/>
    <w:rsid w:val="00C26A04"/>
    <w:rsid w:val="00C26EA5"/>
    <w:rsid w:val="00C27A5E"/>
    <w:rsid w:val="00C30722"/>
    <w:rsid w:val="00C30770"/>
    <w:rsid w:val="00C30FA3"/>
    <w:rsid w:val="00C31024"/>
    <w:rsid w:val="00C314B0"/>
    <w:rsid w:val="00C330E7"/>
    <w:rsid w:val="00C33C60"/>
    <w:rsid w:val="00C37447"/>
    <w:rsid w:val="00C37AD7"/>
    <w:rsid w:val="00C400E5"/>
    <w:rsid w:val="00C40389"/>
    <w:rsid w:val="00C41A56"/>
    <w:rsid w:val="00C41E8E"/>
    <w:rsid w:val="00C422E3"/>
    <w:rsid w:val="00C444D2"/>
    <w:rsid w:val="00C44927"/>
    <w:rsid w:val="00C450EF"/>
    <w:rsid w:val="00C45489"/>
    <w:rsid w:val="00C45953"/>
    <w:rsid w:val="00C46C3A"/>
    <w:rsid w:val="00C4705D"/>
    <w:rsid w:val="00C503F0"/>
    <w:rsid w:val="00C507B1"/>
    <w:rsid w:val="00C50D14"/>
    <w:rsid w:val="00C522D2"/>
    <w:rsid w:val="00C5239A"/>
    <w:rsid w:val="00C528E6"/>
    <w:rsid w:val="00C53845"/>
    <w:rsid w:val="00C5512E"/>
    <w:rsid w:val="00C561F5"/>
    <w:rsid w:val="00C5643D"/>
    <w:rsid w:val="00C565EE"/>
    <w:rsid w:val="00C56930"/>
    <w:rsid w:val="00C57032"/>
    <w:rsid w:val="00C57209"/>
    <w:rsid w:val="00C57634"/>
    <w:rsid w:val="00C61CEE"/>
    <w:rsid w:val="00C63697"/>
    <w:rsid w:val="00C63E14"/>
    <w:rsid w:val="00C658FC"/>
    <w:rsid w:val="00C660CB"/>
    <w:rsid w:val="00C66402"/>
    <w:rsid w:val="00C66BA0"/>
    <w:rsid w:val="00C66D90"/>
    <w:rsid w:val="00C672BF"/>
    <w:rsid w:val="00C67333"/>
    <w:rsid w:val="00C67779"/>
    <w:rsid w:val="00C70497"/>
    <w:rsid w:val="00C7167E"/>
    <w:rsid w:val="00C719B3"/>
    <w:rsid w:val="00C71CA8"/>
    <w:rsid w:val="00C7237E"/>
    <w:rsid w:val="00C72887"/>
    <w:rsid w:val="00C72DAA"/>
    <w:rsid w:val="00C7324D"/>
    <w:rsid w:val="00C745DD"/>
    <w:rsid w:val="00C74C30"/>
    <w:rsid w:val="00C76C70"/>
    <w:rsid w:val="00C77982"/>
    <w:rsid w:val="00C82279"/>
    <w:rsid w:val="00C83B63"/>
    <w:rsid w:val="00C83DBF"/>
    <w:rsid w:val="00C83F9C"/>
    <w:rsid w:val="00C8414E"/>
    <w:rsid w:val="00C85F23"/>
    <w:rsid w:val="00C85F8A"/>
    <w:rsid w:val="00C85FD8"/>
    <w:rsid w:val="00C86975"/>
    <w:rsid w:val="00C86E8F"/>
    <w:rsid w:val="00C876C2"/>
    <w:rsid w:val="00C87FB8"/>
    <w:rsid w:val="00C9012D"/>
    <w:rsid w:val="00C90C14"/>
    <w:rsid w:val="00C90F37"/>
    <w:rsid w:val="00C91113"/>
    <w:rsid w:val="00C9144B"/>
    <w:rsid w:val="00C91F3F"/>
    <w:rsid w:val="00C92690"/>
    <w:rsid w:val="00C9269C"/>
    <w:rsid w:val="00C92F9E"/>
    <w:rsid w:val="00C931EF"/>
    <w:rsid w:val="00C9371C"/>
    <w:rsid w:val="00C93AD8"/>
    <w:rsid w:val="00C93E98"/>
    <w:rsid w:val="00C94ED2"/>
    <w:rsid w:val="00C95A65"/>
    <w:rsid w:val="00C95D6D"/>
    <w:rsid w:val="00C96A5C"/>
    <w:rsid w:val="00C974D7"/>
    <w:rsid w:val="00C975CD"/>
    <w:rsid w:val="00CA0F62"/>
    <w:rsid w:val="00CA1C6F"/>
    <w:rsid w:val="00CA248F"/>
    <w:rsid w:val="00CA2535"/>
    <w:rsid w:val="00CA2804"/>
    <w:rsid w:val="00CA3164"/>
    <w:rsid w:val="00CA407B"/>
    <w:rsid w:val="00CA4424"/>
    <w:rsid w:val="00CA44F9"/>
    <w:rsid w:val="00CA4DB3"/>
    <w:rsid w:val="00CA52A7"/>
    <w:rsid w:val="00CA63DC"/>
    <w:rsid w:val="00CA6F28"/>
    <w:rsid w:val="00CA74F1"/>
    <w:rsid w:val="00CA7720"/>
    <w:rsid w:val="00CA7808"/>
    <w:rsid w:val="00CA7F6A"/>
    <w:rsid w:val="00CB0211"/>
    <w:rsid w:val="00CB0219"/>
    <w:rsid w:val="00CB02E7"/>
    <w:rsid w:val="00CB0818"/>
    <w:rsid w:val="00CB0D96"/>
    <w:rsid w:val="00CB11F9"/>
    <w:rsid w:val="00CB137C"/>
    <w:rsid w:val="00CB2708"/>
    <w:rsid w:val="00CB3214"/>
    <w:rsid w:val="00CB4485"/>
    <w:rsid w:val="00CB552C"/>
    <w:rsid w:val="00CB60BB"/>
    <w:rsid w:val="00CB6223"/>
    <w:rsid w:val="00CB644E"/>
    <w:rsid w:val="00CC0D4A"/>
    <w:rsid w:val="00CC229D"/>
    <w:rsid w:val="00CC402A"/>
    <w:rsid w:val="00CC467E"/>
    <w:rsid w:val="00CC52B7"/>
    <w:rsid w:val="00CC551F"/>
    <w:rsid w:val="00CC7E49"/>
    <w:rsid w:val="00CD189A"/>
    <w:rsid w:val="00CD192A"/>
    <w:rsid w:val="00CD2698"/>
    <w:rsid w:val="00CD32CE"/>
    <w:rsid w:val="00CD35C6"/>
    <w:rsid w:val="00CD3959"/>
    <w:rsid w:val="00CD43DF"/>
    <w:rsid w:val="00CD4A5E"/>
    <w:rsid w:val="00CD4BEE"/>
    <w:rsid w:val="00CD4C51"/>
    <w:rsid w:val="00CD5110"/>
    <w:rsid w:val="00CD5275"/>
    <w:rsid w:val="00CD586F"/>
    <w:rsid w:val="00CD5AED"/>
    <w:rsid w:val="00CD688E"/>
    <w:rsid w:val="00CD6D73"/>
    <w:rsid w:val="00CD783F"/>
    <w:rsid w:val="00CE066E"/>
    <w:rsid w:val="00CE07E2"/>
    <w:rsid w:val="00CE0854"/>
    <w:rsid w:val="00CE1599"/>
    <w:rsid w:val="00CE18A7"/>
    <w:rsid w:val="00CE1934"/>
    <w:rsid w:val="00CE19CE"/>
    <w:rsid w:val="00CE223F"/>
    <w:rsid w:val="00CE29EA"/>
    <w:rsid w:val="00CE333C"/>
    <w:rsid w:val="00CE3467"/>
    <w:rsid w:val="00CE3BBC"/>
    <w:rsid w:val="00CE42C6"/>
    <w:rsid w:val="00CE4ACF"/>
    <w:rsid w:val="00CE6E29"/>
    <w:rsid w:val="00CE7DB1"/>
    <w:rsid w:val="00CF02A4"/>
    <w:rsid w:val="00CF056D"/>
    <w:rsid w:val="00CF2500"/>
    <w:rsid w:val="00CF2824"/>
    <w:rsid w:val="00CF31FB"/>
    <w:rsid w:val="00CF3246"/>
    <w:rsid w:val="00CF4546"/>
    <w:rsid w:val="00CF4637"/>
    <w:rsid w:val="00CF4A28"/>
    <w:rsid w:val="00CF4B1D"/>
    <w:rsid w:val="00CF5990"/>
    <w:rsid w:val="00CF610D"/>
    <w:rsid w:val="00CF69C5"/>
    <w:rsid w:val="00CF6E0E"/>
    <w:rsid w:val="00CF6F51"/>
    <w:rsid w:val="00CF7611"/>
    <w:rsid w:val="00D00315"/>
    <w:rsid w:val="00D00F31"/>
    <w:rsid w:val="00D0251E"/>
    <w:rsid w:val="00D048BE"/>
    <w:rsid w:val="00D04A82"/>
    <w:rsid w:val="00D04D83"/>
    <w:rsid w:val="00D05655"/>
    <w:rsid w:val="00D05DA4"/>
    <w:rsid w:val="00D06DF6"/>
    <w:rsid w:val="00D06F4C"/>
    <w:rsid w:val="00D10514"/>
    <w:rsid w:val="00D108FC"/>
    <w:rsid w:val="00D10B1A"/>
    <w:rsid w:val="00D10B22"/>
    <w:rsid w:val="00D111A8"/>
    <w:rsid w:val="00D11B3E"/>
    <w:rsid w:val="00D124B2"/>
    <w:rsid w:val="00D12E01"/>
    <w:rsid w:val="00D13C39"/>
    <w:rsid w:val="00D14AA4"/>
    <w:rsid w:val="00D15BC2"/>
    <w:rsid w:val="00D16AD5"/>
    <w:rsid w:val="00D16BEA"/>
    <w:rsid w:val="00D16F4D"/>
    <w:rsid w:val="00D17063"/>
    <w:rsid w:val="00D170E0"/>
    <w:rsid w:val="00D173CF"/>
    <w:rsid w:val="00D17EBD"/>
    <w:rsid w:val="00D204F2"/>
    <w:rsid w:val="00D20901"/>
    <w:rsid w:val="00D221C2"/>
    <w:rsid w:val="00D22777"/>
    <w:rsid w:val="00D23FEA"/>
    <w:rsid w:val="00D2675B"/>
    <w:rsid w:val="00D26DD5"/>
    <w:rsid w:val="00D30401"/>
    <w:rsid w:val="00D313A9"/>
    <w:rsid w:val="00D34BBD"/>
    <w:rsid w:val="00D3564F"/>
    <w:rsid w:val="00D35BA6"/>
    <w:rsid w:val="00D3649A"/>
    <w:rsid w:val="00D368BC"/>
    <w:rsid w:val="00D37DDA"/>
    <w:rsid w:val="00D40507"/>
    <w:rsid w:val="00D40846"/>
    <w:rsid w:val="00D408E1"/>
    <w:rsid w:val="00D40C60"/>
    <w:rsid w:val="00D40E3D"/>
    <w:rsid w:val="00D41E9B"/>
    <w:rsid w:val="00D41FFF"/>
    <w:rsid w:val="00D42F51"/>
    <w:rsid w:val="00D436A7"/>
    <w:rsid w:val="00D43817"/>
    <w:rsid w:val="00D43B95"/>
    <w:rsid w:val="00D43F04"/>
    <w:rsid w:val="00D445DB"/>
    <w:rsid w:val="00D452F9"/>
    <w:rsid w:val="00D45503"/>
    <w:rsid w:val="00D45EF5"/>
    <w:rsid w:val="00D472F5"/>
    <w:rsid w:val="00D47E44"/>
    <w:rsid w:val="00D50787"/>
    <w:rsid w:val="00D517C2"/>
    <w:rsid w:val="00D5277E"/>
    <w:rsid w:val="00D528FD"/>
    <w:rsid w:val="00D52B4F"/>
    <w:rsid w:val="00D53683"/>
    <w:rsid w:val="00D54AE8"/>
    <w:rsid w:val="00D56481"/>
    <w:rsid w:val="00D565EB"/>
    <w:rsid w:val="00D57D05"/>
    <w:rsid w:val="00D57E3B"/>
    <w:rsid w:val="00D6004C"/>
    <w:rsid w:val="00D60CD1"/>
    <w:rsid w:val="00D61995"/>
    <w:rsid w:val="00D62093"/>
    <w:rsid w:val="00D62BD7"/>
    <w:rsid w:val="00D63A87"/>
    <w:rsid w:val="00D643DD"/>
    <w:rsid w:val="00D64DA8"/>
    <w:rsid w:val="00D651F2"/>
    <w:rsid w:val="00D653EC"/>
    <w:rsid w:val="00D65933"/>
    <w:rsid w:val="00D6599C"/>
    <w:rsid w:val="00D660F2"/>
    <w:rsid w:val="00D6696E"/>
    <w:rsid w:val="00D669D1"/>
    <w:rsid w:val="00D67D2A"/>
    <w:rsid w:val="00D706E2"/>
    <w:rsid w:val="00D70971"/>
    <w:rsid w:val="00D70E48"/>
    <w:rsid w:val="00D710CB"/>
    <w:rsid w:val="00D740D9"/>
    <w:rsid w:val="00D756F0"/>
    <w:rsid w:val="00D75B17"/>
    <w:rsid w:val="00D7609C"/>
    <w:rsid w:val="00D76E4A"/>
    <w:rsid w:val="00D7759F"/>
    <w:rsid w:val="00D77B5C"/>
    <w:rsid w:val="00D815B4"/>
    <w:rsid w:val="00D83C88"/>
    <w:rsid w:val="00D83CE4"/>
    <w:rsid w:val="00D847AB"/>
    <w:rsid w:val="00D861BF"/>
    <w:rsid w:val="00D86FE5"/>
    <w:rsid w:val="00D878E8"/>
    <w:rsid w:val="00D8796D"/>
    <w:rsid w:val="00D90855"/>
    <w:rsid w:val="00D90DD9"/>
    <w:rsid w:val="00D92605"/>
    <w:rsid w:val="00D9268A"/>
    <w:rsid w:val="00D938CE"/>
    <w:rsid w:val="00D93FB2"/>
    <w:rsid w:val="00D9410D"/>
    <w:rsid w:val="00D945A2"/>
    <w:rsid w:val="00D94852"/>
    <w:rsid w:val="00D94AEA"/>
    <w:rsid w:val="00D95EF1"/>
    <w:rsid w:val="00D96136"/>
    <w:rsid w:val="00D97369"/>
    <w:rsid w:val="00D9775D"/>
    <w:rsid w:val="00DA0969"/>
    <w:rsid w:val="00DA1493"/>
    <w:rsid w:val="00DA3002"/>
    <w:rsid w:val="00DA3248"/>
    <w:rsid w:val="00DA34B2"/>
    <w:rsid w:val="00DA3B75"/>
    <w:rsid w:val="00DA49C6"/>
    <w:rsid w:val="00DA4A37"/>
    <w:rsid w:val="00DA553A"/>
    <w:rsid w:val="00DA5FC8"/>
    <w:rsid w:val="00DA62FE"/>
    <w:rsid w:val="00DA6719"/>
    <w:rsid w:val="00DB09FC"/>
    <w:rsid w:val="00DB0D3E"/>
    <w:rsid w:val="00DB104B"/>
    <w:rsid w:val="00DB1F1F"/>
    <w:rsid w:val="00DB1F2E"/>
    <w:rsid w:val="00DB249A"/>
    <w:rsid w:val="00DB2D15"/>
    <w:rsid w:val="00DB4C1F"/>
    <w:rsid w:val="00DB4EE1"/>
    <w:rsid w:val="00DB5037"/>
    <w:rsid w:val="00DB5532"/>
    <w:rsid w:val="00DB5BEC"/>
    <w:rsid w:val="00DB61A3"/>
    <w:rsid w:val="00DB6CB0"/>
    <w:rsid w:val="00DB6D85"/>
    <w:rsid w:val="00DB7B15"/>
    <w:rsid w:val="00DC1E58"/>
    <w:rsid w:val="00DC28CD"/>
    <w:rsid w:val="00DC29D5"/>
    <w:rsid w:val="00DC29FF"/>
    <w:rsid w:val="00DC2A13"/>
    <w:rsid w:val="00DC3200"/>
    <w:rsid w:val="00DC411F"/>
    <w:rsid w:val="00DC4F41"/>
    <w:rsid w:val="00DC5921"/>
    <w:rsid w:val="00DC6695"/>
    <w:rsid w:val="00DC7DF7"/>
    <w:rsid w:val="00DD01A2"/>
    <w:rsid w:val="00DD0C26"/>
    <w:rsid w:val="00DD18C1"/>
    <w:rsid w:val="00DD3095"/>
    <w:rsid w:val="00DD3B84"/>
    <w:rsid w:val="00DD41D6"/>
    <w:rsid w:val="00DD4BC1"/>
    <w:rsid w:val="00DD6FC9"/>
    <w:rsid w:val="00DD742F"/>
    <w:rsid w:val="00DE0589"/>
    <w:rsid w:val="00DE0804"/>
    <w:rsid w:val="00DE1689"/>
    <w:rsid w:val="00DE2166"/>
    <w:rsid w:val="00DE4231"/>
    <w:rsid w:val="00DE4618"/>
    <w:rsid w:val="00DE49F3"/>
    <w:rsid w:val="00DE583F"/>
    <w:rsid w:val="00DE5C39"/>
    <w:rsid w:val="00DE61B0"/>
    <w:rsid w:val="00DE6EC1"/>
    <w:rsid w:val="00DE7B15"/>
    <w:rsid w:val="00DE7D20"/>
    <w:rsid w:val="00DF0541"/>
    <w:rsid w:val="00DF0A97"/>
    <w:rsid w:val="00DF0AAD"/>
    <w:rsid w:val="00DF28C7"/>
    <w:rsid w:val="00DF444D"/>
    <w:rsid w:val="00DF5133"/>
    <w:rsid w:val="00DF5DF3"/>
    <w:rsid w:val="00DF5EB6"/>
    <w:rsid w:val="00DF6593"/>
    <w:rsid w:val="00DF6949"/>
    <w:rsid w:val="00DF7139"/>
    <w:rsid w:val="00DF77CA"/>
    <w:rsid w:val="00DF7C3A"/>
    <w:rsid w:val="00E0045E"/>
    <w:rsid w:val="00E005AC"/>
    <w:rsid w:val="00E02661"/>
    <w:rsid w:val="00E03ED2"/>
    <w:rsid w:val="00E041BD"/>
    <w:rsid w:val="00E04FF8"/>
    <w:rsid w:val="00E04FFA"/>
    <w:rsid w:val="00E05D8F"/>
    <w:rsid w:val="00E06680"/>
    <w:rsid w:val="00E108C8"/>
    <w:rsid w:val="00E11637"/>
    <w:rsid w:val="00E12B51"/>
    <w:rsid w:val="00E1319E"/>
    <w:rsid w:val="00E13BDC"/>
    <w:rsid w:val="00E13EC5"/>
    <w:rsid w:val="00E145D2"/>
    <w:rsid w:val="00E1669C"/>
    <w:rsid w:val="00E169AF"/>
    <w:rsid w:val="00E1708C"/>
    <w:rsid w:val="00E17D97"/>
    <w:rsid w:val="00E200D3"/>
    <w:rsid w:val="00E20609"/>
    <w:rsid w:val="00E20EF3"/>
    <w:rsid w:val="00E20FD1"/>
    <w:rsid w:val="00E21931"/>
    <w:rsid w:val="00E22101"/>
    <w:rsid w:val="00E226FC"/>
    <w:rsid w:val="00E24C19"/>
    <w:rsid w:val="00E25849"/>
    <w:rsid w:val="00E26015"/>
    <w:rsid w:val="00E26033"/>
    <w:rsid w:val="00E26F59"/>
    <w:rsid w:val="00E275FF"/>
    <w:rsid w:val="00E2794C"/>
    <w:rsid w:val="00E2797C"/>
    <w:rsid w:val="00E30118"/>
    <w:rsid w:val="00E30497"/>
    <w:rsid w:val="00E31AF4"/>
    <w:rsid w:val="00E33936"/>
    <w:rsid w:val="00E33AFB"/>
    <w:rsid w:val="00E35E3E"/>
    <w:rsid w:val="00E375B6"/>
    <w:rsid w:val="00E37BC5"/>
    <w:rsid w:val="00E4368D"/>
    <w:rsid w:val="00E448E9"/>
    <w:rsid w:val="00E44938"/>
    <w:rsid w:val="00E44996"/>
    <w:rsid w:val="00E44EAA"/>
    <w:rsid w:val="00E45C9E"/>
    <w:rsid w:val="00E464FC"/>
    <w:rsid w:val="00E47064"/>
    <w:rsid w:val="00E47DEF"/>
    <w:rsid w:val="00E51AA2"/>
    <w:rsid w:val="00E520F3"/>
    <w:rsid w:val="00E52CDA"/>
    <w:rsid w:val="00E5449A"/>
    <w:rsid w:val="00E54C27"/>
    <w:rsid w:val="00E554E1"/>
    <w:rsid w:val="00E55719"/>
    <w:rsid w:val="00E55B89"/>
    <w:rsid w:val="00E55BAE"/>
    <w:rsid w:val="00E57102"/>
    <w:rsid w:val="00E57C61"/>
    <w:rsid w:val="00E57E72"/>
    <w:rsid w:val="00E603DE"/>
    <w:rsid w:val="00E62B8A"/>
    <w:rsid w:val="00E637AE"/>
    <w:rsid w:val="00E64129"/>
    <w:rsid w:val="00E6495B"/>
    <w:rsid w:val="00E64A30"/>
    <w:rsid w:val="00E65CAE"/>
    <w:rsid w:val="00E67319"/>
    <w:rsid w:val="00E673BB"/>
    <w:rsid w:val="00E674D8"/>
    <w:rsid w:val="00E700FC"/>
    <w:rsid w:val="00E70804"/>
    <w:rsid w:val="00E708CD"/>
    <w:rsid w:val="00E72BDD"/>
    <w:rsid w:val="00E73861"/>
    <w:rsid w:val="00E73928"/>
    <w:rsid w:val="00E7405F"/>
    <w:rsid w:val="00E74B66"/>
    <w:rsid w:val="00E74CA7"/>
    <w:rsid w:val="00E74FF8"/>
    <w:rsid w:val="00E75C33"/>
    <w:rsid w:val="00E75DB9"/>
    <w:rsid w:val="00E76E38"/>
    <w:rsid w:val="00E77108"/>
    <w:rsid w:val="00E80575"/>
    <w:rsid w:val="00E82594"/>
    <w:rsid w:val="00E834E1"/>
    <w:rsid w:val="00E8495F"/>
    <w:rsid w:val="00E856AB"/>
    <w:rsid w:val="00E8578F"/>
    <w:rsid w:val="00E85AA6"/>
    <w:rsid w:val="00E8621B"/>
    <w:rsid w:val="00E87880"/>
    <w:rsid w:val="00E90237"/>
    <w:rsid w:val="00E9139F"/>
    <w:rsid w:val="00E91487"/>
    <w:rsid w:val="00E91EB4"/>
    <w:rsid w:val="00E92247"/>
    <w:rsid w:val="00E929DA"/>
    <w:rsid w:val="00E92CA0"/>
    <w:rsid w:val="00E937C9"/>
    <w:rsid w:val="00E93A0B"/>
    <w:rsid w:val="00E94A8D"/>
    <w:rsid w:val="00E94D05"/>
    <w:rsid w:val="00E94D8D"/>
    <w:rsid w:val="00E9561F"/>
    <w:rsid w:val="00E95A37"/>
    <w:rsid w:val="00E96775"/>
    <w:rsid w:val="00E96D93"/>
    <w:rsid w:val="00E97349"/>
    <w:rsid w:val="00E975DD"/>
    <w:rsid w:val="00EA02A8"/>
    <w:rsid w:val="00EA0CEE"/>
    <w:rsid w:val="00EA1DD2"/>
    <w:rsid w:val="00EA2255"/>
    <w:rsid w:val="00EA257F"/>
    <w:rsid w:val="00EA32BB"/>
    <w:rsid w:val="00EA32FD"/>
    <w:rsid w:val="00EA36A6"/>
    <w:rsid w:val="00EA3FF5"/>
    <w:rsid w:val="00EA470E"/>
    <w:rsid w:val="00EA48C6"/>
    <w:rsid w:val="00EA4F56"/>
    <w:rsid w:val="00EA4FE2"/>
    <w:rsid w:val="00EA4FEF"/>
    <w:rsid w:val="00EA5E35"/>
    <w:rsid w:val="00EA7068"/>
    <w:rsid w:val="00EB0014"/>
    <w:rsid w:val="00EB1429"/>
    <w:rsid w:val="00EB18A1"/>
    <w:rsid w:val="00EB271A"/>
    <w:rsid w:val="00EB3C10"/>
    <w:rsid w:val="00EB3F0E"/>
    <w:rsid w:val="00EB443F"/>
    <w:rsid w:val="00EB45DF"/>
    <w:rsid w:val="00EB4CDC"/>
    <w:rsid w:val="00EB4D55"/>
    <w:rsid w:val="00EB4E7A"/>
    <w:rsid w:val="00EB59CD"/>
    <w:rsid w:val="00EB5A14"/>
    <w:rsid w:val="00EB6AC9"/>
    <w:rsid w:val="00EB7E84"/>
    <w:rsid w:val="00EC0A28"/>
    <w:rsid w:val="00EC0F35"/>
    <w:rsid w:val="00EC22C8"/>
    <w:rsid w:val="00EC26B0"/>
    <w:rsid w:val="00EC28E4"/>
    <w:rsid w:val="00EC3F25"/>
    <w:rsid w:val="00EC3FE0"/>
    <w:rsid w:val="00EC57EC"/>
    <w:rsid w:val="00EC5E83"/>
    <w:rsid w:val="00EC64B6"/>
    <w:rsid w:val="00EC6F5C"/>
    <w:rsid w:val="00EC718C"/>
    <w:rsid w:val="00EC7D07"/>
    <w:rsid w:val="00ED0671"/>
    <w:rsid w:val="00ED2023"/>
    <w:rsid w:val="00ED2415"/>
    <w:rsid w:val="00ED25FE"/>
    <w:rsid w:val="00ED2A9F"/>
    <w:rsid w:val="00ED2FDC"/>
    <w:rsid w:val="00ED3A1E"/>
    <w:rsid w:val="00ED3A8A"/>
    <w:rsid w:val="00ED4F55"/>
    <w:rsid w:val="00ED51C9"/>
    <w:rsid w:val="00ED5503"/>
    <w:rsid w:val="00ED591A"/>
    <w:rsid w:val="00ED6B3A"/>
    <w:rsid w:val="00EE0FC4"/>
    <w:rsid w:val="00EE14BB"/>
    <w:rsid w:val="00EE2A91"/>
    <w:rsid w:val="00EE2E33"/>
    <w:rsid w:val="00EE34CF"/>
    <w:rsid w:val="00EE4324"/>
    <w:rsid w:val="00EE57BB"/>
    <w:rsid w:val="00EE5868"/>
    <w:rsid w:val="00EE73DF"/>
    <w:rsid w:val="00EF00E5"/>
    <w:rsid w:val="00EF0637"/>
    <w:rsid w:val="00EF1804"/>
    <w:rsid w:val="00EF245F"/>
    <w:rsid w:val="00EF3303"/>
    <w:rsid w:val="00EF38EF"/>
    <w:rsid w:val="00EF4A9A"/>
    <w:rsid w:val="00EF5046"/>
    <w:rsid w:val="00EF671D"/>
    <w:rsid w:val="00EF6BE8"/>
    <w:rsid w:val="00EF6CF6"/>
    <w:rsid w:val="00F00836"/>
    <w:rsid w:val="00F00B8E"/>
    <w:rsid w:val="00F0210F"/>
    <w:rsid w:val="00F0363F"/>
    <w:rsid w:val="00F037CF"/>
    <w:rsid w:val="00F03944"/>
    <w:rsid w:val="00F04187"/>
    <w:rsid w:val="00F0528E"/>
    <w:rsid w:val="00F057A7"/>
    <w:rsid w:val="00F05F34"/>
    <w:rsid w:val="00F06361"/>
    <w:rsid w:val="00F11E2F"/>
    <w:rsid w:val="00F12FB4"/>
    <w:rsid w:val="00F1359B"/>
    <w:rsid w:val="00F135CE"/>
    <w:rsid w:val="00F1438F"/>
    <w:rsid w:val="00F154C9"/>
    <w:rsid w:val="00F15FD9"/>
    <w:rsid w:val="00F16746"/>
    <w:rsid w:val="00F16C26"/>
    <w:rsid w:val="00F17650"/>
    <w:rsid w:val="00F17B56"/>
    <w:rsid w:val="00F20562"/>
    <w:rsid w:val="00F20848"/>
    <w:rsid w:val="00F2095E"/>
    <w:rsid w:val="00F22B42"/>
    <w:rsid w:val="00F23AC2"/>
    <w:rsid w:val="00F24DDE"/>
    <w:rsid w:val="00F25F0C"/>
    <w:rsid w:val="00F26DEA"/>
    <w:rsid w:val="00F274F3"/>
    <w:rsid w:val="00F307B3"/>
    <w:rsid w:val="00F309DA"/>
    <w:rsid w:val="00F30CBF"/>
    <w:rsid w:val="00F31DB3"/>
    <w:rsid w:val="00F32928"/>
    <w:rsid w:val="00F32C64"/>
    <w:rsid w:val="00F3386A"/>
    <w:rsid w:val="00F34BAF"/>
    <w:rsid w:val="00F35DFF"/>
    <w:rsid w:val="00F3736F"/>
    <w:rsid w:val="00F37DC0"/>
    <w:rsid w:val="00F37EE5"/>
    <w:rsid w:val="00F40664"/>
    <w:rsid w:val="00F406E3"/>
    <w:rsid w:val="00F40BAC"/>
    <w:rsid w:val="00F41C00"/>
    <w:rsid w:val="00F41CC2"/>
    <w:rsid w:val="00F42E39"/>
    <w:rsid w:val="00F42F1F"/>
    <w:rsid w:val="00F448C1"/>
    <w:rsid w:val="00F457D0"/>
    <w:rsid w:val="00F458B8"/>
    <w:rsid w:val="00F45F4F"/>
    <w:rsid w:val="00F46693"/>
    <w:rsid w:val="00F46C4D"/>
    <w:rsid w:val="00F47284"/>
    <w:rsid w:val="00F47524"/>
    <w:rsid w:val="00F476F1"/>
    <w:rsid w:val="00F47DB4"/>
    <w:rsid w:val="00F509D1"/>
    <w:rsid w:val="00F510E3"/>
    <w:rsid w:val="00F51196"/>
    <w:rsid w:val="00F5303E"/>
    <w:rsid w:val="00F5315D"/>
    <w:rsid w:val="00F538B3"/>
    <w:rsid w:val="00F54164"/>
    <w:rsid w:val="00F54873"/>
    <w:rsid w:val="00F55AE5"/>
    <w:rsid w:val="00F55CB6"/>
    <w:rsid w:val="00F56BB1"/>
    <w:rsid w:val="00F56BCA"/>
    <w:rsid w:val="00F573EF"/>
    <w:rsid w:val="00F601DE"/>
    <w:rsid w:val="00F615E6"/>
    <w:rsid w:val="00F619CE"/>
    <w:rsid w:val="00F62688"/>
    <w:rsid w:val="00F62B66"/>
    <w:rsid w:val="00F632EE"/>
    <w:rsid w:val="00F637F8"/>
    <w:rsid w:val="00F63B02"/>
    <w:rsid w:val="00F64246"/>
    <w:rsid w:val="00F64935"/>
    <w:rsid w:val="00F65B50"/>
    <w:rsid w:val="00F65BFA"/>
    <w:rsid w:val="00F66583"/>
    <w:rsid w:val="00F66938"/>
    <w:rsid w:val="00F66BBF"/>
    <w:rsid w:val="00F675B2"/>
    <w:rsid w:val="00F71457"/>
    <w:rsid w:val="00F7199E"/>
    <w:rsid w:val="00F71AF6"/>
    <w:rsid w:val="00F72C38"/>
    <w:rsid w:val="00F72C8B"/>
    <w:rsid w:val="00F73169"/>
    <w:rsid w:val="00F73CF2"/>
    <w:rsid w:val="00F73FAA"/>
    <w:rsid w:val="00F74EAC"/>
    <w:rsid w:val="00F75244"/>
    <w:rsid w:val="00F75DFE"/>
    <w:rsid w:val="00F7604F"/>
    <w:rsid w:val="00F773D2"/>
    <w:rsid w:val="00F7792E"/>
    <w:rsid w:val="00F77D28"/>
    <w:rsid w:val="00F80189"/>
    <w:rsid w:val="00F805EF"/>
    <w:rsid w:val="00F81B06"/>
    <w:rsid w:val="00F8207D"/>
    <w:rsid w:val="00F8504F"/>
    <w:rsid w:val="00F858A9"/>
    <w:rsid w:val="00F862D0"/>
    <w:rsid w:val="00F86533"/>
    <w:rsid w:val="00F87B1A"/>
    <w:rsid w:val="00F9039B"/>
    <w:rsid w:val="00F90870"/>
    <w:rsid w:val="00F90FED"/>
    <w:rsid w:val="00F916E4"/>
    <w:rsid w:val="00F91964"/>
    <w:rsid w:val="00F92D24"/>
    <w:rsid w:val="00F93DA2"/>
    <w:rsid w:val="00F95D52"/>
    <w:rsid w:val="00F96A0C"/>
    <w:rsid w:val="00F976EB"/>
    <w:rsid w:val="00F97807"/>
    <w:rsid w:val="00FA0A64"/>
    <w:rsid w:val="00FA0E8C"/>
    <w:rsid w:val="00FA1D11"/>
    <w:rsid w:val="00FA2BCF"/>
    <w:rsid w:val="00FA2FAD"/>
    <w:rsid w:val="00FA41CA"/>
    <w:rsid w:val="00FA46BC"/>
    <w:rsid w:val="00FA49F1"/>
    <w:rsid w:val="00FA59B2"/>
    <w:rsid w:val="00FA616C"/>
    <w:rsid w:val="00FA6823"/>
    <w:rsid w:val="00FA7077"/>
    <w:rsid w:val="00FB148E"/>
    <w:rsid w:val="00FB1553"/>
    <w:rsid w:val="00FB1FEE"/>
    <w:rsid w:val="00FB22D6"/>
    <w:rsid w:val="00FB2804"/>
    <w:rsid w:val="00FB2CA2"/>
    <w:rsid w:val="00FB2E8A"/>
    <w:rsid w:val="00FB302A"/>
    <w:rsid w:val="00FB4128"/>
    <w:rsid w:val="00FB4BD8"/>
    <w:rsid w:val="00FB4CBA"/>
    <w:rsid w:val="00FB51AD"/>
    <w:rsid w:val="00FB5433"/>
    <w:rsid w:val="00FB582A"/>
    <w:rsid w:val="00FB58D6"/>
    <w:rsid w:val="00FB59F8"/>
    <w:rsid w:val="00FB6464"/>
    <w:rsid w:val="00FB719C"/>
    <w:rsid w:val="00FB71D9"/>
    <w:rsid w:val="00FB7C7A"/>
    <w:rsid w:val="00FC03DA"/>
    <w:rsid w:val="00FC116E"/>
    <w:rsid w:val="00FC12C9"/>
    <w:rsid w:val="00FC18D2"/>
    <w:rsid w:val="00FC19E9"/>
    <w:rsid w:val="00FC22B4"/>
    <w:rsid w:val="00FC350A"/>
    <w:rsid w:val="00FC39FB"/>
    <w:rsid w:val="00FC3F54"/>
    <w:rsid w:val="00FC577B"/>
    <w:rsid w:val="00FC5B89"/>
    <w:rsid w:val="00FC6430"/>
    <w:rsid w:val="00FC71DB"/>
    <w:rsid w:val="00FD0666"/>
    <w:rsid w:val="00FD0C13"/>
    <w:rsid w:val="00FD1647"/>
    <w:rsid w:val="00FD17CA"/>
    <w:rsid w:val="00FD19B7"/>
    <w:rsid w:val="00FD2699"/>
    <w:rsid w:val="00FD3811"/>
    <w:rsid w:val="00FD4262"/>
    <w:rsid w:val="00FD5C63"/>
    <w:rsid w:val="00FE0039"/>
    <w:rsid w:val="00FE08E1"/>
    <w:rsid w:val="00FE0D20"/>
    <w:rsid w:val="00FE0FC2"/>
    <w:rsid w:val="00FE11E6"/>
    <w:rsid w:val="00FE1B02"/>
    <w:rsid w:val="00FE1F89"/>
    <w:rsid w:val="00FE3609"/>
    <w:rsid w:val="00FE36CA"/>
    <w:rsid w:val="00FE4FC9"/>
    <w:rsid w:val="00FE514C"/>
    <w:rsid w:val="00FE5174"/>
    <w:rsid w:val="00FE555A"/>
    <w:rsid w:val="00FE6594"/>
    <w:rsid w:val="00FE75B8"/>
    <w:rsid w:val="00FF0110"/>
    <w:rsid w:val="00FF01C7"/>
    <w:rsid w:val="00FF0657"/>
    <w:rsid w:val="00FF103F"/>
    <w:rsid w:val="00FF1C71"/>
    <w:rsid w:val="00FF2BA6"/>
    <w:rsid w:val="00FF37D3"/>
    <w:rsid w:val="00FF3BC0"/>
    <w:rsid w:val="00FF4FC6"/>
    <w:rsid w:val="00FF62F0"/>
    <w:rsid w:val="00FF64FF"/>
    <w:rsid w:val="00FF6BD9"/>
    <w:rsid w:val="00FF6E12"/>
    <w:rsid w:val="00FF7371"/>
    <w:rsid w:val="00FF75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CA475C"/>
  <w15:docId w15:val="{51661A54-9AF4-48CF-AABE-79EA7B88C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041"/>
    <w:pPr>
      <w:spacing w:after="0" w:line="240" w:lineRule="auto"/>
    </w:pPr>
    <w:rPr>
      <w:sz w:val="20"/>
      <w:szCs w:val="20"/>
    </w:rPr>
  </w:style>
  <w:style w:type="paragraph" w:styleId="Heading1">
    <w:name w:val="heading 1"/>
    <w:basedOn w:val="Normal"/>
    <w:next w:val="Normal"/>
    <w:link w:val="Heading1Char"/>
    <w:qFormat/>
    <w:rsid w:val="00576336"/>
    <w:pPr>
      <w:keepNext/>
      <w:keepLines/>
      <w:numPr>
        <w:numId w:val="1"/>
      </w:numPr>
      <w:jc w:val="center"/>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nhideWhenUsed/>
    <w:qFormat/>
    <w:rsid w:val="0013539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5476E4"/>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Heading3"/>
    <w:next w:val="Normal"/>
    <w:link w:val="Heading4Char"/>
    <w:unhideWhenUsed/>
    <w:qFormat/>
    <w:rsid w:val="00745E79"/>
    <w:pPr>
      <w:spacing w:before="80" w:after="40"/>
      <w:ind w:left="630" w:right="27" w:hanging="648"/>
      <w:jc w:val="both"/>
      <w:outlineLvl w:val="3"/>
    </w:pPr>
    <w:rPr>
      <w:rFonts w:ascii="Times New Roman" w:eastAsia="Arial" w:hAnsi="Times New Roman"/>
      <w:b/>
      <w:bCs/>
      <w:color w:val="2F5496" w:themeColor="accent1" w:themeShade="BF"/>
      <w:szCs w:val="28"/>
      <w:u w:val="single"/>
      <w:lang w:val="en-I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lp1,lp11,Steps,Bullet List Paragraph,Use Case List Paragraph,List Paragraph1,d_bodyb,Resume Title,YC Bulet,RFP - List Bullet,List Paragraph11,List Paragraph1 Char Char,Bullet List,FooterText,numbered,Paragraphe de liste1,列出段落"/>
    <w:basedOn w:val="Normal"/>
    <w:link w:val="ListParagraphChar"/>
    <w:uiPriority w:val="34"/>
    <w:qFormat/>
    <w:rsid w:val="0044648D"/>
    <w:pPr>
      <w:ind w:left="720"/>
      <w:contextualSpacing/>
    </w:pPr>
  </w:style>
  <w:style w:type="table" w:styleId="TableGrid">
    <w:name w:val="Table Grid"/>
    <w:aliases w:val="Revision Grid"/>
    <w:basedOn w:val="TableNormal"/>
    <w:uiPriority w:val="39"/>
    <w:rsid w:val="00184F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576336"/>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rsid w:val="00135398"/>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8D0406"/>
    <w:pPr>
      <w:spacing w:after="200"/>
    </w:pPr>
    <w:rPr>
      <w:i/>
      <w:iCs/>
      <w:color w:val="44546A" w:themeColor="text2"/>
      <w:sz w:val="18"/>
      <w:szCs w:val="18"/>
    </w:rPr>
  </w:style>
  <w:style w:type="character" w:styleId="CommentReference">
    <w:name w:val="annotation reference"/>
    <w:basedOn w:val="DefaultParagraphFont"/>
    <w:uiPriority w:val="99"/>
    <w:semiHidden/>
    <w:unhideWhenUsed/>
    <w:rsid w:val="00724598"/>
    <w:rPr>
      <w:sz w:val="16"/>
      <w:szCs w:val="16"/>
    </w:rPr>
  </w:style>
  <w:style w:type="paragraph" w:styleId="CommentText">
    <w:name w:val="annotation text"/>
    <w:basedOn w:val="Normal"/>
    <w:link w:val="CommentTextChar"/>
    <w:uiPriority w:val="99"/>
    <w:unhideWhenUsed/>
    <w:rsid w:val="00724598"/>
  </w:style>
  <w:style w:type="character" w:customStyle="1" w:styleId="CommentTextChar">
    <w:name w:val="Comment Text Char"/>
    <w:basedOn w:val="DefaultParagraphFont"/>
    <w:link w:val="CommentText"/>
    <w:uiPriority w:val="99"/>
    <w:rsid w:val="00724598"/>
    <w:rPr>
      <w:sz w:val="20"/>
      <w:szCs w:val="20"/>
    </w:rPr>
  </w:style>
  <w:style w:type="paragraph" w:styleId="CommentSubject">
    <w:name w:val="annotation subject"/>
    <w:basedOn w:val="CommentText"/>
    <w:next w:val="CommentText"/>
    <w:link w:val="CommentSubjectChar"/>
    <w:uiPriority w:val="99"/>
    <w:semiHidden/>
    <w:unhideWhenUsed/>
    <w:rsid w:val="00724598"/>
    <w:rPr>
      <w:b/>
      <w:bCs/>
    </w:rPr>
  </w:style>
  <w:style w:type="character" w:customStyle="1" w:styleId="CommentSubjectChar">
    <w:name w:val="Comment Subject Char"/>
    <w:basedOn w:val="CommentTextChar"/>
    <w:link w:val="CommentSubject"/>
    <w:uiPriority w:val="99"/>
    <w:semiHidden/>
    <w:rsid w:val="00724598"/>
    <w:rPr>
      <w:b/>
      <w:bCs/>
      <w:sz w:val="20"/>
      <w:szCs w:val="20"/>
    </w:rPr>
  </w:style>
  <w:style w:type="paragraph" w:styleId="BalloonText">
    <w:name w:val="Balloon Text"/>
    <w:basedOn w:val="Normal"/>
    <w:link w:val="BalloonTextChar"/>
    <w:uiPriority w:val="99"/>
    <w:semiHidden/>
    <w:unhideWhenUsed/>
    <w:rsid w:val="0072459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4598"/>
    <w:rPr>
      <w:rFonts w:ascii="Segoe UI" w:hAnsi="Segoe UI" w:cs="Segoe UI"/>
      <w:sz w:val="18"/>
      <w:szCs w:val="18"/>
    </w:rPr>
  </w:style>
  <w:style w:type="character" w:customStyle="1" w:styleId="Heading3Char">
    <w:name w:val="Heading 3 Char"/>
    <w:basedOn w:val="DefaultParagraphFont"/>
    <w:link w:val="Heading3"/>
    <w:rsid w:val="005476E4"/>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F615E6"/>
    <w:pPr>
      <w:tabs>
        <w:tab w:val="center" w:pos="4320"/>
        <w:tab w:val="right" w:pos="8640"/>
      </w:tabs>
    </w:pPr>
    <w:rPr>
      <w:sz w:val="22"/>
      <w:szCs w:val="22"/>
    </w:rPr>
  </w:style>
  <w:style w:type="character" w:customStyle="1" w:styleId="HeaderChar">
    <w:name w:val="Header Char"/>
    <w:basedOn w:val="DefaultParagraphFont"/>
    <w:link w:val="Header"/>
    <w:uiPriority w:val="99"/>
    <w:rsid w:val="00F615E6"/>
  </w:style>
  <w:style w:type="paragraph" w:styleId="Footer">
    <w:name w:val="footer"/>
    <w:basedOn w:val="Normal"/>
    <w:link w:val="FooterChar"/>
    <w:uiPriority w:val="99"/>
    <w:unhideWhenUsed/>
    <w:rsid w:val="00F615E6"/>
    <w:pPr>
      <w:tabs>
        <w:tab w:val="center" w:pos="4320"/>
        <w:tab w:val="right" w:pos="8640"/>
      </w:tabs>
    </w:pPr>
    <w:rPr>
      <w:sz w:val="22"/>
      <w:szCs w:val="22"/>
    </w:rPr>
  </w:style>
  <w:style w:type="character" w:customStyle="1" w:styleId="FooterChar">
    <w:name w:val="Footer Char"/>
    <w:basedOn w:val="DefaultParagraphFont"/>
    <w:link w:val="Footer"/>
    <w:uiPriority w:val="99"/>
    <w:rsid w:val="00F615E6"/>
  </w:style>
  <w:style w:type="table" w:customStyle="1" w:styleId="Style1">
    <w:name w:val="Style1"/>
    <w:basedOn w:val="TableNormal"/>
    <w:uiPriority w:val="99"/>
    <w:rsid w:val="00F615E6"/>
    <w:pPr>
      <w:spacing w:after="0" w:line="240" w:lineRule="auto"/>
    </w:pPr>
    <w:tblPr/>
  </w:style>
  <w:style w:type="paragraph" w:styleId="NoSpacing">
    <w:name w:val="No Spacing"/>
    <w:aliases w:val="fff"/>
    <w:link w:val="NoSpacingChar"/>
    <w:uiPriority w:val="1"/>
    <w:qFormat/>
    <w:rsid w:val="000A1882"/>
    <w:pPr>
      <w:spacing w:after="0" w:line="240" w:lineRule="auto"/>
    </w:pPr>
    <w:rPr>
      <w:rFonts w:ascii="Times New Roman" w:hAnsi="Times New Roman"/>
    </w:rPr>
  </w:style>
  <w:style w:type="character" w:customStyle="1" w:styleId="NoSpacingChar">
    <w:name w:val="No Spacing Char"/>
    <w:aliases w:val="fff Char"/>
    <w:basedOn w:val="DefaultParagraphFont"/>
    <w:link w:val="NoSpacing"/>
    <w:uiPriority w:val="1"/>
    <w:rsid w:val="000A1882"/>
    <w:rPr>
      <w:rFonts w:ascii="Times New Roman" w:hAnsi="Times New Roman"/>
    </w:rPr>
  </w:style>
  <w:style w:type="character" w:styleId="PlaceholderText">
    <w:name w:val="Placeholder Text"/>
    <w:basedOn w:val="DefaultParagraphFont"/>
    <w:uiPriority w:val="99"/>
    <w:semiHidden/>
    <w:rsid w:val="003A7D6A"/>
    <w:rPr>
      <w:color w:val="808080"/>
    </w:rPr>
  </w:style>
  <w:style w:type="paragraph" w:styleId="NormalWeb">
    <w:name w:val="Normal (Web)"/>
    <w:basedOn w:val="Normal"/>
    <w:uiPriority w:val="99"/>
    <w:unhideWhenUsed/>
    <w:rsid w:val="000151E8"/>
    <w:pPr>
      <w:spacing w:before="100" w:beforeAutospacing="1" w:after="100" w:afterAutospacing="1"/>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0151E8"/>
    <w:rPr>
      <w:color w:val="0000FF"/>
      <w:u w:val="single"/>
    </w:rPr>
  </w:style>
  <w:style w:type="character" w:styleId="FollowedHyperlink">
    <w:name w:val="FollowedHyperlink"/>
    <w:basedOn w:val="DefaultParagraphFont"/>
    <w:uiPriority w:val="99"/>
    <w:semiHidden/>
    <w:unhideWhenUsed/>
    <w:rsid w:val="00103B58"/>
    <w:rPr>
      <w:color w:val="954F72" w:themeColor="followedHyperlink"/>
      <w:u w:val="single"/>
    </w:rPr>
  </w:style>
  <w:style w:type="character" w:customStyle="1" w:styleId="Heading4Char">
    <w:name w:val="Heading 4 Char"/>
    <w:basedOn w:val="DefaultParagraphFont"/>
    <w:link w:val="Heading4"/>
    <w:rsid w:val="00745E79"/>
    <w:rPr>
      <w:rFonts w:ascii="Times New Roman" w:eastAsia="Arial" w:hAnsi="Times New Roman" w:cstheme="majorBidi"/>
      <w:b/>
      <w:bCs/>
      <w:color w:val="2F5496" w:themeColor="accent1" w:themeShade="BF"/>
      <w:sz w:val="24"/>
      <w:szCs w:val="28"/>
      <w:u w:val="single"/>
      <w:lang w:val="en-IE"/>
    </w:rPr>
  </w:style>
  <w:style w:type="table" w:customStyle="1" w:styleId="TableGrid11">
    <w:name w:val="Table Grid11"/>
    <w:basedOn w:val="TableGrid2"/>
    <w:next w:val="TableGrid"/>
    <w:uiPriority w:val="59"/>
    <w:rsid w:val="006A5F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A5FA7"/>
    <w:pPr>
      <w:spacing w:after="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customStyle="1" w:styleId="TableParagraph">
    <w:name w:val="Table Paragraph"/>
    <w:basedOn w:val="Normal"/>
    <w:uiPriority w:val="1"/>
    <w:qFormat/>
    <w:rsid w:val="00DA3B75"/>
    <w:pPr>
      <w:widowControl w:val="0"/>
      <w:autoSpaceDE w:val="0"/>
      <w:autoSpaceDN w:val="0"/>
    </w:pPr>
    <w:rPr>
      <w:rFonts w:ascii="NeoSansArabic" w:eastAsia="NeoSansArabic" w:hAnsi="NeoSansArabic" w:cs="NeoSansArabic"/>
      <w:sz w:val="22"/>
      <w:szCs w:val="22"/>
    </w:rPr>
  </w:style>
  <w:style w:type="table" w:styleId="PlainTable2">
    <w:name w:val="Plain Table 2"/>
    <w:basedOn w:val="TableNormal"/>
    <w:uiPriority w:val="42"/>
    <w:rsid w:val="00375E00"/>
    <w:pPr>
      <w:spacing w:after="0" w:line="240" w:lineRule="auto"/>
    </w:p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EA32F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ListParagraphChar">
    <w:name w:val="List Paragraph Char"/>
    <w:aliases w:val="Bullets Char,lp1 Char,lp11 Char,Steps Char,Bullet List Paragraph Char,Use Case List Paragraph Char,List Paragraph1 Char,d_bodyb Char,Resume Title Char,YC Bulet Char,RFP - List Bullet Char,List Paragraph11 Char,Bullet List Char"/>
    <w:basedOn w:val="DefaultParagraphFont"/>
    <w:link w:val="ListParagraph"/>
    <w:uiPriority w:val="34"/>
    <w:locked/>
    <w:rsid w:val="00C66D90"/>
    <w:rPr>
      <w:sz w:val="20"/>
      <w:szCs w:val="20"/>
    </w:rPr>
  </w:style>
  <w:style w:type="table" w:customStyle="1" w:styleId="TableGrid1">
    <w:name w:val="Table Grid1"/>
    <w:basedOn w:val="TableNormal"/>
    <w:next w:val="TableGrid"/>
    <w:uiPriority w:val="59"/>
    <w:rsid w:val="009828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
    <w:name w:val="Style11"/>
    <w:basedOn w:val="TableNormal"/>
    <w:uiPriority w:val="99"/>
    <w:rsid w:val="00982845"/>
    <w:pPr>
      <w:spacing w:after="0" w:line="240" w:lineRule="auto"/>
    </w:pPr>
    <w:tblPr/>
  </w:style>
  <w:style w:type="paragraph" w:styleId="BodyText">
    <w:name w:val="Body Text"/>
    <w:basedOn w:val="Normal"/>
    <w:link w:val="BodyTextChar"/>
    <w:unhideWhenUsed/>
    <w:rsid w:val="00312AAA"/>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lowKashida"/>
    </w:pPr>
    <w:rPr>
      <w:rFonts w:ascii="Times New Roman" w:eastAsia="Times New Roman" w:hAnsi="Times New Roman" w:cs="Traditional Arabic"/>
      <w:sz w:val="30"/>
      <w:szCs w:val="36"/>
    </w:rPr>
  </w:style>
  <w:style w:type="character" w:customStyle="1" w:styleId="BodyTextChar">
    <w:name w:val="Body Text Char"/>
    <w:basedOn w:val="DefaultParagraphFont"/>
    <w:link w:val="BodyText"/>
    <w:rsid w:val="00312AAA"/>
    <w:rPr>
      <w:rFonts w:ascii="Times New Roman" w:eastAsia="Times New Roman" w:hAnsi="Times New Roman" w:cs="Traditional Arabic"/>
      <w:sz w:val="30"/>
      <w:szCs w:val="36"/>
    </w:rPr>
  </w:style>
  <w:style w:type="paragraph" w:styleId="Revision">
    <w:name w:val="Revision"/>
    <w:hidden/>
    <w:uiPriority w:val="99"/>
    <w:semiHidden/>
    <w:rsid w:val="000C6DBE"/>
    <w:pPr>
      <w:spacing w:after="0" w:line="240" w:lineRule="auto"/>
    </w:pPr>
    <w:rPr>
      <w:sz w:val="20"/>
      <w:szCs w:val="20"/>
    </w:rPr>
  </w:style>
  <w:style w:type="table" w:styleId="GridTable5Dark-Accent2">
    <w:name w:val="Grid Table 5 Dark Accent 2"/>
    <w:basedOn w:val="TableNormal"/>
    <w:uiPriority w:val="50"/>
    <w:rsid w:val="006B71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4-Accent2">
    <w:name w:val="Grid Table 4 Accent 2"/>
    <w:basedOn w:val="TableNormal"/>
    <w:uiPriority w:val="49"/>
    <w:rsid w:val="006B714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i-provider">
    <w:name w:val="ui-provider"/>
    <w:basedOn w:val="DefaultParagraphFont"/>
    <w:rsid w:val="00B147F4"/>
  </w:style>
  <w:style w:type="table" w:styleId="GridTable4-Accent6">
    <w:name w:val="Grid Table 4 Accent 6"/>
    <w:basedOn w:val="TableNormal"/>
    <w:uiPriority w:val="49"/>
    <w:rsid w:val="00B60B5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Default">
    <w:name w:val="Default"/>
    <w:rsid w:val="00272272"/>
    <w:pPr>
      <w:autoSpaceDE w:val="0"/>
      <w:autoSpaceDN w:val="0"/>
      <w:adjustRightInd w:val="0"/>
      <w:spacing w:after="0" w:line="240" w:lineRule="auto"/>
    </w:pPr>
    <w:rPr>
      <w:rFonts w:ascii="Times New Roman" w:hAnsi="Times New Roman" w:cs="Times New Roman"/>
      <w:color w:val="000000"/>
      <w:sz w:val="24"/>
      <w:szCs w:val="24"/>
      <w14:ligatures w14:val="standardContextual"/>
    </w:rPr>
  </w:style>
  <w:style w:type="character" w:customStyle="1" w:styleId="fui-primitive">
    <w:name w:val="fui-primitive"/>
    <w:basedOn w:val="DefaultParagraphFont"/>
    <w:rsid w:val="00D42F51"/>
  </w:style>
  <w:style w:type="table" w:styleId="GridTable1Light">
    <w:name w:val="Grid Table 1 Light"/>
    <w:basedOn w:val="TableNormal"/>
    <w:uiPriority w:val="46"/>
    <w:rsid w:val="001310ED"/>
    <w:pPr>
      <w:spacing w:after="0" w:line="240" w:lineRule="auto"/>
    </w:pPr>
    <w:rPr>
      <w:kern w:val="2"/>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TMLPreformatted">
    <w:name w:val="HTML Preformatted"/>
    <w:basedOn w:val="Normal"/>
    <w:link w:val="HTMLPreformattedChar"/>
    <w:uiPriority w:val="99"/>
    <w:semiHidden/>
    <w:unhideWhenUsed/>
    <w:rsid w:val="00900041"/>
    <w:rPr>
      <w:rFonts w:ascii="Consolas" w:hAnsi="Consolas"/>
    </w:rPr>
  </w:style>
  <w:style w:type="character" w:customStyle="1" w:styleId="HTMLPreformattedChar">
    <w:name w:val="HTML Preformatted Char"/>
    <w:basedOn w:val="DefaultParagraphFont"/>
    <w:link w:val="HTMLPreformatted"/>
    <w:uiPriority w:val="99"/>
    <w:semiHidden/>
    <w:rsid w:val="00900041"/>
    <w:rPr>
      <w:rFonts w:ascii="Consolas" w:hAnsi="Consolas"/>
      <w:sz w:val="20"/>
      <w:szCs w:val="20"/>
    </w:rPr>
  </w:style>
  <w:style w:type="character" w:styleId="Strong">
    <w:name w:val="Strong"/>
    <w:basedOn w:val="DefaultParagraphFont"/>
    <w:uiPriority w:val="22"/>
    <w:qFormat/>
    <w:rsid w:val="00CF7611"/>
    <w:rPr>
      <w:b/>
      <w:bCs/>
    </w:rPr>
  </w:style>
  <w:style w:type="table" w:customStyle="1" w:styleId="RevisionGrid1">
    <w:name w:val="Revision Grid1"/>
    <w:basedOn w:val="TableGrid2"/>
    <w:next w:val="TableGrid"/>
    <w:uiPriority w:val="39"/>
    <w:rsid w:val="009915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9">
    <w:name w:val="Table Grid9"/>
    <w:basedOn w:val="TableNormal"/>
    <w:next w:val="TableGrid"/>
    <w:uiPriority w:val="39"/>
    <w:rsid w:val="0099159F"/>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E11637"/>
  </w:style>
  <w:style w:type="character" w:customStyle="1" w:styleId="eop">
    <w:name w:val="eop"/>
    <w:basedOn w:val="DefaultParagraphFont"/>
    <w:rsid w:val="00314468"/>
  </w:style>
  <w:style w:type="paragraph" w:customStyle="1" w:styleId="paragraph">
    <w:name w:val="paragraph"/>
    <w:basedOn w:val="Normal"/>
    <w:rsid w:val="00314468"/>
    <w:pPr>
      <w:spacing w:before="100" w:beforeAutospacing="1" w:after="100" w:afterAutospacing="1"/>
    </w:pPr>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27240D"/>
  </w:style>
  <w:style w:type="character" w:customStyle="1" w:styleId="EndnoteTextChar">
    <w:name w:val="Endnote Text Char"/>
    <w:basedOn w:val="DefaultParagraphFont"/>
    <w:link w:val="EndnoteText"/>
    <w:uiPriority w:val="99"/>
    <w:semiHidden/>
    <w:rsid w:val="0027240D"/>
    <w:rPr>
      <w:sz w:val="20"/>
      <w:szCs w:val="20"/>
    </w:rPr>
  </w:style>
  <w:style w:type="character" w:styleId="EndnoteReference">
    <w:name w:val="endnote reference"/>
    <w:basedOn w:val="DefaultParagraphFont"/>
    <w:uiPriority w:val="99"/>
    <w:semiHidden/>
    <w:unhideWhenUsed/>
    <w:rsid w:val="0027240D"/>
    <w:rPr>
      <w:vertAlign w:val="superscript"/>
    </w:rPr>
  </w:style>
  <w:style w:type="paragraph" w:styleId="FootnoteText">
    <w:name w:val="footnote text"/>
    <w:basedOn w:val="Normal"/>
    <w:link w:val="FootnoteTextChar"/>
    <w:uiPriority w:val="99"/>
    <w:semiHidden/>
    <w:unhideWhenUsed/>
    <w:rsid w:val="0027240D"/>
  </w:style>
  <w:style w:type="character" w:customStyle="1" w:styleId="FootnoteTextChar">
    <w:name w:val="Footnote Text Char"/>
    <w:basedOn w:val="DefaultParagraphFont"/>
    <w:link w:val="FootnoteText"/>
    <w:uiPriority w:val="99"/>
    <w:semiHidden/>
    <w:rsid w:val="0027240D"/>
    <w:rPr>
      <w:sz w:val="20"/>
      <w:szCs w:val="20"/>
    </w:rPr>
  </w:style>
  <w:style w:type="character" w:styleId="FootnoteReference">
    <w:name w:val="footnote reference"/>
    <w:basedOn w:val="DefaultParagraphFont"/>
    <w:uiPriority w:val="99"/>
    <w:semiHidden/>
    <w:unhideWhenUsed/>
    <w:rsid w:val="0027240D"/>
    <w:rPr>
      <w:vertAlign w:val="superscript"/>
    </w:rPr>
  </w:style>
  <w:style w:type="table" w:customStyle="1" w:styleId="GridTable1Light1">
    <w:name w:val="Grid Table 1 Light1"/>
    <w:basedOn w:val="TableNormal"/>
    <w:next w:val="GridTable1Light"/>
    <w:uiPriority w:val="46"/>
    <w:rsid w:val="00A5350A"/>
    <w:pPr>
      <w:spacing w:after="0" w:line="240" w:lineRule="auto"/>
    </w:pPr>
    <w:rPr>
      <w:kern w:val="2"/>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RevisionGrid2">
    <w:name w:val="Revision Grid2"/>
    <w:basedOn w:val="TableGrid2"/>
    <w:next w:val="TableGrid"/>
    <w:uiPriority w:val="39"/>
    <w:rsid w:val="00ED6B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20">
    <w:name w:val="Table Grid2"/>
    <w:basedOn w:val="TableNormal"/>
    <w:next w:val="TableGrid"/>
    <w:rsid w:val="00ED6B3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ED6B3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ED6B3A"/>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evisionGrid3">
    <w:name w:val="Revision Grid3"/>
    <w:basedOn w:val="TableGrid2"/>
    <w:next w:val="TableGrid"/>
    <w:uiPriority w:val="59"/>
    <w:rsid w:val="00AA2B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Indent">
    <w:name w:val="Body Text Indent"/>
    <w:basedOn w:val="Normal"/>
    <w:link w:val="BodyTextIndentChar"/>
    <w:uiPriority w:val="99"/>
    <w:semiHidden/>
    <w:unhideWhenUsed/>
    <w:rsid w:val="00333351"/>
    <w:pPr>
      <w:spacing w:after="120"/>
      <w:ind w:left="360"/>
    </w:pPr>
  </w:style>
  <w:style w:type="character" w:customStyle="1" w:styleId="BodyTextIndentChar">
    <w:name w:val="Body Text Indent Char"/>
    <w:basedOn w:val="DefaultParagraphFont"/>
    <w:link w:val="BodyTextIndent"/>
    <w:uiPriority w:val="99"/>
    <w:semiHidden/>
    <w:rsid w:val="00333351"/>
    <w:rPr>
      <w:sz w:val="20"/>
      <w:szCs w:val="20"/>
    </w:rPr>
  </w:style>
  <w:style w:type="table" w:customStyle="1" w:styleId="TableGrid8">
    <w:name w:val="Table Grid8"/>
    <w:basedOn w:val="TableGrid2"/>
    <w:next w:val="TableGrid"/>
    <w:uiPriority w:val="59"/>
    <w:rsid w:val="001829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66898">
      <w:bodyDiv w:val="1"/>
      <w:marLeft w:val="0"/>
      <w:marRight w:val="0"/>
      <w:marTop w:val="0"/>
      <w:marBottom w:val="0"/>
      <w:divBdr>
        <w:top w:val="none" w:sz="0" w:space="0" w:color="auto"/>
        <w:left w:val="none" w:sz="0" w:space="0" w:color="auto"/>
        <w:bottom w:val="none" w:sz="0" w:space="0" w:color="auto"/>
        <w:right w:val="none" w:sz="0" w:space="0" w:color="auto"/>
      </w:divBdr>
    </w:div>
    <w:div w:id="49350057">
      <w:bodyDiv w:val="1"/>
      <w:marLeft w:val="0"/>
      <w:marRight w:val="0"/>
      <w:marTop w:val="0"/>
      <w:marBottom w:val="0"/>
      <w:divBdr>
        <w:top w:val="none" w:sz="0" w:space="0" w:color="auto"/>
        <w:left w:val="none" w:sz="0" w:space="0" w:color="auto"/>
        <w:bottom w:val="none" w:sz="0" w:space="0" w:color="auto"/>
        <w:right w:val="none" w:sz="0" w:space="0" w:color="auto"/>
      </w:divBdr>
    </w:div>
    <w:div w:id="53357572">
      <w:bodyDiv w:val="1"/>
      <w:marLeft w:val="0"/>
      <w:marRight w:val="0"/>
      <w:marTop w:val="0"/>
      <w:marBottom w:val="0"/>
      <w:divBdr>
        <w:top w:val="none" w:sz="0" w:space="0" w:color="auto"/>
        <w:left w:val="none" w:sz="0" w:space="0" w:color="auto"/>
        <w:bottom w:val="none" w:sz="0" w:space="0" w:color="auto"/>
        <w:right w:val="none" w:sz="0" w:space="0" w:color="auto"/>
      </w:divBdr>
    </w:div>
    <w:div w:id="68813222">
      <w:bodyDiv w:val="1"/>
      <w:marLeft w:val="0"/>
      <w:marRight w:val="0"/>
      <w:marTop w:val="0"/>
      <w:marBottom w:val="0"/>
      <w:divBdr>
        <w:top w:val="none" w:sz="0" w:space="0" w:color="auto"/>
        <w:left w:val="none" w:sz="0" w:space="0" w:color="auto"/>
        <w:bottom w:val="none" w:sz="0" w:space="0" w:color="auto"/>
        <w:right w:val="none" w:sz="0" w:space="0" w:color="auto"/>
      </w:divBdr>
    </w:div>
    <w:div w:id="177697227">
      <w:bodyDiv w:val="1"/>
      <w:marLeft w:val="0"/>
      <w:marRight w:val="0"/>
      <w:marTop w:val="0"/>
      <w:marBottom w:val="0"/>
      <w:divBdr>
        <w:top w:val="none" w:sz="0" w:space="0" w:color="auto"/>
        <w:left w:val="none" w:sz="0" w:space="0" w:color="auto"/>
        <w:bottom w:val="none" w:sz="0" w:space="0" w:color="auto"/>
        <w:right w:val="none" w:sz="0" w:space="0" w:color="auto"/>
      </w:divBdr>
    </w:div>
    <w:div w:id="181089373">
      <w:bodyDiv w:val="1"/>
      <w:marLeft w:val="0"/>
      <w:marRight w:val="0"/>
      <w:marTop w:val="0"/>
      <w:marBottom w:val="0"/>
      <w:divBdr>
        <w:top w:val="none" w:sz="0" w:space="0" w:color="auto"/>
        <w:left w:val="none" w:sz="0" w:space="0" w:color="auto"/>
        <w:bottom w:val="none" w:sz="0" w:space="0" w:color="auto"/>
        <w:right w:val="none" w:sz="0" w:space="0" w:color="auto"/>
      </w:divBdr>
    </w:div>
    <w:div w:id="188952861">
      <w:bodyDiv w:val="1"/>
      <w:marLeft w:val="0"/>
      <w:marRight w:val="0"/>
      <w:marTop w:val="0"/>
      <w:marBottom w:val="0"/>
      <w:divBdr>
        <w:top w:val="none" w:sz="0" w:space="0" w:color="auto"/>
        <w:left w:val="none" w:sz="0" w:space="0" w:color="auto"/>
        <w:bottom w:val="none" w:sz="0" w:space="0" w:color="auto"/>
        <w:right w:val="none" w:sz="0" w:space="0" w:color="auto"/>
      </w:divBdr>
    </w:div>
    <w:div w:id="221134426">
      <w:bodyDiv w:val="1"/>
      <w:marLeft w:val="0"/>
      <w:marRight w:val="0"/>
      <w:marTop w:val="0"/>
      <w:marBottom w:val="0"/>
      <w:divBdr>
        <w:top w:val="none" w:sz="0" w:space="0" w:color="auto"/>
        <w:left w:val="none" w:sz="0" w:space="0" w:color="auto"/>
        <w:bottom w:val="none" w:sz="0" w:space="0" w:color="auto"/>
        <w:right w:val="none" w:sz="0" w:space="0" w:color="auto"/>
      </w:divBdr>
    </w:div>
    <w:div w:id="223565194">
      <w:bodyDiv w:val="1"/>
      <w:marLeft w:val="0"/>
      <w:marRight w:val="0"/>
      <w:marTop w:val="0"/>
      <w:marBottom w:val="0"/>
      <w:divBdr>
        <w:top w:val="none" w:sz="0" w:space="0" w:color="auto"/>
        <w:left w:val="none" w:sz="0" w:space="0" w:color="auto"/>
        <w:bottom w:val="none" w:sz="0" w:space="0" w:color="auto"/>
        <w:right w:val="none" w:sz="0" w:space="0" w:color="auto"/>
      </w:divBdr>
    </w:div>
    <w:div w:id="246814362">
      <w:bodyDiv w:val="1"/>
      <w:marLeft w:val="0"/>
      <w:marRight w:val="0"/>
      <w:marTop w:val="0"/>
      <w:marBottom w:val="0"/>
      <w:divBdr>
        <w:top w:val="none" w:sz="0" w:space="0" w:color="auto"/>
        <w:left w:val="none" w:sz="0" w:space="0" w:color="auto"/>
        <w:bottom w:val="none" w:sz="0" w:space="0" w:color="auto"/>
        <w:right w:val="none" w:sz="0" w:space="0" w:color="auto"/>
      </w:divBdr>
    </w:div>
    <w:div w:id="259916327">
      <w:bodyDiv w:val="1"/>
      <w:marLeft w:val="0"/>
      <w:marRight w:val="0"/>
      <w:marTop w:val="0"/>
      <w:marBottom w:val="0"/>
      <w:divBdr>
        <w:top w:val="none" w:sz="0" w:space="0" w:color="auto"/>
        <w:left w:val="none" w:sz="0" w:space="0" w:color="auto"/>
        <w:bottom w:val="none" w:sz="0" w:space="0" w:color="auto"/>
        <w:right w:val="none" w:sz="0" w:space="0" w:color="auto"/>
      </w:divBdr>
    </w:div>
    <w:div w:id="299307337">
      <w:bodyDiv w:val="1"/>
      <w:marLeft w:val="0"/>
      <w:marRight w:val="0"/>
      <w:marTop w:val="0"/>
      <w:marBottom w:val="0"/>
      <w:divBdr>
        <w:top w:val="none" w:sz="0" w:space="0" w:color="auto"/>
        <w:left w:val="none" w:sz="0" w:space="0" w:color="auto"/>
        <w:bottom w:val="none" w:sz="0" w:space="0" w:color="auto"/>
        <w:right w:val="none" w:sz="0" w:space="0" w:color="auto"/>
      </w:divBdr>
    </w:div>
    <w:div w:id="326789488">
      <w:bodyDiv w:val="1"/>
      <w:marLeft w:val="0"/>
      <w:marRight w:val="0"/>
      <w:marTop w:val="0"/>
      <w:marBottom w:val="0"/>
      <w:divBdr>
        <w:top w:val="none" w:sz="0" w:space="0" w:color="auto"/>
        <w:left w:val="none" w:sz="0" w:space="0" w:color="auto"/>
        <w:bottom w:val="none" w:sz="0" w:space="0" w:color="auto"/>
        <w:right w:val="none" w:sz="0" w:space="0" w:color="auto"/>
      </w:divBdr>
    </w:div>
    <w:div w:id="347097377">
      <w:bodyDiv w:val="1"/>
      <w:marLeft w:val="0"/>
      <w:marRight w:val="0"/>
      <w:marTop w:val="0"/>
      <w:marBottom w:val="0"/>
      <w:divBdr>
        <w:top w:val="none" w:sz="0" w:space="0" w:color="auto"/>
        <w:left w:val="none" w:sz="0" w:space="0" w:color="auto"/>
        <w:bottom w:val="none" w:sz="0" w:space="0" w:color="auto"/>
        <w:right w:val="none" w:sz="0" w:space="0" w:color="auto"/>
      </w:divBdr>
    </w:div>
    <w:div w:id="352077307">
      <w:bodyDiv w:val="1"/>
      <w:marLeft w:val="0"/>
      <w:marRight w:val="0"/>
      <w:marTop w:val="0"/>
      <w:marBottom w:val="0"/>
      <w:divBdr>
        <w:top w:val="none" w:sz="0" w:space="0" w:color="auto"/>
        <w:left w:val="none" w:sz="0" w:space="0" w:color="auto"/>
        <w:bottom w:val="none" w:sz="0" w:space="0" w:color="auto"/>
        <w:right w:val="none" w:sz="0" w:space="0" w:color="auto"/>
      </w:divBdr>
    </w:div>
    <w:div w:id="419763524">
      <w:bodyDiv w:val="1"/>
      <w:marLeft w:val="0"/>
      <w:marRight w:val="0"/>
      <w:marTop w:val="0"/>
      <w:marBottom w:val="0"/>
      <w:divBdr>
        <w:top w:val="none" w:sz="0" w:space="0" w:color="auto"/>
        <w:left w:val="none" w:sz="0" w:space="0" w:color="auto"/>
        <w:bottom w:val="none" w:sz="0" w:space="0" w:color="auto"/>
        <w:right w:val="none" w:sz="0" w:space="0" w:color="auto"/>
      </w:divBdr>
      <w:divsChild>
        <w:div w:id="104035270">
          <w:marLeft w:val="0"/>
          <w:marRight w:val="0"/>
          <w:marTop w:val="0"/>
          <w:marBottom w:val="0"/>
          <w:divBdr>
            <w:top w:val="none" w:sz="0" w:space="0" w:color="auto"/>
            <w:left w:val="none" w:sz="0" w:space="0" w:color="auto"/>
            <w:bottom w:val="none" w:sz="0" w:space="0" w:color="auto"/>
            <w:right w:val="none" w:sz="0" w:space="0" w:color="auto"/>
          </w:divBdr>
          <w:divsChild>
            <w:div w:id="106117861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430972938">
      <w:bodyDiv w:val="1"/>
      <w:marLeft w:val="0"/>
      <w:marRight w:val="0"/>
      <w:marTop w:val="0"/>
      <w:marBottom w:val="0"/>
      <w:divBdr>
        <w:top w:val="none" w:sz="0" w:space="0" w:color="auto"/>
        <w:left w:val="none" w:sz="0" w:space="0" w:color="auto"/>
        <w:bottom w:val="none" w:sz="0" w:space="0" w:color="auto"/>
        <w:right w:val="none" w:sz="0" w:space="0" w:color="auto"/>
      </w:divBdr>
    </w:div>
    <w:div w:id="431323933">
      <w:bodyDiv w:val="1"/>
      <w:marLeft w:val="0"/>
      <w:marRight w:val="0"/>
      <w:marTop w:val="0"/>
      <w:marBottom w:val="0"/>
      <w:divBdr>
        <w:top w:val="none" w:sz="0" w:space="0" w:color="auto"/>
        <w:left w:val="none" w:sz="0" w:space="0" w:color="auto"/>
        <w:bottom w:val="none" w:sz="0" w:space="0" w:color="auto"/>
        <w:right w:val="none" w:sz="0" w:space="0" w:color="auto"/>
      </w:divBdr>
    </w:div>
    <w:div w:id="438262120">
      <w:bodyDiv w:val="1"/>
      <w:marLeft w:val="0"/>
      <w:marRight w:val="0"/>
      <w:marTop w:val="0"/>
      <w:marBottom w:val="0"/>
      <w:divBdr>
        <w:top w:val="none" w:sz="0" w:space="0" w:color="auto"/>
        <w:left w:val="none" w:sz="0" w:space="0" w:color="auto"/>
        <w:bottom w:val="none" w:sz="0" w:space="0" w:color="auto"/>
        <w:right w:val="none" w:sz="0" w:space="0" w:color="auto"/>
      </w:divBdr>
    </w:div>
    <w:div w:id="438329566">
      <w:bodyDiv w:val="1"/>
      <w:marLeft w:val="0"/>
      <w:marRight w:val="0"/>
      <w:marTop w:val="0"/>
      <w:marBottom w:val="0"/>
      <w:divBdr>
        <w:top w:val="none" w:sz="0" w:space="0" w:color="auto"/>
        <w:left w:val="none" w:sz="0" w:space="0" w:color="auto"/>
        <w:bottom w:val="none" w:sz="0" w:space="0" w:color="auto"/>
        <w:right w:val="none" w:sz="0" w:space="0" w:color="auto"/>
      </w:divBdr>
    </w:div>
    <w:div w:id="446779690">
      <w:bodyDiv w:val="1"/>
      <w:marLeft w:val="0"/>
      <w:marRight w:val="0"/>
      <w:marTop w:val="0"/>
      <w:marBottom w:val="0"/>
      <w:divBdr>
        <w:top w:val="none" w:sz="0" w:space="0" w:color="auto"/>
        <w:left w:val="none" w:sz="0" w:space="0" w:color="auto"/>
        <w:bottom w:val="none" w:sz="0" w:space="0" w:color="auto"/>
        <w:right w:val="none" w:sz="0" w:space="0" w:color="auto"/>
      </w:divBdr>
    </w:div>
    <w:div w:id="505481976">
      <w:bodyDiv w:val="1"/>
      <w:marLeft w:val="0"/>
      <w:marRight w:val="0"/>
      <w:marTop w:val="0"/>
      <w:marBottom w:val="0"/>
      <w:divBdr>
        <w:top w:val="none" w:sz="0" w:space="0" w:color="auto"/>
        <w:left w:val="none" w:sz="0" w:space="0" w:color="auto"/>
        <w:bottom w:val="none" w:sz="0" w:space="0" w:color="auto"/>
        <w:right w:val="none" w:sz="0" w:space="0" w:color="auto"/>
      </w:divBdr>
    </w:div>
    <w:div w:id="523129344">
      <w:bodyDiv w:val="1"/>
      <w:marLeft w:val="0"/>
      <w:marRight w:val="0"/>
      <w:marTop w:val="0"/>
      <w:marBottom w:val="0"/>
      <w:divBdr>
        <w:top w:val="none" w:sz="0" w:space="0" w:color="auto"/>
        <w:left w:val="none" w:sz="0" w:space="0" w:color="auto"/>
        <w:bottom w:val="none" w:sz="0" w:space="0" w:color="auto"/>
        <w:right w:val="none" w:sz="0" w:space="0" w:color="auto"/>
      </w:divBdr>
    </w:div>
    <w:div w:id="535823621">
      <w:bodyDiv w:val="1"/>
      <w:marLeft w:val="0"/>
      <w:marRight w:val="0"/>
      <w:marTop w:val="0"/>
      <w:marBottom w:val="0"/>
      <w:divBdr>
        <w:top w:val="none" w:sz="0" w:space="0" w:color="auto"/>
        <w:left w:val="none" w:sz="0" w:space="0" w:color="auto"/>
        <w:bottom w:val="none" w:sz="0" w:space="0" w:color="auto"/>
        <w:right w:val="none" w:sz="0" w:space="0" w:color="auto"/>
      </w:divBdr>
    </w:div>
    <w:div w:id="536620536">
      <w:bodyDiv w:val="1"/>
      <w:marLeft w:val="0"/>
      <w:marRight w:val="0"/>
      <w:marTop w:val="0"/>
      <w:marBottom w:val="0"/>
      <w:divBdr>
        <w:top w:val="none" w:sz="0" w:space="0" w:color="auto"/>
        <w:left w:val="none" w:sz="0" w:space="0" w:color="auto"/>
        <w:bottom w:val="none" w:sz="0" w:space="0" w:color="auto"/>
        <w:right w:val="none" w:sz="0" w:space="0" w:color="auto"/>
      </w:divBdr>
      <w:divsChild>
        <w:div w:id="114955456">
          <w:marLeft w:val="547"/>
          <w:marRight w:val="0"/>
          <w:marTop w:val="0"/>
          <w:marBottom w:val="0"/>
          <w:divBdr>
            <w:top w:val="none" w:sz="0" w:space="0" w:color="auto"/>
            <w:left w:val="none" w:sz="0" w:space="0" w:color="auto"/>
            <w:bottom w:val="none" w:sz="0" w:space="0" w:color="auto"/>
            <w:right w:val="none" w:sz="0" w:space="0" w:color="auto"/>
          </w:divBdr>
        </w:div>
      </w:divsChild>
    </w:div>
    <w:div w:id="556206891">
      <w:bodyDiv w:val="1"/>
      <w:marLeft w:val="0"/>
      <w:marRight w:val="0"/>
      <w:marTop w:val="0"/>
      <w:marBottom w:val="0"/>
      <w:divBdr>
        <w:top w:val="none" w:sz="0" w:space="0" w:color="auto"/>
        <w:left w:val="none" w:sz="0" w:space="0" w:color="auto"/>
        <w:bottom w:val="none" w:sz="0" w:space="0" w:color="auto"/>
        <w:right w:val="none" w:sz="0" w:space="0" w:color="auto"/>
      </w:divBdr>
    </w:div>
    <w:div w:id="585454024">
      <w:bodyDiv w:val="1"/>
      <w:marLeft w:val="0"/>
      <w:marRight w:val="0"/>
      <w:marTop w:val="0"/>
      <w:marBottom w:val="0"/>
      <w:divBdr>
        <w:top w:val="none" w:sz="0" w:space="0" w:color="auto"/>
        <w:left w:val="none" w:sz="0" w:space="0" w:color="auto"/>
        <w:bottom w:val="none" w:sz="0" w:space="0" w:color="auto"/>
        <w:right w:val="none" w:sz="0" w:space="0" w:color="auto"/>
      </w:divBdr>
    </w:div>
    <w:div w:id="587077282">
      <w:bodyDiv w:val="1"/>
      <w:marLeft w:val="0"/>
      <w:marRight w:val="0"/>
      <w:marTop w:val="0"/>
      <w:marBottom w:val="0"/>
      <w:divBdr>
        <w:top w:val="none" w:sz="0" w:space="0" w:color="auto"/>
        <w:left w:val="none" w:sz="0" w:space="0" w:color="auto"/>
        <w:bottom w:val="none" w:sz="0" w:space="0" w:color="auto"/>
        <w:right w:val="none" w:sz="0" w:space="0" w:color="auto"/>
      </w:divBdr>
    </w:div>
    <w:div w:id="647899157">
      <w:bodyDiv w:val="1"/>
      <w:marLeft w:val="0"/>
      <w:marRight w:val="0"/>
      <w:marTop w:val="0"/>
      <w:marBottom w:val="0"/>
      <w:divBdr>
        <w:top w:val="none" w:sz="0" w:space="0" w:color="auto"/>
        <w:left w:val="none" w:sz="0" w:space="0" w:color="auto"/>
        <w:bottom w:val="none" w:sz="0" w:space="0" w:color="auto"/>
        <w:right w:val="none" w:sz="0" w:space="0" w:color="auto"/>
      </w:divBdr>
    </w:div>
    <w:div w:id="681401087">
      <w:bodyDiv w:val="1"/>
      <w:marLeft w:val="0"/>
      <w:marRight w:val="0"/>
      <w:marTop w:val="0"/>
      <w:marBottom w:val="0"/>
      <w:divBdr>
        <w:top w:val="none" w:sz="0" w:space="0" w:color="auto"/>
        <w:left w:val="none" w:sz="0" w:space="0" w:color="auto"/>
        <w:bottom w:val="none" w:sz="0" w:space="0" w:color="auto"/>
        <w:right w:val="none" w:sz="0" w:space="0" w:color="auto"/>
      </w:divBdr>
    </w:div>
    <w:div w:id="705839258">
      <w:bodyDiv w:val="1"/>
      <w:marLeft w:val="0"/>
      <w:marRight w:val="0"/>
      <w:marTop w:val="0"/>
      <w:marBottom w:val="0"/>
      <w:divBdr>
        <w:top w:val="none" w:sz="0" w:space="0" w:color="auto"/>
        <w:left w:val="none" w:sz="0" w:space="0" w:color="auto"/>
        <w:bottom w:val="none" w:sz="0" w:space="0" w:color="auto"/>
        <w:right w:val="none" w:sz="0" w:space="0" w:color="auto"/>
      </w:divBdr>
    </w:div>
    <w:div w:id="708342715">
      <w:bodyDiv w:val="1"/>
      <w:marLeft w:val="0"/>
      <w:marRight w:val="0"/>
      <w:marTop w:val="0"/>
      <w:marBottom w:val="0"/>
      <w:divBdr>
        <w:top w:val="none" w:sz="0" w:space="0" w:color="auto"/>
        <w:left w:val="none" w:sz="0" w:space="0" w:color="auto"/>
        <w:bottom w:val="none" w:sz="0" w:space="0" w:color="auto"/>
        <w:right w:val="none" w:sz="0" w:space="0" w:color="auto"/>
      </w:divBdr>
    </w:div>
    <w:div w:id="729504331">
      <w:bodyDiv w:val="1"/>
      <w:marLeft w:val="0"/>
      <w:marRight w:val="0"/>
      <w:marTop w:val="0"/>
      <w:marBottom w:val="0"/>
      <w:divBdr>
        <w:top w:val="none" w:sz="0" w:space="0" w:color="auto"/>
        <w:left w:val="none" w:sz="0" w:space="0" w:color="auto"/>
        <w:bottom w:val="none" w:sz="0" w:space="0" w:color="auto"/>
        <w:right w:val="none" w:sz="0" w:space="0" w:color="auto"/>
      </w:divBdr>
    </w:div>
    <w:div w:id="802306871">
      <w:bodyDiv w:val="1"/>
      <w:marLeft w:val="0"/>
      <w:marRight w:val="0"/>
      <w:marTop w:val="0"/>
      <w:marBottom w:val="0"/>
      <w:divBdr>
        <w:top w:val="none" w:sz="0" w:space="0" w:color="auto"/>
        <w:left w:val="none" w:sz="0" w:space="0" w:color="auto"/>
        <w:bottom w:val="none" w:sz="0" w:space="0" w:color="auto"/>
        <w:right w:val="none" w:sz="0" w:space="0" w:color="auto"/>
      </w:divBdr>
    </w:div>
    <w:div w:id="826362606">
      <w:bodyDiv w:val="1"/>
      <w:marLeft w:val="0"/>
      <w:marRight w:val="0"/>
      <w:marTop w:val="0"/>
      <w:marBottom w:val="0"/>
      <w:divBdr>
        <w:top w:val="none" w:sz="0" w:space="0" w:color="auto"/>
        <w:left w:val="none" w:sz="0" w:space="0" w:color="auto"/>
        <w:bottom w:val="none" w:sz="0" w:space="0" w:color="auto"/>
        <w:right w:val="none" w:sz="0" w:space="0" w:color="auto"/>
      </w:divBdr>
    </w:div>
    <w:div w:id="862130857">
      <w:bodyDiv w:val="1"/>
      <w:marLeft w:val="0"/>
      <w:marRight w:val="0"/>
      <w:marTop w:val="0"/>
      <w:marBottom w:val="0"/>
      <w:divBdr>
        <w:top w:val="none" w:sz="0" w:space="0" w:color="auto"/>
        <w:left w:val="none" w:sz="0" w:space="0" w:color="auto"/>
        <w:bottom w:val="none" w:sz="0" w:space="0" w:color="auto"/>
        <w:right w:val="none" w:sz="0" w:space="0" w:color="auto"/>
      </w:divBdr>
    </w:div>
    <w:div w:id="872427157">
      <w:bodyDiv w:val="1"/>
      <w:marLeft w:val="0"/>
      <w:marRight w:val="0"/>
      <w:marTop w:val="0"/>
      <w:marBottom w:val="0"/>
      <w:divBdr>
        <w:top w:val="none" w:sz="0" w:space="0" w:color="auto"/>
        <w:left w:val="none" w:sz="0" w:space="0" w:color="auto"/>
        <w:bottom w:val="none" w:sz="0" w:space="0" w:color="auto"/>
        <w:right w:val="none" w:sz="0" w:space="0" w:color="auto"/>
      </w:divBdr>
    </w:div>
    <w:div w:id="898790206">
      <w:bodyDiv w:val="1"/>
      <w:marLeft w:val="0"/>
      <w:marRight w:val="0"/>
      <w:marTop w:val="0"/>
      <w:marBottom w:val="0"/>
      <w:divBdr>
        <w:top w:val="none" w:sz="0" w:space="0" w:color="auto"/>
        <w:left w:val="none" w:sz="0" w:space="0" w:color="auto"/>
        <w:bottom w:val="none" w:sz="0" w:space="0" w:color="auto"/>
        <w:right w:val="none" w:sz="0" w:space="0" w:color="auto"/>
      </w:divBdr>
    </w:div>
    <w:div w:id="915017889">
      <w:bodyDiv w:val="1"/>
      <w:marLeft w:val="0"/>
      <w:marRight w:val="0"/>
      <w:marTop w:val="0"/>
      <w:marBottom w:val="0"/>
      <w:divBdr>
        <w:top w:val="none" w:sz="0" w:space="0" w:color="auto"/>
        <w:left w:val="none" w:sz="0" w:space="0" w:color="auto"/>
        <w:bottom w:val="none" w:sz="0" w:space="0" w:color="auto"/>
        <w:right w:val="none" w:sz="0" w:space="0" w:color="auto"/>
      </w:divBdr>
    </w:div>
    <w:div w:id="915019611">
      <w:bodyDiv w:val="1"/>
      <w:marLeft w:val="0"/>
      <w:marRight w:val="0"/>
      <w:marTop w:val="0"/>
      <w:marBottom w:val="0"/>
      <w:divBdr>
        <w:top w:val="none" w:sz="0" w:space="0" w:color="auto"/>
        <w:left w:val="none" w:sz="0" w:space="0" w:color="auto"/>
        <w:bottom w:val="none" w:sz="0" w:space="0" w:color="auto"/>
        <w:right w:val="none" w:sz="0" w:space="0" w:color="auto"/>
      </w:divBdr>
    </w:div>
    <w:div w:id="916402735">
      <w:bodyDiv w:val="1"/>
      <w:marLeft w:val="0"/>
      <w:marRight w:val="0"/>
      <w:marTop w:val="0"/>
      <w:marBottom w:val="0"/>
      <w:divBdr>
        <w:top w:val="none" w:sz="0" w:space="0" w:color="auto"/>
        <w:left w:val="none" w:sz="0" w:space="0" w:color="auto"/>
        <w:bottom w:val="none" w:sz="0" w:space="0" w:color="auto"/>
        <w:right w:val="none" w:sz="0" w:space="0" w:color="auto"/>
      </w:divBdr>
    </w:div>
    <w:div w:id="929461407">
      <w:bodyDiv w:val="1"/>
      <w:marLeft w:val="0"/>
      <w:marRight w:val="0"/>
      <w:marTop w:val="0"/>
      <w:marBottom w:val="0"/>
      <w:divBdr>
        <w:top w:val="none" w:sz="0" w:space="0" w:color="auto"/>
        <w:left w:val="none" w:sz="0" w:space="0" w:color="auto"/>
        <w:bottom w:val="none" w:sz="0" w:space="0" w:color="auto"/>
        <w:right w:val="none" w:sz="0" w:space="0" w:color="auto"/>
      </w:divBdr>
    </w:div>
    <w:div w:id="954024096">
      <w:bodyDiv w:val="1"/>
      <w:marLeft w:val="0"/>
      <w:marRight w:val="0"/>
      <w:marTop w:val="0"/>
      <w:marBottom w:val="0"/>
      <w:divBdr>
        <w:top w:val="none" w:sz="0" w:space="0" w:color="auto"/>
        <w:left w:val="none" w:sz="0" w:space="0" w:color="auto"/>
        <w:bottom w:val="none" w:sz="0" w:space="0" w:color="auto"/>
        <w:right w:val="none" w:sz="0" w:space="0" w:color="auto"/>
      </w:divBdr>
    </w:div>
    <w:div w:id="954671931">
      <w:bodyDiv w:val="1"/>
      <w:marLeft w:val="0"/>
      <w:marRight w:val="0"/>
      <w:marTop w:val="0"/>
      <w:marBottom w:val="0"/>
      <w:divBdr>
        <w:top w:val="none" w:sz="0" w:space="0" w:color="auto"/>
        <w:left w:val="none" w:sz="0" w:space="0" w:color="auto"/>
        <w:bottom w:val="none" w:sz="0" w:space="0" w:color="auto"/>
        <w:right w:val="none" w:sz="0" w:space="0" w:color="auto"/>
      </w:divBdr>
    </w:div>
    <w:div w:id="958730280">
      <w:bodyDiv w:val="1"/>
      <w:marLeft w:val="0"/>
      <w:marRight w:val="0"/>
      <w:marTop w:val="0"/>
      <w:marBottom w:val="0"/>
      <w:divBdr>
        <w:top w:val="none" w:sz="0" w:space="0" w:color="auto"/>
        <w:left w:val="none" w:sz="0" w:space="0" w:color="auto"/>
        <w:bottom w:val="none" w:sz="0" w:space="0" w:color="auto"/>
        <w:right w:val="none" w:sz="0" w:space="0" w:color="auto"/>
      </w:divBdr>
    </w:div>
    <w:div w:id="1005090526">
      <w:bodyDiv w:val="1"/>
      <w:marLeft w:val="0"/>
      <w:marRight w:val="0"/>
      <w:marTop w:val="0"/>
      <w:marBottom w:val="0"/>
      <w:divBdr>
        <w:top w:val="none" w:sz="0" w:space="0" w:color="auto"/>
        <w:left w:val="none" w:sz="0" w:space="0" w:color="auto"/>
        <w:bottom w:val="none" w:sz="0" w:space="0" w:color="auto"/>
        <w:right w:val="none" w:sz="0" w:space="0" w:color="auto"/>
      </w:divBdr>
    </w:div>
    <w:div w:id="1015496206">
      <w:bodyDiv w:val="1"/>
      <w:marLeft w:val="0"/>
      <w:marRight w:val="0"/>
      <w:marTop w:val="0"/>
      <w:marBottom w:val="0"/>
      <w:divBdr>
        <w:top w:val="none" w:sz="0" w:space="0" w:color="auto"/>
        <w:left w:val="none" w:sz="0" w:space="0" w:color="auto"/>
        <w:bottom w:val="none" w:sz="0" w:space="0" w:color="auto"/>
        <w:right w:val="none" w:sz="0" w:space="0" w:color="auto"/>
      </w:divBdr>
    </w:div>
    <w:div w:id="1022629822">
      <w:bodyDiv w:val="1"/>
      <w:marLeft w:val="0"/>
      <w:marRight w:val="0"/>
      <w:marTop w:val="0"/>
      <w:marBottom w:val="0"/>
      <w:divBdr>
        <w:top w:val="none" w:sz="0" w:space="0" w:color="auto"/>
        <w:left w:val="none" w:sz="0" w:space="0" w:color="auto"/>
        <w:bottom w:val="none" w:sz="0" w:space="0" w:color="auto"/>
        <w:right w:val="none" w:sz="0" w:space="0" w:color="auto"/>
      </w:divBdr>
    </w:div>
    <w:div w:id="1041513334">
      <w:bodyDiv w:val="1"/>
      <w:marLeft w:val="0"/>
      <w:marRight w:val="0"/>
      <w:marTop w:val="0"/>
      <w:marBottom w:val="0"/>
      <w:divBdr>
        <w:top w:val="none" w:sz="0" w:space="0" w:color="auto"/>
        <w:left w:val="none" w:sz="0" w:space="0" w:color="auto"/>
        <w:bottom w:val="none" w:sz="0" w:space="0" w:color="auto"/>
        <w:right w:val="none" w:sz="0" w:space="0" w:color="auto"/>
      </w:divBdr>
    </w:div>
    <w:div w:id="1054305323">
      <w:bodyDiv w:val="1"/>
      <w:marLeft w:val="0"/>
      <w:marRight w:val="0"/>
      <w:marTop w:val="0"/>
      <w:marBottom w:val="0"/>
      <w:divBdr>
        <w:top w:val="none" w:sz="0" w:space="0" w:color="auto"/>
        <w:left w:val="none" w:sz="0" w:space="0" w:color="auto"/>
        <w:bottom w:val="none" w:sz="0" w:space="0" w:color="auto"/>
        <w:right w:val="none" w:sz="0" w:space="0" w:color="auto"/>
      </w:divBdr>
    </w:div>
    <w:div w:id="1055666383">
      <w:bodyDiv w:val="1"/>
      <w:marLeft w:val="0"/>
      <w:marRight w:val="0"/>
      <w:marTop w:val="0"/>
      <w:marBottom w:val="0"/>
      <w:divBdr>
        <w:top w:val="none" w:sz="0" w:space="0" w:color="auto"/>
        <w:left w:val="none" w:sz="0" w:space="0" w:color="auto"/>
        <w:bottom w:val="none" w:sz="0" w:space="0" w:color="auto"/>
        <w:right w:val="none" w:sz="0" w:space="0" w:color="auto"/>
      </w:divBdr>
    </w:div>
    <w:div w:id="1056320260">
      <w:bodyDiv w:val="1"/>
      <w:marLeft w:val="0"/>
      <w:marRight w:val="0"/>
      <w:marTop w:val="0"/>
      <w:marBottom w:val="0"/>
      <w:divBdr>
        <w:top w:val="none" w:sz="0" w:space="0" w:color="auto"/>
        <w:left w:val="none" w:sz="0" w:space="0" w:color="auto"/>
        <w:bottom w:val="none" w:sz="0" w:space="0" w:color="auto"/>
        <w:right w:val="none" w:sz="0" w:space="0" w:color="auto"/>
      </w:divBdr>
    </w:div>
    <w:div w:id="1088502901">
      <w:bodyDiv w:val="1"/>
      <w:marLeft w:val="0"/>
      <w:marRight w:val="0"/>
      <w:marTop w:val="0"/>
      <w:marBottom w:val="0"/>
      <w:divBdr>
        <w:top w:val="none" w:sz="0" w:space="0" w:color="auto"/>
        <w:left w:val="none" w:sz="0" w:space="0" w:color="auto"/>
        <w:bottom w:val="none" w:sz="0" w:space="0" w:color="auto"/>
        <w:right w:val="none" w:sz="0" w:space="0" w:color="auto"/>
      </w:divBdr>
    </w:div>
    <w:div w:id="1119494049">
      <w:bodyDiv w:val="1"/>
      <w:marLeft w:val="0"/>
      <w:marRight w:val="0"/>
      <w:marTop w:val="0"/>
      <w:marBottom w:val="0"/>
      <w:divBdr>
        <w:top w:val="none" w:sz="0" w:space="0" w:color="auto"/>
        <w:left w:val="none" w:sz="0" w:space="0" w:color="auto"/>
        <w:bottom w:val="none" w:sz="0" w:space="0" w:color="auto"/>
        <w:right w:val="none" w:sz="0" w:space="0" w:color="auto"/>
      </w:divBdr>
    </w:div>
    <w:div w:id="1124079836">
      <w:bodyDiv w:val="1"/>
      <w:marLeft w:val="0"/>
      <w:marRight w:val="0"/>
      <w:marTop w:val="0"/>
      <w:marBottom w:val="0"/>
      <w:divBdr>
        <w:top w:val="none" w:sz="0" w:space="0" w:color="auto"/>
        <w:left w:val="none" w:sz="0" w:space="0" w:color="auto"/>
        <w:bottom w:val="none" w:sz="0" w:space="0" w:color="auto"/>
        <w:right w:val="none" w:sz="0" w:space="0" w:color="auto"/>
      </w:divBdr>
    </w:div>
    <w:div w:id="1125654288">
      <w:bodyDiv w:val="1"/>
      <w:marLeft w:val="0"/>
      <w:marRight w:val="0"/>
      <w:marTop w:val="0"/>
      <w:marBottom w:val="0"/>
      <w:divBdr>
        <w:top w:val="none" w:sz="0" w:space="0" w:color="auto"/>
        <w:left w:val="none" w:sz="0" w:space="0" w:color="auto"/>
        <w:bottom w:val="none" w:sz="0" w:space="0" w:color="auto"/>
        <w:right w:val="none" w:sz="0" w:space="0" w:color="auto"/>
      </w:divBdr>
    </w:div>
    <w:div w:id="1135677614">
      <w:bodyDiv w:val="1"/>
      <w:marLeft w:val="0"/>
      <w:marRight w:val="0"/>
      <w:marTop w:val="0"/>
      <w:marBottom w:val="0"/>
      <w:divBdr>
        <w:top w:val="none" w:sz="0" w:space="0" w:color="auto"/>
        <w:left w:val="none" w:sz="0" w:space="0" w:color="auto"/>
        <w:bottom w:val="none" w:sz="0" w:space="0" w:color="auto"/>
        <w:right w:val="none" w:sz="0" w:space="0" w:color="auto"/>
      </w:divBdr>
    </w:div>
    <w:div w:id="1136072719">
      <w:bodyDiv w:val="1"/>
      <w:marLeft w:val="0"/>
      <w:marRight w:val="0"/>
      <w:marTop w:val="0"/>
      <w:marBottom w:val="0"/>
      <w:divBdr>
        <w:top w:val="none" w:sz="0" w:space="0" w:color="auto"/>
        <w:left w:val="none" w:sz="0" w:space="0" w:color="auto"/>
        <w:bottom w:val="none" w:sz="0" w:space="0" w:color="auto"/>
        <w:right w:val="none" w:sz="0" w:space="0" w:color="auto"/>
      </w:divBdr>
    </w:div>
    <w:div w:id="1148983510">
      <w:bodyDiv w:val="1"/>
      <w:marLeft w:val="0"/>
      <w:marRight w:val="0"/>
      <w:marTop w:val="0"/>
      <w:marBottom w:val="0"/>
      <w:divBdr>
        <w:top w:val="none" w:sz="0" w:space="0" w:color="auto"/>
        <w:left w:val="none" w:sz="0" w:space="0" w:color="auto"/>
        <w:bottom w:val="none" w:sz="0" w:space="0" w:color="auto"/>
        <w:right w:val="none" w:sz="0" w:space="0" w:color="auto"/>
      </w:divBdr>
    </w:div>
    <w:div w:id="1189954224">
      <w:bodyDiv w:val="1"/>
      <w:marLeft w:val="0"/>
      <w:marRight w:val="0"/>
      <w:marTop w:val="0"/>
      <w:marBottom w:val="0"/>
      <w:divBdr>
        <w:top w:val="none" w:sz="0" w:space="0" w:color="auto"/>
        <w:left w:val="none" w:sz="0" w:space="0" w:color="auto"/>
        <w:bottom w:val="none" w:sz="0" w:space="0" w:color="auto"/>
        <w:right w:val="none" w:sz="0" w:space="0" w:color="auto"/>
      </w:divBdr>
    </w:div>
    <w:div w:id="1240359690">
      <w:bodyDiv w:val="1"/>
      <w:marLeft w:val="0"/>
      <w:marRight w:val="0"/>
      <w:marTop w:val="0"/>
      <w:marBottom w:val="0"/>
      <w:divBdr>
        <w:top w:val="none" w:sz="0" w:space="0" w:color="auto"/>
        <w:left w:val="none" w:sz="0" w:space="0" w:color="auto"/>
        <w:bottom w:val="none" w:sz="0" w:space="0" w:color="auto"/>
        <w:right w:val="none" w:sz="0" w:space="0" w:color="auto"/>
      </w:divBdr>
    </w:div>
    <w:div w:id="1269772991">
      <w:bodyDiv w:val="1"/>
      <w:marLeft w:val="0"/>
      <w:marRight w:val="0"/>
      <w:marTop w:val="0"/>
      <w:marBottom w:val="0"/>
      <w:divBdr>
        <w:top w:val="none" w:sz="0" w:space="0" w:color="auto"/>
        <w:left w:val="none" w:sz="0" w:space="0" w:color="auto"/>
        <w:bottom w:val="none" w:sz="0" w:space="0" w:color="auto"/>
        <w:right w:val="none" w:sz="0" w:space="0" w:color="auto"/>
      </w:divBdr>
    </w:div>
    <w:div w:id="1381591734">
      <w:bodyDiv w:val="1"/>
      <w:marLeft w:val="0"/>
      <w:marRight w:val="0"/>
      <w:marTop w:val="0"/>
      <w:marBottom w:val="0"/>
      <w:divBdr>
        <w:top w:val="none" w:sz="0" w:space="0" w:color="auto"/>
        <w:left w:val="none" w:sz="0" w:space="0" w:color="auto"/>
        <w:bottom w:val="none" w:sz="0" w:space="0" w:color="auto"/>
        <w:right w:val="none" w:sz="0" w:space="0" w:color="auto"/>
      </w:divBdr>
    </w:div>
    <w:div w:id="1383677665">
      <w:bodyDiv w:val="1"/>
      <w:marLeft w:val="0"/>
      <w:marRight w:val="0"/>
      <w:marTop w:val="0"/>
      <w:marBottom w:val="0"/>
      <w:divBdr>
        <w:top w:val="none" w:sz="0" w:space="0" w:color="auto"/>
        <w:left w:val="none" w:sz="0" w:space="0" w:color="auto"/>
        <w:bottom w:val="none" w:sz="0" w:space="0" w:color="auto"/>
        <w:right w:val="none" w:sz="0" w:space="0" w:color="auto"/>
      </w:divBdr>
    </w:div>
    <w:div w:id="1383748128">
      <w:bodyDiv w:val="1"/>
      <w:marLeft w:val="0"/>
      <w:marRight w:val="0"/>
      <w:marTop w:val="0"/>
      <w:marBottom w:val="0"/>
      <w:divBdr>
        <w:top w:val="none" w:sz="0" w:space="0" w:color="auto"/>
        <w:left w:val="none" w:sz="0" w:space="0" w:color="auto"/>
        <w:bottom w:val="none" w:sz="0" w:space="0" w:color="auto"/>
        <w:right w:val="none" w:sz="0" w:space="0" w:color="auto"/>
      </w:divBdr>
    </w:div>
    <w:div w:id="1429546268">
      <w:bodyDiv w:val="1"/>
      <w:marLeft w:val="0"/>
      <w:marRight w:val="0"/>
      <w:marTop w:val="0"/>
      <w:marBottom w:val="0"/>
      <w:divBdr>
        <w:top w:val="none" w:sz="0" w:space="0" w:color="auto"/>
        <w:left w:val="none" w:sz="0" w:space="0" w:color="auto"/>
        <w:bottom w:val="none" w:sz="0" w:space="0" w:color="auto"/>
        <w:right w:val="none" w:sz="0" w:space="0" w:color="auto"/>
      </w:divBdr>
    </w:div>
    <w:div w:id="1478647590">
      <w:bodyDiv w:val="1"/>
      <w:marLeft w:val="0"/>
      <w:marRight w:val="0"/>
      <w:marTop w:val="0"/>
      <w:marBottom w:val="0"/>
      <w:divBdr>
        <w:top w:val="none" w:sz="0" w:space="0" w:color="auto"/>
        <w:left w:val="none" w:sz="0" w:space="0" w:color="auto"/>
        <w:bottom w:val="none" w:sz="0" w:space="0" w:color="auto"/>
        <w:right w:val="none" w:sz="0" w:space="0" w:color="auto"/>
      </w:divBdr>
    </w:div>
    <w:div w:id="1483691934">
      <w:bodyDiv w:val="1"/>
      <w:marLeft w:val="0"/>
      <w:marRight w:val="0"/>
      <w:marTop w:val="0"/>
      <w:marBottom w:val="0"/>
      <w:divBdr>
        <w:top w:val="none" w:sz="0" w:space="0" w:color="auto"/>
        <w:left w:val="none" w:sz="0" w:space="0" w:color="auto"/>
        <w:bottom w:val="none" w:sz="0" w:space="0" w:color="auto"/>
        <w:right w:val="none" w:sz="0" w:space="0" w:color="auto"/>
      </w:divBdr>
    </w:div>
    <w:div w:id="1503473014">
      <w:bodyDiv w:val="1"/>
      <w:marLeft w:val="0"/>
      <w:marRight w:val="0"/>
      <w:marTop w:val="0"/>
      <w:marBottom w:val="0"/>
      <w:divBdr>
        <w:top w:val="none" w:sz="0" w:space="0" w:color="auto"/>
        <w:left w:val="none" w:sz="0" w:space="0" w:color="auto"/>
        <w:bottom w:val="none" w:sz="0" w:space="0" w:color="auto"/>
        <w:right w:val="none" w:sz="0" w:space="0" w:color="auto"/>
      </w:divBdr>
    </w:div>
    <w:div w:id="1517693930">
      <w:bodyDiv w:val="1"/>
      <w:marLeft w:val="0"/>
      <w:marRight w:val="0"/>
      <w:marTop w:val="0"/>
      <w:marBottom w:val="0"/>
      <w:divBdr>
        <w:top w:val="none" w:sz="0" w:space="0" w:color="auto"/>
        <w:left w:val="none" w:sz="0" w:space="0" w:color="auto"/>
        <w:bottom w:val="none" w:sz="0" w:space="0" w:color="auto"/>
        <w:right w:val="none" w:sz="0" w:space="0" w:color="auto"/>
      </w:divBdr>
    </w:div>
    <w:div w:id="1583447402">
      <w:bodyDiv w:val="1"/>
      <w:marLeft w:val="0"/>
      <w:marRight w:val="0"/>
      <w:marTop w:val="0"/>
      <w:marBottom w:val="0"/>
      <w:divBdr>
        <w:top w:val="none" w:sz="0" w:space="0" w:color="auto"/>
        <w:left w:val="none" w:sz="0" w:space="0" w:color="auto"/>
        <w:bottom w:val="none" w:sz="0" w:space="0" w:color="auto"/>
        <w:right w:val="none" w:sz="0" w:space="0" w:color="auto"/>
      </w:divBdr>
    </w:div>
    <w:div w:id="1620455762">
      <w:bodyDiv w:val="1"/>
      <w:marLeft w:val="0"/>
      <w:marRight w:val="0"/>
      <w:marTop w:val="0"/>
      <w:marBottom w:val="0"/>
      <w:divBdr>
        <w:top w:val="none" w:sz="0" w:space="0" w:color="auto"/>
        <w:left w:val="none" w:sz="0" w:space="0" w:color="auto"/>
        <w:bottom w:val="none" w:sz="0" w:space="0" w:color="auto"/>
        <w:right w:val="none" w:sz="0" w:space="0" w:color="auto"/>
      </w:divBdr>
    </w:div>
    <w:div w:id="1658727286">
      <w:bodyDiv w:val="1"/>
      <w:marLeft w:val="0"/>
      <w:marRight w:val="0"/>
      <w:marTop w:val="0"/>
      <w:marBottom w:val="0"/>
      <w:divBdr>
        <w:top w:val="none" w:sz="0" w:space="0" w:color="auto"/>
        <w:left w:val="none" w:sz="0" w:space="0" w:color="auto"/>
        <w:bottom w:val="none" w:sz="0" w:space="0" w:color="auto"/>
        <w:right w:val="none" w:sz="0" w:space="0" w:color="auto"/>
      </w:divBdr>
    </w:div>
    <w:div w:id="1667056690">
      <w:bodyDiv w:val="1"/>
      <w:marLeft w:val="0"/>
      <w:marRight w:val="0"/>
      <w:marTop w:val="0"/>
      <w:marBottom w:val="0"/>
      <w:divBdr>
        <w:top w:val="none" w:sz="0" w:space="0" w:color="auto"/>
        <w:left w:val="none" w:sz="0" w:space="0" w:color="auto"/>
        <w:bottom w:val="none" w:sz="0" w:space="0" w:color="auto"/>
        <w:right w:val="none" w:sz="0" w:space="0" w:color="auto"/>
      </w:divBdr>
    </w:div>
    <w:div w:id="1727139127">
      <w:bodyDiv w:val="1"/>
      <w:marLeft w:val="0"/>
      <w:marRight w:val="0"/>
      <w:marTop w:val="0"/>
      <w:marBottom w:val="0"/>
      <w:divBdr>
        <w:top w:val="none" w:sz="0" w:space="0" w:color="auto"/>
        <w:left w:val="none" w:sz="0" w:space="0" w:color="auto"/>
        <w:bottom w:val="none" w:sz="0" w:space="0" w:color="auto"/>
        <w:right w:val="none" w:sz="0" w:space="0" w:color="auto"/>
      </w:divBdr>
    </w:div>
    <w:div w:id="1760758225">
      <w:bodyDiv w:val="1"/>
      <w:marLeft w:val="0"/>
      <w:marRight w:val="0"/>
      <w:marTop w:val="0"/>
      <w:marBottom w:val="0"/>
      <w:divBdr>
        <w:top w:val="none" w:sz="0" w:space="0" w:color="auto"/>
        <w:left w:val="none" w:sz="0" w:space="0" w:color="auto"/>
        <w:bottom w:val="none" w:sz="0" w:space="0" w:color="auto"/>
        <w:right w:val="none" w:sz="0" w:space="0" w:color="auto"/>
      </w:divBdr>
    </w:div>
    <w:div w:id="1767536838">
      <w:bodyDiv w:val="1"/>
      <w:marLeft w:val="0"/>
      <w:marRight w:val="0"/>
      <w:marTop w:val="0"/>
      <w:marBottom w:val="0"/>
      <w:divBdr>
        <w:top w:val="none" w:sz="0" w:space="0" w:color="auto"/>
        <w:left w:val="none" w:sz="0" w:space="0" w:color="auto"/>
        <w:bottom w:val="none" w:sz="0" w:space="0" w:color="auto"/>
        <w:right w:val="none" w:sz="0" w:space="0" w:color="auto"/>
      </w:divBdr>
    </w:div>
    <w:div w:id="1781994131">
      <w:bodyDiv w:val="1"/>
      <w:marLeft w:val="0"/>
      <w:marRight w:val="0"/>
      <w:marTop w:val="0"/>
      <w:marBottom w:val="0"/>
      <w:divBdr>
        <w:top w:val="none" w:sz="0" w:space="0" w:color="auto"/>
        <w:left w:val="none" w:sz="0" w:space="0" w:color="auto"/>
        <w:bottom w:val="none" w:sz="0" w:space="0" w:color="auto"/>
        <w:right w:val="none" w:sz="0" w:space="0" w:color="auto"/>
      </w:divBdr>
    </w:div>
    <w:div w:id="1802576000">
      <w:bodyDiv w:val="1"/>
      <w:marLeft w:val="0"/>
      <w:marRight w:val="0"/>
      <w:marTop w:val="0"/>
      <w:marBottom w:val="0"/>
      <w:divBdr>
        <w:top w:val="none" w:sz="0" w:space="0" w:color="auto"/>
        <w:left w:val="none" w:sz="0" w:space="0" w:color="auto"/>
        <w:bottom w:val="none" w:sz="0" w:space="0" w:color="auto"/>
        <w:right w:val="none" w:sz="0" w:space="0" w:color="auto"/>
      </w:divBdr>
    </w:div>
    <w:div w:id="1815835010">
      <w:bodyDiv w:val="1"/>
      <w:marLeft w:val="0"/>
      <w:marRight w:val="0"/>
      <w:marTop w:val="0"/>
      <w:marBottom w:val="0"/>
      <w:divBdr>
        <w:top w:val="none" w:sz="0" w:space="0" w:color="auto"/>
        <w:left w:val="none" w:sz="0" w:space="0" w:color="auto"/>
        <w:bottom w:val="none" w:sz="0" w:space="0" w:color="auto"/>
        <w:right w:val="none" w:sz="0" w:space="0" w:color="auto"/>
      </w:divBdr>
    </w:div>
    <w:div w:id="1818448296">
      <w:bodyDiv w:val="1"/>
      <w:marLeft w:val="0"/>
      <w:marRight w:val="0"/>
      <w:marTop w:val="0"/>
      <w:marBottom w:val="0"/>
      <w:divBdr>
        <w:top w:val="none" w:sz="0" w:space="0" w:color="auto"/>
        <w:left w:val="none" w:sz="0" w:space="0" w:color="auto"/>
        <w:bottom w:val="none" w:sz="0" w:space="0" w:color="auto"/>
        <w:right w:val="none" w:sz="0" w:space="0" w:color="auto"/>
      </w:divBdr>
    </w:div>
    <w:div w:id="1834686098">
      <w:bodyDiv w:val="1"/>
      <w:marLeft w:val="0"/>
      <w:marRight w:val="0"/>
      <w:marTop w:val="0"/>
      <w:marBottom w:val="0"/>
      <w:divBdr>
        <w:top w:val="none" w:sz="0" w:space="0" w:color="auto"/>
        <w:left w:val="none" w:sz="0" w:space="0" w:color="auto"/>
        <w:bottom w:val="none" w:sz="0" w:space="0" w:color="auto"/>
        <w:right w:val="none" w:sz="0" w:space="0" w:color="auto"/>
      </w:divBdr>
    </w:div>
    <w:div w:id="1895461790">
      <w:bodyDiv w:val="1"/>
      <w:marLeft w:val="0"/>
      <w:marRight w:val="0"/>
      <w:marTop w:val="0"/>
      <w:marBottom w:val="0"/>
      <w:divBdr>
        <w:top w:val="none" w:sz="0" w:space="0" w:color="auto"/>
        <w:left w:val="none" w:sz="0" w:space="0" w:color="auto"/>
        <w:bottom w:val="none" w:sz="0" w:space="0" w:color="auto"/>
        <w:right w:val="none" w:sz="0" w:space="0" w:color="auto"/>
      </w:divBdr>
    </w:div>
    <w:div w:id="1913928973">
      <w:bodyDiv w:val="1"/>
      <w:marLeft w:val="0"/>
      <w:marRight w:val="0"/>
      <w:marTop w:val="0"/>
      <w:marBottom w:val="0"/>
      <w:divBdr>
        <w:top w:val="none" w:sz="0" w:space="0" w:color="auto"/>
        <w:left w:val="none" w:sz="0" w:space="0" w:color="auto"/>
        <w:bottom w:val="none" w:sz="0" w:space="0" w:color="auto"/>
        <w:right w:val="none" w:sz="0" w:space="0" w:color="auto"/>
      </w:divBdr>
    </w:div>
    <w:div w:id="1917931205">
      <w:bodyDiv w:val="1"/>
      <w:marLeft w:val="0"/>
      <w:marRight w:val="0"/>
      <w:marTop w:val="0"/>
      <w:marBottom w:val="0"/>
      <w:divBdr>
        <w:top w:val="none" w:sz="0" w:space="0" w:color="auto"/>
        <w:left w:val="none" w:sz="0" w:space="0" w:color="auto"/>
        <w:bottom w:val="none" w:sz="0" w:space="0" w:color="auto"/>
        <w:right w:val="none" w:sz="0" w:space="0" w:color="auto"/>
      </w:divBdr>
    </w:div>
    <w:div w:id="1926649360">
      <w:bodyDiv w:val="1"/>
      <w:marLeft w:val="0"/>
      <w:marRight w:val="0"/>
      <w:marTop w:val="0"/>
      <w:marBottom w:val="0"/>
      <w:divBdr>
        <w:top w:val="none" w:sz="0" w:space="0" w:color="auto"/>
        <w:left w:val="none" w:sz="0" w:space="0" w:color="auto"/>
        <w:bottom w:val="none" w:sz="0" w:space="0" w:color="auto"/>
        <w:right w:val="none" w:sz="0" w:space="0" w:color="auto"/>
      </w:divBdr>
    </w:div>
    <w:div w:id="1931622790">
      <w:bodyDiv w:val="1"/>
      <w:marLeft w:val="0"/>
      <w:marRight w:val="0"/>
      <w:marTop w:val="0"/>
      <w:marBottom w:val="0"/>
      <w:divBdr>
        <w:top w:val="none" w:sz="0" w:space="0" w:color="auto"/>
        <w:left w:val="none" w:sz="0" w:space="0" w:color="auto"/>
        <w:bottom w:val="none" w:sz="0" w:space="0" w:color="auto"/>
        <w:right w:val="none" w:sz="0" w:space="0" w:color="auto"/>
      </w:divBdr>
    </w:div>
    <w:div w:id="1932011147">
      <w:bodyDiv w:val="1"/>
      <w:marLeft w:val="0"/>
      <w:marRight w:val="0"/>
      <w:marTop w:val="0"/>
      <w:marBottom w:val="0"/>
      <w:divBdr>
        <w:top w:val="none" w:sz="0" w:space="0" w:color="auto"/>
        <w:left w:val="none" w:sz="0" w:space="0" w:color="auto"/>
        <w:bottom w:val="none" w:sz="0" w:space="0" w:color="auto"/>
        <w:right w:val="none" w:sz="0" w:space="0" w:color="auto"/>
      </w:divBdr>
    </w:div>
    <w:div w:id="1938520770">
      <w:bodyDiv w:val="1"/>
      <w:marLeft w:val="0"/>
      <w:marRight w:val="0"/>
      <w:marTop w:val="0"/>
      <w:marBottom w:val="0"/>
      <w:divBdr>
        <w:top w:val="none" w:sz="0" w:space="0" w:color="auto"/>
        <w:left w:val="none" w:sz="0" w:space="0" w:color="auto"/>
        <w:bottom w:val="none" w:sz="0" w:space="0" w:color="auto"/>
        <w:right w:val="none" w:sz="0" w:space="0" w:color="auto"/>
      </w:divBdr>
    </w:div>
    <w:div w:id="1945261446">
      <w:bodyDiv w:val="1"/>
      <w:marLeft w:val="0"/>
      <w:marRight w:val="0"/>
      <w:marTop w:val="0"/>
      <w:marBottom w:val="0"/>
      <w:divBdr>
        <w:top w:val="none" w:sz="0" w:space="0" w:color="auto"/>
        <w:left w:val="none" w:sz="0" w:space="0" w:color="auto"/>
        <w:bottom w:val="none" w:sz="0" w:space="0" w:color="auto"/>
        <w:right w:val="none" w:sz="0" w:space="0" w:color="auto"/>
      </w:divBdr>
    </w:div>
    <w:div w:id="1951669572">
      <w:bodyDiv w:val="1"/>
      <w:marLeft w:val="0"/>
      <w:marRight w:val="0"/>
      <w:marTop w:val="0"/>
      <w:marBottom w:val="0"/>
      <w:divBdr>
        <w:top w:val="none" w:sz="0" w:space="0" w:color="auto"/>
        <w:left w:val="none" w:sz="0" w:space="0" w:color="auto"/>
        <w:bottom w:val="none" w:sz="0" w:space="0" w:color="auto"/>
        <w:right w:val="none" w:sz="0" w:space="0" w:color="auto"/>
      </w:divBdr>
      <w:divsChild>
        <w:div w:id="1048527983">
          <w:marLeft w:val="0"/>
          <w:marRight w:val="0"/>
          <w:marTop w:val="0"/>
          <w:marBottom w:val="0"/>
          <w:divBdr>
            <w:top w:val="none" w:sz="0" w:space="0" w:color="auto"/>
            <w:left w:val="none" w:sz="0" w:space="0" w:color="auto"/>
            <w:bottom w:val="none" w:sz="0" w:space="0" w:color="auto"/>
            <w:right w:val="none" w:sz="0" w:space="0" w:color="auto"/>
          </w:divBdr>
          <w:divsChild>
            <w:div w:id="6989270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964462826">
      <w:bodyDiv w:val="1"/>
      <w:marLeft w:val="0"/>
      <w:marRight w:val="0"/>
      <w:marTop w:val="0"/>
      <w:marBottom w:val="0"/>
      <w:divBdr>
        <w:top w:val="none" w:sz="0" w:space="0" w:color="auto"/>
        <w:left w:val="none" w:sz="0" w:space="0" w:color="auto"/>
        <w:bottom w:val="none" w:sz="0" w:space="0" w:color="auto"/>
        <w:right w:val="none" w:sz="0" w:space="0" w:color="auto"/>
      </w:divBdr>
    </w:div>
    <w:div w:id="1976371450">
      <w:bodyDiv w:val="1"/>
      <w:marLeft w:val="0"/>
      <w:marRight w:val="0"/>
      <w:marTop w:val="0"/>
      <w:marBottom w:val="0"/>
      <w:divBdr>
        <w:top w:val="none" w:sz="0" w:space="0" w:color="auto"/>
        <w:left w:val="none" w:sz="0" w:space="0" w:color="auto"/>
        <w:bottom w:val="none" w:sz="0" w:space="0" w:color="auto"/>
        <w:right w:val="none" w:sz="0" w:space="0" w:color="auto"/>
      </w:divBdr>
    </w:div>
    <w:div w:id="2008701392">
      <w:bodyDiv w:val="1"/>
      <w:marLeft w:val="0"/>
      <w:marRight w:val="0"/>
      <w:marTop w:val="0"/>
      <w:marBottom w:val="0"/>
      <w:divBdr>
        <w:top w:val="none" w:sz="0" w:space="0" w:color="auto"/>
        <w:left w:val="none" w:sz="0" w:space="0" w:color="auto"/>
        <w:bottom w:val="none" w:sz="0" w:space="0" w:color="auto"/>
        <w:right w:val="none" w:sz="0" w:space="0" w:color="auto"/>
      </w:divBdr>
    </w:div>
    <w:div w:id="2031879614">
      <w:bodyDiv w:val="1"/>
      <w:marLeft w:val="0"/>
      <w:marRight w:val="0"/>
      <w:marTop w:val="0"/>
      <w:marBottom w:val="0"/>
      <w:divBdr>
        <w:top w:val="none" w:sz="0" w:space="0" w:color="auto"/>
        <w:left w:val="none" w:sz="0" w:space="0" w:color="auto"/>
        <w:bottom w:val="none" w:sz="0" w:space="0" w:color="auto"/>
        <w:right w:val="none" w:sz="0" w:space="0" w:color="auto"/>
      </w:divBdr>
    </w:div>
    <w:div w:id="2032098898">
      <w:bodyDiv w:val="1"/>
      <w:marLeft w:val="0"/>
      <w:marRight w:val="0"/>
      <w:marTop w:val="0"/>
      <w:marBottom w:val="0"/>
      <w:divBdr>
        <w:top w:val="none" w:sz="0" w:space="0" w:color="auto"/>
        <w:left w:val="none" w:sz="0" w:space="0" w:color="auto"/>
        <w:bottom w:val="none" w:sz="0" w:space="0" w:color="auto"/>
        <w:right w:val="none" w:sz="0" w:space="0" w:color="auto"/>
      </w:divBdr>
    </w:div>
    <w:div w:id="2045861785">
      <w:bodyDiv w:val="1"/>
      <w:marLeft w:val="0"/>
      <w:marRight w:val="0"/>
      <w:marTop w:val="0"/>
      <w:marBottom w:val="0"/>
      <w:divBdr>
        <w:top w:val="none" w:sz="0" w:space="0" w:color="auto"/>
        <w:left w:val="none" w:sz="0" w:space="0" w:color="auto"/>
        <w:bottom w:val="none" w:sz="0" w:space="0" w:color="auto"/>
        <w:right w:val="none" w:sz="0" w:space="0" w:color="auto"/>
      </w:divBdr>
    </w:div>
    <w:div w:id="2081362808">
      <w:bodyDiv w:val="1"/>
      <w:marLeft w:val="0"/>
      <w:marRight w:val="0"/>
      <w:marTop w:val="0"/>
      <w:marBottom w:val="0"/>
      <w:divBdr>
        <w:top w:val="none" w:sz="0" w:space="0" w:color="auto"/>
        <w:left w:val="none" w:sz="0" w:space="0" w:color="auto"/>
        <w:bottom w:val="none" w:sz="0" w:space="0" w:color="auto"/>
        <w:right w:val="none" w:sz="0" w:space="0" w:color="auto"/>
      </w:divBdr>
    </w:div>
    <w:div w:id="21065365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5.png"/><Relationship Id="rId39" Type="http://schemas.openxmlformats.org/officeDocument/2006/relationships/chart" Target="charts/chart9.xml"/><Relationship Id="rId21" Type="http://schemas.openxmlformats.org/officeDocument/2006/relationships/footer" Target="footer4.xml"/><Relationship Id="rId34" Type="http://schemas.openxmlformats.org/officeDocument/2006/relationships/chart" Target="charts/chart4.xml"/><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5.xml"/><Relationship Id="rId29" Type="http://schemas.openxmlformats.org/officeDocument/2006/relationships/image" Target="media/image8.jpe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6.xml"/><Relationship Id="rId32" Type="http://schemas.openxmlformats.org/officeDocument/2006/relationships/chart" Target="charts/chart2.xml"/><Relationship Id="rId37" Type="http://schemas.openxmlformats.org/officeDocument/2006/relationships/chart" Target="charts/chart7.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header" Target="header6.xml"/><Relationship Id="rId28" Type="http://schemas.openxmlformats.org/officeDocument/2006/relationships/image" Target="media/image7.jpeg"/><Relationship Id="rId36" Type="http://schemas.openxmlformats.org/officeDocument/2006/relationships/chart" Target="charts/chart6.xml"/><Relationship Id="rId10" Type="http://schemas.openxmlformats.org/officeDocument/2006/relationships/image" Target="media/image2.png"/><Relationship Id="rId19" Type="http://schemas.openxmlformats.org/officeDocument/2006/relationships/header" Target="header4.xml"/><Relationship Id="rId31" Type="http://schemas.openxmlformats.org/officeDocument/2006/relationships/chart" Target="charts/chart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image" Target="media/image6.png"/><Relationship Id="rId30" Type="http://schemas.openxmlformats.org/officeDocument/2006/relationships/image" Target="media/image9.jpeg"/><Relationship Id="rId35" Type="http://schemas.openxmlformats.org/officeDocument/2006/relationships/chart" Target="charts/chart5.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header" Target="header3.xml"/><Relationship Id="rId25" Type="http://schemas.openxmlformats.org/officeDocument/2006/relationships/header" Target="header7.xml"/><Relationship Id="rId33" Type="http://schemas.openxmlformats.org/officeDocument/2006/relationships/chart" Target="charts/chart3.xml"/><Relationship Id="rId38" Type="http://schemas.openxmlformats.org/officeDocument/2006/relationships/chart" Target="charts/chart8.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2.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3.xml"/></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4.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5.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chart>
    <c:autoTitleDeleted val="1"/>
    <c:plotArea>
      <c:layout>
        <c:manualLayout>
          <c:layoutTarget val="inner"/>
          <c:xMode val="edge"/>
          <c:yMode val="edge"/>
          <c:x val="7.8468908331952303E-2"/>
          <c:y val="0.18513817798225912"/>
          <c:w val="0.90174336006164368"/>
          <c:h val="0.69498472981114823"/>
        </c:manualLayout>
      </c:layout>
      <c:barChart>
        <c:barDir val="col"/>
        <c:grouping val="clustered"/>
        <c:varyColors val="0"/>
        <c:ser>
          <c:idx val="0"/>
          <c:order val="0"/>
          <c:tx>
            <c:strRef>
              <c:f>Sheet1!$A$4</c:f>
              <c:strCache>
                <c:ptCount val="1"/>
                <c:pt idx="0">
                  <c:v>Disposable Products</c:v>
                </c:pt>
              </c:strCache>
            </c:strRef>
          </c:tx>
          <c:spPr>
            <a:solidFill>
              <a:schemeClr val="accent6">
                <a:lumMod val="75000"/>
              </a:schemeClr>
            </a:solidFill>
            <a:ln>
              <a:noFill/>
            </a:ln>
            <a:effectLst/>
          </c:spPr>
          <c:invertIfNegative val="0"/>
          <c:cat>
            <c:multiLvlStrRef>
              <c:f>Sheet1!$B$2:$J$3</c:f>
              <c:multiLvlStrCache>
                <c:ptCount val="9"/>
                <c:lvl>
                  <c:pt idx="0">
                    <c:v>2024</c:v>
                  </c:pt>
                  <c:pt idx="1">
                    <c:v>2024</c:v>
                  </c:pt>
                  <c:pt idx="2">
                    <c:v>2024</c:v>
                  </c:pt>
                  <c:pt idx="3">
                    <c:v>2022</c:v>
                  </c:pt>
                  <c:pt idx="4">
                    <c:v>2023</c:v>
                  </c:pt>
                  <c:pt idx="5">
                    <c:v>2024</c:v>
                  </c:pt>
                  <c:pt idx="6">
                    <c:v>2025</c:v>
                  </c:pt>
                  <c:pt idx="7">
                    <c:v>2026</c:v>
                  </c:pt>
                  <c:pt idx="8">
                    <c:v>2027</c:v>
                  </c:pt>
                </c:lvl>
                <c:lvl>
                  <c:pt idx="0">
                    <c:v>Local Capacity</c:v>
                  </c:pt>
                  <c:pt idx="1">
                    <c:v>Exports</c:v>
                  </c:pt>
                  <c:pt idx="2">
                    <c:v>Imports </c:v>
                  </c:pt>
                  <c:pt idx="3">
                    <c:v>Historical Demand</c:v>
                  </c:pt>
                  <c:pt idx="6">
                    <c:v>Future Supply / Demand Balance</c:v>
                  </c:pt>
                </c:lvl>
              </c:multiLvlStrCache>
            </c:multiLvlStrRef>
          </c:cat>
          <c:val>
            <c:numRef>
              <c:f>Sheet1!$B$4:$J$4</c:f>
              <c:numCache>
                <c:formatCode>#,##0</c:formatCode>
                <c:ptCount val="9"/>
                <c:pt idx="0">
                  <c:v>121389</c:v>
                </c:pt>
                <c:pt idx="1">
                  <c:v>7807</c:v>
                </c:pt>
                <c:pt idx="2">
                  <c:v>65219</c:v>
                </c:pt>
                <c:pt idx="3">
                  <c:v>143208</c:v>
                </c:pt>
                <c:pt idx="4">
                  <c:v>150578</c:v>
                </c:pt>
                <c:pt idx="5">
                  <c:v>158271</c:v>
                </c:pt>
                <c:pt idx="6" formatCode="#,##0_);\(#,##0\)">
                  <c:v>-43908</c:v>
                </c:pt>
                <c:pt idx="7" formatCode="#,##0_);\(#,##0\)">
                  <c:v>-50814</c:v>
                </c:pt>
                <c:pt idx="8" formatCode="#,##0_);\(#,##0\)">
                  <c:v>-57995</c:v>
                </c:pt>
              </c:numCache>
            </c:numRef>
          </c:val>
          <c:extLst>
            <c:ext xmlns:c16="http://schemas.microsoft.com/office/drawing/2014/chart" uri="{C3380CC4-5D6E-409C-BE32-E72D297353CC}">
              <c16:uniqueId val="{00000000-10BE-4964-B9DF-F35212C4C30F}"/>
            </c:ext>
          </c:extLst>
        </c:ser>
        <c:dLbls>
          <c:showLegendKey val="0"/>
          <c:showVal val="0"/>
          <c:showCatName val="0"/>
          <c:showSerName val="0"/>
          <c:showPercent val="0"/>
          <c:showBubbleSize val="0"/>
        </c:dLbls>
        <c:gapWidth val="150"/>
        <c:axId val="380936192"/>
        <c:axId val="380937728"/>
        <c:extLst>
          <c:ext xmlns:c15="http://schemas.microsoft.com/office/drawing/2012/chart" uri="{02D57815-91ED-43cb-92C2-25804820EDAC}">
            <c15:filteredBarSeries>
              <c15:ser>
                <c:idx val="1"/>
                <c:order val="1"/>
                <c:tx>
                  <c:strRef>
                    <c:extLst>
                      <c:ext uri="{02D57815-91ED-43cb-92C2-25804820EDAC}">
                        <c15:formulaRef>
                          <c15:sqref>Sheet1!#REF!</c15:sqref>
                        </c15:formulaRef>
                      </c:ext>
                    </c:extLst>
                    <c:strCache>
                      <c:ptCount val="1"/>
                      <c:pt idx="0">
                        <c:v>#REF!</c:v>
                      </c:pt>
                    </c:strCache>
                  </c:strRef>
                </c:tx>
                <c:spPr>
                  <a:solidFill>
                    <a:schemeClr val="accent6"/>
                  </a:solidFill>
                  <a:ln>
                    <a:noFill/>
                  </a:ln>
                  <a:effectLst/>
                </c:spPr>
                <c:invertIfNegative val="0"/>
                <c:cat>
                  <c:multiLvlStrRef>
                    <c:extLst>
                      <c:ext uri="{02D57815-91ED-43cb-92C2-25804820EDAC}">
                        <c15:formulaRef>
                          <c15:sqref>Sheet1!$B$2:$J$3</c15:sqref>
                        </c15:formulaRef>
                      </c:ext>
                    </c:extLst>
                    <c:multiLvlStrCache>
                      <c:ptCount val="9"/>
                      <c:lvl>
                        <c:pt idx="0">
                          <c:v>2024</c:v>
                        </c:pt>
                        <c:pt idx="1">
                          <c:v>2024</c:v>
                        </c:pt>
                        <c:pt idx="2">
                          <c:v>2024</c:v>
                        </c:pt>
                        <c:pt idx="3">
                          <c:v>2022</c:v>
                        </c:pt>
                        <c:pt idx="4">
                          <c:v>2023</c:v>
                        </c:pt>
                        <c:pt idx="5">
                          <c:v>2024</c:v>
                        </c:pt>
                        <c:pt idx="6">
                          <c:v>2025</c:v>
                        </c:pt>
                        <c:pt idx="7">
                          <c:v>2026</c:v>
                        </c:pt>
                        <c:pt idx="8">
                          <c:v>2027</c:v>
                        </c:pt>
                      </c:lvl>
                      <c:lvl>
                        <c:pt idx="0">
                          <c:v>Local Capacity</c:v>
                        </c:pt>
                        <c:pt idx="1">
                          <c:v>Exports</c:v>
                        </c:pt>
                        <c:pt idx="2">
                          <c:v>Imports </c:v>
                        </c:pt>
                        <c:pt idx="3">
                          <c:v>Historical Demand</c:v>
                        </c:pt>
                        <c:pt idx="6">
                          <c:v>Future Supply / Demand Balance</c:v>
                        </c:pt>
                      </c:lvl>
                    </c:multiLvlStrCache>
                  </c:multiLvlStrRef>
                </c:cat>
                <c:val>
                  <c:numRef>
                    <c:extLst>
                      <c:ext uri="{02D57815-91ED-43cb-92C2-25804820EDAC}">
                        <c15:formulaRef>
                          <c15:sqref>Sheet1!#REF!</c15:sqref>
                        </c15:formulaRef>
                      </c:ext>
                    </c:extLst>
                    <c:numCache>
                      <c:formatCode>General</c:formatCode>
                      <c:ptCount val="1"/>
                      <c:pt idx="0">
                        <c:v>1</c:v>
                      </c:pt>
                    </c:numCache>
                  </c:numRef>
                </c:val>
                <c:extLst>
                  <c:ext xmlns:c16="http://schemas.microsoft.com/office/drawing/2014/chart" uri="{C3380CC4-5D6E-409C-BE32-E72D297353CC}">
                    <c16:uniqueId val="{00000001-10BE-4964-B9DF-F35212C4C30F}"/>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Sheet1!#REF!</c15:sqref>
                        </c15:formulaRef>
                      </c:ext>
                    </c:extLst>
                    <c:strCache>
                      <c:ptCount val="1"/>
                      <c:pt idx="0">
                        <c:v>#REF!</c:v>
                      </c:pt>
                    </c:strCache>
                  </c:strRef>
                </c:tx>
                <c:spPr>
                  <a:solidFill>
                    <a:schemeClr val="bg2">
                      <a:lumMod val="50000"/>
                    </a:schemeClr>
                  </a:solidFill>
                  <a:ln>
                    <a:noFill/>
                  </a:ln>
                  <a:effectLst/>
                </c:spPr>
                <c:invertIfNegative val="0"/>
                <c:cat>
                  <c:multiLvlStrRef>
                    <c:extLst xmlns:c15="http://schemas.microsoft.com/office/drawing/2012/chart">
                      <c:ext xmlns:c15="http://schemas.microsoft.com/office/drawing/2012/chart" uri="{02D57815-91ED-43cb-92C2-25804820EDAC}">
                        <c15:formulaRef>
                          <c15:sqref>Sheet1!$B$2:$J$3</c15:sqref>
                        </c15:formulaRef>
                      </c:ext>
                    </c:extLst>
                    <c:multiLvlStrCache>
                      <c:ptCount val="9"/>
                      <c:lvl>
                        <c:pt idx="0">
                          <c:v>2024</c:v>
                        </c:pt>
                        <c:pt idx="1">
                          <c:v>2024</c:v>
                        </c:pt>
                        <c:pt idx="2">
                          <c:v>2024</c:v>
                        </c:pt>
                        <c:pt idx="3">
                          <c:v>2022</c:v>
                        </c:pt>
                        <c:pt idx="4">
                          <c:v>2023</c:v>
                        </c:pt>
                        <c:pt idx="5">
                          <c:v>2024</c:v>
                        </c:pt>
                        <c:pt idx="6">
                          <c:v>2025</c:v>
                        </c:pt>
                        <c:pt idx="7">
                          <c:v>2026</c:v>
                        </c:pt>
                        <c:pt idx="8">
                          <c:v>2027</c:v>
                        </c:pt>
                      </c:lvl>
                      <c:lvl>
                        <c:pt idx="0">
                          <c:v>Local Capacity</c:v>
                        </c:pt>
                        <c:pt idx="1">
                          <c:v>Exports</c:v>
                        </c:pt>
                        <c:pt idx="2">
                          <c:v>Imports </c:v>
                        </c:pt>
                        <c:pt idx="3">
                          <c:v>Historical Demand</c:v>
                        </c:pt>
                        <c:pt idx="6">
                          <c:v>Future Supply / Demand Balance</c:v>
                        </c:pt>
                      </c:lvl>
                    </c:multiLvlStrCache>
                  </c:multiLvlStrRef>
                </c:cat>
                <c:val>
                  <c:numRef>
                    <c:extLst xmlns:c15="http://schemas.microsoft.com/office/drawing/2012/chart">
                      <c:ext xmlns:c15="http://schemas.microsoft.com/office/drawing/2012/chart" uri="{02D57815-91ED-43cb-92C2-25804820EDAC}">
                        <c15:formulaRef>
                          <c15:sqref>Sheet1!#REF!</c15:sqref>
                        </c15:formulaRef>
                      </c:ext>
                    </c:extLst>
                    <c:numCache>
                      <c:formatCode>General</c:formatCode>
                      <c:ptCount val="1"/>
                      <c:pt idx="0">
                        <c:v>1</c:v>
                      </c:pt>
                    </c:numCache>
                  </c:numRef>
                </c:val>
                <c:extLst xmlns:c15="http://schemas.microsoft.com/office/drawing/2012/chart">
                  <c:ext xmlns:c16="http://schemas.microsoft.com/office/drawing/2014/chart" uri="{C3380CC4-5D6E-409C-BE32-E72D297353CC}">
                    <c16:uniqueId val="{00000002-10BE-4964-B9DF-F35212C4C30F}"/>
                  </c:ext>
                </c:extLst>
              </c15:ser>
            </c15:filteredBarSeries>
          </c:ext>
        </c:extLst>
      </c:barChart>
      <c:catAx>
        <c:axId val="380936192"/>
        <c:scaling>
          <c:orientation val="minMax"/>
        </c:scaling>
        <c:delete val="0"/>
        <c:axPos val="b"/>
        <c:numFmt formatCode="General"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sz="1200" b="0" i="0" u="none" strike="noStrike" kern="1200" baseline="0">
                <a:solidFill>
                  <a:schemeClr val="tx1"/>
                </a:solidFill>
                <a:latin typeface="Sarmady" pitchFamily="2" charset="-78"/>
                <a:ea typeface="+mn-ea"/>
                <a:cs typeface="Sarmady" pitchFamily="2" charset="-78"/>
              </a:defRPr>
            </a:pPr>
            <a:endParaRPr lang="en-US"/>
          </a:p>
        </c:txPr>
        <c:crossAx val="380937728"/>
        <c:crosses val="autoZero"/>
        <c:auto val="1"/>
        <c:lblAlgn val="ctr"/>
        <c:lblOffset val="100"/>
        <c:noMultiLvlLbl val="0"/>
      </c:catAx>
      <c:valAx>
        <c:axId val="380937728"/>
        <c:scaling>
          <c:orientation val="minMax"/>
        </c:scaling>
        <c:delete val="0"/>
        <c:axPos val="l"/>
        <c:numFmt formatCode="#,##0" sourceLinked="1"/>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sz="1200" b="0" i="0" u="none" strike="noStrike" kern="1200" baseline="0">
                <a:solidFill>
                  <a:schemeClr val="tx1"/>
                </a:solidFill>
                <a:latin typeface="Sarmady" pitchFamily="2" charset="-78"/>
                <a:ea typeface="+mn-ea"/>
                <a:cs typeface="Sarmady" pitchFamily="2" charset="-78"/>
              </a:defRPr>
            </a:pPr>
            <a:endParaRPr lang="en-US"/>
          </a:p>
        </c:txPr>
        <c:crossAx val="380936192"/>
        <c:crosses val="autoZero"/>
        <c:crossBetween val="between"/>
      </c:valAx>
      <c:dTable>
        <c:showHorzBorder val="1"/>
        <c:showVertBorder val="1"/>
        <c:showOutline val="1"/>
        <c:showKeys val="1"/>
        <c:spPr>
          <a:noFill/>
          <a:ln w="6350" cap="flat" cmpd="sng" algn="ctr">
            <a:solidFill>
              <a:schemeClr val="tx1">
                <a:tint val="75000"/>
              </a:schemeClr>
            </a:solidFill>
            <a:prstDash val="solid"/>
            <a:round/>
          </a:ln>
          <a:effectLst/>
        </c:spPr>
        <c:txPr>
          <a:bodyPr rot="0" spcFirstLastPara="1" vertOverflow="ellipsis" vert="horz" wrap="square" anchor="ctr" anchorCtr="1"/>
          <a:lstStyle/>
          <a:p>
            <a:pPr rtl="0">
              <a:defRPr sz="1200" b="0" i="0" u="none" strike="noStrike" kern="1200" baseline="0">
                <a:solidFill>
                  <a:schemeClr val="tx1"/>
                </a:solidFill>
                <a:latin typeface="Sarmady" pitchFamily="2" charset="-78"/>
                <a:ea typeface="+mn-ea"/>
                <a:cs typeface="Sarmady" pitchFamily="2" charset="-78"/>
              </a:defRPr>
            </a:pPr>
            <a:endParaRPr lang="en-US"/>
          </a:p>
        </c:txPr>
      </c:dTable>
      <c:spPr>
        <a:solidFill>
          <a:schemeClr val="bg1"/>
        </a:solidFill>
        <a:ln>
          <a:noFill/>
        </a:ln>
        <a:effectLst/>
      </c:spPr>
    </c:plotArea>
    <c:legend>
      <c:legendPos val="t"/>
      <c:overlay val="0"/>
      <c:spPr>
        <a:noFill/>
        <a:ln>
          <a:noFill/>
        </a:ln>
        <a:effectLst/>
      </c:spPr>
      <c:txPr>
        <a:bodyPr rot="0" spcFirstLastPara="1" vertOverflow="ellipsis" vert="horz" wrap="square" anchor="ctr" anchorCtr="1"/>
        <a:lstStyle/>
        <a:p>
          <a:pPr>
            <a:defRPr sz="1200" b="0" i="0" u="none" strike="noStrike" kern="1200" baseline="0">
              <a:solidFill>
                <a:schemeClr val="tx1"/>
              </a:solidFill>
              <a:latin typeface="Sarmady" pitchFamily="2" charset="-78"/>
              <a:ea typeface="+mn-ea"/>
              <a:cs typeface="Sarmady" pitchFamily="2" charset="-78"/>
            </a:defRPr>
          </a:pPr>
          <a:endParaRPr lang="en-US"/>
        </a:p>
      </c:txPr>
    </c:legend>
    <c:plotVisOnly val="1"/>
    <c:dispBlanksAs val="gap"/>
    <c:showDLblsOverMax val="0"/>
  </c:chart>
  <c:spPr>
    <a:solidFill>
      <a:schemeClr val="bg1"/>
    </a:solidFill>
    <a:ln w="6350" cap="flat" cmpd="sng" algn="ctr">
      <a:noFill/>
      <a:prstDash val="solid"/>
      <a:round/>
    </a:ln>
    <a:effectLst/>
  </c:spPr>
  <c:txPr>
    <a:bodyPr/>
    <a:lstStyle/>
    <a:p>
      <a:pPr>
        <a:defRPr sz="1200">
          <a:latin typeface="Sarmady" pitchFamily="2" charset="-78"/>
          <a:cs typeface="Sarmady" pitchFamily="2" charset="-78"/>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050" b="1" i="0" u="none" strike="noStrike" kern="1200" cap="none" baseline="0">
                <a:solidFill>
                  <a:schemeClr val="tx1">
                    <a:lumMod val="65000"/>
                    <a:lumOff val="35000"/>
                  </a:schemeClr>
                </a:solidFill>
                <a:latin typeface="+mn-lt"/>
                <a:ea typeface="+mn-ea"/>
                <a:cs typeface="+mn-cs"/>
              </a:defRPr>
            </a:pPr>
            <a:r>
              <a:rPr lang="en-US" sz="1050" cap="none"/>
              <a:t>Market Share Disposable Plastic -2024</a:t>
            </a:r>
          </a:p>
        </c:rich>
      </c:tx>
      <c:layout>
        <c:manualLayout>
          <c:xMode val="edge"/>
          <c:yMode val="edge"/>
          <c:x val="0.17418231081865687"/>
          <c:y val="9.3677112743980502E-3"/>
        </c:manualLayout>
      </c:layout>
      <c:overlay val="0"/>
      <c:spPr>
        <a:noFill/>
        <a:ln>
          <a:noFill/>
        </a:ln>
        <a:effectLst/>
      </c:spPr>
      <c:txPr>
        <a:bodyPr rot="0" spcFirstLastPara="1" vertOverflow="ellipsis" vert="horz" wrap="square" anchor="ctr" anchorCtr="1"/>
        <a:lstStyle/>
        <a:p>
          <a:pPr>
            <a:defRPr sz="1050" b="1" i="0" u="none" strike="noStrike" kern="1200" cap="none"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1527777777777778"/>
          <c:y val="0.21412766112569262"/>
          <c:w val="0.81388888888888888"/>
          <c:h val="0.65755504520268304"/>
        </c:manualLayout>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EA14-4380-AC59-088559569F9D}"/>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EA14-4380-AC59-088559569F9D}"/>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EA14-4380-AC59-088559569F9D}"/>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EA14-4380-AC59-088559569F9D}"/>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EA14-4380-AC59-088559569F9D}"/>
              </c:ext>
            </c:extLst>
          </c:dPt>
          <c:dPt>
            <c:idx val="5"/>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B-EA14-4380-AC59-088559569F9D}"/>
              </c:ext>
            </c:extLst>
          </c:dPt>
          <c:dPt>
            <c:idx val="6"/>
            <c:bubble3D val="0"/>
            <c:spPr>
              <a:solidFill>
                <a:schemeClr val="accent1">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D-EA14-4380-AC59-088559569F9D}"/>
              </c:ext>
            </c:extLst>
          </c:dPt>
          <c:dLbls>
            <c:dLbl>
              <c:idx val="0"/>
              <c:layout>
                <c:manualLayout>
                  <c:x val="0.23249483015319813"/>
                  <c:y val="-3.2817898041141297E-2"/>
                </c:manualLayout>
              </c:layout>
              <c:tx>
                <c:rich>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fld id="{00B93D3F-C9D6-454F-9042-409142E130E9}" type="CATEGORYNAME">
                      <a:rPr lang="en-US" b="0">
                        <a:solidFill>
                          <a:schemeClr val="tx1"/>
                        </a:solidFill>
                      </a:rPr>
                      <a:pPr>
                        <a:defRPr/>
                      </a:pPr>
                      <a:t>[CATEGORY NAME]</a:t>
                    </a:fld>
                    <a:r>
                      <a:rPr lang="en-US" b="0" baseline="0">
                        <a:solidFill>
                          <a:schemeClr val="tx1"/>
                        </a:solidFill>
                      </a:rPr>
                      <a:t>
</a:t>
                    </a:r>
                    <a:fld id="{273B3208-BFD6-4A6A-9AE0-D6028568AFC0}" type="PERCENTAGE">
                      <a:rPr lang="en-US" b="0" baseline="0">
                        <a:solidFill>
                          <a:schemeClr val="tx1"/>
                        </a:solidFill>
                      </a:rPr>
                      <a:pPr>
                        <a:defRPr/>
                      </a:pPr>
                      <a:t>[PERCENTAGE]</a:t>
                    </a:fld>
                    <a:endParaRPr lang="en-US" b="0" baseline="0">
                      <a:solidFill>
                        <a:schemeClr val="tx1"/>
                      </a:solidFill>
                    </a:endParaRPr>
                  </a:p>
                </c:rich>
              </c:tx>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EA14-4380-AC59-088559569F9D}"/>
                </c:ext>
              </c:extLst>
            </c:dLbl>
            <c:dLbl>
              <c:idx val="1"/>
              <c:layout>
                <c:manualLayout>
                  <c:x val="0.10992987394295281"/>
                  <c:y val="3.5610236220472442E-2"/>
                </c:manualLayout>
              </c:layout>
              <c:tx>
                <c:rich>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fld id="{BA43A8EB-65DE-4BFD-9BDA-6E90C0F194BE}" type="CATEGORYNAME">
                      <a:rPr lang="en-US" b="0">
                        <a:solidFill>
                          <a:schemeClr val="tx1"/>
                        </a:solidFill>
                      </a:rPr>
                      <a:pPr>
                        <a:defRPr>
                          <a:solidFill>
                            <a:schemeClr val="accent1"/>
                          </a:solidFill>
                        </a:defRPr>
                      </a:pPr>
                      <a:t>[CATEGORY NAME]</a:t>
                    </a:fld>
                    <a:r>
                      <a:rPr lang="en-US" b="0" baseline="0">
                        <a:solidFill>
                          <a:schemeClr val="tx1"/>
                        </a:solidFill>
                      </a:rPr>
                      <a:t>
</a:t>
                    </a:r>
                    <a:fld id="{11335F04-A9E5-442E-85DA-B61580C4F045}" type="PERCENTAGE">
                      <a:rPr lang="en-US" b="0" baseline="0">
                        <a:solidFill>
                          <a:schemeClr val="tx1"/>
                        </a:solidFill>
                      </a:rPr>
                      <a:pPr>
                        <a:defRPr>
                          <a:solidFill>
                            <a:schemeClr val="accent1"/>
                          </a:solidFill>
                        </a:defRPr>
                      </a:pPr>
                      <a:t>[PERCENTAGE]</a:t>
                    </a:fld>
                    <a:endParaRPr lang="en-US" b="0" baseline="0">
                      <a:solidFill>
                        <a:schemeClr val="tx1"/>
                      </a:solidFill>
                    </a:endParaRPr>
                  </a:p>
                </c:rich>
              </c:tx>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EA14-4380-AC59-088559569F9D}"/>
                </c:ext>
              </c:extLst>
            </c:dLbl>
            <c:dLbl>
              <c:idx val="2"/>
              <c:layout>
                <c:manualLayout>
                  <c:x val="6.6666767771131702E-2"/>
                  <c:y val="0.13671028253821213"/>
                </c:manualLayout>
              </c:layout>
              <c:tx>
                <c:rich>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fld id="{DD98BF08-83F1-4AAF-833B-A5F69D14627C}" type="CATEGORYNAME">
                      <a:rPr lang="en-US" b="0">
                        <a:solidFill>
                          <a:schemeClr val="tx1"/>
                        </a:solidFill>
                      </a:rPr>
                      <a:pPr>
                        <a:defRPr>
                          <a:solidFill>
                            <a:schemeClr val="accent1"/>
                          </a:solidFill>
                        </a:defRPr>
                      </a:pPr>
                      <a:t>[CATEGORY NAME]</a:t>
                    </a:fld>
                    <a:r>
                      <a:rPr lang="en-US" b="0" baseline="0">
                        <a:solidFill>
                          <a:schemeClr val="tx1"/>
                        </a:solidFill>
                      </a:rPr>
                      <a:t>
</a:t>
                    </a:r>
                    <a:fld id="{4D5F3CD5-560A-4121-A06D-25AAAFD1F6C4}" type="PERCENTAGE">
                      <a:rPr lang="en-US" b="0" baseline="0">
                        <a:solidFill>
                          <a:schemeClr val="tx1"/>
                        </a:solidFill>
                      </a:rPr>
                      <a:pPr>
                        <a:defRPr>
                          <a:solidFill>
                            <a:schemeClr val="accent1"/>
                          </a:solidFill>
                        </a:defRPr>
                      </a:pPr>
                      <a:t>[PERCENTAGE]</a:t>
                    </a:fld>
                    <a:endParaRPr lang="en-US" b="0" baseline="0">
                      <a:solidFill>
                        <a:schemeClr val="tx1"/>
                      </a:solidFill>
                    </a:endParaRPr>
                  </a:p>
                </c:rich>
              </c:tx>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EA14-4380-AC59-088559569F9D}"/>
                </c:ext>
              </c:extLst>
            </c:dLbl>
            <c:dLbl>
              <c:idx val="3"/>
              <c:layout>
                <c:manualLayout>
                  <c:x val="5.8971706926464702E-2"/>
                  <c:y val="-2.1517484946734666E-2"/>
                </c:manualLayout>
              </c:layout>
              <c:tx>
                <c:rich>
                  <a:bodyPr rot="0" spcFirstLastPara="1" vertOverflow="ellipsis" vert="horz" wrap="square" lIns="38100" tIns="19050" rIns="38100" bIns="19050" anchor="ctr" anchorCtr="1">
                    <a:noAutofit/>
                  </a:bodyPr>
                  <a:lstStyle/>
                  <a:p>
                    <a:pPr>
                      <a:defRPr sz="1000" b="1" i="0" u="none" strike="noStrike" kern="1200" spc="0" baseline="0">
                        <a:solidFill>
                          <a:schemeClr val="accent1"/>
                        </a:solidFill>
                        <a:latin typeface="+mn-lt"/>
                        <a:ea typeface="+mn-ea"/>
                        <a:cs typeface="+mn-cs"/>
                      </a:defRPr>
                    </a:pPr>
                    <a:fld id="{872976A1-0287-42A1-9B3E-D9C2581E712C}" type="CATEGORYNAME">
                      <a:rPr lang="en-US" b="0">
                        <a:solidFill>
                          <a:schemeClr val="tx1"/>
                        </a:solidFill>
                      </a:rPr>
                      <a:pPr>
                        <a:defRPr>
                          <a:solidFill>
                            <a:schemeClr val="accent1"/>
                          </a:solidFill>
                        </a:defRPr>
                      </a:pPr>
                      <a:t>[CATEGORY NAME]</a:t>
                    </a:fld>
                    <a:r>
                      <a:rPr lang="en-US" b="0" baseline="0">
                        <a:solidFill>
                          <a:schemeClr val="tx1"/>
                        </a:solidFill>
                      </a:rPr>
                      <a:t>
</a:t>
                    </a:r>
                    <a:fld id="{D86E2631-B638-40B0-A1E5-7D1EC0C3056A}" type="PERCENTAGE">
                      <a:rPr lang="en-US" b="0" baseline="0">
                        <a:solidFill>
                          <a:schemeClr val="tx1"/>
                        </a:solidFill>
                      </a:rPr>
                      <a:pPr>
                        <a:defRPr>
                          <a:solidFill>
                            <a:schemeClr val="accent1"/>
                          </a:solidFill>
                        </a:defRPr>
                      </a:pPr>
                      <a:t>[PERCENTAGE]</a:t>
                    </a:fld>
                    <a:endParaRPr lang="en-US" b="0" baseline="0">
                      <a:solidFill>
                        <a:schemeClr val="tx1"/>
                      </a:solidFill>
                    </a:endParaRPr>
                  </a:p>
                </c:rich>
              </c:tx>
              <c:spPr>
                <a:noFill/>
                <a:ln>
                  <a:noFill/>
                </a:ln>
                <a:effectLst/>
              </c:spPr>
              <c:txPr>
                <a:bodyPr rot="0" spcFirstLastPara="1" vertOverflow="ellipsis" vert="horz" wrap="square" lIns="38100" tIns="19050" rIns="38100" bIns="19050" anchor="ctr" anchorCtr="1">
                  <a:no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layout>
                    <c:manualLayout>
                      <c:w val="0.11656764688013496"/>
                      <c:h val="0.24946793229401801"/>
                    </c:manualLayout>
                  </c15:layout>
                  <c15:dlblFieldTable/>
                  <c15:showDataLabelsRange val="0"/>
                </c:ext>
                <c:ext xmlns:c16="http://schemas.microsoft.com/office/drawing/2014/chart" uri="{C3380CC4-5D6E-409C-BE32-E72D297353CC}">
                  <c16:uniqueId val="{00000007-EA14-4380-AC59-088559569F9D}"/>
                </c:ext>
              </c:extLst>
            </c:dLbl>
            <c:dLbl>
              <c:idx val="4"/>
              <c:layout>
                <c:manualLayout>
                  <c:x val="2.8145966538466204E-2"/>
                  <c:y val="3.4302918017600603E-2"/>
                </c:manualLayout>
              </c:layout>
              <c:tx>
                <c:rich>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r>
                      <a:rPr lang="en-US" b="1">
                        <a:solidFill>
                          <a:schemeClr val="tx1"/>
                        </a:solidFill>
                      </a:rPr>
                      <a:t>Alrashid</a:t>
                    </a:r>
                    <a:r>
                      <a:rPr lang="en-US" b="1" baseline="0">
                        <a:solidFill>
                          <a:schemeClr val="tx1"/>
                        </a:solidFill>
                      </a:rPr>
                      <a:t> </a:t>
                    </a:r>
                    <a:r>
                      <a:rPr lang="en-US" b="0" baseline="0">
                        <a:solidFill>
                          <a:schemeClr val="tx1"/>
                        </a:solidFill>
                      </a:rPr>
                      <a:t>
</a:t>
                    </a:r>
                    <a:fld id="{A8C8B634-0718-4DB5-8B4B-8B811E3B3568}" type="PERCENTAGE">
                      <a:rPr lang="en-US" b="0" baseline="0">
                        <a:solidFill>
                          <a:schemeClr val="tx1"/>
                        </a:solidFill>
                      </a:rPr>
                      <a:pPr>
                        <a:defRPr>
                          <a:solidFill>
                            <a:schemeClr val="accent1"/>
                          </a:solidFill>
                        </a:defRPr>
                      </a:pPr>
                      <a:t>[PERCENTAGE]</a:t>
                    </a:fld>
                    <a:endParaRPr lang="en-US" b="0" baseline="0">
                      <a:solidFill>
                        <a:schemeClr val="tx1"/>
                      </a:solidFill>
                    </a:endParaRPr>
                  </a:p>
                </c:rich>
              </c:tx>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9-EA14-4380-AC59-088559569F9D}"/>
                </c:ext>
              </c:extLst>
            </c:dLbl>
            <c:dLbl>
              <c:idx val="5"/>
              <c:layout>
                <c:manualLayout>
                  <c:x val="-0.2277777777777778"/>
                  <c:y val="5.5555555555555552E-2"/>
                </c:manualLayout>
              </c:layout>
              <c:tx>
                <c:rich>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fld id="{05767F89-305C-4729-B4AF-ABE6F76A3F08}" type="CATEGORYNAME">
                      <a:rPr lang="en-US" b="0">
                        <a:solidFill>
                          <a:schemeClr val="tx1"/>
                        </a:solidFill>
                      </a:rPr>
                      <a:pPr>
                        <a:defRPr>
                          <a:solidFill>
                            <a:schemeClr val="accent1"/>
                          </a:solidFill>
                        </a:defRPr>
                      </a:pPr>
                      <a:t>[CATEGORY NAME]</a:t>
                    </a:fld>
                    <a:r>
                      <a:rPr lang="en-US" b="0" baseline="0">
                        <a:solidFill>
                          <a:schemeClr val="tx1"/>
                        </a:solidFill>
                      </a:rPr>
                      <a:t>
</a:t>
                    </a:r>
                    <a:fld id="{E68C919C-9E48-4ADE-88E7-23087718E505}" type="PERCENTAGE">
                      <a:rPr lang="en-US" b="0" baseline="0">
                        <a:solidFill>
                          <a:schemeClr val="tx1"/>
                        </a:solidFill>
                      </a:rPr>
                      <a:pPr>
                        <a:defRPr>
                          <a:solidFill>
                            <a:schemeClr val="accent1"/>
                          </a:solidFill>
                        </a:defRPr>
                      </a:pPr>
                      <a:t>[PERCENTAGE]</a:t>
                    </a:fld>
                    <a:endParaRPr lang="en-US" b="0" baseline="0">
                      <a:solidFill>
                        <a:schemeClr val="tx1"/>
                      </a:solidFill>
                    </a:endParaRPr>
                  </a:p>
                </c:rich>
              </c:tx>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B-EA14-4380-AC59-088559569F9D}"/>
                </c:ext>
              </c:extLst>
            </c:dLbl>
            <c:dLbl>
              <c:idx val="6"/>
              <c:layout>
                <c:manualLayout>
                  <c:x val="-6.6666666666666666E-2"/>
                  <c:y val="-8.7962962962962965E-2"/>
                </c:manualLayout>
              </c:layout>
              <c:tx>
                <c:rich>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fld id="{64F17EFF-1F57-4B1F-8173-3595E71D1D07}" type="CATEGORYNAME">
                      <a:rPr lang="en-US" b="0">
                        <a:solidFill>
                          <a:schemeClr val="tx1"/>
                        </a:solidFill>
                      </a:rPr>
                      <a:pPr>
                        <a:defRPr>
                          <a:solidFill>
                            <a:schemeClr val="accent1"/>
                          </a:solidFill>
                        </a:defRPr>
                      </a:pPr>
                      <a:t>[CATEGORY NAME]</a:t>
                    </a:fld>
                    <a:r>
                      <a:rPr lang="en-US" b="0" baseline="0">
                        <a:solidFill>
                          <a:schemeClr val="tx1"/>
                        </a:solidFill>
                      </a:rPr>
                      <a:t>
</a:t>
                    </a:r>
                    <a:fld id="{C5A489CB-2713-488F-95A4-77E3FB352E3E}" type="PERCENTAGE">
                      <a:rPr lang="en-US" b="0" baseline="0">
                        <a:solidFill>
                          <a:schemeClr val="tx1"/>
                        </a:solidFill>
                      </a:rPr>
                      <a:pPr>
                        <a:defRPr>
                          <a:solidFill>
                            <a:schemeClr val="accent1"/>
                          </a:solidFill>
                        </a:defRPr>
                      </a:pPr>
                      <a:t>[PERCENTAGE]</a:t>
                    </a:fld>
                    <a:endParaRPr lang="en-US" b="0" baseline="0">
                      <a:solidFill>
                        <a:schemeClr val="tx1"/>
                      </a:solidFill>
                    </a:endParaRPr>
                  </a:p>
                </c:rich>
              </c:tx>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D-EA14-4380-AC59-088559569F9D}"/>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Sheet3!$M$16:$M$22</c:f>
              <c:strCache>
                <c:ptCount val="7"/>
                <c:pt idx="0">
                  <c:v>PPC</c:v>
                </c:pt>
                <c:pt idx="1">
                  <c:v>Munipack</c:v>
                </c:pt>
                <c:pt idx="2">
                  <c:v>Arnon</c:v>
                </c:pt>
                <c:pt idx="3">
                  <c:v>Jasco</c:v>
                </c:pt>
                <c:pt idx="4">
                  <c:v>Lastmade</c:v>
                </c:pt>
                <c:pt idx="5">
                  <c:v>Others</c:v>
                </c:pt>
                <c:pt idx="6">
                  <c:v>Imports</c:v>
                </c:pt>
              </c:strCache>
            </c:strRef>
          </c:cat>
          <c:val>
            <c:numRef>
              <c:f>Sheet3!$N$16:$N$22</c:f>
              <c:numCache>
                <c:formatCode>#,##0</c:formatCode>
                <c:ptCount val="7"/>
                <c:pt idx="0">
                  <c:v>15625</c:v>
                </c:pt>
                <c:pt idx="1">
                  <c:v>9280</c:v>
                </c:pt>
                <c:pt idx="2">
                  <c:v>23120</c:v>
                </c:pt>
                <c:pt idx="3">
                  <c:v>13260</c:v>
                </c:pt>
                <c:pt idx="4">
                  <c:v>5272</c:v>
                </c:pt>
                <c:pt idx="5">
                  <c:v>26495</c:v>
                </c:pt>
                <c:pt idx="6">
                  <c:v>65219</c:v>
                </c:pt>
              </c:numCache>
            </c:numRef>
          </c:val>
          <c:extLst>
            <c:ext xmlns:c16="http://schemas.microsoft.com/office/drawing/2014/chart" uri="{C3380CC4-5D6E-409C-BE32-E72D297353CC}">
              <c16:uniqueId val="{0000000E-EA14-4380-AC59-088559569F9D}"/>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0"/>
    </mc:Choice>
    <mc:Fallback>
      <c:style val="10"/>
    </mc:Fallback>
  </mc:AlternateContent>
  <c:clrMapOvr bg1="lt1" tx1="dk1" bg2="lt2" tx2="dk2" accent1="accent1" accent2="accent2" accent3="accent3" accent4="accent4" accent5="accent5" accent6="accent6" hlink="hlink" folHlink="folHlink"/>
  <c:chart>
    <c:title>
      <c:tx>
        <c:rich>
          <a:bodyPr/>
          <a:lstStyle/>
          <a:p>
            <a:pPr>
              <a:defRPr sz="1000" b="1"/>
            </a:pPr>
            <a:r>
              <a:rPr lang="en-US" sz="1000" b="1"/>
              <a:t>Consolidated</a:t>
            </a:r>
            <a:r>
              <a:rPr lang="en-US" sz="1000" b="1" baseline="0"/>
              <a:t> </a:t>
            </a:r>
            <a:r>
              <a:rPr lang="en-US" sz="1000" b="1"/>
              <a:t>Project IRR</a:t>
            </a:r>
          </a:p>
        </c:rich>
      </c:tx>
      <c:layout>
        <c:manualLayout>
          <c:xMode val="edge"/>
          <c:yMode val="edge"/>
          <c:x val="0.27243550111791581"/>
          <c:y val="0"/>
        </c:manualLayout>
      </c:layout>
      <c:overlay val="0"/>
    </c:title>
    <c:autoTitleDeleted val="0"/>
    <c:plotArea>
      <c:layout>
        <c:manualLayout>
          <c:layoutTarget val="inner"/>
          <c:xMode val="edge"/>
          <c:yMode val="edge"/>
          <c:x val="0.24056881358289958"/>
          <c:y val="8.0972223107745225E-2"/>
          <c:w val="0.68934926978754041"/>
          <c:h val="0.58606674962890148"/>
        </c:manualLayout>
      </c:layout>
      <c:barChart>
        <c:barDir val="bar"/>
        <c:grouping val="clustered"/>
        <c:varyColors val="0"/>
        <c:ser>
          <c:idx val="0"/>
          <c:order val="0"/>
          <c:tx>
            <c:strRef>
              <c:f>Sheet1!$B$1</c:f>
              <c:strCache>
                <c:ptCount val="1"/>
                <c:pt idx="0">
                  <c:v>Unlevered Consolidated </c:v>
                </c:pt>
              </c:strCache>
            </c:strRef>
          </c:tx>
          <c:spPr>
            <a:solidFill>
              <a:schemeClr val="accent1">
                <a:lumMod val="40000"/>
                <a:lumOff val="60000"/>
              </a:schemeClr>
            </a:solidFill>
            <a:ln>
              <a:noFill/>
            </a:ln>
          </c:spPr>
          <c:invertIfNegative val="0"/>
          <c:dLbls>
            <c:delete val="1"/>
          </c:dLbls>
          <c:cat>
            <c:strRef>
              <c:f>Sheet1!$A$2:$A$4</c:f>
              <c:strCache>
                <c:ptCount val="3"/>
                <c:pt idx="0">
                  <c:v>IRR (10 Years)</c:v>
                </c:pt>
                <c:pt idx="1">
                  <c:v>IRR (15 Years)</c:v>
                </c:pt>
                <c:pt idx="2">
                  <c:v>IRR (20 Years)</c:v>
                </c:pt>
              </c:strCache>
            </c:strRef>
          </c:cat>
          <c:val>
            <c:numRef>
              <c:f>Sheet1!$B$2:$B$4</c:f>
              <c:numCache>
                <c:formatCode>0.00%</c:formatCode>
                <c:ptCount val="3"/>
                <c:pt idx="0">
                  <c:v>0</c:v>
                </c:pt>
                <c:pt idx="1">
                  <c:v>0</c:v>
                </c:pt>
                <c:pt idx="2">
                  <c:v>0</c:v>
                </c:pt>
              </c:numCache>
            </c:numRef>
          </c:val>
          <c:extLst>
            <c:ext xmlns:c16="http://schemas.microsoft.com/office/drawing/2014/chart" uri="{C3380CC4-5D6E-409C-BE32-E72D297353CC}">
              <c16:uniqueId val="{00000000-9320-4BFA-934C-421DE0FFD14E}"/>
            </c:ext>
          </c:extLst>
        </c:ser>
        <c:ser>
          <c:idx val="1"/>
          <c:order val="1"/>
          <c:tx>
            <c:strRef>
              <c:f>Sheet1!$C$1</c:f>
              <c:strCache>
                <c:ptCount val="1"/>
                <c:pt idx="0">
                  <c:v>levered Consolidated </c:v>
                </c:pt>
              </c:strCache>
            </c:strRef>
          </c:tx>
          <c:spPr>
            <a:solidFill>
              <a:srgbClr val="0070C0"/>
            </a:solidFill>
            <a:ln>
              <a:noFill/>
            </a:ln>
          </c:spPr>
          <c:invertIfNegative val="0"/>
          <c:dLbls>
            <c:delete val="1"/>
          </c:dLbls>
          <c:cat>
            <c:strRef>
              <c:f>Sheet1!$A$2:$A$4</c:f>
              <c:strCache>
                <c:ptCount val="3"/>
                <c:pt idx="0">
                  <c:v>IRR (10 Years)</c:v>
                </c:pt>
                <c:pt idx="1">
                  <c:v>IRR (15 Years)</c:v>
                </c:pt>
                <c:pt idx="2">
                  <c:v>IRR (20 Years)</c:v>
                </c:pt>
              </c:strCache>
            </c:strRef>
          </c:cat>
          <c:val>
            <c:numRef>
              <c:f>Sheet1!$C$2:$C$4</c:f>
              <c:numCache>
                <c:formatCode>0.00%</c:formatCode>
                <c:ptCount val="3"/>
                <c:pt idx="0">
                  <c:v>0</c:v>
                </c:pt>
                <c:pt idx="1">
                  <c:v>0</c:v>
                </c:pt>
                <c:pt idx="2">
                  <c:v>0</c:v>
                </c:pt>
              </c:numCache>
            </c:numRef>
          </c:val>
          <c:extLst>
            <c:ext xmlns:c16="http://schemas.microsoft.com/office/drawing/2014/chart" uri="{C3380CC4-5D6E-409C-BE32-E72D297353CC}">
              <c16:uniqueId val="{00000001-9320-4BFA-934C-421DE0FFD14E}"/>
            </c:ext>
          </c:extLst>
        </c:ser>
        <c:ser>
          <c:idx val="2"/>
          <c:order val="2"/>
          <c:tx>
            <c:strRef>
              <c:f>Sheet1!$D$1</c:f>
              <c:strCache>
                <c:ptCount val="1"/>
                <c:pt idx="0">
                  <c:v>Unlevered Standalone</c:v>
                </c:pt>
              </c:strCache>
            </c:strRef>
          </c:tx>
          <c:invertIfNegative val="0"/>
          <c:dLbls>
            <c:spPr>
              <a:noFill/>
              <a:ln>
                <a:noFill/>
              </a:ln>
              <a:effectLst/>
            </c:spPr>
            <c:txPr>
              <a:bodyPr/>
              <a:lstStyle/>
              <a:p>
                <a:pPr>
                  <a:defRPr sz="700"/>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IRR (10 Years)</c:v>
                </c:pt>
                <c:pt idx="1">
                  <c:v>IRR (15 Years)</c:v>
                </c:pt>
                <c:pt idx="2">
                  <c:v>IRR (20 Years)</c:v>
                </c:pt>
              </c:strCache>
            </c:strRef>
          </c:cat>
          <c:val>
            <c:numRef>
              <c:f>Sheet1!$D$2:$D$4</c:f>
              <c:numCache>
                <c:formatCode>0.00%</c:formatCode>
                <c:ptCount val="3"/>
                <c:pt idx="0">
                  <c:v>0.26100000000000001</c:v>
                </c:pt>
                <c:pt idx="1">
                  <c:v>0.28599999999999998</c:v>
                </c:pt>
                <c:pt idx="2">
                  <c:v>0.29299999999999998</c:v>
                </c:pt>
              </c:numCache>
            </c:numRef>
          </c:val>
          <c:extLst>
            <c:ext xmlns:c16="http://schemas.microsoft.com/office/drawing/2014/chart" uri="{C3380CC4-5D6E-409C-BE32-E72D297353CC}">
              <c16:uniqueId val="{00000002-9320-4BFA-934C-421DE0FFD14E}"/>
            </c:ext>
          </c:extLst>
        </c:ser>
        <c:ser>
          <c:idx val="3"/>
          <c:order val="3"/>
          <c:tx>
            <c:strRef>
              <c:f>Sheet1!$E$1</c:f>
              <c:strCache>
                <c:ptCount val="1"/>
                <c:pt idx="0">
                  <c:v>levered Standalone</c:v>
                </c:pt>
              </c:strCache>
            </c:strRef>
          </c:tx>
          <c:invertIfNegative val="0"/>
          <c:dLbls>
            <c:spPr>
              <a:noFill/>
              <a:ln>
                <a:noFill/>
              </a:ln>
              <a:effectLst/>
            </c:spPr>
            <c:txPr>
              <a:bodyPr/>
              <a:lstStyle/>
              <a:p>
                <a:pPr>
                  <a:defRPr sz="700"/>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IRR (10 Years)</c:v>
                </c:pt>
                <c:pt idx="1">
                  <c:v>IRR (15 Years)</c:v>
                </c:pt>
                <c:pt idx="2">
                  <c:v>IRR (20 Years)</c:v>
                </c:pt>
              </c:strCache>
            </c:strRef>
          </c:cat>
          <c:val>
            <c:numRef>
              <c:f>Sheet1!$E$2:$E$4</c:f>
              <c:numCache>
                <c:formatCode>0.00%</c:formatCode>
                <c:ptCount val="3"/>
                <c:pt idx="0">
                  <c:v>0.27500000000000002</c:v>
                </c:pt>
                <c:pt idx="1">
                  <c:v>0.29899999999999999</c:v>
                </c:pt>
                <c:pt idx="2">
                  <c:v>0.30599999999999999</c:v>
                </c:pt>
              </c:numCache>
            </c:numRef>
          </c:val>
          <c:extLst>
            <c:ext xmlns:c16="http://schemas.microsoft.com/office/drawing/2014/chart" uri="{C3380CC4-5D6E-409C-BE32-E72D297353CC}">
              <c16:uniqueId val="{00000003-9320-4BFA-934C-421DE0FFD14E}"/>
            </c:ext>
          </c:extLst>
        </c:ser>
        <c:dLbls>
          <c:dLblPos val="outEnd"/>
          <c:showLegendKey val="0"/>
          <c:showVal val="1"/>
          <c:showCatName val="0"/>
          <c:showSerName val="0"/>
          <c:showPercent val="0"/>
          <c:showBubbleSize val="0"/>
        </c:dLbls>
        <c:gapWidth val="100"/>
        <c:axId val="383071360"/>
        <c:axId val="383072896"/>
      </c:barChart>
      <c:catAx>
        <c:axId val="383071360"/>
        <c:scaling>
          <c:orientation val="minMax"/>
        </c:scaling>
        <c:delete val="0"/>
        <c:axPos val="l"/>
        <c:numFmt formatCode="General" sourceLinked="0"/>
        <c:majorTickMark val="none"/>
        <c:minorTickMark val="none"/>
        <c:tickLblPos val="nextTo"/>
        <c:txPr>
          <a:bodyPr/>
          <a:lstStyle/>
          <a:p>
            <a:pPr>
              <a:defRPr sz="750"/>
            </a:pPr>
            <a:endParaRPr lang="en-US"/>
          </a:p>
        </c:txPr>
        <c:crossAx val="383072896"/>
        <c:crosses val="autoZero"/>
        <c:auto val="1"/>
        <c:lblAlgn val="ctr"/>
        <c:lblOffset val="100"/>
        <c:noMultiLvlLbl val="0"/>
      </c:catAx>
      <c:valAx>
        <c:axId val="383072896"/>
        <c:scaling>
          <c:orientation val="minMax"/>
        </c:scaling>
        <c:delete val="0"/>
        <c:axPos val="b"/>
        <c:numFmt formatCode="0%" sourceLinked="0"/>
        <c:majorTickMark val="none"/>
        <c:minorTickMark val="none"/>
        <c:tickLblPos val="nextTo"/>
        <c:spPr>
          <a:ln w="9525">
            <a:solidFill>
              <a:schemeClr val="accent6"/>
            </a:solidFill>
          </a:ln>
        </c:spPr>
        <c:txPr>
          <a:bodyPr/>
          <a:lstStyle/>
          <a:p>
            <a:pPr>
              <a:defRPr sz="700"/>
            </a:pPr>
            <a:endParaRPr lang="en-US"/>
          </a:p>
        </c:txPr>
        <c:crossAx val="383071360"/>
        <c:crosses val="autoZero"/>
        <c:crossBetween val="between"/>
      </c:valAx>
      <c:spPr>
        <a:ln w="19050"/>
      </c:spPr>
    </c:plotArea>
    <c:legend>
      <c:legendPos val="b"/>
      <c:legendEntry>
        <c:idx val="2"/>
        <c:delete val="1"/>
      </c:legendEntry>
      <c:legendEntry>
        <c:idx val="3"/>
        <c:delete val="1"/>
      </c:legendEntry>
      <c:layout>
        <c:manualLayout>
          <c:xMode val="edge"/>
          <c:yMode val="edge"/>
          <c:x val="3.6151082262737326E-2"/>
          <c:y val="0.74527843970431673"/>
          <c:w val="0.89791699397703484"/>
          <c:h val="0.21058454323979606"/>
        </c:manualLayout>
      </c:layout>
      <c:overlay val="0"/>
      <c:txPr>
        <a:bodyPr/>
        <a:lstStyle/>
        <a:p>
          <a:pPr>
            <a:defRPr sz="750"/>
          </a:pPr>
          <a:endParaRPr lang="en-US"/>
        </a:p>
      </c:txPr>
    </c:legend>
    <c:plotVisOnly val="1"/>
    <c:dispBlanksAs val="gap"/>
    <c:showDLblsOverMax val="0"/>
  </c:chart>
  <c:spPr>
    <a:ln w="9525">
      <a:noFill/>
    </a:ln>
  </c:sp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0"/>
    </mc:Choice>
    <mc:Fallback>
      <c:style val="10"/>
    </mc:Fallback>
  </mc:AlternateContent>
  <c:clrMapOvr bg1="lt1" tx1="dk1" bg2="lt2" tx2="dk2" accent1="accent1" accent2="accent2" accent3="accent3" accent4="accent4" accent5="accent5" accent6="accent6" hlink="hlink" folHlink="folHlink"/>
  <c:chart>
    <c:title>
      <c:tx>
        <c:rich>
          <a:bodyPr/>
          <a:lstStyle/>
          <a:p>
            <a:pPr>
              <a:defRPr sz="1000" b="1"/>
            </a:pPr>
            <a:r>
              <a:rPr lang="en-US" sz="1000" b="1"/>
              <a:t>Standalone Project IRR</a:t>
            </a:r>
          </a:p>
        </c:rich>
      </c:tx>
      <c:layout>
        <c:manualLayout>
          <c:xMode val="edge"/>
          <c:yMode val="edge"/>
          <c:x val="0.29712685914260711"/>
          <c:y val="0"/>
        </c:manualLayout>
      </c:layout>
      <c:overlay val="0"/>
    </c:title>
    <c:autoTitleDeleted val="0"/>
    <c:plotArea>
      <c:layout>
        <c:manualLayout>
          <c:layoutTarget val="inner"/>
          <c:xMode val="edge"/>
          <c:yMode val="edge"/>
          <c:x val="0.24056881358289958"/>
          <c:y val="8.0972223107745225E-2"/>
          <c:w val="0.68934926978754041"/>
          <c:h val="0.58606674962890148"/>
        </c:manualLayout>
      </c:layout>
      <c:barChart>
        <c:barDir val="bar"/>
        <c:grouping val="clustered"/>
        <c:varyColors val="0"/>
        <c:ser>
          <c:idx val="0"/>
          <c:order val="0"/>
          <c:tx>
            <c:strRef>
              <c:f>Sheet1!$B$1</c:f>
              <c:strCache>
                <c:ptCount val="1"/>
                <c:pt idx="0">
                  <c:v>Unlevered Consolidated </c:v>
                </c:pt>
              </c:strCache>
            </c:strRef>
          </c:tx>
          <c:spPr>
            <a:solidFill>
              <a:schemeClr val="accent1">
                <a:lumMod val="40000"/>
                <a:lumOff val="60000"/>
              </a:schemeClr>
            </a:solidFill>
            <a:ln>
              <a:noFill/>
            </a:ln>
          </c:spPr>
          <c:invertIfNegative val="0"/>
          <c:dLbls>
            <c:delete val="1"/>
          </c:dLbls>
          <c:cat>
            <c:strRef>
              <c:f>Sheet1!$A$2:$A$4</c:f>
              <c:strCache>
                <c:ptCount val="3"/>
                <c:pt idx="0">
                  <c:v>IRR (10 Years)</c:v>
                </c:pt>
                <c:pt idx="1">
                  <c:v>IRR (15 Years)</c:v>
                </c:pt>
                <c:pt idx="2">
                  <c:v>IRR (20 Years)</c:v>
                </c:pt>
              </c:strCache>
            </c:strRef>
          </c:cat>
          <c:val>
            <c:numRef>
              <c:f>Sheet1!$B$2:$B$4</c:f>
              <c:numCache>
                <c:formatCode>0.00%</c:formatCode>
                <c:ptCount val="3"/>
                <c:pt idx="0">
                  <c:v>0</c:v>
                </c:pt>
                <c:pt idx="1">
                  <c:v>0</c:v>
                </c:pt>
                <c:pt idx="2">
                  <c:v>0</c:v>
                </c:pt>
              </c:numCache>
            </c:numRef>
          </c:val>
          <c:extLst>
            <c:ext xmlns:c16="http://schemas.microsoft.com/office/drawing/2014/chart" uri="{C3380CC4-5D6E-409C-BE32-E72D297353CC}">
              <c16:uniqueId val="{00000000-AF44-42BC-80CE-A05422C09DD9}"/>
            </c:ext>
          </c:extLst>
        </c:ser>
        <c:ser>
          <c:idx val="1"/>
          <c:order val="1"/>
          <c:tx>
            <c:strRef>
              <c:f>Sheet1!$C$1</c:f>
              <c:strCache>
                <c:ptCount val="1"/>
                <c:pt idx="0">
                  <c:v>levered Consolidated </c:v>
                </c:pt>
              </c:strCache>
            </c:strRef>
          </c:tx>
          <c:spPr>
            <a:solidFill>
              <a:srgbClr val="0070C0"/>
            </a:solidFill>
            <a:ln>
              <a:noFill/>
            </a:ln>
          </c:spPr>
          <c:invertIfNegative val="0"/>
          <c:dLbls>
            <c:delete val="1"/>
          </c:dLbls>
          <c:cat>
            <c:strRef>
              <c:f>Sheet1!$A$2:$A$4</c:f>
              <c:strCache>
                <c:ptCount val="3"/>
                <c:pt idx="0">
                  <c:v>IRR (10 Years)</c:v>
                </c:pt>
                <c:pt idx="1">
                  <c:v>IRR (15 Years)</c:v>
                </c:pt>
                <c:pt idx="2">
                  <c:v>IRR (20 Years)</c:v>
                </c:pt>
              </c:strCache>
            </c:strRef>
          </c:cat>
          <c:val>
            <c:numRef>
              <c:f>Sheet1!$C$2:$C$4</c:f>
              <c:numCache>
                <c:formatCode>0.00%</c:formatCode>
                <c:ptCount val="3"/>
                <c:pt idx="0">
                  <c:v>0</c:v>
                </c:pt>
                <c:pt idx="1">
                  <c:v>0</c:v>
                </c:pt>
                <c:pt idx="2">
                  <c:v>0</c:v>
                </c:pt>
              </c:numCache>
            </c:numRef>
          </c:val>
          <c:extLst>
            <c:ext xmlns:c16="http://schemas.microsoft.com/office/drawing/2014/chart" uri="{C3380CC4-5D6E-409C-BE32-E72D297353CC}">
              <c16:uniqueId val="{00000001-AF44-42BC-80CE-A05422C09DD9}"/>
            </c:ext>
          </c:extLst>
        </c:ser>
        <c:ser>
          <c:idx val="2"/>
          <c:order val="2"/>
          <c:tx>
            <c:strRef>
              <c:f>Sheet1!$D$1</c:f>
              <c:strCache>
                <c:ptCount val="1"/>
                <c:pt idx="0">
                  <c:v>Unlevered Standalone</c:v>
                </c:pt>
              </c:strCache>
            </c:strRef>
          </c:tx>
          <c:invertIfNegative val="0"/>
          <c:dLbls>
            <c:spPr>
              <a:noFill/>
              <a:ln>
                <a:noFill/>
              </a:ln>
              <a:effectLst/>
            </c:spPr>
            <c:txPr>
              <a:bodyPr/>
              <a:lstStyle/>
              <a:p>
                <a:pPr>
                  <a:defRPr sz="700"/>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IRR (10 Years)</c:v>
                </c:pt>
                <c:pt idx="1">
                  <c:v>IRR (15 Years)</c:v>
                </c:pt>
                <c:pt idx="2">
                  <c:v>IRR (20 Years)</c:v>
                </c:pt>
              </c:strCache>
            </c:strRef>
          </c:cat>
          <c:val>
            <c:numRef>
              <c:f>Sheet1!$D$2:$D$4</c:f>
              <c:numCache>
                <c:formatCode>0.00%</c:formatCode>
                <c:ptCount val="3"/>
                <c:pt idx="0">
                  <c:v>0.17799999999999999</c:v>
                </c:pt>
                <c:pt idx="1">
                  <c:v>0.224</c:v>
                </c:pt>
                <c:pt idx="2">
                  <c:v>0.23499999999999999</c:v>
                </c:pt>
              </c:numCache>
            </c:numRef>
          </c:val>
          <c:extLst>
            <c:ext xmlns:c16="http://schemas.microsoft.com/office/drawing/2014/chart" uri="{C3380CC4-5D6E-409C-BE32-E72D297353CC}">
              <c16:uniqueId val="{00000002-AF44-42BC-80CE-A05422C09DD9}"/>
            </c:ext>
          </c:extLst>
        </c:ser>
        <c:ser>
          <c:idx val="3"/>
          <c:order val="3"/>
          <c:tx>
            <c:strRef>
              <c:f>Sheet1!$E$1</c:f>
              <c:strCache>
                <c:ptCount val="1"/>
                <c:pt idx="0">
                  <c:v>levered Standalone</c:v>
                </c:pt>
              </c:strCache>
            </c:strRef>
          </c:tx>
          <c:invertIfNegative val="0"/>
          <c:dLbls>
            <c:spPr>
              <a:noFill/>
              <a:ln>
                <a:noFill/>
              </a:ln>
              <a:effectLst/>
            </c:spPr>
            <c:txPr>
              <a:bodyPr/>
              <a:lstStyle/>
              <a:p>
                <a:pPr>
                  <a:defRPr sz="700"/>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IRR (10 Years)</c:v>
                </c:pt>
                <c:pt idx="1">
                  <c:v>IRR (15 Years)</c:v>
                </c:pt>
                <c:pt idx="2">
                  <c:v>IRR (20 Years)</c:v>
                </c:pt>
              </c:strCache>
            </c:strRef>
          </c:cat>
          <c:val>
            <c:numRef>
              <c:f>Sheet1!$E$2:$E$4</c:f>
              <c:numCache>
                <c:formatCode>0.00%</c:formatCode>
                <c:ptCount val="3"/>
                <c:pt idx="0">
                  <c:v>0.245</c:v>
                </c:pt>
                <c:pt idx="1">
                  <c:v>0.28899999999999998</c:v>
                </c:pt>
                <c:pt idx="2">
                  <c:v>0.29799999999999999</c:v>
                </c:pt>
              </c:numCache>
            </c:numRef>
          </c:val>
          <c:extLst>
            <c:ext xmlns:c16="http://schemas.microsoft.com/office/drawing/2014/chart" uri="{C3380CC4-5D6E-409C-BE32-E72D297353CC}">
              <c16:uniqueId val="{00000003-AF44-42BC-80CE-A05422C09DD9}"/>
            </c:ext>
          </c:extLst>
        </c:ser>
        <c:dLbls>
          <c:dLblPos val="outEnd"/>
          <c:showLegendKey val="0"/>
          <c:showVal val="1"/>
          <c:showCatName val="0"/>
          <c:showSerName val="0"/>
          <c:showPercent val="0"/>
          <c:showBubbleSize val="0"/>
        </c:dLbls>
        <c:gapWidth val="100"/>
        <c:axId val="383071360"/>
        <c:axId val="383072896"/>
      </c:barChart>
      <c:catAx>
        <c:axId val="383071360"/>
        <c:scaling>
          <c:orientation val="minMax"/>
        </c:scaling>
        <c:delete val="0"/>
        <c:axPos val="l"/>
        <c:numFmt formatCode="General" sourceLinked="0"/>
        <c:majorTickMark val="none"/>
        <c:minorTickMark val="none"/>
        <c:tickLblPos val="nextTo"/>
        <c:txPr>
          <a:bodyPr/>
          <a:lstStyle/>
          <a:p>
            <a:pPr>
              <a:defRPr sz="750"/>
            </a:pPr>
            <a:endParaRPr lang="en-US"/>
          </a:p>
        </c:txPr>
        <c:crossAx val="383072896"/>
        <c:crosses val="autoZero"/>
        <c:auto val="1"/>
        <c:lblAlgn val="ctr"/>
        <c:lblOffset val="100"/>
        <c:noMultiLvlLbl val="0"/>
      </c:catAx>
      <c:valAx>
        <c:axId val="383072896"/>
        <c:scaling>
          <c:orientation val="minMax"/>
        </c:scaling>
        <c:delete val="0"/>
        <c:axPos val="b"/>
        <c:numFmt formatCode="0%" sourceLinked="0"/>
        <c:majorTickMark val="none"/>
        <c:minorTickMark val="none"/>
        <c:tickLblPos val="nextTo"/>
        <c:spPr>
          <a:ln w="9525">
            <a:solidFill>
              <a:schemeClr val="accent6"/>
            </a:solidFill>
          </a:ln>
        </c:spPr>
        <c:txPr>
          <a:bodyPr/>
          <a:lstStyle/>
          <a:p>
            <a:pPr>
              <a:defRPr sz="700"/>
            </a:pPr>
            <a:endParaRPr lang="en-US"/>
          </a:p>
        </c:txPr>
        <c:crossAx val="383071360"/>
        <c:crosses val="autoZero"/>
        <c:crossBetween val="between"/>
      </c:valAx>
      <c:spPr>
        <a:ln w="19050"/>
      </c:spPr>
    </c:plotArea>
    <c:legend>
      <c:legendPos val="b"/>
      <c:legendEntry>
        <c:idx val="2"/>
        <c:delete val="1"/>
      </c:legendEntry>
      <c:legendEntry>
        <c:idx val="3"/>
        <c:delete val="1"/>
      </c:legendEntry>
      <c:layout>
        <c:manualLayout>
          <c:xMode val="edge"/>
          <c:yMode val="edge"/>
          <c:x val="3.6151082262737326E-2"/>
          <c:y val="0.74527843970431673"/>
          <c:w val="0.89791699397703484"/>
          <c:h val="0.21058454323979606"/>
        </c:manualLayout>
      </c:layout>
      <c:overlay val="0"/>
      <c:txPr>
        <a:bodyPr/>
        <a:lstStyle/>
        <a:p>
          <a:pPr>
            <a:defRPr sz="750"/>
          </a:pPr>
          <a:endParaRPr lang="en-US"/>
        </a:p>
      </c:txPr>
    </c:legend>
    <c:plotVisOnly val="1"/>
    <c:dispBlanksAs val="gap"/>
    <c:showDLblsOverMax val="0"/>
  </c:chart>
  <c:spPr>
    <a:ln w="9525">
      <a:noFill/>
    </a:ln>
  </c:sp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a:pPr>
            <a:r>
              <a:rPr lang="en-US" sz="1000" b="1" i="0" u="none" strike="noStrike" kern="1200" baseline="0">
                <a:solidFill>
                  <a:sysClr val="windowText" lastClr="000000"/>
                </a:solidFill>
              </a:rPr>
              <a:t>Consolidated </a:t>
            </a:r>
            <a:r>
              <a:rPr lang="en-US" sz="1000" b="1" i="0" baseline="0">
                <a:effectLst/>
              </a:rPr>
              <a:t>Sensitivity Analysis</a:t>
            </a:r>
            <a:endParaRPr lang="en-US" sz="1000">
              <a:effectLst/>
            </a:endParaRPr>
          </a:p>
        </c:rich>
      </c:tx>
      <c:layout>
        <c:manualLayout>
          <c:xMode val="edge"/>
          <c:yMode val="edge"/>
          <c:x val="0.20370800405847636"/>
          <c:y val="0"/>
        </c:manualLayout>
      </c:layout>
      <c:overlay val="0"/>
    </c:title>
    <c:autoTitleDeleted val="0"/>
    <c:plotArea>
      <c:layout>
        <c:manualLayout>
          <c:layoutTarget val="inner"/>
          <c:xMode val="edge"/>
          <c:yMode val="edge"/>
          <c:x val="0.30328179258899352"/>
          <c:y val="0.14608729464372508"/>
          <c:w val="0.60869775373377744"/>
          <c:h val="0.48476887311312411"/>
        </c:manualLayout>
      </c:layout>
      <c:barChart>
        <c:barDir val="bar"/>
        <c:grouping val="clustered"/>
        <c:varyColors val="0"/>
        <c:ser>
          <c:idx val="0"/>
          <c:order val="0"/>
          <c:tx>
            <c:strRef>
              <c:f>Sheet1!$B$1</c:f>
              <c:strCache>
                <c:ptCount val="1"/>
                <c:pt idx="0">
                  <c:v>Maximum Fall</c:v>
                </c:pt>
              </c:strCache>
            </c:strRef>
          </c:tx>
          <c:spPr>
            <a:solidFill>
              <a:schemeClr val="bg1">
                <a:lumMod val="65000"/>
              </a:schemeClr>
            </a:solidFill>
          </c:spPr>
          <c:invertIfNegative val="0"/>
          <c:dLbls>
            <c:spPr>
              <a:noFill/>
              <a:ln>
                <a:noFill/>
              </a:ln>
              <a:effectLst/>
            </c:spPr>
            <c:txPr>
              <a:bodyPr/>
              <a:lstStyle/>
              <a:p>
                <a:pPr>
                  <a:defRPr sz="700"/>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Sales Volume</c:v>
                </c:pt>
                <c:pt idx="1">
                  <c:v>Selling Price</c:v>
                </c:pt>
                <c:pt idx="2">
                  <c:v>Raw Material</c:v>
                </c:pt>
                <c:pt idx="3">
                  <c:v>Total Indirect Cost</c:v>
                </c:pt>
              </c:strCache>
            </c:strRef>
          </c:cat>
          <c:val>
            <c:numRef>
              <c:f>Sheet1!$B$2:$B$5</c:f>
              <c:numCache>
                <c:formatCode>0%</c:formatCode>
                <c:ptCount val="4"/>
                <c:pt idx="0">
                  <c:v>0.24399999999999999</c:v>
                </c:pt>
                <c:pt idx="1">
                  <c:v>0.13600000000000001</c:v>
                </c:pt>
              </c:numCache>
            </c:numRef>
          </c:val>
          <c:extLst>
            <c:ext xmlns:c16="http://schemas.microsoft.com/office/drawing/2014/chart" uri="{C3380CC4-5D6E-409C-BE32-E72D297353CC}">
              <c16:uniqueId val="{00000000-D200-4E03-9205-35162B18FFC5}"/>
            </c:ext>
          </c:extLst>
        </c:ser>
        <c:ser>
          <c:idx val="1"/>
          <c:order val="1"/>
          <c:tx>
            <c:strRef>
              <c:f>Sheet1!$C$1</c:f>
              <c:strCache>
                <c:ptCount val="1"/>
                <c:pt idx="0">
                  <c:v>Maximum Rise</c:v>
                </c:pt>
              </c:strCache>
            </c:strRef>
          </c:tx>
          <c:spPr>
            <a:solidFill>
              <a:schemeClr val="accent6">
                <a:lumMod val="50000"/>
              </a:schemeClr>
            </a:solidFill>
          </c:spPr>
          <c:invertIfNegative val="0"/>
          <c:dLbls>
            <c:spPr>
              <a:noFill/>
              <a:ln>
                <a:noFill/>
              </a:ln>
              <a:effectLst/>
            </c:spPr>
            <c:txPr>
              <a:bodyPr/>
              <a:lstStyle/>
              <a:p>
                <a:pPr>
                  <a:defRPr sz="700"/>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Sales Volume</c:v>
                </c:pt>
                <c:pt idx="1">
                  <c:v>Selling Price</c:v>
                </c:pt>
                <c:pt idx="2">
                  <c:v>Raw Material</c:v>
                </c:pt>
                <c:pt idx="3">
                  <c:v>Total Indirect Cost</c:v>
                </c:pt>
              </c:strCache>
            </c:strRef>
          </c:cat>
          <c:val>
            <c:numRef>
              <c:f>Sheet1!$C$2:$C$5</c:f>
              <c:numCache>
                <c:formatCode>General</c:formatCode>
                <c:ptCount val="4"/>
                <c:pt idx="2" formatCode="0%">
                  <c:v>0.308</c:v>
                </c:pt>
                <c:pt idx="3" formatCode="0%">
                  <c:v>0.68799999999999994</c:v>
                </c:pt>
              </c:numCache>
            </c:numRef>
          </c:val>
          <c:extLst>
            <c:ext xmlns:c16="http://schemas.microsoft.com/office/drawing/2014/chart" uri="{C3380CC4-5D6E-409C-BE32-E72D297353CC}">
              <c16:uniqueId val="{00000001-D200-4E03-9205-35162B18FFC5}"/>
            </c:ext>
          </c:extLst>
        </c:ser>
        <c:dLbls>
          <c:dLblPos val="outEnd"/>
          <c:showLegendKey val="0"/>
          <c:showVal val="1"/>
          <c:showCatName val="0"/>
          <c:showSerName val="0"/>
          <c:showPercent val="0"/>
          <c:showBubbleSize val="0"/>
        </c:dLbls>
        <c:gapWidth val="104"/>
        <c:overlap val="100"/>
        <c:axId val="384127360"/>
        <c:axId val="384128896"/>
      </c:barChart>
      <c:catAx>
        <c:axId val="384127360"/>
        <c:scaling>
          <c:orientation val="minMax"/>
        </c:scaling>
        <c:delete val="0"/>
        <c:axPos val="l"/>
        <c:numFmt formatCode="General" sourceLinked="0"/>
        <c:majorTickMark val="none"/>
        <c:minorTickMark val="none"/>
        <c:tickLblPos val="low"/>
        <c:txPr>
          <a:bodyPr/>
          <a:lstStyle/>
          <a:p>
            <a:pPr>
              <a:defRPr sz="750"/>
            </a:pPr>
            <a:endParaRPr lang="en-US"/>
          </a:p>
        </c:txPr>
        <c:crossAx val="384128896"/>
        <c:crosses val="autoZero"/>
        <c:auto val="1"/>
        <c:lblAlgn val="ctr"/>
        <c:lblOffset val="100"/>
        <c:noMultiLvlLbl val="0"/>
      </c:catAx>
      <c:valAx>
        <c:axId val="384128896"/>
        <c:scaling>
          <c:orientation val="minMax"/>
        </c:scaling>
        <c:delete val="0"/>
        <c:axPos val="b"/>
        <c:majorGridlines/>
        <c:numFmt formatCode="0%" sourceLinked="1"/>
        <c:majorTickMark val="none"/>
        <c:minorTickMark val="none"/>
        <c:tickLblPos val="nextTo"/>
        <c:spPr>
          <a:ln w="6350">
            <a:noFill/>
          </a:ln>
        </c:spPr>
        <c:txPr>
          <a:bodyPr/>
          <a:lstStyle/>
          <a:p>
            <a:pPr>
              <a:defRPr sz="750"/>
            </a:pPr>
            <a:endParaRPr lang="en-US"/>
          </a:p>
        </c:txPr>
        <c:crossAx val="384127360"/>
        <c:crosses val="autoZero"/>
        <c:crossBetween val="between"/>
      </c:valAx>
    </c:plotArea>
    <c:legend>
      <c:legendPos val="b"/>
      <c:overlay val="0"/>
      <c:txPr>
        <a:bodyPr/>
        <a:lstStyle/>
        <a:p>
          <a:pPr>
            <a:defRPr sz="750"/>
          </a:pPr>
          <a:endParaRPr lang="en-US"/>
        </a:p>
      </c:txPr>
    </c:legend>
    <c:plotVisOnly val="1"/>
    <c:dispBlanksAs val="gap"/>
    <c:showDLblsOverMax val="0"/>
  </c:chart>
  <c:spPr>
    <a:ln>
      <a:noFill/>
    </a:ln>
  </c:sp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a:pPr>
            <a:r>
              <a:rPr lang="en-US" sz="1000" b="1" i="0" u="none" strike="noStrike" kern="1200" baseline="0">
                <a:solidFill>
                  <a:sysClr val="windowText" lastClr="000000"/>
                </a:solidFill>
              </a:rPr>
              <a:t>Standalone </a:t>
            </a:r>
            <a:r>
              <a:rPr lang="en-US" sz="1000" b="1" i="0" baseline="0">
                <a:effectLst/>
              </a:rPr>
              <a:t>Sensitivity Analysis</a:t>
            </a:r>
            <a:endParaRPr lang="en-US" sz="1000">
              <a:effectLst/>
            </a:endParaRPr>
          </a:p>
        </c:rich>
      </c:tx>
      <c:layout>
        <c:manualLayout>
          <c:xMode val="edge"/>
          <c:yMode val="edge"/>
          <c:x val="0.20370800405847636"/>
          <c:y val="0"/>
        </c:manualLayout>
      </c:layout>
      <c:overlay val="0"/>
    </c:title>
    <c:autoTitleDeleted val="0"/>
    <c:plotArea>
      <c:layout>
        <c:manualLayout>
          <c:layoutTarget val="inner"/>
          <c:xMode val="edge"/>
          <c:yMode val="edge"/>
          <c:x val="0.30328179258899352"/>
          <c:y val="0.14608729464372508"/>
          <c:w val="0.60869775373377744"/>
          <c:h val="0.48476887311312411"/>
        </c:manualLayout>
      </c:layout>
      <c:barChart>
        <c:barDir val="bar"/>
        <c:grouping val="clustered"/>
        <c:varyColors val="0"/>
        <c:ser>
          <c:idx val="0"/>
          <c:order val="0"/>
          <c:tx>
            <c:strRef>
              <c:f>Sheet1!$B$1</c:f>
              <c:strCache>
                <c:ptCount val="1"/>
                <c:pt idx="0">
                  <c:v>Maximum Fall</c:v>
                </c:pt>
              </c:strCache>
            </c:strRef>
          </c:tx>
          <c:spPr>
            <a:solidFill>
              <a:schemeClr val="bg1">
                <a:lumMod val="65000"/>
              </a:schemeClr>
            </a:solidFill>
          </c:spPr>
          <c:invertIfNegative val="0"/>
          <c:dLbls>
            <c:spPr>
              <a:noFill/>
              <a:ln>
                <a:noFill/>
              </a:ln>
              <a:effectLst/>
            </c:spPr>
            <c:txPr>
              <a:bodyPr/>
              <a:lstStyle/>
              <a:p>
                <a:pPr>
                  <a:defRPr sz="700"/>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Sales Volume</c:v>
                </c:pt>
                <c:pt idx="1">
                  <c:v>Selling Price</c:v>
                </c:pt>
                <c:pt idx="2">
                  <c:v>Raw Material</c:v>
                </c:pt>
                <c:pt idx="3">
                  <c:v>Total Indirect Cost</c:v>
                </c:pt>
              </c:strCache>
            </c:strRef>
          </c:cat>
          <c:val>
            <c:numRef>
              <c:f>Sheet1!$B$2:$B$5</c:f>
              <c:numCache>
                <c:formatCode>0%</c:formatCode>
                <c:ptCount val="4"/>
                <c:pt idx="0">
                  <c:v>0.30399999999999999</c:v>
                </c:pt>
                <c:pt idx="1">
                  <c:v>0.14299999999999999</c:v>
                </c:pt>
              </c:numCache>
            </c:numRef>
          </c:val>
          <c:extLst>
            <c:ext xmlns:c16="http://schemas.microsoft.com/office/drawing/2014/chart" uri="{C3380CC4-5D6E-409C-BE32-E72D297353CC}">
              <c16:uniqueId val="{00000000-9B19-4977-B2EC-7038240DBDB1}"/>
            </c:ext>
          </c:extLst>
        </c:ser>
        <c:ser>
          <c:idx val="1"/>
          <c:order val="1"/>
          <c:tx>
            <c:strRef>
              <c:f>Sheet1!$C$1</c:f>
              <c:strCache>
                <c:ptCount val="1"/>
                <c:pt idx="0">
                  <c:v>Maximum Rise</c:v>
                </c:pt>
              </c:strCache>
            </c:strRef>
          </c:tx>
          <c:spPr>
            <a:solidFill>
              <a:schemeClr val="accent6">
                <a:lumMod val="50000"/>
              </a:schemeClr>
            </a:solidFill>
          </c:spPr>
          <c:invertIfNegative val="0"/>
          <c:dLbls>
            <c:spPr>
              <a:noFill/>
              <a:ln>
                <a:noFill/>
              </a:ln>
              <a:effectLst/>
            </c:spPr>
            <c:txPr>
              <a:bodyPr/>
              <a:lstStyle/>
              <a:p>
                <a:pPr>
                  <a:defRPr sz="700"/>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Sales Volume</c:v>
                </c:pt>
                <c:pt idx="1">
                  <c:v>Selling Price</c:v>
                </c:pt>
                <c:pt idx="2">
                  <c:v>Raw Material</c:v>
                </c:pt>
                <c:pt idx="3">
                  <c:v>Total Indirect Cost</c:v>
                </c:pt>
              </c:strCache>
            </c:strRef>
          </c:cat>
          <c:val>
            <c:numRef>
              <c:f>Sheet1!$C$2:$C$5</c:f>
              <c:numCache>
                <c:formatCode>General</c:formatCode>
                <c:ptCount val="4"/>
                <c:pt idx="2" formatCode="0%">
                  <c:v>0.27</c:v>
                </c:pt>
                <c:pt idx="3" formatCode="0%">
                  <c:v>1.042</c:v>
                </c:pt>
              </c:numCache>
            </c:numRef>
          </c:val>
          <c:extLst>
            <c:ext xmlns:c16="http://schemas.microsoft.com/office/drawing/2014/chart" uri="{C3380CC4-5D6E-409C-BE32-E72D297353CC}">
              <c16:uniqueId val="{00000001-9B19-4977-B2EC-7038240DBDB1}"/>
            </c:ext>
          </c:extLst>
        </c:ser>
        <c:dLbls>
          <c:dLblPos val="outEnd"/>
          <c:showLegendKey val="0"/>
          <c:showVal val="1"/>
          <c:showCatName val="0"/>
          <c:showSerName val="0"/>
          <c:showPercent val="0"/>
          <c:showBubbleSize val="0"/>
        </c:dLbls>
        <c:gapWidth val="104"/>
        <c:overlap val="100"/>
        <c:axId val="384127360"/>
        <c:axId val="384128896"/>
      </c:barChart>
      <c:catAx>
        <c:axId val="384127360"/>
        <c:scaling>
          <c:orientation val="minMax"/>
        </c:scaling>
        <c:delete val="0"/>
        <c:axPos val="l"/>
        <c:numFmt formatCode="General" sourceLinked="0"/>
        <c:majorTickMark val="none"/>
        <c:minorTickMark val="none"/>
        <c:tickLblPos val="low"/>
        <c:txPr>
          <a:bodyPr/>
          <a:lstStyle/>
          <a:p>
            <a:pPr>
              <a:defRPr sz="750"/>
            </a:pPr>
            <a:endParaRPr lang="en-US"/>
          </a:p>
        </c:txPr>
        <c:crossAx val="384128896"/>
        <c:crosses val="autoZero"/>
        <c:auto val="1"/>
        <c:lblAlgn val="ctr"/>
        <c:lblOffset val="100"/>
        <c:noMultiLvlLbl val="0"/>
      </c:catAx>
      <c:valAx>
        <c:axId val="384128896"/>
        <c:scaling>
          <c:orientation val="minMax"/>
        </c:scaling>
        <c:delete val="0"/>
        <c:axPos val="b"/>
        <c:majorGridlines/>
        <c:numFmt formatCode="0%" sourceLinked="1"/>
        <c:majorTickMark val="none"/>
        <c:minorTickMark val="none"/>
        <c:tickLblPos val="nextTo"/>
        <c:spPr>
          <a:ln w="6350">
            <a:noFill/>
          </a:ln>
        </c:spPr>
        <c:txPr>
          <a:bodyPr/>
          <a:lstStyle/>
          <a:p>
            <a:pPr>
              <a:defRPr sz="750"/>
            </a:pPr>
            <a:endParaRPr lang="en-US"/>
          </a:p>
        </c:txPr>
        <c:crossAx val="384127360"/>
        <c:crosses val="autoZero"/>
        <c:crossBetween val="between"/>
      </c:valAx>
    </c:plotArea>
    <c:legend>
      <c:legendPos val="b"/>
      <c:overlay val="0"/>
      <c:txPr>
        <a:bodyPr/>
        <a:lstStyle/>
        <a:p>
          <a:pPr>
            <a:defRPr sz="750"/>
          </a:pPr>
          <a:endParaRPr lang="en-US"/>
        </a:p>
      </c:txPr>
    </c:legend>
    <c:plotVisOnly val="1"/>
    <c:dispBlanksAs val="gap"/>
    <c:showDLblsOverMax val="0"/>
  </c:chart>
  <c:spPr>
    <a:ln>
      <a:noFill/>
    </a:ln>
  </c:sp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a:pPr>
            <a:r>
              <a:rPr lang="en-US" sz="1000" b="1" i="0" u="none" strike="noStrike" kern="1200" baseline="0">
                <a:solidFill>
                  <a:sysClr val="windowText" lastClr="000000"/>
                </a:solidFill>
              </a:rPr>
              <a:t>Consolidated </a:t>
            </a:r>
            <a:r>
              <a:rPr lang="en-US" sz="1000" b="1" i="0" baseline="0">
                <a:effectLst/>
              </a:rPr>
              <a:t>Value (NPV)</a:t>
            </a:r>
            <a:endParaRPr lang="en-US" sz="1000">
              <a:effectLst/>
            </a:endParaRPr>
          </a:p>
        </c:rich>
      </c:tx>
      <c:layout>
        <c:manualLayout>
          <c:xMode val="edge"/>
          <c:yMode val="edge"/>
          <c:x val="0.28061811785376201"/>
          <c:y val="0"/>
        </c:manualLayout>
      </c:layout>
      <c:overlay val="0"/>
    </c:title>
    <c:autoTitleDeleted val="0"/>
    <c:plotArea>
      <c:layout>
        <c:manualLayout>
          <c:layoutTarget val="inner"/>
          <c:xMode val="edge"/>
          <c:yMode val="edge"/>
          <c:x val="0.15225768063626807"/>
          <c:y val="0.10325218131517344"/>
          <c:w val="0.80372910573607337"/>
          <c:h val="0.67913994477297335"/>
        </c:manualLayout>
      </c:layout>
      <c:barChart>
        <c:barDir val="col"/>
        <c:grouping val="clustered"/>
        <c:varyColors val="0"/>
        <c:ser>
          <c:idx val="0"/>
          <c:order val="0"/>
          <c:tx>
            <c:strRef>
              <c:f>Sheet1!$B$1</c:f>
              <c:strCache>
                <c:ptCount val="1"/>
                <c:pt idx="0">
                  <c:v>Without Salvage</c:v>
                </c:pt>
              </c:strCache>
            </c:strRef>
          </c:tx>
          <c:invertIfNegative val="0"/>
          <c:dLbls>
            <c:dLbl>
              <c:idx val="0"/>
              <c:layout>
                <c:manualLayout>
                  <c:x val="-2.5188916876574329E-2"/>
                  <c:y val="2.702702702702700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04C-41FC-BEF8-C633047EB9A8}"/>
                </c:ext>
              </c:extLst>
            </c:dLbl>
            <c:dLbl>
              <c:idx val="1"/>
              <c:layout>
                <c:manualLayout>
                  <c:x val="0"/>
                  <c:y val="3.243243243243243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04C-41FC-BEF8-C633047EB9A8}"/>
                </c:ext>
              </c:extLst>
            </c:dLbl>
            <c:dLbl>
              <c:idx val="2"/>
              <c:layout>
                <c:manualLayout>
                  <c:x val="0"/>
                  <c:y val="2.702702702702702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A04C-41FC-BEF8-C633047EB9A8}"/>
                </c:ext>
              </c:extLst>
            </c:dLbl>
            <c:dLbl>
              <c:idx val="3"/>
              <c:layout>
                <c:manualLayout>
                  <c:x val="-9.2358294949867961E-17"/>
                  <c:y val="2.702702702702707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04C-41FC-BEF8-C633047EB9A8}"/>
                </c:ext>
              </c:extLst>
            </c:dLbl>
            <c:spPr>
              <a:noFill/>
              <a:ln>
                <a:noFill/>
              </a:ln>
              <a:effectLst/>
            </c:spPr>
            <c:txPr>
              <a:bodyPr wrap="square" lIns="38100" tIns="19050" rIns="38100" bIns="19050" anchor="ctr">
                <a:spAutoFit/>
              </a:bodyPr>
              <a:lstStyle/>
              <a:p>
                <a:pPr>
                  <a:defRPr sz="900"/>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Sheet1!$A$2:$A$5</c:f>
              <c:numCache>
                <c:formatCode>0.00%</c:formatCode>
                <c:ptCount val="4"/>
                <c:pt idx="0">
                  <c:v>0.02</c:v>
                </c:pt>
                <c:pt idx="1">
                  <c:v>0.04</c:v>
                </c:pt>
                <c:pt idx="2">
                  <c:v>0.08</c:v>
                </c:pt>
                <c:pt idx="3">
                  <c:v>0.1</c:v>
                </c:pt>
              </c:numCache>
            </c:numRef>
          </c:cat>
          <c:val>
            <c:numRef>
              <c:f>Sheet1!$B$2:$B$5</c:f>
              <c:numCache>
                <c:formatCode>#,##0</c:formatCode>
                <c:ptCount val="4"/>
                <c:pt idx="0">
                  <c:v>79164</c:v>
                </c:pt>
                <c:pt idx="1">
                  <c:v>66098</c:v>
                </c:pt>
                <c:pt idx="2">
                  <c:v>45376</c:v>
                </c:pt>
                <c:pt idx="3">
                  <c:v>37142</c:v>
                </c:pt>
              </c:numCache>
            </c:numRef>
          </c:val>
          <c:extLst>
            <c:ext xmlns:c16="http://schemas.microsoft.com/office/drawing/2014/chart" uri="{C3380CC4-5D6E-409C-BE32-E72D297353CC}">
              <c16:uniqueId val="{00000004-A04C-41FC-BEF8-C633047EB9A8}"/>
            </c:ext>
          </c:extLst>
        </c:ser>
        <c:ser>
          <c:idx val="1"/>
          <c:order val="1"/>
          <c:tx>
            <c:strRef>
              <c:f>Sheet1!$C$1</c:f>
              <c:strCache>
                <c:ptCount val="1"/>
                <c:pt idx="0">
                  <c:v>With  Salvage</c:v>
                </c:pt>
              </c:strCache>
            </c:strRef>
          </c:tx>
          <c:invertIfNegative val="0"/>
          <c:dLbls>
            <c:dLbl>
              <c:idx val="0"/>
              <c:layout>
                <c:manualLayout>
                  <c:x val="1.0075566750629723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A04C-41FC-BEF8-C633047EB9A8}"/>
                </c:ext>
              </c:extLst>
            </c:dLbl>
            <c:dLbl>
              <c:idx val="2"/>
              <c:layout>
                <c:manualLayout>
                  <c:x val="1.5113350125944492E-2"/>
                  <c:y val="-1.6216216216216266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A04C-41FC-BEF8-C633047EB9A8}"/>
                </c:ext>
              </c:extLst>
            </c:dLbl>
            <c:dLbl>
              <c:idx val="3"/>
              <c:layout>
                <c:manualLayout>
                  <c:x val="1.0075566750629631E-2"/>
                  <c:y val="-3.2432432432432386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A04C-41FC-BEF8-C633047EB9A8}"/>
                </c:ext>
              </c:extLst>
            </c:dLbl>
            <c:spPr>
              <a:noFill/>
              <a:ln>
                <a:noFill/>
              </a:ln>
              <a:effectLst/>
            </c:spPr>
            <c:txPr>
              <a:bodyPr wrap="square" lIns="38100" tIns="19050" rIns="38100" bIns="19050" anchor="ctr">
                <a:spAutoFit/>
              </a:bodyPr>
              <a:lstStyle/>
              <a:p>
                <a:pPr>
                  <a:defRPr sz="900"/>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Sheet1!$A$2:$A$5</c:f>
              <c:numCache>
                <c:formatCode>0.00%</c:formatCode>
                <c:ptCount val="4"/>
                <c:pt idx="0">
                  <c:v>0.02</c:v>
                </c:pt>
                <c:pt idx="1">
                  <c:v>0.04</c:v>
                </c:pt>
                <c:pt idx="2">
                  <c:v>0.08</c:v>
                </c:pt>
                <c:pt idx="3">
                  <c:v>0.1</c:v>
                </c:pt>
              </c:numCache>
            </c:numRef>
          </c:cat>
          <c:val>
            <c:numRef>
              <c:f>Sheet1!$C$2:$C$5</c:f>
              <c:numCache>
                <c:formatCode>#,##0</c:formatCode>
                <c:ptCount val="4"/>
                <c:pt idx="0">
                  <c:v>128320</c:v>
                </c:pt>
                <c:pt idx="1">
                  <c:v>106578</c:v>
                </c:pt>
                <c:pt idx="2">
                  <c:v>73131</c:v>
                </c:pt>
                <c:pt idx="3">
                  <c:v>60244</c:v>
                </c:pt>
              </c:numCache>
            </c:numRef>
          </c:val>
          <c:extLst>
            <c:ext xmlns:c16="http://schemas.microsoft.com/office/drawing/2014/chart" uri="{C3380CC4-5D6E-409C-BE32-E72D297353CC}">
              <c16:uniqueId val="{00000008-A04C-41FC-BEF8-C633047EB9A8}"/>
            </c:ext>
          </c:extLst>
        </c:ser>
        <c:dLbls>
          <c:dLblPos val="outEnd"/>
          <c:showLegendKey val="0"/>
          <c:showVal val="1"/>
          <c:showCatName val="0"/>
          <c:showSerName val="0"/>
          <c:showPercent val="0"/>
          <c:showBubbleSize val="0"/>
        </c:dLbls>
        <c:gapWidth val="75"/>
        <c:overlap val="-25"/>
        <c:axId val="333914880"/>
        <c:axId val="333916416"/>
      </c:barChart>
      <c:catAx>
        <c:axId val="333914880"/>
        <c:scaling>
          <c:orientation val="minMax"/>
        </c:scaling>
        <c:delete val="0"/>
        <c:axPos val="b"/>
        <c:numFmt formatCode="0.00%" sourceLinked="1"/>
        <c:majorTickMark val="none"/>
        <c:minorTickMark val="none"/>
        <c:tickLblPos val="nextTo"/>
        <c:txPr>
          <a:bodyPr/>
          <a:lstStyle/>
          <a:p>
            <a:pPr>
              <a:defRPr sz="750"/>
            </a:pPr>
            <a:endParaRPr lang="en-US"/>
          </a:p>
        </c:txPr>
        <c:crossAx val="333916416"/>
        <c:crosses val="autoZero"/>
        <c:auto val="1"/>
        <c:lblAlgn val="ctr"/>
        <c:lblOffset val="100"/>
        <c:noMultiLvlLbl val="0"/>
      </c:catAx>
      <c:valAx>
        <c:axId val="333916416"/>
        <c:scaling>
          <c:orientation val="minMax"/>
        </c:scaling>
        <c:delete val="0"/>
        <c:axPos val="l"/>
        <c:numFmt formatCode="#,##0" sourceLinked="1"/>
        <c:majorTickMark val="none"/>
        <c:minorTickMark val="none"/>
        <c:tickLblPos val="nextTo"/>
        <c:spPr>
          <a:ln w="6350">
            <a:noFill/>
          </a:ln>
        </c:spPr>
        <c:txPr>
          <a:bodyPr/>
          <a:lstStyle/>
          <a:p>
            <a:pPr>
              <a:defRPr sz="750"/>
            </a:pPr>
            <a:endParaRPr lang="en-US"/>
          </a:p>
        </c:txPr>
        <c:crossAx val="333914880"/>
        <c:crosses val="autoZero"/>
        <c:crossBetween val="between"/>
      </c:valAx>
    </c:plotArea>
    <c:legend>
      <c:legendPos val="b"/>
      <c:layout>
        <c:manualLayout>
          <c:xMode val="edge"/>
          <c:yMode val="edge"/>
          <c:x val="0.20748594169340781"/>
          <c:y val="0.87760230133967188"/>
          <c:w val="0.65077768301632322"/>
          <c:h val="8.142413279421154E-2"/>
        </c:manualLayout>
      </c:layout>
      <c:overlay val="0"/>
      <c:txPr>
        <a:bodyPr/>
        <a:lstStyle/>
        <a:p>
          <a:pPr>
            <a:defRPr sz="750"/>
          </a:pPr>
          <a:endParaRPr lang="en-US"/>
        </a:p>
      </c:txPr>
    </c:legend>
    <c:plotVisOnly val="1"/>
    <c:dispBlanksAs val="gap"/>
    <c:showDLblsOverMax val="0"/>
  </c:chart>
  <c:spPr>
    <a:ln>
      <a:noFill/>
    </a:ln>
  </c:sp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a:pPr>
            <a:r>
              <a:rPr lang="en-US" sz="1000" b="1" i="0" u="none" strike="noStrike" kern="1200" baseline="0">
                <a:solidFill>
                  <a:sysClr val="windowText" lastClr="000000"/>
                </a:solidFill>
              </a:rPr>
              <a:t>Standalone </a:t>
            </a:r>
            <a:r>
              <a:rPr lang="en-US" sz="1000" b="1" i="0" baseline="0">
                <a:effectLst/>
              </a:rPr>
              <a:t>Value (NPV)</a:t>
            </a:r>
            <a:endParaRPr lang="en-US" sz="1000">
              <a:effectLst/>
            </a:endParaRPr>
          </a:p>
        </c:rich>
      </c:tx>
      <c:layout>
        <c:manualLayout>
          <c:xMode val="edge"/>
          <c:yMode val="edge"/>
          <c:x val="0.28061811785376201"/>
          <c:y val="0"/>
        </c:manualLayout>
      </c:layout>
      <c:overlay val="0"/>
    </c:title>
    <c:autoTitleDeleted val="0"/>
    <c:plotArea>
      <c:layout>
        <c:manualLayout>
          <c:layoutTarget val="inner"/>
          <c:xMode val="edge"/>
          <c:yMode val="edge"/>
          <c:x val="0.15729544133312162"/>
          <c:y val="0.13027940262552618"/>
          <c:w val="0.80372910573607337"/>
          <c:h val="0.67913994477297335"/>
        </c:manualLayout>
      </c:layout>
      <c:barChart>
        <c:barDir val="col"/>
        <c:grouping val="clustered"/>
        <c:varyColors val="0"/>
        <c:ser>
          <c:idx val="0"/>
          <c:order val="0"/>
          <c:tx>
            <c:strRef>
              <c:f>Sheet1!$B$1</c:f>
              <c:strCache>
                <c:ptCount val="1"/>
                <c:pt idx="0">
                  <c:v>Without Salvage</c:v>
                </c:pt>
              </c:strCache>
            </c:strRef>
          </c:tx>
          <c:invertIfNegative val="0"/>
          <c:dLbls>
            <c:dLbl>
              <c:idx val="0"/>
              <c:layout>
                <c:manualLayout>
                  <c:x val="-2.5188916876574329E-2"/>
                  <c:y val="2.702702702702700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B43-4D46-A305-07A5B64DA86C}"/>
                </c:ext>
              </c:extLst>
            </c:dLbl>
            <c:dLbl>
              <c:idx val="1"/>
              <c:layout>
                <c:manualLayout>
                  <c:x val="0"/>
                  <c:y val="3.243243243243243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B43-4D46-A305-07A5B64DA86C}"/>
                </c:ext>
              </c:extLst>
            </c:dLbl>
            <c:dLbl>
              <c:idx val="2"/>
              <c:layout>
                <c:manualLayout>
                  <c:x val="0"/>
                  <c:y val="2.702702702702702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FB43-4D46-A305-07A5B64DA86C}"/>
                </c:ext>
              </c:extLst>
            </c:dLbl>
            <c:dLbl>
              <c:idx val="3"/>
              <c:layout>
                <c:manualLayout>
                  <c:x val="-9.2358294949867961E-17"/>
                  <c:y val="2.702702702702707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B43-4D46-A305-07A5B64DA86C}"/>
                </c:ext>
              </c:extLst>
            </c:dLbl>
            <c:spPr>
              <a:noFill/>
              <a:ln>
                <a:noFill/>
              </a:ln>
              <a:effectLst/>
            </c:spPr>
            <c:txPr>
              <a:bodyPr wrap="square" lIns="38100" tIns="19050" rIns="38100" bIns="19050" anchor="ctr">
                <a:spAutoFit/>
              </a:bodyPr>
              <a:lstStyle/>
              <a:p>
                <a:pPr>
                  <a:defRPr sz="900"/>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Sheet1!$A$2:$A$5</c:f>
              <c:numCache>
                <c:formatCode>0.00%</c:formatCode>
                <c:ptCount val="4"/>
                <c:pt idx="0">
                  <c:v>0.02</c:v>
                </c:pt>
                <c:pt idx="1">
                  <c:v>0.04</c:v>
                </c:pt>
                <c:pt idx="2">
                  <c:v>0.08</c:v>
                </c:pt>
                <c:pt idx="3">
                  <c:v>0.1</c:v>
                </c:pt>
              </c:numCache>
            </c:numRef>
          </c:cat>
          <c:val>
            <c:numRef>
              <c:f>Sheet1!$B$2:$B$5</c:f>
              <c:numCache>
                <c:formatCode>#,##0</c:formatCode>
                <c:ptCount val="4"/>
                <c:pt idx="0">
                  <c:v>15208</c:v>
                </c:pt>
                <c:pt idx="1">
                  <c:v>12004</c:v>
                </c:pt>
                <c:pt idx="2">
                  <c:v>7040</c:v>
                </c:pt>
                <c:pt idx="3">
                  <c:v>5117</c:v>
                </c:pt>
              </c:numCache>
            </c:numRef>
          </c:val>
          <c:extLst>
            <c:ext xmlns:c16="http://schemas.microsoft.com/office/drawing/2014/chart" uri="{C3380CC4-5D6E-409C-BE32-E72D297353CC}">
              <c16:uniqueId val="{00000004-FB43-4D46-A305-07A5B64DA86C}"/>
            </c:ext>
          </c:extLst>
        </c:ser>
        <c:ser>
          <c:idx val="1"/>
          <c:order val="1"/>
          <c:tx>
            <c:strRef>
              <c:f>Sheet1!$C$1</c:f>
              <c:strCache>
                <c:ptCount val="1"/>
                <c:pt idx="0">
                  <c:v>With  Salvage</c:v>
                </c:pt>
              </c:strCache>
            </c:strRef>
          </c:tx>
          <c:invertIfNegative val="0"/>
          <c:dLbls>
            <c:dLbl>
              <c:idx val="0"/>
              <c:layout>
                <c:manualLayout>
                  <c:x val="1.0075566750629723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B43-4D46-A305-07A5B64DA86C}"/>
                </c:ext>
              </c:extLst>
            </c:dLbl>
            <c:dLbl>
              <c:idx val="2"/>
              <c:layout>
                <c:manualLayout>
                  <c:x val="1.5113350125944492E-2"/>
                  <c:y val="-1.6216216216216266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FB43-4D46-A305-07A5B64DA86C}"/>
                </c:ext>
              </c:extLst>
            </c:dLbl>
            <c:dLbl>
              <c:idx val="3"/>
              <c:layout>
                <c:manualLayout>
                  <c:x val="1.0075566750629631E-2"/>
                  <c:y val="-3.2432432432432386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FB43-4D46-A305-07A5B64DA86C}"/>
                </c:ext>
              </c:extLst>
            </c:dLbl>
            <c:spPr>
              <a:noFill/>
              <a:ln>
                <a:noFill/>
              </a:ln>
              <a:effectLst/>
            </c:spPr>
            <c:txPr>
              <a:bodyPr wrap="square" lIns="38100" tIns="19050" rIns="38100" bIns="19050" anchor="ctr">
                <a:spAutoFit/>
              </a:bodyPr>
              <a:lstStyle/>
              <a:p>
                <a:pPr>
                  <a:defRPr sz="900"/>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Sheet1!$A$2:$A$5</c:f>
              <c:numCache>
                <c:formatCode>0.00%</c:formatCode>
                <c:ptCount val="4"/>
                <c:pt idx="0">
                  <c:v>0.02</c:v>
                </c:pt>
                <c:pt idx="1">
                  <c:v>0.04</c:v>
                </c:pt>
                <c:pt idx="2">
                  <c:v>0.08</c:v>
                </c:pt>
                <c:pt idx="3">
                  <c:v>0.1</c:v>
                </c:pt>
              </c:numCache>
            </c:numRef>
          </c:cat>
          <c:val>
            <c:numRef>
              <c:f>Sheet1!$C$2:$C$5</c:f>
              <c:numCache>
                <c:formatCode>#,##0</c:formatCode>
                <c:ptCount val="4"/>
                <c:pt idx="0">
                  <c:v>20876</c:v>
                </c:pt>
                <c:pt idx="1">
                  <c:v>16672</c:v>
                </c:pt>
                <c:pt idx="2">
                  <c:v>10240</c:v>
                </c:pt>
                <c:pt idx="3">
                  <c:v>7781</c:v>
                </c:pt>
              </c:numCache>
            </c:numRef>
          </c:val>
          <c:extLst>
            <c:ext xmlns:c16="http://schemas.microsoft.com/office/drawing/2014/chart" uri="{C3380CC4-5D6E-409C-BE32-E72D297353CC}">
              <c16:uniqueId val="{00000008-FB43-4D46-A305-07A5B64DA86C}"/>
            </c:ext>
          </c:extLst>
        </c:ser>
        <c:dLbls>
          <c:dLblPos val="outEnd"/>
          <c:showLegendKey val="0"/>
          <c:showVal val="1"/>
          <c:showCatName val="0"/>
          <c:showSerName val="0"/>
          <c:showPercent val="0"/>
          <c:showBubbleSize val="0"/>
        </c:dLbls>
        <c:gapWidth val="75"/>
        <c:overlap val="-25"/>
        <c:axId val="333914880"/>
        <c:axId val="333916416"/>
      </c:barChart>
      <c:catAx>
        <c:axId val="333914880"/>
        <c:scaling>
          <c:orientation val="minMax"/>
        </c:scaling>
        <c:delete val="0"/>
        <c:axPos val="b"/>
        <c:numFmt formatCode="0.00%" sourceLinked="1"/>
        <c:majorTickMark val="none"/>
        <c:minorTickMark val="none"/>
        <c:tickLblPos val="nextTo"/>
        <c:txPr>
          <a:bodyPr/>
          <a:lstStyle/>
          <a:p>
            <a:pPr>
              <a:defRPr sz="750"/>
            </a:pPr>
            <a:endParaRPr lang="en-US"/>
          </a:p>
        </c:txPr>
        <c:crossAx val="333916416"/>
        <c:crosses val="autoZero"/>
        <c:auto val="1"/>
        <c:lblAlgn val="ctr"/>
        <c:lblOffset val="100"/>
        <c:noMultiLvlLbl val="0"/>
      </c:catAx>
      <c:valAx>
        <c:axId val="333916416"/>
        <c:scaling>
          <c:orientation val="minMax"/>
        </c:scaling>
        <c:delete val="0"/>
        <c:axPos val="l"/>
        <c:numFmt formatCode="#,##0" sourceLinked="1"/>
        <c:majorTickMark val="none"/>
        <c:minorTickMark val="none"/>
        <c:tickLblPos val="nextTo"/>
        <c:spPr>
          <a:ln w="6350">
            <a:noFill/>
          </a:ln>
        </c:spPr>
        <c:txPr>
          <a:bodyPr/>
          <a:lstStyle/>
          <a:p>
            <a:pPr>
              <a:defRPr sz="750"/>
            </a:pPr>
            <a:endParaRPr lang="en-US"/>
          </a:p>
        </c:txPr>
        <c:crossAx val="333914880"/>
        <c:crosses val="autoZero"/>
        <c:crossBetween val="between"/>
      </c:valAx>
    </c:plotArea>
    <c:legend>
      <c:legendPos val="b"/>
      <c:layout>
        <c:manualLayout>
          <c:xMode val="edge"/>
          <c:yMode val="edge"/>
          <c:x val="0.20748594169340781"/>
          <c:y val="0.87760230133967188"/>
          <c:w val="0.65077768301632322"/>
          <c:h val="8.142413279421154E-2"/>
        </c:manualLayout>
      </c:layout>
      <c:overlay val="0"/>
      <c:txPr>
        <a:bodyPr/>
        <a:lstStyle/>
        <a:p>
          <a:pPr>
            <a:defRPr sz="750"/>
          </a:pPr>
          <a:endParaRPr lang="en-US"/>
        </a:p>
      </c:txPr>
    </c:legend>
    <c:plotVisOnly val="1"/>
    <c:dispBlanksAs val="gap"/>
    <c:showDLblsOverMax val="0"/>
  </c:chart>
  <c:spPr>
    <a:ln>
      <a:noFill/>
    </a:ln>
  </c:sp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Financable Project Cost</c:v>
                </c:pt>
              </c:strCache>
            </c:strRef>
          </c:tx>
          <c:dPt>
            <c:idx val="0"/>
            <c:bubble3D val="0"/>
            <c:spPr>
              <a:solidFill>
                <a:schemeClr val="accent6"/>
              </a:solidFill>
              <a:ln>
                <a:noFill/>
              </a:ln>
              <a:effectLst/>
            </c:spPr>
            <c:extLst>
              <c:ext xmlns:c16="http://schemas.microsoft.com/office/drawing/2014/chart" uri="{C3380CC4-5D6E-409C-BE32-E72D297353CC}">
                <c16:uniqueId val="{00000001-27C8-49D7-8CEC-B27112E6DDB6}"/>
              </c:ext>
            </c:extLst>
          </c:dPt>
          <c:dPt>
            <c:idx val="1"/>
            <c:bubble3D val="0"/>
            <c:spPr>
              <a:solidFill>
                <a:schemeClr val="accent5"/>
              </a:solidFill>
              <a:ln>
                <a:noFill/>
              </a:ln>
              <a:effectLst/>
            </c:spPr>
            <c:extLst>
              <c:ext xmlns:c16="http://schemas.microsoft.com/office/drawing/2014/chart" uri="{C3380CC4-5D6E-409C-BE32-E72D297353CC}">
                <c16:uniqueId val="{00000003-27C8-49D7-8CEC-B27112E6DDB6}"/>
              </c:ext>
            </c:extLst>
          </c:dPt>
          <c:dPt>
            <c:idx val="2"/>
            <c:bubble3D val="0"/>
            <c:spPr>
              <a:solidFill>
                <a:schemeClr val="accent4"/>
              </a:solidFill>
              <a:ln>
                <a:noFill/>
              </a:ln>
              <a:effectLst/>
            </c:spPr>
            <c:extLst>
              <c:ext xmlns:c16="http://schemas.microsoft.com/office/drawing/2014/chart" uri="{C3380CC4-5D6E-409C-BE32-E72D297353CC}">
                <c16:uniqueId val="{00000005-27C8-49D7-8CEC-B27112E6DDB6}"/>
              </c:ext>
            </c:extLst>
          </c:dPt>
          <c:dPt>
            <c:idx val="3"/>
            <c:bubble3D val="0"/>
            <c:spPr>
              <a:solidFill>
                <a:schemeClr val="accent6">
                  <a:lumMod val="60000"/>
                </a:schemeClr>
              </a:solidFill>
              <a:ln>
                <a:noFill/>
              </a:ln>
              <a:effectLst/>
            </c:spPr>
            <c:extLst>
              <c:ext xmlns:c16="http://schemas.microsoft.com/office/drawing/2014/chart" uri="{C3380CC4-5D6E-409C-BE32-E72D297353CC}">
                <c16:uniqueId val="{00000007-27C8-49D7-8CEC-B27112E6DDB6}"/>
              </c:ext>
            </c:extLst>
          </c:dPt>
          <c:dPt>
            <c:idx val="4"/>
            <c:bubble3D val="0"/>
            <c:spPr>
              <a:solidFill>
                <a:schemeClr val="accent5">
                  <a:lumMod val="60000"/>
                </a:schemeClr>
              </a:solidFill>
              <a:ln>
                <a:noFill/>
              </a:ln>
              <a:effectLst/>
            </c:spPr>
            <c:extLst>
              <c:ext xmlns:c16="http://schemas.microsoft.com/office/drawing/2014/chart" uri="{C3380CC4-5D6E-409C-BE32-E72D297353CC}">
                <c16:uniqueId val="{00000009-27C8-49D7-8CEC-B27112E6DDB6}"/>
              </c:ext>
            </c:extLst>
          </c:dPt>
          <c:dPt>
            <c:idx val="5"/>
            <c:bubble3D val="0"/>
            <c:spPr>
              <a:solidFill>
                <a:schemeClr val="accent4">
                  <a:lumMod val="60000"/>
                </a:schemeClr>
              </a:solidFill>
              <a:ln>
                <a:noFill/>
              </a:ln>
              <a:effectLst/>
            </c:spPr>
            <c:extLst>
              <c:ext xmlns:c16="http://schemas.microsoft.com/office/drawing/2014/chart" uri="{C3380CC4-5D6E-409C-BE32-E72D297353CC}">
                <c16:uniqueId val="{0000000B-077F-4EFF-BC6D-19E9275D1B78}"/>
              </c:ext>
            </c:extLst>
          </c:dPt>
          <c:dLbls>
            <c:dLbl>
              <c:idx val="0"/>
              <c:layout>
                <c:manualLayout>
                  <c:x val="5.9034161668933612E-2"/>
                  <c:y val="-2.5619832751258398E-2"/>
                </c:manualLayout>
              </c:layout>
              <c:dLblPos val="bestFit"/>
              <c:showLegendKey val="0"/>
              <c:showVal val="1"/>
              <c:showCatName val="0"/>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1-27C8-49D7-8CEC-B27112E6DDB6}"/>
                </c:ext>
              </c:extLst>
            </c:dLbl>
            <c:dLbl>
              <c:idx val="2"/>
              <c:layout>
                <c:manualLayout>
                  <c:x val="-4.083983272221503E-2"/>
                  <c:y val="7.7426636033639432E-2"/>
                </c:manualLayout>
              </c:layout>
              <c:dLblPos val="bestFit"/>
              <c:showLegendKey val="0"/>
              <c:showVal val="1"/>
              <c:showCatName val="0"/>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5-27C8-49D7-8CEC-B27112E6DDB6}"/>
                </c:ext>
              </c:extLst>
            </c:dLbl>
            <c:dLbl>
              <c:idx val="3"/>
              <c:layout>
                <c:manualLayout>
                  <c:x val="-3.954173468611389E-2"/>
                  <c:y val="-4.3735048024146029E-3"/>
                </c:manualLayout>
              </c:layout>
              <c:dLblPos val="bestFit"/>
              <c:showLegendKey val="0"/>
              <c:showVal val="1"/>
              <c:showCatName val="0"/>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7-27C8-49D7-8CEC-B27112E6DDB6}"/>
                </c:ext>
              </c:extLst>
            </c:dLbl>
            <c:dLbl>
              <c:idx val="4"/>
              <c:layout>
                <c:manualLayout>
                  <c:x val="1.7242746334958682E-2"/>
                  <c:y val="-4.9000988697551019E-2"/>
                </c:manualLayout>
              </c:layout>
              <c:dLblPos val="bestFit"/>
              <c:showLegendKey val="0"/>
              <c:showVal val="1"/>
              <c:showCatName val="0"/>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9-27C8-49D7-8CEC-B27112E6DDB6}"/>
                </c:ext>
              </c:extLst>
            </c:dLbl>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solidFill>
                    <a:latin typeface="+mn-lt"/>
                    <a:ea typeface="+mn-ea"/>
                    <a:cs typeface="+mn-cs"/>
                  </a:defRPr>
                </a:pPr>
                <a:endParaRPr lang="en-US"/>
              </a:p>
            </c:txPr>
            <c:dLblPos val="bestFit"/>
            <c:showLegendKey val="0"/>
            <c:showVal val="1"/>
            <c:showCatName val="0"/>
            <c:showSerName val="0"/>
            <c:showPercent val="1"/>
            <c:showBubbleSize val="0"/>
            <c:separator>
</c:separator>
            <c:showLeaderLines val="1"/>
            <c:leaderLines>
              <c:spPr>
                <a:ln w="6350" cap="flat" cmpd="sng" algn="ctr">
                  <a:solidFill>
                    <a:schemeClr val="tx1"/>
                  </a:solidFill>
                  <a:prstDash val="solid"/>
                  <a:round/>
                </a:ln>
                <a:effectLst/>
              </c:spPr>
            </c:leaderLines>
            <c:extLst>
              <c:ext xmlns:c15="http://schemas.microsoft.com/office/drawing/2012/chart" uri="{CE6537A1-D6FC-4f65-9D91-7224C49458BB}"/>
            </c:extLst>
          </c:dLbls>
          <c:cat>
            <c:strRef>
              <c:f>Sheet1!$A$2:$A$6</c:f>
              <c:strCache>
                <c:ptCount val="5"/>
                <c:pt idx="0">
                  <c:v>Building &amp; Civil Works</c:v>
                </c:pt>
                <c:pt idx="1">
                  <c:v>Machinery &amp; Equipment</c:v>
                </c:pt>
                <c:pt idx="2">
                  <c:v>Industrial Safety System</c:v>
                </c:pt>
                <c:pt idx="3">
                  <c:v>Vehicle &amp; Transportation</c:v>
                </c:pt>
                <c:pt idx="4">
                  <c:v>Pre-Operating Expenses</c:v>
                </c:pt>
              </c:strCache>
            </c:strRef>
          </c:cat>
          <c:val>
            <c:numRef>
              <c:f>Sheet1!$B$2:$B$6</c:f>
              <c:numCache>
                <c:formatCode>_(* #,##0_);_(* \(#,##0\);_(* "-"??_);_(@_)</c:formatCode>
                <c:ptCount val="5"/>
                <c:pt idx="0">
                  <c:v>770</c:v>
                </c:pt>
                <c:pt idx="1">
                  <c:v>11353</c:v>
                </c:pt>
                <c:pt idx="2">
                  <c:v>458</c:v>
                </c:pt>
                <c:pt idx="3">
                  <c:v>359</c:v>
                </c:pt>
                <c:pt idx="4" formatCode="General">
                  <c:v>99</c:v>
                </c:pt>
              </c:numCache>
            </c:numRef>
          </c:val>
          <c:extLst>
            <c:ext xmlns:c16="http://schemas.microsoft.com/office/drawing/2014/chart" uri="{C3380CC4-5D6E-409C-BE32-E72D297353CC}">
              <c16:uniqueId val="{00000000-BAD5-4433-8649-572F1FB65A81}"/>
            </c:ext>
          </c:extLst>
        </c:ser>
        <c:dLbls>
          <c:showLegendKey val="0"/>
          <c:showVal val="0"/>
          <c:showCatName val="0"/>
          <c:showSerName val="0"/>
          <c:showPercent val="1"/>
          <c:showBubbleSize val="0"/>
          <c:showLeaderLines val="1"/>
        </c:dLbls>
        <c:firstSliceAng val="318"/>
      </c:pieChart>
      <c:spPr>
        <a:noFill/>
        <a:ln>
          <a:noFill/>
        </a:ln>
        <a:effectLst/>
      </c:spPr>
    </c:plotArea>
    <c:legend>
      <c:legendPos val="r"/>
      <c:layout>
        <c:manualLayout>
          <c:xMode val="edge"/>
          <c:yMode val="edge"/>
          <c:x val="0.5996563627182846"/>
          <c:y val="1.2717701289616702E-2"/>
          <c:w val="0.34362797559037889"/>
          <c:h val="0.9189451688698365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6350" cap="flat" cmpd="sng" algn="ctr">
      <a:noFill/>
      <a:prstDash val="solid"/>
      <a:round/>
    </a:ln>
    <a:effectLst/>
  </c:spPr>
  <c:txPr>
    <a:bodyPr/>
    <a:lstStyle/>
    <a:p>
      <a:pPr>
        <a:defRPr sz="900"/>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Reversed" id="26">
  <a:schemeClr val="accent6"/>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93B57E48AF9416082F4A2DA8943DF9F"/>
        <w:category>
          <w:name w:val="General"/>
          <w:gallery w:val="placeholder"/>
        </w:category>
        <w:types>
          <w:type w:val="bbPlcHdr"/>
        </w:types>
        <w:behaviors>
          <w:behavior w:val="content"/>
        </w:behaviors>
        <w:guid w:val="{F47E6EBE-7630-4F3B-B93E-F3ABFE19752B}"/>
      </w:docPartPr>
      <w:docPartBody>
        <w:p w:rsidR="00150699" w:rsidRDefault="00150699" w:rsidP="00150699">
          <w:pPr>
            <w:pStyle w:val="D93B57E48AF9416082F4A2DA8943DF9F"/>
          </w:pPr>
          <w:r w:rsidRPr="00172E2C">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armady">
    <w:panose1 w:val="00000000000000000000"/>
    <w:charset w:val="00"/>
    <w:family w:val="auto"/>
    <w:pitch w:val="variable"/>
    <w:sig w:usb0="00002027" w:usb1="80000001" w:usb2="00000008" w:usb3="00000000" w:csb0="000000C3" w:csb1="00000000"/>
  </w:font>
  <w:font w:name="Neo Sans Arabic">
    <w:altName w:val="Arial"/>
    <w:charset w:val="00"/>
    <w:family w:val="swiss"/>
    <w:pitch w:val="variable"/>
    <w:sig w:usb0="800020AF" w:usb1="C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eoSansArabic">
    <w:altName w:val="Arial"/>
    <w:charset w:val="B2"/>
    <w:family w:val="swiss"/>
    <w:pitch w:val="variable"/>
    <w:sig w:usb0="800020AF" w:usb1="C000A04A" w:usb2="00000008" w:usb3="00000000" w:csb0="00000041" w:csb1="00000000"/>
  </w:font>
  <w:font w:name="Traditional Arabic">
    <w:charset w:val="B2"/>
    <w:family w:val="roman"/>
    <w:pitch w:val="variable"/>
    <w:sig w:usb0="00002003" w:usb1="80000000" w:usb2="00000008" w:usb3="00000000" w:csb0="00000041"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Bodoni MT Black">
    <w:panose1 w:val="02070A03080606020203"/>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51D9"/>
    <w:rsid w:val="0000361C"/>
    <w:rsid w:val="00014584"/>
    <w:rsid w:val="00020BB9"/>
    <w:rsid w:val="000221EF"/>
    <w:rsid w:val="000323EF"/>
    <w:rsid w:val="00035603"/>
    <w:rsid w:val="000362D9"/>
    <w:rsid w:val="0004063E"/>
    <w:rsid w:val="0004282C"/>
    <w:rsid w:val="00064751"/>
    <w:rsid w:val="0007058B"/>
    <w:rsid w:val="000862C6"/>
    <w:rsid w:val="00087BB5"/>
    <w:rsid w:val="000A1967"/>
    <w:rsid w:val="000A5B73"/>
    <w:rsid w:val="000A67A7"/>
    <w:rsid w:val="000B206E"/>
    <w:rsid w:val="000C01C9"/>
    <w:rsid w:val="000C6B83"/>
    <w:rsid w:val="000E21B3"/>
    <w:rsid w:val="000F5A6B"/>
    <w:rsid w:val="001022C1"/>
    <w:rsid w:val="00103DFF"/>
    <w:rsid w:val="001167E4"/>
    <w:rsid w:val="001176EF"/>
    <w:rsid w:val="001264EB"/>
    <w:rsid w:val="00130517"/>
    <w:rsid w:val="00150699"/>
    <w:rsid w:val="00154319"/>
    <w:rsid w:val="00156E29"/>
    <w:rsid w:val="001716EE"/>
    <w:rsid w:val="00174C29"/>
    <w:rsid w:val="00175210"/>
    <w:rsid w:val="001858BB"/>
    <w:rsid w:val="001A7CD1"/>
    <w:rsid w:val="001C4190"/>
    <w:rsid w:val="001C6230"/>
    <w:rsid w:val="001F1C9B"/>
    <w:rsid w:val="002014AD"/>
    <w:rsid w:val="00204672"/>
    <w:rsid w:val="0021393B"/>
    <w:rsid w:val="00214E16"/>
    <w:rsid w:val="002366FE"/>
    <w:rsid w:val="00243721"/>
    <w:rsid w:val="00246053"/>
    <w:rsid w:val="002531E6"/>
    <w:rsid w:val="002B0261"/>
    <w:rsid w:val="002C0F2D"/>
    <w:rsid w:val="00307080"/>
    <w:rsid w:val="00307702"/>
    <w:rsid w:val="00313A43"/>
    <w:rsid w:val="00314A91"/>
    <w:rsid w:val="0032300F"/>
    <w:rsid w:val="00333D9F"/>
    <w:rsid w:val="00335C0A"/>
    <w:rsid w:val="00384902"/>
    <w:rsid w:val="00385268"/>
    <w:rsid w:val="0039309B"/>
    <w:rsid w:val="00395422"/>
    <w:rsid w:val="003C301A"/>
    <w:rsid w:val="003F27EA"/>
    <w:rsid w:val="00413DF1"/>
    <w:rsid w:val="00433073"/>
    <w:rsid w:val="00467660"/>
    <w:rsid w:val="004712D3"/>
    <w:rsid w:val="00481DDA"/>
    <w:rsid w:val="00484265"/>
    <w:rsid w:val="004864BF"/>
    <w:rsid w:val="004A1ACE"/>
    <w:rsid w:val="004D5975"/>
    <w:rsid w:val="004E5D22"/>
    <w:rsid w:val="004F3BD4"/>
    <w:rsid w:val="005074CD"/>
    <w:rsid w:val="005248CF"/>
    <w:rsid w:val="005357A3"/>
    <w:rsid w:val="0053767B"/>
    <w:rsid w:val="00554188"/>
    <w:rsid w:val="00560017"/>
    <w:rsid w:val="00563CB8"/>
    <w:rsid w:val="00565E09"/>
    <w:rsid w:val="0058493A"/>
    <w:rsid w:val="00592BF4"/>
    <w:rsid w:val="005B4DFF"/>
    <w:rsid w:val="005D3016"/>
    <w:rsid w:val="005F0CF7"/>
    <w:rsid w:val="00643188"/>
    <w:rsid w:val="00677E90"/>
    <w:rsid w:val="006979AF"/>
    <w:rsid w:val="006A7577"/>
    <w:rsid w:val="006C028F"/>
    <w:rsid w:val="006F73EE"/>
    <w:rsid w:val="0070246A"/>
    <w:rsid w:val="00722236"/>
    <w:rsid w:val="0073019F"/>
    <w:rsid w:val="00733EF1"/>
    <w:rsid w:val="00757BD8"/>
    <w:rsid w:val="00781F92"/>
    <w:rsid w:val="00797717"/>
    <w:rsid w:val="007A1360"/>
    <w:rsid w:val="007A29E0"/>
    <w:rsid w:val="007D2110"/>
    <w:rsid w:val="007E6BF0"/>
    <w:rsid w:val="00802176"/>
    <w:rsid w:val="008051D9"/>
    <w:rsid w:val="00821541"/>
    <w:rsid w:val="00825B56"/>
    <w:rsid w:val="008359DE"/>
    <w:rsid w:val="00850622"/>
    <w:rsid w:val="00854E7A"/>
    <w:rsid w:val="008A241A"/>
    <w:rsid w:val="008A6976"/>
    <w:rsid w:val="008C1844"/>
    <w:rsid w:val="008F556A"/>
    <w:rsid w:val="00902BB6"/>
    <w:rsid w:val="0093093D"/>
    <w:rsid w:val="009333B5"/>
    <w:rsid w:val="00947F01"/>
    <w:rsid w:val="00962120"/>
    <w:rsid w:val="00972012"/>
    <w:rsid w:val="00981483"/>
    <w:rsid w:val="00984520"/>
    <w:rsid w:val="009A0862"/>
    <w:rsid w:val="009B6E12"/>
    <w:rsid w:val="009C18AF"/>
    <w:rsid w:val="009C25A6"/>
    <w:rsid w:val="009C3BE0"/>
    <w:rsid w:val="009F454C"/>
    <w:rsid w:val="00A069EE"/>
    <w:rsid w:val="00A33AC3"/>
    <w:rsid w:val="00A430CA"/>
    <w:rsid w:val="00A604CB"/>
    <w:rsid w:val="00A6360B"/>
    <w:rsid w:val="00A64E3D"/>
    <w:rsid w:val="00A65490"/>
    <w:rsid w:val="00A73733"/>
    <w:rsid w:val="00A80CB9"/>
    <w:rsid w:val="00AD3976"/>
    <w:rsid w:val="00AE1B9E"/>
    <w:rsid w:val="00AE3812"/>
    <w:rsid w:val="00AE403A"/>
    <w:rsid w:val="00AE73C7"/>
    <w:rsid w:val="00AF4AD9"/>
    <w:rsid w:val="00B3513D"/>
    <w:rsid w:val="00B60C96"/>
    <w:rsid w:val="00B66E76"/>
    <w:rsid w:val="00B71806"/>
    <w:rsid w:val="00B746AC"/>
    <w:rsid w:val="00B76FCF"/>
    <w:rsid w:val="00B92364"/>
    <w:rsid w:val="00B92744"/>
    <w:rsid w:val="00BE071C"/>
    <w:rsid w:val="00C008B1"/>
    <w:rsid w:val="00C036E9"/>
    <w:rsid w:val="00C314B0"/>
    <w:rsid w:val="00C336AB"/>
    <w:rsid w:val="00C55B12"/>
    <w:rsid w:val="00C637E5"/>
    <w:rsid w:val="00C74D9C"/>
    <w:rsid w:val="00C90BBD"/>
    <w:rsid w:val="00CA119D"/>
    <w:rsid w:val="00CC69FD"/>
    <w:rsid w:val="00CD6BD1"/>
    <w:rsid w:val="00CE4E08"/>
    <w:rsid w:val="00D042BF"/>
    <w:rsid w:val="00D05192"/>
    <w:rsid w:val="00D1296D"/>
    <w:rsid w:val="00D24F89"/>
    <w:rsid w:val="00D41258"/>
    <w:rsid w:val="00D5440B"/>
    <w:rsid w:val="00D64972"/>
    <w:rsid w:val="00D769C6"/>
    <w:rsid w:val="00D81BB1"/>
    <w:rsid w:val="00D86B4B"/>
    <w:rsid w:val="00DA616F"/>
    <w:rsid w:val="00DB22AC"/>
    <w:rsid w:val="00DB6B8A"/>
    <w:rsid w:val="00DB7D2D"/>
    <w:rsid w:val="00DD296B"/>
    <w:rsid w:val="00DD2CF6"/>
    <w:rsid w:val="00DF4BC8"/>
    <w:rsid w:val="00DF5294"/>
    <w:rsid w:val="00E00334"/>
    <w:rsid w:val="00E10CC9"/>
    <w:rsid w:val="00E10CF9"/>
    <w:rsid w:val="00E272BE"/>
    <w:rsid w:val="00E36E61"/>
    <w:rsid w:val="00E4103B"/>
    <w:rsid w:val="00E416E7"/>
    <w:rsid w:val="00E661A9"/>
    <w:rsid w:val="00E67131"/>
    <w:rsid w:val="00E71F60"/>
    <w:rsid w:val="00E73A8C"/>
    <w:rsid w:val="00E82988"/>
    <w:rsid w:val="00E83E26"/>
    <w:rsid w:val="00E959F9"/>
    <w:rsid w:val="00EA191B"/>
    <w:rsid w:val="00EB59CD"/>
    <w:rsid w:val="00EC535C"/>
    <w:rsid w:val="00F11DD0"/>
    <w:rsid w:val="00F11E92"/>
    <w:rsid w:val="00F1368F"/>
    <w:rsid w:val="00F35DFF"/>
    <w:rsid w:val="00F44D6B"/>
    <w:rsid w:val="00F514EC"/>
    <w:rsid w:val="00F72955"/>
    <w:rsid w:val="00FC397A"/>
    <w:rsid w:val="00FC5EBF"/>
    <w:rsid w:val="00FE2D92"/>
    <w:rsid w:val="00FF03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60C96"/>
    <w:rPr>
      <w:color w:val="808080"/>
    </w:rPr>
  </w:style>
  <w:style w:type="paragraph" w:customStyle="1" w:styleId="D93B57E48AF9416082F4A2DA8943DF9F">
    <w:name w:val="D93B57E48AF9416082F4A2DA8943DF9F"/>
    <w:rsid w:val="00150699"/>
    <w:pPr>
      <w:spacing w:after="160" w:line="259" w:lineRule="auto"/>
    </w:pPr>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isl xmlns:xsd="http://www.w3.org/2001/XMLSchema" xmlns:xsi="http://www.w3.org/2001/XMLSchema-instance" xmlns="http://www.boldonjames.com/2008/01/sie/internal/label" sislVersion="0" policy="9a89176b-3108-49bf-ba58-98a2778373cd" origin="userSelected">
  <element uid="id_classification_generalbusiness" value=""/>
</sisl>
</file>

<file path=customXml/itemProps1.xml><?xml version="1.0" encoding="utf-8"?>
<ds:datastoreItem xmlns:ds="http://schemas.openxmlformats.org/officeDocument/2006/customXml" ds:itemID="{E0365B31-519F-4CF9-A9AD-43635C855F56}">
  <ds:schemaRefs>
    <ds:schemaRef ds:uri="http://schemas.openxmlformats.org/officeDocument/2006/bibliography"/>
  </ds:schemaRefs>
</ds:datastoreItem>
</file>

<file path=customXml/itemProps2.xml><?xml version="1.0" encoding="utf-8"?>
<ds:datastoreItem xmlns:ds="http://schemas.openxmlformats.org/officeDocument/2006/customXml" ds:itemID="{75141731-CDFB-4645-8F0C-165DC74F2B96}">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5964</Words>
  <Characters>32689</Characters>
  <Application>Microsoft Office Word</Application>
  <DocSecurity>0</DocSecurity>
  <Lines>990</Lines>
  <Paragraphs>471</Paragraphs>
  <ScaleCrop>false</ScaleCrop>
  <HeadingPairs>
    <vt:vector size="2" baseType="variant">
      <vt:variant>
        <vt:lpstr>Title</vt:lpstr>
      </vt:variant>
      <vt:variant>
        <vt:i4>1</vt:i4>
      </vt:variant>
    </vt:vector>
  </HeadingPairs>
  <TitlesOfParts>
    <vt:vector size="1" baseType="lpstr">
      <vt:lpstr/>
    </vt:vector>
  </TitlesOfParts>
  <Company>Saudi Industrial Development Fund</Company>
  <LinksUpToDate>false</LinksUpToDate>
  <CharactersWithSpaces>38182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Majed  Bin Suwailem</dc:creator>
  <cp:keywords/>
  <dc:description/>
  <cp:lastModifiedBy>Modhy Alrasheed</cp:lastModifiedBy>
  <cp:revision>1</cp:revision>
  <cp:lastPrinted>2019-12-26T12:44:00Z</cp:lastPrinted>
  <dcterms:created xsi:type="dcterms:W3CDTF">2026-01-26T12:52:00Z</dcterms:created>
  <dcterms:modified xsi:type="dcterms:W3CDTF">2026-01-26T12:52:00Z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535a1590-197d-4e17-8117-a142d80794b9</vt:lpwstr>
  </property>
  <property fmtid="{D5CDD505-2E9C-101B-9397-08002B2CF9AE}" pid="3" name="bjSaver">
    <vt:lpwstr>MG1pFFr75m/O9fPZ9HLwsvgHC/02Iw36</vt:lpwstr>
  </property>
  <property fmtid="{D5CDD505-2E9C-101B-9397-08002B2CF9AE}" pid="4" name="bjClsUserRVM">
    <vt:lpwstr>[]</vt:lpwstr>
  </property>
  <property fmtid="{D5CDD505-2E9C-101B-9397-08002B2CF9AE}" pid="5" name="bjDocumentLabelXML">
    <vt:lpwstr>&lt;?xml version="1.0" encoding="us-ascii"?&gt;&lt;sisl xmlns:xsd="http://www.w3.org/2001/XMLSchema" xmlns:xsi="http://www.w3.org/2001/XMLSchema-instance" sislVersion="0" policy="9a89176b-3108-49bf-ba58-98a2778373cd" origin="userSelected" xmlns="http://www.boldonj</vt:lpwstr>
  </property>
  <property fmtid="{D5CDD505-2E9C-101B-9397-08002B2CF9AE}" pid="6" name="bjDocumentLabelXML-0">
    <vt:lpwstr>ames.com/2008/01/sie/internal/label"&gt;&lt;element uid="id_classification_generalbusiness" value="" /&gt;&lt;/sisl&gt;</vt:lpwstr>
  </property>
  <property fmtid="{D5CDD505-2E9C-101B-9397-08002B2CF9AE}" pid="7" name="bjDocumentSecurityLabel">
    <vt:lpwstr>Confidential</vt:lpwstr>
  </property>
  <property fmtid="{D5CDD505-2E9C-101B-9397-08002B2CF9AE}" pid="8" name="bjFooterBothDocProperty">
    <vt:lpwstr>Classification: Confidential</vt:lpwstr>
  </property>
  <property fmtid="{D5CDD505-2E9C-101B-9397-08002B2CF9AE}" pid="9" name="bjFooterFirstPageDocProperty">
    <vt:lpwstr>Classification: Confidential</vt:lpwstr>
  </property>
  <property fmtid="{D5CDD505-2E9C-101B-9397-08002B2CF9AE}" pid="10" name="bjFooterEvenPageDocProperty">
    <vt:lpwstr>Classification: Confidential</vt:lpwstr>
  </property>
</Properties>
</file>