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D2AD92" w14:textId="2C93B01E" w:rsidR="00403F3B" w:rsidRDefault="00286BA6" w:rsidP="00286BA6">
      <w:pPr>
        <w:rPr>
          <w:sz w:val="40"/>
          <w:szCs w:val="40"/>
          <w:lang w:val="en-US"/>
        </w:rPr>
      </w:pPr>
      <w:r>
        <w:rPr>
          <w:sz w:val="40"/>
          <w:szCs w:val="40"/>
          <w:lang w:val="en-US"/>
        </w:rPr>
        <w:t>E) Database Design &amp; Cognitive Search</w:t>
      </w:r>
    </w:p>
    <w:p w14:paraId="3FE6F1AE" w14:textId="77777777" w:rsidR="00286BA6" w:rsidRPr="00AB3341" w:rsidRDefault="00286BA6" w:rsidP="00286BA6">
      <w:pPr>
        <w:rPr>
          <w:sz w:val="28"/>
          <w:szCs w:val="28"/>
          <w:u w:val="single"/>
        </w:rPr>
      </w:pPr>
      <w:r w:rsidRPr="00AB3341">
        <w:rPr>
          <w:sz w:val="28"/>
          <w:szCs w:val="28"/>
          <w:u w:val="single"/>
        </w:rPr>
        <w:t>Differences Between Azure Cognitive Search and Conventional Search Engines</w:t>
      </w:r>
    </w:p>
    <w:p w14:paraId="1E51AB0D" w14:textId="2EB4209F" w:rsidR="00286BA6" w:rsidRPr="00286BA6" w:rsidRDefault="00286BA6" w:rsidP="00286BA6">
      <w:r w:rsidRPr="00286BA6">
        <w:t xml:space="preserve">Many traditional search engines primarily rely on matching keywords or patterns, utilizing techniques such as inverted indexes, without understanding the actual meaning of the </w:t>
      </w:r>
      <w:proofErr w:type="gramStart"/>
      <w:r w:rsidRPr="00286BA6">
        <w:t>content..</w:t>
      </w:r>
      <w:proofErr w:type="gramEnd"/>
      <w:r w:rsidRPr="00286BA6">
        <w:t xml:space="preserve"> Instead of relying only on exact terms, they scan for literal appearances across stored records. Meanwhile, Azure Cognitive Search adds smart processing by applying artificial intelligence while organizing raw material. This system changes messy inputs into structured forms through automated steps built into its flow. Microsoft documents from 2024 show how these features work inside the service.</w:t>
      </w:r>
    </w:p>
    <w:tbl>
      <w:tblPr>
        <w:tblStyle w:val="TableGrid"/>
        <w:tblW w:w="0" w:type="auto"/>
        <w:tblLook w:val="04A0" w:firstRow="1" w:lastRow="0" w:firstColumn="1" w:lastColumn="0" w:noHBand="0" w:noVBand="1"/>
      </w:tblPr>
      <w:tblGrid>
        <w:gridCol w:w="3005"/>
        <w:gridCol w:w="3005"/>
        <w:gridCol w:w="3006"/>
      </w:tblGrid>
      <w:tr w:rsidR="00286BA6" w14:paraId="3687E1C9" w14:textId="77777777" w:rsidTr="00286BA6">
        <w:tc>
          <w:tcPr>
            <w:tcW w:w="3005" w:type="dxa"/>
          </w:tcPr>
          <w:p w14:paraId="503D418F" w14:textId="35DB0979" w:rsidR="00286BA6" w:rsidRPr="00286BA6" w:rsidRDefault="00286BA6" w:rsidP="00286BA6">
            <w:pPr>
              <w:rPr>
                <w:b/>
                <w:bCs/>
                <w:lang w:val="en-US"/>
              </w:rPr>
            </w:pPr>
            <w:r>
              <w:rPr>
                <w:b/>
                <w:bCs/>
                <w:lang w:val="en-US"/>
              </w:rPr>
              <w:t>Aspect</w:t>
            </w:r>
          </w:p>
        </w:tc>
        <w:tc>
          <w:tcPr>
            <w:tcW w:w="3005" w:type="dxa"/>
          </w:tcPr>
          <w:p w14:paraId="5908DF18" w14:textId="27FE0C3C" w:rsidR="00286BA6" w:rsidRPr="00286BA6" w:rsidRDefault="00286BA6" w:rsidP="00286BA6">
            <w:pPr>
              <w:rPr>
                <w:b/>
                <w:bCs/>
                <w:lang w:val="en-US"/>
              </w:rPr>
            </w:pPr>
            <w:r w:rsidRPr="00286BA6">
              <w:rPr>
                <w:b/>
                <w:bCs/>
                <w:lang w:val="en-US"/>
              </w:rPr>
              <w:t>Traditional Search</w:t>
            </w:r>
          </w:p>
        </w:tc>
        <w:tc>
          <w:tcPr>
            <w:tcW w:w="3006" w:type="dxa"/>
          </w:tcPr>
          <w:p w14:paraId="446374E2" w14:textId="103FE3E3" w:rsidR="00286BA6" w:rsidRPr="00286BA6" w:rsidRDefault="00286BA6" w:rsidP="00286BA6">
            <w:pPr>
              <w:rPr>
                <w:b/>
                <w:bCs/>
                <w:lang w:val="en-US"/>
              </w:rPr>
            </w:pPr>
            <w:r w:rsidRPr="00286BA6">
              <w:rPr>
                <w:b/>
                <w:bCs/>
                <w:lang w:val="en-US"/>
              </w:rPr>
              <w:t>Azure Cognitive Search</w:t>
            </w:r>
          </w:p>
        </w:tc>
      </w:tr>
      <w:tr w:rsidR="00286BA6" w14:paraId="625E743B" w14:textId="77777777" w:rsidTr="00286BA6">
        <w:tc>
          <w:tcPr>
            <w:tcW w:w="3005" w:type="dxa"/>
          </w:tcPr>
          <w:p w14:paraId="15EDB423" w14:textId="1FEFAD5B" w:rsidR="00286BA6" w:rsidRDefault="00AB3341" w:rsidP="00286BA6">
            <w:pPr>
              <w:rPr>
                <w:lang w:val="en-US"/>
              </w:rPr>
            </w:pPr>
            <w:r>
              <w:rPr>
                <w:lang w:val="en-US"/>
              </w:rPr>
              <w:t xml:space="preserve">Indexing </w:t>
            </w:r>
          </w:p>
        </w:tc>
        <w:tc>
          <w:tcPr>
            <w:tcW w:w="3005" w:type="dxa"/>
          </w:tcPr>
          <w:p w14:paraId="5B246D91" w14:textId="25115479" w:rsidR="00286BA6" w:rsidRDefault="00AB3341" w:rsidP="00286BA6">
            <w:pPr>
              <w:rPr>
                <w:lang w:val="en-US"/>
              </w:rPr>
            </w:pPr>
            <w:r w:rsidRPr="00AB3341">
              <w:t>Manual or scheduled, no enrichmen</w:t>
            </w:r>
            <w:r>
              <w:t>t</w:t>
            </w:r>
          </w:p>
        </w:tc>
        <w:tc>
          <w:tcPr>
            <w:tcW w:w="3006" w:type="dxa"/>
          </w:tcPr>
          <w:p w14:paraId="1F8C3F20" w14:textId="0EF31081" w:rsidR="00286BA6" w:rsidRDefault="00AB3341" w:rsidP="00286BA6">
            <w:pPr>
              <w:rPr>
                <w:lang w:val="en-US"/>
              </w:rPr>
            </w:pPr>
            <w:r w:rsidRPr="00AB3341">
              <w:t>Built</w:t>
            </w:r>
            <w:r w:rsidRPr="00AB3341">
              <w:noBreakHyphen/>
              <w:t>in cognitive skills (OCR, entity recognition, key phrase extraction, sentiment analysis, language detection)</w:t>
            </w:r>
          </w:p>
        </w:tc>
      </w:tr>
      <w:tr w:rsidR="00286BA6" w14:paraId="6D267338" w14:textId="77777777" w:rsidTr="00286BA6">
        <w:tc>
          <w:tcPr>
            <w:tcW w:w="3005" w:type="dxa"/>
          </w:tcPr>
          <w:p w14:paraId="5C9DF1D2" w14:textId="51FC5A2B" w:rsidR="00286BA6" w:rsidRDefault="00AB3341" w:rsidP="00286BA6">
            <w:pPr>
              <w:rPr>
                <w:lang w:val="en-US"/>
              </w:rPr>
            </w:pPr>
            <w:r>
              <w:rPr>
                <w:lang w:val="en-US"/>
              </w:rPr>
              <w:t>Ranking</w:t>
            </w:r>
          </w:p>
        </w:tc>
        <w:tc>
          <w:tcPr>
            <w:tcW w:w="3005" w:type="dxa"/>
          </w:tcPr>
          <w:p w14:paraId="3252DED4" w14:textId="26081041" w:rsidR="00286BA6" w:rsidRDefault="00AB3341" w:rsidP="00286BA6">
            <w:pPr>
              <w:rPr>
                <w:lang w:val="en-US"/>
              </w:rPr>
            </w:pPr>
            <w:r w:rsidRPr="00AB3341">
              <w:t>Simple TF</w:t>
            </w:r>
            <w:r w:rsidRPr="00AB3341">
              <w:noBreakHyphen/>
              <w:t>IDF or basic relevance</w:t>
            </w:r>
          </w:p>
        </w:tc>
        <w:tc>
          <w:tcPr>
            <w:tcW w:w="3006" w:type="dxa"/>
          </w:tcPr>
          <w:p w14:paraId="303B472E" w14:textId="1C9960EA" w:rsidR="00286BA6" w:rsidRDefault="00AB3341" w:rsidP="00286BA6">
            <w:pPr>
              <w:rPr>
                <w:lang w:val="en-US"/>
              </w:rPr>
            </w:pPr>
            <w:r w:rsidRPr="00AB3341">
              <w:t>Custom scoring, semantic ranking, machine learning models</w:t>
            </w:r>
          </w:p>
        </w:tc>
      </w:tr>
      <w:tr w:rsidR="00286BA6" w14:paraId="370A81CC" w14:textId="77777777" w:rsidTr="00286BA6">
        <w:tc>
          <w:tcPr>
            <w:tcW w:w="3005" w:type="dxa"/>
          </w:tcPr>
          <w:p w14:paraId="771F1E6E" w14:textId="3E58C611" w:rsidR="00286BA6" w:rsidRDefault="00AB3341" w:rsidP="00286BA6">
            <w:pPr>
              <w:rPr>
                <w:lang w:val="en-US"/>
              </w:rPr>
            </w:pPr>
            <w:r>
              <w:rPr>
                <w:lang w:val="en-US"/>
              </w:rPr>
              <w:t>Data sources</w:t>
            </w:r>
          </w:p>
        </w:tc>
        <w:tc>
          <w:tcPr>
            <w:tcW w:w="3005" w:type="dxa"/>
          </w:tcPr>
          <w:p w14:paraId="7FDF6229" w14:textId="24D43CDA" w:rsidR="00286BA6" w:rsidRDefault="00AB3341" w:rsidP="00286BA6">
            <w:pPr>
              <w:rPr>
                <w:lang w:val="en-US"/>
              </w:rPr>
            </w:pPr>
            <w:r w:rsidRPr="00AB3341">
              <w:t>Single database or file set</w:t>
            </w:r>
          </w:p>
        </w:tc>
        <w:tc>
          <w:tcPr>
            <w:tcW w:w="3006" w:type="dxa"/>
          </w:tcPr>
          <w:p w14:paraId="37C5B701" w14:textId="5A26C038" w:rsidR="00286BA6" w:rsidRDefault="00AB3341" w:rsidP="00286BA6">
            <w:pPr>
              <w:rPr>
                <w:lang w:val="en-US"/>
              </w:rPr>
            </w:pPr>
            <w:r w:rsidRPr="00AB3341">
              <w:t>Multiple Azure sources (Blob Storage, Cosmos DB, SQL), plus non</w:t>
            </w:r>
            <w:r w:rsidRPr="00AB3341">
              <w:noBreakHyphen/>
              <w:t>Azure data via REST API</w:t>
            </w:r>
          </w:p>
        </w:tc>
      </w:tr>
      <w:tr w:rsidR="00286BA6" w14:paraId="6F3ED89F" w14:textId="77777777" w:rsidTr="00286BA6">
        <w:tc>
          <w:tcPr>
            <w:tcW w:w="3005" w:type="dxa"/>
          </w:tcPr>
          <w:p w14:paraId="2922402F" w14:textId="2E7F1FD3" w:rsidR="00286BA6" w:rsidRDefault="00AB3341" w:rsidP="00286BA6">
            <w:pPr>
              <w:rPr>
                <w:lang w:val="en-US"/>
              </w:rPr>
            </w:pPr>
            <w:r>
              <w:rPr>
                <w:lang w:val="en-US"/>
              </w:rPr>
              <w:t xml:space="preserve">Scalability </w:t>
            </w:r>
          </w:p>
        </w:tc>
        <w:tc>
          <w:tcPr>
            <w:tcW w:w="3005" w:type="dxa"/>
          </w:tcPr>
          <w:p w14:paraId="22051315" w14:textId="17017B5C" w:rsidR="00286BA6" w:rsidRDefault="00AB3341" w:rsidP="00286BA6">
            <w:pPr>
              <w:rPr>
                <w:lang w:val="en-US"/>
              </w:rPr>
            </w:pPr>
            <w:r w:rsidRPr="00AB3341">
              <w:t>Limited by database performance; vertical scaling only</w:t>
            </w:r>
          </w:p>
        </w:tc>
        <w:tc>
          <w:tcPr>
            <w:tcW w:w="3006" w:type="dxa"/>
          </w:tcPr>
          <w:p w14:paraId="37B9D576" w14:textId="2113F464" w:rsidR="00286BA6" w:rsidRDefault="00AB3341" w:rsidP="00286BA6">
            <w:pPr>
              <w:rPr>
                <w:lang w:val="en-US"/>
              </w:rPr>
            </w:pPr>
            <w:r w:rsidRPr="00AB3341">
              <w:t>Distributed architecture; horizontal scaling; handles billions of documents</w:t>
            </w:r>
          </w:p>
        </w:tc>
      </w:tr>
      <w:tr w:rsidR="00286BA6" w14:paraId="4125F21E" w14:textId="77777777" w:rsidTr="00286BA6">
        <w:tc>
          <w:tcPr>
            <w:tcW w:w="3005" w:type="dxa"/>
          </w:tcPr>
          <w:p w14:paraId="590933E9" w14:textId="51131212" w:rsidR="00286BA6" w:rsidRDefault="00AB3341" w:rsidP="00286BA6">
            <w:pPr>
              <w:rPr>
                <w:lang w:val="en-US"/>
              </w:rPr>
            </w:pPr>
            <w:r>
              <w:rPr>
                <w:lang w:val="en-US"/>
              </w:rPr>
              <w:t>Query capabilities</w:t>
            </w:r>
          </w:p>
        </w:tc>
        <w:tc>
          <w:tcPr>
            <w:tcW w:w="3005" w:type="dxa"/>
          </w:tcPr>
          <w:p w14:paraId="51195E11" w14:textId="7A7E5EA9" w:rsidR="00286BA6" w:rsidRDefault="00AB3341" w:rsidP="00286BA6">
            <w:pPr>
              <w:rPr>
                <w:lang w:val="en-US"/>
              </w:rPr>
            </w:pPr>
            <w:r w:rsidRPr="00AB3341">
              <w:t>Keyword matching, some wildcards</w:t>
            </w:r>
          </w:p>
        </w:tc>
        <w:tc>
          <w:tcPr>
            <w:tcW w:w="3006" w:type="dxa"/>
          </w:tcPr>
          <w:p w14:paraId="553A85A5" w14:textId="597B734D" w:rsidR="00286BA6" w:rsidRDefault="00AB3341" w:rsidP="00286BA6">
            <w:pPr>
              <w:rPr>
                <w:lang w:val="en-US"/>
              </w:rPr>
            </w:pPr>
            <w:r w:rsidRPr="00AB3341">
              <w:t>Fuzzy search, autocomplete, synonyms, geospatial search, faceted navigation, filters</w:t>
            </w:r>
          </w:p>
        </w:tc>
      </w:tr>
    </w:tbl>
    <w:p w14:paraId="5B20BB34" w14:textId="77777777" w:rsidR="00286BA6" w:rsidRDefault="00286BA6" w:rsidP="00286BA6">
      <w:pPr>
        <w:rPr>
          <w:lang w:val="en-US"/>
        </w:rPr>
      </w:pPr>
    </w:p>
    <w:p w14:paraId="2FA9B98F" w14:textId="77777777" w:rsidR="00AB3341" w:rsidRPr="00AB3341" w:rsidRDefault="00AB3341" w:rsidP="00AB3341">
      <w:r w:rsidRPr="00AB3341">
        <w:rPr>
          <w:b/>
          <w:bCs/>
        </w:rPr>
        <w:t>Cognitive Search works better when understanding context matters</w:t>
      </w:r>
    </w:p>
    <w:p w14:paraId="1D406B7B" w14:textId="77777777" w:rsidR="00AB3341" w:rsidRPr="00AB3341" w:rsidRDefault="00AB3341" w:rsidP="00AB3341">
      <w:pPr>
        <w:numPr>
          <w:ilvl w:val="0"/>
          <w:numId w:val="1"/>
        </w:numPr>
      </w:pPr>
      <w:r w:rsidRPr="00AB3341">
        <w:t>Imagine sifting through piles of messages every day. Emails, chats, documents - piling up fast. Now picture software that pulls out what matters. It spots frustration in tone. Highlights delays mentioned across files. Not just hunting keywords like “late package.” Instead, it connects scattered clues. Agents see patterns emerge. Urgent cases stand clear without digging. Problems get noticed faster because the system learns meaning. Searching feels less like guessing.</w:t>
      </w:r>
    </w:p>
    <w:p w14:paraId="4B6820EE" w14:textId="77777777" w:rsidR="00AB3341" w:rsidRPr="00AB3341" w:rsidRDefault="00AB3341" w:rsidP="00AB3341">
      <w:pPr>
        <w:numPr>
          <w:ilvl w:val="0"/>
          <w:numId w:val="1"/>
        </w:numPr>
      </w:pPr>
      <w:r w:rsidRPr="00AB3341">
        <w:t>Hidden inside medical files, scrawled doctor scribbles become searchable once machines read them. Instead of guessing where info lives, software spots key details like who took which pill and when. Through smart scanning, messy paperwork turns into structured data silently. Patient names pop up accurately because the system learns what matters. Compliance stays strong without extra effort piling on staff.</w:t>
      </w:r>
    </w:p>
    <w:p w14:paraId="74C41CBB" w14:textId="77777777" w:rsidR="00AB3341" w:rsidRPr="00AB3341" w:rsidRDefault="00AB3341" w:rsidP="00AB3341">
      <w:pPr>
        <w:numPr>
          <w:ilvl w:val="0"/>
          <w:numId w:val="1"/>
        </w:numPr>
      </w:pPr>
      <w:r w:rsidRPr="00AB3341">
        <w:t xml:space="preserve">Starts with a click. Shoppers type what they know. Words like sneakers bring up trainers too. Mistakes in spelling still find the right item - think </w:t>
      </w:r>
      <w:proofErr w:type="spellStart"/>
      <w:r w:rsidRPr="00AB3341">
        <w:t>iPone</w:t>
      </w:r>
      <w:proofErr w:type="spellEnd"/>
      <w:r w:rsidRPr="00AB3341">
        <w:t xml:space="preserve"> for iPhone. Location clues </w:t>
      </w:r>
      <w:r w:rsidRPr="00AB3341">
        <w:lastRenderedPageBreak/>
        <w:t>show nearby spots selling goods. Old-style systems sit quiet unless rebuilt from the ground. These tricks come built-in now.</w:t>
      </w:r>
    </w:p>
    <w:p w14:paraId="228F1CB5" w14:textId="77777777" w:rsidR="00AB3341" w:rsidRDefault="00AB3341" w:rsidP="00AB3341">
      <w:pPr>
        <w:numPr>
          <w:ilvl w:val="0"/>
          <w:numId w:val="1"/>
        </w:numPr>
      </w:pPr>
      <w:r w:rsidRPr="00AB3341">
        <w:t>Pages full of old cases live inside law offices. Because machines now spot names, dates, and courts, finding what matters gets easier. A filter opens up when you search - year here, judge there, type of law somewhere else. Instead of flipping through piles, answers come quicker. What used to sit still now helps people work. Hidden pieces rise to the top without digging forever. Searching feels less like hunting, more like guiding. Old files begin to speak in useful ways. Details once buried show up exactly when needed. Knowledge stays stored but acts alive.</w:t>
      </w:r>
    </w:p>
    <w:p w14:paraId="2E4B0BA9" w14:textId="77777777" w:rsidR="00AB3341" w:rsidRDefault="00AB3341" w:rsidP="00AB3341">
      <w:pPr>
        <w:ind w:left="360"/>
      </w:pPr>
    </w:p>
    <w:p w14:paraId="14E10BAC" w14:textId="77777777" w:rsidR="00AB3341" w:rsidRPr="00AB3341" w:rsidRDefault="00AB3341" w:rsidP="00AB3341">
      <w:pPr>
        <w:ind w:left="360"/>
      </w:pPr>
    </w:p>
    <w:p w14:paraId="17262C53" w14:textId="77777777" w:rsidR="00AB3341" w:rsidRPr="00AB3341" w:rsidRDefault="00AB3341" w:rsidP="00AB3341">
      <w:pPr>
        <w:rPr>
          <w:sz w:val="28"/>
          <w:szCs w:val="28"/>
          <w:u w:val="single"/>
        </w:rPr>
      </w:pPr>
      <w:r w:rsidRPr="00AB3341">
        <w:rPr>
          <w:b/>
          <w:bCs/>
          <w:sz w:val="28"/>
          <w:szCs w:val="28"/>
          <w:u w:val="single"/>
        </w:rPr>
        <w:t>Importance of database normalisation</w:t>
      </w:r>
    </w:p>
    <w:p w14:paraId="2E7F36C8" w14:textId="77777777" w:rsidR="00AB3341" w:rsidRPr="00AB3341" w:rsidRDefault="00AB3341" w:rsidP="00AB3341">
      <w:r w:rsidRPr="00AB3341">
        <w:t>Putting data in order happens by sorting it into tables that connect. This setup removes repeated information while preventing errors during updates. Three stages - called first, second, and third normal form - help reach that goal. Each step builds clarity by refining how details are grouped</w:t>
      </w:r>
    </w:p>
    <w:p w14:paraId="61656D32" w14:textId="77777777" w:rsidR="00AB3341" w:rsidRPr="00AB3341" w:rsidRDefault="00AB3341" w:rsidP="00AB3341">
      <w:pPr>
        <w:numPr>
          <w:ilvl w:val="0"/>
          <w:numId w:val="2"/>
        </w:numPr>
      </w:pPr>
      <w:r w:rsidRPr="00AB3341">
        <w:t>One version of each piece of information lives in the system. Take a location's street name - it sits inside the Venue section, not copied over with every reservation. That way, nothing repeats itself unnecessarily.</w:t>
      </w:r>
    </w:p>
    <w:p w14:paraId="0B1B0F81" w14:textId="77777777" w:rsidR="00AB3341" w:rsidRPr="00AB3341" w:rsidRDefault="00AB3341" w:rsidP="00AB3341">
      <w:pPr>
        <w:numPr>
          <w:ilvl w:val="0"/>
          <w:numId w:val="2"/>
        </w:numPr>
      </w:pPr>
      <w:r w:rsidRPr="00AB3341">
        <w:t>Fixing a venue's address means adjusting just one record, so you skip changing countless booking entries. Instead of touching many lines, only one needs attention when details shift.</w:t>
      </w:r>
    </w:p>
    <w:p w14:paraId="282E7067" w14:textId="77777777" w:rsidR="00AB3341" w:rsidRPr="00AB3341" w:rsidRDefault="00AB3341" w:rsidP="00AB3341">
      <w:pPr>
        <w:numPr>
          <w:ilvl w:val="0"/>
          <w:numId w:val="2"/>
        </w:numPr>
      </w:pPr>
      <w:r w:rsidRPr="00AB3341">
        <w:t>Adding a fresh location works fine even when no event is set yet. Wiping out an appointment won’t wipe out where it happened. New spots enter the system cleanly. Old bookings vanish without dragging details down with them.</w:t>
      </w:r>
    </w:p>
    <w:p w14:paraId="189ADD29" w14:textId="77777777" w:rsidR="00AB3341" w:rsidRPr="00AB3341" w:rsidRDefault="00AB3341" w:rsidP="00AB3341">
      <w:pPr>
        <w:numPr>
          <w:ilvl w:val="0"/>
          <w:numId w:val="2"/>
        </w:numPr>
      </w:pPr>
      <w:r w:rsidRPr="00AB3341">
        <w:t xml:space="preserve">Because of </w:t>
      </w:r>
      <w:r w:rsidRPr="00AB3341">
        <w:rPr>
          <w:b/>
          <w:bCs/>
        </w:rPr>
        <w:t>referential integrity</w:t>
      </w:r>
      <w:r w:rsidRPr="00AB3341">
        <w:t>, foreign keys make sure connections stay correct by blocking loose entries. A record cannot point into nothing when these rules are active.</w:t>
      </w:r>
    </w:p>
    <w:p w14:paraId="08233B26" w14:textId="77777777" w:rsidR="00AB3341" w:rsidRPr="00AB3341" w:rsidRDefault="00AB3341" w:rsidP="00AB3341">
      <w:pPr>
        <w:rPr>
          <w:sz w:val="28"/>
          <w:szCs w:val="28"/>
        </w:rPr>
      </w:pPr>
      <w:r w:rsidRPr="00AB3341">
        <w:rPr>
          <w:b/>
          <w:bCs/>
          <w:sz w:val="28"/>
          <w:szCs w:val="28"/>
        </w:rPr>
        <w:t xml:space="preserve">Impact of normalised vs </w:t>
      </w:r>
      <w:proofErr w:type="spellStart"/>
      <w:r w:rsidRPr="00AB3341">
        <w:rPr>
          <w:b/>
          <w:bCs/>
          <w:sz w:val="28"/>
          <w:szCs w:val="28"/>
        </w:rPr>
        <w:t>denormalised</w:t>
      </w:r>
      <w:proofErr w:type="spellEnd"/>
      <w:r w:rsidRPr="00AB3341">
        <w:rPr>
          <w:b/>
          <w:bCs/>
          <w:sz w:val="28"/>
          <w:szCs w:val="28"/>
        </w:rPr>
        <w:t xml:space="preserve"> structures on performance and scalability</w:t>
      </w:r>
    </w:p>
    <w:tbl>
      <w:tblPr>
        <w:tblStyle w:val="TableGrid"/>
        <w:tblW w:w="0" w:type="auto"/>
        <w:tblLook w:val="04A0" w:firstRow="1" w:lastRow="0" w:firstColumn="1" w:lastColumn="0" w:noHBand="0" w:noVBand="1"/>
      </w:tblPr>
      <w:tblGrid>
        <w:gridCol w:w="3005"/>
        <w:gridCol w:w="3005"/>
        <w:gridCol w:w="3006"/>
      </w:tblGrid>
      <w:tr w:rsidR="00AB3341" w14:paraId="3D4E0B61" w14:textId="77777777" w:rsidTr="00AB3341">
        <w:tc>
          <w:tcPr>
            <w:tcW w:w="3005" w:type="dxa"/>
          </w:tcPr>
          <w:p w14:paraId="6B167B68" w14:textId="1A5DB2FB" w:rsidR="00AB3341" w:rsidRPr="00AB3341" w:rsidRDefault="00AB3341" w:rsidP="00286BA6">
            <w:pPr>
              <w:rPr>
                <w:b/>
                <w:bCs/>
                <w:lang w:val="en-US"/>
              </w:rPr>
            </w:pPr>
            <w:r w:rsidRPr="00AB3341">
              <w:rPr>
                <w:b/>
                <w:bCs/>
                <w:lang w:val="en-US"/>
              </w:rPr>
              <w:t>Aspect</w:t>
            </w:r>
          </w:p>
        </w:tc>
        <w:tc>
          <w:tcPr>
            <w:tcW w:w="3005" w:type="dxa"/>
          </w:tcPr>
          <w:p w14:paraId="588936BF" w14:textId="539675CD" w:rsidR="00AB3341" w:rsidRPr="00AB3341" w:rsidRDefault="00AB3341" w:rsidP="00286BA6">
            <w:pPr>
              <w:rPr>
                <w:b/>
                <w:bCs/>
                <w:lang w:val="en-US"/>
              </w:rPr>
            </w:pPr>
            <w:r w:rsidRPr="00AB3341">
              <w:rPr>
                <w:b/>
                <w:bCs/>
                <w:lang w:val="en-US"/>
              </w:rPr>
              <w:t>Normalized</w:t>
            </w:r>
          </w:p>
        </w:tc>
        <w:tc>
          <w:tcPr>
            <w:tcW w:w="3006" w:type="dxa"/>
          </w:tcPr>
          <w:p w14:paraId="230621DE" w14:textId="3BDDEF5F" w:rsidR="00AB3341" w:rsidRPr="00AB3341" w:rsidRDefault="00AB3341" w:rsidP="00286BA6">
            <w:pPr>
              <w:rPr>
                <w:b/>
                <w:bCs/>
                <w:lang w:val="en-US"/>
              </w:rPr>
            </w:pPr>
            <w:r w:rsidRPr="00AB3341">
              <w:rPr>
                <w:b/>
                <w:bCs/>
                <w:lang w:val="en-US"/>
              </w:rPr>
              <w:t>Denormalized</w:t>
            </w:r>
          </w:p>
        </w:tc>
      </w:tr>
      <w:tr w:rsidR="00AB3341" w14:paraId="6F38EA3A" w14:textId="77777777" w:rsidTr="00AB3341">
        <w:tc>
          <w:tcPr>
            <w:tcW w:w="3005" w:type="dxa"/>
          </w:tcPr>
          <w:p w14:paraId="761757E2" w14:textId="504F0CF1" w:rsidR="00AB3341" w:rsidRPr="00295B15" w:rsidRDefault="00295B15" w:rsidP="00286BA6">
            <w:pPr>
              <w:rPr>
                <w:lang w:val="en-US"/>
              </w:rPr>
            </w:pPr>
            <w:r w:rsidRPr="00295B15">
              <w:t>Read performance (SELECT)</w:t>
            </w:r>
          </w:p>
        </w:tc>
        <w:tc>
          <w:tcPr>
            <w:tcW w:w="3005" w:type="dxa"/>
          </w:tcPr>
          <w:p w14:paraId="78937C86" w14:textId="066E89D5" w:rsidR="00AB3341" w:rsidRDefault="00295B15" w:rsidP="00286BA6">
            <w:pPr>
              <w:rPr>
                <w:lang w:val="en-US"/>
              </w:rPr>
            </w:pPr>
            <w:r w:rsidRPr="00295B15">
              <w:t>Slower because multiple tables must be joined (e.g., Booking + Venue + Event).</w:t>
            </w:r>
          </w:p>
        </w:tc>
        <w:tc>
          <w:tcPr>
            <w:tcW w:w="3006" w:type="dxa"/>
          </w:tcPr>
          <w:p w14:paraId="4D1D1199" w14:textId="68FA7DDF" w:rsidR="00AB3341" w:rsidRDefault="00295B15" w:rsidP="00286BA6">
            <w:pPr>
              <w:rPr>
                <w:lang w:val="en-US"/>
              </w:rPr>
            </w:pPr>
            <w:r w:rsidRPr="00295B15">
              <w:t>Faster – all required data resides in one table; no joins needed.</w:t>
            </w:r>
          </w:p>
        </w:tc>
      </w:tr>
      <w:tr w:rsidR="00AB3341" w14:paraId="12C89857" w14:textId="77777777" w:rsidTr="00AB3341">
        <w:tc>
          <w:tcPr>
            <w:tcW w:w="3005" w:type="dxa"/>
          </w:tcPr>
          <w:p w14:paraId="757EB67E" w14:textId="25B7B5E9" w:rsidR="00AB3341" w:rsidRPr="00295B15" w:rsidRDefault="00295B15" w:rsidP="00286BA6">
            <w:pPr>
              <w:rPr>
                <w:lang w:val="en-US"/>
              </w:rPr>
            </w:pPr>
            <w:r w:rsidRPr="00295B15">
              <w:t>Write performance (INSERT/UPDATE/DELETE)</w:t>
            </w:r>
          </w:p>
        </w:tc>
        <w:tc>
          <w:tcPr>
            <w:tcW w:w="3005" w:type="dxa"/>
          </w:tcPr>
          <w:p w14:paraId="192BF0B1" w14:textId="359286AF" w:rsidR="00AB3341" w:rsidRDefault="00295B15" w:rsidP="00286BA6">
            <w:pPr>
              <w:rPr>
                <w:lang w:val="en-US"/>
              </w:rPr>
            </w:pPr>
            <w:r w:rsidRPr="00295B15">
              <w:t>Faster – only one table is modified at a time.</w:t>
            </w:r>
          </w:p>
        </w:tc>
        <w:tc>
          <w:tcPr>
            <w:tcW w:w="3006" w:type="dxa"/>
          </w:tcPr>
          <w:p w14:paraId="45BD85F3" w14:textId="1ECC5805" w:rsidR="00AB3341" w:rsidRDefault="00295B15" w:rsidP="00286BA6">
            <w:pPr>
              <w:rPr>
                <w:lang w:val="en-US"/>
              </w:rPr>
            </w:pPr>
            <w:r w:rsidRPr="00295B15">
              <w:t>Slower – redundant copies must be updated simultaneously, increasing complexity.</w:t>
            </w:r>
          </w:p>
        </w:tc>
      </w:tr>
      <w:tr w:rsidR="00AB3341" w14:paraId="49D94B0E" w14:textId="77777777" w:rsidTr="00AB3341">
        <w:tc>
          <w:tcPr>
            <w:tcW w:w="3005" w:type="dxa"/>
          </w:tcPr>
          <w:p w14:paraId="34890C03" w14:textId="62A5FDD9" w:rsidR="00AB3341" w:rsidRDefault="00295B15" w:rsidP="00286BA6">
            <w:pPr>
              <w:rPr>
                <w:lang w:val="en-US"/>
              </w:rPr>
            </w:pPr>
            <w:r>
              <w:rPr>
                <w:lang w:val="en-US"/>
              </w:rPr>
              <w:t xml:space="preserve">Storage size </w:t>
            </w:r>
          </w:p>
        </w:tc>
        <w:tc>
          <w:tcPr>
            <w:tcW w:w="3005" w:type="dxa"/>
          </w:tcPr>
          <w:p w14:paraId="089E90BB" w14:textId="66529123" w:rsidR="00AB3341" w:rsidRDefault="00295B15" w:rsidP="00286BA6">
            <w:pPr>
              <w:rPr>
                <w:lang w:val="en-US"/>
              </w:rPr>
            </w:pPr>
            <w:r w:rsidRPr="00295B15">
              <w:t>Smaller – no duplicate data.</w:t>
            </w:r>
          </w:p>
        </w:tc>
        <w:tc>
          <w:tcPr>
            <w:tcW w:w="3006" w:type="dxa"/>
          </w:tcPr>
          <w:p w14:paraId="46230DE8" w14:textId="65626AFE" w:rsidR="00AB3341" w:rsidRDefault="00295B15" w:rsidP="00286BA6">
            <w:pPr>
              <w:rPr>
                <w:lang w:val="en-US"/>
              </w:rPr>
            </w:pPr>
            <w:r w:rsidRPr="00295B15">
              <w:t>Larger – data is repeated across many rows.</w:t>
            </w:r>
          </w:p>
        </w:tc>
      </w:tr>
      <w:tr w:rsidR="00AB3341" w14:paraId="0D0A759A" w14:textId="77777777" w:rsidTr="00AB3341">
        <w:tc>
          <w:tcPr>
            <w:tcW w:w="3005" w:type="dxa"/>
          </w:tcPr>
          <w:p w14:paraId="302146C2" w14:textId="0AF392F5" w:rsidR="00AB3341" w:rsidRDefault="00295B15" w:rsidP="00286BA6">
            <w:pPr>
              <w:rPr>
                <w:lang w:val="en-US"/>
              </w:rPr>
            </w:pPr>
            <w:r>
              <w:rPr>
                <w:lang w:val="en-US"/>
              </w:rPr>
              <w:t>Data integrity</w:t>
            </w:r>
          </w:p>
        </w:tc>
        <w:tc>
          <w:tcPr>
            <w:tcW w:w="3005" w:type="dxa"/>
          </w:tcPr>
          <w:p w14:paraId="07A43ED2" w14:textId="1B3BD828" w:rsidR="00AB3341" w:rsidRDefault="00295B15" w:rsidP="00286BA6">
            <w:pPr>
              <w:rPr>
                <w:lang w:val="en-US"/>
              </w:rPr>
            </w:pPr>
            <w:r w:rsidRPr="00295B15">
              <w:t>High – constraints and foreign keys enforce consistency</w:t>
            </w:r>
          </w:p>
        </w:tc>
        <w:tc>
          <w:tcPr>
            <w:tcW w:w="3006" w:type="dxa"/>
          </w:tcPr>
          <w:p w14:paraId="430AB68F" w14:textId="4FDD0E3C" w:rsidR="00AB3341" w:rsidRDefault="00295B15" w:rsidP="00286BA6">
            <w:pPr>
              <w:rPr>
                <w:lang w:val="en-US"/>
              </w:rPr>
            </w:pPr>
            <w:r w:rsidRPr="00295B15">
              <w:t xml:space="preserve">Lower – risk of inconsistent duplicates (e.g., same venue </w:t>
            </w:r>
            <w:r w:rsidRPr="00295B15">
              <w:lastRenderedPageBreak/>
              <w:t>name spelled differently in different bookings).</w:t>
            </w:r>
          </w:p>
        </w:tc>
      </w:tr>
      <w:tr w:rsidR="00AB3341" w14:paraId="79973177" w14:textId="77777777" w:rsidTr="00AB3341">
        <w:tc>
          <w:tcPr>
            <w:tcW w:w="3005" w:type="dxa"/>
          </w:tcPr>
          <w:p w14:paraId="654E4CC4" w14:textId="3AEFDF51" w:rsidR="00AB3341" w:rsidRPr="00295B15" w:rsidRDefault="00295B15" w:rsidP="00286BA6">
            <w:pPr>
              <w:rPr>
                <w:lang w:val="en-US"/>
              </w:rPr>
            </w:pPr>
            <w:r w:rsidRPr="00295B15">
              <w:lastRenderedPageBreak/>
              <w:t>Scalability (read</w:t>
            </w:r>
            <w:r w:rsidRPr="00295B15">
              <w:noBreakHyphen/>
              <w:t>heavy workloads)</w:t>
            </w:r>
          </w:p>
        </w:tc>
        <w:tc>
          <w:tcPr>
            <w:tcW w:w="3005" w:type="dxa"/>
          </w:tcPr>
          <w:p w14:paraId="07E3E169" w14:textId="370DFAE4" w:rsidR="00AB3341" w:rsidRDefault="00295B15" w:rsidP="00286BA6">
            <w:pPr>
              <w:rPr>
                <w:lang w:val="en-US"/>
              </w:rPr>
            </w:pPr>
            <w:r w:rsidRPr="00295B15">
              <w:t>Can be improved by adding indexes or read replicas but joins still have cost.</w:t>
            </w:r>
          </w:p>
        </w:tc>
        <w:tc>
          <w:tcPr>
            <w:tcW w:w="3006" w:type="dxa"/>
          </w:tcPr>
          <w:p w14:paraId="4C4B2354" w14:textId="278C7AD3" w:rsidR="00AB3341" w:rsidRDefault="00295B15" w:rsidP="00286BA6">
            <w:pPr>
              <w:rPr>
                <w:lang w:val="en-US"/>
              </w:rPr>
            </w:pPr>
            <w:r w:rsidRPr="00295B15">
              <w:t>Excellent for read</w:t>
            </w:r>
            <w:r w:rsidRPr="00295B15">
              <w:noBreakHyphen/>
              <w:t>only reporting; partitioning can distribute load.</w:t>
            </w:r>
          </w:p>
        </w:tc>
      </w:tr>
      <w:tr w:rsidR="00AB3341" w14:paraId="77A2648E" w14:textId="77777777" w:rsidTr="00AB3341">
        <w:tc>
          <w:tcPr>
            <w:tcW w:w="3005" w:type="dxa"/>
          </w:tcPr>
          <w:p w14:paraId="68C2F610" w14:textId="5AEE6334" w:rsidR="00AB3341" w:rsidRPr="00295B15" w:rsidRDefault="00295B15" w:rsidP="00286BA6">
            <w:pPr>
              <w:rPr>
                <w:lang w:val="en-US"/>
              </w:rPr>
            </w:pPr>
            <w:r w:rsidRPr="00295B15">
              <w:t>Scalability (write</w:t>
            </w:r>
            <w:r w:rsidRPr="00295B15">
              <w:noBreakHyphen/>
              <w:t>heavy workloads)</w:t>
            </w:r>
          </w:p>
        </w:tc>
        <w:tc>
          <w:tcPr>
            <w:tcW w:w="3005" w:type="dxa"/>
          </w:tcPr>
          <w:p w14:paraId="1A66BA0D" w14:textId="75EF5BD2" w:rsidR="00AB3341" w:rsidRDefault="00295B15" w:rsidP="00286BA6">
            <w:pPr>
              <w:rPr>
                <w:lang w:val="en-US"/>
              </w:rPr>
            </w:pPr>
            <w:r w:rsidRPr="00295B15">
              <w:t>Good – only one row per logical entity, avoids locking many copies.</w:t>
            </w:r>
          </w:p>
        </w:tc>
        <w:tc>
          <w:tcPr>
            <w:tcW w:w="3006" w:type="dxa"/>
          </w:tcPr>
          <w:p w14:paraId="71FC5053" w14:textId="35D0A28D" w:rsidR="00AB3341" w:rsidRDefault="00295B15" w:rsidP="00286BA6">
            <w:pPr>
              <w:rPr>
                <w:lang w:val="en-US"/>
              </w:rPr>
            </w:pPr>
            <w:r w:rsidRPr="00295B15">
              <w:t>Poor – each logical update may affect many rows, causing lock contention.</w:t>
            </w:r>
          </w:p>
        </w:tc>
      </w:tr>
    </w:tbl>
    <w:p w14:paraId="72E8DF95" w14:textId="77777777" w:rsidR="00AB3341" w:rsidRDefault="00AB3341" w:rsidP="00286BA6">
      <w:pPr>
        <w:rPr>
          <w:lang w:val="en-US"/>
        </w:rPr>
      </w:pPr>
    </w:p>
    <w:p w14:paraId="795F6590" w14:textId="77777777" w:rsidR="00295B15" w:rsidRPr="00295B15" w:rsidRDefault="00295B15" w:rsidP="00295B15">
      <w:pPr>
        <w:rPr>
          <w:sz w:val="24"/>
          <w:szCs w:val="24"/>
        </w:rPr>
      </w:pPr>
      <w:proofErr w:type="spellStart"/>
      <w:r w:rsidRPr="00295B15">
        <w:rPr>
          <w:b/>
          <w:bCs/>
          <w:sz w:val="24"/>
          <w:szCs w:val="24"/>
        </w:rPr>
        <w:t>EventEase</w:t>
      </w:r>
      <w:proofErr w:type="spellEnd"/>
      <w:r w:rsidRPr="00295B15">
        <w:rPr>
          <w:b/>
          <w:bCs/>
          <w:sz w:val="24"/>
          <w:szCs w:val="24"/>
        </w:rPr>
        <w:t xml:space="preserve"> practical example</w:t>
      </w:r>
    </w:p>
    <w:p w14:paraId="5BC84C1B" w14:textId="77777777" w:rsidR="00295B15" w:rsidRPr="00295B15" w:rsidRDefault="00295B15" w:rsidP="00295B15">
      <w:pPr>
        <w:numPr>
          <w:ilvl w:val="0"/>
          <w:numId w:val="3"/>
        </w:numPr>
      </w:pPr>
      <w:r w:rsidRPr="00295B15">
        <w:t>One single name and size per place - kept tidy across three parts: Venue, Event, Booking. If any reservation ties to a location, removal gets blocked - keeps data whole. Pulling together booking details means linking tables - but handles thousands just fine. No repeated facts cluttering the setup, everything has its spot. Join steps happen only when needed, performance stays steady. Changes stay safe, records reflect reality without gaps. Structure avoids mess, even as numbers grow. Each piece connects, yet stands clear on its own. Reading full booking info? Tables merge smoothly behind the scenes. Rules guard against loose ends whenever something might vanish. Data lives clean, access remains quick. Dependencies show up right where they should. Nothing extra piles up, nothing goes missing by mistake. The shape holds firm whether small or large load. Info flows straight, no detours, no duplicates. Links form only when required, never forced. Every fact finds its home, then stays put. System checks before cutting anything tied down. Clarity comes from separation done right. Even complex views build without breaking rhythm.</w:t>
      </w:r>
    </w:p>
    <w:p w14:paraId="2E1C9F52" w14:textId="77777777" w:rsidR="00295B15" w:rsidRPr="00295B15" w:rsidRDefault="00295B15" w:rsidP="00295B15">
      <w:pPr>
        <w:numPr>
          <w:ilvl w:val="0"/>
          <w:numId w:val="3"/>
        </w:numPr>
      </w:pPr>
      <w:r w:rsidRPr="00295B15">
        <w:t>One big Booking table holding everything - venue info, event details, dates, descriptions, along with booking data - can speed up searches. Yet should a venue relocate, every related row needs editing. Otherwise mismatches creep in gradually. Inconsistencies grow harder to track as updates pile up.</w:t>
      </w:r>
    </w:p>
    <w:p w14:paraId="0763EF8A" w14:textId="224131C7" w:rsidR="00295B15" w:rsidRDefault="00295B15" w:rsidP="00286BA6">
      <w:r w:rsidRPr="00295B15">
        <w:t xml:space="preserve">One way to handle </w:t>
      </w:r>
      <w:proofErr w:type="spellStart"/>
      <w:r w:rsidRPr="00295B15">
        <w:rPr>
          <w:b/>
          <w:bCs/>
        </w:rPr>
        <w:t>EventEase</w:t>
      </w:r>
      <w:proofErr w:type="spellEnd"/>
      <w:r w:rsidRPr="00295B15">
        <w:t xml:space="preserve"> is by sticking with the normalised setup when users add, change, or remove data. When it comes to pulling reports or enabling searches - like showing all bookings together - a better move might be using a joined-up </w:t>
      </w:r>
      <w:r w:rsidRPr="00295B15">
        <w:rPr>
          <w:b/>
          <w:bCs/>
        </w:rPr>
        <w:t>database view</w:t>
      </w:r>
      <w:r w:rsidRPr="00295B15">
        <w:t xml:space="preserve">. Sometimes, going for a </w:t>
      </w:r>
      <w:r w:rsidRPr="00295B15">
        <w:rPr>
          <w:b/>
          <w:bCs/>
        </w:rPr>
        <w:t>materialised version of that view</w:t>
      </w:r>
      <w:r w:rsidRPr="00295B15">
        <w:t xml:space="preserve"> helps speed things up. That kind of mix keeps information accurate while also making reads faster. The result</w:t>
      </w:r>
      <w:r w:rsidR="002E4E8A">
        <w:t>?</w:t>
      </w:r>
      <w:r w:rsidR="002E4E8A" w:rsidRPr="002E4E8A">
        <w:t xml:space="preserve"> A more seamless balance between dependability and the speed of obtaining results</w:t>
      </w:r>
    </w:p>
    <w:p w14:paraId="5FA5B681" w14:textId="77777777" w:rsidR="00062BBC" w:rsidRDefault="00062BBC" w:rsidP="00286BA6"/>
    <w:p w14:paraId="53A1C16B" w14:textId="77777777" w:rsidR="009A6268" w:rsidRDefault="009A6268" w:rsidP="00286BA6">
      <w:pPr>
        <w:rPr>
          <w:lang w:val="en-US"/>
        </w:rPr>
      </w:pPr>
    </w:p>
    <w:p w14:paraId="55789AB7" w14:textId="77777777" w:rsidR="009A6268" w:rsidRDefault="009A6268" w:rsidP="00286BA6">
      <w:pPr>
        <w:rPr>
          <w:lang w:val="en-US"/>
        </w:rPr>
      </w:pPr>
    </w:p>
    <w:p w14:paraId="6970D655" w14:textId="6AE87FF8" w:rsidR="009A6268" w:rsidRDefault="009A6268" w:rsidP="00286BA6">
      <w:pPr>
        <w:rPr>
          <w:lang w:val="en-US"/>
        </w:rPr>
      </w:pPr>
      <w:r>
        <w:rPr>
          <w:noProof/>
          <w:lang w:val="en-US"/>
        </w:rPr>
        <w:lastRenderedPageBreak/>
        <w:drawing>
          <wp:inline distT="0" distB="0" distL="0" distR="0" wp14:anchorId="0EC06732" wp14:editId="31B26151">
            <wp:extent cx="5731510" cy="2567305"/>
            <wp:effectExtent l="0" t="0" r="2540" b="4445"/>
            <wp:docPr id="186424358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43581" name="Picture 4"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67305"/>
                    </a:xfrm>
                    <a:prstGeom prst="rect">
                      <a:avLst/>
                    </a:prstGeom>
                  </pic:spPr>
                </pic:pic>
              </a:graphicData>
            </a:graphic>
          </wp:inline>
        </w:drawing>
      </w:r>
    </w:p>
    <w:p w14:paraId="042DC76A" w14:textId="77777777" w:rsidR="009A6268" w:rsidRDefault="009A6268" w:rsidP="00286BA6">
      <w:pPr>
        <w:rPr>
          <w:lang w:val="en-US"/>
        </w:rPr>
      </w:pPr>
    </w:p>
    <w:p w14:paraId="3C9DD71A" w14:textId="77777777" w:rsidR="009A6268" w:rsidRDefault="009A6268" w:rsidP="00286BA6">
      <w:pPr>
        <w:rPr>
          <w:lang w:val="en-US"/>
        </w:rPr>
      </w:pPr>
    </w:p>
    <w:p w14:paraId="75F36B65" w14:textId="46BFD4E4" w:rsidR="009A6268" w:rsidRDefault="009A6268" w:rsidP="00286BA6">
      <w:pPr>
        <w:rPr>
          <w:lang w:val="en-US"/>
        </w:rPr>
      </w:pPr>
      <w:r>
        <w:rPr>
          <w:noProof/>
          <w:lang w:val="en-US"/>
        </w:rPr>
        <w:drawing>
          <wp:inline distT="0" distB="0" distL="0" distR="0" wp14:anchorId="4856F842" wp14:editId="3B4719B7">
            <wp:extent cx="5731510" cy="3034030"/>
            <wp:effectExtent l="0" t="0" r="2540" b="0"/>
            <wp:docPr id="1274911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11694" name="Picture 12749116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34030"/>
                    </a:xfrm>
                    <a:prstGeom prst="rect">
                      <a:avLst/>
                    </a:prstGeom>
                  </pic:spPr>
                </pic:pic>
              </a:graphicData>
            </a:graphic>
          </wp:inline>
        </w:drawing>
      </w:r>
    </w:p>
    <w:p w14:paraId="7112237E" w14:textId="77777777" w:rsidR="009A6268" w:rsidRDefault="009A6268" w:rsidP="00286BA6">
      <w:pPr>
        <w:rPr>
          <w:lang w:val="en-US"/>
        </w:rPr>
      </w:pPr>
    </w:p>
    <w:p w14:paraId="7790C246" w14:textId="0ED445CF" w:rsidR="00062BBC" w:rsidRDefault="00062BBC" w:rsidP="00286BA6">
      <w:pPr>
        <w:rPr>
          <w:lang w:val="en-US"/>
        </w:rPr>
      </w:pPr>
      <w:r>
        <w:rPr>
          <w:noProof/>
          <w:lang w:val="en-US"/>
        </w:rPr>
        <w:drawing>
          <wp:inline distT="0" distB="0" distL="0" distR="0" wp14:anchorId="1415A698" wp14:editId="5579F93F">
            <wp:extent cx="5731510" cy="1784350"/>
            <wp:effectExtent l="0" t="0" r="2540" b="6350"/>
            <wp:docPr id="1695399130"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99130" name="Picture 3" descr="A screen shot of a computer pro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784350"/>
                    </a:xfrm>
                    <a:prstGeom prst="rect">
                      <a:avLst/>
                    </a:prstGeom>
                  </pic:spPr>
                </pic:pic>
              </a:graphicData>
            </a:graphic>
          </wp:inline>
        </w:drawing>
      </w:r>
    </w:p>
    <w:p w14:paraId="789C8FB7" w14:textId="77777777" w:rsidR="002E4E8A" w:rsidRDefault="002E4E8A" w:rsidP="009A6268">
      <w:pPr>
        <w:rPr>
          <w:sz w:val="32"/>
          <w:szCs w:val="32"/>
          <w:lang w:val="en-US"/>
        </w:rPr>
      </w:pPr>
    </w:p>
    <w:p w14:paraId="01A63FBD" w14:textId="77777777" w:rsidR="00304D48" w:rsidRDefault="00304D48" w:rsidP="00295B15">
      <w:pPr>
        <w:jc w:val="center"/>
        <w:rPr>
          <w:sz w:val="32"/>
          <w:szCs w:val="32"/>
          <w:lang w:val="en-US"/>
        </w:rPr>
      </w:pPr>
    </w:p>
    <w:p w14:paraId="788C002C" w14:textId="0E91924D" w:rsidR="00295B15" w:rsidRDefault="00295B15" w:rsidP="00295B15">
      <w:pPr>
        <w:jc w:val="center"/>
        <w:rPr>
          <w:sz w:val="32"/>
          <w:szCs w:val="32"/>
          <w:lang w:val="en-US"/>
        </w:rPr>
      </w:pPr>
      <w:r>
        <w:rPr>
          <w:sz w:val="32"/>
          <w:szCs w:val="32"/>
          <w:lang w:val="en-US"/>
        </w:rPr>
        <w:t xml:space="preserve">Referencing </w:t>
      </w:r>
    </w:p>
    <w:p w14:paraId="170D6ABB" w14:textId="1C2F4123" w:rsidR="00304D48" w:rsidRPr="00304D48" w:rsidRDefault="00304D48" w:rsidP="00304D48">
      <w:pPr>
        <w:rPr>
          <w:lang w:val="en-US"/>
        </w:rPr>
      </w:pPr>
      <w:r w:rsidRPr="00304D48">
        <w:t xml:space="preserve">Li, Y. and Manoharan, S., 2013, August. A performance comparison of SQL and NoSQL databases. In </w:t>
      </w:r>
      <w:r w:rsidRPr="00304D48">
        <w:rPr>
          <w:i/>
          <w:iCs/>
        </w:rPr>
        <w:t>2013 IEEE Pacific Rim conference on communications, computers and signal processing (PACRIM)</w:t>
      </w:r>
      <w:r w:rsidRPr="00304D48">
        <w:t xml:space="preserve"> (pp. 15-19). IEEE.</w:t>
      </w:r>
    </w:p>
    <w:p w14:paraId="0BCA39F3" w14:textId="1AB4D9F8" w:rsidR="00295B15" w:rsidRDefault="00295B15" w:rsidP="00295B15">
      <w:pPr>
        <w:rPr>
          <w:lang w:val="en-US"/>
        </w:rPr>
      </w:pPr>
      <w:r w:rsidRPr="00295B15">
        <w:t xml:space="preserve">Microsoft Docs. (2024). </w:t>
      </w:r>
      <w:r w:rsidRPr="00295B15">
        <w:rPr>
          <w:i/>
          <w:iCs/>
        </w:rPr>
        <w:t>What is Azure Cognitive Search?</w:t>
      </w:r>
      <w:r w:rsidRPr="00295B15">
        <w:t xml:space="preserve"> Retrieved from </w:t>
      </w:r>
      <w:hyperlink r:id="rId8" w:tgtFrame="_blank" w:history="1">
        <w:r w:rsidRPr="00295B15">
          <w:rPr>
            <w:rStyle w:val="Hyperlink"/>
          </w:rPr>
          <w:t>https://docs.microsoft.com/en-us/azure/search/search-what-is-azure-search</w:t>
        </w:r>
      </w:hyperlink>
    </w:p>
    <w:p w14:paraId="004B2AD5" w14:textId="5CE26C92" w:rsidR="00304D48" w:rsidRDefault="00304D48" w:rsidP="00295B15">
      <w:pPr>
        <w:rPr>
          <w:lang w:val="en-US"/>
        </w:rPr>
      </w:pPr>
      <w:r>
        <w:rPr>
          <w:lang w:val="en-US"/>
        </w:rPr>
        <w:t>(Accessed on 4 May 2026)</w:t>
      </w:r>
    </w:p>
    <w:p w14:paraId="1ECA9642" w14:textId="43EEBF3A" w:rsidR="00295B15" w:rsidRDefault="00295B15" w:rsidP="00295B15">
      <w:r w:rsidRPr="00295B15">
        <w:t>Ramez Elmasri, S.B.N., 2016. Fundamentals of Database Systems 7th ed</w:t>
      </w:r>
    </w:p>
    <w:p w14:paraId="3EA356EA" w14:textId="135DE4B3" w:rsidR="00304D48" w:rsidRDefault="00304D48" w:rsidP="00295B15">
      <w:r w:rsidRPr="00304D48">
        <w:t xml:space="preserve">Stonebraker, M., 2010. SQL databases v. NoSQL databases. </w:t>
      </w:r>
      <w:r w:rsidRPr="00304D48">
        <w:rPr>
          <w:i/>
          <w:iCs/>
        </w:rPr>
        <w:t>Communications of the ACM</w:t>
      </w:r>
      <w:r w:rsidRPr="00304D48">
        <w:t xml:space="preserve">, </w:t>
      </w:r>
      <w:r w:rsidRPr="00304D48">
        <w:rPr>
          <w:i/>
          <w:iCs/>
        </w:rPr>
        <w:t>53</w:t>
      </w:r>
      <w:r w:rsidRPr="00304D48">
        <w:t>(4), pp.10-11.</w:t>
      </w:r>
    </w:p>
    <w:p w14:paraId="35F09C6E" w14:textId="38148985" w:rsidR="00114BED" w:rsidRPr="00295B15" w:rsidRDefault="00114BED" w:rsidP="00295B15">
      <w:pPr>
        <w:rPr>
          <w:lang w:val="en-US"/>
        </w:rPr>
      </w:pPr>
      <w:r w:rsidRPr="00114BED">
        <w:t xml:space="preserve">Machiraju, S. and Modi, R., 2017. Azure cognitive services. In </w:t>
      </w:r>
      <w:r w:rsidRPr="00114BED">
        <w:rPr>
          <w:i/>
          <w:iCs/>
        </w:rPr>
        <w:t>Developing Bots with Microsoft Bots Framework: Create Intelligent Bots using MS Bot Framework and Azure Cognitive Services</w:t>
      </w:r>
      <w:r w:rsidRPr="00114BED">
        <w:t xml:space="preserve"> (pp. 233-260). Berkeley, CA: </w:t>
      </w:r>
      <w:proofErr w:type="spellStart"/>
      <w:r w:rsidRPr="00114BED">
        <w:t>Apress</w:t>
      </w:r>
      <w:proofErr w:type="spellEnd"/>
      <w:r w:rsidRPr="00114BED">
        <w:t>.</w:t>
      </w:r>
    </w:p>
    <w:sectPr w:rsidR="00114BED" w:rsidRPr="00295B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8774C0"/>
    <w:multiLevelType w:val="multilevel"/>
    <w:tmpl w:val="5CC8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83AB0"/>
    <w:multiLevelType w:val="multilevel"/>
    <w:tmpl w:val="60C0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9D70A2"/>
    <w:multiLevelType w:val="multilevel"/>
    <w:tmpl w:val="6E50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152540">
    <w:abstractNumId w:val="1"/>
  </w:num>
  <w:num w:numId="2" w16cid:durableId="752043641">
    <w:abstractNumId w:val="2"/>
  </w:num>
  <w:num w:numId="3" w16cid:durableId="2071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BA6"/>
    <w:rsid w:val="00062BBC"/>
    <w:rsid w:val="00087A3A"/>
    <w:rsid w:val="00114BED"/>
    <w:rsid w:val="00275F8B"/>
    <w:rsid w:val="00286BA6"/>
    <w:rsid w:val="00295B15"/>
    <w:rsid w:val="002E4E8A"/>
    <w:rsid w:val="00304D48"/>
    <w:rsid w:val="00403F3B"/>
    <w:rsid w:val="006D6B15"/>
    <w:rsid w:val="00871473"/>
    <w:rsid w:val="009A6268"/>
    <w:rsid w:val="00AB3341"/>
    <w:rsid w:val="00CD2B42"/>
    <w:rsid w:val="00DE50CE"/>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FDB9"/>
  <w15:chartTrackingRefBased/>
  <w15:docId w15:val="{5440AA5C-2DF4-4F65-AC90-7B50F1A18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BA6"/>
    <w:rPr>
      <w:rFonts w:eastAsiaTheme="majorEastAsia" w:cstheme="majorBidi"/>
      <w:color w:val="272727" w:themeColor="text1" w:themeTint="D8"/>
    </w:rPr>
  </w:style>
  <w:style w:type="paragraph" w:styleId="Title">
    <w:name w:val="Title"/>
    <w:basedOn w:val="Normal"/>
    <w:next w:val="Normal"/>
    <w:link w:val="TitleChar"/>
    <w:uiPriority w:val="10"/>
    <w:qFormat/>
    <w:rsid w:val="00286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BA6"/>
    <w:pPr>
      <w:spacing w:before="160"/>
      <w:jc w:val="center"/>
    </w:pPr>
    <w:rPr>
      <w:i/>
      <w:iCs/>
      <w:color w:val="404040" w:themeColor="text1" w:themeTint="BF"/>
    </w:rPr>
  </w:style>
  <w:style w:type="character" w:customStyle="1" w:styleId="QuoteChar">
    <w:name w:val="Quote Char"/>
    <w:basedOn w:val="DefaultParagraphFont"/>
    <w:link w:val="Quote"/>
    <w:uiPriority w:val="29"/>
    <w:rsid w:val="00286BA6"/>
    <w:rPr>
      <w:i/>
      <w:iCs/>
      <w:color w:val="404040" w:themeColor="text1" w:themeTint="BF"/>
    </w:rPr>
  </w:style>
  <w:style w:type="paragraph" w:styleId="ListParagraph">
    <w:name w:val="List Paragraph"/>
    <w:basedOn w:val="Normal"/>
    <w:uiPriority w:val="34"/>
    <w:qFormat/>
    <w:rsid w:val="00286BA6"/>
    <w:pPr>
      <w:ind w:left="720"/>
      <w:contextualSpacing/>
    </w:pPr>
  </w:style>
  <w:style w:type="character" w:styleId="IntenseEmphasis">
    <w:name w:val="Intense Emphasis"/>
    <w:basedOn w:val="DefaultParagraphFont"/>
    <w:uiPriority w:val="21"/>
    <w:qFormat/>
    <w:rsid w:val="00286BA6"/>
    <w:rPr>
      <w:i/>
      <w:iCs/>
      <w:color w:val="0F4761" w:themeColor="accent1" w:themeShade="BF"/>
    </w:rPr>
  </w:style>
  <w:style w:type="paragraph" w:styleId="IntenseQuote">
    <w:name w:val="Intense Quote"/>
    <w:basedOn w:val="Normal"/>
    <w:next w:val="Normal"/>
    <w:link w:val="IntenseQuoteChar"/>
    <w:uiPriority w:val="30"/>
    <w:qFormat/>
    <w:rsid w:val="00286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BA6"/>
    <w:rPr>
      <w:i/>
      <w:iCs/>
      <w:color w:val="0F4761" w:themeColor="accent1" w:themeShade="BF"/>
    </w:rPr>
  </w:style>
  <w:style w:type="character" w:styleId="IntenseReference">
    <w:name w:val="Intense Reference"/>
    <w:basedOn w:val="DefaultParagraphFont"/>
    <w:uiPriority w:val="32"/>
    <w:qFormat/>
    <w:rsid w:val="00286BA6"/>
    <w:rPr>
      <w:b/>
      <w:bCs/>
      <w:smallCaps/>
      <w:color w:val="0F4761" w:themeColor="accent1" w:themeShade="BF"/>
      <w:spacing w:val="5"/>
    </w:rPr>
  </w:style>
  <w:style w:type="table" w:styleId="TableGrid">
    <w:name w:val="Table Grid"/>
    <w:basedOn w:val="TableNormal"/>
    <w:uiPriority w:val="39"/>
    <w:rsid w:val="00286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5B15"/>
    <w:rPr>
      <w:color w:val="467886" w:themeColor="hyperlink"/>
      <w:u w:val="single"/>
    </w:rPr>
  </w:style>
  <w:style w:type="character" w:styleId="UnresolvedMention">
    <w:name w:val="Unresolved Mention"/>
    <w:basedOn w:val="DefaultParagraphFont"/>
    <w:uiPriority w:val="99"/>
    <w:semiHidden/>
    <w:unhideWhenUsed/>
    <w:rsid w:val="00295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324647">
      <w:bodyDiv w:val="1"/>
      <w:marLeft w:val="0"/>
      <w:marRight w:val="0"/>
      <w:marTop w:val="0"/>
      <w:marBottom w:val="0"/>
      <w:divBdr>
        <w:top w:val="none" w:sz="0" w:space="0" w:color="auto"/>
        <w:left w:val="none" w:sz="0" w:space="0" w:color="auto"/>
        <w:bottom w:val="none" w:sz="0" w:space="0" w:color="auto"/>
        <w:right w:val="none" w:sz="0" w:space="0" w:color="auto"/>
      </w:divBdr>
    </w:div>
    <w:div w:id="226111345">
      <w:bodyDiv w:val="1"/>
      <w:marLeft w:val="0"/>
      <w:marRight w:val="0"/>
      <w:marTop w:val="0"/>
      <w:marBottom w:val="0"/>
      <w:divBdr>
        <w:top w:val="none" w:sz="0" w:space="0" w:color="auto"/>
        <w:left w:val="none" w:sz="0" w:space="0" w:color="auto"/>
        <w:bottom w:val="none" w:sz="0" w:space="0" w:color="auto"/>
        <w:right w:val="none" w:sz="0" w:space="0" w:color="auto"/>
      </w:divBdr>
    </w:div>
    <w:div w:id="907037708">
      <w:bodyDiv w:val="1"/>
      <w:marLeft w:val="0"/>
      <w:marRight w:val="0"/>
      <w:marTop w:val="0"/>
      <w:marBottom w:val="0"/>
      <w:divBdr>
        <w:top w:val="none" w:sz="0" w:space="0" w:color="auto"/>
        <w:left w:val="none" w:sz="0" w:space="0" w:color="auto"/>
        <w:bottom w:val="none" w:sz="0" w:space="0" w:color="auto"/>
        <w:right w:val="none" w:sz="0" w:space="0" w:color="auto"/>
      </w:divBdr>
    </w:div>
    <w:div w:id="1090546861">
      <w:bodyDiv w:val="1"/>
      <w:marLeft w:val="0"/>
      <w:marRight w:val="0"/>
      <w:marTop w:val="0"/>
      <w:marBottom w:val="0"/>
      <w:divBdr>
        <w:top w:val="none" w:sz="0" w:space="0" w:color="auto"/>
        <w:left w:val="none" w:sz="0" w:space="0" w:color="auto"/>
        <w:bottom w:val="none" w:sz="0" w:space="0" w:color="auto"/>
        <w:right w:val="none" w:sz="0" w:space="0" w:color="auto"/>
      </w:divBdr>
    </w:div>
    <w:div w:id="1166676639">
      <w:bodyDiv w:val="1"/>
      <w:marLeft w:val="0"/>
      <w:marRight w:val="0"/>
      <w:marTop w:val="0"/>
      <w:marBottom w:val="0"/>
      <w:divBdr>
        <w:top w:val="none" w:sz="0" w:space="0" w:color="auto"/>
        <w:left w:val="none" w:sz="0" w:space="0" w:color="auto"/>
        <w:bottom w:val="none" w:sz="0" w:space="0" w:color="auto"/>
        <w:right w:val="none" w:sz="0" w:space="0" w:color="auto"/>
      </w:divBdr>
    </w:div>
    <w:div w:id="1418014459">
      <w:bodyDiv w:val="1"/>
      <w:marLeft w:val="0"/>
      <w:marRight w:val="0"/>
      <w:marTop w:val="0"/>
      <w:marBottom w:val="0"/>
      <w:divBdr>
        <w:top w:val="none" w:sz="0" w:space="0" w:color="auto"/>
        <w:left w:val="none" w:sz="0" w:space="0" w:color="auto"/>
        <w:bottom w:val="none" w:sz="0" w:space="0" w:color="auto"/>
        <w:right w:val="none" w:sz="0" w:space="0" w:color="auto"/>
      </w:divBdr>
    </w:div>
    <w:div w:id="1718092301">
      <w:bodyDiv w:val="1"/>
      <w:marLeft w:val="0"/>
      <w:marRight w:val="0"/>
      <w:marTop w:val="0"/>
      <w:marBottom w:val="0"/>
      <w:divBdr>
        <w:top w:val="none" w:sz="0" w:space="0" w:color="auto"/>
        <w:left w:val="none" w:sz="0" w:space="0" w:color="auto"/>
        <w:bottom w:val="none" w:sz="0" w:space="0" w:color="auto"/>
        <w:right w:val="none" w:sz="0" w:space="0" w:color="auto"/>
      </w:divBdr>
    </w:div>
    <w:div w:id="180651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search/search-what-is-azure-search"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1242</Words>
  <Characters>7083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Mpumelelo Chonco</dc:creator>
  <cp:keywords/>
  <dc:description/>
  <cp:lastModifiedBy>Mpumelelo Chonco</cp:lastModifiedBy>
  <cp:revision>5</cp:revision>
  <dcterms:created xsi:type="dcterms:W3CDTF">2026-05-06T22:05:00Z</dcterms:created>
  <dcterms:modified xsi:type="dcterms:W3CDTF">2026-05-07T13:38:00Z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f882f836-5ede-46bb-ba0a-034952866237</vt:lpwstr>
  </property>
</Properties>
</file>