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and</w:t>
      </w:r>
      <w:r>
        <w:t xml:space="preserve"> </w:t>
      </w:r>
      <w:r>
        <w:t xml:space="preserve">Event</w:t>
      </w:r>
      <w:r>
        <w:t xml:space="preserve"> </w:t>
      </w:r>
      <w:r>
        <w:t xml:space="preserve">History</w:t>
      </w:r>
    </w:p>
    <w:p>
      <w:pPr>
        <w:pStyle w:val="Author"/>
      </w:pPr>
      <w:r>
        <w:t xml:space="preserve">Andy</w:t>
      </w:r>
      <w:r>
        <w:t xml:space="preserve"> </w:t>
      </w:r>
      <w:r>
        <w:t xml:space="preserve">Grogan-Kaylor</w:t>
      </w:r>
    </w:p>
    <w:p>
      <w:pPr>
        <w:pStyle w:val="Date"/>
      </w:pPr>
      <w:r>
        <w:t xml:space="preserve">23</w:t>
      </w:r>
      <w:r>
        <w:t xml:space="preserve"> </w:t>
      </w:r>
      <w:r>
        <w:t xml:space="preserve">Jul</w:t>
      </w:r>
      <w:r>
        <w:t xml:space="preserve"> </w:t>
      </w:r>
      <w:r>
        <w:t xml:space="preserve">2020</w:t>
      </w:r>
    </w:p>
    <w:p>
      <w:pPr>
        <w:pStyle w:val="Heading1"/>
      </w:pPr>
      <w:bookmarkStart w:id="20" w:name="introduction"/>
      <w:r>
        <w:t xml:space="preserve">Introduction</w:t>
      </w:r>
      <w:bookmarkEnd w:id="20"/>
    </w:p>
    <w:p>
      <w:pPr>
        <w:pStyle w:val="BlockText"/>
      </w:pPr>
      <w:r>
        <w:t xml:space="preserve">“</w:t>
      </w:r>
      <w:r>
        <w:t xml:space="preserve">Survival analysis is a key technique in data-driven decision-making, which is now central to public interest because of COVID-19. Applying the correct technique for the specific question at hand is crucial for credible public health inferences. If you are interested in assessing how a risk factor or a potential treatment affects the progression of a disease—such as how long a patient takes to recover—then survival analysis techniques come into play. Survival analysis deeply respects the ultimate source of its data, often the disease experience or even the life and death of human patients. It seeks to exploit every last drop of information that this experience can render for saving lives—in particular, not only whether patients survived, but how long, and why. And it strives to do so with minimal assumptions, so that the data are truly driving the decision.</w:t>
      </w:r>
      <w:r>
        <w:t xml:space="preserve">”</w:t>
      </w:r>
    </w:p>
    <w:p>
      <w:pPr>
        <w:pStyle w:val="FirstParagraph"/>
      </w:pPr>
      <w:r>
        <w:t xml:space="preserve">—SAS Corporation</w:t>
      </w:r>
    </w:p>
    <w:p>
      <w:pPr>
        <w:pStyle w:val="Heading1"/>
      </w:pPr>
      <w:bookmarkStart w:id="21" w:name="key-concepts"/>
      <w:r>
        <w:t xml:space="preserve">Key Concepts</w:t>
      </w:r>
      <w:bookmarkEnd w:id="21"/>
    </w:p>
    <w:p>
      <w:pPr>
        <w:pStyle w:val="BlockText"/>
      </w:pPr>
      <w:r>
        <w:t xml:space="preserve">WHO CARES how we measure time? Isn’t it self-evident?</w:t>
      </w:r>
    </w:p>
    <w:p>
      <w:pPr>
        <w:numPr>
          <w:numId w:val="1001"/>
          <w:ilvl w:val="0"/>
        </w:numPr>
      </w:pPr>
      <w:r>
        <w:t xml:space="preserve">Implementations differ; formulas are our friends</w:t>
      </w:r>
    </w:p>
    <w:p>
      <w:pPr>
        <w:numPr>
          <w:numId w:val="1001"/>
          <w:ilvl w:val="0"/>
        </w:numPr>
      </w:pPr>
      <m:oMath>
        <m:r>
          <m:t>h</m:t>
        </m:r>
        <m:r>
          <m:t>(</m:t>
        </m:r>
        <m:r>
          <m:t>t</m:t>
        </m:r>
        <m:r>
          <m:t>)</m:t>
        </m:r>
        <m:r>
          <m:t>∼</m:t>
        </m:r>
        <m:r>
          <m:t>x</m:t>
        </m:r>
        <m:r>
          <m:t>1</m:t>
        </m:r>
        <m:r>
          <m:t>+</m:t>
        </m:r>
        <m:r>
          <m:t>x</m:t>
        </m:r>
        <m:r>
          <m:t>2</m:t>
        </m:r>
        <m:r>
          <m:t>+</m:t>
        </m:r>
        <m:r>
          <m:rPr>
            <m:nor/>
            <m:sty m:val="p"/>
          </m:rPr>
          <m:t>etc.</m:t>
        </m:r>
        <m:r>
          <m:t>.</m:t>
        </m:r>
        <m:r>
          <m:t>.</m:t>
        </m:r>
        <m:r>
          <m:t>.</m:t>
        </m:r>
      </m:oMath>
      <w:r>
        <w:t xml:space="preserve">: formula (effect on hazard)</w:t>
      </w:r>
    </w:p>
    <w:p>
      <w:pPr>
        <w:pStyle w:val="Heading1"/>
      </w:pPr>
      <w:bookmarkStart w:id="22" w:name="the-hospital-bed-problem"/>
      <w:r>
        <w:t xml:space="preserve">The Hospital Bed Problem</w:t>
      </w:r>
      <w:bookmarkEnd w:id="22"/>
    </w:p>
    <w:p>
      <w:pPr>
        <w:numPr>
          <w:numId w:val="1002"/>
          <w:ilvl w:val="0"/>
        </w:numPr>
      </w:pPr>
      <w:r>
        <w:t xml:space="preserve">Imagine a</w:t>
      </w:r>
      <w:r>
        <w:t xml:space="preserve"> </w:t>
      </w:r>
      <w:r>
        <w:rPr>
          <w:i/>
        </w:rPr>
        <w:t xml:space="preserve">Hypothetical Hospital</w:t>
      </w:r>
      <w:r>
        <w:t xml:space="preserve"> </w:t>
      </w:r>
      <w:r>
        <w:t xml:space="preserve">🏥</w:t>
      </w:r>
    </w:p>
    <w:p>
      <w:pPr>
        <w:numPr>
          <w:numId w:val="1002"/>
          <w:ilvl w:val="0"/>
        </w:numPr>
      </w:pPr>
      <w:r>
        <w:t xml:space="preserve">Imagine that there are 52 patients</w:t>
      </w:r>
      <w:r>
        <w:t xml:space="preserve"> </w:t>
      </w:r>
      <w:r>
        <w:rPr>
          <w:i/>
        </w:rPr>
        <w:t xml:space="preserve">total</w:t>
      </w:r>
      <w:r>
        <w:t xml:space="preserve">.</w:t>
      </w:r>
    </w:p>
    <w:p>
      <w:pPr>
        <w:pStyle w:val="FirstParagraph"/>
      </w:pPr>
      <w:r>
        <w:t xml:space="preserve">⬤ ⬤ ⬤ ⬤ ⬤ ⬤ ⬤ ⬤ ⬤ ⬤</w:t>
      </w:r>
      <w:r>
        <w:t xml:space="preserve"> </w:t>
      </w:r>
      <w:r>
        <w:t xml:space="preserve">⬤ ⬤ ⬤ ⬤ ⬤ ⬤ ⬤ ⬤ ⬤ ⬤</w:t>
      </w:r>
      <w:r>
        <w:t xml:space="preserve"> </w:t>
      </w:r>
      <w:r>
        <w:t xml:space="preserve">⬤ ⬤ ⬤ ⬤ ⬤ ⬤ ⬤ ⬤ ⬤ ⬤</w:t>
      </w:r>
      <w:r>
        <w:t xml:space="preserve"> </w:t>
      </w:r>
      <w:r>
        <w:t xml:space="preserve">⬤ ⬤ ⬤ ⬤ ⬤ ⬤ ⬤ ⬤ ⬤ ⬤</w:t>
      </w:r>
      <w:r>
        <w:t xml:space="preserve"> </w:t>
      </w:r>
      <w:r>
        <w:t xml:space="preserve">⬤ ⬤ ⬤ ⬤ ⬤ ⬤ ⬤ ⬤ ⬤ ⬤</w:t>
      </w:r>
      <w:r>
        <w:t xml:space="preserve"> </w:t>
      </w:r>
      <w:r>
        <w:t xml:space="preserve">⬤</w:t>
      </w:r>
      <w:r>
        <w:t xml:space="preserve"> </w:t>
      </w:r>
      <w:r>
        <w:t xml:space="preserve">⬤</w:t>
      </w:r>
    </w:p>
    <w:p>
      <w:pPr>
        <w:pStyle w:val="Compact"/>
        <w:numPr>
          <w:numId w:val="1003"/>
          <w:ilvl w:val="0"/>
        </w:numPr>
      </w:pPr>
      <w:r>
        <w:t xml:space="preserve">51 of the patients are</w:t>
      </w:r>
      <w:r>
        <w:t xml:space="preserve"> </w:t>
      </w:r>
      <w:r>
        <w:rPr>
          <w:i/>
        </w:rPr>
        <w:t xml:space="preserve">long term patients</w:t>
      </w:r>
      <w:r>
        <w:t xml:space="preserve">, who each stay for</w:t>
      </w:r>
      <w:r>
        <w:t xml:space="preserve"> </w:t>
      </w:r>
      <w:r>
        <w:rPr>
          <w:i/>
        </w:rPr>
        <w:t xml:space="preserve">1 year</w:t>
      </w:r>
      <w:r>
        <w:t xml:space="preserve">.</w:t>
      </w:r>
    </w:p>
    <w:p>
      <w:pPr>
        <w:pStyle w:val="FirstParagraph"/>
      </w:pPr>
      <w:r>
        <w:t xml:space="preserve">⬤ ⬤ ⬤ ⬤ ⬤ ⬤ ⬤ ⬤ ⬤ ⬤</w:t>
      </w:r>
      <w:r>
        <w:t xml:space="preserve"> </w:t>
      </w:r>
      <w:r>
        <w:t xml:space="preserve">⬤ ⬤ ⬤ ⬤ ⬤ ⬤ ⬤ ⬤ ⬤ ⬤</w:t>
      </w:r>
      <w:r>
        <w:t xml:space="preserve"> </w:t>
      </w:r>
      <w:r>
        <w:t xml:space="preserve">⬤ ⬤ ⬤ ⬤ ⬤ ⬤ ⬤ ⬤ ⬤ ⬤</w:t>
      </w:r>
      <w:r>
        <w:t xml:space="preserve"> </w:t>
      </w:r>
      <w:r>
        <w:t xml:space="preserve">⬤ ⬤ ⬤ ⬤ ⬤ ⬤ ⬤ ⬤ ⬤ ⬤</w:t>
      </w:r>
      <w:r>
        <w:t xml:space="preserve"> </w:t>
      </w:r>
      <w:r>
        <w:t xml:space="preserve">⬤ ⬤ ⬤ ⬤ ⬤ ⬤ ⬤ ⬤ ⬤ ⬤</w:t>
      </w:r>
      <w:r>
        <w:t xml:space="preserve"> </w:t>
      </w:r>
      <w:r>
        <w:t xml:space="preserve">⬤</w:t>
      </w:r>
    </w:p>
    <w:p>
      <w:pPr>
        <w:pStyle w:val="Compact"/>
        <w:numPr>
          <w:numId w:val="1004"/>
          <w:ilvl w:val="0"/>
        </w:numPr>
      </w:pPr>
      <w:r>
        <w:t xml:space="preserve">1 of the patients is a</w:t>
      </w:r>
      <w:r>
        <w:t xml:space="preserve"> </w:t>
      </w:r>
      <w:r>
        <w:rPr>
          <w:i/>
        </w:rPr>
        <w:t xml:space="preserve">short term patient</w:t>
      </w:r>
      <w:r>
        <w:t xml:space="preserve">, who stays for</w:t>
      </w:r>
      <w:r>
        <w:t xml:space="preserve"> </w:t>
      </w:r>
      <w:r>
        <w:rPr>
          <w:i/>
        </w:rPr>
        <w:t xml:space="preserve">1 week</w:t>
      </w:r>
      <w:r>
        <w:t xml:space="preserve">.</w:t>
      </w:r>
    </w:p>
    <w:p>
      <w:pPr>
        <w:pStyle w:val="FirstParagraph"/>
      </w:pPr>
      <w:r>
        <w:t xml:space="preserve">⬤</w:t>
      </w:r>
    </w:p>
    <w:p>
      <w:pPr>
        <w:pStyle w:val="BlockText"/>
      </w:pPr>
      <w:r>
        <w:t xml:space="preserve">Is this a hospital that serves mostly long-term, or short term patients?</w:t>
      </w:r>
    </w:p>
    <w:p>
      <w:pPr>
        <w:pStyle w:val="Heading1"/>
      </w:pPr>
      <w:bookmarkStart w:id="23" w:name="how-to-measure-length-of-stay-1"/>
      <w:r>
        <w:t xml:space="preserve">How To Measure Length of Stay (1)</w:t>
      </w:r>
      <w:bookmarkEnd w:id="23"/>
    </w:p>
    <w:p>
      <w:pPr>
        <w:pStyle w:val="FirstParagraph"/>
      </w:pPr>
      <w:r>
        <w:drawing>
          <wp:inline>
            <wp:extent cx="5943600" cy="5943600"/>
            <wp:effectExtent b="0" l="0" r="0" t="0"/>
            <wp:docPr descr="" title="" id="1" name="Picture"/>
            <a:graphic>
              <a:graphicData uri="http://schemas.openxmlformats.org/drawingml/2006/picture">
                <pic:pic>
                  <pic:nvPicPr>
                    <pic:cNvPr descr="timing-of-events.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2"/>
      </w:pPr>
      <w:bookmarkStart w:id="25" w:name="animated"/>
      <w:r>
        <w:t xml:space="preserve">Animated</w:t>
      </w:r>
      <w:bookmarkEnd w:id="25"/>
    </w:p>
    <w:p>
      <w:pPr>
        <w:pStyle w:val="FirstParagraph"/>
      </w:pPr>
      <w:r>
        <w:t xml:space="preserve">See</w:t>
      </w:r>
      <w:r>
        <w:t xml:space="preserve"> </w:t>
      </w:r>
      <w:hyperlink r:id="rId26">
        <w:r>
          <w:rPr>
            <w:rStyle w:val="Hyperlink"/>
          </w:rPr>
          <w:t xml:space="preserve">times-events-and-censoring.html</w:t>
        </w:r>
      </w:hyperlink>
    </w:p>
    <w:p>
      <w:pPr>
        <w:pStyle w:val="Heading1"/>
      </w:pPr>
      <w:bookmarkStart w:id="27" w:name="how-to-measure-length-of-stay-2"/>
      <w:r>
        <w:t xml:space="preserve">How To Measure Length of Stay (2)</w:t>
      </w:r>
      <w:bookmarkEnd w:id="27"/>
    </w:p>
    <w:p>
      <w:pPr>
        <w:pStyle w:val="FirstParagraph"/>
      </w:pPr>
      <m:oMathPara>
        <m:oMathParaPr>
          <m:jc m:val="center"/>
        </m:oMathParaPr>
        <m:oMath>
          <m:r>
            <m:rPr>
              <m:nor/>
              <m:sty m:val="p"/>
            </m:rPr>
            <m:t>ln</m:t>
          </m:r>
          <m:r>
            <m:t>(</m:t>
          </m:r>
          <m:f>
            <m:fPr>
              <m:type m:val="bar"/>
            </m:fPr>
            <m:num>
              <m:r>
                <m:t>P</m:t>
              </m:r>
              <m:r>
                <m:t>(</m:t>
              </m:r>
              <m:r>
                <m:t>e</m:t>
              </m:r>
              <m:r>
                <m:t>v</m:t>
              </m:r>
              <m:r>
                <m:t>e</m:t>
              </m:r>
              <m:r>
                <m:t>n</m:t>
              </m:r>
              <m:r>
                <m:t>t</m:t>
              </m:r>
              <m:r>
                <m:t>)</m:t>
              </m:r>
            </m:num>
            <m:den>
              <m:r>
                <m:t>1</m:t>
              </m:r>
              <m:r>
                <m:t>−</m:t>
              </m:r>
              <m:r>
                <m:t>P</m:t>
              </m:r>
              <m:r>
                <m:t>(</m:t>
              </m:r>
              <m:r>
                <m:t>e</m:t>
              </m:r>
              <m:r>
                <m:t>v</m:t>
              </m:r>
              <m:r>
                <m:t>e</m:t>
              </m:r>
              <m:r>
                <m:t>n</m:t>
              </m:r>
              <m:r>
                <m:t>t</m:t>
              </m:r>
              <m:r>
                <m:t>)</m:t>
              </m:r>
            </m:den>
          </m:f>
          <m:r>
            <m:t>)</m:t>
          </m:r>
          <m:r>
            <m:t>=</m:t>
          </m:r>
          <m:sSub>
            <m:e>
              <m:r>
                <m:t>β</m:t>
              </m:r>
            </m:e>
            <m:sub>
              <m:r>
                <m:t>0</m:t>
              </m:r>
            </m:sub>
          </m:sSub>
          <m:r>
            <m:t>+</m:t>
          </m:r>
          <m:r>
            <m:t>b</m:t>
          </m:r>
          <m:r>
            <m:t>e</m:t>
          </m:r>
          <m:r>
            <m:t>t</m:t>
          </m:r>
          <m:sSub>
            <m:e>
              <m:r>
                <m:t>a</m:t>
              </m:r>
            </m:e>
            <m:sub>
              <m:r>
                <m:t>1</m:t>
              </m:r>
            </m:sub>
          </m:sSub>
          <m:sSub>
            <m:e>
              <m:r>
                <m:t>x</m:t>
              </m:r>
            </m:e>
            <m:sub>
              <m:r>
                <m:t>1</m:t>
              </m:r>
            </m:sub>
          </m:sSub>
          <m:r>
            <m:t>+</m:t>
          </m:r>
          <m:sSub>
            <m:e>
              <m:r>
                <m:t>β</m:t>
              </m:r>
            </m:e>
            <m:sub>
              <m:r>
                <m:t>2</m:t>
              </m:r>
            </m:sub>
          </m:sSub>
          <m:sSub>
            <m:e>
              <m:r>
                <m:t>x</m:t>
              </m:r>
            </m:e>
            <m:sub>
              <m:r>
                <m:t>2</m:t>
              </m:r>
            </m:sub>
          </m:sSub>
          <m:r>
            <m:t>+</m:t>
          </m:r>
          <m:sSub>
            <m:e>
              <m:r>
                <m:t>e</m:t>
              </m:r>
            </m:e>
            <m:sub>
              <m:r>
                <m:t>i</m:t>
              </m:r>
            </m:sub>
          </m:sSub>
        </m:oMath>
      </m:oMathPara>
    </w:p>
    <w:p>
      <w:pPr>
        <w:pStyle w:val="Compact"/>
        <w:numPr>
          <w:numId w:val="1005"/>
          <w:ilvl w:val="0"/>
        </w:numPr>
      </w:pPr>
      <w:r>
        <w:t xml:space="preserve">Event happened within a specified time (yes/no)</w:t>
      </w:r>
    </w:p>
    <w:p>
      <w:pPr>
        <w:pStyle w:val="Compact"/>
        <w:numPr>
          <w:numId w:val="1006"/>
          <w:ilvl w:val="1"/>
        </w:numPr>
      </w:pPr>
      <w:r>
        <w:t xml:space="preserve">Statistically accurate, but we lose information on</w:t>
      </w:r>
      <w:r>
        <w:t xml:space="preserve"> </w:t>
      </w:r>
      <w:r>
        <w:rPr>
          <w:i/>
        </w:rPr>
        <w:t xml:space="preserve">when</w:t>
      </w:r>
      <w:r>
        <w:t xml:space="preserve"> </w:t>
      </w:r>
      <w:r>
        <w:t xml:space="preserve">the event happened.</w:t>
      </w:r>
    </w:p>
    <w:p>
      <w:pPr>
        <w:pStyle w:val="Compact"/>
        <w:numPr>
          <w:numId w:val="1006"/>
          <w:ilvl w:val="1"/>
        </w:numPr>
      </w:pPr>
      <w:r>
        <w:t xml:space="preserve">Statistically</w:t>
      </w:r>
      <w:r>
        <w:t xml:space="preserve"> </w:t>
      </w:r>
      <w:r>
        <w:rPr>
          <w:i/>
        </w:rPr>
        <w:t xml:space="preserve">less efficient</w:t>
      </w:r>
      <w:r>
        <w:t xml:space="preserve">.</w:t>
      </w:r>
    </w:p>
    <w:p>
      <w:pPr>
        <w:pStyle w:val="FirstParagraph"/>
      </w:pPr>
      <m:oMathPara>
        <m:oMathParaPr>
          <m:jc m:val="center"/>
        </m:oMathParaPr>
        <m:oMath>
          <m:r>
            <m:rPr>
              <m:nor/>
              <m:sty m:val="p"/>
            </m:rPr>
            <m:t>time</m:t>
          </m:r>
          <m:r>
            <m:t>=</m:t>
          </m:r>
          <m:sSub>
            <m:e>
              <m:r>
                <m:t>β</m:t>
              </m:r>
            </m:e>
            <m:sub>
              <m:r>
                <m:t>0</m:t>
              </m:r>
            </m:sub>
          </m:sSub>
          <m:r>
            <m:t>+</m:t>
          </m:r>
          <m:r>
            <m:t>b</m:t>
          </m:r>
          <m:r>
            <m:t>e</m:t>
          </m:r>
          <m:r>
            <m:t>t</m:t>
          </m:r>
          <m:sSub>
            <m:e>
              <m:r>
                <m:t>a</m:t>
              </m:r>
            </m:e>
            <m:sub>
              <m:r>
                <m:t>1</m:t>
              </m:r>
            </m:sub>
          </m:sSub>
          <m:sSub>
            <m:e>
              <m:r>
                <m:t>x</m:t>
              </m:r>
            </m:e>
            <m:sub>
              <m:r>
                <m:t>1</m:t>
              </m:r>
            </m:sub>
          </m:sSub>
          <m:r>
            <m:t>+</m:t>
          </m:r>
          <m:sSub>
            <m:e>
              <m:r>
                <m:t>β</m:t>
              </m:r>
            </m:e>
            <m:sub>
              <m:r>
                <m:t>2</m:t>
              </m:r>
            </m:sub>
          </m:sSub>
          <m:sSub>
            <m:e>
              <m:r>
                <m:t>x</m:t>
              </m:r>
            </m:e>
            <m:sub>
              <m:r>
                <m:t>2</m:t>
              </m:r>
            </m:sub>
          </m:sSub>
          <m:r>
            <m:t>+</m:t>
          </m:r>
          <m:sSub>
            <m:e>
              <m:r>
                <m:t>e</m:t>
              </m:r>
            </m:e>
            <m:sub>
              <m:r>
                <m:t>i</m:t>
              </m:r>
            </m:sub>
          </m:sSub>
        </m:oMath>
      </m:oMathPara>
    </w:p>
    <w:p>
      <w:pPr>
        <w:pStyle w:val="Compact"/>
        <w:numPr>
          <w:numId w:val="1007"/>
          <w:ilvl w:val="0"/>
        </w:numPr>
      </w:pPr>
      <w:r>
        <w:t xml:space="preserve">Time until Event</w:t>
      </w:r>
    </w:p>
    <w:p>
      <w:pPr>
        <w:pStyle w:val="Compact"/>
        <w:numPr>
          <w:numId w:val="1008"/>
          <w:ilvl w:val="1"/>
        </w:numPr>
      </w:pPr>
      <w:r>
        <w:t xml:space="preserve">What to do with events that haven’t happened yet? (Censoring)</w:t>
      </w:r>
    </w:p>
    <w:p>
      <w:pPr>
        <w:pStyle w:val="Compact"/>
        <w:numPr>
          <w:numId w:val="1008"/>
          <w:ilvl w:val="1"/>
        </w:numPr>
      </w:pPr>
      <w:r>
        <w:t xml:space="preserve">Code as</w:t>
      </w:r>
      <w:r>
        <w:t xml:space="preserve"> </w:t>
      </w:r>
      <w:r>
        <w:rPr>
          <w:rStyle w:val="VerbatimChar"/>
        </w:rPr>
        <w:t xml:space="preserve">NA</w:t>
      </w:r>
      <w:r>
        <w:t xml:space="preserve">. Loss of information. Possible bias.</w:t>
      </w:r>
    </w:p>
    <w:p>
      <w:pPr>
        <w:pStyle w:val="Compact"/>
        <w:numPr>
          <w:numId w:val="1008"/>
          <w:ilvl w:val="1"/>
        </w:numPr>
      </w:pPr>
      <w:r>
        <w:t xml:space="preserve">Code as 0. Possible bias. They might happen at some point.</w:t>
      </w:r>
    </w:p>
    <w:p>
      <w:pPr>
        <w:pStyle w:val="Compact"/>
        <w:numPr>
          <w:numId w:val="1008"/>
          <w:ilvl w:val="1"/>
        </w:numPr>
      </w:pPr>
      <w:r>
        <w:t xml:space="preserve">Code as</w:t>
      </w:r>
      <w:r>
        <w:t xml:space="preserve"> </w:t>
      </w:r>
      <w:r>
        <w:rPr>
          <w:rStyle w:val="VerbatimChar"/>
        </w:rPr>
        <w:t xml:space="preserve">time of censoring</w:t>
      </w:r>
      <w:r>
        <w:t xml:space="preserve">. Possible bias. They might never happen. They might happen much later.</w:t>
      </w:r>
    </w:p>
    <w:p>
      <w:pPr>
        <w:pStyle w:val="Heading1"/>
      </w:pPr>
      <w:bookmarkStart w:id="28" w:name="a-policy-example-welfare-reform-1996"/>
      <w:r>
        <w:t xml:space="preserve">A Policy Example (Welfare Reform, 1996)</w:t>
      </w:r>
      <w:bookmarkEnd w:id="28"/>
    </w:p>
    <w:p>
      <w:pPr>
        <w:pStyle w:val="FirstParagraph"/>
      </w:pPr>
      <w:r>
        <w:t xml:space="preserve">From LaDonna Pavetti (1995)</w:t>
      </w:r>
    </w:p>
    <w:p>
      <w:pPr>
        <w:pStyle w:val="Compact"/>
        <w:numPr>
          <w:numId w:val="1009"/>
          <w:ilvl w:val="0"/>
        </w:numPr>
      </w:pPr>
      <w:r>
        <w:t xml:space="preserve">time in months</w:t>
      </w:r>
    </w:p>
    <w:p>
      <w:pPr>
        <w:pStyle w:val="Compact"/>
        <w:numPr>
          <w:numId w:val="1009"/>
          <w:ilvl w:val="0"/>
        </w:numPr>
      </w:pPr>
      <w:r>
        <w:t xml:space="preserve">new entrants (percent)</w:t>
      </w:r>
    </w:p>
    <w:p>
      <w:pPr>
        <w:pStyle w:val="Compact"/>
        <w:numPr>
          <w:numId w:val="1009"/>
          <w:ilvl w:val="0"/>
        </w:numPr>
      </w:pPr>
      <w:r>
        <w:t xml:space="preserve">all current recipients at a point in time (percent)</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p>
    <w:p>
      <w:pPr>
        <w:pStyle w:val="SourceCode"/>
      </w:pPr>
      <w:r>
        <w:rPr>
          <w:rStyle w:val="NormalTok"/>
        </w:rPr>
        <w:t xml:space="preserve">. </w:t>
      </w:r>
      <w:r>
        <w:rPr>
          <w:rStyle w:val="KeywordTok"/>
        </w:rPr>
        <w:t xml:space="preserve">use</w:t>
      </w:r>
      <w:r>
        <w:rPr>
          <w:rStyle w:val="NormalTok"/>
        </w:rPr>
        <w:t xml:space="preserve"> Pavetti.dta</w:t>
      </w:r>
      <w:r>
        <w:br/>
      </w:r>
      <w:r>
        <w:rPr>
          <w:rStyle w:val="NormalTok"/>
        </w:rPr>
        <w:t xml:space="preserve">(Written </w:t>
      </w:r>
      <w:r>
        <w:rPr>
          <w:rStyle w:val="KeywordTok"/>
        </w:rPr>
        <w:t xml:space="preserve">by</w:t>
      </w:r>
      <w:r>
        <w:rPr>
          <w:rStyle w:val="NormalTok"/>
        </w:rPr>
        <w:t xml:space="preserve"> R.              )</w:t>
      </w:r>
    </w:p>
    <w:p>
      <w:pPr>
        <w:pStyle w:val="SourceCode"/>
      </w:pPr>
      <w:r>
        <w:rPr>
          <w:rStyle w:val="NormalTok"/>
        </w:rPr>
        <w:t xml:space="preserve">. </w:t>
      </w:r>
      <w:r>
        <w:rPr>
          <w:rStyle w:val="OtherTok"/>
        </w:rPr>
        <w:t xml:space="preserve">list</w:t>
      </w:r>
      <w:r>
        <w:rPr>
          <w:rStyle w:val="NormalTok"/>
        </w:rPr>
        <w:t xml:space="preserve">, abbreviate(25) </w:t>
      </w:r>
      <w:r>
        <w:rPr>
          <w:rStyle w:val="CommentTok"/>
        </w:rPr>
        <w:t xml:space="preserve">// list out the data</w:t>
      </w:r>
      <w:r>
        <w:br/>
      </w:r>
      <w:r>
        <w:br/>
      </w:r>
      <w:r>
        <w:rPr>
          <w:rStyle w:val="NormalTok"/>
        </w:rPr>
        <w:t xml:space="preserve">     ┌─────────────────────────────────────────────────┐</w:t>
      </w:r>
      <w:r>
        <w:br/>
      </w:r>
      <w:r>
        <w:rPr>
          <w:rStyle w:val="NormalTok"/>
        </w:rPr>
        <w:t xml:space="preserve">     │    time   new_entrants   all_current_recipients │</w:t>
      </w:r>
      <w:r>
        <w:br/>
      </w:r>
      <w:r>
        <w:rPr>
          <w:rStyle w:val="NormalTok"/>
        </w:rPr>
        <w:t xml:space="preserve">     ├─────────────────────────────────────────────────┤</w:t>
      </w:r>
      <w:r>
        <w:br/>
      </w:r>
      <w:r>
        <w:rPr>
          <w:rStyle w:val="NormalTok"/>
        </w:rPr>
        <w:t xml:space="preserve">  1. │    1-12           27.4                      4.5 │</w:t>
      </w:r>
      <w:r>
        <w:br/>
      </w:r>
      <w:r>
        <w:rPr>
          <w:rStyle w:val="NormalTok"/>
        </w:rPr>
        <w:t xml:space="preserve">  2. │   13-24           14.8                      4.8 │</w:t>
      </w:r>
      <w:r>
        <w:br/>
      </w:r>
      <w:r>
        <w:rPr>
          <w:rStyle w:val="NormalTok"/>
        </w:rPr>
        <w:t xml:space="preserve">  3. │   25-36             10                      4.9 │</w:t>
      </w:r>
      <w:r>
        <w:br/>
      </w:r>
      <w:r>
        <w:rPr>
          <w:rStyle w:val="NormalTok"/>
        </w:rPr>
        <w:t xml:space="preserve">  4. │   37-48            7.7                        5 │</w:t>
      </w:r>
      <w:r>
        <w:br/>
      </w:r>
      <w:r>
        <w:rPr>
          <w:rStyle w:val="NormalTok"/>
        </w:rPr>
        <w:t xml:space="preserve">  5. │   49-60            5.5                      4.5 │</w:t>
      </w:r>
      <w:r>
        <w:br/>
      </w:r>
      <w:r>
        <w:rPr>
          <w:rStyle w:val="NormalTok"/>
        </w:rPr>
        <w:t xml:space="preserve">     ├─────────────────────────────────────────────────┤</w:t>
      </w:r>
      <w:r>
        <w:br/>
      </w:r>
      <w:r>
        <w:rPr>
          <w:rStyle w:val="NormalTok"/>
        </w:rPr>
        <w:t xml:space="preserve">  6. │ Over 60           34.6                     76.3 │</w:t>
      </w:r>
      <w:r>
        <w:br/>
      </w:r>
      <w:r>
        <w:rPr>
          <w:rStyle w:val="NormalTok"/>
        </w:rPr>
        <w:t xml:space="preserve">     └─────────────────────────────────────────────────┘</w:t>
      </w:r>
    </w:p>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4" Target="media/rId24.png" /><Relationship Type="http://schemas.openxmlformats.org/officeDocument/2006/relationships/hyperlink" Id="rId26" Target="./times-events-and-censoring.html" TargetMode="External" /></Relationships>
</file>

<file path=word/_rels/footnotes.xml.rels><?xml version="1.0" encoding="UTF-8"?>
<Relationships xmlns="http://schemas.openxmlformats.org/package/2006/relationships"><Relationship Type="http://schemas.openxmlformats.org/officeDocument/2006/relationships/hyperlink" Id="rId26" Target="./times-events-and-censor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and Event History</dc:title>
  <dc:creator>Andy Grogan-Kaylor</dc:creator>
  <cp:keywords/>
  <dcterms:created xsi:type="dcterms:W3CDTF">2020-07-23T13:27:43Z</dcterms:created>
  <dcterms:modified xsi:type="dcterms:W3CDTF">2020-07-23T13:27:43Z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Jul 2020</vt:lpwstr>
  </property>
  <property fmtid="{D5CDD505-2E9C-101B-9397-08002B2CF9AE}" pid="3" name="geometry">
    <vt:lpwstr>margin=1 in</vt:lpwstr>
  </property>
</Properties>
</file>