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FB6" w:rsidRDefault="00000000">
      <w:pPr>
        <w:spacing w:before="160" w:after="40"/>
      </w:pPr>
      <w:r>
        <w:rPr>
          <w:b/>
          <w:color w:val="7A5A00"/>
          <w:sz w:val="18"/>
        </w:rPr>
        <w:t>INTERN PROJECT BRIEF</w:t>
      </w:r>
    </w:p>
    <w:p w:rsidR="00456FB6" w:rsidRDefault="00000000">
      <w:r>
        <w:rPr>
          <w:b/>
          <w:color w:val="173B5E"/>
          <w:sz w:val="56"/>
        </w:rPr>
        <w:t>Task 1: Business Context to First-Week Content</w:t>
      </w:r>
    </w:p>
    <w:p w:rsidR="00456FB6" w:rsidRDefault="00000000">
      <w:pPr>
        <w:spacing w:after="160"/>
      </w:pPr>
      <w:r>
        <w:rPr>
          <w:color w:val="5F6B76"/>
          <w:sz w:val="25"/>
        </w:rPr>
        <w:t>Understand an assumed business, plan its first week, and create five posts plus two videos.</w:t>
      </w:r>
    </w:p>
    <w:p w:rsidR="00456FB6" w:rsidRDefault="00000000">
      <w:pPr>
        <w:spacing w:after="240"/>
      </w:pPr>
      <w:r>
        <w:rPr>
          <w:b/>
          <w:color w:val="1F4D78"/>
          <w:sz w:val="19"/>
        </w:rPr>
        <w:t>Standalone task  •  Choose your own architecture, tools, models, and technology stack</w:t>
      </w:r>
    </w:p>
    <w:p w:rsidR="00456FB6" w:rsidRDefault="00000000">
      <w:pPr>
        <w:pBdr>
          <w:top w:val="single" w:sz="4" w:space="6" w:color="D7DEE6"/>
          <w:left w:val="single" w:sz="4" w:space="6" w:color="D7DEE6"/>
          <w:bottom w:val="single" w:sz="4" w:space="6" w:color="D7DEE6"/>
          <w:right w:val="single" w:sz="4" w:space="6" w:color="D7DEE6"/>
        </w:pBdr>
        <w:shd w:val="clear" w:color="auto" w:fill="E8EEF5"/>
        <w:spacing w:before="100" w:after="180"/>
        <w:ind w:left="115" w:right="115"/>
      </w:pPr>
      <w:r>
        <w:rPr>
          <w:b/>
          <w:color w:val="1F4D78"/>
        </w:rPr>
        <w:t xml:space="preserve">Important constraints: </w:t>
      </w:r>
      <w:r>
        <w:t>Assume one small business and complete the task without depending on another intern, another task, a private Instagram account, or a paid data source. Use only public inspiration or synthetic inputs.</w:t>
      </w:r>
    </w:p>
    <w:p w:rsidR="00456FB6" w:rsidRDefault="00000000">
      <w:pPr>
        <w:pBdr>
          <w:top w:val="single" w:sz="4" w:space="6" w:color="D7DEE6"/>
          <w:left w:val="single" w:sz="4" w:space="6" w:color="D7DEE6"/>
          <w:bottom w:val="single" w:sz="4" w:space="6" w:color="D7DEE6"/>
          <w:right w:val="single" w:sz="4" w:space="6" w:color="D7DEE6"/>
        </w:pBdr>
        <w:shd w:val="clear" w:color="auto" w:fill="FFF7DF"/>
        <w:spacing w:before="100" w:after="180"/>
        <w:ind w:left="115" w:right="115"/>
      </w:pPr>
      <w:r>
        <w:rPr>
          <w:b/>
          <w:color w:val="7A5A00"/>
        </w:rPr>
        <w:t xml:space="preserve">Budget cap: </w:t>
      </w:r>
      <w:r>
        <w:t>The total paid generation cost for all five posts and two videos must not exceed ₹100. Free or local tools count as ₹0. Record every paid call or purchase in a simple spend log.</w:t>
      </w:r>
    </w:p>
    <w:p w:rsidR="00456FB6" w:rsidRDefault="00000000">
      <w:pPr>
        <w:pStyle w:val="Heading1"/>
      </w:pPr>
      <w:r>
        <w:t>Primary objective</w:t>
      </w:r>
    </w:p>
    <w:p w:rsidR="00456FB6" w:rsidRDefault="00000000">
      <w:r>
        <w:t xml:space="preserve">Build an end-to-end </w:t>
      </w:r>
      <w:r w:rsidR="00081D57">
        <w:rPr>
          <w:rStyle w:val="Strong"/>
        </w:rPr>
        <w:t>autonomous Agentic AI software system</w:t>
      </w:r>
      <w:r w:rsidR="00081D57">
        <w:t xml:space="preserve"> </w:t>
      </w:r>
      <w:r>
        <w:t>that creates a privacy-safe synthetic business context from a public website or public Instagram-style source, analyzes that context, produces a useful seven-day content strategy, and generates the complete first-week content set.</w:t>
      </w:r>
    </w:p>
    <w:p w:rsidR="00456FB6" w:rsidRDefault="00000000">
      <w:pPr>
        <w:pStyle w:val="Heading1"/>
      </w:pPr>
      <w:r>
        <w:t>Steps</w:t>
      </w:r>
    </w:p>
    <w:p w:rsidR="00456FB6" w:rsidRDefault="00000000">
      <w:pPr>
        <w:numPr>
          <w:ilvl w:val="0"/>
          <w:numId w:val="1"/>
        </w:numPr>
        <w:spacing w:after="140"/>
        <w:ind w:hanging="271"/>
      </w:pPr>
      <w:r>
        <w:rPr>
          <w:b/>
        </w:rPr>
        <w:t xml:space="preserve">Choose and define the business: </w:t>
      </w:r>
      <w:r>
        <w:t>Assume a small business such as a bakery, salon, jewellery store, coaching institute, fitness studio, café, or local retailer. State its name, category, location, main products or services, target customers, tone, and commercial goal.</w:t>
      </w:r>
    </w:p>
    <w:p w:rsidR="00456FB6" w:rsidRDefault="00000000">
      <w:pPr>
        <w:numPr>
          <w:ilvl w:val="0"/>
          <w:numId w:val="1"/>
        </w:numPr>
        <w:spacing w:after="140"/>
        <w:ind w:hanging="271"/>
      </w:pPr>
      <w:r>
        <w:rPr>
          <w:b/>
        </w:rPr>
        <w:t xml:space="preserve">Create the synthetic source pack: </w:t>
      </w:r>
      <w:r>
        <w:t>Use a public website or public Instagram account only as inspiration. Create your own synthetic source material containing representative website text, bio information, offers, product or service details, sample captions, images or image placeholders, and any relevant business facts. Do not copy private data or require login access.</w:t>
      </w:r>
    </w:p>
    <w:p w:rsidR="00456FB6" w:rsidRDefault="00000000">
      <w:pPr>
        <w:numPr>
          <w:ilvl w:val="0"/>
          <w:numId w:val="1"/>
        </w:numPr>
        <w:spacing w:after="140"/>
        <w:ind w:hanging="271"/>
      </w:pPr>
      <w:r>
        <w:rPr>
          <w:b/>
        </w:rPr>
        <w:t xml:space="preserve">Analyze the business context: </w:t>
      </w:r>
      <w:r>
        <w:t>Summarize what the business sells, who it should reach, its strongest offers, brand voice, trust signals, customer needs, local or seasonal opportunities, and any assumptions or missing information. Clearly separate observed facts from your assumptions.</w:t>
      </w:r>
    </w:p>
    <w:p w:rsidR="00456FB6" w:rsidRDefault="00000000">
      <w:pPr>
        <w:numPr>
          <w:ilvl w:val="0"/>
          <w:numId w:val="1"/>
        </w:numPr>
        <w:spacing w:after="140"/>
        <w:ind w:hanging="271"/>
      </w:pPr>
      <w:r>
        <w:rPr>
          <w:b/>
        </w:rPr>
        <w:lastRenderedPageBreak/>
        <w:t xml:space="preserve">Create the first-week strategy: </w:t>
      </w:r>
      <w:r>
        <w:t>Define the week's objective, target audience, three to five content pillars, key messages, tone, calls to action, format mix, and the reasoning behind the strategy. The choices must be specific to the assumed business.</w:t>
      </w:r>
    </w:p>
    <w:p w:rsidR="00456FB6" w:rsidRDefault="00000000">
      <w:pPr>
        <w:numPr>
          <w:ilvl w:val="0"/>
          <w:numId w:val="1"/>
        </w:numPr>
        <w:spacing w:after="140"/>
        <w:ind w:hanging="271"/>
      </w:pPr>
      <w:r>
        <w:rPr>
          <w:b/>
        </w:rPr>
        <w:t xml:space="preserve">Create the seven-day content plan: </w:t>
      </w:r>
      <w:r>
        <w:t>Plan exactly one item for each day: five static posts and two short videos. Include the day, format, topic, hook, content idea, caption direction, call to action, and the business insight that supports each item. Do not schedule more than two videos.</w:t>
      </w:r>
    </w:p>
    <w:p w:rsidR="00456FB6" w:rsidRDefault="00000000">
      <w:pPr>
        <w:numPr>
          <w:ilvl w:val="0"/>
          <w:numId w:val="1"/>
        </w:numPr>
        <w:spacing w:after="140"/>
        <w:ind w:hanging="271"/>
      </w:pPr>
      <w:r>
        <w:rPr>
          <w:b/>
        </w:rPr>
        <w:t xml:space="preserve">Generate the complete content set: </w:t>
      </w:r>
      <w:r>
        <w:t>Produce five usable post creatives and two usable short videos based on the plan. You may use templates, local tools, open-source models, free services, or low-cost paid services. Keep the work visually consistent with the assumed business and stay within the ₹100 cap.</w:t>
      </w:r>
    </w:p>
    <w:p w:rsidR="00081D57" w:rsidRDefault="00000000" w:rsidP="00081D57">
      <w:pPr>
        <w:numPr>
          <w:ilvl w:val="0"/>
          <w:numId w:val="1"/>
        </w:numPr>
        <w:spacing w:after="140"/>
        <w:ind w:hanging="271"/>
      </w:pPr>
      <w:r>
        <w:rPr>
          <w:b/>
        </w:rPr>
        <w:t xml:space="preserve">Review and package the work: </w:t>
      </w:r>
      <w:r>
        <w:t>Check that every asset matches its planned message, contains no unsupported claim, uses the intended tone, and is ready for a human to review. Package the source pack, analysis, strategy, plan, assets, prompts or templates, and spend log together.</w:t>
      </w:r>
    </w:p>
    <w:p w:rsidR="00081D57" w:rsidRDefault="00081D57" w:rsidP="00081D57">
      <w:pPr>
        <w:pStyle w:val="Heading1"/>
        <w:rPr>
          <w:rFonts w:ascii="Times New Roman" w:hAnsi="Times New Roman"/>
          <w:color w:val="auto"/>
        </w:rPr>
      </w:pPr>
      <w:r>
        <w:t>Your software</w:t>
      </w:r>
      <w:r>
        <w:t xml:space="preserve"> system</w:t>
      </w:r>
      <w:r>
        <w:t xml:space="preserve"> should include</w:t>
      </w:r>
    </w:p>
    <w:p w:rsidR="00081D57" w:rsidRDefault="00081D57" w:rsidP="00081D57">
      <w:pPr>
        <w:numPr>
          <w:ilvl w:val="0"/>
          <w:numId w:val="3"/>
        </w:numPr>
        <w:spacing w:before="100" w:beforeAutospacing="1" w:after="100" w:afterAutospacing="1" w:line="240" w:lineRule="auto"/>
      </w:pPr>
      <w:r>
        <w:t xml:space="preserve">One or more AI agents collaborating to complete the workflow. </w:t>
      </w:r>
    </w:p>
    <w:p w:rsidR="00081D57" w:rsidRDefault="00081D57" w:rsidP="00081D57">
      <w:pPr>
        <w:numPr>
          <w:ilvl w:val="0"/>
          <w:numId w:val="3"/>
        </w:numPr>
        <w:spacing w:before="100" w:beforeAutospacing="1" w:after="100" w:afterAutospacing="1" w:line="240" w:lineRule="auto"/>
      </w:pPr>
      <w:r>
        <w:t xml:space="preserve">Clear planning and execution of tasks. </w:t>
      </w:r>
    </w:p>
    <w:p w:rsidR="00081D57" w:rsidRDefault="00081D57" w:rsidP="00081D57">
      <w:pPr>
        <w:numPr>
          <w:ilvl w:val="0"/>
          <w:numId w:val="3"/>
        </w:numPr>
        <w:spacing w:before="100" w:beforeAutospacing="1" w:after="100" w:afterAutospacing="1" w:line="240" w:lineRule="auto"/>
      </w:pPr>
      <w:r>
        <w:t xml:space="preserve">Ability to invoke tools and external services where required. </w:t>
      </w:r>
    </w:p>
    <w:p w:rsidR="00081D57" w:rsidRDefault="00081D57" w:rsidP="00081D57">
      <w:pPr>
        <w:numPr>
          <w:ilvl w:val="0"/>
          <w:numId w:val="3"/>
        </w:numPr>
        <w:spacing w:before="100" w:beforeAutospacing="1" w:after="100" w:afterAutospacing="1" w:line="240" w:lineRule="auto"/>
      </w:pPr>
      <w:r>
        <w:t xml:space="preserve">Memory (short-term and/or long-term, if applicable). </w:t>
      </w:r>
    </w:p>
    <w:p w:rsidR="00081D57" w:rsidRDefault="00081D57" w:rsidP="00081D57">
      <w:pPr>
        <w:numPr>
          <w:ilvl w:val="0"/>
          <w:numId w:val="3"/>
        </w:numPr>
        <w:spacing w:before="100" w:beforeAutospacing="1" w:after="100" w:afterAutospacing="1" w:line="240" w:lineRule="auto"/>
      </w:pPr>
      <w:r>
        <w:t xml:space="preserve">Error handling and retry mechanisms. </w:t>
      </w:r>
    </w:p>
    <w:p w:rsidR="00081D57" w:rsidRDefault="00081D57" w:rsidP="00081D57">
      <w:pPr>
        <w:numPr>
          <w:ilvl w:val="0"/>
          <w:numId w:val="3"/>
        </w:numPr>
        <w:spacing w:before="100" w:beforeAutospacing="1" w:after="100" w:afterAutospacing="1" w:line="240" w:lineRule="auto"/>
      </w:pPr>
      <w:r>
        <w:t xml:space="preserve">Logging and execution trace of agent decisions. </w:t>
      </w:r>
    </w:p>
    <w:p w:rsidR="00081D57" w:rsidRDefault="00081D57" w:rsidP="00081D57">
      <w:pPr>
        <w:numPr>
          <w:ilvl w:val="0"/>
          <w:numId w:val="3"/>
        </w:numPr>
        <w:spacing w:before="100" w:beforeAutospacing="1" w:after="100" w:afterAutospacing="1" w:line="240" w:lineRule="auto"/>
      </w:pPr>
      <w:r>
        <w:t xml:space="preserve">Configurable workflows. </w:t>
      </w:r>
    </w:p>
    <w:p w:rsidR="00081D57" w:rsidRDefault="00081D57" w:rsidP="00081D57">
      <w:pPr>
        <w:numPr>
          <w:ilvl w:val="0"/>
          <w:numId w:val="3"/>
        </w:numPr>
        <w:spacing w:before="100" w:beforeAutospacing="1" w:after="100" w:afterAutospacing="1" w:line="240" w:lineRule="auto"/>
      </w:pPr>
      <w:r>
        <w:t xml:space="preserve">Human-in-the-loop checkpoints wherever appropriate. </w:t>
      </w:r>
    </w:p>
    <w:p w:rsidR="00081D57" w:rsidRDefault="00081D57" w:rsidP="00081D57">
      <w:pPr>
        <w:numPr>
          <w:ilvl w:val="0"/>
          <w:numId w:val="3"/>
        </w:numPr>
        <w:spacing w:before="100" w:beforeAutospacing="1" w:after="100" w:afterAutospacing="1" w:line="240" w:lineRule="auto"/>
      </w:pPr>
      <w:r>
        <w:t>Modular architecture that can be extended for future capabilities.</w:t>
      </w:r>
    </w:p>
    <w:p w:rsidR="00456FB6" w:rsidRDefault="00000000">
      <w:pPr>
        <w:pStyle w:val="Heading1"/>
      </w:pPr>
      <w:r>
        <w:t>Expected output</w:t>
      </w:r>
    </w:p>
    <w:p w:rsidR="00456FB6" w:rsidRDefault="00000000">
      <w:pPr>
        <w:numPr>
          <w:ilvl w:val="0"/>
          <w:numId w:val="1"/>
        </w:numPr>
        <w:spacing w:after="80"/>
        <w:ind w:hanging="271"/>
      </w:pPr>
      <w:r>
        <w:t>A short description of the assumed business and why it was chosen.</w:t>
      </w:r>
    </w:p>
    <w:p w:rsidR="00456FB6" w:rsidRDefault="00000000">
      <w:pPr>
        <w:numPr>
          <w:ilvl w:val="0"/>
          <w:numId w:val="1"/>
        </w:numPr>
        <w:spacing w:after="80"/>
        <w:ind w:hanging="271"/>
      </w:pPr>
      <w:r>
        <w:t>A reusable synthetic source pack inspired by public information and containing no private data.</w:t>
      </w:r>
    </w:p>
    <w:p w:rsidR="00456FB6" w:rsidRDefault="00000000">
      <w:pPr>
        <w:numPr>
          <w:ilvl w:val="0"/>
          <w:numId w:val="1"/>
        </w:numPr>
        <w:spacing w:after="80"/>
        <w:ind w:hanging="271"/>
      </w:pPr>
      <w:r>
        <w:t>A concise business-context analysis with facts, assumptions, opportunities, and gaps.</w:t>
      </w:r>
    </w:p>
    <w:p w:rsidR="00456FB6" w:rsidRDefault="00000000">
      <w:pPr>
        <w:numPr>
          <w:ilvl w:val="0"/>
          <w:numId w:val="1"/>
        </w:numPr>
        <w:spacing w:after="80"/>
        <w:ind w:hanging="271"/>
      </w:pPr>
      <w:r>
        <w:t>A first-week content strategy with a clear objective, audience, pillars, messaging, tone, and calls to action.</w:t>
      </w:r>
    </w:p>
    <w:p w:rsidR="00456FB6" w:rsidRDefault="00000000">
      <w:pPr>
        <w:numPr>
          <w:ilvl w:val="0"/>
          <w:numId w:val="1"/>
        </w:numPr>
        <w:spacing w:after="80"/>
        <w:ind w:hanging="271"/>
      </w:pPr>
      <w:r>
        <w:t>A seven-day plan containing exactly five posts and two short videos.</w:t>
      </w:r>
    </w:p>
    <w:p w:rsidR="00456FB6" w:rsidRDefault="00000000">
      <w:pPr>
        <w:numPr>
          <w:ilvl w:val="0"/>
          <w:numId w:val="1"/>
        </w:numPr>
        <w:spacing w:after="80"/>
        <w:ind w:hanging="271"/>
      </w:pPr>
      <w:r>
        <w:t>Five finished post creatives and two finished video files that follow the plan.</w:t>
      </w:r>
    </w:p>
    <w:p w:rsidR="00456FB6" w:rsidRDefault="00000000">
      <w:pPr>
        <w:numPr>
          <w:ilvl w:val="0"/>
          <w:numId w:val="1"/>
        </w:numPr>
        <w:spacing w:after="80"/>
        <w:ind w:hanging="271"/>
      </w:pPr>
      <w:r>
        <w:t>A spend log proving that total paid content-generation cost is ₹100 or less.</w:t>
      </w:r>
    </w:p>
    <w:p w:rsidR="00456FB6" w:rsidRDefault="00000000">
      <w:pPr>
        <w:numPr>
          <w:ilvl w:val="0"/>
          <w:numId w:val="1"/>
        </w:numPr>
        <w:spacing w:after="80"/>
        <w:ind w:hanging="271"/>
      </w:pPr>
      <w:r>
        <w:lastRenderedPageBreak/>
        <w:t>A short README explaining how to reproduce the workflow and where each output is stored.</w:t>
      </w:r>
    </w:p>
    <w:p w:rsidR="00081D57" w:rsidRDefault="00081D57">
      <w:pPr>
        <w:numPr>
          <w:ilvl w:val="0"/>
          <w:numId w:val="1"/>
        </w:numPr>
        <w:spacing w:after="80"/>
        <w:ind w:hanging="271"/>
      </w:pPr>
      <w:r>
        <w:t xml:space="preserve">A working video of the </w:t>
      </w:r>
      <w:r w:rsidR="00D35111">
        <w:t xml:space="preserve">entire </w:t>
      </w:r>
      <w:r>
        <w:t>platform</w:t>
      </w:r>
    </w:p>
    <w:p w:rsidR="00081D57" w:rsidRDefault="00081D57" w:rsidP="00081D57">
      <w:pPr>
        <w:spacing w:after="80"/>
      </w:pPr>
    </w:p>
    <w:p w:rsidR="00081D57" w:rsidRDefault="00081D57" w:rsidP="00081D57">
      <w:pPr>
        <w:pStyle w:val="Heading1"/>
        <w:rPr>
          <w:rFonts w:ascii="Times New Roman" w:hAnsi="Times New Roman"/>
          <w:color w:val="auto"/>
        </w:rPr>
      </w:pPr>
      <w:r>
        <w:t>Evaluation Criteria</w:t>
      </w:r>
    </w:p>
    <w:p w:rsidR="00081D57" w:rsidRDefault="00081D57" w:rsidP="00081D57">
      <w:pPr>
        <w:numPr>
          <w:ilvl w:val="0"/>
          <w:numId w:val="2"/>
        </w:numPr>
        <w:spacing w:before="100" w:beforeAutospacing="1" w:after="100" w:afterAutospacing="1" w:line="240" w:lineRule="auto"/>
      </w:pPr>
      <w:r>
        <w:t xml:space="preserve">Functional correctness </w:t>
      </w:r>
    </w:p>
    <w:p w:rsidR="00081D57" w:rsidRDefault="00081D57" w:rsidP="00081D57">
      <w:pPr>
        <w:numPr>
          <w:ilvl w:val="0"/>
          <w:numId w:val="2"/>
        </w:numPr>
        <w:spacing w:before="100" w:beforeAutospacing="1" w:after="100" w:afterAutospacing="1" w:line="240" w:lineRule="auto"/>
      </w:pPr>
      <w:r>
        <w:t xml:space="preserve">Agentic architecture design </w:t>
      </w:r>
    </w:p>
    <w:p w:rsidR="00081D57" w:rsidRDefault="00081D57" w:rsidP="00081D57">
      <w:pPr>
        <w:numPr>
          <w:ilvl w:val="0"/>
          <w:numId w:val="2"/>
        </w:numPr>
        <w:spacing w:before="100" w:beforeAutospacing="1" w:after="100" w:afterAutospacing="1" w:line="240" w:lineRule="auto"/>
      </w:pPr>
      <w:r>
        <w:t xml:space="preserve">Degree of autonomy </w:t>
      </w:r>
    </w:p>
    <w:p w:rsidR="00081D57" w:rsidRDefault="00081D57" w:rsidP="00081D57">
      <w:pPr>
        <w:numPr>
          <w:ilvl w:val="0"/>
          <w:numId w:val="2"/>
        </w:numPr>
        <w:spacing w:before="100" w:beforeAutospacing="1" w:after="100" w:afterAutospacing="1" w:line="240" w:lineRule="auto"/>
      </w:pPr>
      <w:r>
        <w:t xml:space="preserve">Modularity and scalability </w:t>
      </w:r>
    </w:p>
    <w:p w:rsidR="00081D57" w:rsidRDefault="00081D57" w:rsidP="00081D57">
      <w:pPr>
        <w:numPr>
          <w:ilvl w:val="0"/>
          <w:numId w:val="2"/>
        </w:numPr>
        <w:spacing w:before="100" w:beforeAutospacing="1" w:after="100" w:afterAutospacing="1" w:line="240" w:lineRule="auto"/>
      </w:pPr>
      <w:r>
        <w:t xml:space="preserve">Code quality </w:t>
      </w:r>
    </w:p>
    <w:p w:rsidR="00081D57" w:rsidRDefault="00081D57" w:rsidP="00081D57">
      <w:pPr>
        <w:numPr>
          <w:ilvl w:val="0"/>
          <w:numId w:val="2"/>
        </w:numPr>
        <w:spacing w:before="100" w:beforeAutospacing="1" w:after="100" w:afterAutospacing="1" w:line="240" w:lineRule="auto"/>
      </w:pPr>
      <w:r>
        <w:t xml:space="preserve">Prompt engineering </w:t>
      </w:r>
    </w:p>
    <w:p w:rsidR="00081D57" w:rsidRDefault="00081D57" w:rsidP="00081D57">
      <w:pPr>
        <w:numPr>
          <w:ilvl w:val="0"/>
          <w:numId w:val="2"/>
        </w:numPr>
        <w:spacing w:before="100" w:beforeAutospacing="1" w:after="100" w:afterAutospacing="1" w:line="240" w:lineRule="auto"/>
      </w:pPr>
      <w:r>
        <w:t xml:space="preserve">Error handling and recovery </w:t>
      </w:r>
    </w:p>
    <w:p w:rsidR="00081D57" w:rsidRDefault="00081D57" w:rsidP="00081D57">
      <w:pPr>
        <w:numPr>
          <w:ilvl w:val="0"/>
          <w:numId w:val="2"/>
        </w:numPr>
        <w:spacing w:before="100" w:beforeAutospacing="1" w:after="100" w:afterAutospacing="1" w:line="240" w:lineRule="auto"/>
      </w:pPr>
      <w:r>
        <w:t xml:space="preserve">Documentation </w:t>
      </w:r>
    </w:p>
    <w:p w:rsidR="00081D57" w:rsidRDefault="00081D57" w:rsidP="00081D57">
      <w:pPr>
        <w:numPr>
          <w:ilvl w:val="0"/>
          <w:numId w:val="2"/>
        </w:numPr>
        <w:spacing w:before="100" w:beforeAutospacing="1" w:after="100" w:afterAutospacing="1" w:line="240" w:lineRule="auto"/>
      </w:pPr>
      <w:r>
        <w:t xml:space="preserve">Observability (logs/traces) </w:t>
      </w:r>
    </w:p>
    <w:p w:rsidR="00081D57" w:rsidRDefault="00081D57" w:rsidP="00081D57">
      <w:pPr>
        <w:numPr>
          <w:ilvl w:val="0"/>
          <w:numId w:val="2"/>
        </w:numPr>
        <w:spacing w:before="100" w:beforeAutospacing="1" w:after="100" w:afterAutospacing="1" w:line="240" w:lineRule="auto"/>
      </w:pPr>
      <w:r>
        <w:t>Creativity and technical justification</w:t>
      </w:r>
    </w:p>
    <w:p w:rsidR="00081D57" w:rsidRDefault="00081D57" w:rsidP="00081D57">
      <w:pPr>
        <w:spacing w:after="80"/>
      </w:pPr>
    </w:p>
    <w:sectPr w:rsidR="00081D5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6FC9" w:rsidRDefault="00396FC9">
      <w:pPr>
        <w:spacing w:after="0" w:line="240" w:lineRule="auto"/>
      </w:pPr>
      <w:r>
        <w:separator/>
      </w:r>
    </w:p>
  </w:endnote>
  <w:endnote w:type="continuationSeparator" w:id="0">
    <w:p w:rsidR="00396FC9" w:rsidRDefault="0039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FB6" w:rsidRDefault="00000000">
    <w:pPr>
      <w:pStyle w:val="Footer"/>
      <w:jc w:val="right"/>
    </w:pPr>
    <w:r>
      <w:rPr>
        <w:color w:val="5F6B76"/>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6FC9" w:rsidRDefault="00396FC9">
      <w:pPr>
        <w:spacing w:after="0" w:line="240" w:lineRule="auto"/>
      </w:pPr>
      <w:r>
        <w:separator/>
      </w:r>
    </w:p>
  </w:footnote>
  <w:footnote w:type="continuationSeparator" w:id="0">
    <w:p w:rsidR="00396FC9" w:rsidRDefault="0039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6FB6" w:rsidRDefault="00000000">
    <w:pPr>
      <w:pStyle w:val="Header"/>
    </w:pPr>
    <w:r>
      <w:rPr>
        <w:b/>
        <w:color w:val="5F6B76"/>
        <w:sz w:val="17"/>
      </w:rPr>
      <w:t>INSTA</w:t>
    </w:r>
    <w:r w:rsidR="00081D57">
      <w:rPr>
        <w:b/>
        <w:color w:val="5F6B76"/>
        <w:sz w:val="17"/>
      </w:rPr>
      <w:t>GRAM</w:t>
    </w:r>
    <w:r>
      <w:rPr>
        <w:b/>
        <w:color w:val="5F6B76"/>
        <w:sz w:val="17"/>
      </w:rPr>
      <w:t xml:space="preserve"> </w:t>
    </w:r>
    <w:proofErr w:type="gramStart"/>
    <w:r>
      <w:rPr>
        <w:b/>
        <w:color w:val="5F6B76"/>
        <w:sz w:val="17"/>
      </w:rPr>
      <w:t>AUTOMATION  |</w:t>
    </w:r>
    <w:proofErr w:type="gramEnd"/>
    <w:r>
      <w:rPr>
        <w:b/>
        <w:color w:val="5F6B76"/>
        <w:sz w:val="17"/>
      </w:rPr>
      <w:t xml:space="preserve">  INTERN TASK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A62F4E"/>
    <w:multiLevelType w:val="singleLevel"/>
    <w:tmpl w:val="06F8B430"/>
    <w:lvl w:ilvl="0">
      <w:start w:val="1"/>
      <w:numFmt w:val="bullet"/>
      <w:pStyle w:val="ListBullet"/>
      <w:lvlText w:val="•"/>
      <w:lvlJc w:val="left"/>
      <w:pPr>
        <w:tabs>
          <w:tab w:val="num" w:pos="540"/>
        </w:tabs>
        <w:ind w:left="540" w:hanging="270"/>
      </w:pPr>
      <w:rPr>
        <w:rFonts w:ascii="Calibri" w:hAnsi="Calibri"/>
      </w:rPr>
    </w:lvl>
  </w:abstractNum>
  <w:abstractNum w:abstractNumId="10" w15:restartNumberingAfterBreak="0">
    <w:nsid w:val="2A2A4CC6"/>
    <w:multiLevelType w:val="multilevel"/>
    <w:tmpl w:val="0E8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71739"/>
    <w:multiLevelType w:val="multilevel"/>
    <w:tmpl w:val="122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52144"/>
    <w:multiLevelType w:val="singleLevel"/>
    <w:tmpl w:val="CCE4CAA2"/>
    <w:lvl w:ilvl="0">
      <w:start w:val="1"/>
      <w:numFmt w:val="decimal"/>
      <w:lvlText w:val="%1."/>
      <w:lvlJc w:val="left"/>
      <w:pPr>
        <w:tabs>
          <w:tab w:val="num" w:pos="540"/>
        </w:tabs>
        <w:ind w:left="540" w:hanging="270"/>
      </w:pPr>
    </w:lvl>
  </w:abstractNum>
  <w:num w:numId="1" w16cid:durableId="1707173276">
    <w:abstractNumId w:val="9"/>
  </w:num>
  <w:num w:numId="2" w16cid:durableId="1352220882">
    <w:abstractNumId w:val="10"/>
  </w:num>
  <w:num w:numId="3" w16cid:durableId="7418746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57"/>
    <w:rsid w:val="0015074B"/>
    <w:rsid w:val="0029639D"/>
    <w:rsid w:val="00326F90"/>
    <w:rsid w:val="00396FC9"/>
    <w:rsid w:val="00456FB6"/>
    <w:rsid w:val="006932F1"/>
    <w:rsid w:val="007C6317"/>
    <w:rsid w:val="00AA1D8D"/>
    <w:rsid w:val="00B47730"/>
    <w:rsid w:val="00CB0664"/>
    <w:rsid w:val="00D35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7212C"/>
  <w14:defaultImageDpi w14:val="300"/>
  <w15:docId w15:val="{CB2E9A58-4AF8-D247-925E-D1F54041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1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Intern Task 1 - Business Context to First-Week Content</vt:lpstr>
    </vt:vector>
  </TitlesOfParts>
  <Manager/>
  <Company/>
  <LinksUpToDate>false</LinksUpToDate>
  <CharactersWithSpaces>4490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 Task 1 - Business Context to First-Week Content</dc:title>
  <dc:subject>Independent end-to-end intern project brief</dc:subject>
  <dc:creator>InstaAutomation Project Team</dc:creator>
  <cp:keywords>intern task, content strategy, synthetic data, social media</cp:keywords>
  <dc:description>generated by python-docx</dc:description>
  <cp:lastModifiedBy>Avi Godha</cp:lastModifiedBy>
  <cp:revision>2</cp:revision>
  <dcterms:created xsi:type="dcterms:W3CDTF">2026-07-13T15:21:00Z</dcterms:created>
  <dcterms:modified xsi:type="dcterms:W3CDTF">2026-07-13T15:21:00Z</dcterms:modified>
  <cp:category/>
</cp:coreProperties>
</file>