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7090" w14:textId="5E41D7F3" w:rsidR="007F5465" w:rsidRPr="007F5465" w:rsidRDefault="007F5465" w:rsidP="007F5465">
      <w:pPr>
        <w:jc w:val="both"/>
        <w:rPr>
          <w:rFonts w:ascii="Arial" w:hAnsi="Arial" w:cs="Arial"/>
          <w:sz w:val="32"/>
          <w:szCs w:val="32"/>
        </w:rPr>
      </w:pPr>
      <w:r w:rsidRPr="007F5465">
        <w:rPr>
          <w:rFonts w:ascii="Arial" w:hAnsi="Arial" w:cs="Arial"/>
          <w:b/>
          <w:bCs/>
          <w:sz w:val="32"/>
          <w:szCs w:val="32"/>
        </w:rPr>
        <w:t xml:space="preserve">Documento: Estado del Arte e Investigación de Base para Sistema POS </w:t>
      </w:r>
      <w:r w:rsidR="009628FE">
        <w:rPr>
          <w:rFonts w:ascii="Arial" w:hAnsi="Arial" w:cs="Arial"/>
          <w:b/>
          <w:bCs/>
          <w:sz w:val="32"/>
          <w:szCs w:val="32"/>
        </w:rPr>
        <w:t>+</w:t>
      </w:r>
      <w:r w:rsidRPr="007F5465">
        <w:rPr>
          <w:rFonts w:ascii="Arial" w:hAnsi="Arial" w:cs="Arial"/>
          <w:b/>
          <w:bCs/>
          <w:sz w:val="32"/>
          <w:szCs w:val="32"/>
        </w:rPr>
        <w:t xml:space="preserve"> IA Local Integrada</w:t>
      </w:r>
    </w:p>
    <w:p w14:paraId="29B2FE15" w14:textId="77777777" w:rsidR="007F5465" w:rsidRPr="007F5465" w:rsidRDefault="00000000" w:rsidP="007F5465">
      <w:pPr>
        <w:jc w:val="both"/>
        <w:rPr>
          <w:rFonts w:ascii="Arial" w:hAnsi="Arial" w:cs="Arial"/>
        </w:rPr>
      </w:pPr>
      <w:r>
        <w:rPr>
          <w:rFonts w:ascii="Arial" w:hAnsi="Arial" w:cs="Arial"/>
        </w:rPr>
        <w:pict w14:anchorId="2AEADD02">
          <v:rect id="_x0000_i1025" style="width:0;height:1.5pt" o:hralign="center" o:hrstd="t" o:hr="t" fillcolor="#a0a0a0" stroked="f"/>
        </w:pict>
      </w:r>
    </w:p>
    <w:p w14:paraId="52CA4731"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1. Introducción</w:t>
      </w:r>
    </w:p>
    <w:p w14:paraId="3519FB4B" w14:textId="77777777" w:rsidR="007F5465" w:rsidRPr="007F5465" w:rsidRDefault="007F5465" w:rsidP="007F5465">
      <w:pPr>
        <w:jc w:val="both"/>
        <w:rPr>
          <w:rFonts w:ascii="Arial" w:hAnsi="Arial" w:cs="Arial"/>
        </w:rPr>
      </w:pPr>
      <w:r w:rsidRPr="007F5465">
        <w:rPr>
          <w:rFonts w:ascii="Arial" w:hAnsi="Arial" w:cs="Arial"/>
        </w:rPr>
        <w:t>En el contexto de un negocio naturista local, se plantea el desarrollo de un sistema de Punto de Venta (POS) con integración de un modelo de lenguaje (LLM) ligero, que facilite la gestión de ventas, inventario y atención al cliente. El enfoque está pensado para personas con poca experiencia en tecnología, pero que requieren herramientas claras y funcionales para el día a día.</w:t>
      </w:r>
    </w:p>
    <w:p w14:paraId="40CA3394" w14:textId="77777777" w:rsidR="007F5465" w:rsidRPr="007F5465" w:rsidRDefault="007F5465" w:rsidP="007F5465">
      <w:pPr>
        <w:jc w:val="both"/>
        <w:rPr>
          <w:rFonts w:ascii="Arial" w:hAnsi="Arial" w:cs="Arial"/>
        </w:rPr>
      </w:pPr>
      <w:r w:rsidRPr="007F5465">
        <w:rPr>
          <w:rFonts w:ascii="Arial" w:hAnsi="Arial" w:cs="Arial"/>
        </w:rPr>
        <w:t>Este documento presenta un análisis del estado del arte, revisa herramientas similares ya existentes y plantea alternativas tecnológicas sobre las que se puede construir una solución propia, robusta y flexible. También servirá como referencia técnica y de discusión interna entre el equipo de desarrollo.</w:t>
      </w:r>
    </w:p>
    <w:p w14:paraId="28298B9C" w14:textId="77777777" w:rsidR="007F5465" w:rsidRPr="007F5465" w:rsidRDefault="00000000" w:rsidP="007F5465">
      <w:pPr>
        <w:jc w:val="both"/>
        <w:rPr>
          <w:rFonts w:ascii="Arial" w:hAnsi="Arial" w:cs="Arial"/>
        </w:rPr>
      </w:pPr>
      <w:r>
        <w:rPr>
          <w:rFonts w:ascii="Arial" w:hAnsi="Arial" w:cs="Arial"/>
        </w:rPr>
        <w:pict w14:anchorId="0F2D5545">
          <v:rect id="_x0000_i1026" style="width:0;height:1.5pt" o:hralign="center" o:hrstd="t" o:hr="t" fillcolor="#a0a0a0" stroked="f"/>
        </w:pict>
      </w:r>
    </w:p>
    <w:p w14:paraId="5CDDA727"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2. POS enfocado a negocios locales</w:t>
      </w:r>
    </w:p>
    <w:p w14:paraId="3E6267F2"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Funcionalidades generales en POS actuales</w:t>
      </w:r>
    </w:p>
    <w:p w14:paraId="603A9484" w14:textId="77777777" w:rsidR="007F5465" w:rsidRPr="007F5465" w:rsidRDefault="007F5465" w:rsidP="007F5465">
      <w:pPr>
        <w:jc w:val="both"/>
        <w:rPr>
          <w:rFonts w:ascii="Arial" w:hAnsi="Arial" w:cs="Arial"/>
        </w:rPr>
      </w:pPr>
      <w:r w:rsidRPr="007F5465">
        <w:rPr>
          <w:rFonts w:ascii="Arial" w:hAnsi="Arial" w:cs="Arial"/>
        </w:rPr>
        <w:t>Los sistemas de punto de venta han evolucionado hasta convertirse en herramientas clave para negocios de cualquier tamaño. Además de registrar ventas, incluyen control de inventario, manejo de clientes y proveedores, emisión de reportes y en algunos casos, conexión con sistemas contables o bancarios. La mayoría sigue funcionando de manera local, especialmente en entornos donde se privilegia la independencia de plataformas en la nube.</w:t>
      </w:r>
    </w:p>
    <w:p w14:paraId="4260717B"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Herramientas POS destacadas</w:t>
      </w:r>
    </w:p>
    <w:p w14:paraId="08EE5A3F" w14:textId="77777777" w:rsidR="007F5465" w:rsidRPr="007F5465" w:rsidRDefault="007F5465" w:rsidP="007F5465">
      <w:pPr>
        <w:jc w:val="both"/>
        <w:rPr>
          <w:rFonts w:ascii="Arial" w:hAnsi="Arial" w:cs="Arial"/>
        </w:rPr>
      </w:pPr>
      <w:r w:rsidRPr="007F5465">
        <w:rPr>
          <w:rFonts w:ascii="Arial" w:hAnsi="Arial" w:cs="Arial"/>
        </w:rPr>
        <w:t xml:space="preserve">Entre los sistemas más funcionales para negocios pequeños, destaca </w:t>
      </w:r>
      <w:r w:rsidRPr="007F5465">
        <w:rPr>
          <w:rFonts w:ascii="Arial" w:hAnsi="Arial" w:cs="Arial"/>
          <w:b/>
          <w:bCs/>
        </w:rPr>
        <w:t xml:space="preserve">Open </w:t>
      </w:r>
      <w:proofErr w:type="spellStart"/>
      <w:r w:rsidRPr="007F5465">
        <w:rPr>
          <w:rFonts w:ascii="Arial" w:hAnsi="Arial" w:cs="Arial"/>
          <w:b/>
          <w:bCs/>
        </w:rPr>
        <w:t>Source</w:t>
      </w:r>
      <w:proofErr w:type="spellEnd"/>
      <w:r w:rsidRPr="007F5465">
        <w:rPr>
          <w:rFonts w:ascii="Arial" w:hAnsi="Arial" w:cs="Arial"/>
          <w:b/>
          <w:bCs/>
        </w:rPr>
        <w:t xml:space="preserve"> Point </w:t>
      </w:r>
      <w:proofErr w:type="spellStart"/>
      <w:r w:rsidRPr="007F5465">
        <w:rPr>
          <w:rFonts w:ascii="Arial" w:hAnsi="Arial" w:cs="Arial"/>
          <w:b/>
          <w:bCs/>
        </w:rPr>
        <w:t>of</w:t>
      </w:r>
      <w:proofErr w:type="spellEnd"/>
      <w:r w:rsidRPr="007F5465">
        <w:rPr>
          <w:rFonts w:ascii="Arial" w:hAnsi="Arial" w:cs="Arial"/>
          <w:b/>
          <w:bCs/>
        </w:rPr>
        <w:t xml:space="preserve"> Sale (OSPOS)</w:t>
      </w:r>
      <w:r w:rsidRPr="007F5465">
        <w:rPr>
          <w:rFonts w:ascii="Arial" w:hAnsi="Arial" w:cs="Arial"/>
        </w:rPr>
        <w:t xml:space="preserve">, disponible en: </w:t>
      </w:r>
      <w:hyperlink r:id="rId5" w:history="1">
        <w:r w:rsidRPr="007F5465">
          <w:rPr>
            <w:rStyle w:val="Hipervnculo"/>
            <w:rFonts w:ascii="Arial" w:hAnsi="Arial" w:cs="Arial"/>
          </w:rPr>
          <w:t>https://opensourcepos.org</w:t>
        </w:r>
      </w:hyperlink>
      <w:r w:rsidRPr="007F5465">
        <w:rPr>
          <w:rFonts w:ascii="Arial" w:hAnsi="Arial" w:cs="Arial"/>
        </w:rPr>
        <w:t>.</w:t>
      </w:r>
    </w:p>
    <w:p w14:paraId="3B08DF34" w14:textId="77777777" w:rsidR="007F5465" w:rsidRPr="007F5465" w:rsidRDefault="007F5465" w:rsidP="007F5465">
      <w:pPr>
        <w:jc w:val="both"/>
        <w:rPr>
          <w:rFonts w:ascii="Arial" w:hAnsi="Arial" w:cs="Arial"/>
        </w:rPr>
      </w:pPr>
      <w:r w:rsidRPr="007F5465">
        <w:rPr>
          <w:rFonts w:ascii="Arial" w:hAnsi="Arial" w:cs="Arial"/>
        </w:rPr>
        <w:t>OSPOS ofrece:</w:t>
      </w:r>
    </w:p>
    <w:p w14:paraId="5E67B032" w14:textId="77777777" w:rsidR="007F5465" w:rsidRPr="007F5465" w:rsidRDefault="007F5465" w:rsidP="007F5465">
      <w:pPr>
        <w:numPr>
          <w:ilvl w:val="0"/>
          <w:numId w:val="1"/>
        </w:numPr>
        <w:jc w:val="both"/>
        <w:rPr>
          <w:rFonts w:ascii="Arial" w:hAnsi="Arial" w:cs="Arial"/>
        </w:rPr>
      </w:pPr>
      <w:r w:rsidRPr="007F5465">
        <w:rPr>
          <w:rFonts w:ascii="Arial" w:hAnsi="Arial" w:cs="Arial"/>
        </w:rPr>
        <w:t>Interfaz web clara, con módulos bien definidos para ventas, productos, proveedores y usuarios.</w:t>
      </w:r>
    </w:p>
    <w:p w14:paraId="4ADF53FE" w14:textId="77777777" w:rsidR="007F5465" w:rsidRPr="007F5465" w:rsidRDefault="007F5465" w:rsidP="007F5465">
      <w:pPr>
        <w:numPr>
          <w:ilvl w:val="0"/>
          <w:numId w:val="1"/>
        </w:numPr>
        <w:jc w:val="both"/>
        <w:rPr>
          <w:rFonts w:ascii="Arial" w:hAnsi="Arial" w:cs="Arial"/>
        </w:rPr>
      </w:pPr>
      <w:proofErr w:type="spellStart"/>
      <w:r w:rsidRPr="007F5465">
        <w:rPr>
          <w:rFonts w:ascii="Arial" w:hAnsi="Arial" w:cs="Arial"/>
        </w:rPr>
        <w:t>Backend</w:t>
      </w:r>
      <w:proofErr w:type="spellEnd"/>
      <w:r w:rsidRPr="007F5465">
        <w:rPr>
          <w:rFonts w:ascii="Arial" w:hAnsi="Arial" w:cs="Arial"/>
        </w:rPr>
        <w:t xml:space="preserve"> en PHP + MySQL, ideal para ejecutar localmente en equipos modestos o servidores caseros.</w:t>
      </w:r>
    </w:p>
    <w:p w14:paraId="74A60B57" w14:textId="77777777" w:rsidR="007F5465" w:rsidRPr="007F5465" w:rsidRDefault="007F5465" w:rsidP="007F5465">
      <w:pPr>
        <w:numPr>
          <w:ilvl w:val="0"/>
          <w:numId w:val="1"/>
        </w:numPr>
        <w:jc w:val="both"/>
        <w:rPr>
          <w:rFonts w:ascii="Arial" w:hAnsi="Arial" w:cs="Arial"/>
        </w:rPr>
      </w:pPr>
      <w:r w:rsidRPr="007F5465">
        <w:rPr>
          <w:rFonts w:ascii="Arial" w:hAnsi="Arial" w:cs="Arial"/>
        </w:rPr>
        <w:t>Estructura modular que permite personalización, integración con nuevas herramientas o modificación de lógica interna.</w:t>
      </w:r>
    </w:p>
    <w:p w14:paraId="210E012B" w14:textId="77777777" w:rsidR="007F5465" w:rsidRPr="007F5465" w:rsidRDefault="007F5465" w:rsidP="007F5465">
      <w:pPr>
        <w:jc w:val="both"/>
        <w:rPr>
          <w:rFonts w:ascii="Arial" w:hAnsi="Arial" w:cs="Arial"/>
        </w:rPr>
      </w:pPr>
      <w:r w:rsidRPr="007F5465">
        <w:rPr>
          <w:rFonts w:ascii="Arial" w:hAnsi="Arial" w:cs="Arial"/>
        </w:rPr>
        <w:lastRenderedPageBreak/>
        <w:t>La arquitectura de OSPOS se adapta bien a nuestro propósito por su simplicidad y apertura al cambio. El análisis de su estructura servirá como base para definir los componentes necesarios, integrar una IA, y construir una experiencia de usuario adaptada al entorno naturista específico.</w:t>
      </w:r>
    </w:p>
    <w:p w14:paraId="314F8C23" w14:textId="77777777" w:rsidR="007F5465" w:rsidRPr="007F5465" w:rsidRDefault="00000000" w:rsidP="007F5465">
      <w:pPr>
        <w:jc w:val="both"/>
        <w:rPr>
          <w:rFonts w:ascii="Arial" w:hAnsi="Arial" w:cs="Arial"/>
        </w:rPr>
      </w:pPr>
      <w:r>
        <w:rPr>
          <w:rFonts w:ascii="Arial" w:hAnsi="Arial" w:cs="Arial"/>
        </w:rPr>
        <w:pict w14:anchorId="592CECBD">
          <v:rect id="_x0000_i1027" style="width:0;height:1.5pt" o:hralign="center" o:hrstd="t" o:hr="t" fillcolor="#a0a0a0" stroked="f"/>
        </w:pict>
      </w:r>
    </w:p>
    <w:p w14:paraId="53BFF96C"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3. Opciones de IA ligera para integración local</w:t>
      </w:r>
    </w:p>
    <w:p w14:paraId="06D094DB" w14:textId="77777777" w:rsidR="007F5465" w:rsidRPr="007F5465" w:rsidRDefault="007F5465" w:rsidP="007F5465">
      <w:pPr>
        <w:jc w:val="both"/>
        <w:rPr>
          <w:rFonts w:ascii="Arial" w:hAnsi="Arial" w:cs="Arial"/>
        </w:rPr>
      </w:pPr>
      <w:r w:rsidRPr="007F5465">
        <w:rPr>
          <w:rFonts w:ascii="Arial" w:hAnsi="Arial" w:cs="Arial"/>
        </w:rPr>
        <w:t>Actualmente existen múltiples modelos de lenguaje que pueden ejecutarse de forma local, sin necesidad de conexión a servidores externos. Como el equipo aún no ha tomado una decisión final sobre cuál emplear, se listan aquí las opciones más viables para posterior análisis y discusión:</w:t>
      </w:r>
    </w:p>
    <w:p w14:paraId="0AEB4943" w14:textId="77777777" w:rsidR="007F5465" w:rsidRPr="007F5465" w:rsidRDefault="007F5465" w:rsidP="007F5465">
      <w:pPr>
        <w:jc w:val="both"/>
        <w:rPr>
          <w:rFonts w:ascii="Arial" w:hAnsi="Arial" w:cs="Arial"/>
          <w:b/>
          <w:bCs/>
        </w:rPr>
      </w:pPr>
      <w:r w:rsidRPr="007F5465">
        <w:rPr>
          <w:rFonts w:ascii="Arial" w:hAnsi="Arial" w:cs="Arial"/>
          <w:b/>
          <w:bCs/>
        </w:rPr>
        <w:t>Modelos disponibles</w:t>
      </w:r>
    </w:p>
    <w:p w14:paraId="7F664F8D" w14:textId="77777777" w:rsidR="007F5465" w:rsidRPr="007F5465" w:rsidRDefault="007F5465" w:rsidP="007F5465">
      <w:pPr>
        <w:numPr>
          <w:ilvl w:val="0"/>
          <w:numId w:val="2"/>
        </w:numPr>
        <w:jc w:val="both"/>
        <w:rPr>
          <w:rFonts w:ascii="Arial" w:hAnsi="Arial" w:cs="Arial"/>
        </w:rPr>
      </w:pPr>
      <w:proofErr w:type="spellStart"/>
      <w:r w:rsidRPr="007F5465">
        <w:rPr>
          <w:rFonts w:ascii="Arial" w:hAnsi="Arial" w:cs="Arial"/>
          <w:b/>
          <w:bCs/>
        </w:rPr>
        <w:t>LLaMA</w:t>
      </w:r>
      <w:proofErr w:type="spellEnd"/>
      <w:r w:rsidRPr="007F5465">
        <w:rPr>
          <w:rFonts w:ascii="Arial" w:hAnsi="Arial" w:cs="Arial"/>
          <w:b/>
          <w:bCs/>
        </w:rPr>
        <w:t xml:space="preserve"> 3 (Meta, 8B)</w:t>
      </w:r>
      <w:r w:rsidRPr="007F5465">
        <w:rPr>
          <w:rFonts w:ascii="Arial" w:hAnsi="Arial" w:cs="Arial"/>
        </w:rPr>
        <w:t>: balance entre rendimiento y requerimientos de hardware. Permite respuestas en lenguaje natural y análisis simples.</w:t>
      </w:r>
    </w:p>
    <w:p w14:paraId="1306C79E" w14:textId="77777777" w:rsidR="007F5465" w:rsidRPr="007F5465" w:rsidRDefault="007F5465" w:rsidP="007F5465">
      <w:pPr>
        <w:numPr>
          <w:ilvl w:val="0"/>
          <w:numId w:val="2"/>
        </w:numPr>
        <w:jc w:val="both"/>
        <w:rPr>
          <w:rFonts w:ascii="Arial" w:hAnsi="Arial" w:cs="Arial"/>
        </w:rPr>
      </w:pPr>
      <w:r w:rsidRPr="007F5465">
        <w:rPr>
          <w:rFonts w:ascii="Arial" w:hAnsi="Arial" w:cs="Arial"/>
          <w:b/>
          <w:bCs/>
        </w:rPr>
        <w:t>Mistral Small 3.1</w:t>
      </w:r>
      <w:r w:rsidRPr="007F5465">
        <w:rPr>
          <w:rFonts w:ascii="Arial" w:hAnsi="Arial" w:cs="Arial"/>
        </w:rPr>
        <w:t>: enfoque en rapidez, eficiencia y claridad en la generación de respuestas.</w:t>
      </w:r>
    </w:p>
    <w:p w14:paraId="0624A163" w14:textId="77777777" w:rsidR="007F5465" w:rsidRPr="007F5465" w:rsidRDefault="007F5465" w:rsidP="007F5465">
      <w:pPr>
        <w:numPr>
          <w:ilvl w:val="0"/>
          <w:numId w:val="2"/>
        </w:numPr>
        <w:jc w:val="both"/>
        <w:rPr>
          <w:rFonts w:ascii="Arial" w:hAnsi="Arial" w:cs="Arial"/>
        </w:rPr>
      </w:pPr>
      <w:proofErr w:type="spellStart"/>
      <w:r w:rsidRPr="007F5465">
        <w:rPr>
          <w:rFonts w:ascii="Arial" w:hAnsi="Arial" w:cs="Arial"/>
          <w:b/>
          <w:bCs/>
        </w:rPr>
        <w:t>DeepSeek</w:t>
      </w:r>
      <w:proofErr w:type="spellEnd"/>
      <w:r w:rsidRPr="007F5465">
        <w:rPr>
          <w:rFonts w:ascii="Arial" w:hAnsi="Arial" w:cs="Arial"/>
        </w:rPr>
        <w:t>: especializado en tareas técnicas, también disponible con licencias que permiten su uso local. Puede adaptarse bien a recomendaciones estructuradas o resúmenes de datos.</w:t>
      </w:r>
    </w:p>
    <w:p w14:paraId="46501427" w14:textId="77777777" w:rsidR="007F5465" w:rsidRPr="007F5465" w:rsidRDefault="007F5465" w:rsidP="007F5465">
      <w:pPr>
        <w:numPr>
          <w:ilvl w:val="0"/>
          <w:numId w:val="2"/>
        </w:numPr>
        <w:jc w:val="both"/>
        <w:rPr>
          <w:rFonts w:ascii="Arial" w:hAnsi="Arial" w:cs="Arial"/>
        </w:rPr>
      </w:pPr>
      <w:r w:rsidRPr="007F5465">
        <w:rPr>
          <w:rFonts w:ascii="Arial" w:hAnsi="Arial" w:cs="Arial"/>
          <w:b/>
          <w:bCs/>
        </w:rPr>
        <w:t>GPT-J 6B</w:t>
      </w:r>
      <w:r w:rsidRPr="007F5465">
        <w:rPr>
          <w:rFonts w:ascii="Arial" w:hAnsi="Arial" w:cs="Arial"/>
        </w:rPr>
        <w:t>: un clásico entre los modelos ligeros, aún útil para respuestas conversacionales básicas.</w:t>
      </w:r>
    </w:p>
    <w:p w14:paraId="0921F70F" w14:textId="77777777" w:rsidR="007F5465" w:rsidRPr="007F5465" w:rsidRDefault="007F5465" w:rsidP="007F5465">
      <w:pPr>
        <w:jc w:val="both"/>
        <w:rPr>
          <w:rFonts w:ascii="Arial" w:hAnsi="Arial" w:cs="Arial"/>
          <w:b/>
          <w:bCs/>
        </w:rPr>
      </w:pPr>
      <w:r w:rsidRPr="007F5465">
        <w:rPr>
          <w:rFonts w:ascii="Arial" w:hAnsi="Arial" w:cs="Arial"/>
          <w:b/>
          <w:bCs/>
        </w:rPr>
        <w:t>Herramientas para su implementación</w:t>
      </w:r>
    </w:p>
    <w:p w14:paraId="770FBA96" w14:textId="77777777" w:rsidR="007F5465" w:rsidRPr="007F5465" w:rsidRDefault="007F5465" w:rsidP="007F5465">
      <w:pPr>
        <w:numPr>
          <w:ilvl w:val="0"/>
          <w:numId w:val="3"/>
        </w:numPr>
        <w:jc w:val="both"/>
        <w:rPr>
          <w:rFonts w:ascii="Arial" w:hAnsi="Arial" w:cs="Arial"/>
        </w:rPr>
      </w:pPr>
      <w:proofErr w:type="spellStart"/>
      <w:r w:rsidRPr="007F5465">
        <w:rPr>
          <w:rFonts w:ascii="Arial" w:hAnsi="Arial" w:cs="Arial"/>
          <w:b/>
          <w:bCs/>
        </w:rPr>
        <w:t>Ollama</w:t>
      </w:r>
      <w:proofErr w:type="spellEnd"/>
      <w:r w:rsidRPr="007F5465">
        <w:rPr>
          <w:rFonts w:ascii="Arial" w:hAnsi="Arial" w:cs="Arial"/>
        </w:rPr>
        <w:t xml:space="preserve"> (</w:t>
      </w:r>
      <w:hyperlink r:id="rId6" w:history="1">
        <w:r w:rsidRPr="007F5465">
          <w:rPr>
            <w:rStyle w:val="Hipervnculo"/>
            <w:rFonts w:ascii="Arial" w:hAnsi="Arial" w:cs="Arial"/>
          </w:rPr>
          <w:t>https://ollama.com</w:t>
        </w:r>
      </w:hyperlink>
      <w:r w:rsidRPr="007F5465">
        <w:rPr>
          <w:rFonts w:ascii="Arial" w:hAnsi="Arial" w:cs="Arial"/>
        </w:rPr>
        <w:t xml:space="preserve">): permite instalar y servir modelos como </w:t>
      </w:r>
      <w:proofErr w:type="spellStart"/>
      <w:r w:rsidRPr="007F5465">
        <w:rPr>
          <w:rFonts w:ascii="Arial" w:hAnsi="Arial" w:cs="Arial"/>
        </w:rPr>
        <w:t>LLaMA</w:t>
      </w:r>
      <w:proofErr w:type="spellEnd"/>
      <w:r w:rsidRPr="007F5465">
        <w:rPr>
          <w:rFonts w:ascii="Arial" w:hAnsi="Arial" w:cs="Arial"/>
        </w:rPr>
        <w:t xml:space="preserve"> o Mistral mediante una interfaz API.</w:t>
      </w:r>
    </w:p>
    <w:p w14:paraId="3175F8EA" w14:textId="77777777" w:rsidR="007F5465" w:rsidRPr="007F5465" w:rsidRDefault="007F5465" w:rsidP="007F5465">
      <w:pPr>
        <w:numPr>
          <w:ilvl w:val="0"/>
          <w:numId w:val="3"/>
        </w:numPr>
        <w:jc w:val="both"/>
        <w:rPr>
          <w:rFonts w:ascii="Arial" w:hAnsi="Arial" w:cs="Arial"/>
        </w:rPr>
      </w:pPr>
      <w:proofErr w:type="spellStart"/>
      <w:r w:rsidRPr="007F5465">
        <w:rPr>
          <w:rFonts w:ascii="Arial" w:hAnsi="Arial" w:cs="Arial"/>
          <w:b/>
          <w:bCs/>
        </w:rPr>
        <w:t>LocalAI</w:t>
      </w:r>
      <w:proofErr w:type="spellEnd"/>
      <w:r w:rsidRPr="007F5465">
        <w:rPr>
          <w:rFonts w:ascii="Arial" w:hAnsi="Arial" w:cs="Arial"/>
        </w:rPr>
        <w:t xml:space="preserve"> (</w:t>
      </w:r>
      <w:hyperlink r:id="rId7" w:history="1">
        <w:r w:rsidRPr="007F5465">
          <w:rPr>
            <w:rStyle w:val="Hipervnculo"/>
            <w:rFonts w:ascii="Arial" w:hAnsi="Arial" w:cs="Arial"/>
          </w:rPr>
          <w:t>https://github.com/go-skynet/LocalAI</w:t>
        </w:r>
      </w:hyperlink>
      <w:r w:rsidRPr="007F5465">
        <w:rPr>
          <w:rFonts w:ascii="Arial" w:hAnsi="Arial" w:cs="Arial"/>
        </w:rPr>
        <w:t xml:space="preserve">): expone los modelos con una API similar a </w:t>
      </w:r>
      <w:proofErr w:type="spellStart"/>
      <w:r w:rsidRPr="007F5465">
        <w:rPr>
          <w:rFonts w:ascii="Arial" w:hAnsi="Arial" w:cs="Arial"/>
        </w:rPr>
        <w:t>OpenAI</w:t>
      </w:r>
      <w:proofErr w:type="spellEnd"/>
      <w:r w:rsidRPr="007F5465">
        <w:rPr>
          <w:rFonts w:ascii="Arial" w:hAnsi="Arial" w:cs="Arial"/>
        </w:rPr>
        <w:t xml:space="preserve">, ideal para integrarse fácilmente con </w:t>
      </w:r>
      <w:proofErr w:type="spellStart"/>
      <w:r w:rsidRPr="007F5465">
        <w:rPr>
          <w:rFonts w:ascii="Arial" w:hAnsi="Arial" w:cs="Arial"/>
        </w:rPr>
        <w:t>frontend</w:t>
      </w:r>
      <w:proofErr w:type="spellEnd"/>
      <w:r w:rsidRPr="007F5465">
        <w:rPr>
          <w:rFonts w:ascii="Arial" w:hAnsi="Arial" w:cs="Arial"/>
        </w:rPr>
        <w:t xml:space="preserve"> o </w:t>
      </w:r>
      <w:proofErr w:type="spellStart"/>
      <w:r w:rsidRPr="007F5465">
        <w:rPr>
          <w:rFonts w:ascii="Arial" w:hAnsi="Arial" w:cs="Arial"/>
        </w:rPr>
        <w:t>backend</w:t>
      </w:r>
      <w:proofErr w:type="spellEnd"/>
      <w:r w:rsidRPr="007F5465">
        <w:rPr>
          <w:rFonts w:ascii="Arial" w:hAnsi="Arial" w:cs="Arial"/>
        </w:rPr>
        <w:t xml:space="preserve"> del sistema POS.</w:t>
      </w:r>
    </w:p>
    <w:p w14:paraId="15DAFC8E" w14:textId="77777777" w:rsidR="007F5465" w:rsidRPr="007F5465" w:rsidRDefault="007F5465" w:rsidP="007F5465">
      <w:pPr>
        <w:jc w:val="both"/>
        <w:rPr>
          <w:rFonts w:ascii="Arial" w:hAnsi="Arial" w:cs="Arial"/>
        </w:rPr>
      </w:pPr>
      <w:r w:rsidRPr="007F5465">
        <w:rPr>
          <w:rFonts w:ascii="Arial" w:hAnsi="Arial" w:cs="Arial"/>
        </w:rPr>
        <w:t>Estas opciones serán evaluadas más adelante para determinar cuál se adapta mejor a las necesidades del sistema. Entre los criterios a discutir en el equipo estarán: facilidad de uso, tiempos de respuesta, posibilidad de personalizar, consumo de recursos y compatibilidad con OSPOS.</w:t>
      </w:r>
    </w:p>
    <w:p w14:paraId="0D179B5F" w14:textId="77777777" w:rsidR="007F5465" w:rsidRPr="007F5465" w:rsidRDefault="00000000" w:rsidP="007F5465">
      <w:pPr>
        <w:jc w:val="both"/>
        <w:rPr>
          <w:rFonts w:ascii="Arial" w:hAnsi="Arial" w:cs="Arial"/>
        </w:rPr>
      </w:pPr>
      <w:r>
        <w:rPr>
          <w:rFonts w:ascii="Arial" w:hAnsi="Arial" w:cs="Arial"/>
        </w:rPr>
        <w:pict w14:anchorId="2B83031A">
          <v:rect id="_x0000_i1028" style="width:0;height:1.5pt" o:hralign="center" o:hrstd="t" o:hr="t" fillcolor="#a0a0a0" stroked="f"/>
        </w:pict>
      </w:r>
    </w:p>
    <w:p w14:paraId="5DB03F6F"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4. Referencias técnicas para ampliación</w:t>
      </w:r>
    </w:p>
    <w:p w14:paraId="4D7E80CE" w14:textId="77777777" w:rsidR="007F5465" w:rsidRPr="007F5465" w:rsidRDefault="007F5465" w:rsidP="007F5465">
      <w:pPr>
        <w:jc w:val="both"/>
        <w:rPr>
          <w:rFonts w:ascii="Arial" w:hAnsi="Arial" w:cs="Arial"/>
        </w:rPr>
      </w:pPr>
      <w:r w:rsidRPr="007F5465">
        <w:rPr>
          <w:rFonts w:ascii="Arial" w:hAnsi="Arial" w:cs="Arial"/>
        </w:rPr>
        <w:lastRenderedPageBreak/>
        <w:t>Para estructurar el sistema y desarrollar módulos de IA aplicados a la venta e inventario, también se revisaron enfoques utilizados en otras herramientas:</w:t>
      </w:r>
    </w:p>
    <w:p w14:paraId="092045DE" w14:textId="0CCBF6E9" w:rsidR="007F5465" w:rsidRPr="007F5465" w:rsidRDefault="007F5465" w:rsidP="007F5465">
      <w:pPr>
        <w:numPr>
          <w:ilvl w:val="0"/>
          <w:numId w:val="4"/>
        </w:numPr>
        <w:jc w:val="both"/>
        <w:rPr>
          <w:rFonts w:ascii="Arial" w:hAnsi="Arial" w:cs="Arial"/>
        </w:rPr>
      </w:pPr>
      <w:proofErr w:type="spellStart"/>
      <w:r w:rsidRPr="007F5465">
        <w:rPr>
          <w:rFonts w:ascii="Arial" w:hAnsi="Arial" w:cs="Arial"/>
          <w:b/>
          <w:bCs/>
        </w:rPr>
        <w:t>SalesGPT</w:t>
      </w:r>
      <w:proofErr w:type="spellEnd"/>
      <w:r w:rsidRPr="007F5465">
        <w:rPr>
          <w:rFonts w:ascii="Arial" w:hAnsi="Arial" w:cs="Arial"/>
        </w:rPr>
        <w:t xml:space="preserve">: </w:t>
      </w:r>
      <w:r w:rsidR="009628FE">
        <w:rPr>
          <w:rFonts w:ascii="Arial" w:hAnsi="Arial" w:cs="Arial"/>
        </w:rPr>
        <w:t>A</w:t>
      </w:r>
      <w:r w:rsidRPr="007F5465">
        <w:rPr>
          <w:rFonts w:ascii="Arial" w:hAnsi="Arial" w:cs="Arial"/>
        </w:rPr>
        <w:t xml:space="preserve">gentes conversacionales aplicados a tareas de venta directa. Su arquitectura modular y uso de </w:t>
      </w:r>
      <w:proofErr w:type="spellStart"/>
      <w:r w:rsidRPr="007F5465">
        <w:rPr>
          <w:rFonts w:ascii="Arial" w:hAnsi="Arial" w:cs="Arial"/>
        </w:rPr>
        <w:t>prompts</w:t>
      </w:r>
      <w:proofErr w:type="spellEnd"/>
      <w:r w:rsidRPr="007F5465">
        <w:rPr>
          <w:rFonts w:ascii="Arial" w:hAnsi="Arial" w:cs="Arial"/>
        </w:rPr>
        <w:t xml:space="preserve"> especializados puede inspirar nuestras soluciones.</w:t>
      </w:r>
    </w:p>
    <w:p w14:paraId="3624FFC2" w14:textId="3A82412E" w:rsidR="007F5465" w:rsidRPr="007F5465" w:rsidRDefault="007F5465" w:rsidP="007F5465">
      <w:pPr>
        <w:numPr>
          <w:ilvl w:val="0"/>
          <w:numId w:val="4"/>
        </w:numPr>
        <w:jc w:val="both"/>
        <w:rPr>
          <w:rFonts w:ascii="Arial" w:hAnsi="Arial" w:cs="Arial"/>
        </w:rPr>
      </w:pPr>
      <w:proofErr w:type="spellStart"/>
      <w:r w:rsidRPr="007F5465">
        <w:rPr>
          <w:rFonts w:ascii="Arial" w:hAnsi="Arial" w:cs="Arial"/>
          <w:b/>
          <w:bCs/>
        </w:rPr>
        <w:t>LangChain</w:t>
      </w:r>
      <w:proofErr w:type="spellEnd"/>
      <w:r w:rsidRPr="007F5465">
        <w:rPr>
          <w:rFonts w:ascii="Arial" w:hAnsi="Arial" w:cs="Arial"/>
        </w:rPr>
        <w:t>:</w:t>
      </w:r>
      <w:r w:rsidR="009628FE">
        <w:rPr>
          <w:rFonts w:ascii="Arial" w:hAnsi="Arial" w:cs="Arial"/>
        </w:rPr>
        <w:t xml:space="preserve"> F</w:t>
      </w:r>
      <w:r w:rsidRPr="007F5465">
        <w:rPr>
          <w:rFonts w:ascii="Arial" w:hAnsi="Arial" w:cs="Arial"/>
        </w:rPr>
        <w:t>ramework para crear agentes personalizados, incluyendo lógica de razonamiento paso a paso o interacción con bases de datos.</w:t>
      </w:r>
    </w:p>
    <w:p w14:paraId="44749276" w14:textId="77777777" w:rsidR="007F5465" w:rsidRPr="007F5465" w:rsidRDefault="007F5465" w:rsidP="007F5465">
      <w:pPr>
        <w:jc w:val="both"/>
        <w:rPr>
          <w:rFonts w:ascii="Arial" w:hAnsi="Arial" w:cs="Arial"/>
        </w:rPr>
      </w:pPr>
      <w:r w:rsidRPr="007F5465">
        <w:rPr>
          <w:rFonts w:ascii="Arial" w:hAnsi="Arial" w:cs="Arial"/>
        </w:rPr>
        <w:t>Estos enfoques no serán adoptados literalmente, pero ofrecen ideas útiles para la construcción de agentes internos dentro del sistema.</w:t>
      </w:r>
    </w:p>
    <w:p w14:paraId="4723A2AA" w14:textId="77777777" w:rsidR="007F5465" w:rsidRPr="007F5465" w:rsidRDefault="00000000" w:rsidP="007F5465">
      <w:pPr>
        <w:jc w:val="both"/>
        <w:rPr>
          <w:rFonts w:ascii="Arial" w:hAnsi="Arial" w:cs="Arial"/>
        </w:rPr>
      </w:pPr>
      <w:r>
        <w:rPr>
          <w:rFonts w:ascii="Arial" w:hAnsi="Arial" w:cs="Arial"/>
        </w:rPr>
        <w:pict w14:anchorId="5C1ABA43">
          <v:rect id="_x0000_i1029" style="width:0;height:1.5pt" o:hralign="center" o:hrstd="t" o:hr="t" fillcolor="#a0a0a0" stroked="f"/>
        </w:pict>
      </w:r>
    </w:p>
    <w:p w14:paraId="3D243FE1" w14:textId="77777777" w:rsidR="007F5465" w:rsidRPr="007F5465" w:rsidRDefault="007F5465" w:rsidP="007F5465">
      <w:pPr>
        <w:jc w:val="both"/>
        <w:rPr>
          <w:rFonts w:ascii="Arial" w:hAnsi="Arial" w:cs="Arial"/>
          <w:b/>
          <w:bCs/>
          <w:sz w:val="28"/>
          <w:szCs w:val="28"/>
        </w:rPr>
      </w:pPr>
      <w:r w:rsidRPr="007F5465">
        <w:rPr>
          <w:rFonts w:ascii="Arial" w:hAnsi="Arial" w:cs="Arial"/>
          <w:b/>
          <w:bCs/>
          <w:sz w:val="28"/>
          <w:szCs w:val="28"/>
        </w:rPr>
        <w:t>5. Conclusión</w:t>
      </w:r>
    </w:p>
    <w:p w14:paraId="32B378B3" w14:textId="77777777" w:rsidR="007F5465" w:rsidRPr="007F5465" w:rsidRDefault="007F5465" w:rsidP="007F5465">
      <w:pPr>
        <w:jc w:val="both"/>
        <w:rPr>
          <w:rFonts w:ascii="Arial" w:hAnsi="Arial" w:cs="Arial"/>
        </w:rPr>
      </w:pPr>
      <w:r w:rsidRPr="007F5465">
        <w:rPr>
          <w:rFonts w:ascii="Arial" w:hAnsi="Arial" w:cs="Arial"/>
        </w:rPr>
        <w:t>OSPOS representa una arquitectura sólida y comprobada, adecuada para ser extendida y adaptada a las particularidades de un negocio naturista local. Su diseño modular, su facilidad de instalación y la claridad de sus vistas lo convierten en una excelente referencia para este tipo de soluciones.</w:t>
      </w:r>
    </w:p>
    <w:p w14:paraId="2A2A3C54" w14:textId="77777777" w:rsidR="007F5465" w:rsidRPr="007F5465" w:rsidRDefault="007F5465" w:rsidP="007F5465">
      <w:pPr>
        <w:jc w:val="both"/>
        <w:rPr>
          <w:rFonts w:ascii="Arial" w:hAnsi="Arial" w:cs="Arial"/>
        </w:rPr>
      </w:pPr>
      <w:r w:rsidRPr="007F5465">
        <w:rPr>
          <w:rFonts w:ascii="Arial" w:hAnsi="Arial" w:cs="Arial"/>
        </w:rPr>
        <w:t>Por otro lado, el abanico actual de modelos de lenguaje ligeros permite imaginar múltiples formas de integrar IA en el flujo cotidiano del sistema POS. Será tarea del equipo debatir, evaluar e implementar la mejor opción de modelo, priorizando la experiencia de usuario, el rendimiento en hardware limitado y el valor práctico que puede aportar cada agente inteligente.</w:t>
      </w:r>
    </w:p>
    <w:p w14:paraId="31591911" w14:textId="77777777" w:rsidR="007F5465" w:rsidRPr="007F5465" w:rsidRDefault="007F5465" w:rsidP="007F5465">
      <w:pPr>
        <w:jc w:val="both"/>
        <w:rPr>
          <w:rFonts w:ascii="Arial" w:hAnsi="Arial" w:cs="Arial"/>
        </w:rPr>
      </w:pPr>
      <w:r w:rsidRPr="007F5465">
        <w:rPr>
          <w:rFonts w:ascii="Arial" w:hAnsi="Arial" w:cs="Arial"/>
        </w:rPr>
        <w:t>Este documento cumple con dos funciones clave: servir como evidencia de investigación en el diseño del sistema, y como guía interna para las decisiones técnicas que vendrán en las siguientes fases del desarrollo.</w:t>
      </w:r>
    </w:p>
    <w:p w14:paraId="6EF2CA8E" w14:textId="77777777" w:rsidR="00A51A25" w:rsidRDefault="00A51A25"/>
    <w:sectPr w:rsidR="00A51A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B0E26"/>
    <w:multiLevelType w:val="multilevel"/>
    <w:tmpl w:val="D942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57717"/>
    <w:multiLevelType w:val="multilevel"/>
    <w:tmpl w:val="E30E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F12E8"/>
    <w:multiLevelType w:val="multilevel"/>
    <w:tmpl w:val="E61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A05B5"/>
    <w:multiLevelType w:val="multilevel"/>
    <w:tmpl w:val="46E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25321">
    <w:abstractNumId w:val="3"/>
  </w:num>
  <w:num w:numId="2" w16cid:durableId="100730838">
    <w:abstractNumId w:val="0"/>
  </w:num>
  <w:num w:numId="3" w16cid:durableId="1335842513">
    <w:abstractNumId w:val="1"/>
  </w:num>
  <w:num w:numId="4" w16cid:durableId="762803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65"/>
    <w:rsid w:val="00070CF2"/>
    <w:rsid w:val="00486A7B"/>
    <w:rsid w:val="004C1565"/>
    <w:rsid w:val="00704CD5"/>
    <w:rsid w:val="007F5465"/>
    <w:rsid w:val="009628FE"/>
    <w:rsid w:val="00A51A25"/>
    <w:rsid w:val="00E1143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AB62F"/>
  <w15:chartTrackingRefBased/>
  <w15:docId w15:val="{D7E4EA0A-7675-4879-8E4A-7C085474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5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54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54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54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54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4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4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4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4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54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54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54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54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54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4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4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465"/>
    <w:rPr>
      <w:rFonts w:eastAsiaTheme="majorEastAsia" w:cstheme="majorBidi"/>
      <w:color w:val="272727" w:themeColor="text1" w:themeTint="D8"/>
    </w:rPr>
  </w:style>
  <w:style w:type="paragraph" w:styleId="Ttulo">
    <w:name w:val="Title"/>
    <w:basedOn w:val="Normal"/>
    <w:next w:val="Normal"/>
    <w:link w:val="TtuloCar"/>
    <w:uiPriority w:val="10"/>
    <w:qFormat/>
    <w:rsid w:val="007F5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4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4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4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465"/>
    <w:pPr>
      <w:spacing w:before="160"/>
      <w:jc w:val="center"/>
    </w:pPr>
    <w:rPr>
      <w:i/>
      <w:iCs/>
      <w:color w:val="404040" w:themeColor="text1" w:themeTint="BF"/>
    </w:rPr>
  </w:style>
  <w:style w:type="character" w:customStyle="1" w:styleId="CitaCar">
    <w:name w:val="Cita Car"/>
    <w:basedOn w:val="Fuentedeprrafopredeter"/>
    <w:link w:val="Cita"/>
    <w:uiPriority w:val="29"/>
    <w:rsid w:val="007F5465"/>
    <w:rPr>
      <w:i/>
      <w:iCs/>
      <w:color w:val="404040" w:themeColor="text1" w:themeTint="BF"/>
    </w:rPr>
  </w:style>
  <w:style w:type="paragraph" w:styleId="Prrafodelista">
    <w:name w:val="List Paragraph"/>
    <w:basedOn w:val="Normal"/>
    <w:uiPriority w:val="34"/>
    <w:qFormat/>
    <w:rsid w:val="007F5465"/>
    <w:pPr>
      <w:ind w:left="720"/>
      <w:contextualSpacing/>
    </w:pPr>
  </w:style>
  <w:style w:type="character" w:styleId="nfasisintenso">
    <w:name w:val="Intense Emphasis"/>
    <w:basedOn w:val="Fuentedeprrafopredeter"/>
    <w:uiPriority w:val="21"/>
    <w:qFormat/>
    <w:rsid w:val="007F5465"/>
    <w:rPr>
      <w:i/>
      <w:iCs/>
      <w:color w:val="0F4761" w:themeColor="accent1" w:themeShade="BF"/>
    </w:rPr>
  </w:style>
  <w:style w:type="paragraph" w:styleId="Citadestacada">
    <w:name w:val="Intense Quote"/>
    <w:basedOn w:val="Normal"/>
    <w:next w:val="Normal"/>
    <w:link w:val="CitadestacadaCar"/>
    <w:uiPriority w:val="30"/>
    <w:qFormat/>
    <w:rsid w:val="007F5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5465"/>
    <w:rPr>
      <w:i/>
      <w:iCs/>
      <w:color w:val="0F4761" w:themeColor="accent1" w:themeShade="BF"/>
    </w:rPr>
  </w:style>
  <w:style w:type="character" w:styleId="Referenciaintensa">
    <w:name w:val="Intense Reference"/>
    <w:basedOn w:val="Fuentedeprrafopredeter"/>
    <w:uiPriority w:val="32"/>
    <w:qFormat/>
    <w:rsid w:val="007F5465"/>
    <w:rPr>
      <w:b/>
      <w:bCs/>
      <w:smallCaps/>
      <w:color w:val="0F4761" w:themeColor="accent1" w:themeShade="BF"/>
      <w:spacing w:val="5"/>
    </w:rPr>
  </w:style>
  <w:style w:type="character" w:styleId="Hipervnculo">
    <w:name w:val="Hyperlink"/>
    <w:basedOn w:val="Fuentedeprrafopredeter"/>
    <w:uiPriority w:val="99"/>
    <w:unhideWhenUsed/>
    <w:rsid w:val="007F5465"/>
    <w:rPr>
      <w:color w:val="467886" w:themeColor="hyperlink"/>
      <w:u w:val="single"/>
    </w:rPr>
  </w:style>
  <w:style w:type="character" w:styleId="Mencinsinresolver">
    <w:name w:val="Unresolved Mention"/>
    <w:basedOn w:val="Fuentedeprrafopredeter"/>
    <w:uiPriority w:val="99"/>
    <w:semiHidden/>
    <w:unhideWhenUsed/>
    <w:rsid w:val="007F54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513663">
      <w:bodyDiv w:val="1"/>
      <w:marLeft w:val="0"/>
      <w:marRight w:val="0"/>
      <w:marTop w:val="0"/>
      <w:marBottom w:val="0"/>
      <w:divBdr>
        <w:top w:val="none" w:sz="0" w:space="0" w:color="auto"/>
        <w:left w:val="none" w:sz="0" w:space="0" w:color="auto"/>
        <w:bottom w:val="none" w:sz="0" w:space="0" w:color="auto"/>
        <w:right w:val="none" w:sz="0" w:space="0" w:color="auto"/>
      </w:divBdr>
    </w:div>
    <w:div w:id="133826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skynet/Local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llama.com/" TargetMode="External"/><Relationship Id="rId5" Type="http://schemas.openxmlformats.org/officeDocument/2006/relationships/hyperlink" Target="https://opensourcepo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801</Words>
  <Characters>4406</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CURIEL SEGURA, HECTOR MANUEL</dc:creator>
  <cp:keywords/>
  <dc:description/>
  <cp:lastModifiedBy>CURIEL SEGURA, HECTOR MANUEL</cp:lastModifiedBy>
  <cp:revision>2</cp:revision>
  <dcterms:created xsi:type="dcterms:W3CDTF">2025-07-16T06:12:00Z</dcterms:created>
  <dcterms:modified xsi:type="dcterms:W3CDTF">2025-07-18T01:38:00Z</dcterms:modified>
</cp:coreProperties>
</file>