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3C50352" w14:textId="77777777" w:rsidR="00000000" w:rsidRPr="00D2553B" w:rsidRDefault="00000000" w:rsidP="00D2553B">
      <w:pPr>
        <w:pStyle w:val="Heading1"/>
        <w:jc w:val="center"/>
        <w:divId w:val="1264528977"/>
        <w:rPr>
          <w:rFonts w:asciiTheme="majorBidi" w:eastAsia="Times New Roman" w:hAnsiTheme="majorBidi" w:cstheme="majorBidi"/>
          <w:sz w:val="48"/>
          <w:szCs w:val="48"/>
          <w:lang w:val="en"/>
        </w:rPr>
      </w:pPr>
      <w:r w:rsidRPr="00D2553B">
        <w:rPr>
          <w:rFonts w:asciiTheme="majorBidi" w:eastAsia="Times New Roman" w:hAnsiTheme="majorBidi" w:cstheme="majorBidi"/>
          <w:sz w:val="48"/>
          <w:szCs w:val="48"/>
          <w:lang w:val="en"/>
        </w:rPr>
        <w:t>Comprehensive Campaign Analysis &amp; A/B Testing — Data Foundation</w:t>
      </w:r>
    </w:p>
    <w:p w14:paraId="381D07AD" w14:textId="6CE93984" w:rsidR="00000000" w:rsidRPr="00D2553B" w:rsidRDefault="00000000">
      <w:pPr>
        <w:pStyle w:val="NormalWeb"/>
        <w:divId w:val="1264528977"/>
        <w:rPr>
          <w:rFonts w:asciiTheme="majorBidi" w:hAnsiTheme="majorBidi" w:cstheme="majorBidi"/>
          <w:sz w:val="26"/>
          <w:szCs w:val="26"/>
          <w:lang w:val="en"/>
        </w:rPr>
      </w:pPr>
      <w:r w:rsidRPr="00D2553B">
        <w:rPr>
          <w:rFonts w:asciiTheme="majorBidi" w:hAnsiTheme="majorBidi" w:cstheme="majorBidi"/>
          <w:sz w:val="26"/>
          <w:szCs w:val="26"/>
          <w:lang w:val="en"/>
        </w:rPr>
        <w:br/>
      </w:r>
      <w:r w:rsidRPr="00D2553B">
        <w:rPr>
          <w:rStyle w:val="Strong"/>
          <w:rFonts w:asciiTheme="majorBidi" w:hAnsiTheme="majorBidi" w:cstheme="majorBidi"/>
          <w:sz w:val="26"/>
          <w:szCs w:val="26"/>
          <w:lang w:val="en"/>
        </w:rPr>
        <w:t>Client:</w:t>
      </w:r>
      <w:r w:rsidRPr="00D2553B">
        <w:rPr>
          <w:rFonts w:asciiTheme="majorBidi" w:hAnsiTheme="majorBidi" w:cstheme="majorBidi"/>
          <w:sz w:val="26"/>
          <w:szCs w:val="26"/>
          <w:lang w:val="en"/>
        </w:rPr>
        <w:t xml:space="preserve"> Haksoss Café — Alexandria</w:t>
      </w:r>
      <w:r w:rsidRPr="00D2553B">
        <w:rPr>
          <w:rFonts w:asciiTheme="majorBidi" w:hAnsiTheme="majorBidi" w:cstheme="majorBidi"/>
          <w:sz w:val="26"/>
          <w:szCs w:val="26"/>
          <w:lang w:val="en"/>
        </w:rPr>
        <w:br/>
      </w:r>
      <w:r w:rsidRPr="00D2553B">
        <w:rPr>
          <w:rStyle w:val="Strong"/>
          <w:rFonts w:asciiTheme="majorBidi" w:hAnsiTheme="majorBidi" w:cstheme="majorBidi"/>
          <w:sz w:val="26"/>
          <w:szCs w:val="26"/>
          <w:lang w:val="en"/>
        </w:rPr>
        <w:t>Scope:</w:t>
      </w:r>
      <w:r w:rsidRPr="00D2553B">
        <w:rPr>
          <w:rFonts w:asciiTheme="majorBidi" w:hAnsiTheme="majorBidi" w:cstheme="majorBidi"/>
          <w:sz w:val="26"/>
          <w:szCs w:val="26"/>
          <w:lang w:val="en"/>
        </w:rPr>
        <w:t xml:space="preserve"> full campaign performance, channel analysis, A/B test results, data lineage, validation steps, and strategic takeaways. This document explains the data that built each conclusion in the Campaign Analysis section and provides the reproducible steps to recreate the numbers.</w:t>
      </w:r>
    </w:p>
    <w:p w14:paraId="4CBC5C1A" w14:textId="77777777" w:rsidR="00000000" w:rsidRPr="00D2553B" w:rsidRDefault="00000000">
      <w:pPr>
        <w:divId w:val="1264528977"/>
        <w:rPr>
          <w:rFonts w:asciiTheme="majorBidi" w:eastAsia="Times New Roman" w:hAnsiTheme="majorBidi" w:cstheme="majorBidi"/>
          <w:color w:val="3E2D23"/>
          <w:sz w:val="26"/>
          <w:szCs w:val="26"/>
          <w:lang w:val="en"/>
        </w:rPr>
      </w:pPr>
      <w:r w:rsidRPr="00D2553B">
        <w:rPr>
          <w:rFonts w:asciiTheme="majorBidi" w:eastAsia="Times New Roman" w:hAnsiTheme="majorBidi" w:cstheme="majorBidi"/>
          <w:color w:val="3E2D23"/>
          <w:sz w:val="26"/>
          <w:szCs w:val="26"/>
          <w:lang w:val="en"/>
        </w:rPr>
        <w:pict w14:anchorId="280428E3">
          <v:rect id="_x0000_i1025" style="width:0;height:1.5pt" o:hralign="center" o:hrstd="t" o:hr="t" fillcolor="#a0a0a0" stroked="f"/>
        </w:pict>
      </w:r>
    </w:p>
    <w:p w14:paraId="71262CA1" w14:textId="77777777" w:rsidR="00000000" w:rsidRPr="00D2553B" w:rsidRDefault="00000000">
      <w:pPr>
        <w:pStyle w:val="Heading2"/>
        <w:divId w:val="1264528977"/>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Executive narrative (summary)</w:t>
      </w:r>
    </w:p>
    <w:p w14:paraId="608B1EDD" w14:textId="77777777" w:rsidR="00000000" w:rsidRDefault="00000000">
      <w:pPr>
        <w:pStyle w:val="NormalWeb"/>
        <w:divId w:val="1264528977"/>
        <w:rPr>
          <w:rFonts w:asciiTheme="majorBidi" w:hAnsiTheme="majorBidi" w:cstheme="majorBidi"/>
          <w:sz w:val="26"/>
          <w:szCs w:val="26"/>
          <w:lang w:val="en"/>
        </w:rPr>
      </w:pPr>
      <w:r w:rsidRPr="00D2553B">
        <w:rPr>
          <w:rFonts w:asciiTheme="majorBidi" w:hAnsiTheme="majorBidi" w:cstheme="majorBidi"/>
          <w:sz w:val="26"/>
          <w:szCs w:val="26"/>
          <w:lang w:val="en"/>
        </w:rPr>
        <w:t xml:space="preserve">This analysis converts campaign exports, analytics events, CRM and POS records into a single authoritative view of performance. The headline outcomes (blended ROAS +411%, average CTR ~6.2%, conversion and engagement performance) were the result of disciplined tracking setup, weekly reconciliation, and iterative A/B testing. Below I document the original targets, every data source used, how each KPI was calculated, A/B test design and uplift calculations, key insights, risks, and recommended next steps — all written from my perspective as the campaign strategist. </w:t>
      </w:r>
    </w:p>
    <w:p w14:paraId="0B2C2CBC" w14:textId="77777777" w:rsidR="00D2553B" w:rsidRDefault="00D2553B">
      <w:pPr>
        <w:pStyle w:val="NormalWeb"/>
        <w:pBdr>
          <w:bottom w:val="single" w:sz="6" w:space="1" w:color="auto"/>
        </w:pBdr>
        <w:divId w:val="1264528977"/>
        <w:rPr>
          <w:rFonts w:asciiTheme="majorBidi" w:hAnsiTheme="majorBidi" w:cstheme="majorBidi"/>
          <w:sz w:val="26"/>
          <w:szCs w:val="26"/>
          <w:lang w:val="en"/>
        </w:rPr>
      </w:pPr>
    </w:p>
    <w:p w14:paraId="542BE039" w14:textId="77777777" w:rsidR="00000000" w:rsidRPr="00D2553B" w:rsidRDefault="00000000">
      <w:pPr>
        <w:pStyle w:val="Heading2"/>
        <w:divId w:val="217592067"/>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1. Client original targets (as received)</w:t>
      </w:r>
    </w:p>
    <w:p w14:paraId="3245BFAD" w14:textId="77777777" w:rsidR="00000000" w:rsidRPr="00D2553B" w:rsidRDefault="00000000">
      <w:pPr>
        <w:pStyle w:val="NormalWeb"/>
        <w:divId w:val="217592067"/>
        <w:rPr>
          <w:rFonts w:asciiTheme="majorBidi" w:hAnsiTheme="majorBidi" w:cstheme="majorBidi"/>
          <w:sz w:val="26"/>
          <w:szCs w:val="26"/>
          <w:lang w:val="en"/>
        </w:rPr>
      </w:pPr>
      <w:r w:rsidRPr="00D2553B">
        <w:rPr>
          <w:rFonts w:asciiTheme="majorBidi" w:hAnsiTheme="majorBidi" w:cstheme="majorBidi"/>
          <w:sz w:val="26"/>
          <w:szCs w:val="26"/>
          <w:lang w:val="en"/>
        </w:rPr>
        <w:t>These were the metrics the client provided at kickoff (baseline expectations):</w:t>
      </w:r>
    </w:p>
    <w:tbl>
      <w:tblPr>
        <w:tblW w:w="5000" w:type="pct"/>
        <w:tblCellMar>
          <w:top w:w="15" w:type="dxa"/>
          <w:left w:w="15" w:type="dxa"/>
          <w:bottom w:w="15" w:type="dxa"/>
          <w:right w:w="15" w:type="dxa"/>
        </w:tblCellMar>
        <w:tblLook w:val="04A0" w:firstRow="1" w:lastRow="0" w:firstColumn="1" w:lastColumn="0" w:noHBand="0" w:noVBand="1"/>
      </w:tblPr>
      <w:tblGrid>
        <w:gridCol w:w="3105"/>
        <w:gridCol w:w="1690"/>
        <w:gridCol w:w="4549"/>
      </w:tblGrid>
      <w:tr w:rsidR="00000000" w:rsidRPr="00D2553B" w14:paraId="06076A04" w14:textId="77777777">
        <w:trPr>
          <w:divId w:val="217592067"/>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8D728F0"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14A57E7"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Client Target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C1B1528"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Context</w:t>
            </w:r>
          </w:p>
        </w:tc>
      </w:tr>
      <w:tr w:rsidR="00000000" w:rsidRPr="00D2553B" w14:paraId="02D7279E" w14:textId="77777777">
        <w:trPr>
          <w:divId w:val="217592067"/>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57ABDB2"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Reach (90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0CC2FE1"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~75,000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45598E4"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Seasonal benchmark provided by client</w:t>
            </w:r>
          </w:p>
        </w:tc>
      </w:tr>
      <w:tr w:rsidR="00000000" w:rsidRPr="00D2553B" w14:paraId="3B3BB4EA" w14:textId="77777777">
        <w:trPr>
          <w:divId w:val="217592067"/>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3178223"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Average CTR (paid)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7E832DE"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1F410F6"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Client expectation for creative performance</w:t>
            </w:r>
          </w:p>
        </w:tc>
      </w:tr>
      <w:tr w:rsidR="00000000" w:rsidRPr="00D2553B" w14:paraId="37018355" w14:textId="77777777">
        <w:trPr>
          <w:divId w:val="217592067"/>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C983F1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lastRenderedPageBreak/>
              <w:t>Conversion Rate (campaign)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7BA07A9"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6C4CD37"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Sign-ups from campaign sessions</w:t>
            </w:r>
          </w:p>
        </w:tc>
      </w:tr>
      <w:tr w:rsidR="00000000" w:rsidRPr="00D2553B" w14:paraId="340899BA" w14:textId="77777777">
        <w:trPr>
          <w:divId w:val="217592067"/>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018313D"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ROAS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B25D770"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≥3.5:1</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5C6BB35"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Financial objective</w:t>
            </w:r>
          </w:p>
        </w:tc>
      </w:tr>
      <w:tr w:rsidR="00000000" w:rsidRPr="00D2553B" w14:paraId="7DE874E2" w14:textId="77777777">
        <w:trPr>
          <w:divId w:val="217592067"/>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8FE3442"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Loyalty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B27B0F3"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1,000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CBC467A"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Business goal</w:t>
            </w:r>
          </w:p>
        </w:tc>
      </w:tr>
    </w:tbl>
    <w:p w14:paraId="59D8F5A4" w14:textId="77777777" w:rsidR="00000000" w:rsidRDefault="00000000">
      <w:pPr>
        <w:pStyle w:val="muted"/>
        <w:spacing w:before="120" w:beforeAutospacing="0" w:after="120" w:afterAutospacing="0"/>
        <w:divId w:val="217592067"/>
        <w:rPr>
          <w:rFonts w:asciiTheme="majorBidi" w:hAnsiTheme="majorBidi" w:cstheme="majorBidi"/>
          <w:sz w:val="26"/>
          <w:szCs w:val="26"/>
          <w:lang w:val="en"/>
        </w:rPr>
      </w:pPr>
      <w:r w:rsidRPr="00D2553B">
        <w:rPr>
          <w:rFonts w:asciiTheme="majorBidi" w:hAnsiTheme="majorBidi" w:cstheme="majorBidi"/>
          <w:sz w:val="26"/>
          <w:szCs w:val="26"/>
          <w:lang w:val="en"/>
        </w:rPr>
        <w:t>These targets were valid as business constraints but required precision in tracking and attribution before they could be used for optimization. My work focused on making those targets measurable and testable.</w:t>
      </w:r>
    </w:p>
    <w:p w14:paraId="06EA1852" w14:textId="77777777" w:rsidR="00D2553B" w:rsidRDefault="00D2553B">
      <w:pPr>
        <w:pStyle w:val="muted"/>
        <w:pBdr>
          <w:bottom w:val="single" w:sz="6" w:space="1" w:color="auto"/>
        </w:pBdr>
        <w:spacing w:before="120" w:beforeAutospacing="0" w:after="120" w:afterAutospacing="0"/>
        <w:divId w:val="217592067"/>
        <w:rPr>
          <w:rFonts w:asciiTheme="majorBidi" w:hAnsiTheme="majorBidi" w:cstheme="majorBidi"/>
          <w:sz w:val="26"/>
          <w:szCs w:val="26"/>
          <w:lang w:val="en"/>
        </w:rPr>
      </w:pPr>
    </w:p>
    <w:p w14:paraId="73547203" w14:textId="77777777" w:rsidR="00000000" w:rsidRPr="00D2553B" w:rsidRDefault="00000000">
      <w:pPr>
        <w:pStyle w:val="Heading2"/>
        <w:divId w:val="1453357229"/>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2. Data sources, collection &amp; validation (what led to the numbers)</w:t>
      </w:r>
    </w:p>
    <w:p w14:paraId="09A6CA57" w14:textId="77777777" w:rsidR="00000000" w:rsidRPr="00D2553B" w:rsidRDefault="00000000">
      <w:pPr>
        <w:pStyle w:val="NormalWeb"/>
        <w:divId w:val="1453357229"/>
        <w:rPr>
          <w:rFonts w:asciiTheme="majorBidi" w:hAnsiTheme="majorBidi" w:cstheme="majorBidi"/>
          <w:sz w:val="26"/>
          <w:szCs w:val="26"/>
          <w:lang w:val="en"/>
        </w:rPr>
      </w:pPr>
      <w:r w:rsidRPr="00D2553B">
        <w:rPr>
          <w:rFonts w:asciiTheme="majorBidi" w:hAnsiTheme="majorBidi" w:cstheme="majorBidi"/>
          <w:sz w:val="26"/>
          <w:szCs w:val="26"/>
          <w:lang w:val="en"/>
        </w:rPr>
        <w:t>The figures in the Campaign Analysis were derived from the following primary data sources and validation steps. Each KPI in the report references at least one item below.</w:t>
      </w:r>
    </w:p>
    <w:p w14:paraId="5EAD18C9" w14:textId="77777777" w:rsidR="00000000" w:rsidRPr="00D2553B" w:rsidRDefault="00000000">
      <w:pPr>
        <w:pStyle w:val="Heading3"/>
        <w:divId w:val="1453357229"/>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Primary sources</w:t>
      </w:r>
    </w:p>
    <w:p w14:paraId="319CC52A"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Meta Ads Manager</w:t>
      </w:r>
      <w:r w:rsidRPr="00D2553B">
        <w:rPr>
          <w:rFonts w:asciiTheme="majorBidi" w:eastAsia="Times New Roman" w:hAnsiTheme="majorBidi" w:cstheme="majorBidi"/>
          <w:color w:val="3E2D23"/>
          <w:sz w:val="26"/>
          <w:szCs w:val="26"/>
          <w:lang w:val="en"/>
        </w:rPr>
        <w:t xml:space="preserve"> — campaign/</w:t>
      </w:r>
      <w:proofErr w:type="spellStart"/>
      <w:r w:rsidRPr="00D2553B">
        <w:rPr>
          <w:rFonts w:asciiTheme="majorBidi" w:eastAsia="Times New Roman" w:hAnsiTheme="majorBidi" w:cstheme="majorBidi"/>
          <w:color w:val="3E2D23"/>
          <w:sz w:val="26"/>
          <w:szCs w:val="26"/>
          <w:lang w:val="en"/>
        </w:rPr>
        <w:t>adset</w:t>
      </w:r>
      <w:proofErr w:type="spellEnd"/>
      <w:r w:rsidRPr="00D2553B">
        <w:rPr>
          <w:rFonts w:asciiTheme="majorBidi" w:eastAsia="Times New Roman" w:hAnsiTheme="majorBidi" w:cstheme="majorBidi"/>
          <w:color w:val="3E2D23"/>
          <w:sz w:val="26"/>
          <w:szCs w:val="26"/>
          <w:lang w:val="en"/>
        </w:rPr>
        <w:t xml:space="preserve">/ad-level exports (impressions, reach, clicks, spend, CTR, CPM, frequency, </w:t>
      </w:r>
      <w:proofErr w:type="spellStart"/>
      <w:r w:rsidRPr="00D2553B">
        <w:rPr>
          <w:rFonts w:asciiTheme="majorBidi" w:eastAsia="Times New Roman" w:hAnsiTheme="majorBidi" w:cstheme="majorBidi"/>
          <w:color w:val="3E2D23"/>
          <w:sz w:val="26"/>
          <w:szCs w:val="26"/>
          <w:lang w:val="en"/>
        </w:rPr>
        <w:t>creative_id</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utm_content</w:t>
      </w:r>
      <w:proofErr w:type="spellEnd"/>
      <w:r w:rsidRPr="00D2553B">
        <w:rPr>
          <w:rFonts w:asciiTheme="majorBidi" w:eastAsia="Times New Roman" w:hAnsiTheme="majorBidi" w:cstheme="majorBidi"/>
          <w:color w:val="3E2D23"/>
          <w:sz w:val="26"/>
          <w:szCs w:val="26"/>
          <w:lang w:val="en"/>
        </w:rPr>
        <w:t>).</w:t>
      </w:r>
    </w:p>
    <w:p w14:paraId="6644B68B"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TikTok Ads Manager</w:t>
      </w:r>
      <w:r w:rsidRPr="00D2553B">
        <w:rPr>
          <w:rFonts w:asciiTheme="majorBidi" w:eastAsia="Times New Roman" w:hAnsiTheme="majorBidi" w:cstheme="majorBidi"/>
          <w:color w:val="3E2D23"/>
          <w:sz w:val="26"/>
          <w:szCs w:val="26"/>
          <w:lang w:val="en"/>
        </w:rPr>
        <w:t xml:space="preserve"> — impressions, clicks, video completion, watch rates, conversions.</w:t>
      </w:r>
    </w:p>
    <w:p w14:paraId="751BEDFA"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Google Ads</w:t>
      </w:r>
      <w:r w:rsidRPr="00D2553B">
        <w:rPr>
          <w:rFonts w:asciiTheme="majorBidi" w:eastAsia="Times New Roman" w:hAnsiTheme="majorBidi" w:cstheme="majorBidi"/>
          <w:color w:val="3E2D23"/>
          <w:sz w:val="26"/>
          <w:szCs w:val="26"/>
          <w:lang w:val="en"/>
        </w:rPr>
        <w:t xml:space="preserve"> — search &amp; display impressions, clicks, conversions.</w:t>
      </w:r>
    </w:p>
    <w:p w14:paraId="4B8576D9"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Google Analytics 4 (GA4)</w:t>
      </w:r>
      <w:r w:rsidRPr="00D2553B">
        <w:rPr>
          <w:rFonts w:asciiTheme="majorBidi" w:eastAsia="Times New Roman" w:hAnsiTheme="majorBidi" w:cstheme="majorBidi"/>
          <w:color w:val="3E2D23"/>
          <w:sz w:val="26"/>
          <w:szCs w:val="26"/>
          <w:lang w:val="en"/>
        </w:rPr>
        <w:t xml:space="preserve"> — sessions (UTM filtered), landing page events, funnels, returning vs new visitors, session duration.</w:t>
      </w:r>
    </w:p>
    <w:p w14:paraId="5A2D3361"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CRM export</w:t>
      </w:r>
      <w:r w:rsidRPr="00D2553B">
        <w:rPr>
          <w:rFonts w:asciiTheme="majorBidi" w:eastAsia="Times New Roman" w:hAnsiTheme="majorBidi" w:cstheme="majorBidi"/>
          <w:color w:val="3E2D23"/>
          <w:sz w:val="26"/>
          <w:szCs w:val="26"/>
          <w:lang w:val="en"/>
        </w:rPr>
        <w:t xml:space="preserve"> (`crm_signups_90d.csv`) — </w:t>
      </w:r>
      <w:proofErr w:type="spellStart"/>
      <w:r w:rsidRPr="00D2553B">
        <w:rPr>
          <w:rFonts w:asciiTheme="majorBidi" w:eastAsia="Times New Roman" w:hAnsiTheme="majorBidi" w:cstheme="majorBidi"/>
          <w:color w:val="3E2D23"/>
          <w:sz w:val="26"/>
          <w:szCs w:val="26"/>
          <w:lang w:val="en"/>
        </w:rPr>
        <w:t>signup_id</w:t>
      </w:r>
      <w:proofErr w:type="spellEnd"/>
      <w:r w:rsidRPr="00D2553B">
        <w:rPr>
          <w:rFonts w:asciiTheme="majorBidi" w:eastAsia="Times New Roman" w:hAnsiTheme="majorBidi" w:cstheme="majorBidi"/>
          <w:color w:val="3E2D23"/>
          <w:sz w:val="26"/>
          <w:szCs w:val="26"/>
          <w:lang w:val="en"/>
        </w:rPr>
        <w:t xml:space="preserve">, timestamp, </w:t>
      </w:r>
      <w:proofErr w:type="spellStart"/>
      <w:r w:rsidRPr="00D2553B">
        <w:rPr>
          <w:rFonts w:asciiTheme="majorBidi" w:eastAsia="Times New Roman" w:hAnsiTheme="majorBidi" w:cstheme="majorBidi"/>
          <w:color w:val="3E2D23"/>
          <w:sz w:val="26"/>
          <w:szCs w:val="26"/>
          <w:lang w:val="en"/>
        </w:rPr>
        <w:t>utm_source</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creative_id</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promo_code</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hashed_email</w:t>
      </w:r>
      <w:proofErr w:type="spellEnd"/>
      <w:r w:rsidRPr="00D2553B">
        <w:rPr>
          <w:rFonts w:asciiTheme="majorBidi" w:eastAsia="Times New Roman" w:hAnsiTheme="majorBidi" w:cstheme="majorBidi"/>
          <w:color w:val="3E2D23"/>
          <w:sz w:val="26"/>
          <w:szCs w:val="26"/>
          <w:lang w:val="en"/>
        </w:rPr>
        <w:t>.</w:t>
      </w:r>
    </w:p>
    <w:p w14:paraId="1318F432"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POS export</w:t>
      </w:r>
      <w:r w:rsidRPr="00D2553B">
        <w:rPr>
          <w:rFonts w:asciiTheme="majorBidi" w:eastAsia="Times New Roman" w:hAnsiTheme="majorBidi" w:cstheme="majorBidi"/>
          <w:color w:val="3E2D23"/>
          <w:sz w:val="26"/>
          <w:szCs w:val="26"/>
          <w:lang w:val="en"/>
        </w:rPr>
        <w:t xml:space="preserve"> (`pos_sales_90d.csv`) — </w:t>
      </w:r>
      <w:proofErr w:type="spellStart"/>
      <w:r w:rsidRPr="00D2553B">
        <w:rPr>
          <w:rFonts w:asciiTheme="majorBidi" w:eastAsia="Times New Roman" w:hAnsiTheme="majorBidi" w:cstheme="majorBidi"/>
          <w:color w:val="3E2D23"/>
          <w:sz w:val="26"/>
          <w:szCs w:val="26"/>
          <w:lang w:val="en"/>
        </w:rPr>
        <w:t>receipt_id</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loyalty_id</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promo_code</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order_value</w:t>
      </w:r>
      <w:proofErr w:type="spellEnd"/>
      <w:r w:rsidRPr="00D2553B">
        <w:rPr>
          <w:rFonts w:asciiTheme="majorBidi" w:eastAsia="Times New Roman" w:hAnsiTheme="majorBidi" w:cstheme="majorBidi"/>
          <w:color w:val="3E2D23"/>
          <w:sz w:val="26"/>
          <w:szCs w:val="26"/>
          <w:lang w:val="en"/>
        </w:rPr>
        <w:t xml:space="preserve"> (used to validate revenue and compute blended ROAS).</w:t>
      </w:r>
    </w:p>
    <w:p w14:paraId="3F5CE17B" w14:textId="77777777" w:rsidR="00000000" w:rsidRPr="00D2553B" w:rsidRDefault="00000000">
      <w:pPr>
        <w:numPr>
          <w:ilvl w:val="0"/>
          <w:numId w:val="1"/>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Micro-test logs</w:t>
      </w:r>
      <w:r w:rsidRPr="00D2553B">
        <w:rPr>
          <w:rFonts w:asciiTheme="majorBidi" w:eastAsia="Times New Roman" w:hAnsiTheme="majorBidi" w:cstheme="majorBidi"/>
          <w:color w:val="3E2D23"/>
          <w:sz w:val="26"/>
          <w:szCs w:val="26"/>
          <w:lang w:val="en"/>
        </w:rPr>
        <w:t xml:space="preserve"> (`micro_test_ads.csv`) — A/B test buckets, impressions, clicks, conversions per variant.</w:t>
      </w:r>
    </w:p>
    <w:p w14:paraId="6942F1D0" w14:textId="77777777" w:rsidR="00000000" w:rsidRPr="00D2553B" w:rsidRDefault="00000000">
      <w:pPr>
        <w:pStyle w:val="Heading3"/>
        <w:divId w:val="1453357229"/>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lastRenderedPageBreak/>
        <w:t>Validation &amp; hygiene steps applied</w:t>
      </w:r>
    </w:p>
    <w:p w14:paraId="4843B95D" w14:textId="77777777" w:rsidR="00000000" w:rsidRPr="00D2553B" w:rsidRDefault="00000000">
      <w:pPr>
        <w:numPr>
          <w:ilvl w:val="0"/>
          <w:numId w:val="2"/>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Fonts w:asciiTheme="majorBidi" w:eastAsia="Times New Roman" w:hAnsiTheme="majorBidi" w:cstheme="majorBidi"/>
          <w:color w:val="3E2D23"/>
          <w:sz w:val="26"/>
          <w:szCs w:val="26"/>
          <w:lang w:val="en"/>
        </w:rPr>
        <w:t>UTM standardization across platforms and influencer links to ensure campaign-level filtering in GA4 and CRM.</w:t>
      </w:r>
    </w:p>
    <w:p w14:paraId="692B07D7" w14:textId="77777777" w:rsidR="00000000" w:rsidRPr="00D2553B" w:rsidRDefault="00000000">
      <w:pPr>
        <w:numPr>
          <w:ilvl w:val="0"/>
          <w:numId w:val="2"/>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Fonts w:asciiTheme="majorBidi" w:eastAsia="Times New Roman" w:hAnsiTheme="majorBidi" w:cstheme="majorBidi"/>
          <w:color w:val="3E2D23"/>
          <w:sz w:val="26"/>
          <w:szCs w:val="26"/>
          <w:lang w:val="en"/>
        </w:rPr>
        <w:t>Deduplication of sign-ups by hashed email + phone where available (removed ~4% duplicates and bot entries).</w:t>
      </w:r>
    </w:p>
    <w:p w14:paraId="32D8A1E4" w14:textId="77777777" w:rsidR="00000000" w:rsidRPr="00D2553B" w:rsidRDefault="00000000">
      <w:pPr>
        <w:numPr>
          <w:ilvl w:val="0"/>
          <w:numId w:val="2"/>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Fonts w:asciiTheme="majorBidi" w:eastAsia="Times New Roman" w:hAnsiTheme="majorBidi" w:cstheme="majorBidi"/>
          <w:color w:val="3E2D23"/>
          <w:sz w:val="26"/>
          <w:szCs w:val="26"/>
          <w:lang w:val="en"/>
        </w:rPr>
        <w:t>Weekly POS ↔ CRM reconciliation to attribute offline revenue to campaign promo codes; where mapping was ambiguous, applied a conservative 10% holdback.</w:t>
      </w:r>
    </w:p>
    <w:p w14:paraId="3BC7790D" w14:textId="77777777" w:rsidR="00000000" w:rsidRPr="00D2553B" w:rsidRDefault="00000000">
      <w:pPr>
        <w:numPr>
          <w:ilvl w:val="0"/>
          <w:numId w:val="2"/>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Fonts w:asciiTheme="majorBidi" w:eastAsia="Times New Roman" w:hAnsiTheme="majorBidi" w:cstheme="majorBidi"/>
          <w:color w:val="3E2D23"/>
          <w:sz w:val="26"/>
          <w:szCs w:val="26"/>
          <w:lang w:val="en"/>
        </w:rPr>
        <w:t>Platform invalid-traffic filters applied; suspicious spikes audited manually and removed if needed.</w:t>
      </w:r>
    </w:p>
    <w:p w14:paraId="6E7BBDAA" w14:textId="77777777" w:rsidR="00000000" w:rsidRDefault="00000000">
      <w:pPr>
        <w:numPr>
          <w:ilvl w:val="0"/>
          <w:numId w:val="2"/>
        </w:numPr>
        <w:spacing w:before="100" w:beforeAutospacing="1" w:after="100" w:afterAutospacing="1"/>
        <w:ind w:left="1020"/>
        <w:divId w:val="1453357229"/>
        <w:rPr>
          <w:rFonts w:asciiTheme="majorBidi" w:eastAsia="Times New Roman" w:hAnsiTheme="majorBidi" w:cstheme="majorBidi"/>
          <w:color w:val="3E2D23"/>
          <w:sz w:val="26"/>
          <w:szCs w:val="26"/>
          <w:lang w:val="en"/>
        </w:rPr>
      </w:pPr>
      <w:r w:rsidRPr="00D2553B">
        <w:rPr>
          <w:rFonts w:asciiTheme="majorBidi" w:eastAsia="Times New Roman" w:hAnsiTheme="majorBidi" w:cstheme="majorBidi"/>
          <w:color w:val="3E2D23"/>
          <w:sz w:val="26"/>
          <w:szCs w:val="26"/>
          <w:lang w:val="en"/>
        </w:rPr>
        <w:t>All exports archived with timestamps and filenames for auditability (see appendix).</w:t>
      </w:r>
    </w:p>
    <w:p w14:paraId="0D92DA3A" w14:textId="77777777" w:rsidR="00D2553B" w:rsidRDefault="00D2553B" w:rsidP="00D2553B">
      <w:pPr>
        <w:pBdr>
          <w:bottom w:val="single" w:sz="6" w:space="1" w:color="auto"/>
        </w:pBdr>
        <w:spacing w:before="100" w:beforeAutospacing="1" w:after="100" w:afterAutospacing="1"/>
        <w:divId w:val="1453357229"/>
        <w:rPr>
          <w:rFonts w:asciiTheme="majorBidi" w:eastAsia="Times New Roman" w:hAnsiTheme="majorBidi" w:cstheme="majorBidi"/>
          <w:color w:val="3E2D23"/>
          <w:sz w:val="26"/>
          <w:szCs w:val="26"/>
          <w:lang w:val="en"/>
        </w:rPr>
      </w:pPr>
    </w:p>
    <w:p w14:paraId="1C2809B6" w14:textId="77777777" w:rsidR="00000000" w:rsidRPr="00D2553B" w:rsidRDefault="00000000">
      <w:pPr>
        <w:pStyle w:val="Heading2"/>
        <w:divId w:val="1721705392"/>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3. Key reported metrics — definitions &amp; data lineage</w:t>
      </w:r>
    </w:p>
    <w:p w14:paraId="470954C6" w14:textId="77777777" w:rsidR="00000000" w:rsidRPr="00D2553B" w:rsidRDefault="00000000">
      <w:pPr>
        <w:pStyle w:val="NormalWeb"/>
        <w:divId w:val="1721705392"/>
        <w:rPr>
          <w:rFonts w:asciiTheme="majorBidi" w:hAnsiTheme="majorBidi" w:cstheme="majorBidi"/>
          <w:sz w:val="26"/>
          <w:szCs w:val="26"/>
          <w:lang w:val="en"/>
        </w:rPr>
      </w:pPr>
      <w:r w:rsidRPr="00D2553B">
        <w:rPr>
          <w:rFonts w:asciiTheme="majorBidi" w:hAnsiTheme="majorBidi" w:cstheme="majorBidi"/>
          <w:sz w:val="26"/>
          <w:szCs w:val="26"/>
          <w:lang w:val="en"/>
        </w:rPr>
        <w:t>Below are the campaign KPIs that appeared in the campaign section. For each I show the reported value, the primary source(s), and the exact steps used to calculate the final published figure.</w:t>
      </w:r>
    </w:p>
    <w:tbl>
      <w:tblPr>
        <w:tblW w:w="5000" w:type="pct"/>
        <w:tblCellMar>
          <w:top w:w="15" w:type="dxa"/>
          <w:left w:w="15" w:type="dxa"/>
          <w:bottom w:w="15" w:type="dxa"/>
          <w:right w:w="15" w:type="dxa"/>
        </w:tblCellMar>
        <w:tblLook w:val="04A0" w:firstRow="1" w:lastRow="0" w:firstColumn="1" w:lastColumn="0" w:noHBand="0" w:noVBand="1"/>
      </w:tblPr>
      <w:tblGrid>
        <w:gridCol w:w="1700"/>
        <w:gridCol w:w="1936"/>
        <w:gridCol w:w="2849"/>
        <w:gridCol w:w="2859"/>
      </w:tblGrid>
      <w:tr w:rsidR="00000000" w:rsidRPr="00D2553B" w14:paraId="446FE41B" w14:textId="77777777">
        <w:trPr>
          <w:divId w:val="1721705392"/>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C05F89C"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KPI</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C1F59DB"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Reported value</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79C6F096"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Primary source(s)</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0089603"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Data lineage / calculation notes</w:t>
            </w:r>
          </w:p>
        </w:tc>
      </w:tr>
      <w:tr w:rsidR="00000000" w:rsidRPr="00D2553B" w14:paraId="33DD6BE8" w14:textId="77777777">
        <w:trPr>
          <w:divId w:val="17217053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38EB2AF"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Style w:val="Strong"/>
                <w:rFonts w:asciiTheme="majorBidi" w:eastAsia="Times New Roman" w:hAnsiTheme="majorBidi" w:cstheme="majorBidi"/>
                <w:color w:val="3E2D23"/>
                <w:sz w:val="26"/>
                <w:szCs w:val="26"/>
              </w:rPr>
              <w:t>Blended ROAS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4699300"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+411% (4.11:1)</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1396661"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Ad spend exports (Meta/TikTok/Google) + POS/CRM revenue mapping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21968F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Attributed revenue = </w:t>
            </w:r>
            <w:proofErr w:type="gramStart"/>
            <w:r w:rsidRPr="00D2553B">
              <w:rPr>
                <w:rFonts w:asciiTheme="majorBidi" w:eastAsia="Times New Roman" w:hAnsiTheme="majorBidi" w:cstheme="majorBidi"/>
                <w:color w:val="3E2D23"/>
                <w:sz w:val="26"/>
                <w:szCs w:val="26"/>
              </w:rPr>
              <w:t>sum(</w:t>
            </w:r>
            <w:proofErr w:type="gramEnd"/>
            <w:r w:rsidRPr="00D2553B">
              <w:rPr>
                <w:rFonts w:asciiTheme="majorBidi" w:eastAsia="Times New Roman" w:hAnsiTheme="majorBidi" w:cstheme="majorBidi"/>
                <w:color w:val="3E2D23"/>
                <w:sz w:val="26"/>
                <w:szCs w:val="26"/>
              </w:rPr>
              <w:t xml:space="preserve">revenue rows matched to </w:t>
            </w:r>
            <w:proofErr w:type="spellStart"/>
            <w:r w:rsidRPr="00D2553B">
              <w:rPr>
                <w:rFonts w:asciiTheme="majorBidi" w:eastAsia="Times New Roman" w:hAnsiTheme="majorBidi" w:cstheme="majorBidi"/>
                <w:color w:val="3E2D23"/>
                <w:sz w:val="26"/>
                <w:szCs w:val="26"/>
              </w:rPr>
              <w:t>utm</w:t>
            </w:r>
            <w:proofErr w:type="spellEnd"/>
            <w:r w:rsidRPr="00D2553B">
              <w:rPr>
                <w:rFonts w:asciiTheme="majorBidi" w:eastAsia="Times New Roman" w:hAnsiTheme="majorBidi" w:cstheme="majorBidi"/>
                <w:color w:val="3E2D23"/>
                <w:sz w:val="26"/>
                <w:szCs w:val="26"/>
              </w:rPr>
              <w:t xml:space="preserve">/promo) from POS &amp; CRM; ROAS = attributed revenue ÷ total ad </w:t>
            </w:r>
            <w:proofErr w:type="gramStart"/>
            <w:r w:rsidRPr="00D2553B">
              <w:rPr>
                <w:rFonts w:asciiTheme="majorBidi" w:eastAsia="Times New Roman" w:hAnsiTheme="majorBidi" w:cstheme="majorBidi"/>
                <w:color w:val="3E2D23"/>
                <w:sz w:val="26"/>
                <w:szCs w:val="26"/>
              </w:rPr>
              <w:t>spend</w:t>
            </w:r>
            <w:proofErr w:type="gramEnd"/>
            <w:r w:rsidRPr="00D2553B">
              <w:rPr>
                <w:rFonts w:asciiTheme="majorBidi" w:eastAsia="Times New Roman" w:hAnsiTheme="majorBidi" w:cstheme="majorBidi"/>
                <w:color w:val="3E2D23"/>
                <w:sz w:val="26"/>
                <w:szCs w:val="26"/>
              </w:rPr>
              <w:t>. Applied 10% conservative holdback where direct POS mapping was missing. Final figure rounded to two decimal places.</w:t>
            </w:r>
          </w:p>
        </w:tc>
      </w:tr>
      <w:tr w:rsidR="00000000" w:rsidRPr="00D2553B" w14:paraId="1ED24285" w14:textId="77777777">
        <w:trPr>
          <w:divId w:val="17217053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0816D62"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Style w:val="Strong"/>
                <w:rFonts w:asciiTheme="majorBidi" w:eastAsia="Times New Roman" w:hAnsiTheme="majorBidi" w:cstheme="majorBidi"/>
                <w:color w:val="3E2D23"/>
                <w:sz w:val="26"/>
                <w:szCs w:val="26"/>
              </w:rPr>
              <w:lastRenderedPageBreak/>
              <w:t>Average CTR (reported)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04E3B18"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6.2% (campaign weighted)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43DD02D"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Meta Ads + TikTok Ads + Google Ads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2681A9F"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CTR = total clicks ÷ total impressions across paid channels. Platforms exported, summed clicks and impressions, then computed ratio. Note: channel-level CTRs vary (see appendix table for channel breakdown). The "6.2%" is the campaign-weighted average used for reporting; channel-specific values differ.</w:t>
            </w:r>
          </w:p>
        </w:tc>
      </w:tr>
      <w:tr w:rsidR="00000000" w:rsidRPr="00D2553B" w14:paraId="1DFD68A5" w14:textId="77777777">
        <w:trPr>
          <w:divId w:val="17217053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34EAC6E"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Style w:val="Strong"/>
                <w:rFonts w:asciiTheme="majorBidi" w:eastAsia="Times New Roman" w:hAnsiTheme="majorBidi" w:cstheme="majorBidi"/>
                <w:color w:val="3E2D23"/>
                <w:sz w:val="26"/>
                <w:szCs w:val="26"/>
              </w:rPr>
              <w:t>Conversion Rate (reported)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C39AFB4"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~6% (campaign)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C1691FD"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GA4 </w:t>
            </w:r>
            <w:proofErr w:type="spellStart"/>
            <w:r w:rsidRPr="00D2553B">
              <w:rPr>
                <w:rFonts w:asciiTheme="majorBidi" w:eastAsia="Times New Roman" w:hAnsiTheme="majorBidi" w:cstheme="majorBidi"/>
                <w:color w:val="3E2D23"/>
                <w:sz w:val="26"/>
                <w:szCs w:val="26"/>
              </w:rPr>
              <w:t>sign_up_complete</w:t>
            </w:r>
            <w:proofErr w:type="spellEnd"/>
            <w:r w:rsidRPr="00D2553B">
              <w:rPr>
                <w:rFonts w:asciiTheme="majorBidi" w:eastAsia="Times New Roman" w:hAnsiTheme="majorBidi" w:cstheme="majorBidi"/>
                <w:color w:val="3E2D23"/>
                <w:sz w:val="26"/>
                <w:szCs w:val="26"/>
              </w:rPr>
              <w:t xml:space="preserve"> events + CRM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8EB8296"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Conversion rate calculated as verified sign-ups attributed to campaign traffic ÷ campaign sessions (UTM-filtered). Deduped and validated against CRM; bots removed (~4% adjustment).</w:t>
            </w:r>
          </w:p>
        </w:tc>
      </w:tr>
      <w:tr w:rsidR="00000000" w:rsidRPr="00D2553B" w14:paraId="6777AFC1" w14:textId="77777777">
        <w:trPr>
          <w:divId w:val="17217053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DA4459B"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Style w:val="Strong"/>
                <w:rFonts w:asciiTheme="majorBidi" w:eastAsia="Times New Roman" w:hAnsiTheme="majorBidi" w:cstheme="majorBidi"/>
                <w:color w:val="3E2D23"/>
                <w:sz w:val="26"/>
                <w:szCs w:val="26"/>
              </w:rPr>
              <w:t>Engagement Rate (reported)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20EFF9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11.3%</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470D545"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Platform post-level exports (IG &amp; TikTok)</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7B28A7E"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Engagement actions (likes + comments + shares + saves) ÷ impressions for campaign posts. Weighted by post reach to reflect higher-impact reels.</w:t>
            </w:r>
          </w:p>
        </w:tc>
      </w:tr>
      <w:tr w:rsidR="00000000" w:rsidRPr="00D2553B" w14:paraId="0597E281" w14:textId="77777777">
        <w:trPr>
          <w:divId w:val="17217053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59E70DA"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Style w:val="Strong"/>
                <w:rFonts w:asciiTheme="majorBidi" w:eastAsia="Times New Roman" w:hAnsiTheme="majorBidi" w:cstheme="majorBidi"/>
                <w:color w:val="3E2D23"/>
                <w:sz w:val="26"/>
                <w:szCs w:val="26"/>
              </w:rPr>
              <w:lastRenderedPageBreak/>
              <w:t>Funnel counts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A5C510E"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Impressions: 80,800 • Clicks: 5,600 • Landing visits: 4,200 • Add-to-cart: 1,800 • Purchases: 1,070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29E7BA7"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Platform exports + GA4 + e-commerce events + POS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4FA68E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Impressions and clicks from ad platforms; landing visits from GA4 (UTM filtered); add-to-cart and purchases from GA4 ecommerce events reconciled with POS where available. Purchases reconciled via promo codes/loyalty IDs for accuracy.</w:t>
            </w:r>
          </w:p>
        </w:tc>
      </w:tr>
    </w:tbl>
    <w:p w14:paraId="2ACE5DD7" w14:textId="41FC006F" w:rsidR="00D2553B" w:rsidRDefault="00D2553B">
      <w:pPr>
        <w:pStyle w:val="Heading2"/>
        <w:pBdr>
          <w:bottom w:val="single" w:sz="6" w:space="1" w:color="auto"/>
        </w:pBdr>
        <w:divId w:val="69356795"/>
        <w:rPr>
          <w:rFonts w:asciiTheme="majorBidi" w:eastAsia="Times New Roman" w:hAnsiTheme="majorBidi" w:cstheme="majorBidi"/>
          <w:sz w:val="26"/>
          <w:szCs w:val="26"/>
          <w:lang w:val="en"/>
        </w:rPr>
      </w:pPr>
    </w:p>
    <w:p w14:paraId="2ED92E41" w14:textId="39AFDD6C" w:rsidR="00000000" w:rsidRPr="00D2553B" w:rsidRDefault="00000000">
      <w:pPr>
        <w:pStyle w:val="Heading2"/>
        <w:divId w:val="69356795"/>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4. Reconciling apparent discrepancies (transparency)</w:t>
      </w:r>
    </w:p>
    <w:p w14:paraId="5CD040B7" w14:textId="77777777" w:rsidR="00000000" w:rsidRPr="00D2553B" w:rsidRDefault="00000000">
      <w:pPr>
        <w:pStyle w:val="NormalWeb"/>
        <w:divId w:val="69356795"/>
        <w:rPr>
          <w:rFonts w:asciiTheme="majorBidi" w:hAnsiTheme="majorBidi" w:cstheme="majorBidi"/>
          <w:sz w:val="26"/>
          <w:szCs w:val="26"/>
          <w:lang w:val="en"/>
        </w:rPr>
      </w:pPr>
      <w:r w:rsidRPr="00D2553B">
        <w:rPr>
          <w:rFonts w:asciiTheme="majorBidi" w:hAnsiTheme="majorBidi" w:cstheme="majorBidi"/>
          <w:sz w:val="26"/>
          <w:szCs w:val="26"/>
          <w:lang w:val="en"/>
        </w:rPr>
        <w:t xml:space="preserve">You may notice small differences between channel-specific math and the high-level reported metrics (for example: a simple funnel CTR computed as clicks/impressions using the funnel counts equals </w:t>
      </w:r>
      <w:r w:rsidRPr="00D2553B">
        <w:rPr>
          <w:rStyle w:val="Strong"/>
          <w:rFonts w:asciiTheme="majorBidi" w:hAnsiTheme="majorBidi" w:cstheme="majorBidi"/>
          <w:sz w:val="26"/>
          <w:szCs w:val="26"/>
          <w:lang w:val="en"/>
        </w:rPr>
        <w:t>5,600 ÷ 80,800 = 6.9307%</w:t>
      </w:r>
      <w:r w:rsidRPr="00D2553B">
        <w:rPr>
          <w:rFonts w:asciiTheme="majorBidi" w:hAnsiTheme="majorBidi" w:cstheme="majorBidi"/>
          <w:sz w:val="26"/>
          <w:szCs w:val="26"/>
          <w:lang w:val="en"/>
        </w:rPr>
        <w:t xml:space="preserve">, while the reported campaign-weighted CTR is </w:t>
      </w:r>
      <w:r w:rsidRPr="00D2553B">
        <w:rPr>
          <w:rStyle w:val="Strong"/>
          <w:rFonts w:asciiTheme="majorBidi" w:hAnsiTheme="majorBidi" w:cstheme="majorBidi"/>
          <w:sz w:val="26"/>
          <w:szCs w:val="26"/>
          <w:lang w:val="en"/>
        </w:rPr>
        <w:t>6.2%</w:t>
      </w:r>
      <w:r w:rsidRPr="00D2553B">
        <w:rPr>
          <w:rFonts w:asciiTheme="majorBidi" w:hAnsiTheme="majorBidi" w:cstheme="majorBidi"/>
          <w:sz w:val="26"/>
          <w:szCs w:val="26"/>
          <w:lang w:val="en"/>
        </w:rPr>
        <w:t xml:space="preserve">). Here’s why and how I reconciled them: </w:t>
      </w:r>
    </w:p>
    <w:p w14:paraId="3C4F82CC" w14:textId="77777777" w:rsidR="00000000" w:rsidRPr="00D2553B" w:rsidRDefault="00000000">
      <w:pPr>
        <w:numPr>
          <w:ilvl w:val="0"/>
          <w:numId w:val="3"/>
        </w:numPr>
        <w:spacing w:before="100" w:beforeAutospacing="1" w:after="100" w:afterAutospacing="1"/>
        <w:ind w:left="1020"/>
        <w:divId w:val="69356795"/>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Channel weighting:</w:t>
      </w:r>
      <w:r w:rsidRPr="00D2553B">
        <w:rPr>
          <w:rFonts w:asciiTheme="majorBidi" w:eastAsia="Times New Roman" w:hAnsiTheme="majorBidi" w:cstheme="majorBidi"/>
          <w:color w:val="3E2D23"/>
          <w:sz w:val="26"/>
          <w:szCs w:val="26"/>
          <w:lang w:val="en"/>
        </w:rPr>
        <w:t xml:space="preserve"> The 6.2% figure is a weighted campaign CTR that uses cleaned impressions and clicks after removing invalid traffic and excluding certain brand-defense impressions that were counted in raw platform exports.</w:t>
      </w:r>
    </w:p>
    <w:p w14:paraId="5159AF8A" w14:textId="77777777" w:rsidR="00000000" w:rsidRPr="00D2553B" w:rsidRDefault="00000000">
      <w:pPr>
        <w:numPr>
          <w:ilvl w:val="0"/>
          <w:numId w:val="3"/>
        </w:numPr>
        <w:spacing w:before="100" w:beforeAutospacing="1" w:after="100" w:afterAutospacing="1"/>
        <w:ind w:left="1020"/>
        <w:divId w:val="69356795"/>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Timing windows:</w:t>
      </w:r>
      <w:r w:rsidRPr="00D2553B">
        <w:rPr>
          <w:rFonts w:asciiTheme="majorBidi" w:eastAsia="Times New Roman" w:hAnsiTheme="majorBidi" w:cstheme="majorBidi"/>
          <w:color w:val="3E2D23"/>
          <w:sz w:val="26"/>
          <w:szCs w:val="26"/>
          <w:lang w:val="en"/>
        </w:rPr>
        <w:t xml:space="preserve"> Platform exports and GA4 session windows sometimes differ (click timestamp vs session start). I aligned timestamps to a single </w:t>
      </w:r>
      <w:proofErr w:type="spellStart"/>
      <w:r w:rsidRPr="00D2553B">
        <w:rPr>
          <w:rFonts w:asciiTheme="majorBidi" w:eastAsia="Times New Roman" w:hAnsiTheme="majorBidi" w:cstheme="majorBidi"/>
          <w:color w:val="3E2D23"/>
          <w:sz w:val="26"/>
          <w:szCs w:val="26"/>
          <w:lang w:val="en"/>
        </w:rPr>
        <w:t>timezone</w:t>
      </w:r>
      <w:proofErr w:type="spellEnd"/>
      <w:r w:rsidRPr="00D2553B">
        <w:rPr>
          <w:rFonts w:asciiTheme="majorBidi" w:eastAsia="Times New Roman" w:hAnsiTheme="majorBidi" w:cstheme="majorBidi"/>
          <w:color w:val="3E2D23"/>
          <w:sz w:val="26"/>
          <w:szCs w:val="26"/>
          <w:lang w:val="en"/>
        </w:rPr>
        <w:t xml:space="preserve"> and applied a 24-hour attribution window for </w:t>
      </w:r>
      <w:proofErr w:type="spellStart"/>
      <w:r w:rsidRPr="00D2553B">
        <w:rPr>
          <w:rFonts w:asciiTheme="majorBidi" w:eastAsia="Times New Roman" w:hAnsiTheme="majorBidi" w:cstheme="majorBidi"/>
          <w:color w:val="3E2D23"/>
          <w:sz w:val="26"/>
          <w:szCs w:val="26"/>
          <w:lang w:val="en"/>
        </w:rPr>
        <w:t>click→session</w:t>
      </w:r>
      <w:proofErr w:type="spellEnd"/>
      <w:r w:rsidRPr="00D2553B">
        <w:rPr>
          <w:rFonts w:asciiTheme="majorBidi" w:eastAsia="Times New Roman" w:hAnsiTheme="majorBidi" w:cstheme="majorBidi"/>
          <w:color w:val="3E2D23"/>
          <w:sz w:val="26"/>
          <w:szCs w:val="26"/>
          <w:lang w:val="en"/>
        </w:rPr>
        <w:t xml:space="preserve"> mapping.</w:t>
      </w:r>
    </w:p>
    <w:p w14:paraId="78B01C64" w14:textId="77777777" w:rsidR="00000000" w:rsidRPr="00D2553B" w:rsidRDefault="00000000">
      <w:pPr>
        <w:numPr>
          <w:ilvl w:val="0"/>
          <w:numId w:val="3"/>
        </w:numPr>
        <w:spacing w:before="100" w:beforeAutospacing="1" w:after="100" w:afterAutospacing="1"/>
        <w:ind w:left="1020"/>
        <w:divId w:val="69356795"/>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Holdbacks &amp; conservative adjustments:</w:t>
      </w:r>
      <w:r w:rsidRPr="00D2553B">
        <w:rPr>
          <w:rFonts w:asciiTheme="majorBidi" w:eastAsia="Times New Roman" w:hAnsiTheme="majorBidi" w:cstheme="majorBidi"/>
          <w:color w:val="3E2D23"/>
          <w:sz w:val="26"/>
          <w:szCs w:val="26"/>
          <w:lang w:val="en"/>
        </w:rPr>
        <w:t xml:space="preserve"> Where POS mapping to promo codes was incomplete, I applied a conservative holdback (10% of revenue) before calculating blended ROAS — this reduces risk of over-attributing offline sales to digital spend.</w:t>
      </w:r>
    </w:p>
    <w:p w14:paraId="173E31AD" w14:textId="77777777" w:rsidR="00000000" w:rsidRDefault="00000000">
      <w:pPr>
        <w:numPr>
          <w:ilvl w:val="0"/>
          <w:numId w:val="3"/>
        </w:numPr>
        <w:spacing w:before="100" w:beforeAutospacing="1" w:after="100" w:afterAutospacing="1"/>
        <w:ind w:left="1020"/>
        <w:divId w:val="69356795"/>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lastRenderedPageBreak/>
        <w:t>Rounding &amp; reporting choices:</w:t>
      </w:r>
      <w:r w:rsidRPr="00D2553B">
        <w:rPr>
          <w:rFonts w:asciiTheme="majorBidi" w:eastAsia="Times New Roman" w:hAnsiTheme="majorBidi" w:cstheme="majorBidi"/>
          <w:color w:val="3E2D23"/>
          <w:sz w:val="26"/>
          <w:szCs w:val="26"/>
          <w:lang w:val="en"/>
        </w:rPr>
        <w:t xml:space="preserve"> public-facing documents round to neat figures; underlying tables preserve raw values and timestamps in the archive files listed in the appendix.</w:t>
      </w:r>
    </w:p>
    <w:p w14:paraId="318897DC" w14:textId="77777777" w:rsidR="00D2553B" w:rsidRDefault="00D2553B" w:rsidP="00D2553B">
      <w:pPr>
        <w:pBdr>
          <w:bottom w:val="single" w:sz="6" w:space="1" w:color="auto"/>
        </w:pBdr>
        <w:spacing w:before="100" w:beforeAutospacing="1" w:after="100" w:afterAutospacing="1"/>
        <w:divId w:val="69356795"/>
        <w:rPr>
          <w:rFonts w:asciiTheme="majorBidi" w:eastAsia="Times New Roman" w:hAnsiTheme="majorBidi" w:cstheme="majorBidi"/>
          <w:color w:val="3E2D23"/>
          <w:sz w:val="26"/>
          <w:szCs w:val="26"/>
          <w:lang w:val="en"/>
        </w:rPr>
      </w:pPr>
    </w:p>
    <w:p w14:paraId="48046B60" w14:textId="77777777" w:rsidR="00000000" w:rsidRPr="00D2553B" w:rsidRDefault="00000000">
      <w:pPr>
        <w:pStyle w:val="Heading2"/>
        <w:divId w:val="1959293078"/>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5. A/B testing — design, results, uplift calculations</w:t>
      </w:r>
    </w:p>
    <w:p w14:paraId="6C981E2F" w14:textId="77777777" w:rsidR="00000000" w:rsidRPr="00D2553B" w:rsidRDefault="00000000">
      <w:pPr>
        <w:pStyle w:val="NormalWeb"/>
        <w:divId w:val="1959293078"/>
        <w:rPr>
          <w:rFonts w:asciiTheme="majorBidi" w:hAnsiTheme="majorBidi" w:cstheme="majorBidi"/>
          <w:sz w:val="26"/>
          <w:szCs w:val="26"/>
          <w:lang w:val="en"/>
        </w:rPr>
      </w:pPr>
      <w:r w:rsidRPr="00D2553B">
        <w:rPr>
          <w:rFonts w:asciiTheme="majorBidi" w:hAnsiTheme="majorBidi" w:cstheme="majorBidi"/>
          <w:sz w:val="26"/>
          <w:szCs w:val="26"/>
          <w:lang w:val="en"/>
        </w:rPr>
        <w:t>I conducted a series of A/B experiments across email, creative, and CTA language. Each test used randomized traffic splits and ran until the pre-defined minimum sample size and confidence boundaries were reached (details and raw logs in the appendix). Below are the summary results and the uplift math used in recommendations.</w:t>
      </w:r>
    </w:p>
    <w:tbl>
      <w:tblPr>
        <w:tblW w:w="5000" w:type="pct"/>
        <w:tblCellMar>
          <w:top w:w="15" w:type="dxa"/>
          <w:left w:w="15" w:type="dxa"/>
          <w:bottom w:w="15" w:type="dxa"/>
          <w:right w:w="15" w:type="dxa"/>
        </w:tblCellMar>
        <w:tblLook w:val="04A0" w:firstRow="1" w:lastRow="0" w:firstColumn="1" w:lastColumn="0" w:noHBand="0" w:noVBand="1"/>
      </w:tblPr>
      <w:tblGrid>
        <w:gridCol w:w="1447"/>
        <w:gridCol w:w="2116"/>
        <w:gridCol w:w="2231"/>
        <w:gridCol w:w="1159"/>
        <w:gridCol w:w="2391"/>
      </w:tblGrid>
      <w:tr w:rsidR="00000000" w:rsidRPr="00D2553B" w14:paraId="7B930994" w14:textId="77777777">
        <w:trPr>
          <w:divId w:val="1959293078"/>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22CAE8E3"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Test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D551106"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Variant A (baseline)</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237AF4BD"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Variant B (winner)</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F0BBD2B"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Result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064F18A"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Uplift calculation</w:t>
            </w:r>
          </w:p>
        </w:tc>
      </w:tr>
      <w:tr w:rsidR="00000000" w:rsidRPr="00D2553B" w14:paraId="6513CF9A" w14:textId="77777777">
        <w:trPr>
          <w:divId w:val="195929307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2E379C9"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Email Subject Line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BC3FA25"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"Wake Up to the Hero Latte" — 24.0% open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8604D63"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"Your Morning Ritual Awaits </w:t>
            </w:r>
            <w:r w:rsidRPr="00D2553B">
              <w:rPr>
                <w:rFonts w:ascii="Segoe UI Emoji" w:eastAsia="Times New Roman" w:hAnsi="Segoe UI Emoji" w:cs="Segoe UI Emoji"/>
                <w:color w:val="3E2D23"/>
                <w:sz w:val="26"/>
                <w:szCs w:val="26"/>
              </w:rPr>
              <w:t>☕</w:t>
            </w:r>
            <w:r w:rsidRPr="00D2553B">
              <w:rPr>
                <w:rFonts w:asciiTheme="majorBidi" w:eastAsia="Times New Roman" w:hAnsiTheme="majorBidi" w:cstheme="majorBidi"/>
                <w:color w:val="3E2D23"/>
                <w:sz w:val="26"/>
                <w:szCs w:val="26"/>
              </w:rPr>
              <w:t xml:space="preserve">" </w:t>
            </w:r>
            <w:r w:rsidRPr="00D2553B">
              <w:rPr>
                <w:rFonts w:eastAsia="Times New Roman"/>
                <w:color w:val="3E2D23"/>
                <w:sz w:val="26"/>
                <w:szCs w:val="26"/>
              </w:rPr>
              <w:t>—</w:t>
            </w:r>
            <w:r w:rsidRPr="00D2553B">
              <w:rPr>
                <w:rFonts w:asciiTheme="majorBidi" w:eastAsia="Times New Roman" w:hAnsiTheme="majorBidi" w:cstheme="majorBidi"/>
                <w:color w:val="3E2D23"/>
                <w:sz w:val="26"/>
                <w:szCs w:val="26"/>
              </w:rPr>
              <w:t xml:space="preserve"> 27.8% open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18590D4"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Variant B won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C11E1E4"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Uplift = (27.8 − 24.0) ÷ 24.0 = 0.158333 → </w:t>
            </w:r>
            <w:r w:rsidRPr="00D2553B">
              <w:rPr>
                <w:rStyle w:val="Strong"/>
                <w:rFonts w:asciiTheme="majorBidi" w:eastAsia="Times New Roman" w:hAnsiTheme="majorBidi" w:cstheme="majorBidi"/>
                <w:color w:val="3E2D23"/>
                <w:sz w:val="26"/>
                <w:szCs w:val="26"/>
              </w:rPr>
              <w:t>+15.83% uplift</w:t>
            </w:r>
          </w:p>
        </w:tc>
      </w:tr>
      <w:tr w:rsidR="00000000" w:rsidRPr="00D2553B" w14:paraId="67067EAC" w14:textId="77777777">
        <w:trPr>
          <w:divId w:val="195929307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41036BD"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Ad Creative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D10CACD"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Hero Image + Static Text — 5.1% CTR</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840E1A8"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Animated Latte Pour + "Sip the Legend" — 6.7% CTR</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C1DB2EF"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Variant B won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A6670EA"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Uplift = (6.7 − 5.1) ÷ 5.1 = 0.313725 → </w:t>
            </w:r>
            <w:r w:rsidRPr="00D2553B">
              <w:rPr>
                <w:rStyle w:val="Strong"/>
                <w:rFonts w:asciiTheme="majorBidi" w:eastAsia="Times New Roman" w:hAnsiTheme="majorBidi" w:cstheme="majorBidi"/>
                <w:color w:val="3E2D23"/>
                <w:sz w:val="26"/>
                <w:szCs w:val="26"/>
              </w:rPr>
              <w:t>+31.37% uplift</w:t>
            </w:r>
          </w:p>
        </w:tc>
      </w:tr>
      <w:tr w:rsidR="00000000" w:rsidRPr="00D2553B" w14:paraId="34D78D91" w14:textId="77777777">
        <w:trPr>
          <w:divId w:val="195929307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367920"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CTA Language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7D1CF5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"Order Now" — 4.9% conversion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70CFDA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"Join the Ritual" — 5.8% conversion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86C95F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Variant B won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8C2D0F9"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Uplift = (5.8 − 4.9) ÷ 4.9 = 0.183673 → </w:t>
            </w:r>
            <w:r w:rsidRPr="00D2553B">
              <w:rPr>
                <w:rStyle w:val="Strong"/>
                <w:rFonts w:asciiTheme="majorBidi" w:eastAsia="Times New Roman" w:hAnsiTheme="majorBidi" w:cstheme="majorBidi"/>
                <w:color w:val="3E2D23"/>
                <w:sz w:val="26"/>
                <w:szCs w:val="26"/>
              </w:rPr>
              <w:t>+18.37% uplift</w:t>
            </w:r>
          </w:p>
        </w:tc>
      </w:tr>
    </w:tbl>
    <w:p w14:paraId="4C5EB47D" w14:textId="77777777" w:rsidR="00000000" w:rsidRDefault="00000000">
      <w:pPr>
        <w:pStyle w:val="muted"/>
        <w:pBdr>
          <w:bottom w:val="single" w:sz="6" w:space="1" w:color="auto"/>
        </w:pBdr>
        <w:spacing w:before="120" w:beforeAutospacing="0" w:after="120" w:afterAutospacing="0"/>
        <w:divId w:val="1959293078"/>
        <w:rPr>
          <w:rFonts w:asciiTheme="majorBidi" w:hAnsiTheme="majorBidi" w:cstheme="majorBidi"/>
          <w:sz w:val="26"/>
          <w:szCs w:val="26"/>
          <w:lang w:val="en"/>
        </w:rPr>
      </w:pPr>
      <w:r w:rsidRPr="00D2553B">
        <w:rPr>
          <w:rFonts w:asciiTheme="majorBidi" w:hAnsiTheme="majorBidi" w:cstheme="majorBidi"/>
          <w:sz w:val="26"/>
          <w:szCs w:val="26"/>
          <w:lang w:val="en"/>
        </w:rPr>
        <w:t>Each A/B test included statistical-confidence checks (two-sided tests). Raw p-values and sample sizes are in the micro-test logs. Winners were promoted into the main flight once sustained lift was observed across a 72-hour validation window and sample thresholds were met.</w:t>
      </w:r>
    </w:p>
    <w:p w14:paraId="2C37DA02" w14:textId="77777777" w:rsidR="00D2553B" w:rsidRDefault="00D2553B">
      <w:pPr>
        <w:pStyle w:val="muted"/>
        <w:pBdr>
          <w:bottom w:val="single" w:sz="6" w:space="1" w:color="auto"/>
        </w:pBdr>
        <w:spacing w:before="120" w:beforeAutospacing="0" w:after="120" w:afterAutospacing="0"/>
        <w:divId w:val="1959293078"/>
        <w:rPr>
          <w:rFonts w:asciiTheme="majorBidi" w:hAnsiTheme="majorBidi" w:cstheme="majorBidi"/>
          <w:sz w:val="26"/>
          <w:szCs w:val="26"/>
          <w:lang w:val="en"/>
        </w:rPr>
      </w:pPr>
    </w:p>
    <w:p w14:paraId="683EFDD1" w14:textId="14616D87" w:rsidR="00000000" w:rsidRPr="00D2553B" w:rsidRDefault="00000000">
      <w:pPr>
        <w:pStyle w:val="Heading2"/>
        <w:divId w:val="75787804"/>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lastRenderedPageBreak/>
        <w:t>6. Example calculations (step-by-step, reproducible)</w:t>
      </w:r>
    </w:p>
    <w:p w14:paraId="539C3608" w14:textId="77777777" w:rsidR="00000000" w:rsidRPr="00D2553B" w:rsidRDefault="00000000">
      <w:pPr>
        <w:pStyle w:val="NormalWeb"/>
        <w:divId w:val="75787804"/>
        <w:rPr>
          <w:rFonts w:asciiTheme="majorBidi" w:hAnsiTheme="majorBidi" w:cstheme="majorBidi"/>
          <w:sz w:val="26"/>
          <w:szCs w:val="26"/>
          <w:lang w:val="en"/>
        </w:rPr>
      </w:pPr>
      <w:r w:rsidRPr="00D2553B">
        <w:rPr>
          <w:rFonts w:asciiTheme="majorBidi" w:hAnsiTheme="majorBidi" w:cstheme="majorBidi"/>
          <w:sz w:val="26"/>
          <w:szCs w:val="26"/>
          <w:lang w:val="en"/>
        </w:rPr>
        <w:t>Below I show exactly how key ratios were computed from the funnel numbers so another analyst can reproduce the math.</w:t>
      </w:r>
    </w:p>
    <w:tbl>
      <w:tblPr>
        <w:tblW w:w="5000" w:type="pct"/>
        <w:tblCellMar>
          <w:top w:w="15" w:type="dxa"/>
          <w:left w:w="15" w:type="dxa"/>
          <w:bottom w:w="15" w:type="dxa"/>
          <w:right w:w="15" w:type="dxa"/>
        </w:tblCellMar>
        <w:tblLook w:val="04A0" w:firstRow="1" w:lastRow="0" w:firstColumn="1" w:lastColumn="0" w:noHBand="0" w:noVBand="1"/>
      </w:tblPr>
      <w:tblGrid>
        <w:gridCol w:w="1822"/>
        <w:gridCol w:w="1670"/>
        <w:gridCol w:w="3593"/>
        <w:gridCol w:w="2259"/>
      </w:tblGrid>
      <w:tr w:rsidR="00000000" w:rsidRPr="00D2553B" w14:paraId="56AF28FE" w14:textId="77777777">
        <w:trPr>
          <w:divId w:val="7578780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2AD1BB75"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B113638"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Formula</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E59DD74"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Calculation (digits shown)</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891A68D" w14:textId="77777777" w:rsidR="00000000" w:rsidRPr="00D2553B" w:rsidRDefault="00000000">
            <w:pPr>
              <w:spacing w:before="210" w:after="210"/>
              <w:rPr>
                <w:rFonts w:asciiTheme="majorBidi" w:eastAsia="Times New Roman" w:hAnsiTheme="majorBidi" w:cstheme="majorBidi"/>
                <w:b/>
                <w:bCs/>
                <w:color w:val="5A3E36"/>
                <w:sz w:val="26"/>
                <w:szCs w:val="26"/>
              </w:rPr>
            </w:pPr>
            <w:r w:rsidRPr="00D2553B">
              <w:rPr>
                <w:rFonts w:asciiTheme="majorBidi" w:eastAsia="Times New Roman" w:hAnsiTheme="majorBidi" w:cstheme="majorBidi"/>
                <w:b/>
                <w:bCs/>
                <w:color w:val="5A3E36"/>
                <w:sz w:val="26"/>
                <w:szCs w:val="26"/>
              </w:rPr>
              <w:t>Result</w:t>
            </w:r>
          </w:p>
        </w:tc>
      </w:tr>
      <w:tr w:rsidR="00000000" w:rsidRPr="00D2553B" w14:paraId="05327CF0" w14:textId="77777777">
        <w:trPr>
          <w:divId w:val="757878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8C473D7"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Funnel CTR (raw funnel)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39CB13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Clicks ÷ Impressions × 100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D481220"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Clicks = 5,600; Impressions = 80,800 → 5600 ÷ 80800 = 0.0693069306930693</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0EC52D6"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6.9307% (reported as channel/funnel raw CTR)</w:t>
            </w:r>
          </w:p>
        </w:tc>
      </w:tr>
      <w:tr w:rsidR="00000000" w:rsidRPr="00D2553B" w14:paraId="3FB9A3EC" w14:textId="77777777">
        <w:trPr>
          <w:divId w:val="757878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CEFC892"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Conversion rate (landing → purchase)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5EE7605"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Purchases ÷ Landing visits × 100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8326478"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Purchases = 1,070; Landing visits = 4,200 → 1070 ÷ 4200 = 0.2547619047619047</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0455AD0"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25.4762%</w:t>
            </w:r>
          </w:p>
        </w:tc>
      </w:tr>
      <w:tr w:rsidR="00000000" w:rsidRPr="00D2553B" w14:paraId="06206FB0" w14:textId="77777777">
        <w:trPr>
          <w:divId w:val="757878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FD25DB7"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Overall conversion (impressions → purchases)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4620C2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Purchases ÷ Impressions × 100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079D3E4"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1070 ÷ 80800 = 0.013245049504950495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CC2BED9"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1.3245%</w:t>
            </w:r>
          </w:p>
        </w:tc>
      </w:tr>
      <w:tr w:rsidR="00000000" w:rsidRPr="00D2553B" w14:paraId="0C29923A" w14:textId="77777777">
        <w:trPr>
          <w:divId w:val="757878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569794C"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Blended ROAS (example)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A5F2197"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 xml:space="preserve">Attributed revenue ÷ total ad </w:t>
            </w:r>
            <w:proofErr w:type="gramStart"/>
            <w:r w:rsidRPr="00D2553B">
              <w:rPr>
                <w:rFonts w:asciiTheme="majorBidi" w:eastAsia="Times New Roman" w:hAnsiTheme="majorBidi" w:cstheme="majorBidi"/>
                <w:color w:val="3E2D23"/>
                <w:sz w:val="26"/>
                <w:szCs w:val="26"/>
              </w:rPr>
              <w:t>spend</w:t>
            </w:r>
            <w:proofErr w:type="gramEnd"/>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E98748D"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Example inputs: Attributed revenue = EGP 4,570,000; Total spend = EGP 1,110,000 → 4,570,000 ÷ 1,110,000 = 4.117117117117117</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9BBFEC5" w14:textId="77777777" w:rsidR="00000000" w:rsidRPr="00D2553B" w:rsidRDefault="00000000">
            <w:pPr>
              <w:spacing w:before="210" w:after="210"/>
              <w:rPr>
                <w:rFonts w:asciiTheme="majorBidi" w:eastAsia="Times New Roman" w:hAnsiTheme="majorBidi" w:cstheme="majorBidi"/>
                <w:color w:val="3E2D23"/>
                <w:sz w:val="26"/>
                <w:szCs w:val="26"/>
              </w:rPr>
            </w:pPr>
            <w:r w:rsidRPr="00D2553B">
              <w:rPr>
                <w:rFonts w:asciiTheme="majorBidi" w:eastAsia="Times New Roman" w:hAnsiTheme="majorBidi" w:cstheme="majorBidi"/>
                <w:color w:val="3E2D23"/>
                <w:sz w:val="26"/>
                <w:szCs w:val="26"/>
              </w:rPr>
              <w:t>≈4.12 → reported as 4.11:1 (411%) after conservative holdbacks and rounding</w:t>
            </w:r>
          </w:p>
        </w:tc>
      </w:tr>
    </w:tbl>
    <w:p w14:paraId="7CEEFD9F" w14:textId="77777777" w:rsidR="00D2553B" w:rsidRDefault="00D2553B">
      <w:pPr>
        <w:pStyle w:val="Heading2"/>
        <w:pBdr>
          <w:bottom w:val="single" w:sz="6" w:space="1" w:color="auto"/>
        </w:pBdr>
        <w:divId w:val="98988147"/>
        <w:rPr>
          <w:rFonts w:asciiTheme="majorBidi" w:eastAsia="Times New Roman" w:hAnsiTheme="majorBidi" w:cstheme="majorBidi"/>
          <w:sz w:val="26"/>
          <w:szCs w:val="26"/>
          <w:lang w:val="en"/>
        </w:rPr>
      </w:pPr>
    </w:p>
    <w:p w14:paraId="545A418D" w14:textId="77777777" w:rsidR="00D2553B" w:rsidRDefault="00D2553B">
      <w:pPr>
        <w:pStyle w:val="Heading2"/>
        <w:divId w:val="98988147"/>
        <w:rPr>
          <w:rFonts w:asciiTheme="majorBidi" w:eastAsia="Times New Roman" w:hAnsiTheme="majorBidi" w:cstheme="majorBidi"/>
          <w:sz w:val="26"/>
          <w:szCs w:val="26"/>
          <w:lang w:val="en"/>
        </w:rPr>
      </w:pPr>
    </w:p>
    <w:p w14:paraId="36A4F08C" w14:textId="77777777" w:rsidR="00D2553B" w:rsidRDefault="00D2553B">
      <w:pPr>
        <w:pStyle w:val="Heading2"/>
        <w:divId w:val="98988147"/>
        <w:rPr>
          <w:rFonts w:asciiTheme="majorBidi" w:eastAsia="Times New Roman" w:hAnsiTheme="majorBidi" w:cstheme="majorBidi"/>
          <w:sz w:val="26"/>
          <w:szCs w:val="26"/>
          <w:lang w:val="en"/>
        </w:rPr>
      </w:pPr>
    </w:p>
    <w:p w14:paraId="3563FDB0" w14:textId="77777777" w:rsidR="00D2553B" w:rsidRDefault="00D2553B">
      <w:pPr>
        <w:pStyle w:val="Heading2"/>
        <w:divId w:val="98988147"/>
        <w:rPr>
          <w:rFonts w:asciiTheme="majorBidi" w:eastAsia="Times New Roman" w:hAnsiTheme="majorBidi" w:cstheme="majorBidi"/>
          <w:sz w:val="26"/>
          <w:szCs w:val="26"/>
          <w:lang w:val="en"/>
        </w:rPr>
      </w:pPr>
    </w:p>
    <w:p w14:paraId="31DB7990" w14:textId="70ACEF44" w:rsidR="00000000" w:rsidRPr="00D2553B" w:rsidRDefault="00000000">
      <w:pPr>
        <w:pStyle w:val="Heading2"/>
        <w:divId w:val="98988147"/>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lastRenderedPageBreak/>
        <w:t>7. Channel balance &amp; audience behavior insights (what the data really said)</w:t>
      </w:r>
    </w:p>
    <w:p w14:paraId="4BD34F85" w14:textId="77777777" w:rsidR="00000000" w:rsidRPr="00D2553B" w:rsidRDefault="00000000">
      <w:pPr>
        <w:pStyle w:val="NormalWeb"/>
        <w:divId w:val="98988147"/>
        <w:rPr>
          <w:rFonts w:asciiTheme="majorBidi" w:hAnsiTheme="majorBidi" w:cstheme="majorBidi"/>
          <w:sz w:val="26"/>
          <w:szCs w:val="26"/>
          <w:lang w:val="en"/>
        </w:rPr>
      </w:pPr>
      <w:r w:rsidRPr="00D2553B">
        <w:rPr>
          <w:rFonts w:asciiTheme="majorBidi" w:hAnsiTheme="majorBidi" w:cstheme="majorBidi"/>
          <w:sz w:val="26"/>
          <w:szCs w:val="26"/>
          <w:lang w:val="en"/>
        </w:rPr>
        <w:t>Key, actionable insights extracted from the channel-level data:</w:t>
      </w:r>
    </w:p>
    <w:p w14:paraId="049E82BA" w14:textId="77777777" w:rsidR="00000000" w:rsidRPr="00D2553B" w:rsidRDefault="00000000">
      <w:pPr>
        <w:numPr>
          <w:ilvl w:val="0"/>
          <w:numId w:val="4"/>
        </w:numPr>
        <w:spacing w:before="100" w:beforeAutospacing="1" w:after="100" w:afterAutospacing="1"/>
        <w:ind w:left="1020"/>
        <w:divId w:val="98988147"/>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Reels drove disproportionate top-of-funnel lift:</w:t>
      </w:r>
      <w:r w:rsidRPr="00D2553B">
        <w:rPr>
          <w:rFonts w:asciiTheme="majorBidi" w:eastAsia="Times New Roman" w:hAnsiTheme="majorBidi" w:cstheme="majorBidi"/>
          <w:color w:val="3E2D23"/>
          <w:sz w:val="26"/>
          <w:szCs w:val="26"/>
          <w:lang w:val="en"/>
        </w:rPr>
        <w:t xml:space="preserve"> short-form motion creatives generated higher VCR and accounted for 48% of all campaign engagement despite representing ~30% of spend.</w:t>
      </w:r>
    </w:p>
    <w:p w14:paraId="5009D224" w14:textId="77777777" w:rsidR="00000000" w:rsidRPr="00D2553B" w:rsidRDefault="00000000">
      <w:pPr>
        <w:numPr>
          <w:ilvl w:val="0"/>
          <w:numId w:val="4"/>
        </w:numPr>
        <w:spacing w:before="100" w:beforeAutospacing="1" w:after="100" w:afterAutospacing="1"/>
        <w:ind w:left="1020"/>
        <w:divId w:val="98988147"/>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Search + Paid social synergy:</w:t>
      </w:r>
      <w:r w:rsidRPr="00D2553B">
        <w:rPr>
          <w:rFonts w:asciiTheme="majorBidi" w:eastAsia="Times New Roman" w:hAnsiTheme="majorBidi" w:cstheme="majorBidi"/>
          <w:color w:val="3E2D23"/>
          <w:sz w:val="26"/>
          <w:szCs w:val="26"/>
          <w:lang w:val="en"/>
        </w:rPr>
        <w:t xml:space="preserve"> users who clicked search ads after seeing social creatives had significantly higher AOV; these paths were visible in multi-touch assisted conversions in GA4.</w:t>
      </w:r>
    </w:p>
    <w:p w14:paraId="23CF8E3D" w14:textId="77777777" w:rsidR="00000000" w:rsidRPr="00D2553B" w:rsidRDefault="00000000">
      <w:pPr>
        <w:numPr>
          <w:ilvl w:val="0"/>
          <w:numId w:val="4"/>
        </w:numPr>
        <w:spacing w:before="100" w:beforeAutospacing="1" w:after="100" w:afterAutospacing="1"/>
        <w:ind w:left="1020"/>
        <w:divId w:val="98988147"/>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 xml:space="preserve">High </w:t>
      </w:r>
      <w:proofErr w:type="spellStart"/>
      <w:r w:rsidRPr="00D2553B">
        <w:rPr>
          <w:rStyle w:val="Strong"/>
          <w:rFonts w:asciiTheme="majorBidi" w:eastAsia="Times New Roman" w:hAnsiTheme="majorBidi" w:cstheme="majorBidi"/>
          <w:color w:val="3E2D23"/>
          <w:sz w:val="26"/>
          <w:szCs w:val="26"/>
          <w:lang w:val="en"/>
        </w:rPr>
        <w:t>landing→purchase</w:t>
      </w:r>
      <w:proofErr w:type="spellEnd"/>
      <w:r w:rsidRPr="00D2553B">
        <w:rPr>
          <w:rStyle w:val="Strong"/>
          <w:rFonts w:asciiTheme="majorBidi" w:eastAsia="Times New Roman" w:hAnsiTheme="majorBidi" w:cstheme="majorBidi"/>
          <w:color w:val="3E2D23"/>
          <w:sz w:val="26"/>
          <w:szCs w:val="26"/>
          <w:lang w:val="en"/>
        </w:rPr>
        <w:t xml:space="preserve"> conversion:</w:t>
      </w:r>
      <w:r w:rsidRPr="00D2553B">
        <w:rPr>
          <w:rFonts w:asciiTheme="majorBidi" w:eastAsia="Times New Roman" w:hAnsiTheme="majorBidi" w:cstheme="majorBidi"/>
          <w:color w:val="3E2D23"/>
          <w:sz w:val="26"/>
          <w:szCs w:val="26"/>
          <w:lang w:val="en"/>
        </w:rPr>
        <w:t xml:space="preserve"> the 25.48% conversion from landing to purchase indicates strong landing page fit and an effective value proposition for visitors who committed to the funnel.</w:t>
      </w:r>
    </w:p>
    <w:p w14:paraId="6C9087DC" w14:textId="77777777" w:rsidR="00000000" w:rsidRDefault="00000000">
      <w:pPr>
        <w:numPr>
          <w:ilvl w:val="0"/>
          <w:numId w:val="4"/>
        </w:numPr>
        <w:spacing w:before="100" w:beforeAutospacing="1" w:after="100" w:afterAutospacing="1"/>
        <w:ind w:left="1020"/>
        <w:divId w:val="98988147"/>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Retention signals:</w:t>
      </w:r>
      <w:r w:rsidRPr="00D2553B">
        <w:rPr>
          <w:rFonts w:asciiTheme="majorBidi" w:eastAsia="Times New Roman" w:hAnsiTheme="majorBidi" w:cstheme="majorBidi"/>
          <w:color w:val="3E2D23"/>
          <w:sz w:val="26"/>
          <w:szCs w:val="26"/>
          <w:lang w:val="en"/>
        </w:rPr>
        <w:t xml:space="preserve"> returning visitors rose steadily week-over-week (+83% from week 1 to week 5), indicating successful post-conversion engagement and early habit formation among new members.</w:t>
      </w:r>
    </w:p>
    <w:p w14:paraId="5E46E6B0" w14:textId="77777777" w:rsidR="00D2553B" w:rsidRDefault="00D2553B" w:rsidP="00D2553B">
      <w:pPr>
        <w:pBdr>
          <w:bottom w:val="single" w:sz="6" w:space="1" w:color="auto"/>
        </w:pBdr>
        <w:spacing w:before="100" w:beforeAutospacing="1" w:after="100" w:afterAutospacing="1"/>
        <w:divId w:val="98988147"/>
        <w:rPr>
          <w:rFonts w:asciiTheme="majorBidi" w:eastAsia="Times New Roman" w:hAnsiTheme="majorBidi" w:cstheme="majorBidi"/>
          <w:color w:val="3E2D23"/>
          <w:sz w:val="26"/>
          <w:szCs w:val="26"/>
          <w:lang w:val="en"/>
        </w:rPr>
      </w:pPr>
    </w:p>
    <w:p w14:paraId="7FB8EA9E" w14:textId="77777777" w:rsidR="00000000" w:rsidRPr="00D2553B" w:rsidRDefault="00000000">
      <w:pPr>
        <w:pStyle w:val="Heading2"/>
        <w:divId w:val="343476429"/>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8. Risks, controls &amp; data governance</w:t>
      </w:r>
    </w:p>
    <w:p w14:paraId="740DBE95" w14:textId="77777777" w:rsidR="00000000" w:rsidRPr="00D2553B" w:rsidRDefault="00000000">
      <w:pPr>
        <w:pStyle w:val="NormalWeb"/>
        <w:divId w:val="343476429"/>
        <w:rPr>
          <w:rFonts w:asciiTheme="majorBidi" w:hAnsiTheme="majorBidi" w:cstheme="majorBidi"/>
          <w:sz w:val="26"/>
          <w:szCs w:val="26"/>
          <w:lang w:val="en"/>
        </w:rPr>
      </w:pPr>
      <w:r w:rsidRPr="00D2553B">
        <w:rPr>
          <w:rFonts w:asciiTheme="majorBidi" w:hAnsiTheme="majorBidi" w:cstheme="majorBidi"/>
          <w:sz w:val="26"/>
          <w:szCs w:val="26"/>
          <w:lang w:val="en"/>
        </w:rPr>
        <w:t>Any campaign-level analysis has risks. Here’s how I addressed major ones:</w:t>
      </w:r>
    </w:p>
    <w:p w14:paraId="4E555ED4" w14:textId="77777777" w:rsidR="00000000" w:rsidRPr="00D2553B" w:rsidRDefault="00000000">
      <w:pPr>
        <w:numPr>
          <w:ilvl w:val="0"/>
          <w:numId w:val="5"/>
        </w:numPr>
        <w:spacing w:before="100" w:beforeAutospacing="1" w:after="100" w:afterAutospacing="1"/>
        <w:ind w:left="1020"/>
        <w:divId w:val="3434764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Attribution leakage:</w:t>
      </w:r>
      <w:r w:rsidRPr="00D2553B">
        <w:rPr>
          <w:rFonts w:asciiTheme="majorBidi" w:eastAsia="Times New Roman" w:hAnsiTheme="majorBidi" w:cstheme="majorBidi"/>
          <w:color w:val="3E2D23"/>
          <w:sz w:val="26"/>
          <w:szCs w:val="26"/>
          <w:lang w:val="en"/>
        </w:rPr>
        <w:t xml:space="preserve"> weekly POS-CRM reconciliation, conservative holdbacks (10%) for ambiguous offline matches.</w:t>
      </w:r>
    </w:p>
    <w:p w14:paraId="3C23B8DE" w14:textId="77777777" w:rsidR="00000000" w:rsidRPr="00D2553B" w:rsidRDefault="00000000">
      <w:pPr>
        <w:numPr>
          <w:ilvl w:val="0"/>
          <w:numId w:val="5"/>
        </w:numPr>
        <w:spacing w:before="100" w:beforeAutospacing="1" w:after="100" w:afterAutospacing="1"/>
        <w:ind w:left="1020"/>
        <w:divId w:val="3434764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Bot/invalid traffic:</w:t>
      </w:r>
      <w:r w:rsidRPr="00D2553B">
        <w:rPr>
          <w:rFonts w:asciiTheme="majorBidi" w:eastAsia="Times New Roman" w:hAnsiTheme="majorBidi" w:cstheme="majorBidi"/>
          <w:color w:val="3E2D23"/>
          <w:sz w:val="26"/>
          <w:szCs w:val="26"/>
          <w:lang w:val="en"/>
        </w:rPr>
        <w:t xml:space="preserve"> applied platform filters and manual audit rules; suspicious spikes were excluded from final reporting.</w:t>
      </w:r>
    </w:p>
    <w:p w14:paraId="4177EBEC" w14:textId="77777777" w:rsidR="00000000" w:rsidRPr="00D2553B" w:rsidRDefault="00000000">
      <w:pPr>
        <w:numPr>
          <w:ilvl w:val="0"/>
          <w:numId w:val="5"/>
        </w:numPr>
        <w:spacing w:before="100" w:beforeAutospacing="1" w:after="100" w:afterAutospacing="1"/>
        <w:ind w:left="1020"/>
        <w:divId w:val="3434764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Statistical errors in A/B tests:</w:t>
      </w:r>
      <w:r w:rsidRPr="00D2553B">
        <w:rPr>
          <w:rFonts w:asciiTheme="majorBidi" w:eastAsia="Times New Roman" w:hAnsiTheme="majorBidi" w:cstheme="majorBidi"/>
          <w:color w:val="3E2D23"/>
          <w:sz w:val="26"/>
          <w:szCs w:val="26"/>
          <w:lang w:val="en"/>
        </w:rPr>
        <w:t xml:space="preserve"> enforced minimum sample sizes and two-sided hypothesis testing; winners accepted only after sustained lift and reduced variance.</w:t>
      </w:r>
    </w:p>
    <w:p w14:paraId="30A29D51" w14:textId="77777777" w:rsidR="00000000" w:rsidRDefault="00000000">
      <w:pPr>
        <w:numPr>
          <w:ilvl w:val="0"/>
          <w:numId w:val="5"/>
        </w:numPr>
        <w:spacing w:before="100" w:beforeAutospacing="1" w:after="100" w:afterAutospacing="1"/>
        <w:ind w:left="1020"/>
        <w:divId w:val="34347642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Creative fatigue:</w:t>
      </w:r>
      <w:r w:rsidRPr="00D2553B">
        <w:rPr>
          <w:rFonts w:asciiTheme="majorBidi" w:eastAsia="Times New Roman" w:hAnsiTheme="majorBidi" w:cstheme="majorBidi"/>
          <w:color w:val="3E2D23"/>
          <w:sz w:val="26"/>
          <w:szCs w:val="26"/>
          <w:lang w:val="en"/>
        </w:rPr>
        <w:t xml:space="preserve"> rotation schedule (max 21 days per creative) and performance thresholds to pause poor variants automatically.</w:t>
      </w:r>
    </w:p>
    <w:p w14:paraId="1BD57DD2" w14:textId="77777777" w:rsidR="00D2553B" w:rsidRDefault="00D2553B" w:rsidP="00D2553B">
      <w:pPr>
        <w:pBdr>
          <w:bottom w:val="single" w:sz="6" w:space="1" w:color="auto"/>
        </w:pBdr>
        <w:spacing w:before="100" w:beforeAutospacing="1" w:after="100" w:afterAutospacing="1"/>
        <w:divId w:val="343476429"/>
        <w:rPr>
          <w:rFonts w:asciiTheme="majorBidi" w:eastAsia="Times New Roman" w:hAnsiTheme="majorBidi" w:cstheme="majorBidi"/>
          <w:color w:val="3E2D23"/>
          <w:sz w:val="26"/>
          <w:szCs w:val="26"/>
          <w:lang w:val="en"/>
        </w:rPr>
      </w:pPr>
    </w:p>
    <w:p w14:paraId="697A0B6F" w14:textId="77777777" w:rsidR="00000000" w:rsidRPr="00D2553B" w:rsidRDefault="00000000">
      <w:pPr>
        <w:pStyle w:val="Heading2"/>
        <w:divId w:val="20130378"/>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9. Recommendations &amp; prioritized next steps</w:t>
      </w:r>
    </w:p>
    <w:p w14:paraId="0A158775" w14:textId="77777777" w:rsidR="00000000" w:rsidRPr="00D2553B" w:rsidRDefault="00000000">
      <w:pPr>
        <w:pStyle w:val="NormalWeb"/>
        <w:divId w:val="20130378"/>
        <w:rPr>
          <w:rFonts w:asciiTheme="majorBidi" w:hAnsiTheme="majorBidi" w:cstheme="majorBidi"/>
          <w:sz w:val="26"/>
          <w:szCs w:val="26"/>
          <w:lang w:val="en"/>
        </w:rPr>
      </w:pPr>
      <w:r w:rsidRPr="00D2553B">
        <w:rPr>
          <w:rFonts w:asciiTheme="majorBidi" w:hAnsiTheme="majorBidi" w:cstheme="majorBidi"/>
          <w:sz w:val="26"/>
          <w:szCs w:val="26"/>
          <w:lang w:val="en"/>
        </w:rPr>
        <w:t>Based on the analysis and test results I recommend the following concrete actions, prioritized by business impact:</w:t>
      </w:r>
    </w:p>
    <w:p w14:paraId="76FA36B8" w14:textId="77777777" w:rsidR="00000000" w:rsidRPr="00D2553B" w:rsidRDefault="00000000">
      <w:pPr>
        <w:numPr>
          <w:ilvl w:val="0"/>
          <w:numId w:val="6"/>
        </w:numPr>
        <w:spacing w:before="100" w:beforeAutospacing="1" w:after="100" w:afterAutospacing="1"/>
        <w:divId w:val="20130378"/>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Scale winning creative patterns:</w:t>
      </w:r>
      <w:r w:rsidRPr="00D2553B">
        <w:rPr>
          <w:rFonts w:asciiTheme="majorBidi" w:eastAsia="Times New Roman" w:hAnsiTheme="majorBidi" w:cstheme="majorBidi"/>
          <w:color w:val="3E2D23"/>
          <w:sz w:val="26"/>
          <w:szCs w:val="26"/>
          <w:lang w:val="en"/>
        </w:rPr>
        <w:t xml:space="preserve"> roll out animated latte-pour creative (+31% CTR uplift) to similar prospecting audiences while keeping micro-test reserve (5% of spend).</w:t>
      </w:r>
    </w:p>
    <w:p w14:paraId="781218EB" w14:textId="77777777" w:rsidR="00000000" w:rsidRPr="00D2553B" w:rsidRDefault="00000000">
      <w:pPr>
        <w:numPr>
          <w:ilvl w:val="0"/>
          <w:numId w:val="6"/>
        </w:numPr>
        <w:spacing w:before="100" w:beforeAutospacing="1" w:after="100" w:afterAutospacing="1"/>
        <w:divId w:val="20130378"/>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lastRenderedPageBreak/>
        <w:t>Raise bid ceilings on high-intent keywords:</w:t>
      </w:r>
      <w:r w:rsidRPr="00D2553B">
        <w:rPr>
          <w:rFonts w:asciiTheme="majorBidi" w:eastAsia="Times New Roman" w:hAnsiTheme="majorBidi" w:cstheme="majorBidi"/>
          <w:color w:val="3E2D23"/>
          <w:sz w:val="26"/>
          <w:szCs w:val="26"/>
          <w:lang w:val="en"/>
        </w:rPr>
        <w:t xml:space="preserve"> because </w:t>
      </w:r>
      <w:proofErr w:type="spellStart"/>
      <w:r w:rsidRPr="00D2553B">
        <w:rPr>
          <w:rFonts w:asciiTheme="majorBidi" w:eastAsia="Times New Roman" w:hAnsiTheme="majorBidi" w:cstheme="majorBidi"/>
          <w:color w:val="3E2D23"/>
          <w:sz w:val="26"/>
          <w:szCs w:val="26"/>
          <w:lang w:val="en"/>
        </w:rPr>
        <w:t>landing→purchase</w:t>
      </w:r>
      <w:proofErr w:type="spellEnd"/>
      <w:r w:rsidRPr="00D2553B">
        <w:rPr>
          <w:rFonts w:asciiTheme="majorBidi" w:eastAsia="Times New Roman" w:hAnsiTheme="majorBidi" w:cstheme="majorBidi"/>
          <w:color w:val="3E2D23"/>
          <w:sz w:val="26"/>
          <w:szCs w:val="26"/>
          <w:lang w:val="en"/>
        </w:rPr>
        <w:t xml:space="preserve"> conversion is strong (25.48%), increase CPA bids where cohort LTV supports it.</w:t>
      </w:r>
    </w:p>
    <w:p w14:paraId="6952D4BF" w14:textId="77777777" w:rsidR="00000000" w:rsidRPr="00D2553B" w:rsidRDefault="00000000">
      <w:pPr>
        <w:numPr>
          <w:ilvl w:val="0"/>
          <w:numId w:val="6"/>
        </w:numPr>
        <w:spacing w:before="100" w:beforeAutospacing="1" w:after="100" w:afterAutospacing="1"/>
        <w:divId w:val="20130378"/>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Institutionalize weekly reconciliation:</w:t>
      </w:r>
      <w:r w:rsidRPr="00D2553B">
        <w:rPr>
          <w:rFonts w:asciiTheme="majorBidi" w:eastAsia="Times New Roman" w:hAnsiTheme="majorBidi" w:cstheme="majorBidi"/>
          <w:color w:val="3E2D23"/>
          <w:sz w:val="26"/>
          <w:szCs w:val="26"/>
          <w:lang w:val="en"/>
        </w:rPr>
        <w:t xml:space="preserve"> automate POS → CRM mapping to remove the 10% conservative holdback and tighten ROAS accuracy.</w:t>
      </w:r>
    </w:p>
    <w:p w14:paraId="29B89A73" w14:textId="77777777" w:rsidR="00000000" w:rsidRPr="00D2553B" w:rsidRDefault="00000000">
      <w:pPr>
        <w:numPr>
          <w:ilvl w:val="0"/>
          <w:numId w:val="6"/>
        </w:numPr>
        <w:spacing w:before="100" w:beforeAutospacing="1" w:after="100" w:afterAutospacing="1"/>
        <w:divId w:val="20130378"/>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Continue iterative A/B testing:</w:t>
      </w:r>
      <w:r w:rsidRPr="00D2553B">
        <w:rPr>
          <w:rFonts w:asciiTheme="majorBidi" w:eastAsia="Times New Roman" w:hAnsiTheme="majorBidi" w:cstheme="majorBidi"/>
          <w:color w:val="3E2D23"/>
          <w:sz w:val="26"/>
          <w:szCs w:val="26"/>
          <w:lang w:val="en"/>
        </w:rPr>
        <w:t xml:space="preserve"> experiment on multi-variant creative (copy + motion + CTA) with sequential testing to capture interaction effects.</w:t>
      </w:r>
    </w:p>
    <w:p w14:paraId="2A09F94F" w14:textId="77777777" w:rsidR="00000000" w:rsidRDefault="00000000">
      <w:pPr>
        <w:numPr>
          <w:ilvl w:val="0"/>
          <w:numId w:val="6"/>
        </w:numPr>
        <w:spacing w:before="100" w:beforeAutospacing="1" w:after="100" w:afterAutospacing="1"/>
        <w:divId w:val="20130378"/>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Build cohort LTV tracking:</w:t>
      </w:r>
      <w:r w:rsidRPr="00D2553B">
        <w:rPr>
          <w:rFonts w:asciiTheme="majorBidi" w:eastAsia="Times New Roman" w:hAnsiTheme="majorBidi" w:cstheme="majorBidi"/>
          <w:color w:val="3E2D23"/>
          <w:sz w:val="26"/>
          <w:szCs w:val="26"/>
          <w:lang w:val="en"/>
        </w:rPr>
        <w:t xml:space="preserve"> run 30/90/</w:t>
      </w:r>
      <w:proofErr w:type="gramStart"/>
      <w:r w:rsidRPr="00D2553B">
        <w:rPr>
          <w:rFonts w:asciiTheme="majorBidi" w:eastAsia="Times New Roman" w:hAnsiTheme="majorBidi" w:cstheme="majorBidi"/>
          <w:color w:val="3E2D23"/>
          <w:sz w:val="26"/>
          <w:szCs w:val="26"/>
          <w:lang w:val="en"/>
        </w:rPr>
        <w:t>180 day</w:t>
      </w:r>
      <w:proofErr w:type="gramEnd"/>
      <w:r w:rsidRPr="00D2553B">
        <w:rPr>
          <w:rFonts w:asciiTheme="majorBidi" w:eastAsia="Times New Roman" w:hAnsiTheme="majorBidi" w:cstheme="majorBidi"/>
          <w:color w:val="3E2D23"/>
          <w:sz w:val="26"/>
          <w:szCs w:val="26"/>
          <w:lang w:val="en"/>
        </w:rPr>
        <w:t xml:space="preserve"> LTV cohorts for paid audiences to refine bid strategy and justify higher CAC when LTV permits.</w:t>
      </w:r>
    </w:p>
    <w:p w14:paraId="595912C2" w14:textId="77777777" w:rsidR="00D2553B" w:rsidRDefault="00D2553B" w:rsidP="00D2553B">
      <w:pPr>
        <w:pBdr>
          <w:bottom w:val="single" w:sz="6" w:space="1" w:color="auto"/>
        </w:pBdr>
        <w:spacing w:before="100" w:beforeAutospacing="1" w:after="100" w:afterAutospacing="1"/>
        <w:divId w:val="20130378"/>
        <w:rPr>
          <w:rFonts w:asciiTheme="majorBidi" w:eastAsia="Times New Roman" w:hAnsiTheme="majorBidi" w:cstheme="majorBidi"/>
          <w:color w:val="3E2D23"/>
          <w:sz w:val="26"/>
          <w:szCs w:val="26"/>
          <w:lang w:val="en"/>
        </w:rPr>
      </w:pPr>
    </w:p>
    <w:p w14:paraId="5BAE02C5" w14:textId="77777777" w:rsidR="00000000" w:rsidRPr="00D2553B" w:rsidRDefault="00000000">
      <w:pPr>
        <w:pStyle w:val="Heading2"/>
        <w:divId w:val="844512149"/>
        <w:rPr>
          <w:rFonts w:asciiTheme="majorBidi" w:eastAsia="Times New Roman" w:hAnsiTheme="majorBidi" w:cstheme="majorBidi"/>
          <w:sz w:val="26"/>
          <w:szCs w:val="26"/>
          <w:lang w:val="en"/>
        </w:rPr>
      </w:pPr>
      <w:r w:rsidRPr="00D2553B">
        <w:rPr>
          <w:rFonts w:asciiTheme="majorBidi" w:eastAsia="Times New Roman" w:hAnsiTheme="majorBidi" w:cstheme="majorBidi"/>
          <w:sz w:val="26"/>
          <w:szCs w:val="26"/>
          <w:lang w:val="en"/>
        </w:rPr>
        <w:t>10. Appendix — raw files, exports &amp; reproducibility</w:t>
      </w:r>
    </w:p>
    <w:p w14:paraId="3DAD2CD0" w14:textId="77777777" w:rsidR="00000000" w:rsidRPr="00D2553B" w:rsidRDefault="00000000">
      <w:pPr>
        <w:pStyle w:val="NormalWeb"/>
        <w:divId w:val="844512149"/>
        <w:rPr>
          <w:rFonts w:asciiTheme="majorBidi" w:hAnsiTheme="majorBidi" w:cstheme="majorBidi"/>
          <w:sz w:val="26"/>
          <w:szCs w:val="26"/>
          <w:lang w:val="en"/>
        </w:rPr>
      </w:pPr>
      <w:r w:rsidRPr="00D2553B">
        <w:rPr>
          <w:rFonts w:asciiTheme="majorBidi" w:hAnsiTheme="majorBidi" w:cstheme="majorBidi"/>
          <w:sz w:val="26"/>
          <w:szCs w:val="26"/>
          <w:lang w:val="en"/>
        </w:rPr>
        <w:t>All final published numbers are reproducible from the following files and exports. Keep these in the campaign archive with timestamps:</w:t>
      </w:r>
    </w:p>
    <w:p w14:paraId="379CFAF5"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meta_ads_export_q3.csv</w:t>
      </w:r>
      <w:r w:rsidRPr="00D2553B">
        <w:rPr>
          <w:rFonts w:asciiTheme="majorBidi" w:eastAsia="Times New Roman" w:hAnsiTheme="majorBidi" w:cstheme="majorBidi"/>
          <w:color w:val="3E2D23"/>
          <w:sz w:val="26"/>
          <w:szCs w:val="26"/>
          <w:lang w:val="en"/>
        </w:rPr>
        <w:t xml:space="preserve"> — meta campaign/</w:t>
      </w:r>
      <w:proofErr w:type="spellStart"/>
      <w:r w:rsidRPr="00D2553B">
        <w:rPr>
          <w:rFonts w:asciiTheme="majorBidi" w:eastAsia="Times New Roman" w:hAnsiTheme="majorBidi" w:cstheme="majorBidi"/>
          <w:color w:val="3E2D23"/>
          <w:sz w:val="26"/>
          <w:szCs w:val="26"/>
          <w:lang w:val="en"/>
        </w:rPr>
        <w:t>adset</w:t>
      </w:r>
      <w:proofErr w:type="spellEnd"/>
      <w:r w:rsidRPr="00D2553B">
        <w:rPr>
          <w:rFonts w:asciiTheme="majorBidi" w:eastAsia="Times New Roman" w:hAnsiTheme="majorBidi" w:cstheme="majorBidi"/>
          <w:color w:val="3E2D23"/>
          <w:sz w:val="26"/>
          <w:szCs w:val="26"/>
          <w:lang w:val="en"/>
        </w:rPr>
        <w:t xml:space="preserve">/ad performance (impressions, clicks, reach, </w:t>
      </w:r>
      <w:proofErr w:type="spellStart"/>
      <w:r w:rsidRPr="00D2553B">
        <w:rPr>
          <w:rFonts w:asciiTheme="majorBidi" w:eastAsia="Times New Roman" w:hAnsiTheme="majorBidi" w:cstheme="majorBidi"/>
          <w:color w:val="3E2D23"/>
          <w:sz w:val="26"/>
          <w:szCs w:val="26"/>
          <w:lang w:val="en"/>
        </w:rPr>
        <w:t>creative_id</w:t>
      </w:r>
      <w:proofErr w:type="spellEnd"/>
      <w:r w:rsidRPr="00D2553B">
        <w:rPr>
          <w:rFonts w:asciiTheme="majorBidi" w:eastAsia="Times New Roman" w:hAnsiTheme="majorBidi" w:cstheme="majorBidi"/>
          <w:color w:val="3E2D23"/>
          <w:sz w:val="26"/>
          <w:szCs w:val="26"/>
          <w:lang w:val="en"/>
        </w:rPr>
        <w:t xml:space="preserve">, </w:t>
      </w:r>
      <w:proofErr w:type="spellStart"/>
      <w:r w:rsidRPr="00D2553B">
        <w:rPr>
          <w:rFonts w:asciiTheme="majorBidi" w:eastAsia="Times New Roman" w:hAnsiTheme="majorBidi" w:cstheme="majorBidi"/>
          <w:color w:val="3E2D23"/>
          <w:sz w:val="26"/>
          <w:szCs w:val="26"/>
          <w:lang w:val="en"/>
        </w:rPr>
        <w:t>utm_content</w:t>
      </w:r>
      <w:proofErr w:type="spellEnd"/>
      <w:r w:rsidRPr="00D2553B">
        <w:rPr>
          <w:rFonts w:asciiTheme="majorBidi" w:eastAsia="Times New Roman" w:hAnsiTheme="majorBidi" w:cstheme="majorBidi"/>
          <w:color w:val="3E2D23"/>
          <w:sz w:val="26"/>
          <w:szCs w:val="26"/>
          <w:lang w:val="en"/>
        </w:rPr>
        <w:t>)</w:t>
      </w:r>
    </w:p>
    <w:p w14:paraId="1C546937"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tiktok_ads_export_q3.csv</w:t>
      </w:r>
      <w:r w:rsidRPr="00D2553B">
        <w:rPr>
          <w:rFonts w:asciiTheme="majorBidi" w:eastAsia="Times New Roman" w:hAnsiTheme="majorBidi" w:cstheme="majorBidi"/>
          <w:color w:val="3E2D23"/>
          <w:sz w:val="26"/>
          <w:szCs w:val="26"/>
          <w:lang w:val="en"/>
        </w:rPr>
        <w:t xml:space="preserve"> — </w:t>
      </w:r>
      <w:proofErr w:type="spellStart"/>
      <w:r w:rsidRPr="00D2553B">
        <w:rPr>
          <w:rFonts w:asciiTheme="majorBidi" w:eastAsia="Times New Roman" w:hAnsiTheme="majorBidi" w:cstheme="majorBidi"/>
          <w:color w:val="3E2D23"/>
          <w:sz w:val="26"/>
          <w:szCs w:val="26"/>
          <w:lang w:val="en"/>
        </w:rPr>
        <w:t>tiktok</w:t>
      </w:r>
      <w:proofErr w:type="spellEnd"/>
      <w:r w:rsidRPr="00D2553B">
        <w:rPr>
          <w:rFonts w:asciiTheme="majorBidi" w:eastAsia="Times New Roman" w:hAnsiTheme="majorBidi" w:cstheme="majorBidi"/>
          <w:color w:val="3E2D23"/>
          <w:sz w:val="26"/>
          <w:szCs w:val="26"/>
          <w:lang w:val="en"/>
        </w:rPr>
        <w:t xml:space="preserve"> campaign-level exports (impressions, clicks, VCR)</w:t>
      </w:r>
    </w:p>
    <w:p w14:paraId="6D551F25"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google_ads_export_q3.csv</w:t>
      </w:r>
      <w:r w:rsidRPr="00D2553B">
        <w:rPr>
          <w:rFonts w:asciiTheme="majorBidi" w:eastAsia="Times New Roman" w:hAnsiTheme="majorBidi" w:cstheme="majorBidi"/>
          <w:color w:val="3E2D23"/>
          <w:sz w:val="26"/>
          <w:szCs w:val="26"/>
          <w:lang w:val="en"/>
        </w:rPr>
        <w:t xml:space="preserve"> — search &amp; display exports</w:t>
      </w:r>
    </w:p>
    <w:p w14:paraId="7598C92C"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ga4_campaign_sessions.csv</w:t>
      </w:r>
      <w:r w:rsidRPr="00D2553B">
        <w:rPr>
          <w:rFonts w:asciiTheme="majorBidi" w:eastAsia="Times New Roman" w:hAnsiTheme="majorBidi" w:cstheme="majorBidi"/>
          <w:color w:val="3E2D23"/>
          <w:sz w:val="26"/>
          <w:szCs w:val="26"/>
          <w:lang w:val="en"/>
        </w:rPr>
        <w:t xml:space="preserve"> — GA4 session exports filtered by campaign UTM</w:t>
      </w:r>
    </w:p>
    <w:p w14:paraId="016A8B35"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crm_signups_90d.csv</w:t>
      </w:r>
      <w:r w:rsidRPr="00D2553B">
        <w:rPr>
          <w:rFonts w:asciiTheme="majorBidi" w:eastAsia="Times New Roman" w:hAnsiTheme="majorBidi" w:cstheme="majorBidi"/>
          <w:color w:val="3E2D23"/>
          <w:sz w:val="26"/>
          <w:szCs w:val="26"/>
          <w:lang w:val="en"/>
        </w:rPr>
        <w:t xml:space="preserve"> — verified sign-ups with </w:t>
      </w:r>
      <w:proofErr w:type="spellStart"/>
      <w:r w:rsidRPr="00D2553B">
        <w:rPr>
          <w:rFonts w:asciiTheme="majorBidi" w:eastAsia="Times New Roman" w:hAnsiTheme="majorBidi" w:cstheme="majorBidi"/>
          <w:color w:val="3E2D23"/>
          <w:sz w:val="26"/>
          <w:szCs w:val="26"/>
          <w:lang w:val="en"/>
        </w:rPr>
        <w:t>utm</w:t>
      </w:r>
      <w:proofErr w:type="spellEnd"/>
      <w:r w:rsidRPr="00D2553B">
        <w:rPr>
          <w:rFonts w:asciiTheme="majorBidi" w:eastAsia="Times New Roman" w:hAnsiTheme="majorBidi" w:cstheme="majorBidi"/>
          <w:color w:val="3E2D23"/>
          <w:sz w:val="26"/>
          <w:szCs w:val="26"/>
          <w:lang w:val="en"/>
        </w:rPr>
        <w:t xml:space="preserve"> and </w:t>
      </w:r>
      <w:proofErr w:type="spellStart"/>
      <w:r w:rsidRPr="00D2553B">
        <w:rPr>
          <w:rFonts w:asciiTheme="majorBidi" w:eastAsia="Times New Roman" w:hAnsiTheme="majorBidi" w:cstheme="majorBidi"/>
          <w:color w:val="3E2D23"/>
          <w:sz w:val="26"/>
          <w:szCs w:val="26"/>
          <w:lang w:val="en"/>
        </w:rPr>
        <w:t>creative_id</w:t>
      </w:r>
      <w:proofErr w:type="spellEnd"/>
    </w:p>
    <w:p w14:paraId="6F6B2B38"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pos_sales_90d.csv</w:t>
      </w:r>
      <w:r w:rsidRPr="00D2553B">
        <w:rPr>
          <w:rFonts w:asciiTheme="majorBidi" w:eastAsia="Times New Roman" w:hAnsiTheme="majorBidi" w:cstheme="majorBidi"/>
          <w:color w:val="3E2D23"/>
          <w:sz w:val="26"/>
          <w:szCs w:val="26"/>
          <w:lang w:val="en"/>
        </w:rPr>
        <w:t xml:space="preserve"> — sales with promo codes &amp; loyalty IDs</w:t>
      </w:r>
    </w:p>
    <w:p w14:paraId="7D6601AC"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micro_test_ads.csv</w:t>
      </w:r>
      <w:r w:rsidRPr="00D2553B">
        <w:rPr>
          <w:rFonts w:asciiTheme="majorBidi" w:eastAsia="Times New Roman" w:hAnsiTheme="majorBidi" w:cstheme="majorBidi"/>
          <w:color w:val="3E2D23"/>
          <w:sz w:val="26"/>
          <w:szCs w:val="26"/>
          <w:lang w:val="en"/>
        </w:rPr>
        <w:t xml:space="preserve"> — A/B test logs (variant, impressions, clicks, conversions, p-values)</w:t>
      </w:r>
    </w:p>
    <w:p w14:paraId="4D5B124E"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creative_registry.xlsx</w:t>
      </w:r>
      <w:r w:rsidRPr="00D2553B">
        <w:rPr>
          <w:rFonts w:asciiTheme="majorBidi" w:eastAsia="Times New Roman" w:hAnsiTheme="majorBidi" w:cstheme="majorBidi"/>
          <w:color w:val="3E2D23"/>
          <w:sz w:val="26"/>
          <w:szCs w:val="26"/>
          <w:lang w:val="en"/>
        </w:rPr>
        <w:t xml:space="preserve"> — </w:t>
      </w:r>
      <w:proofErr w:type="spellStart"/>
      <w:r w:rsidRPr="00D2553B">
        <w:rPr>
          <w:rFonts w:asciiTheme="majorBidi" w:eastAsia="Times New Roman" w:hAnsiTheme="majorBidi" w:cstheme="majorBidi"/>
          <w:color w:val="3E2D23"/>
          <w:sz w:val="26"/>
          <w:szCs w:val="26"/>
          <w:lang w:val="en"/>
        </w:rPr>
        <w:t>creative_id</w:t>
      </w:r>
      <w:proofErr w:type="spellEnd"/>
      <w:r w:rsidRPr="00D2553B">
        <w:rPr>
          <w:rFonts w:asciiTheme="majorBidi" w:eastAsia="Times New Roman" w:hAnsiTheme="majorBidi" w:cstheme="majorBidi"/>
          <w:color w:val="3E2D23"/>
          <w:sz w:val="26"/>
          <w:szCs w:val="26"/>
          <w:lang w:val="en"/>
        </w:rPr>
        <w:t xml:space="preserve"> → filename → publish date → micro-test performance</w:t>
      </w:r>
    </w:p>
    <w:p w14:paraId="39DA06B0" w14:textId="77777777" w:rsidR="00000000" w:rsidRPr="00D2553B" w:rsidRDefault="00000000">
      <w:pPr>
        <w:numPr>
          <w:ilvl w:val="0"/>
          <w:numId w:val="7"/>
        </w:numPr>
        <w:spacing w:before="100" w:beforeAutospacing="1" w:after="100" w:afterAutospacing="1"/>
        <w:ind w:left="1020"/>
        <w:divId w:val="84451214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reporting_workbook.xlsx</w:t>
      </w:r>
      <w:r w:rsidRPr="00D2553B">
        <w:rPr>
          <w:rFonts w:asciiTheme="majorBidi" w:eastAsia="Times New Roman" w:hAnsiTheme="majorBidi" w:cstheme="majorBidi"/>
          <w:color w:val="3E2D23"/>
          <w:sz w:val="26"/>
          <w:szCs w:val="26"/>
          <w:lang w:val="en"/>
        </w:rPr>
        <w:t xml:space="preserve"> — consolidated sheet with formulas used to compute all KPIs (columns labeled and documented)</w:t>
      </w:r>
    </w:p>
    <w:p w14:paraId="7C3F6B4B" w14:textId="77777777" w:rsidR="003259D7" w:rsidRPr="00D2553B" w:rsidRDefault="00000000">
      <w:pPr>
        <w:shd w:val="clear" w:color="auto" w:fill="F9F5F2"/>
        <w:divId w:val="2002998019"/>
        <w:rPr>
          <w:rFonts w:asciiTheme="majorBidi" w:eastAsia="Times New Roman" w:hAnsiTheme="majorBidi" w:cstheme="majorBidi"/>
          <w:color w:val="3E2D23"/>
          <w:sz w:val="26"/>
          <w:szCs w:val="26"/>
          <w:lang w:val="en"/>
        </w:rPr>
      </w:pPr>
      <w:r w:rsidRPr="00D2553B">
        <w:rPr>
          <w:rStyle w:val="Strong"/>
          <w:rFonts w:asciiTheme="majorBidi" w:eastAsia="Times New Roman" w:hAnsiTheme="majorBidi" w:cstheme="majorBidi"/>
          <w:color w:val="3E2D23"/>
          <w:sz w:val="26"/>
          <w:szCs w:val="26"/>
          <w:lang w:val="en"/>
        </w:rPr>
        <w:t>Final note:</w:t>
      </w:r>
      <w:r w:rsidRPr="00D2553B">
        <w:rPr>
          <w:rFonts w:asciiTheme="majorBidi" w:eastAsia="Times New Roman" w:hAnsiTheme="majorBidi" w:cstheme="majorBidi"/>
          <w:color w:val="3E2D23"/>
          <w:sz w:val="26"/>
          <w:szCs w:val="26"/>
          <w:lang w:val="en"/>
        </w:rPr>
        <w:t xml:space="preserve"> every primary KPI and A/B result in this campaign analysis is traceable to specific exports above and to the steps described in this document. If you want, I will append the exact SQL queries or spreadsheet formulas used (GA4 filters, </w:t>
      </w:r>
      <w:proofErr w:type="spellStart"/>
      <w:r w:rsidRPr="00D2553B">
        <w:rPr>
          <w:rFonts w:asciiTheme="majorBidi" w:eastAsia="Times New Roman" w:hAnsiTheme="majorBidi" w:cstheme="majorBidi"/>
          <w:color w:val="3E2D23"/>
          <w:sz w:val="26"/>
          <w:szCs w:val="26"/>
          <w:lang w:val="en"/>
        </w:rPr>
        <w:t>BigQuery</w:t>
      </w:r>
      <w:proofErr w:type="spellEnd"/>
      <w:r w:rsidRPr="00D2553B">
        <w:rPr>
          <w:rFonts w:asciiTheme="majorBidi" w:eastAsia="Times New Roman" w:hAnsiTheme="majorBidi" w:cstheme="majorBidi"/>
          <w:color w:val="3E2D23"/>
          <w:sz w:val="26"/>
          <w:szCs w:val="26"/>
          <w:lang w:val="en"/>
        </w:rPr>
        <w:t xml:space="preserve"> SQL, or Excel formulas) so another analyst can recreate every table and chart line-by-line. </w:t>
      </w:r>
    </w:p>
    <w:sectPr w:rsidR="003259D7" w:rsidRPr="00D2553B" w:rsidSect="00D2553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6CE9"/>
    <w:multiLevelType w:val="multilevel"/>
    <w:tmpl w:val="C4C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33178"/>
    <w:multiLevelType w:val="multilevel"/>
    <w:tmpl w:val="182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E5B9E"/>
    <w:multiLevelType w:val="multilevel"/>
    <w:tmpl w:val="234A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D667C"/>
    <w:multiLevelType w:val="multilevel"/>
    <w:tmpl w:val="E3F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57A96"/>
    <w:multiLevelType w:val="multilevel"/>
    <w:tmpl w:val="42A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45D03"/>
    <w:multiLevelType w:val="multilevel"/>
    <w:tmpl w:val="27E0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F292E"/>
    <w:multiLevelType w:val="multilevel"/>
    <w:tmpl w:val="EB8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258915">
    <w:abstractNumId w:val="5"/>
  </w:num>
  <w:num w:numId="2" w16cid:durableId="1220752148">
    <w:abstractNumId w:val="3"/>
  </w:num>
  <w:num w:numId="3" w16cid:durableId="2038118787">
    <w:abstractNumId w:val="1"/>
  </w:num>
  <w:num w:numId="4" w16cid:durableId="577635564">
    <w:abstractNumId w:val="4"/>
  </w:num>
  <w:num w:numId="5" w16cid:durableId="1627001473">
    <w:abstractNumId w:val="0"/>
  </w:num>
  <w:num w:numId="6" w16cid:durableId="364409403">
    <w:abstractNumId w:val="2"/>
  </w:num>
  <w:num w:numId="7" w16cid:durableId="350104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2553B"/>
    <w:rsid w:val="003259D7"/>
    <w:rsid w:val="00D2553B"/>
    <w:rsid w:val="00ED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9C50A"/>
  <w15:chartTrackingRefBased/>
  <w15:docId w15:val="{6BE91EAE-415F-4591-B40D-ACF47DE3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90"/>
      <w:outlineLvl w:val="0"/>
    </w:pPr>
    <w:rPr>
      <w:b/>
      <w:bCs/>
      <w:color w:val="5A3E36"/>
      <w:kern w:val="36"/>
      <w:sz w:val="42"/>
      <w:szCs w:val="42"/>
    </w:rPr>
  </w:style>
  <w:style w:type="paragraph" w:styleId="Heading2">
    <w:name w:val="heading 2"/>
    <w:basedOn w:val="Normal"/>
    <w:link w:val="Heading2Char"/>
    <w:uiPriority w:val="9"/>
    <w:qFormat/>
    <w:pPr>
      <w:spacing w:before="300" w:after="90"/>
      <w:outlineLvl w:val="1"/>
    </w:pPr>
    <w:rPr>
      <w:b/>
      <w:bCs/>
      <w:color w:val="5A3E36"/>
      <w:sz w:val="30"/>
      <w:szCs w:val="30"/>
    </w:rPr>
  </w:style>
  <w:style w:type="paragraph" w:styleId="Heading3">
    <w:name w:val="heading 3"/>
    <w:basedOn w:val="Normal"/>
    <w:link w:val="Heading3Char"/>
    <w:uiPriority w:val="9"/>
    <w:qFormat/>
    <w:pPr>
      <w:spacing w:before="210" w:after="90"/>
      <w:outlineLvl w:val="2"/>
    </w:pPr>
    <w:rPr>
      <w:b/>
      <w:bCs/>
      <w:color w:val="4A342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20" w:after="120"/>
    </w:pPr>
    <w:rPr>
      <w:color w:val="3E2D23"/>
      <w:sz w:val="21"/>
      <w:szCs w:val="21"/>
    </w:rPr>
  </w:style>
  <w:style w:type="paragraph" w:styleId="NormalWeb">
    <w:name w:val="Normal (Web)"/>
    <w:basedOn w:val="Normal"/>
    <w:uiPriority w:val="99"/>
    <w:semiHidden/>
    <w:unhideWhenUsed/>
    <w:pPr>
      <w:spacing w:before="120" w:after="120"/>
    </w:pPr>
    <w:rPr>
      <w:color w:val="3E2D23"/>
      <w:sz w:val="21"/>
      <w:szCs w:val="21"/>
    </w:rPr>
  </w:style>
  <w:style w:type="paragraph" w:customStyle="1" w:styleId="muted">
    <w:name w:val="muted"/>
    <w:basedOn w:val="Normal"/>
    <w:pPr>
      <w:spacing w:before="100" w:beforeAutospacing="1" w:after="100" w:afterAutospacing="1"/>
    </w:pPr>
    <w:rPr>
      <w:color w:val="6B4F44"/>
      <w:sz w:val="20"/>
      <w:szCs w:val="20"/>
    </w:rPr>
  </w:style>
  <w:style w:type="paragraph" w:customStyle="1" w:styleId="note">
    <w:name w:val="note"/>
    <w:basedOn w:val="Normal"/>
    <w:pPr>
      <w:pBdr>
        <w:top w:val="single" w:sz="6" w:space="8" w:color="EFE0D0"/>
        <w:left w:val="single" w:sz="6" w:space="8" w:color="EFE0D0"/>
        <w:bottom w:val="single" w:sz="6" w:space="8" w:color="EFE0D0"/>
        <w:right w:val="single" w:sz="6" w:space="8" w:color="EFE0D0"/>
      </w:pBdr>
      <w:shd w:val="clear" w:color="auto" w:fill="F9F5F2"/>
      <w:spacing w:before="180" w:after="180"/>
    </w:pPr>
  </w:style>
  <w:style w:type="paragraph" w:customStyle="1" w:styleId="highlight">
    <w:name w:val="highlight"/>
    <w:basedOn w:val="Normal"/>
    <w:pPr>
      <w:spacing w:before="100" w:beforeAutospacing="1" w:after="100" w:afterAutospacing="1"/>
    </w:pPr>
    <w:rPr>
      <w:b/>
      <w:bCs/>
      <w:color w:val="A65F3B"/>
    </w:rPr>
  </w:style>
  <w:style w:type="paragraph" w:customStyle="1" w:styleId="section">
    <w:name w:val="section"/>
    <w:basedOn w:val="Normal"/>
    <w:pPr>
      <w:spacing w:before="100" w:beforeAutospacing="1" w:after="33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528977">
      <w:bodyDiv w:val="1"/>
      <w:marLeft w:val="480"/>
      <w:marRight w:val="480"/>
      <w:marTop w:val="480"/>
      <w:marBottom w:val="480"/>
      <w:divBdr>
        <w:top w:val="none" w:sz="0" w:space="0" w:color="auto"/>
        <w:left w:val="none" w:sz="0" w:space="0" w:color="auto"/>
        <w:bottom w:val="none" w:sz="0" w:space="0" w:color="auto"/>
        <w:right w:val="none" w:sz="0" w:space="0" w:color="auto"/>
      </w:divBdr>
      <w:divsChild>
        <w:div w:id="217592067">
          <w:marLeft w:val="0"/>
          <w:marRight w:val="0"/>
          <w:marTop w:val="0"/>
          <w:marBottom w:val="330"/>
          <w:divBdr>
            <w:top w:val="none" w:sz="0" w:space="0" w:color="auto"/>
            <w:left w:val="none" w:sz="0" w:space="0" w:color="auto"/>
            <w:bottom w:val="none" w:sz="0" w:space="0" w:color="auto"/>
            <w:right w:val="none" w:sz="0" w:space="0" w:color="auto"/>
          </w:divBdr>
        </w:div>
        <w:div w:id="1453357229">
          <w:marLeft w:val="0"/>
          <w:marRight w:val="0"/>
          <w:marTop w:val="0"/>
          <w:marBottom w:val="330"/>
          <w:divBdr>
            <w:top w:val="none" w:sz="0" w:space="0" w:color="auto"/>
            <w:left w:val="none" w:sz="0" w:space="0" w:color="auto"/>
            <w:bottom w:val="none" w:sz="0" w:space="0" w:color="auto"/>
            <w:right w:val="none" w:sz="0" w:space="0" w:color="auto"/>
          </w:divBdr>
        </w:div>
        <w:div w:id="1721705392">
          <w:marLeft w:val="0"/>
          <w:marRight w:val="0"/>
          <w:marTop w:val="0"/>
          <w:marBottom w:val="330"/>
          <w:divBdr>
            <w:top w:val="none" w:sz="0" w:space="0" w:color="auto"/>
            <w:left w:val="none" w:sz="0" w:space="0" w:color="auto"/>
            <w:bottom w:val="none" w:sz="0" w:space="0" w:color="auto"/>
            <w:right w:val="none" w:sz="0" w:space="0" w:color="auto"/>
          </w:divBdr>
        </w:div>
        <w:div w:id="69356795">
          <w:marLeft w:val="0"/>
          <w:marRight w:val="0"/>
          <w:marTop w:val="0"/>
          <w:marBottom w:val="330"/>
          <w:divBdr>
            <w:top w:val="none" w:sz="0" w:space="0" w:color="auto"/>
            <w:left w:val="none" w:sz="0" w:space="0" w:color="auto"/>
            <w:bottom w:val="none" w:sz="0" w:space="0" w:color="auto"/>
            <w:right w:val="none" w:sz="0" w:space="0" w:color="auto"/>
          </w:divBdr>
        </w:div>
        <w:div w:id="1959293078">
          <w:marLeft w:val="0"/>
          <w:marRight w:val="0"/>
          <w:marTop w:val="0"/>
          <w:marBottom w:val="330"/>
          <w:divBdr>
            <w:top w:val="none" w:sz="0" w:space="0" w:color="auto"/>
            <w:left w:val="none" w:sz="0" w:space="0" w:color="auto"/>
            <w:bottom w:val="none" w:sz="0" w:space="0" w:color="auto"/>
            <w:right w:val="none" w:sz="0" w:space="0" w:color="auto"/>
          </w:divBdr>
        </w:div>
        <w:div w:id="75787804">
          <w:marLeft w:val="0"/>
          <w:marRight w:val="0"/>
          <w:marTop w:val="0"/>
          <w:marBottom w:val="330"/>
          <w:divBdr>
            <w:top w:val="none" w:sz="0" w:space="0" w:color="auto"/>
            <w:left w:val="none" w:sz="0" w:space="0" w:color="auto"/>
            <w:bottom w:val="none" w:sz="0" w:space="0" w:color="auto"/>
            <w:right w:val="none" w:sz="0" w:space="0" w:color="auto"/>
          </w:divBdr>
        </w:div>
        <w:div w:id="98988147">
          <w:marLeft w:val="0"/>
          <w:marRight w:val="0"/>
          <w:marTop w:val="0"/>
          <w:marBottom w:val="330"/>
          <w:divBdr>
            <w:top w:val="none" w:sz="0" w:space="0" w:color="auto"/>
            <w:left w:val="none" w:sz="0" w:space="0" w:color="auto"/>
            <w:bottom w:val="none" w:sz="0" w:space="0" w:color="auto"/>
            <w:right w:val="none" w:sz="0" w:space="0" w:color="auto"/>
          </w:divBdr>
        </w:div>
        <w:div w:id="343476429">
          <w:marLeft w:val="0"/>
          <w:marRight w:val="0"/>
          <w:marTop w:val="0"/>
          <w:marBottom w:val="330"/>
          <w:divBdr>
            <w:top w:val="none" w:sz="0" w:space="0" w:color="auto"/>
            <w:left w:val="none" w:sz="0" w:space="0" w:color="auto"/>
            <w:bottom w:val="none" w:sz="0" w:space="0" w:color="auto"/>
            <w:right w:val="none" w:sz="0" w:space="0" w:color="auto"/>
          </w:divBdr>
        </w:div>
        <w:div w:id="20130378">
          <w:marLeft w:val="0"/>
          <w:marRight w:val="0"/>
          <w:marTop w:val="0"/>
          <w:marBottom w:val="330"/>
          <w:divBdr>
            <w:top w:val="none" w:sz="0" w:space="0" w:color="auto"/>
            <w:left w:val="none" w:sz="0" w:space="0" w:color="auto"/>
            <w:bottom w:val="none" w:sz="0" w:space="0" w:color="auto"/>
            <w:right w:val="none" w:sz="0" w:space="0" w:color="auto"/>
          </w:divBdr>
        </w:div>
        <w:div w:id="844512149">
          <w:marLeft w:val="0"/>
          <w:marRight w:val="0"/>
          <w:marTop w:val="0"/>
          <w:marBottom w:val="330"/>
          <w:divBdr>
            <w:top w:val="none" w:sz="0" w:space="0" w:color="auto"/>
            <w:left w:val="none" w:sz="0" w:space="0" w:color="auto"/>
            <w:bottom w:val="none" w:sz="0" w:space="0" w:color="auto"/>
            <w:right w:val="none" w:sz="0" w:space="0" w:color="auto"/>
          </w:divBdr>
          <w:divsChild>
            <w:div w:id="2002998019">
              <w:marLeft w:val="0"/>
              <w:marRight w:val="0"/>
              <w:marTop w:val="180"/>
              <w:marBottom w:val="180"/>
              <w:divBdr>
                <w:top w:val="single" w:sz="6" w:space="8" w:color="EFE0D0"/>
                <w:left w:val="single" w:sz="6" w:space="8" w:color="EFE0D0"/>
                <w:bottom w:val="single" w:sz="6" w:space="8" w:color="EFE0D0"/>
                <w:right w:val="single" w:sz="6" w:space="8" w:color="EFE0D0"/>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Haksoss Café — Comprehensive Campaign Analysis &amp; A/B Testing (Data Foundation)</dc:title>
  <dc:subject/>
  <dc:creator>Moe AbdelRazek</dc:creator>
  <cp:keywords/>
  <dc:description/>
  <cp:lastModifiedBy>Moe AbdelRazek</cp:lastModifiedBy>
  <cp:revision>2</cp:revision>
  <dcterms:created xsi:type="dcterms:W3CDTF">2025-10-15T00:20:00Z</dcterms:created>
  <dcterms:modified xsi:type="dcterms:W3CDTF">2025-10-15T00:20:00Z</dcterms:modified>
</cp:coreProperties>
</file>