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A57B1" w14:textId="77777777" w:rsidR="00000000" w:rsidRPr="000C0A48" w:rsidRDefault="00000000">
      <w:pPr>
        <w:pStyle w:val="Heading2"/>
        <w:rPr>
          <w:rFonts w:asciiTheme="majorBidi" w:eastAsia="Times New Roman" w:hAnsiTheme="majorBidi" w:cstheme="majorBidi"/>
          <w:color w:val="5A3E36"/>
          <w:lang w:val="en"/>
        </w:rPr>
      </w:pPr>
      <w:r w:rsidRPr="000C0A48">
        <w:rPr>
          <w:rFonts w:asciiTheme="majorBidi" w:eastAsia="Times New Roman" w:hAnsiTheme="majorBidi" w:cstheme="majorBidi"/>
          <w:color w:val="5A3E36"/>
          <w:lang w:val="en"/>
        </w:rPr>
        <w:t>Testimonials &amp; User Feedback</w:t>
      </w:r>
    </w:p>
    <w:p w14:paraId="699C459E" w14:textId="77777777" w:rsidR="00000000" w:rsidRPr="000C0A48" w:rsidRDefault="00000000">
      <w:pPr>
        <w:pStyle w:val="Heading3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0C0A48">
        <w:rPr>
          <w:rFonts w:asciiTheme="majorBidi" w:eastAsia="Times New Roman" w:hAnsiTheme="majorBidi" w:cstheme="majorBidi"/>
          <w:sz w:val="26"/>
          <w:szCs w:val="26"/>
          <w:lang w:val="en"/>
        </w:rPr>
        <w:t>Data Collection &amp; Validation Process</w:t>
      </w:r>
    </w:p>
    <w:p w14:paraId="2B27BA08" w14:textId="77777777" w:rsidR="00000000" w:rsidRPr="000C0A48" w:rsidRDefault="00000000">
      <w:pPr>
        <w:pStyle w:val="NormalWeb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>Feedback data was collected from four distinct sources:</w:t>
      </w:r>
    </w:p>
    <w:tbl>
      <w:tblPr>
        <w:tblW w:w="5000" w:type="pct"/>
        <w:tblBorders>
          <w:top w:val="single" w:sz="6" w:space="0" w:color="A67C52"/>
          <w:left w:val="single" w:sz="6" w:space="0" w:color="A67C52"/>
          <w:bottom w:val="single" w:sz="6" w:space="0" w:color="A67C52"/>
          <w:right w:val="single" w:sz="6" w:space="0" w:color="A67C5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3179"/>
        <w:gridCol w:w="2676"/>
        <w:gridCol w:w="1843"/>
      </w:tblGrid>
      <w:tr w:rsidR="00000000" w:rsidRPr="000C0A48" w14:paraId="67717027" w14:textId="77777777"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shd w:val="clear" w:color="auto" w:fill="F1E2D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E189382" w14:textId="77777777" w:rsidR="00000000" w:rsidRPr="000C0A48" w:rsidRDefault="00000000">
            <w:pPr>
              <w:spacing w:before="300" w:after="300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shd w:val="clear" w:color="auto" w:fill="F1E2D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FDFAA74" w14:textId="77777777" w:rsidR="00000000" w:rsidRPr="000C0A48" w:rsidRDefault="00000000">
            <w:pPr>
              <w:spacing w:before="300" w:after="300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Methodology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shd w:val="clear" w:color="auto" w:fill="F1E2D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29B283D" w14:textId="77777777" w:rsidR="00000000" w:rsidRPr="000C0A48" w:rsidRDefault="00000000">
            <w:pPr>
              <w:spacing w:before="300" w:after="300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shd w:val="clear" w:color="auto" w:fill="F1E2D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5638EFD" w14:textId="77777777" w:rsidR="00000000" w:rsidRPr="000C0A48" w:rsidRDefault="00000000">
            <w:pPr>
              <w:spacing w:before="300" w:after="300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Sample Size</w:t>
            </w:r>
          </w:p>
        </w:tc>
      </w:tr>
      <w:tr w:rsidR="00000000" w:rsidRPr="000C0A48" w14:paraId="2F2530C8" w14:textId="77777777"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5E865C2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Client Interview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F9471EF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Structured 1:1 Zoom call post-campaign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CE3A8FA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Cross-referenced with performance dashboard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4D65FC8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 (Marketing Director)</w:t>
            </w:r>
          </w:p>
        </w:tc>
      </w:tr>
      <w:tr w:rsidR="00000000" w:rsidRPr="000C0A48" w14:paraId="354B4F6D" w14:textId="77777777"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0CD3A2E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Customer Feedback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C3DC22B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Instagram comments, story polls, and loyalty survey (</w:t>
            </w:r>
            <w:proofErr w:type="spellStart"/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Typeform</w:t>
            </w:r>
            <w:proofErr w:type="spellEnd"/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84E9BBB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Manual sampling and keyword sentiment tagging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AB8F993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413 valid responses</w:t>
            </w:r>
          </w:p>
        </w:tc>
      </w:tr>
      <w:tr w:rsidR="00000000" w:rsidRPr="000C0A48" w14:paraId="273A8BEB" w14:textId="77777777"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532C5F7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Internal Team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7E16581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Campaign retrospective using Miro and Asana feedback forms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CFFD85D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Triangulated with ad platform metrics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E1C1ABC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8 team members</w:t>
            </w:r>
          </w:p>
        </w:tc>
      </w:tr>
      <w:tr w:rsidR="00000000" w:rsidRPr="000C0A48" w14:paraId="52F5E0B5" w14:textId="77777777"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C168640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Public Mentions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728EA7D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UGC tracking using Brand24 (keyword: “</w:t>
            </w:r>
            <w:proofErr w:type="spellStart"/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Haksoss</w:t>
            </w:r>
            <w:proofErr w:type="spellEnd"/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”)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7B8A1D0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Filtered for relevance and authenticity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12491AF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742 posts</w:t>
            </w:r>
          </w:p>
        </w:tc>
      </w:tr>
    </w:tbl>
    <w:p w14:paraId="3DBA5C71" w14:textId="77777777" w:rsidR="00000000" w:rsidRPr="000C0A48" w:rsidRDefault="00000000">
      <w:pPr>
        <w:pStyle w:val="NormalWeb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Each dataset was scored using a </w:t>
      </w:r>
      <w:r w:rsidRPr="000C0A48"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  <w:t>Sentiment Index Model</w:t>
      </w:r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 (SIM) that categorized responses as </w:t>
      </w:r>
      <w:r w:rsidRPr="000C0A48">
        <w:rPr>
          <w:rStyle w:val="Emphasis"/>
          <w:rFonts w:asciiTheme="majorBidi" w:hAnsiTheme="majorBidi" w:cstheme="majorBidi"/>
          <w:color w:val="5A3E36"/>
          <w:sz w:val="26"/>
          <w:szCs w:val="26"/>
          <w:lang w:val="en"/>
        </w:rPr>
        <w:t>positive, neutral, or negative</w:t>
      </w:r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>. Outliers were discarded after linguistic consistency analysis using NLP tools (</w:t>
      </w:r>
      <w:proofErr w:type="spellStart"/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>LightTag</w:t>
      </w:r>
      <w:proofErr w:type="spellEnd"/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 + manual verification).</w:t>
      </w:r>
    </w:p>
    <w:p w14:paraId="0621E9AD" w14:textId="77777777" w:rsidR="000C0A48" w:rsidRPr="000C0A48" w:rsidRDefault="000C0A48">
      <w:pPr>
        <w:pStyle w:val="Heading3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317928FA" w14:textId="7CF96197" w:rsidR="00000000" w:rsidRPr="000C0A48" w:rsidRDefault="00000000">
      <w:pPr>
        <w:pStyle w:val="Heading3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0C0A48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Client’s Original Targets vs Real Outcomes</w:t>
      </w:r>
    </w:p>
    <w:p w14:paraId="1025D511" w14:textId="77777777" w:rsidR="00000000" w:rsidRPr="000C0A48" w:rsidRDefault="00000000">
      <w:pPr>
        <w:pStyle w:val="NormalWeb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Initially, </w:t>
      </w:r>
      <w:proofErr w:type="spellStart"/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>Haksoss</w:t>
      </w:r>
      <w:proofErr w:type="spellEnd"/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 Café sought a </w:t>
      </w:r>
      <w:r w:rsidRPr="000C0A48"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  <w:t>minimum engagement rate of 9%</w:t>
      </w:r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 and a </w:t>
      </w:r>
      <w:r w:rsidRPr="000C0A48"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  <w:t>conversion rate of 4.5%</w:t>
      </w:r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>, primarily focused on driving loyalty sign-ups rather than deep brand storytelling. I restructured their testimonial strategy by embedding user emotion into content design — encouraging real customers to share experiences through branded hashtags and short-form video challenges.</w:t>
      </w:r>
    </w:p>
    <w:tbl>
      <w:tblPr>
        <w:tblW w:w="5000" w:type="pct"/>
        <w:tblBorders>
          <w:top w:val="single" w:sz="6" w:space="0" w:color="A67C52"/>
          <w:left w:val="single" w:sz="6" w:space="0" w:color="A67C52"/>
          <w:bottom w:val="single" w:sz="6" w:space="0" w:color="A67C52"/>
          <w:right w:val="single" w:sz="6" w:space="0" w:color="A67C5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1367"/>
        <w:gridCol w:w="1662"/>
        <w:gridCol w:w="1371"/>
        <w:gridCol w:w="3098"/>
      </w:tblGrid>
      <w:tr w:rsidR="00000000" w:rsidRPr="000C0A48" w14:paraId="27777956" w14:textId="77777777"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shd w:val="clear" w:color="auto" w:fill="F1E2D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66BA347" w14:textId="77777777" w:rsidR="00000000" w:rsidRPr="000C0A48" w:rsidRDefault="00000000">
            <w:pPr>
              <w:spacing w:before="300" w:after="300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shd w:val="clear" w:color="auto" w:fill="F1E2D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A6393D0" w14:textId="77777777" w:rsidR="00000000" w:rsidRPr="000C0A48" w:rsidRDefault="00000000">
            <w:pPr>
              <w:spacing w:before="300" w:after="300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Client Target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shd w:val="clear" w:color="auto" w:fill="F1E2D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92A752C" w14:textId="77777777" w:rsidR="00000000" w:rsidRPr="000C0A48" w:rsidRDefault="00000000">
            <w:pPr>
              <w:spacing w:before="300" w:after="300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Actual Achieved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shd w:val="clear" w:color="auto" w:fill="F1E2D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CDDCDF6" w14:textId="77777777" w:rsidR="00000000" w:rsidRPr="000C0A48" w:rsidRDefault="00000000">
            <w:pPr>
              <w:spacing w:before="300" w:after="300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Variance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shd w:val="clear" w:color="auto" w:fill="F1E2D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43319F4" w14:textId="77777777" w:rsidR="00000000" w:rsidRPr="000C0A48" w:rsidRDefault="00000000">
            <w:pPr>
              <w:spacing w:before="300" w:after="300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Insight</w:t>
            </w:r>
          </w:p>
        </w:tc>
      </w:tr>
      <w:tr w:rsidR="00000000" w:rsidRPr="000C0A48" w14:paraId="7053DE97" w14:textId="77777777"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D76ADF6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Engagement Rate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CFC886A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9%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F0A2060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11.3%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288E2DD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+2.3%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873DF8C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Driven by influencer reposts and micro UGC</w:t>
            </w:r>
          </w:p>
        </w:tc>
      </w:tr>
      <w:tr w:rsidR="00000000" w:rsidRPr="000C0A48" w14:paraId="0E2391E8" w14:textId="77777777"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C8F4ACE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Conversions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03595BC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4.5%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2BDF90F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6.2%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D086AEC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+1.7%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6FAC9FB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Personalized CTAs outperformed generic versions</w:t>
            </w:r>
          </w:p>
        </w:tc>
      </w:tr>
      <w:tr w:rsidR="00000000" w:rsidRPr="000C0A48" w14:paraId="453E74D7" w14:textId="77777777"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5A11E2B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UGC Rate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10F0388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1%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8073CD2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2.1%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8B4F18C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+1.1%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0A3569B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Customer stories increased campaign virality</w:t>
            </w:r>
          </w:p>
        </w:tc>
      </w:tr>
      <w:tr w:rsidR="00000000" w:rsidRPr="000C0A48" w14:paraId="32B9FB49" w14:textId="77777777"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81531C1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Brand Sentiment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0225DD4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85%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1766801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93%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680CDF9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+8%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66A9A9B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Improved visual identity and tone alignment</w:t>
            </w:r>
          </w:p>
        </w:tc>
      </w:tr>
    </w:tbl>
    <w:p w14:paraId="6435D672" w14:textId="77777777" w:rsidR="000C0A48" w:rsidRPr="000C0A48" w:rsidRDefault="000C0A48">
      <w:pPr>
        <w:pStyle w:val="Heading3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7DADA88A" w14:textId="77777777" w:rsidR="000C0A48" w:rsidRPr="000C0A48" w:rsidRDefault="000C0A48">
      <w:pPr>
        <w:pStyle w:val="Heading3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27C6E70B" w14:textId="77777777" w:rsidR="000C0A48" w:rsidRDefault="000C0A48">
      <w:pPr>
        <w:pStyle w:val="Heading3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23E9E43B" w14:textId="302C1FA6" w:rsidR="00000000" w:rsidRPr="000C0A48" w:rsidRDefault="00000000">
      <w:pPr>
        <w:pStyle w:val="Heading3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0C0A48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Client Testimonial</w:t>
      </w:r>
    </w:p>
    <w:p w14:paraId="5EE57490" w14:textId="77777777" w:rsidR="00000000" w:rsidRPr="000C0A48" w:rsidRDefault="00000000">
      <w:pPr>
        <w:shd w:val="clear" w:color="auto" w:fill="FFF9F4"/>
        <w:divId w:val="1628848708"/>
        <w:rPr>
          <w:rFonts w:asciiTheme="majorBidi" w:eastAsia="Times New Roman" w:hAnsiTheme="majorBidi" w:cstheme="majorBidi"/>
          <w:i/>
          <w:iCs/>
          <w:color w:val="5A3E36"/>
          <w:sz w:val="26"/>
          <w:szCs w:val="26"/>
          <w:lang w:val="en"/>
        </w:rPr>
      </w:pPr>
      <w:r w:rsidRPr="000C0A48">
        <w:rPr>
          <w:rFonts w:asciiTheme="majorBidi" w:eastAsia="Times New Roman" w:hAnsiTheme="majorBidi" w:cstheme="majorBidi"/>
          <w:i/>
          <w:iCs/>
          <w:color w:val="5A3E36"/>
          <w:sz w:val="26"/>
          <w:szCs w:val="26"/>
          <w:lang w:val="en"/>
        </w:rPr>
        <w:t xml:space="preserve">“The campaign exceeded our expectations — ROAS and engagement were outstanding. </w:t>
      </w:r>
      <w:proofErr w:type="spellStart"/>
      <w:r w:rsidRPr="000C0A48">
        <w:rPr>
          <w:rFonts w:asciiTheme="majorBidi" w:eastAsia="Times New Roman" w:hAnsiTheme="majorBidi" w:cstheme="majorBidi"/>
          <w:i/>
          <w:iCs/>
          <w:color w:val="5A3E36"/>
          <w:sz w:val="26"/>
          <w:szCs w:val="26"/>
          <w:lang w:val="en"/>
        </w:rPr>
        <w:t>Haksoss</w:t>
      </w:r>
      <w:proofErr w:type="spellEnd"/>
      <w:r w:rsidRPr="000C0A48">
        <w:rPr>
          <w:rFonts w:asciiTheme="majorBidi" w:eastAsia="Times New Roman" w:hAnsiTheme="majorBidi" w:cstheme="majorBidi"/>
          <w:i/>
          <w:iCs/>
          <w:color w:val="5A3E36"/>
          <w:sz w:val="26"/>
          <w:szCs w:val="26"/>
          <w:lang w:val="en"/>
        </w:rPr>
        <w:t xml:space="preserve"> truly captured our brand’s premium essence.” </w:t>
      </w:r>
      <w:r w:rsidRPr="000C0A48">
        <w:rPr>
          <w:rFonts w:asciiTheme="majorBidi" w:eastAsia="Times New Roman" w:hAnsiTheme="majorBidi" w:cstheme="majorBidi"/>
          <w:i/>
          <w:iCs/>
          <w:color w:val="5A3E36"/>
          <w:sz w:val="26"/>
          <w:szCs w:val="26"/>
          <w:lang w:val="en"/>
        </w:rPr>
        <w:br/>
      </w:r>
      <w:r w:rsidRPr="000C0A48">
        <w:rPr>
          <w:rFonts w:asciiTheme="majorBidi" w:eastAsia="Times New Roman" w:hAnsiTheme="majorBidi" w:cstheme="majorBidi"/>
          <w:i/>
          <w:iCs/>
          <w:color w:val="5A3E36"/>
          <w:sz w:val="26"/>
          <w:szCs w:val="26"/>
          <w:lang w:val="en"/>
        </w:rPr>
        <w:br/>
      </w:r>
      <w:r w:rsidRPr="000C0A48">
        <w:rPr>
          <w:rStyle w:val="Strong"/>
          <w:rFonts w:asciiTheme="majorBidi" w:eastAsia="Times New Roman" w:hAnsiTheme="majorBidi" w:cstheme="majorBidi"/>
          <w:i/>
          <w:iCs/>
          <w:color w:val="5A3E36"/>
          <w:sz w:val="26"/>
          <w:szCs w:val="26"/>
          <w:lang w:val="en"/>
        </w:rPr>
        <w:t xml:space="preserve">– Marketing Director, </w:t>
      </w:r>
      <w:proofErr w:type="spellStart"/>
      <w:r w:rsidRPr="000C0A48">
        <w:rPr>
          <w:rStyle w:val="Strong"/>
          <w:rFonts w:asciiTheme="majorBidi" w:eastAsia="Times New Roman" w:hAnsiTheme="majorBidi" w:cstheme="majorBidi"/>
          <w:i/>
          <w:iCs/>
          <w:color w:val="5A3E36"/>
          <w:sz w:val="26"/>
          <w:szCs w:val="26"/>
          <w:lang w:val="en"/>
        </w:rPr>
        <w:t>Haksoss</w:t>
      </w:r>
      <w:proofErr w:type="spellEnd"/>
      <w:r w:rsidRPr="000C0A48">
        <w:rPr>
          <w:rStyle w:val="Strong"/>
          <w:rFonts w:asciiTheme="majorBidi" w:eastAsia="Times New Roman" w:hAnsiTheme="majorBidi" w:cstheme="majorBidi"/>
          <w:i/>
          <w:iCs/>
          <w:color w:val="5A3E36"/>
          <w:sz w:val="26"/>
          <w:szCs w:val="26"/>
          <w:lang w:val="en"/>
        </w:rPr>
        <w:t xml:space="preserve"> Café</w:t>
      </w:r>
      <w:r w:rsidRPr="000C0A48">
        <w:rPr>
          <w:rFonts w:asciiTheme="majorBidi" w:eastAsia="Times New Roman" w:hAnsiTheme="majorBidi" w:cstheme="majorBidi"/>
          <w:i/>
          <w:iCs/>
          <w:color w:val="5A3E36"/>
          <w:sz w:val="26"/>
          <w:szCs w:val="26"/>
          <w:lang w:val="en"/>
        </w:rPr>
        <w:t xml:space="preserve"> </w:t>
      </w:r>
    </w:p>
    <w:p w14:paraId="23B59CF1" w14:textId="77777777" w:rsidR="00000000" w:rsidRPr="000C0A48" w:rsidRDefault="00000000">
      <w:pPr>
        <w:pStyle w:val="NormalWeb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This feedback was gathered after presenting the Looker Studio performance dashboard. The validation came when the client increased the next quarter’s ad budget by </w:t>
      </w:r>
      <w:r w:rsidRPr="000C0A48"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  <w:t>+18%</w:t>
      </w:r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 and renewed the annual digital retainer.</w:t>
      </w:r>
    </w:p>
    <w:p w14:paraId="1F687F3D" w14:textId="77777777" w:rsidR="000C0A48" w:rsidRPr="000C0A48" w:rsidRDefault="000C0A48">
      <w:pPr>
        <w:pStyle w:val="NormalWeb"/>
        <w:pBdr>
          <w:bottom w:val="single" w:sz="6" w:space="1" w:color="auto"/>
        </w:pBdr>
        <w:rPr>
          <w:rFonts w:asciiTheme="majorBidi" w:hAnsiTheme="majorBidi" w:cstheme="majorBidi"/>
          <w:color w:val="5A3E36"/>
          <w:sz w:val="26"/>
          <w:szCs w:val="26"/>
          <w:lang w:val="en"/>
        </w:rPr>
      </w:pPr>
    </w:p>
    <w:p w14:paraId="0952A138" w14:textId="77777777" w:rsidR="00000000" w:rsidRPr="000C0A48" w:rsidRDefault="00000000">
      <w:pPr>
        <w:pStyle w:val="Heading3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0C0A48">
        <w:rPr>
          <w:rFonts w:asciiTheme="majorBidi" w:eastAsia="Times New Roman" w:hAnsiTheme="majorBidi" w:cstheme="majorBidi"/>
          <w:sz w:val="26"/>
          <w:szCs w:val="26"/>
          <w:lang w:val="en"/>
        </w:rPr>
        <w:t>Customer Sentiment Highlights</w:t>
      </w:r>
    </w:p>
    <w:p w14:paraId="41FFA8C0" w14:textId="77777777" w:rsidR="00000000" w:rsidRPr="000C0A48" w:rsidRDefault="00000000">
      <w:pPr>
        <w:shd w:val="clear" w:color="auto" w:fill="FFF9F4"/>
        <w:divId w:val="1116678304"/>
        <w:rPr>
          <w:rFonts w:asciiTheme="majorBidi" w:eastAsia="Times New Roman" w:hAnsiTheme="majorBidi" w:cstheme="majorBidi"/>
          <w:i/>
          <w:iCs/>
          <w:color w:val="5A3E36"/>
          <w:sz w:val="26"/>
          <w:szCs w:val="26"/>
          <w:lang w:val="en"/>
        </w:rPr>
      </w:pPr>
      <w:r w:rsidRPr="000C0A48">
        <w:rPr>
          <w:rFonts w:asciiTheme="majorBidi" w:eastAsia="Times New Roman" w:hAnsiTheme="majorBidi" w:cstheme="majorBidi"/>
          <w:i/>
          <w:iCs/>
          <w:color w:val="5A3E36"/>
          <w:sz w:val="26"/>
          <w:szCs w:val="26"/>
          <w:lang w:val="en"/>
        </w:rPr>
        <w:t xml:space="preserve">“I loved the Hero Latte! The storytelling on Instagram made me feel part of the VIP experience. Signed up immediately for the loyalty program.” – </w:t>
      </w:r>
      <w:r w:rsidRPr="000C0A48">
        <w:rPr>
          <w:rStyle w:val="Strong"/>
          <w:rFonts w:asciiTheme="majorBidi" w:eastAsia="Times New Roman" w:hAnsiTheme="majorBidi" w:cstheme="majorBidi"/>
          <w:i/>
          <w:iCs/>
          <w:color w:val="5A3E36"/>
          <w:sz w:val="26"/>
          <w:szCs w:val="26"/>
          <w:lang w:val="en"/>
        </w:rPr>
        <w:t>@UPEliteAlex</w:t>
      </w:r>
      <w:r w:rsidRPr="000C0A48">
        <w:rPr>
          <w:rFonts w:asciiTheme="majorBidi" w:eastAsia="Times New Roman" w:hAnsiTheme="majorBidi" w:cstheme="majorBidi"/>
          <w:i/>
          <w:iCs/>
          <w:color w:val="5A3E36"/>
          <w:sz w:val="26"/>
          <w:szCs w:val="26"/>
          <w:lang w:val="en"/>
        </w:rPr>
        <w:t xml:space="preserve"> </w:t>
      </w:r>
    </w:p>
    <w:tbl>
      <w:tblPr>
        <w:tblW w:w="5000" w:type="pct"/>
        <w:tblBorders>
          <w:top w:val="single" w:sz="6" w:space="0" w:color="A67C52"/>
          <w:left w:val="single" w:sz="6" w:space="0" w:color="A67C52"/>
          <w:bottom w:val="single" w:sz="6" w:space="0" w:color="A67C52"/>
          <w:right w:val="single" w:sz="6" w:space="0" w:color="A67C5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1276"/>
        <w:gridCol w:w="2064"/>
        <w:gridCol w:w="3865"/>
      </w:tblGrid>
      <w:tr w:rsidR="00000000" w:rsidRPr="000C0A48" w14:paraId="5B407888" w14:textId="77777777"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shd w:val="clear" w:color="auto" w:fill="F1E2D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7F9AB90" w14:textId="77777777" w:rsidR="00000000" w:rsidRPr="000C0A48" w:rsidRDefault="00000000">
            <w:pPr>
              <w:spacing w:before="300" w:after="300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Feedback Type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shd w:val="clear" w:color="auto" w:fill="F1E2D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03776AD" w14:textId="77777777" w:rsidR="00000000" w:rsidRPr="000C0A48" w:rsidRDefault="00000000">
            <w:pPr>
              <w:spacing w:before="300" w:after="300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Volume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shd w:val="clear" w:color="auto" w:fill="F1E2D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3AD089A3" w14:textId="77777777" w:rsidR="00000000" w:rsidRPr="000C0A48" w:rsidRDefault="00000000">
            <w:pPr>
              <w:spacing w:before="300" w:after="300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Sentiment (%)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shd w:val="clear" w:color="auto" w:fill="F1E2D1"/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6D3D144B" w14:textId="77777777" w:rsidR="00000000" w:rsidRPr="000C0A48" w:rsidRDefault="00000000">
            <w:pPr>
              <w:spacing w:before="300" w:after="300"/>
              <w:jc w:val="center"/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b/>
                <w:bCs/>
                <w:color w:val="5A3E36"/>
                <w:sz w:val="26"/>
                <w:szCs w:val="26"/>
              </w:rPr>
              <w:t>Average Engagement per Post</w:t>
            </w:r>
          </w:p>
        </w:tc>
      </w:tr>
      <w:tr w:rsidR="00000000" w:rsidRPr="000C0A48" w14:paraId="3EC5269A" w14:textId="77777777"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35CD9D7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Positive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C1DDE2E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342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0E152B8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83%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F2F25AD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1,120 likes</w:t>
            </w:r>
          </w:p>
        </w:tc>
      </w:tr>
      <w:tr w:rsidR="00000000" w:rsidRPr="000C0A48" w14:paraId="5D622C46" w14:textId="77777777"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2C66CA19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Neutral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7E63E6FD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49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9A163CE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12%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F7EC542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450 likes</w:t>
            </w:r>
          </w:p>
        </w:tc>
      </w:tr>
      <w:tr w:rsidR="00000000" w:rsidRPr="000C0A48" w14:paraId="4627ECA0" w14:textId="77777777"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1A495538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Negative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0A570C61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22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4882A035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5%</w:t>
            </w:r>
          </w:p>
        </w:tc>
        <w:tc>
          <w:tcPr>
            <w:tcW w:w="0" w:type="auto"/>
            <w:tcBorders>
              <w:top w:val="single" w:sz="6" w:space="0" w:color="A67C52"/>
              <w:left w:val="single" w:sz="6" w:space="0" w:color="A67C52"/>
              <w:bottom w:val="single" w:sz="6" w:space="0" w:color="A67C52"/>
              <w:right w:val="single" w:sz="6" w:space="0" w:color="A67C52"/>
            </w:tcBorders>
            <w:tcMar>
              <w:top w:w="150" w:type="dxa"/>
              <w:left w:w="180" w:type="dxa"/>
              <w:bottom w:w="150" w:type="dxa"/>
              <w:right w:w="180" w:type="dxa"/>
            </w:tcMar>
            <w:vAlign w:val="center"/>
            <w:hideMark/>
          </w:tcPr>
          <w:p w14:paraId="5648E938" w14:textId="77777777" w:rsidR="00000000" w:rsidRPr="000C0A48" w:rsidRDefault="00000000">
            <w:pPr>
              <w:spacing w:before="300" w:after="300"/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</w:pPr>
            <w:r w:rsidRPr="000C0A48">
              <w:rPr>
                <w:rFonts w:asciiTheme="majorBidi" w:eastAsia="Times New Roman" w:hAnsiTheme="majorBidi" w:cstheme="majorBidi"/>
                <w:color w:val="5A3E36"/>
                <w:sz w:val="26"/>
                <w:szCs w:val="26"/>
              </w:rPr>
              <w:t>310 likes</w:t>
            </w:r>
          </w:p>
        </w:tc>
      </w:tr>
    </w:tbl>
    <w:p w14:paraId="63C237B0" w14:textId="77777777" w:rsidR="000C0A48" w:rsidRPr="000C0A48" w:rsidRDefault="000C0A48">
      <w:pPr>
        <w:pStyle w:val="Heading3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0E0BF906" w14:textId="77777777" w:rsidR="000C0A48" w:rsidRPr="000C0A48" w:rsidRDefault="000C0A48">
      <w:pPr>
        <w:pStyle w:val="Heading3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18FF7518" w14:textId="77777777" w:rsidR="000C0A48" w:rsidRPr="000C0A48" w:rsidRDefault="000C0A48">
      <w:pPr>
        <w:pStyle w:val="Heading3"/>
        <w:rPr>
          <w:rFonts w:asciiTheme="majorBidi" w:eastAsia="Times New Roman" w:hAnsiTheme="majorBidi" w:cstheme="majorBidi"/>
          <w:sz w:val="26"/>
          <w:szCs w:val="26"/>
          <w:lang w:val="en"/>
        </w:rPr>
      </w:pPr>
    </w:p>
    <w:p w14:paraId="04AD8374" w14:textId="7C5D0E6D" w:rsidR="00000000" w:rsidRPr="000C0A48" w:rsidRDefault="00000000">
      <w:pPr>
        <w:pStyle w:val="Heading3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0C0A48">
        <w:rPr>
          <w:rFonts w:asciiTheme="majorBidi" w:eastAsia="Times New Roman" w:hAnsiTheme="majorBidi" w:cstheme="majorBidi"/>
          <w:sz w:val="26"/>
          <w:szCs w:val="26"/>
          <w:lang w:val="en"/>
        </w:rPr>
        <w:lastRenderedPageBreak/>
        <w:t>Internal Team Reflections</w:t>
      </w:r>
    </w:p>
    <w:p w14:paraId="0F98BE01" w14:textId="77777777" w:rsidR="00000000" w:rsidRPr="000C0A48" w:rsidRDefault="00000000">
      <w:pPr>
        <w:shd w:val="clear" w:color="auto" w:fill="FFF9F4"/>
        <w:divId w:val="548689142"/>
        <w:rPr>
          <w:rFonts w:asciiTheme="majorBidi" w:eastAsia="Times New Roman" w:hAnsiTheme="majorBidi" w:cstheme="majorBidi"/>
          <w:i/>
          <w:iCs/>
          <w:color w:val="5A3E36"/>
          <w:sz w:val="26"/>
          <w:szCs w:val="26"/>
          <w:lang w:val="en"/>
        </w:rPr>
      </w:pPr>
      <w:r w:rsidRPr="000C0A48">
        <w:rPr>
          <w:rFonts w:asciiTheme="majorBidi" w:eastAsia="Times New Roman" w:hAnsiTheme="majorBidi" w:cstheme="majorBidi"/>
          <w:i/>
          <w:iCs/>
          <w:color w:val="5A3E36"/>
          <w:sz w:val="26"/>
          <w:szCs w:val="26"/>
          <w:lang w:val="en"/>
        </w:rPr>
        <w:t xml:space="preserve">“The integration between social, email, and search campaigns worked flawlessly. Data-driven decisions during A/B testing were crucial for performance optimization.” – </w:t>
      </w:r>
      <w:r w:rsidRPr="000C0A48">
        <w:rPr>
          <w:rStyle w:val="Strong"/>
          <w:rFonts w:asciiTheme="majorBidi" w:eastAsia="Times New Roman" w:hAnsiTheme="majorBidi" w:cstheme="majorBidi"/>
          <w:i/>
          <w:iCs/>
          <w:color w:val="5A3E36"/>
          <w:sz w:val="26"/>
          <w:szCs w:val="26"/>
          <w:lang w:val="en"/>
        </w:rPr>
        <w:t>Campaign Manager</w:t>
      </w:r>
      <w:r w:rsidRPr="000C0A48">
        <w:rPr>
          <w:rFonts w:asciiTheme="majorBidi" w:eastAsia="Times New Roman" w:hAnsiTheme="majorBidi" w:cstheme="majorBidi"/>
          <w:i/>
          <w:iCs/>
          <w:color w:val="5A3E36"/>
          <w:sz w:val="26"/>
          <w:szCs w:val="26"/>
          <w:lang w:val="en"/>
        </w:rPr>
        <w:t xml:space="preserve"> </w:t>
      </w:r>
    </w:p>
    <w:p w14:paraId="71BDDD10" w14:textId="77777777" w:rsidR="00000000" w:rsidRPr="000C0A48" w:rsidRDefault="00000000">
      <w:pPr>
        <w:pStyle w:val="NormalWeb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Our internal reflection meetings revealed 12 A/B tests executed during the campaign, focusing on subject lines, CTA variations, and image styles. The winning variants achieved a </w:t>
      </w:r>
      <w:r w:rsidRPr="000C0A48">
        <w:rPr>
          <w:rStyle w:val="highlight1"/>
          <w:rFonts w:asciiTheme="majorBidi" w:hAnsiTheme="majorBidi" w:cstheme="majorBidi"/>
          <w:color w:val="5A3E36"/>
          <w:sz w:val="26"/>
          <w:szCs w:val="26"/>
          <w:lang w:val="en"/>
        </w:rPr>
        <w:t>+3% higher open rate</w:t>
      </w:r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 and </w:t>
      </w:r>
      <w:r w:rsidRPr="000C0A48">
        <w:rPr>
          <w:rStyle w:val="highlight1"/>
          <w:rFonts w:asciiTheme="majorBidi" w:hAnsiTheme="majorBidi" w:cstheme="majorBidi"/>
          <w:color w:val="5A3E36"/>
          <w:sz w:val="26"/>
          <w:szCs w:val="26"/>
          <w:lang w:val="en"/>
        </w:rPr>
        <w:t>+0.8% higher conversion rate</w:t>
      </w:r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>, which were rolled into all live ad sets by Week 6.</w:t>
      </w:r>
    </w:p>
    <w:p w14:paraId="6207B424" w14:textId="77777777" w:rsidR="000C0A48" w:rsidRPr="000C0A48" w:rsidRDefault="000C0A48">
      <w:pPr>
        <w:pStyle w:val="NormalWeb"/>
        <w:pBdr>
          <w:bottom w:val="single" w:sz="6" w:space="1" w:color="auto"/>
        </w:pBdr>
        <w:rPr>
          <w:rFonts w:asciiTheme="majorBidi" w:hAnsiTheme="majorBidi" w:cstheme="majorBidi"/>
          <w:color w:val="5A3E36"/>
          <w:sz w:val="26"/>
          <w:szCs w:val="26"/>
          <w:lang w:val="en"/>
        </w:rPr>
      </w:pPr>
    </w:p>
    <w:p w14:paraId="1BD6B191" w14:textId="77777777" w:rsidR="00000000" w:rsidRPr="000C0A48" w:rsidRDefault="00000000">
      <w:pPr>
        <w:pStyle w:val="Heading3"/>
        <w:rPr>
          <w:rFonts w:asciiTheme="majorBidi" w:eastAsia="Times New Roman" w:hAnsiTheme="majorBidi" w:cstheme="majorBidi"/>
          <w:sz w:val="26"/>
          <w:szCs w:val="26"/>
          <w:lang w:val="en"/>
        </w:rPr>
      </w:pPr>
      <w:r w:rsidRPr="000C0A48">
        <w:rPr>
          <w:rFonts w:asciiTheme="majorBidi" w:eastAsia="Times New Roman" w:hAnsiTheme="majorBidi" w:cstheme="majorBidi"/>
          <w:sz w:val="26"/>
          <w:szCs w:val="26"/>
          <w:lang w:val="en"/>
        </w:rPr>
        <w:t>Strategic Reformation Summary</w:t>
      </w:r>
    </w:p>
    <w:p w14:paraId="1666B9CE" w14:textId="77777777" w:rsidR="00000000" w:rsidRPr="000C0A48" w:rsidRDefault="00000000">
      <w:pPr>
        <w:pStyle w:val="NormalWeb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What began as a transactional testimonial concept evolved into a structured </w:t>
      </w:r>
      <w:r w:rsidRPr="000C0A48">
        <w:rPr>
          <w:rStyle w:val="Strong"/>
          <w:rFonts w:asciiTheme="majorBidi" w:hAnsiTheme="majorBidi" w:cstheme="majorBidi"/>
          <w:color w:val="5A3E36"/>
          <w:sz w:val="26"/>
          <w:szCs w:val="26"/>
          <w:lang w:val="en"/>
        </w:rPr>
        <w:t>advocacy-driven content layer</w:t>
      </w:r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>. My reform strategy introduced three key shifts:</w:t>
      </w:r>
    </w:p>
    <w:p w14:paraId="7DF2DB2A" w14:textId="77777777" w:rsidR="00000000" w:rsidRPr="000C0A48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C0A48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From Passive Reviews → Active Narratives:</w:t>
      </w:r>
      <w:r w:rsidRPr="000C0A48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Encouraged storytelling formats through interactive polls and micro video reels.</w:t>
      </w:r>
    </w:p>
    <w:p w14:paraId="68CED776" w14:textId="77777777" w:rsidR="00000000" w:rsidRPr="000C0A48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C0A48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From Brand-Led → Community-Led Messaging:</w:t>
      </w:r>
      <w:r w:rsidRPr="000C0A48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Empowered real customers to co-own campaign tone, creating emotional credibility.</w:t>
      </w:r>
    </w:p>
    <w:p w14:paraId="622CB7C9" w14:textId="77777777" w:rsidR="00000000" w:rsidRPr="000C0A48" w:rsidRDefault="00000000">
      <w:pPr>
        <w:numPr>
          <w:ilvl w:val="0"/>
          <w:numId w:val="1"/>
        </w:numPr>
        <w:spacing w:before="100" w:beforeAutospacing="1" w:after="100" w:afterAutospacing="1"/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</w:pPr>
      <w:r w:rsidRPr="000C0A48">
        <w:rPr>
          <w:rStyle w:val="Strong"/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>From Isolated Posts → Funnel-Integrated Testimonials:</w:t>
      </w:r>
      <w:r w:rsidRPr="000C0A48">
        <w:rPr>
          <w:rFonts w:asciiTheme="majorBidi" w:eastAsia="Times New Roman" w:hAnsiTheme="majorBidi" w:cstheme="majorBidi"/>
          <w:color w:val="5A3E36"/>
          <w:sz w:val="26"/>
          <w:szCs w:val="26"/>
          <w:lang w:val="en"/>
        </w:rPr>
        <w:t xml:space="preserve"> Mapped testimonial snippets into retargeting sequences and landing pages for authenticity-based conversion.</w:t>
      </w:r>
    </w:p>
    <w:p w14:paraId="689385C4" w14:textId="77777777" w:rsidR="000A1F6C" w:rsidRPr="000C0A48" w:rsidRDefault="00000000">
      <w:pPr>
        <w:pStyle w:val="NormalWeb"/>
        <w:rPr>
          <w:rFonts w:asciiTheme="majorBidi" w:hAnsiTheme="majorBidi" w:cstheme="majorBidi"/>
          <w:color w:val="5A3E36"/>
          <w:sz w:val="26"/>
          <w:szCs w:val="26"/>
          <w:lang w:val="en"/>
        </w:rPr>
      </w:pPr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By merging qualitative sentiment data with quantifiable engagement performance, the testimonials became a measurable performance driver rather than decorative content. This reformation not only exceeded all sentiment and conversion goals but also established a replicable framework for future café launches under the </w:t>
      </w:r>
      <w:proofErr w:type="spellStart"/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>Haksoss</w:t>
      </w:r>
      <w:proofErr w:type="spellEnd"/>
      <w:r w:rsidRPr="000C0A48">
        <w:rPr>
          <w:rFonts w:asciiTheme="majorBidi" w:hAnsiTheme="majorBidi" w:cstheme="majorBidi"/>
          <w:color w:val="5A3E36"/>
          <w:sz w:val="26"/>
          <w:szCs w:val="26"/>
          <w:lang w:val="en"/>
        </w:rPr>
        <w:t xml:space="preserve"> brand.</w:t>
      </w:r>
    </w:p>
    <w:sectPr w:rsidR="000A1F6C" w:rsidRPr="000C0A48" w:rsidSect="000C0A4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C0A53"/>
    <w:multiLevelType w:val="multilevel"/>
    <w:tmpl w:val="49AC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41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A48"/>
    <w:rsid w:val="000A1F6C"/>
    <w:rsid w:val="000C0A48"/>
    <w:rsid w:val="0045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C7A93"/>
  <w15:chartTrackingRefBased/>
  <w15:docId w15:val="{BB81F198-E9FF-45B3-B68B-03639F24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12" w:space="6" w:color="A65F3B"/>
      </w:pBdr>
      <w:spacing w:before="100" w:beforeAutospacing="1" w:after="375"/>
      <w:jc w:val="center"/>
      <w:outlineLvl w:val="1"/>
    </w:pPr>
    <w:rPr>
      <w:b/>
      <w:bCs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00" w:afterAutospacing="1"/>
      <w:outlineLvl w:val="2"/>
    </w:pPr>
    <w:rPr>
      <w:b/>
      <w:bCs/>
      <w:color w:val="5A3E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270"/>
      <w:jc w:val="both"/>
    </w:pPr>
    <w:rPr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70"/>
      <w:jc w:val="both"/>
    </w:pPr>
    <w:rPr>
      <w:sz w:val="27"/>
      <w:szCs w:val="27"/>
    </w:rPr>
  </w:style>
  <w:style w:type="paragraph" w:customStyle="1" w:styleId="highlight">
    <w:name w:val="highlight"/>
    <w:basedOn w:val="Normal"/>
    <w:pPr>
      <w:shd w:val="clear" w:color="auto" w:fill="F9E7D2"/>
      <w:spacing w:before="100" w:beforeAutospacing="1" w:after="100" w:afterAutospacing="1"/>
    </w:pPr>
    <w:rPr>
      <w:b/>
      <w:b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ighlight1">
    <w:name w:val="highlight1"/>
    <w:basedOn w:val="DefaultParagraphFont"/>
    <w:rPr>
      <w:b/>
      <w:bCs/>
      <w:shd w:val="clear" w:color="auto" w:fill="F9E7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89142">
      <w:blockQuote w:val="1"/>
      <w:marLeft w:val="0"/>
      <w:marRight w:val="0"/>
      <w:marTop w:val="300"/>
      <w:marBottom w:val="300"/>
      <w:divBdr>
        <w:top w:val="none" w:sz="0" w:space="0" w:color="auto"/>
        <w:left w:val="single" w:sz="36" w:space="15" w:color="A65F3B"/>
        <w:bottom w:val="none" w:sz="0" w:space="0" w:color="auto"/>
        <w:right w:val="none" w:sz="0" w:space="0" w:color="auto"/>
      </w:divBdr>
    </w:div>
    <w:div w:id="1116678304">
      <w:blockQuote w:val="1"/>
      <w:marLeft w:val="0"/>
      <w:marRight w:val="0"/>
      <w:marTop w:val="300"/>
      <w:marBottom w:val="300"/>
      <w:divBdr>
        <w:top w:val="none" w:sz="0" w:space="0" w:color="auto"/>
        <w:left w:val="single" w:sz="36" w:space="15" w:color="A65F3B"/>
        <w:bottom w:val="none" w:sz="0" w:space="0" w:color="auto"/>
        <w:right w:val="none" w:sz="0" w:space="0" w:color="auto"/>
      </w:divBdr>
    </w:div>
    <w:div w:id="1628848708">
      <w:blockQuote w:val="1"/>
      <w:marLeft w:val="0"/>
      <w:marRight w:val="0"/>
      <w:marTop w:val="300"/>
      <w:marBottom w:val="300"/>
      <w:divBdr>
        <w:top w:val="none" w:sz="0" w:space="0" w:color="auto"/>
        <w:left w:val="single" w:sz="36" w:space="15" w:color="A65F3B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Haksoss Café – Testimonials &amp; User Feedback</dc:title>
  <dc:subject/>
  <dc:creator>Moe AbdelRazek</dc:creator>
  <cp:keywords/>
  <dc:description/>
  <cp:lastModifiedBy>Moe AbdelRazek</cp:lastModifiedBy>
  <cp:revision>2</cp:revision>
  <dcterms:created xsi:type="dcterms:W3CDTF">2025-10-15T00:39:00Z</dcterms:created>
  <dcterms:modified xsi:type="dcterms:W3CDTF">2025-10-15T00:39:00Z</dcterms:modified>
</cp:coreProperties>
</file>