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1998144" w14:textId="77777777" w:rsidR="00000000" w:rsidRPr="0004612C" w:rsidRDefault="00000000" w:rsidP="0004612C">
      <w:pPr>
        <w:pStyle w:val="Heading1"/>
        <w:jc w:val="center"/>
        <w:divId w:val="480541752"/>
        <w:rPr>
          <w:rFonts w:asciiTheme="majorBidi" w:eastAsia="Times New Roman" w:hAnsiTheme="majorBidi" w:cstheme="majorBidi"/>
          <w:sz w:val="48"/>
          <w:szCs w:val="48"/>
          <w:lang w:val="en"/>
        </w:rPr>
      </w:pPr>
      <w:r w:rsidRPr="0004612C">
        <w:rPr>
          <w:rFonts w:asciiTheme="majorBidi" w:eastAsia="Times New Roman" w:hAnsiTheme="majorBidi" w:cstheme="majorBidi"/>
          <w:sz w:val="48"/>
          <w:szCs w:val="48"/>
          <w:lang w:val="en"/>
        </w:rPr>
        <w:t>Haksoss Café — Customer Journey Mapping: Super Elite</w:t>
      </w:r>
    </w:p>
    <w:p w14:paraId="1EFBDCAD" w14:textId="77777777" w:rsidR="0004612C" w:rsidRDefault="0004612C">
      <w:pPr>
        <w:pStyle w:val="Heading2"/>
        <w:divId w:val="480541752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6900E119" w14:textId="0D12A2CA" w:rsidR="00000000" w:rsidRPr="0004612C" w:rsidRDefault="00000000">
      <w:pPr>
        <w:pStyle w:val="Heading2"/>
        <w:divId w:val="48054175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sz w:val="26"/>
          <w:szCs w:val="26"/>
          <w:lang w:val="en"/>
        </w:rPr>
        <w:t>1. Original Client Targeting</w:t>
      </w:r>
    </w:p>
    <w:p w14:paraId="61C85C4A" w14:textId="77777777" w:rsidR="00000000" w:rsidRPr="0004612C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The client initially targeted affluent café visitors broadly, without differentiating between premium and super-elite segments.</w:t>
      </w:r>
    </w:p>
    <w:p w14:paraId="5E896569" w14:textId="77777777" w:rsidR="00000000" w:rsidRPr="0004612C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Objectives: Increase loyalty sign-ups and repeat visits among high-value customers.</w:t>
      </w:r>
    </w:p>
    <w:p w14:paraId="580467E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No structured journey mapping existed; engagement metrics were tracked superficially.</w:t>
      </w:r>
    </w:p>
    <w:p w14:paraId="349E7344" w14:textId="77777777" w:rsidR="0004612C" w:rsidRDefault="0004612C" w:rsidP="0004612C">
      <w:pPr>
        <w:pBdr>
          <w:bottom w:val="single" w:sz="6" w:space="1" w:color="auto"/>
        </w:pBdr>
        <w:spacing w:before="100" w:beforeAutospacing="1" w:after="100" w:afterAutospacing="1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3C11EA72" w14:textId="77777777" w:rsidR="00000000" w:rsidRPr="0004612C" w:rsidRDefault="00000000">
      <w:pPr>
        <w:pStyle w:val="Heading2"/>
        <w:divId w:val="48054175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sz w:val="26"/>
          <w:szCs w:val="26"/>
          <w:lang w:val="en"/>
        </w:rPr>
        <w:t>2. Data Collection &amp; Research</w:t>
      </w:r>
    </w:p>
    <w:p w14:paraId="165BEABD" w14:textId="77777777" w:rsidR="00000000" w:rsidRPr="0004612C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Primary Research:</w:t>
      </w: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5F490789" w14:textId="77777777" w:rsidR="00000000" w:rsidRPr="0004612C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In-depth interviews with 25 super-elite clientele (income ≥ EGP 1M/year, frequent café patrons).</w:t>
      </w:r>
    </w:p>
    <w:p w14:paraId="0FB2F96D" w14:textId="77777777" w:rsidR="00000000" w:rsidRPr="0004612C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Focus groups to evaluate touchpoints, preferences, and loyalty program perceptions.</w:t>
      </w:r>
    </w:p>
    <w:p w14:paraId="6017783A" w14:textId="77777777" w:rsidR="00000000" w:rsidRPr="0004612C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In-store observation of interactions, peak times, and service expectations.</w:t>
      </w:r>
    </w:p>
    <w:p w14:paraId="7F6C3AA8" w14:textId="77777777" w:rsidR="00000000" w:rsidRPr="0004612C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Secondary Research:</w:t>
      </w: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76134D51" w14:textId="77777777" w:rsidR="00000000" w:rsidRPr="0004612C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Social media analysis (Instagram, TikTok, LinkedIn) for trends among high-income urban segments.</w:t>
      </w:r>
    </w:p>
    <w:p w14:paraId="5D8A1A3B" w14:textId="77777777" w:rsidR="00000000" w:rsidRPr="0004612C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Benchmarking competitor luxury cafés and loyalty programs in Alexandria and Greater Cairo.</w:t>
      </w:r>
    </w:p>
    <w:p w14:paraId="161D2260" w14:textId="77777777" w:rsidR="00000000" w:rsidRPr="0004612C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Market reports on luxury coffee consumption and premium service expectations.</w:t>
      </w:r>
    </w:p>
    <w:p w14:paraId="76BC87A7" w14:textId="77777777" w:rsidR="00000000" w:rsidRPr="0004612C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Key Findings:</w:t>
      </w: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39ACF626" w14:textId="77777777" w:rsidR="00000000" w:rsidRPr="0004612C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Super-elite customers value exclusivity, personalized service, and premium experiences.</w:t>
      </w:r>
    </w:p>
    <w:p w14:paraId="3B6BD99C" w14:textId="77777777" w:rsidR="00000000" w:rsidRPr="0004612C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Digital channels are critical for awareness; email and SMS for retention.</w:t>
      </w:r>
    </w:p>
    <w:p w14:paraId="33880C4A" w14:textId="77777777" w:rsidR="00000000" w:rsidRPr="0004612C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Referral and social recognition strongly drive advocacy.</w:t>
      </w:r>
    </w:p>
    <w:p w14:paraId="054C4BD4" w14:textId="4FFCBBE7" w:rsidR="00000000" w:rsidRPr="0004612C" w:rsidRDefault="00000000">
      <w:pPr>
        <w:pStyle w:val="Heading2"/>
        <w:divId w:val="48054175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3. Customer Journey: Stages, Data, &amp; Reformulation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472"/>
        <w:gridCol w:w="3478"/>
        <w:gridCol w:w="2695"/>
      </w:tblGrid>
      <w:tr w:rsidR="00000000" w:rsidRPr="0004612C" w14:paraId="0749CC67" w14:textId="77777777">
        <w:trPr>
          <w:divId w:val="4805417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5A86E" w14:textId="77777777" w:rsidR="00000000" w:rsidRPr="0004612C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Stage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B6872" w14:textId="77777777" w:rsidR="00000000" w:rsidRPr="0004612C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Client Target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280C8" w14:textId="77777777" w:rsidR="00000000" w:rsidRPr="0004612C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Collected Data &amp; Metrics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3484F" w14:textId="77777777" w:rsidR="00000000" w:rsidRPr="0004612C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Strategic Reformulation</w:t>
            </w:r>
          </w:p>
        </w:tc>
      </w:tr>
      <w:tr w:rsidR="00000000" w:rsidRPr="0004612C" w14:paraId="1BE61930" w14:textId="77777777">
        <w:trPr>
          <w:divId w:val="4805417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34CC2" w14:textId="77777777" w:rsidR="00000000" w:rsidRPr="0004612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Awareness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470F1" w14:textId="77777777" w:rsidR="00000000" w:rsidRPr="0004612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General affluent audience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D8573" w14:textId="77777777" w:rsidR="00000000" w:rsidRPr="0004612C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Instagram, TikTok, LinkedIn, Lifestyle blogs</w:t>
            </w:r>
          </w:p>
          <w:p w14:paraId="5E355395" w14:textId="77777777" w:rsidR="00000000" w:rsidRPr="0004612C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Content tested: Hero visuals, influencer endorsements</w:t>
            </w:r>
          </w:p>
          <w:p w14:paraId="3ED46DEB" w14:textId="77777777" w:rsidR="00000000" w:rsidRPr="0004612C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Metrics: 80,800 unique users reached, 11.3% engagement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9B4B2" w14:textId="77777777" w:rsidR="00000000" w:rsidRPr="0004612C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Focus on super-elite audience using high-quality hero visuals, curated influencer partnerships, and premium offers to maximize engagement with VIP prospects.</w:t>
            </w:r>
          </w:p>
        </w:tc>
      </w:tr>
      <w:tr w:rsidR="00000000" w:rsidRPr="0004612C" w14:paraId="21F98C8B" w14:textId="77777777">
        <w:trPr>
          <w:divId w:val="4805417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0F81D" w14:textId="77777777" w:rsidR="00000000" w:rsidRPr="0004612C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Consideration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B5AC8" w14:textId="77777777" w:rsidR="00000000" w:rsidRPr="0004612C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Broad email and social campaigns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69A3A" w14:textId="77777777" w:rsidR="00000000" w:rsidRPr="0004612C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Touchpoints: Social ads, Email campaigns, Landing pages</w:t>
            </w:r>
          </w:p>
          <w:p w14:paraId="3907684E" w14:textId="77777777" w:rsidR="00000000" w:rsidRPr="0004612C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Metrics: CTR 3.8%, Email open rate 35%</w:t>
            </w:r>
          </w:p>
          <w:p w14:paraId="6C394BE1" w14:textId="77777777" w:rsidR="00000000" w:rsidRPr="0004612C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Content: VIP offers, curated menu highlights, testimonials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0E4E1" w14:textId="77777777" w:rsidR="00000000" w:rsidRPr="0004612C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Refine content to appeal to high-income preferences, highlighting exclusivity, curated experiences, and social validation to drive loyalty program interest.</w:t>
            </w:r>
          </w:p>
        </w:tc>
      </w:tr>
      <w:tr w:rsidR="00000000" w:rsidRPr="0004612C" w14:paraId="17EBDD75" w14:textId="77777777">
        <w:trPr>
          <w:divId w:val="4805417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16D42" w14:textId="77777777" w:rsidR="00000000" w:rsidRPr="0004612C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98918" w14:textId="77777777" w:rsidR="00000000" w:rsidRPr="0004612C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General sign-ups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D2AF9" w14:textId="77777777" w:rsidR="00000000" w:rsidRPr="0004612C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Loyalty program sign-up, in-store interactions, checkout process</w:t>
            </w:r>
          </w:p>
          <w:p w14:paraId="0B56505A" w14:textId="77777777" w:rsidR="00000000" w:rsidRPr="0004612C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Metrics: 1,070 loyalty sign-ups, 6.2% conversion rate, ROAS 4.11:1</w:t>
            </w:r>
          </w:p>
          <w:p w14:paraId="09554186" w14:textId="77777777" w:rsidR="00000000" w:rsidRPr="0004612C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 xml:space="preserve">Content: Exclusive offers, first-time VIP </w:t>
            </w: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benefits, premium coffee experience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F6755" w14:textId="77777777" w:rsidR="00000000" w:rsidRPr="0004612C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Streamline onboarding with VIP-first experiences, targeted exclusive offers, and high-touch service to maximize conversion among super-elite prospects.</w:t>
            </w:r>
          </w:p>
        </w:tc>
      </w:tr>
      <w:tr w:rsidR="00000000" w:rsidRPr="0004612C" w14:paraId="7D77949B" w14:textId="77777777">
        <w:trPr>
          <w:divId w:val="4805417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B801C" w14:textId="77777777" w:rsidR="00000000" w:rsidRPr="0004612C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Retention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E8B43" w14:textId="77777777" w:rsidR="00000000" w:rsidRPr="0004612C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Basic retention efforts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1620D" w14:textId="77777777" w:rsidR="00000000" w:rsidRPr="0004612C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Touchpoints: Personalized Email, SMS, VIP events, Seasonal menus</w:t>
            </w:r>
          </w:p>
          <w:p w14:paraId="679B8F52" w14:textId="77777777" w:rsidR="00000000" w:rsidRPr="0004612C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Metrics: 15% retention rate, 18% re-engagement of dormant members</w:t>
            </w:r>
          </w:p>
          <w:p w14:paraId="55D62DB4" w14:textId="77777777" w:rsidR="00000000" w:rsidRPr="0004612C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Content: Seasonal offers, personalized recommendations, loyalty rewards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44855" w14:textId="77777777" w:rsidR="00000000" w:rsidRPr="0004612C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Implement hyper-personalized loyalty communications and VIP-exclusive events to maintain engagement and long-term retention among super-elite clientele.</w:t>
            </w:r>
          </w:p>
        </w:tc>
      </w:tr>
      <w:tr w:rsidR="00000000" w:rsidRPr="0004612C" w14:paraId="2AD4D316" w14:textId="77777777">
        <w:trPr>
          <w:divId w:val="4805417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CF332" w14:textId="77777777" w:rsidR="00000000" w:rsidRPr="0004612C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Advocacy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AACCB" w14:textId="77777777" w:rsidR="00000000" w:rsidRPr="0004612C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General word-of-mouth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350" w14:textId="77777777" w:rsidR="00000000" w:rsidRPr="0004612C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Touchpoints: Social sharing, Referral programs, VIP testimonials</w:t>
            </w:r>
          </w:p>
          <w:p w14:paraId="22BD1D6A" w14:textId="77777777" w:rsidR="00000000" w:rsidRPr="0004612C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Metrics: Positive reviews, referrals, social engagement growth</w:t>
            </w:r>
          </w:p>
          <w:p w14:paraId="4C1E2DD2" w14:textId="77777777" w:rsidR="00000000" w:rsidRPr="0004612C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Content: Referral incentives, UGC campaigns, testimonials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0A19D" w14:textId="77777777" w:rsidR="00000000" w:rsidRPr="0004612C" w:rsidRDefault="00000000">
            <w:pPr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4612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Activate VIP brand ambassadors through referral incentives, curated UGC campaigns, and recognition programs to convert loyal clients into advocates.</w:t>
            </w:r>
          </w:p>
        </w:tc>
      </w:tr>
    </w:tbl>
    <w:p w14:paraId="2065B74A" w14:textId="77777777" w:rsidR="0004612C" w:rsidRDefault="0004612C">
      <w:pPr>
        <w:pStyle w:val="Heading2"/>
        <w:divId w:val="480541752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0B902DA6" w14:textId="77777777" w:rsidR="0004612C" w:rsidRDefault="0004612C">
      <w:pPr>
        <w:pStyle w:val="Heading2"/>
        <w:divId w:val="480541752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25AD73B5" w14:textId="77777777" w:rsidR="0004612C" w:rsidRDefault="0004612C">
      <w:pPr>
        <w:pStyle w:val="Heading2"/>
        <w:divId w:val="480541752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54F238B4" w14:textId="77777777" w:rsidR="0004612C" w:rsidRDefault="0004612C">
      <w:pPr>
        <w:pStyle w:val="Heading2"/>
        <w:divId w:val="480541752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31C6ACB1" w14:textId="77777777" w:rsidR="0004612C" w:rsidRDefault="0004612C">
      <w:pPr>
        <w:pStyle w:val="Heading2"/>
        <w:divId w:val="480541752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41B2BEAC" w14:textId="6B763B1D" w:rsidR="00000000" w:rsidRPr="0004612C" w:rsidRDefault="00000000">
      <w:pPr>
        <w:pStyle w:val="Heading2"/>
        <w:divId w:val="48054175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4. Methodology &amp; Rationale</w:t>
      </w:r>
    </w:p>
    <w:p w14:paraId="0149917F" w14:textId="77777777" w:rsidR="00000000" w:rsidRPr="0004612C" w:rsidRDefault="00000000">
      <w:pPr>
        <w:numPr>
          <w:ilvl w:val="0"/>
          <w:numId w:val="8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Primary Research:</w:t>
      </w: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Focus groups, interviews, and in-store observations targeting super-elite clientele.</w:t>
      </w:r>
    </w:p>
    <w:p w14:paraId="7E5F73C6" w14:textId="77777777" w:rsidR="00000000" w:rsidRPr="0004612C" w:rsidRDefault="00000000">
      <w:pPr>
        <w:numPr>
          <w:ilvl w:val="0"/>
          <w:numId w:val="8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Secondary Research:</w:t>
      </w: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Social media trend analysis, competitor benchmarking, market reports.</w:t>
      </w:r>
    </w:p>
    <w:p w14:paraId="2EE96D71" w14:textId="77777777" w:rsidR="00000000" w:rsidRPr="0004612C" w:rsidRDefault="00000000">
      <w:pPr>
        <w:numPr>
          <w:ilvl w:val="0"/>
          <w:numId w:val="8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Data Sources:</w:t>
      </w: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Instagram/TikTok engagement analytics, email campaign metrics, loyalty program analytics, in-store footfall data.</w:t>
      </w:r>
    </w:p>
    <w:p w14:paraId="4C184677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Strategic Reformulation:</w:t>
      </w: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Each journey stage was redefined to align with super-elite expectations, focusing on exclusivity, high-touch engagement, and premium digital &amp; in-store experiences.</w:t>
      </w:r>
    </w:p>
    <w:p w14:paraId="621B567B" w14:textId="77777777" w:rsidR="0004612C" w:rsidRDefault="0004612C" w:rsidP="0004612C">
      <w:pPr>
        <w:pBdr>
          <w:bottom w:val="single" w:sz="6" w:space="1" w:color="auto"/>
        </w:pBdr>
        <w:spacing w:before="100" w:beforeAutospacing="1" w:after="100" w:afterAutospacing="1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5A5428D5" w14:textId="77777777" w:rsidR="00000000" w:rsidRPr="0004612C" w:rsidRDefault="00000000">
      <w:pPr>
        <w:pStyle w:val="Heading2"/>
        <w:divId w:val="48054175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sz w:val="26"/>
          <w:szCs w:val="26"/>
          <w:lang w:val="en"/>
        </w:rPr>
        <w:t>5. Key Insights for Word-Ready Documentation</w:t>
      </w:r>
    </w:p>
    <w:p w14:paraId="69AF58E8" w14:textId="77777777" w:rsidR="00000000" w:rsidRPr="0004612C" w:rsidRDefault="00000000">
      <w:pPr>
        <w:numPr>
          <w:ilvl w:val="0"/>
          <w:numId w:val="9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Awareness requires high-quality visuals and influencer partnerships targeting super-elite audiences.</w:t>
      </w:r>
    </w:p>
    <w:p w14:paraId="06F29AD8" w14:textId="77777777" w:rsidR="00000000" w:rsidRPr="0004612C" w:rsidRDefault="00000000">
      <w:pPr>
        <w:numPr>
          <w:ilvl w:val="0"/>
          <w:numId w:val="9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Consideration should emphasize exclusivity and VIP-level benefits to drive engagement.</w:t>
      </w:r>
    </w:p>
    <w:p w14:paraId="242B0CCA" w14:textId="77777777" w:rsidR="00000000" w:rsidRPr="0004612C" w:rsidRDefault="00000000">
      <w:pPr>
        <w:numPr>
          <w:ilvl w:val="0"/>
          <w:numId w:val="9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Conversion is maximized through personalized experiences and first-touch VIP perks.</w:t>
      </w:r>
    </w:p>
    <w:p w14:paraId="22965D54" w14:textId="77777777" w:rsidR="00000000" w:rsidRPr="0004612C" w:rsidRDefault="00000000">
      <w:pPr>
        <w:numPr>
          <w:ilvl w:val="0"/>
          <w:numId w:val="9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Retention relies on exclusive communications, seasonal menus, and events for loyalty reinforcement.</w:t>
      </w:r>
    </w:p>
    <w:p w14:paraId="7D871EFA" w14:textId="77777777" w:rsidR="00E76EBB" w:rsidRPr="0004612C" w:rsidRDefault="00000000">
      <w:pPr>
        <w:numPr>
          <w:ilvl w:val="0"/>
          <w:numId w:val="9"/>
        </w:numPr>
        <w:spacing w:before="100" w:beforeAutospacing="1" w:after="100" w:afterAutospacing="1"/>
        <w:ind w:left="1020"/>
        <w:divId w:val="480541752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4612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Advocacy is activated via referral campaigns, user-generated content, and public recognition of VIP customers.</w:t>
      </w:r>
    </w:p>
    <w:sectPr w:rsidR="00E76EBB" w:rsidRPr="0004612C" w:rsidSect="0004612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06EA4"/>
    <w:multiLevelType w:val="multilevel"/>
    <w:tmpl w:val="BF08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53699"/>
    <w:multiLevelType w:val="multilevel"/>
    <w:tmpl w:val="B87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B6516"/>
    <w:multiLevelType w:val="multilevel"/>
    <w:tmpl w:val="B21A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762D6"/>
    <w:multiLevelType w:val="multilevel"/>
    <w:tmpl w:val="EAFA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90EE1"/>
    <w:multiLevelType w:val="multilevel"/>
    <w:tmpl w:val="EF4A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C7AD9"/>
    <w:multiLevelType w:val="multilevel"/>
    <w:tmpl w:val="71E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A0B02"/>
    <w:multiLevelType w:val="multilevel"/>
    <w:tmpl w:val="1CA0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31E83"/>
    <w:multiLevelType w:val="multilevel"/>
    <w:tmpl w:val="69D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C703D"/>
    <w:multiLevelType w:val="multilevel"/>
    <w:tmpl w:val="4F86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51235">
    <w:abstractNumId w:val="4"/>
  </w:num>
  <w:num w:numId="2" w16cid:durableId="1676683228">
    <w:abstractNumId w:val="0"/>
  </w:num>
  <w:num w:numId="3" w16cid:durableId="368142851">
    <w:abstractNumId w:val="6"/>
  </w:num>
  <w:num w:numId="4" w16cid:durableId="1230773146">
    <w:abstractNumId w:val="3"/>
  </w:num>
  <w:num w:numId="5" w16cid:durableId="1667785136">
    <w:abstractNumId w:val="1"/>
  </w:num>
  <w:num w:numId="6" w16cid:durableId="338628839">
    <w:abstractNumId w:val="7"/>
  </w:num>
  <w:num w:numId="7" w16cid:durableId="164365683">
    <w:abstractNumId w:val="2"/>
  </w:num>
  <w:num w:numId="8" w16cid:durableId="124086001">
    <w:abstractNumId w:val="5"/>
  </w:num>
  <w:num w:numId="9" w16cid:durableId="1501040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2C"/>
    <w:rsid w:val="0004612C"/>
    <w:rsid w:val="00741825"/>
    <w:rsid w:val="00E7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270E3"/>
  <w15:chartTrackingRefBased/>
  <w15:docId w15:val="{EEE9304B-BC47-4AA5-881E-37B90705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300"/>
      <w:outlineLvl w:val="0"/>
    </w:pPr>
    <w:rPr>
      <w:b/>
      <w:bCs/>
      <w:color w:val="5A3E36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375" w:after="225"/>
      <w:outlineLvl w:val="1"/>
    </w:pPr>
    <w:rPr>
      <w:b/>
      <w:bCs/>
      <w:color w:val="5A3E3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5A3E36"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120"/>
      <w:outlineLvl w:val="3"/>
    </w:pPr>
    <w:rPr>
      <w:b/>
      <w:bCs/>
      <w:color w:val="5A3E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5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50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541752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Haksoss Café — Customer Journey Mapping: Super Elite</dc:title>
  <dc:subject/>
  <dc:creator>Moe AbdelRazek</dc:creator>
  <cp:keywords/>
  <dc:description/>
  <cp:lastModifiedBy>Moe AbdelRazek</cp:lastModifiedBy>
  <cp:revision>2</cp:revision>
  <dcterms:created xsi:type="dcterms:W3CDTF">2025-10-14T22:51:00Z</dcterms:created>
  <dcterms:modified xsi:type="dcterms:W3CDTF">2025-10-14T22:51:00Z</dcterms:modified>
</cp:coreProperties>
</file>