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78F4E" w14:textId="77777777" w:rsidR="005757D9" w:rsidRPr="005757D9" w:rsidRDefault="005757D9" w:rsidP="005757D9">
      <w:pPr>
        <w:rPr>
          <w:b/>
          <w:bCs/>
        </w:rPr>
      </w:pPr>
      <w:r w:rsidRPr="005757D9">
        <w:rPr>
          <w:b/>
          <w:bCs/>
        </w:rPr>
        <w:t>Campaign Introduction</w:t>
      </w:r>
    </w:p>
    <w:p w14:paraId="3A61B1DA" w14:textId="77777777" w:rsidR="005757D9" w:rsidRPr="005757D9" w:rsidRDefault="005757D9" w:rsidP="005757D9">
      <w:r w:rsidRPr="005757D9">
        <w:t xml:space="preserve">The </w:t>
      </w:r>
      <w:proofErr w:type="spellStart"/>
      <w:r w:rsidRPr="005757D9">
        <w:rPr>
          <w:b/>
          <w:bCs/>
        </w:rPr>
        <w:t>Haksoss</w:t>
      </w:r>
      <w:proofErr w:type="spellEnd"/>
      <w:r w:rsidRPr="005757D9">
        <w:rPr>
          <w:b/>
          <w:bCs/>
        </w:rPr>
        <w:t xml:space="preserve"> Café Digital Campaign</w:t>
      </w:r>
      <w:r w:rsidRPr="005757D9">
        <w:t xml:space="preserve"> was conceptualized to establish the café as </w:t>
      </w:r>
      <w:r w:rsidRPr="005757D9">
        <w:rPr>
          <w:b/>
          <w:bCs/>
        </w:rPr>
        <w:t>Alexandria’s ultimate luxury morning destination</w:t>
      </w:r>
      <w:r w:rsidRPr="005757D9">
        <w:t xml:space="preserve"> — a place where premium coffee meets seaside tranquility and community connection.</w:t>
      </w:r>
      <w:r w:rsidRPr="005757D9">
        <w:br/>
        <w:t xml:space="preserve">The campaign strategically integrated </w:t>
      </w:r>
      <w:r w:rsidRPr="005757D9">
        <w:rPr>
          <w:b/>
          <w:bCs/>
        </w:rPr>
        <w:t>branding, data analytics, and consumer psychology</w:t>
      </w:r>
      <w:r w:rsidRPr="005757D9">
        <w:t xml:space="preserve"> to transform </w:t>
      </w:r>
      <w:proofErr w:type="spellStart"/>
      <w:r w:rsidRPr="005757D9">
        <w:t>Haksoss</w:t>
      </w:r>
      <w:proofErr w:type="spellEnd"/>
      <w:r w:rsidRPr="005757D9">
        <w:t xml:space="preserve"> from a local favorite into a </w:t>
      </w:r>
      <w:r w:rsidRPr="005757D9">
        <w:rPr>
          <w:b/>
          <w:bCs/>
        </w:rPr>
        <w:t>citywide lifestyle experience</w:t>
      </w:r>
      <w:r w:rsidRPr="005757D9">
        <w:t>.</w:t>
      </w:r>
    </w:p>
    <w:p w14:paraId="50F0BE41" w14:textId="77777777" w:rsidR="005757D9" w:rsidRPr="005757D9" w:rsidRDefault="005757D9" w:rsidP="005757D9">
      <w:r w:rsidRPr="005757D9">
        <w:t xml:space="preserve">Over a </w:t>
      </w:r>
      <w:r w:rsidRPr="005757D9">
        <w:rPr>
          <w:b/>
          <w:bCs/>
        </w:rPr>
        <w:t>90-day timeline</w:t>
      </w:r>
      <w:r w:rsidRPr="005757D9">
        <w:t xml:space="preserve">, the campaign’s objective was to enhance </w:t>
      </w:r>
      <w:r w:rsidRPr="005757D9">
        <w:rPr>
          <w:b/>
          <w:bCs/>
        </w:rPr>
        <w:t>brand visibility</w:t>
      </w:r>
      <w:r w:rsidRPr="005757D9">
        <w:t xml:space="preserve">, boost </w:t>
      </w:r>
      <w:r w:rsidRPr="005757D9">
        <w:rPr>
          <w:b/>
          <w:bCs/>
        </w:rPr>
        <w:t>loyalty program registrations</w:t>
      </w:r>
      <w:r w:rsidRPr="005757D9">
        <w:t xml:space="preserve">, and deliver a measurable </w:t>
      </w:r>
      <w:r w:rsidRPr="005757D9">
        <w:rPr>
          <w:b/>
          <w:bCs/>
        </w:rPr>
        <w:t>Return on Ad Spend (ROAS)</w:t>
      </w:r>
      <w:r w:rsidRPr="005757D9">
        <w:t xml:space="preserve"> through cross-channel performance tracking.</w:t>
      </w:r>
    </w:p>
    <w:p w14:paraId="3EBF9715" w14:textId="77777777" w:rsidR="005757D9" w:rsidRPr="005757D9" w:rsidRDefault="005757D9" w:rsidP="005757D9">
      <w:r w:rsidRPr="005757D9">
        <w:pict w14:anchorId="0B227FE7">
          <v:rect id="_x0000_i1055" style="width:0;height:1.5pt" o:hralign="center" o:hrstd="t" o:hr="t" fillcolor="#a0a0a0" stroked="f"/>
        </w:pict>
      </w:r>
    </w:p>
    <w:p w14:paraId="5713E7CE" w14:textId="77777777" w:rsidR="005757D9" w:rsidRPr="005757D9" w:rsidRDefault="005757D9" w:rsidP="005757D9">
      <w:pPr>
        <w:rPr>
          <w:b/>
          <w:bCs/>
        </w:rPr>
      </w:pPr>
      <w:r w:rsidRPr="005757D9">
        <w:rPr>
          <w:b/>
          <w:bCs/>
        </w:rPr>
        <w:t>1. Primary Objective</w:t>
      </w:r>
    </w:p>
    <w:p w14:paraId="31B0A83F" w14:textId="77777777" w:rsidR="005757D9" w:rsidRPr="005757D9" w:rsidRDefault="005757D9" w:rsidP="005757D9">
      <w:r w:rsidRPr="005757D9">
        <w:t xml:space="preserve">The central goal was to </w:t>
      </w:r>
      <w:r w:rsidRPr="005757D9">
        <w:rPr>
          <w:b/>
          <w:bCs/>
        </w:rPr>
        <w:t>convert first-time visitors into loyal advocates</w:t>
      </w:r>
      <w:r w:rsidRPr="005757D9">
        <w:t xml:space="preserve"> through a personalized, value-driven experience.</w:t>
      </w:r>
      <w:r w:rsidRPr="005757D9">
        <w:br/>
        <w:t>This was achieved by integrating:</w:t>
      </w:r>
    </w:p>
    <w:p w14:paraId="61334DA1" w14:textId="77777777" w:rsidR="005757D9" w:rsidRPr="005757D9" w:rsidRDefault="005757D9" w:rsidP="005757D9">
      <w:pPr>
        <w:numPr>
          <w:ilvl w:val="0"/>
          <w:numId w:val="1"/>
        </w:numPr>
      </w:pPr>
      <w:r w:rsidRPr="005757D9">
        <w:rPr>
          <w:b/>
          <w:bCs/>
        </w:rPr>
        <w:t>Targeted offers</w:t>
      </w:r>
      <w:r w:rsidRPr="005757D9">
        <w:t xml:space="preserve"> aligned with customer purchase behavior.</w:t>
      </w:r>
    </w:p>
    <w:p w14:paraId="0836040A" w14:textId="77777777" w:rsidR="005757D9" w:rsidRPr="005757D9" w:rsidRDefault="005757D9" w:rsidP="005757D9">
      <w:pPr>
        <w:numPr>
          <w:ilvl w:val="0"/>
          <w:numId w:val="1"/>
        </w:numPr>
      </w:pPr>
      <w:r w:rsidRPr="005757D9">
        <w:rPr>
          <w:b/>
          <w:bCs/>
        </w:rPr>
        <w:t>Personalized content</w:t>
      </w:r>
      <w:r w:rsidRPr="005757D9">
        <w:t xml:space="preserve"> across email and social touchpoints.</w:t>
      </w:r>
    </w:p>
    <w:p w14:paraId="1B45B25A" w14:textId="77777777" w:rsidR="005757D9" w:rsidRPr="005757D9" w:rsidRDefault="005757D9" w:rsidP="005757D9">
      <w:pPr>
        <w:numPr>
          <w:ilvl w:val="0"/>
          <w:numId w:val="1"/>
        </w:numPr>
      </w:pPr>
      <w:r w:rsidRPr="005757D9">
        <w:rPr>
          <w:b/>
          <w:bCs/>
        </w:rPr>
        <w:t>High-impact visuals</w:t>
      </w:r>
      <w:r w:rsidRPr="005757D9">
        <w:t xml:space="preserve"> emphasizing luxury, comfort, and authenticity.</w:t>
      </w:r>
    </w:p>
    <w:p w14:paraId="5BD7DB72" w14:textId="77777777" w:rsidR="005757D9" w:rsidRPr="005757D9" w:rsidRDefault="005757D9" w:rsidP="005757D9">
      <w:pPr>
        <w:numPr>
          <w:ilvl w:val="0"/>
          <w:numId w:val="1"/>
        </w:numPr>
      </w:pPr>
      <w:r w:rsidRPr="005757D9">
        <w:rPr>
          <w:b/>
          <w:bCs/>
        </w:rPr>
        <w:t>Automation and retargeting</w:t>
      </w:r>
      <w:r w:rsidRPr="005757D9">
        <w:t xml:space="preserve"> mechanisms to nurture repeat engagement.</w:t>
      </w:r>
    </w:p>
    <w:p w14:paraId="030A7976" w14:textId="77777777" w:rsidR="005757D9" w:rsidRPr="005757D9" w:rsidRDefault="005757D9" w:rsidP="005757D9">
      <w:r w:rsidRPr="005757D9">
        <w:t xml:space="preserve">Success was measured through </w:t>
      </w:r>
      <w:r w:rsidRPr="005757D9">
        <w:rPr>
          <w:b/>
          <w:bCs/>
        </w:rPr>
        <w:t>loyalty sign-ups, engagement rate, and customer lifetime value (CLV)</w:t>
      </w:r>
      <w:r w:rsidRPr="005757D9">
        <w:t xml:space="preserve"> growth.</w:t>
      </w:r>
    </w:p>
    <w:p w14:paraId="43E25D90" w14:textId="77777777" w:rsidR="005757D9" w:rsidRPr="005757D9" w:rsidRDefault="005757D9" w:rsidP="005757D9">
      <w:r w:rsidRPr="005757D9">
        <w:pict w14:anchorId="45917B23">
          <v:rect id="_x0000_i1056" style="width:0;height:1.5pt" o:hralign="center" o:hrstd="t" o:hr="t" fillcolor="#a0a0a0" stroked="f"/>
        </w:pict>
      </w:r>
    </w:p>
    <w:p w14:paraId="5E2C31E8" w14:textId="77777777" w:rsidR="005757D9" w:rsidRPr="005757D9" w:rsidRDefault="005757D9" w:rsidP="005757D9">
      <w:pPr>
        <w:rPr>
          <w:b/>
          <w:bCs/>
        </w:rPr>
      </w:pPr>
      <w:r w:rsidRPr="005757D9">
        <w:rPr>
          <w:b/>
          <w:bCs/>
        </w:rPr>
        <w:t>2. Target Audience</w:t>
      </w:r>
    </w:p>
    <w:p w14:paraId="608384E5" w14:textId="77777777" w:rsidR="005757D9" w:rsidRPr="005757D9" w:rsidRDefault="005757D9" w:rsidP="005757D9">
      <w:r w:rsidRPr="005757D9">
        <w:t xml:space="preserve">The campaign was directed at </w:t>
      </w:r>
      <w:r w:rsidRPr="005757D9">
        <w:rPr>
          <w:b/>
          <w:bCs/>
        </w:rPr>
        <w:t>affluent residents, professionals, and tourists</w:t>
      </w:r>
      <w:r w:rsidRPr="005757D9">
        <w:t xml:space="preserve"> aged </w:t>
      </w:r>
      <w:r w:rsidRPr="005757D9">
        <w:rPr>
          <w:b/>
          <w:bCs/>
        </w:rPr>
        <w:t>25–45</w:t>
      </w:r>
      <w:r w:rsidRPr="005757D9">
        <w:t>, residing or visiting Alexandria.</w:t>
      </w:r>
      <w:r w:rsidRPr="005757D9">
        <w:br/>
        <w:t>They share key psychographic traits:</w:t>
      </w:r>
    </w:p>
    <w:p w14:paraId="308E2972" w14:textId="77777777" w:rsidR="005757D9" w:rsidRPr="005757D9" w:rsidRDefault="005757D9" w:rsidP="005757D9">
      <w:pPr>
        <w:numPr>
          <w:ilvl w:val="0"/>
          <w:numId w:val="2"/>
        </w:numPr>
      </w:pPr>
      <w:r w:rsidRPr="005757D9">
        <w:t xml:space="preserve">Seek </w:t>
      </w:r>
      <w:r w:rsidRPr="005757D9">
        <w:rPr>
          <w:b/>
          <w:bCs/>
        </w:rPr>
        <w:t>premium experiences</w:t>
      </w:r>
      <w:r w:rsidRPr="005757D9">
        <w:t xml:space="preserve"> and </w:t>
      </w:r>
      <w:r w:rsidRPr="005757D9">
        <w:rPr>
          <w:b/>
          <w:bCs/>
        </w:rPr>
        <w:t>high aesthetic standards</w:t>
      </w:r>
      <w:r w:rsidRPr="005757D9">
        <w:t>.</w:t>
      </w:r>
    </w:p>
    <w:p w14:paraId="58D8D59A" w14:textId="77777777" w:rsidR="005757D9" w:rsidRPr="005757D9" w:rsidRDefault="005757D9" w:rsidP="005757D9">
      <w:pPr>
        <w:numPr>
          <w:ilvl w:val="0"/>
          <w:numId w:val="2"/>
        </w:numPr>
      </w:pPr>
      <w:r w:rsidRPr="005757D9">
        <w:t xml:space="preserve">Value </w:t>
      </w:r>
      <w:r w:rsidRPr="005757D9">
        <w:rPr>
          <w:b/>
          <w:bCs/>
        </w:rPr>
        <w:t>social visibility</w:t>
      </w:r>
      <w:r w:rsidRPr="005757D9">
        <w:t>, sharing moments online.</w:t>
      </w:r>
    </w:p>
    <w:p w14:paraId="118750F6" w14:textId="77777777" w:rsidR="005757D9" w:rsidRPr="005757D9" w:rsidRDefault="005757D9" w:rsidP="005757D9">
      <w:pPr>
        <w:numPr>
          <w:ilvl w:val="0"/>
          <w:numId w:val="2"/>
        </w:numPr>
      </w:pPr>
      <w:r w:rsidRPr="005757D9">
        <w:t xml:space="preserve">Associate </w:t>
      </w:r>
      <w:r w:rsidRPr="005757D9">
        <w:rPr>
          <w:b/>
          <w:bCs/>
        </w:rPr>
        <w:t>morning rituals</w:t>
      </w:r>
      <w:r w:rsidRPr="005757D9">
        <w:t xml:space="preserve"> with productivity and self-care.</w:t>
      </w:r>
    </w:p>
    <w:p w14:paraId="0F39A2F2" w14:textId="77777777" w:rsidR="005757D9" w:rsidRPr="005757D9" w:rsidRDefault="005757D9" w:rsidP="005757D9">
      <w:pPr>
        <w:numPr>
          <w:ilvl w:val="0"/>
          <w:numId w:val="2"/>
        </w:numPr>
      </w:pPr>
      <w:r w:rsidRPr="005757D9">
        <w:t xml:space="preserve">Prefer brands that reflect </w:t>
      </w:r>
      <w:r w:rsidRPr="005757D9">
        <w:rPr>
          <w:b/>
          <w:bCs/>
        </w:rPr>
        <w:t>authenticity</w:t>
      </w:r>
      <w:r w:rsidRPr="005757D9">
        <w:t xml:space="preserve">, </w:t>
      </w:r>
      <w:r w:rsidRPr="005757D9">
        <w:rPr>
          <w:b/>
          <w:bCs/>
        </w:rPr>
        <w:t>local culture</w:t>
      </w:r>
      <w:r w:rsidRPr="005757D9">
        <w:t xml:space="preserve">, and </w:t>
      </w:r>
      <w:r w:rsidRPr="005757D9">
        <w:rPr>
          <w:b/>
          <w:bCs/>
        </w:rPr>
        <w:t>refined simplicity</w:t>
      </w:r>
      <w:r w:rsidRPr="005757D9">
        <w:t>.</w:t>
      </w:r>
    </w:p>
    <w:p w14:paraId="312CCC85" w14:textId="77777777" w:rsidR="005757D9" w:rsidRPr="005757D9" w:rsidRDefault="005757D9" w:rsidP="005757D9">
      <w:r w:rsidRPr="005757D9">
        <w:lastRenderedPageBreak/>
        <w:t xml:space="preserve">The campaign tone and visuals were calibrated to match this </w:t>
      </w:r>
      <w:r w:rsidRPr="005757D9">
        <w:rPr>
          <w:b/>
          <w:bCs/>
        </w:rPr>
        <w:t>modern, aspirational, yet grounded persona</w:t>
      </w:r>
      <w:r w:rsidRPr="005757D9">
        <w:t>.</w:t>
      </w:r>
    </w:p>
    <w:p w14:paraId="1EAEE369" w14:textId="77777777" w:rsidR="005757D9" w:rsidRPr="005757D9" w:rsidRDefault="005757D9" w:rsidP="005757D9">
      <w:r w:rsidRPr="005757D9">
        <w:pict w14:anchorId="792DCCB9">
          <v:rect id="_x0000_i1057" style="width:0;height:1.5pt" o:hralign="center" o:hrstd="t" o:hr="t" fillcolor="#a0a0a0" stroked="f"/>
        </w:pict>
      </w:r>
    </w:p>
    <w:p w14:paraId="3656E57F" w14:textId="77777777" w:rsidR="005757D9" w:rsidRPr="005757D9" w:rsidRDefault="005757D9" w:rsidP="005757D9">
      <w:pPr>
        <w:rPr>
          <w:b/>
          <w:bCs/>
        </w:rPr>
      </w:pPr>
      <w:r w:rsidRPr="005757D9">
        <w:rPr>
          <w:b/>
          <w:bCs/>
        </w:rPr>
        <w:t>3. Key Channels</w:t>
      </w:r>
    </w:p>
    <w:p w14:paraId="3EAF1560" w14:textId="77777777" w:rsidR="005757D9" w:rsidRPr="005757D9" w:rsidRDefault="005757D9" w:rsidP="005757D9">
      <w:r w:rsidRPr="005757D9">
        <w:t xml:space="preserve">A </w:t>
      </w:r>
      <w:r w:rsidRPr="005757D9">
        <w:rPr>
          <w:b/>
          <w:bCs/>
        </w:rPr>
        <w:t>multi-channel ecosystem</w:t>
      </w:r>
      <w:r w:rsidRPr="005757D9">
        <w:t xml:space="preserve"> was deployed to ensure comprehensive audience reach and conversion tracking: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2528"/>
        <w:gridCol w:w="3958"/>
      </w:tblGrid>
      <w:tr w:rsidR="005757D9" w:rsidRPr="005757D9" w14:paraId="5E404E9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D3CE5A" w14:textId="77777777" w:rsidR="005757D9" w:rsidRPr="005757D9" w:rsidRDefault="005757D9" w:rsidP="005757D9">
            <w:pPr>
              <w:rPr>
                <w:b/>
                <w:bCs/>
              </w:rPr>
            </w:pPr>
            <w:r w:rsidRPr="005757D9">
              <w:rPr>
                <w:b/>
                <w:bCs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21A041AB" w14:textId="77777777" w:rsidR="005757D9" w:rsidRPr="005757D9" w:rsidRDefault="005757D9" w:rsidP="005757D9">
            <w:pPr>
              <w:rPr>
                <w:b/>
                <w:bCs/>
              </w:rPr>
            </w:pPr>
            <w:r w:rsidRPr="005757D9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1C03F0F9" w14:textId="77777777" w:rsidR="005757D9" w:rsidRPr="005757D9" w:rsidRDefault="005757D9" w:rsidP="005757D9">
            <w:pPr>
              <w:rPr>
                <w:b/>
                <w:bCs/>
              </w:rPr>
            </w:pPr>
            <w:r w:rsidRPr="005757D9">
              <w:rPr>
                <w:b/>
                <w:bCs/>
              </w:rPr>
              <w:t>Tools &amp; Focus</w:t>
            </w:r>
          </w:p>
        </w:tc>
      </w:tr>
      <w:tr w:rsidR="005757D9" w:rsidRPr="005757D9" w14:paraId="7CAF5D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47B74" w14:textId="77777777" w:rsidR="005757D9" w:rsidRPr="005757D9" w:rsidRDefault="005757D9" w:rsidP="005757D9">
            <w:proofErr w:type="gramStart"/>
            <w:r w:rsidRPr="005757D9">
              <w:rPr>
                <w:b/>
                <w:bCs/>
              </w:rPr>
              <w:t>Social Media</w:t>
            </w:r>
            <w:proofErr w:type="gramEnd"/>
            <w:r w:rsidRPr="005757D9">
              <w:rPr>
                <w:b/>
                <w:bCs/>
              </w:rPr>
              <w:t xml:space="preserve"> (Meta &amp; Instagram)</w:t>
            </w:r>
          </w:p>
        </w:tc>
        <w:tc>
          <w:tcPr>
            <w:tcW w:w="0" w:type="auto"/>
            <w:vAlign w:val="center"/>
            <w:hideMark/>
          </w:tcPr>
          <w:p w14:paraId="00D1079B" w14:textId="77777777" w:rsidR="005757D9" w:rsidRPr="005757D9" w:rsidRDefault="005757D9" w:rsidP="005757D9">
            <w:r w:rsidRPr="005757D9">
              <w:t>Awareness &amp; engagement</w:t>
            </w:r>
          </w:p>
        </w:tc>
        <w:tc>
          <w:tcPr>
            <w:tcW w:w="0" w:type="auto"/>
            <w:vAlign w:val="center"/>
            <w:hideMark/>
          </w:tcPr>
          <w:p w14:paraId="6E1D7F73" w14:textId="77777777" w:rsidR="005757D9" w:rsidRPr="005757D9" w:rsidRDefault="005757D9" w:rsidP="005757D9">
            <w:r w:rsidRPr="005757D9">
              <w:t>Reels, carousels, influencer collaborations</w:t>
            </w:r>
          </w:p>
        </w:tc>
      </w:tr>
      <w:tr w:rsidR="005757D9" w:rsidRPr="005757D9" w14:paraId="2E017E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6A392" w14:textId="77777777" w:rsidR="005757D9" w:rsidRPr="005757D9" w:rsidRDefault="005757D9" w:rsidP="005757D9">
            <w:r w:rsidRPr="005757D9">
              <w:rPr>
                <w:b/>
                <w:bCs/>
              </w:rPr>
              <w:t>Email / CRM</w:t>
            </w:r>
          </w:p>
        </w:tc>
        <w:tc>
          <w:tcPr>
            <w:tcW w:w="0" w:type="auto"/>
            <w:vAlign w:val="center"/>
            <w:hideMark/>
          </w:tcPr>
          <w:p w14:paraId="240E0D9B" w14:textId="77777777" w:rsidR="005757D9" w:rsidRPr="005757D9" w:rsidRDefault="005757D9" w:rsidP="005757D9">
            <w:r w:rsidRPr="005757D9">
              <w:t>Retention &amp; personalization</w:t>
            </w:r>
          </w:p>
        </w:tc>
        <w:tc>
          <w:tcPr>
            <w:tcW w:w="0" w:type="auto"/>
            <w:vAlign w:val="center"/>
            <w:hideMark/>
          </w:tcPr>
          <w:p w14:paraId="4A2CA6A2" w14:textId="77777777" w:rsidR="005757D9" w:rsidRPr="005757D9" w:rsidRDefault="005757D9" w:rsidP="005757D9">
            <w:r w:rsidRPr="005757D9">
              <w:t>Segmented lists, behavior-based automation</w:t>
            </w:r>
          </w:p>
        </w:tc>
      </w:tr>
      <w:tr w:rsidR="005757D9" w:rsidRPr="005757D9" w14:paraId="27FF73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011EA" w14:textId="77777777" w:rsidR="005757D9" w:rsidRPr="005757D9" w:rsidRDefault="005757D9" w:rsidP="005757D9">
            <w:r w:rsidRPr="005757D9">
              <w:rPr>
                <w:b/>
                <w:bCs/>
              </w:rPr>
              <w:t>Search (SEO &amp; PPC)</w:t>
            </w:r>
          </w:p>
        </w:tc>
        <w:tc>
          <w:tcPr>
            <w:tcW w:w="0" w:type="auto"/>
            <w:vAlign w:val="center"/>
            <w:hideMark/>
          </w:tcPr>
          <w:p w14:paraId="086BE520" w14:textId="77777777" w:rsidR="005757D9" w:rsidRPr="005757D9" w:rsidRDefault="005757D9" w:rsidP="005757D9">
            <w:r w:rsidRPr="005757D9">
              <w:t>Intent-driven conversions</w:t>
            </w:r>
          </w:p>
        </w:tc>
        <w:tc>
          <w:tcPr>
            <w:tcW w:w="0" w:type="auto"/>
            <w:vAlign w:val="center"/>
            <w:hideMark/>
          </w:tcPr>
          <w:p w14:paraId="2E41A90F" w14:textId="77777777" w:rsidR="005757D9" w:rsidRPr="005757D9" w:rsidRDefault="005757D9" w:rsidP="005757D9">
            <w:r w:rsidRPr="005757D9">
              <w:t>Optimized keywords, local search dominance</w:t>
            </w:r>
          </w:p>
        </w:tc>
      </w:tr>
      <w:tr w:rsidR="005757D9" w:rsidRPr="005757D9" w14:paraId="239E83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62192" w14:textId="77777777" w:rsidR="005757D9" w:rsidRPr="005757D9" w:rsidRDefault="005757D9" w:rsidP="005757D9">
            <w:r w:rsidRPr="005757D9">
              <w:rPr>
                <w:b/>
                <w:bCs/>
              </w:rPr>
              <w:t>In-store Activations</w:t>
            </w:r>
          </w:p>
        </w:tc>
        <w:tc>
          <w:tcPr>
            <w:tcW w:w="0" w:type="auto"/>
            <w:vAlign w:val="center"/>
            <w:hideMark/>
          </w:tcPr>
          <w:p w14:paraId="3672890C" w14:textId="77777777" w:rsidR="005757D9" w:rsidRPr="005757D9" w:rsidRDefault="005757D9" w:rsidP="005757D9">
            <w:r w:rsidRPr="005757D9">
              <w:t>Experience enhancement</w:t>
            </w:r>
          </w:p>
        </w:tc>
        <w:tc>
          <w:tcPr>
            <w:tcW w:w="0" w:type="auto"/>
            <w:vAlign w:val="center"/>
            <w:hideMark/>
          </w:tcPr>
          <w:p w14:paraId="6300753D" w14:textId="77777777" w:rsidR="005757D9" w:rsidRPr="005757D9" w:rsidRDefault="005757D9" w:rsidP="005757D9">
            <w:r w:rsidRPr="005757D9">
              <w:t>Loyalty card promotions, “Morning Ritual” offers</w:t>
            </w:r>
          </w:p>
        </w:tc>
      </w:tr>
    </w:tbl>
    <w:p w14:paraId="1335CC45" w14:textId="77777777" w:rsidR="005757D9" w:rsidRPr="005757D9" w:rsidRDefault="005757D9" w:rsidP="005757D9">
      <w:r w:rsidRPr="005757D9">
        <w:t>Each channel worked synergistically to maintain consistent messaging and funnel alignment.</w:t>
      </w:r>
    </w:p>
    <w:p w14:paraId="11EA26C5" w14:textId="77777777" w:rsidR="005757D9" w:rsidRPr="005757D9" w:rsidRDefault="005757D9" w:rsidP="005757D9">
      <w:r w:rsidRPr="005757D9">
        <w:pict w14:anchorId="6D13BB55">
          <v:rect id="_x0000_i1058" style="width:0;height:1.5pt" o:hralign="center" o:hrstd="t" o:hr="t" fillcolor="#a0a0a0" stroked="f"/>
        </w:pict>
      </w:r>
    </w:p>
    <w:p w14:paraId="5EDE13C7" w14:textId="77777777" w:rsidR="005757D9" w:rsidRPr="005757D9" w:rsidRDefault="005757D9" w:rsidP="005757D9">
      <w:pPr>
        <w:rPr>
          <w:b/>
          <w:bCs/>
        </w:rPr>
      </w:pPr>
      <w:r w:rsidRPr="005757D9">
        <w:rPr>
          <w:b/>
          <w:bCs/>
        </w:rPr>
        <w:t>4. Campaign Duration</w:t>
      </w:r>
    </w:p>
    <w:p w14:paraId="08A9ACB0" w14:textId="77777777" w:rsidR="005757D9" w:rsidRPr="005757D9" w:rsidRDefault="005757D9" w:rsidP="005757D9">
      <w:r w:rsidRPr="005757D9">
        <w:t xml:space="preserve">The campaign was executed across </w:t>
      </w:r>
      <w:r w:rsidRPr="005757D9">
        <w:rPr>
          <w:b/>
          <w:bCs/>
        </w:rPr>
        <w:t>four strategic phases</w:t>
      </w:r>
      <w:r w:rsidRPr="005757D9">
        <w:t xml:space="preserve"> within a </w:t>
      </w:r>
      <w:r w:rsidRPr="005757D9">
        <w:rPr>
          <w:b/>
          <w:bCs/>
        </w:rPr>
        <w:t>10-step framework</w:t>
      </w:r>
      <w:r w:rsidRPr="005757D9">
        <w:t>:</w:t>
      </w:r>
    </w:p>
    <w:p w14:paraId="705284EC" w14:textId="77777777" w:rsidR="005757D9" w:rsidRPr="005757D9" w:rsidRDefault="005757D9" w:rsidP="005757D9">
      <w:pPr>
        <w:numPr>
          <w:ilvl w:val="0"/>
          <w:numId w:val="3"/>
        </w:numPr>
      </w:pPr>
      <w:r w:rsidRPr="005757D9">
        <w:rPr>
          <w:b/>
          <w:bCs/>
        </w:rPr>
        <w:t>Awareness</w:t>
      </w:r>
      <w:r w:rsidRPr="005757D9">
        <w:t xml:space="preserve"> – Brand teaser content and influencer seeding.</w:t>
      </w:r>
    </w:p>
    <w:p w14:paraId="28C23949" w14:textId="77777777" w:rsidR="005757D9" w:rsidRPr="005757D9" w:rsidRDefault="005757D9" w:rsidP="005757D9">
      <w:pPr>
        <w:numPr>
          <w:ilvl w:val="0"/>
          <w:numId w:val="3"/>
        </w:numPr>
      </w:pPr>
      <w:r w:rsidRPr="005757D9">
        <w:rPr>
          <w:b/>
          <w:bCs/>
        </w:rPr>
        <w:t>Engagement</w:t>
      </w:r>
      <w:r w:rsidRPr="005757D9">
        <w:t xml:space="preserve"> – Interactive polls, content giveaways, and daily moments.</w:t>
      </w:r>
    </w:p>
    <w:p w14:paraId="3E1C808F" w14:textId="77777777" w:rsidR="005757D9" w:rsidRPr="005757D9" w:rsidRDefault="005757D9" w:rsidP="005757D9">
      <w:pPr>
        <w:numPr>
          <w:ilvl w:val="0"/>
          <w:numId w:val="3"/>
        </w:numPr>
      </w:pPr>
      <w:r w:rsidRPr="005757D9">
        <w:rPr>
          <w:b/>
          <w:bCs/>
        </w:rPr>
        <w:t>Conversion</w:t>
      </w:r>
      <w:r w:rsidRPr="005757D9">
        <w:t xml:space="preserve"> – Offer-driven email and retargeting ads.</w:t>
      </w:r>
    </w:p>
    <w:p w14:paraId="667CBC06" w14:textId="77777777" w:rsidR="005757D9" w:rsidRPr="005757D9" w:rsidRDefault="005757D9" w:rsidP="005757D9">
      <w:pPr>
        <w:numPr>
          <w:ilvl w:val="0"/>
          <w:numId w:val="3"/>
        </w:numPr>
      </w:pPr>
      <w:r w:rsidRPr="005757D9">
        <w:rPr>
          <w:b/>
          <w:bCs/>
        </w:rPr>
        <w:t>Retention</w:t>
      </w:r>
      <w:r w:rsidRPr="005757D9">
        <w:t xml:space="preserve"> – Loyalty program reminders and seasonal follow-ups.</w:t>
      </w:r>
    </w:p>
    <w:p w14:paraId="5A46165C" w14:textId="77777777" w:rsidR="005757D9" w:rsidRPr="005757D9" w:rsidRDefault="005757D9" w:rsidP="005757D9">
      <w:r w:rsidRPr="005757D9">
        <w:t xml:space="preserve">Each phase lasted </w:t>
      </w:r>
      <w:r w:rsidRPr="005757D9">
        <w:rPr>
          <w:b/>
          <w:bCs/>
        </w:rPr>
        <w:t>3–4 weeks</w:t>
      </w:r>
      <w:r w:rsidRPr="005757D9">
        <w:t>, with weekly performance reviews ensuring agility and creative optimization.</w:t>
      </w:r>
    </w:p>
    <w:p w14:paraId="4DD49BA4" w14:textId="77777777" w:rsidR="005757D9" w:rsidRPr="005757D9" w:rsidRDefault="005757D9" w:rsidP="005757D9">
      <w:r w:rsidRPr="005757D9">
        <w:pict w14:anchorId="29069BE6">
          <v:rect id="_x0000_i1059" style="width:0;height:1.5pt" o:hralign="center" o:hrstd="t" o:hr="t" fillcolor="#a0a0a0" stroked="f"/>
        </w:pict>
      </w:r>
    </w:p>
    <w:p w14:paraId="7063C2B5" w14:textId="77777777" w:rsidR="005757D9" w:rsidRPr="005757D9" w:rsidRDefault="005757D9" w:rsidP="005757D9">
      <w:pPr>
        <w:rPr>
          <w:b/>
          <w:bCs/>
        </w:rPr>
      </w:pPr>
      <w:r w:rsidRPr="005757D9">
        <w:rPr>
          <w:b/>
          <w:bCs/>
        </w:rPr>
        <w:t>5. Core Insight</w:t>
      </w:r>
    </w:p>
    <w:p w14:paraId="3E319BAE" w14:textId="77777777" w:rsidR="005757D9" w:rsidRPr="005757D9" w:rsidRDefault="005757D9" w:rsidP="005757D9">
      <w:r w:rsidRPr="005757D9">
        <w:lastRenderedPageBreak/>
        <w:t xml:space="preserve">Consumer behavior data revealed that </w:t>
      </w:r>
      <w:r w:rsidRPr="005757D9">
        <w:rPr>
          <w:b/>
          <w:bCs/>
        </w:rPr>
        <w:t>audiences were most responsive between 7–10 a.m.</w:t>
      </w:r>
      <w:r w:rsidRPr="005757D9">
        <w:t xml:space="preserve"> — peak “morning ritual” hours.</w:t>
      </w:r>
      <w:r w:rsidRPr="005757D9">
        <w:br/>
        <w:t xml:space="preserve">This insight directly influenced </w:t>
      </w:r>
      <w:r w:rsidRPr="005757D9">
        <w:rPr>
          <w:b/>
          <w:bCs/>
        </w:rPr>
        <w:t>posting schedules, email send times, and ad timing</w:t>
      </w:r>
      <w:r w:rsidRPr="005757D9">
        <w:t xml:space="preserve">, increasing engagement by </w:t>
      </w:r>
      <w:r w:rsidRPr="005757D9">
        <w:rPr>
          <w:b/>
          <w:bCs/>
        </w:rPr>
        <w:t>27%</w:t>
      </w:r>
      <w:r w:rsidRPr="005757D9">
        <w:t xml:space="preserve"> compared to baseline metrics.</w:t>
      </w:r>
    </w:p>
    <w:p w14:paraId="5FF81C03" w14:textId="77777777" w:rsidR="0040255D" w:rsidRDefault="0040255D"/>
    <w:sectPr w:rsidR="0040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11429"/>
    <w:multiLevelType w:val="multilevel"/>
    <w:tmpl w:val="4680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45C30"/>
    <w:multiLevelType w:val="multilevel"/>
    <w:tmpl w:val="E39E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1D5663"/>
    <w:multiLevelType w:val="multilevel"/>
    <w:tmpl w:val="993A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308178">
    <w:abstractNumId w:val="2"/>
  </w:num>
  <w:num w:numId="2" w16cid:durableId="1250232439">
    <w:abstractNumId w:val="1"/>
  </w:num>
  <w:num w:numId="3" w16cid:durableId="56453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5D"/>
    <w:rsid w:val="0040255D"/>
    <w:rsid w:val="005757D9"/>
    <w:rsid w:val="0091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182E1-DD31-43EC-9A13-988FB6DE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AbdelRazek</dc:creator>
  <cp:keywords/>
  <dc:description/>
  <cp:lastModifiedBy>Moe AbdelRazek</cp:lastModifiedBy>
  <cp:revision>2</cp:revision>
  <dcterms:created xsi:type="dcterms:W3CDTF">2025-10-13T00:57:00Z</dcterms:created>
  <dcterms:modified xsi:type="dcterms:W3CDTF">2025-10-13T00:59:00Z</dcterms:modified>
</cp:coreProperties>
</file>