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70228" w14:textId="77777777" w:rsidR="00000000" w:rsidRDefault="00000000">
      <w:pPr>
        <w:pStyle w:val="Heading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Mory Gym — Conversion Funnel Data &amp; Performance Extraction</w:t>
      </w:r>
    </w:p>
    <w:p w14:paraId="149A9B5D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Campaign Overview</w:t>
      </w:r>
    </w:p>
    <w:p w14:paraId="0A4708BE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The 12-week “Mory Gym Premium Fitness Drive” campaign was designed to move audiences through every stage of the conversion funnel—from awareness to advocacy—using multi-channel digital marketing tactics across Instagram, TikTok, Google Ads, email, landing pages, and influencer collaborations. </w:t>
      </w:r>
    </w:p>
    <w:p w14:paraId="62271F36" w14:textId="77777777" w:rsidR="00000000" w:rsidRDefault="00000000">
      <w:pPr>
        <w:spacing w:before="675" w:after="675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pict w14:anchorId="49016E2B">
          <v:rect id="_x0000_i1025" style="width:0;height:1.5pt" o:hralign="center" o:hrstd="t" o:hr="t" fillcolor="#a0a0a0" stroked="f"/>
        </w:pict>
      </w:r>
    </w:p>
    <w:p w14:paraId="11E551AE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Funnel Breakdown &amp; 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2277"/>
        <w:gridCol w:w="1757"/>
        <w:gridCol w:w="3470"/>
      </w:tblGrid>
      <w:tr w:rsidR="00000000" w14:paraId="69635EE8" w14:textId="77777777">
        <w:trPr>
          <w:tblHeader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57B4BBE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Funnel Stage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6156F19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Key Metric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F53D8F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EB74F20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Measurement Tools</w:t>
            </w:r>
          </w:p>
        </w:tc>
      </w:tr>
      <w:tr w:rsidR="00000000" w14:paraId="0D88B921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43CD3C8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Awareness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C956FE7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Reach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BF2DF5D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180,000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F6FC295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Meta Business Suite, Google Ads Dashboard</w:t>
            </w:r>
          </w:p>
        </w:tc>
      </w:tr>
      <w:tr w:rsidR="00000000" w14:paraId="26436F2D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132E92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Engagement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9273F8E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Engagement Rate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1BE01E0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18.2%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15ADFAA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Meta Insights, TikTok Analytics</w:t>
            </w:r>
          </w:p>
        </w:tc>
      </w:tr>
      <w:tr w:rsidR="00000000" w14:paraId="354F360A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40CD2D7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lastRenderedPageBreak/>
              <w:t>Leads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B012C23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Sign-ups / Inquiries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7073718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3,500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AD981A3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HubSpot CRM, Google Tag Manager</w:t>
            </w:r>
          </w:p>
        </w:tc>
      </w:tr>
      <w:tr w:rsidR="00000000" w14:paraId="4C1E2EE1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AD8DFCC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Conversions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D0E577F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New Memberships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A3F7A6E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1,800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04898E4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Stripe Dashboard, CRM Reports</w:t>
            </w:r>
          </w:p>
        </w:tc>
      </w:tr>
      <w:tr w:rsidR="00000000" w14:paraId="27A19C88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CF95597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4555241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Sales Value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8415DA2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1,600,000 EGP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EB1D769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Accounting Sheets, Google Data Studio</w:t>
            </w:r>
          </w:p>
        </w:tc>
      </w:tr>
      <w:tr w:rsidR="00000000" w14:paraId="5E4084D7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DFEC885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ROI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25FA295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Return on Investment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9ED092B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4,780%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58584B3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Excel ROI Model, Campaign Cost Tracker</w:t>
            </w:r>
          </w:p>
        </w:tc>
      </w:tr>
    </w:tbl>
    <w:p w14:paraId="6C3526B0" w14:textId="77777777" w:rsidR="00000000" w:rsidRDefault="00000000">
      <w:pPr>
        <w:spacing w:before="675" w:after="675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pict w14:anchorId="56EC33E6">
          <v:rect id="_x0000_i1026" style="width:0;height:1.5pt" o:hralign="center" o:hrstd="t" o:hr="t" fillcolor="#a0a0a0" stroked="f"/>
        </w:pict>
      </w:r>
    </w:p>
    <w:p w14:paraId="5CC7CB7F" w14:textId="77777777" w:rsidR="00E64D56" w:rsidRDefault="00E64D56">
      <w:pPr>
        <w:pStyle w:val="Heading2"/>
        <w:rPr>
          <w:rFonts w:eastAsia="Times New Roman"/>
          <w:lang w:val="en"/>
        </w:rPr>
      </w:pPr>
    </w:p>
    <w:p w14:paraId="016B972B" w14:textId="77777777" w:rsidR="00E64D56" w:rsidRDefault="00E64D56">
      <w:pPr>
        <w:pStyle w:val="Heading2"/>
        <w:rPr>
          <w:rFonts w:eastAsia="Times New Roman"/>
          <w:lang w:val="en"/>
        </w:rPr>
      </w:pPr>
    </w:p>
    <w:p w14:paraId="4E1A0E12" w14:textId="77D6AB03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Funnel Flow Data Visualization Inputs</w:t>
      </w:r>
    </w:p>
    <w:p w14:paraId="589AA42D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The funnel flow visualization chart was based on sequential audience behavior metrics extracted weekly and compiled using </w:t>
      </w:r>
      <w:r>
        <w:rPr>
          <w:b/>
          <w:bCs/>
          <w:color w:val="5A3E36"/>
          <w:lang w:val="en"/>
        </w:rPr>
        <w:t>Chart.js</w:t>
      </w:r>
      <w:r>
        <w:rPr>
          <w:color w:val="5A3E36"/>
          <w:lang w:val="en"/>
        </w:rPr>
        <w:t xml:space="preserve">. Each funnel stage was represented as a bar with numeric values corresponding to real campaign data points. The transition from 180,000 reached users to 18.2% engagement, followed by 3,500 leads and 1,800 conversions, represented the optimized customer journey efficiency.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5"/>
        <w:gridCol w:w="3869"/>
      </w:tblGrid>
      <w:tr w:rsidR="00000000" w14:paraId="1128B45D" w14:textId="77777777">
        <w:trPr>
          <w:tblHeader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F9931CF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Stage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3189568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Value</w:t>
            </w:r>
          </w:p>
        </w:tc>
      </w:tr>
      <w:tr w:rsidR="00000000" w14:paraId="2932B76D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19C17BE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Awareness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C47CA8F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180,000</w:t>
            </w:r>
          </w:p>
        </w:tc>
      </w:tr>
      <w:tr w:rsidR="00000000" w14:paraId="7A8F6172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9B3A485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Engagement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BBB4694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32,760</w:t>
            </w:r>
          </w:p>
        </w:tc>
      </w:tr>
      <w:tr w:rsidR="00000000" w14:paraId="0A6F38F5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99A4FC4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Leads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FF30E0F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3,500</w:t>
            </w:r>
          </w:p>
        </w:tc>
      </w:tr>
      <w:tr w:rsidR="00000000" w14:paraId="02BD6235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7E8CADF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Conversions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8BBABDE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1,800</w:t>
            </w:r>
          </w:p>
        </w:tc>
      </w:tr>
      <w:tr w:rsidR="00000000" w14:paraId="1601B167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66D36B7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Revenue (EGP)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6D8CB73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1,600,000</w:t>
            </w:r>
          </w:p>
        </w:tc>
      </w:tr>
    </w:tbl>
    <w:p w14:paraId="59FF7FDA" w14:textId="77777777" w:rsidR="00000000" w:rsidRDefault="00000000">
      <w:pPr>
        <w:spacing w:before="675" w:after="675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pict w14:anchorId="3E8FD4F3">
          <v:rect id="_x0000_i1027" style="width:0;height:1.5pt" o:hralign="center" o:hrstd="t" o:hr="t" fillcolor="#a0a0a0" stroked="f"/>
        </w:pict>
      </w:r>
    </w:p>
    <w:p w14:paraId="39D8BA51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Conversion Rates Between Stages</w:t>
      </w:r>
    </w:p>
    <w:p w14:paraId="4A709363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Conversion efficiency between each stage was calculated using Google Sheets formulas linking exported analytics data. The dataset revealed a consistent drop-off pattern with major optimization achieved at the </w:t>
      </w:r>
      <w:proofErr w:type="spellStart"/>
      <w:r>
        <w:rPr>
          <w:color w:val="5A3E36"/>
          <w:lang w:val="en"/>
        </w:rPr>
        <w:t>Lead→Conversion</w:t>
      </w:r>
      <w:proofErr w:type="spellEnd"/>
      <w:r>
        <w:rPr>
          <w:color w:val="5A3E36"/>
          <w:lang w:val="en"/>
        </w:rPr>
        <w:t xml:space="preserve"> phase, showing a 51.4% conversion rate after landing page UX redesign.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2526"/>
        <w:gridCol w:w="3726"/>
      </w:tblGrid>
      <w:tr w:rsidR="00000000" w14:paraId="06EBE683" w14:textId="77777777">
        <w:trPr>
          <w:tblHeader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BD30E43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Stage Transition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AD6FD40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Conversion Rate 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4BE6315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Data Source</w:t>
            </w:r>
          </w:p>
        </w:tc>
      </w:tr>
      <w:tr w:rsidR="00000000" w14:paraId="7E4F9D24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2F6E6D0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Awareness → Engagement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5018E61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18.2%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7C010C1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Instagram/TikTok Analytics</w:t>
            </w:r>
          </w:p>
        </w:tc>
      </w:tr>
      <w:tr w:rsidR="00000000" w14:paraId="36007E1B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F4C76E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Engagement → Leads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37A231B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10.7%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FA19C93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Landing Page Form Submissions</w:t>
            </w:r>
          </w:p>
        </w:tc>
      </w:tr>
      <w:tr w:rsidR="00000000" w14:paraId="4B719FC7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BF2AF52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Leads → Conversions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83CAAA4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51.4%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A6B24DB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CRM Pipeline Reports</w:t>
            </w:r>
          </w:p>
        </w:tc>
      </w:tr>
      <w:tr w:rsidR="00000000" w14:paraId="3ED09541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10B744D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Conversions → Revenue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F79941A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100%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633730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Sales Records / Payment Logs</w:t>
            </w:r>
          </w:p>
        </w:tc>
      </w:tr>
    </w:tbl>
    <w:p w14:paraId="62FAC3EA" w14:textId="77777777" w:rsidR="00000000" w:rsidRDefault="00000000">
      <w:pPr>
        <w:spacing w:before="675" w:after="675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pict w14:anchorId="2EE93250">
          <v:rect id="_x0000_i1028" style="width:0;height:1.5pt" o:hralign="center" o:hrstd="t" o:hr="t" fillcolor="#a0a0a0" stroked="f"/>
        </w:pict>
      </w:r>
    </w:p>
    <w:p w14:paraId="7B21ABA7" w14:textId="77777777" w:rsidR="00E64D56" w:rsidRDefault="00E64D56">
      <w:pPr>
        <w:pStyle w:val="Heading2"/>
        <w:rPr>
          <w:rFonts w:eastAsia="Times New Roman"/>
          <w:lang w:val="en"/>
        </w:rPr>
      </w:pPr>
    </w:p>
    <w:p w14:paraId="493AD806" w14:textId="1792F084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Channel Contribution Data</w:t>
      </w:r>
    </w:p>
    <w:p w14:paraId="717E4D39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To attribute conversions correctly, channel contribution was calculated based on a weighted multi-touch attribution model using Google Analytics 4 and Meta attribution windows. Instagram and TikTok contributed the majority of conversions due to high engagement creatives, followed by Google Ads and landing pages.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2179"/>
        <w:gridCol w:w="4893"/>
      </w:tblGrid>
      <w:tr w:rsidR="00000000" w14:paraId="4E1E8D19" w14:textId="77777777">
        <w:trPr>
          <w:tblHeader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56564E4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Channel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DDC48EE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Contribution 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6E6C4F4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Performance Insight</w:t>
            </w:r>
          </w:p>
        </w:tc>
      </w:tr>
      <w:tr w:rsidR="00000000" w14:paraId="4C340082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517C45D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Instagram / TikTok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BD4D3D0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45%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ECEBCF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High performing reels and influencer collaborations</w:t>
            </w:r>
          </w:p>
        </w:tc>
      </w:tr>
      <w:tr w:rsidR="00000000" w14:paraId="4E970DC3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2045E9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Google Ads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CAD4E6B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25%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FA66C57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Strong keyword targeting and local intent ads</w:t>
            </w:r>
          </w:p>
        </w:tc>
      </w:tr>
      <w:tr w:rsidR="00000000" w14:paraId="52554DAF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3F7C89C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3D7C930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10%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84DF8FA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Reactivation campaigns for dormant members</w:t>
            </w:r>
          </w:p>
        </w:tc>
      </w:tr>
      <w:tr w:rsidR="00000000" w14:paraId="249BE2D6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D921BA0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Landing Pages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93A95ED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15%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79685E8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Optimized UX with fast load and one-click signup</w:t>
            </w:r>
          </w:p>
        </w:tc>
      </w:tr>
      <w:tr w:rsidR="00000000" w14:paraId="5D2E077D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B59DF2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Influencers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1D2592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5%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DB2BDF4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Micro influencer engagement in Alexandria</w:t>
            </w:r>
          </w:p>
        </w:tc>
      </w:tr>
    </w:tbl>
    <w:p w14:paraId="49E23C0C" w14:textId="77777777" w:rsidR="00000000" w:rsidRDefault="00000000">
      <w:pPr>
        <w:spacing w:before="675" w:after="675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lastRenderedPageBreak/>
        <w:pict w14:anchorId="433BFE34">
          <v:rect id="_x0000_i1029" style="width:0;height:1.5pt" o:hralign="center" o:hrstd="t" o:hr="t" fillcolor="#a0a0a0" stroked="f"/>
        </w:pict>
      </w:r>
    </w:p>
    <w:p w14:paraId="072678F2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Data Tools &amp; Workflow</w:t>
      </w:r>
    </w:p>
    <w:p w14:paraId="69FA948F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Google Analytics 4</w:t>
      </w:r>
      <w:r>
        <w:rPr>
          <w:rFonts w:eastAsia="Times New Roman"/>
          <w:color w:val="5A3E36"/>
          <w:sz w:val="27"/>
          <w:szCs w:val="27"/>
          <w:lang w:val="en"/>
        </w:rPr>
        <w:t xml:space="preserve"> — for traffic sources, user flow, and assisted conversions.</w:t>
      </w:r>
    </w:p>
    <w:p w14:paraId="4D221813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Meta Business Suite / TikTok Ads Manager</w:t>
      </w:r>
      <w:r>
        <w:rPr>
          <w:rFonts w:eastAsia="Times New Roman"/>
          <w:color w:val="5A3E36"/>
          <w:sz w:val="27"/>
          <w:szCs w:val="27"/>
          <w:lang w:val="en"/>
        </w:rPr>
        <w:t xml:space="preserve"> — for awareness and engagement tracking.</w:t>
      </w:r>
    </w:p>
    <w:p w14:paraId="300280D9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Google Tag Manager</w:t>
      </w:r>
      <w:r>
        <w:rPr>
          <w:rFonts w:eastAsia="Times New Roman"/>
          <w:color w:val="5A3E36"/>
          <w:sz w:val="27"/>
          <w:szCs w:val="27"/>
          <w:lang w:val="en"/>
        </w:rPr>
        <w:t xml:space="preserve"> — event tracking for landing page form submissions.</w:t>
      </w:r>
    </w:p>
    <w:p w14:paraId="6B15C68B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HubSpot CRM</w:t>
      </w:r>
      <w:r>
        <w:rPr>
          <w:rFonts w:eastAsia="Times New Roman"/>
          <w:color w:val="5A3E36"/>
          <w:sz w:val="27"/>
          <w:szCs w:val="27"/>
          <w:lang w:val="en"/>
        </w:rPr>
        <w:t xml:space="preserve"> — to monitor leads through the sales funnel and calculate pipeline conversion rates.</w:t>
      </w:r>
    </w:p>
    <w:p w14:paraId="3D6EA7CD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Chart.js</w:t>
      </w:r>
      <w:r>
        <w:rPr>
          <w:rFonts w:eastAsia="Times New Roman"/>
          <w:color w:val="5A3E36"/>
          <w:sz w:val="27"/>
          <w:szCs w:val="27"/>
          <w:lang w:val="en"/>
        </w:rPr>
        <w:t xml:space="preserve"> — to build the dynamic funnel and channel visualization charts.</w:t>
      </w:r>
    </w:p>
    <w:p w14:paraId="59282D20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Excel ROI Tracker</w:t>
      </w:r>
      <w:r>
        <w:rPr>
          <w:rFonts w:eastAsia="Times New Roman"/>
          <w:color w:val="5A3E36"/>
          <w:sz w:val="27"/>
          <w:szCs w:val="27"/>
          <w:lang w:val="en"/>
        </w:rPr>
        <w:t xml:space="preserve"> — to compute and verify return on investment against ad spend and revenue.</w:t>
      </w:r>
    </w:p>
    <w:p w14:paraId="755813AA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Google Looker Studio</w:t>
      </w:r>
      <w:r>
        <w:rPr>
          <w:rFonts w:eastAsia="Times New Roman"/>
          <w:color w:val="5A3E36"/>
          <w:sz w:val="27"/>
          <w:szCs w:val="27"/>
          <w:lang w:val="en"/>
        </w:rPr>
        <w:t xml:space="preserve"> — for visualization and performance dashboards shared with the client.</w:t>
      </w:r>
    </w:p>
    <w:p w14:paraId="4EF7684D" w14:textId="77777777" w:rsidR="00000000" w:rsidRDefault="00000000">
      <w:pPr>
        <w:spacing w:before="675" w:after="675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pict w14:anchorId="6F93F43E">
          <v:rect id="_x0000_i1030" style="width:0;height:1.5pt" o:hralign="center" o:hrstd="t" o:hr="t" fillcolor="#a0a0a0" stroked="f"/>
        </w:pict>
      </w:r>
    </w:p>
    <w:p w14:paraId="04694272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Summary of Achievements</w:t>
      </w:r>
    </w:p>
    <w:p w14:paraId="5526B52D" w14:textId="77777777" w:rsidR="007018EC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The campaign achieved a strong upward conversion momentum across all funnel stages, exceeding the original forecast. ROI reached 4,780%, demonstrating optimized budget allocation, precision targeting, and creative sequencing that elevated the brand’s market share among Alexandria’s gym-goers. The funnel data validated the effectiveness of diversified channel synergy and audience retargeting layers. </w:t>
      </w:r>
    </w:p>
    <w:sectPr w:rsidR="007018EC" w:rsidSect="00E64D56">
      <w:pgSz w:w="12240" w:h="15840"/>
      <w:pgMar w:top="1440" w:right="1440" w:bottom="1440" w:left="1440" w:header="720" w:footer="720" w:gutter="0"/>
      <w:pgBorders w:offsetFrom="page">
        <w:top w:val="single" w:sz="18" w:space="24" w:color="80340D" w:themeColor="accent2" w:themeShade="80"/>
        <w:left w:val="single" w:sz="18" w:space="24" w:color="80340D" w:themeColor="accent2" w:themeShade="80"/>
        <w:bottom w:val="single" w:sz="18" w:space="24" w:color="80340D" w:themeColor="accent2" w:themeShade="80"/>
        <w:right w:val="single" w:sz="18" w:space="24" w:color="80340D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9443D"/>
    <w:multiLevelType w:val="multilevel"/>
    <w:tmpl w:val="F15E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86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56"/>
    <w:rsid w:val="001E276B"/>
    <w:rsid w:val="007018EC"/>
    <w:rsid w:val="00E6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9701F"/>
  <w15:chartTrackingRefBased/>
  <w15:docId w15:val="{7F30470B-8A98-485B-A5FE-A532285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8" w:color="D6B87B"/>
      </w:pBdr>
      <w:spacing w:before="100" w:beforeAutospacing="1" w:after="450"/>
      <w:jc w:val="center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5" w:color="D6B87B"/>
      </w:pBdr>
      <w:spacing w:before="750" w:after="100" w:afterAutospacing="1"/>
      <w:outlineLvl w:val="1"/>
    </w:pPr>
    <w:rPr>
      <w:b/>
      <w:bCs/>
      <w:color w:val="5A3E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7"/>
      <w:szCs w:val="27"/>
    </w:rPr>
  </w:style>
  <w:style w:type="paragraph" w:customStyle="1" w:styleId="separator">
    <w:name w:val="separator"/>
    <w:basedOn w:val="Normal"/>
    <w:pPr>
      <w:pBdr>
        <w:top w:val="single" w:sz="12" w:space="0" w:color="D6B87B"/>
      </w:pBdr>
      <w:spacing w:before="675" w:after="675"/>
    </w:pPr>
    <w:rPr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Mory Gym — Conversion Funnel Data &amp; Performance Extraction</dc:title>
  <dc:subject/>
  <dc:creator>Moe AbdelRazek</dc:creator>
  <cp:keywords/>
  <dc:description/>
  <cp:lastModifiedBy>Moe AbdelRazek</cp:lastModifiedBy>
  <cp:revision>2</cp:revision>
  <dcterms:created xsi:type="dcterms:W3CDTF">2025-10-16T15:57:00Z</dcterms:created>
  <dcterms:modified xsi:type="dcterms:W3CDTF">2025-10-16T15:57:00Z</dcterms:modified>
</cp:coreProperties>
</file>