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43EFD" w14:textId="77777777" w:rsidR="00000000" w:rsidRDefault="00000000">
      <w:pPr>
        <w:pStyle w:val="Heading1"/>
        <w:rPr>
          <w:rFonts w:eastAsia="Times New Roman"/>
          <w:lang w:val="en"/>
        </w:rPr>
      </w:pPr>
      <w:r>
        <w:rPr>
          <w:rFonts w:eastAsia="Times New Roman"/>
          <w:lang w:val="en"/>
        </w:rPr>
        <w:t>Mory Gym Campaign Analysis</w:t>
      </w:r>
    </w:p>
    <w:p w14:paraId="4F01354B" w14:textId="77777777" w:rsidR="00000000" w:rsidRDefault="00000000">
      <w:pPr>
        <w:pStyle w:val="Heading2"/>
        <w:rPr>
          <w:rFonts w:eastAsia="Times New Roman"/>
          <w:lang w:val="en"/>
        </w:rPr>
      </w:pPr>
      <w:r>
        <w:rPr>
          <w:rFonts w:eastAsia="Times New Roman"/>
          <w:lang w:val="en"/>
        </w:rPr>
        <w:t>1. Campaign Overview</w:t>
      </w:r>
    </w:p>
    <w:p w14:paraId="7C665FB9" w14:textId="77777777" w:rsidR="00000000" w:rsidRDefault="00000000">
      <w:pPr>
        <w:pStyle w:val="NormalWeb"/>
        <w:rPr>
          <w:color w:val="5A3E36"/>
          <w:lang w:val="en"/>
        </w:rPr>
      </w:pPr>
      <w:r>
        <w:rPr>
          <w:color w:val="5A3E36"/>
          <w:lang w:val="en"/>
        </w:rPr>
        <w:t xml:space="preserve">This 12-week campaign focused on member acquisition, engagement, retention, and revenue growth. The strategy included targeted email sequences, paid social media ads, SEO optimization, and influencer partnerships. Metrics were tracked across all touchpoints to optimize ROI and inform actionable insights. </w:t>
      </w:r>
    </w:p>
    <w:p w14:paraId="7E734878" w14:textId="77777777" w:rsidR="00000000" w:rsidRDefault="00000000">
      <w:pPr>
        <w:pStyle w:val="Heading2"/>
        <w:rPr>
          <w:rFonts w:eastAsia="Times New Roman"/>
          <w:lang w:val="en"/>
        </w:rPr>
      </w:pPr>
      <w:r>
        <w:rPr>
          <w:rFonts w:eastAsia="Times New Roman"/>
          <w:lang w:val="en"/>
        </w:rPr>
        <w:t>2. Key Performance Indicators (KPIs)</w:t>
      </w:r>
    </w:p>
    <w:p w14:paraId="27B024FF" w14:textId="77777777" w:rsidR="00000000" w:rsidRDefault="00000000">
      <w:pPr>
        <w:pStyle w:val="Heading3"/>
        <w:shd w:val="clear" w:color="auto" w:fill="FFFAF5"/>
        <w:divId w:val="1105228214"/>
        <w:rPr>
          <w:rFonts w:eastAsia="Times New Roman"/>
          <w:lang w:val="en"/>
        </w:rPr>
      </w:pPr>
      <w:r>
        <w:rPr>
          <w:rFonts w:eastAsia="Times New Roman"/>
          <w:lang w:val="en"/>
        </w:rPr>
        <w:t>Total Reach</w:t>
      </w:r>
    </w:p>
    <w:p w14:paraId="2B8818CA" w14:textId="77777777" w:rsidR="00000000" w:rsidRDefault="00000000">
      <w:pPr>
        <w:pStyle w:val="NormalWeb"/>
        <w:shd w:val="clear" w:color="auto" w:fill="FFFAF5"/>
        <w:jc w:val="center"/>
        <w:divId w:val="1105228214"/>
        <w:rPr>
          <w:color w:val="5A3E36"/>
          <w:lang w:val="en"/>
        </w:rPr>
      </w:pPr>
      <w:r>
        <w:rPr>
          <w:color w:val="5A3E36"/>
          <w:lang w:val="en"/>
        </w:rPr>
        <w:t>180,000</w:t>
      </w:r>
    </w:p>
    <w:p w14:paraId="1F2BC22B" w14:textId="77777777" w:rsidR="00000000" w:rsidRDefault="00000000">
      <w:pPr>
        <w:pStyle w:val="Heading3"/>
        <w:shd w:val="clear" w:color="auto" w:fill="FFFAF5"/>
        <w:divId w:val="1105228214"/>
        <w:rPr>
          <w:rFonts w:eastAsia="Times New Roman"/>
          <w:lang w:val="en"/>
        </w:rPr>
      </w:pPr>
      <w:r>
        <w:rPr>
          <w:rFonts w:eastAsia="Times New Roman"/>
          <w:lang w:val="en"/>
        </w:rPr>
        <w:t>New Members</w:t>
      </w:r>
    </w:p>
    <w:p w14:paraId="6CC4BBB8" w14:textId="77777777" w:rsidR="00000000" w:rsidRDefault="00000000">
      <w:pPr>
        <w:pStyle w:val="NormalWeb"/>
        <w:shd w:val="clear" w:color="auto" w:fill="FFFAF5"/>
        <w:jc w:val="center"/>
        <w:divId w:val="1105228214"/>
        <w:rPr>
          <w:color w:val="5A3E36"/>
          <w:lang w:val="en"/>
        </w:rPr>
      </w:pPr>
      <w:r>
        <w:rPr>
          <w:color w:val="5A3E36"/>
          <w:lang w:val="en"/>
        </w:rPr>
        <w:t>1,800</w:t>
      </w:r>
    </w:p>
    <w:p w14:paraId="5262625A" w14:textId="77777777" w:rsidR="00000000" w:rsidRDefault="00000000">
      <w:pPr>
        <w:pStyle w:val="Heading3"/>
        <w:shd w:val="clear" w:color="auto" w:fill="FFFAF5"/>
        <w:divId w:val="1105228214"/>
        <w:rPr>
          <w:rFonts w:eastAsia="Times New Roman"/>
          <w:lang w:val="en"/>
        </w:rPr>
      </w:pPr>
      <w:r>
        <w:rPr>
          <w:rFonts w:eastAsia="Times New Roman"/>
          <w:lang w:val="en"/>
        </w:rPr>
        <w:t>Engagement Rate</w:t>
      </w:r>
    </w:p>
    <w:p w14:paraId="2363EEBD" w14:textId="77777777" w:rsidR="00000000" w:rsidRDefault="00000000">
      <w:pPr>
        <w:pStyle w:val="NormalWeb"/>
        <w:shd w:val="clear" w:color="auto" w:fill="FFFAF5"/>
        <w:jc w:val="center"/>
        <w:divId w:val="1105228214"/>
        <w:rPr>
          <w:color w:val="5A3E36"/>
          <w:lang w:val="en"/>
        </w:rPr>
      </w:pPr>
      <w:r>
        <w:rPr>
          <w:color w:val="5A3E36"/>
          <w:lang w:val="en"/>
        </w:rPr>
        <w:t>18.2%</w:t>
      </w:r>
    </w:p>
    <w:p w14:paraId="4BCA8C8B" w14:textId="77777777" w:rsidR="00000000" w:rsidRDefault="00000000">
      <w:pPr>
        <w:pStyle w:val="Heading3"/>
        <w:shd w:val="clear" w:color="auto" w:fill="FFFAF5"/>
        <w:divId w:val="1105228214"/>
        <w:rPr>
          <w:rFonts w:eastAsia="Times New Roman"/>
          <w:lang w:val="en"/>
        </w:rPr>
      </w:pPr>
      <w:r>
        <w:rPr>
          <w:rFonts w:eastAsia="Times New Roman"/>
          <w:lang w:val="en"/>
        </w:rPr>
        <w:t>Revenue</w:t>
      </w:r>
    </w:p>
    <w:p w14:paraId="347EA011" w14:textId="77777777" w:rsidR="00000000" w:rsidRDefault="00000000">
      <w:pPr>
        <w:pStyle w:val="NormalWeb"/>
        <w:shd w:val="clear" w:color="auto" w:fill="FFFAF5"/>
        <w:jc w:val="center"/>
        <w:divId w:val="1105228214"/>
        <w:rPr>
          <w:color w:val="5A3E36"/>
          <w:lang w:val="en"/>
        </w:rPr>
      </w:pPr>
      <w:r>
        <w:rPr>
          <w:color w:val="5A3E36"/>
          <w:lang w:val="en"/>
        </w:rPr>
        <w:t>1,600,000 EGP</w:t>
      </w:r>
    </w:p>
    <w:p w14:paraId="78CF7168" w14:textId="77777777" w:rsidR="00000000" w:rsidRDefault="00000000">
      <w:pPr>
        <w:pStyle w:val="Heading3"/>
        <w:shd w:val="clear" w:color="auto" w:fill="FFFAF5"/>
        <w:divId w:val="1105228214"/>
        <w:rPr>
          <w:rFonts w:eastAsia="Times New Roman"/>
          <w:lang w:val="en"/>
        </w:rPr>
      </w:pPr>
      <w:r>
        <w:rPr>
          <w:rFonts w:eastAsia="Times New Roman"/>
          <w:lang w:val="en"/>
        </w:rPr>
        <w:t>ROI</w:t>
      </w:r>
    </w:p>
    <w:p w14:paraId="493E9CB0" w14:textId="77777777" w:rsidR="00000000" w:rsidRDefault="00000000">
      <w:pPr>
        <w:pStyle w:val="NormalWeb"/>
        <w:shd w:val="clear" w:color="auto" w:fill="FFFAF5"/>
        <w:jc w:val="center"/>
        <w:divId w:val="1105228214"/>
        <w:rPr>
          <w:color w:val="5A3E36"/>
          <w:lang w:val="en"/>
        </w:rPr>
      </w:pPr>
      <w:r>
        <w:rPr>
          <w:color w:val="5A3E36"/>
          <w:lang w:val="en"/>
        </w:rPr>
        <w:t>4,780%</w:t>
      </w:r>
    </w:p>
    <w:p w14:paraId="020DFA29" w14:textId="77777777" w:rsidR="00000000" w:rsidRDefault="00000000">
      <w:pPr>
        <w:pStyle w:val="Heading3"/>
        <w:shd w:val="clear" w:color="auto" w:fill="FFFAF5"/>
        <w:divId w:val="1105228214"/>
        <w:rPr>
          <w:rFonts w:eastAsia="Times New Roman"/>
          <w:lang w:val="en"/>
        </w:rPr>
      </w:pPr>
      <w:r>
        <w:rPr>
          <w:rFonts w:eastAsia="Times New Roman"/>
          <w:lang w:val="en"/>
        </w:rPr>
        <w:t>Avg Membership Value</w:t>
      </w:r>
    </w:p>
    <w:p w14:paraId="6D42B1C9" w14:textId="77777777" w:rsidR="00000000" w:rsidRDefault="00000000">
      <w:pPr>
        <w:pStyle w:val="NormalWeb"/>
        <w:shd w:val="clear" w:color="auto" w:fill="FFFAF5"/>
        <w:jc w:val="center"/>
        <w:divId w:val="1105228214"/>
        <w:rPr>
          <w:color w:val="5A3E36"/>
          <w:lang w:val="en"/>
        </w:rPr>
      </w:pPr>
      <w:r>
        <w:rPr>
          <w:color w:val="5A3E36"/>
          <w:lang w:val="en"/>
        </w:rPr>
        <w:t>600 EGP</w:t>
      </w:r>
    </w:p>
    <w:p w14:paraId="32AB6362" w14:textId="77777777" w:rsidR="00000000" w:rsidRDefault="00000000">
      <w:pPr>
        <w:pStyle w:val="Heading2"/>
        <w:rPr>
          <w:rFonts w:eastAsia="Times New Roman"/>
          <w:lang w:val="en"/>
        </w:rPr>
      </w:pPr>
      <w:r>
        <w:rPr>
          <w:rFonts w:eastAsia="Times New Roman"/>
          <w:lang w:val="en"/>
        </w:rPr>
        <w:lastRenderedPageBreak/>
        <w:t>3. Funnel Performance</w:t>
      </w:r>
    </w:p>
    <w:tbl>
      <w:tblPr>
        <w:tblW w:w="5000" w:type="pct"/>
        <w:shd w:val="clear" w:color="auto" w:fill="FFFAF5"/>
        <w:tblCellMar>
          <w:top w:w="15" w:type="dxa"/>
          <w:left w:w="15" w:type="dxa"/>
          <w:bottom w:w="15" w:type="dxa"/>
          <w:right w:w="15" w:type="dxa"/>
        </w:tblCellMar>
        <w:tblLook w:val="04A0" w:firstRow="1" w:lastRow="0" w:firstColumn="1" w:lastColumn="0" w:noHBand="0" w:noVBand="1"/>
      </w:tblPr>
      <w:tblGrid>
        <w:gridCol w:w="4304"/>
        <w:gridCol w:w="5040"/>
      </w:tblGrid>
      <w:tr w:rsidR="00000000" w14:paraId="5851E55F" w14:textId="77777777">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74107EA4"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Stage</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37D743D4"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Value</w:t>
            </w:r>
          </w:p>
        </w:tc>
      </w:tr>
      <w:tr w:rsidR="00000000" w14:paraId="29C63445"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8D940AE" w14:textId="77777777" w:rsidR="00000000" w:rsidRDefault="00000000">
            <w:pPr>
              <w:spacing w:before="375" w:after="375"/>
              <w:rPr>
                <w:rFonts w:eastAsia="Times New Roman"/>
                <w:color w:val="5A3E36"/>
                <w:sz w:val="27"/>
                <w:szCs w:val="27"/>
              </w:rPr>
            </w:pPr>
            <w:r>
              <w:rPr>
                <w:rFonts w:eastAsia="Times New Roman"/>
                <w:color w:val="5A3E36"/>
                <w:sz w:val="27"/>
                <w:szCs w:val="27"/>
              </w:rPr>
              <w:t>Reach</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19344E1" w14:textId="77777777" w:rsidR="00000000" w:rsidRDefault="00000000">
            <w:pPr>
              <w:spacing w:before="375" w:after="375"/>
              <w:rPr>
                <w:rFonts w:eastAsia="Times New Roman"/>
                <w:color w:val="5A3E36"/>
                <w:sz w:val="27"/>
                <w:szCs w:val="27"/>
              </w:rPr>
            </w:pPr>
            <w:r>
              <w:rPr>
                <w:rFonts w:eastAsia="Times New Roman"/>
                <w:color w:val="5A3E36"/>
                <w:sz w:val="27"/>
                <w:szCs w:val="27"/>
              </w:rPr>
              <w:t>180,000</w:t>
            </w:r>
          </w:p>
        </w:tc>
      </w:tr>
      <w:tr w:rsidR="00000000" w14:paraId="5C87D8A6"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3D00E50" w14:textId="77777777" w:rsidR="00000000" w:rsidRDefault="00000000">
            <w:pPr>
              <w:spacing w:before="375" w:after="375"/>
              <w:rPr>
                <w:rFonts w:eastAsia="Times New Roman"/>
                <w:color w:val="5A3E36"/>
                <w:sz w:val="27"/>
                <w:szCs w:val="27"/>
              </w:rPr>
            </w:pPr>
            <w:r>
              <w:rPr>
                <w:rFonts w:eastAsia="Times New Roman"/>
                <w:color w:val="5A3E36"/>
                <w:sz w:val="27"/>
                <w:szCs w:val="27"/>
              </w:rPr>
              <w:t>Engagement</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FC1E555" w14:textId="77777777" w:rsidR="00000000" w:rsidRDefault="00000000">
            <w:pPr>
              <w:spacing w:before="375" w:after="375"/>
              <w:rPr>
                <w:rFonts w:eastAsia="Times New Roman"/>
                <w:color w:val="5A3E36"/>
                <w:sz w:val="27"/>
                <w:szCs w:val="27"/>
              </w:rPr>
            </w:pPr>
            <w:r>
              <w:rPr>
                <w:rFonts w:eastAsia="Times New Roman"/>
                <w:color w:val="5A3E36"/>
                <w:sz w:val="27"/>
                <w:szCs w:val="27"/>
              </w:rPr>
              <w:t>32,760</w:t>
            </w:r>
          </w:p>
        </w:tc>
      </w:tr>
      <w:tr w:rsidR="00000000" w14:paraId="5EE2B004"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28F5249" w14:textId="77777777" w:rsidR="00000000" w:rsidRDefault="00000000">
            <w:pPr>
              <w:spacing w:before="375" w:after="375"/>
              <w:rPr>
                <w:rFonts w:eastAsia="Times New Roman"/>
                <w:color w:val="5A3E36"/>
                <w:sz w:val="27"/>
                <w:szCs w:val="27"/>
              </w:rPr>
            </w:pPr>
            <w:r>
              <w:rPr>
                <w:rFonts w:eastAsia="Times New Roman"/>
                <w:color w:val="5A3E36"/>
                <w:sz w:val="27"/>
                <w:szCs w:val="27"/>
              </w:rPr>
              <w:t>Leads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F54AFA2" w14:textId="77777777" w:rsidR="00000000" w:rsidRDefault="00000000">
            <w:pPr>
              <w:spacing w:before="375" w:after="375"/>
              <w:rPr>
                <w:rFonts w:eastAsia="Times New Roman"/>
                <w:color w:val="5A3E36"/>
                <w:sz w:val="27"/>
                <w:szCs w:val="27"/>
              </w:rPr>
            </w:pPr>
            <w:r>
              <w:rPr>
                <w:rFonts w:eastAsia="Times New Roman"/>
                <w:color w:val="5A3E36"/>
                <w:sz w:val="27"/>
                <w:szCs w:val="27"/>
              </w:rPr>
              <w:t>5,000</w:t>
            </w:r>
          </w:p>
        </w:tc>
      </w:tr>
      <w:tr w:rsidR="00000000" w14:paraId="1244AC20"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987854F" w14:textId="77777777" w:rsidR="00000000" w:rsidRDefault="00000000">
            <w:pPr>
              <w:spacing w:before="375" w:after="375"/>
              <w:rPr>
                <w:rFonts w:eastAsia="Times New Roman"/>
                <w:color w:val="5A3E36"/>
                <w:sz w:val="27"/>
                <w:szCs w:val="27"/>
              </w:rPr>
            </w:pPr>
            <w:r>
              <w:rPr>
                <w:rFonts w:eastAsia="Times New Roman"/>
                <w:color w:val="5A3E36"/>
                <w:sz w:val="27"/>
                <w:szCs w:val="27"/>
              </w:rPr>
              <w:t>Sign-ups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F120B35" w14:textId="77777777" w:rsidR="00000000" w:rsidRDefault="00000000">
            <w:pPr>
              <w:spacing w:before="375" w:after="375"/>
              <w:rPr>
                <w:rFonts w:eastAsia="Times New Roman"/>
                <w:color w:val="5A3E36"/>
                <w:sz w:val="27"/>
                <w:szCs w:val="27"/>
              </w:rPr>
            </w:pPr>
            <w:r>
              <w:rPr>
                <w:rFonts w:eastAsia="Times New Roman"/>
                <w:color w:val="5A3E36"/>
                <w:sz w:val="27"/>
                <w:szCs w:val="27"/>
              </w:rPr>
              <w:t>1,800</w:t>
            </w:r>
          </w:p>
        </w:tc>
      </w:tr>
      <w:tr w:rsidR="00000000" w14:paraId="79F29D0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F8C001E" w14:textId="77777777" w:rsidR="00000000" w:rsidRDefault="00000000">
            <w:pPr>
              <w:spacing w:before="375" w:after="375"/>
              <w:rPr>
                <w:rFonts w:eastAsia="Times New Roman"/>
                <w:color w:val="5A3E36"/>
                <w:sz w:val="27"/>
                <w:szCs w:val="27"/>
              </w:rPr>
            </w:pPr>
            <w:r>
              <w:rPr>
                <w:rFonts w:eastAsia="Times New Roman"/>
                <w:color w:val="5A3E36"/>
                <w:sz w:val="27"/>
                <w:szCs w:val="27"/>
              </w:rPr>
              <w:t>Revenue</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8ED7D73" w14:textId="77777777" w:rsidR="00000000" w:rsidRDefault="00000000">
            <w:pPr>
              <w:spacing w:before="375" w:after="375"/>
              <w:rPr>
                <w:rFonts w:eastAsia="Times New Roman"/>
                <w:color w:val="5A3E36"/>
                <w:sz w:val="27"/>
                <w:szCs w:val="27"/>
              </w:rPr>
            </w:pPr>
            <w:r>
              <w:rPr>
                <w:rFonts w:eastAsia="Times New Roman"/>
                <w:color w:val="5A3E36"/>
                <w:sz w:val="27"/>
                <w:szCs w:val="27"/>
              </w:rPr>
              <w:t>1,600,000 EGP</w:t>
            </w:r>
          </w:p>
        </w:tc>
      </w:tr>
    </w:tbl>
    <w:p w14:paraId="5666B7A2" w14:textId="77777777" w:rsidR="00C64B27" w:rsidRDefault="00C64B27">
      <w:pPr>
        <w:pStyle w:val="Heading2"/>
        <w:rPr>
          <w:rFonts w:eastAsia="Times New Roman"/>
          <w:lang w:val="en"/>
        </w:rPr>
      </w:pPr>
    </w:p>
    <w:p w14:paraId="2FAEA0C4" w14:textId="77777777" w:rsidR="00C64B27" w:rsidRDefault="00C64B27">
      <w:pPr>
        <w:pStyle w:val="Heading2"/>
        <w:rPr>
          <w:rFonts w:eastAsia="Times New Roman"/>
          <w:lang w:val="en"/>
        </w:rPr>
      </w:pPr>
    </w:p>
    <w:p w14:paraId="791F97C9" w14:textId="77777777" w:rsidR="00C64B27" w:rsidRDefault="00C64B27">
      <w:pPr>
        <w:pStyle w:val="Heading2"/>
        <w:rPr>
          <w:rFonts w:eastAsia="Times New Roman"/>
          <w:lang w:val="en"/>
        </w:rPr>
      </w:pPr>
    </w:p>
    <w:p w14:paraId="6B7F5090" w14:textId="595A5299" w:rsidR="00000000" w:rsidRDefault="00000000">
      <w:pPr>
        <w:pStyle w:val="Heading2"/>
        <w:rPr>
          <w:rFonts w:eastAsia="Times New Roman"/>
          <w:lang w:val="en"/>
        </w:rPr>
      </w:pPr>
      <w:r>
        <w:rPr>
          <w:rFonts w:eastAsia="Times New Roman"/>
          <w:lang w:val="en"/>
        </w:rPr>
        <w:lastRenderedPageBreak/>
        <w:t>4. Paid Ads &amp; Social Media</w:t>
      </w:r>
    </w:p>
    <w:tbl>
      <w:tblPr>
        <w:tblW w:w="5000" w:type="pct"/>
        <w:shd w:val="clear" w:color="auto" w:fill="FFFAF5"/>
        <w:tblCellMar>
          <w:top w:w="15" w:type="dxa"/>
          <w:left w:w="15" w:type="dxa"/>
          <w:bottom w:w="15" w:type="dxa"/>
          <w:right w:w="15" w:type="dxa"/>
        </w:tblCellMar>
        <w:tblLook w:val="04A0" w:firstRow="1" w:lastRow="0" w:firstColumn="1" w:lastColumn="0" w:noHBand="0" w:noVBand="1"/>
      </w:tblPr>
      <w:tblGrid>
        <w:gridCol w:w="3329"/>
        <w:gridCol w:w="2924"/>
        <w:gridCol w:w="3091"/>
      </w:tblGrid>
      <w:tr w:rsidR="00000000" w14:paraId="45AFBB2F" w14:textId="77777777">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0E428C8B"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Channel</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2A165716"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New Members</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3617AF60"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Revenue (EGP)</w:t>
            </w:r>
          </w:p>
        </w:tc>
      </w:tr>
      <w:tr w:rsidR="00000000" w14:paraId="23A91800"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1ACD497" w14:textId="77777777" w:rsidR="00000000" w:rsidRDefault="00000000">
            <w:pPr>
              <w:spacing w:before="375" w:after="375"/>
              <w:rPr>
                <w:rFonts w:eastAsia="Times New Roman"/>
                <w:color w:val="5A3E36"/>
                <w:sz w:val="27"/>
                <w:szCs w:val="27"/>
              </w:rPr>
            </w:pPr>
            <w:r>
              <w:rPr>
                <w:rFonts w:eastAsia="Times New Roman"/>
                <w:color w:val="5A3E36"/>
                <w:sz w:val="27"/>
                <w:szCs w:val="27"/>
              </w:rPr>
              <w:t>Instagram/TikTok</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E646884" w14:textId="77777777" w:rsidR="00000000" w:rsidRDefault="00000000">
            <w:pPr>
              <w:spacing w:before="375" w:after="375"/>
              <w:rPr>
                <w:rFonts w:eastAsia="Times New Roman"/>
                <w:color w:val="5A3E36"/>
                <w:sz w:val="27"/>
                <w:szCs w:val="27"/>
              </w:rPr>
            </w:pPr>
            <w:r>
              <w:rPr>
                <w:rFonts w:eastAsia="Times New Roman"/>
                <w:color w:val="5A3E36"/>
                <w:sz w:val="27"/>
                <w:szCs w:val="27"/>
              </w:rPr>
              <w:t>600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D0A6A9E" w14:textId="77777777" w:rsidR="00000000" w:rsidRDefault="00000000">
            <w:pPr>
              <w:spacing w:before="375" w:after="375"/>
              <w:rPr>
                <w:rFonts w:eastAsia="Times New Roman"/>
                <w:color w:val="5A3E36"/>
                <w:sz w:val="27"/>
                <w:szCs w:val="27"/>
              </w:rPr>
            </w:pPr>
            <w:r>
              <w:rPr>
                <w:rFonts w:eastAsia="Times New Roman"/>
                <w:color w:val="5A3E36"/>
                <w:sz w:val="27"/>
                <w:szCs w:val="27"/>
              </w:rPr>
              <w:t>540,000</w:t>
            </w:r>
          </w:p>
        </w:tc>
      </w:tr>
      <w:tr w:rsidR="00000000" w14:paraId="57F22031"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90A815B" w14:textId="77777777" w:rsidR="00000000" w:rsidRDefault="00000000">
            <w:pPr>
              <w:spacing w:before="375" w:after="375"/>
              <w:rPr>
                <w:rFonts w:eastAsia="Times New Roman"/>
                <w:color w:val="5A3E36"/>
                <w:sz w:val="27"/>
                <w:szCs w:val="27"/>
              </w:rPr>
            </w:pPr>
            <w:r>
              <w:rPr>
                <w:rFonts w:eastAsia="Times New Roman"/>
                <w:color w:val="5A3E36"/>
                <w:sz w:val="27"/>
                <w:szCs w:val="27"/>
              </w:rPr>
              <w:t>Google Ads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311533B" w14:textId="77777777" w:rsidR="00000000" w:rsidRDefault="00000000">
            <w:pPr>
              <w:spacing w:before="375" w:after="375"/>
              <w:rPr>
                <w:rFonts w:eastAsia="Times New Roman"/>
                <w:color w:val="5A3E36"/>
                <w:sz w:val="27"/>
                <w:szCs w:val="27"/>
              </w:rPr>
            </w:pPr>
            <w:r>
              <w:rPr>
                <w:rFonts w:eastAsia="Times New Roman"/>
                <w:color w:val="5A3E36"/>
                <w:sz w:val="27"/>
                <w:szCs w:val="27"/>
              </w:rPr>
              <w:t>400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AB2C9BD" w14:textId="77777777" w:rsidR="00000000" w:rsidRDefault="00000000">
            <w:pPr>
              <w:spacing w:before="375" w:after="375"/>
              <w:rPr>
                <w:rFonts w:eastAsia="Times New Roman"/>
                <w:color w:val="5A3E36"/>
                <w:sz w:val="27"/>
                <w:szCs w:val="27"/>
              </w:rPr>
            </w:pPr>
            <w:r>
              <w:rPr>
                <w:rFonts w:eastAsia="Times New Roman"/>
                <w:color w:val="5A3E36"/>
                <w:sz w:val="27"/>
                <w:szCs w:val="27"/>
              </w:rPr>
              <w:t>360,000</w:t>
            </w:r>
          </w:p>
        </w:tc>
      </w:tr>
      <w:tr w:rsidR="00000000" w14:paraId="53DCA1B3"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EC9CB0B" w14:textId="77777777" w:rsidR="00000000" w:rsidRDefault="00000000">
            <w:pPr>
              <w:spacing w:before="375" w:after="375"/>
              <w:rPr>
                <w:rFonts w:eastAsia="Times New Roman"/>
                <w:color w:val="5A3E36"/>
                <w:sz w:val="27"/>
                <w:szCs w:val="27"/>
              </w:rPr>
            </w:pPr>
            <w:r>
              <w:rPr>
                <w:rFonts w:eastAsia="Times New Roman"/>
                <w:color w:val="5A3E36"/>
                <w:sz w:val="27"/>
                <w:szCs w:val="27"/>
              </w:rPr>
              <w:t>Email</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E7F5DA2" w14:textId="77777777" w:rsidR="00000000" w:rsidRDefault="00000000">
            <w:pPr>
              <w:spacing w:before="375" w:after="375"/>
              <w:rPr>
                <w:rFonts w:eastAsia="Times New Roman"/>
                <w:color w:val="5A3E36"/>
                <w:sz w:val="27"/>
                <w:szCs w:val="27"/>
              </w:rPr>
            </w:pPr>
            <w:r>
              <w:rPr>
                <w:rFonts w:eastAsia="Times New Roman"/>
                <w:color w:val="5A3E36"/>
                <w:sz w:val="27"/>
                <w:szCs w:val="27"/>
              </w:rPr>
              <w:t>720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737D46A" w14:textId="77777777" w:rsidR="00000000" w:rsidRDefault="00000000">
            <w:pPr>
              <w:spacing w:before="375" w:after="375"/>
              <w:rPr>
                <w:rFonts w:eastAsia="Times New Roman"/>
                <w:color w:val="5A3E36"/>
                <w:sz w:val="27"/>
                <w:szCs w:val="27"/>
              </w:rPr>
            </w:pPr>
            <w:r>
              <w:rPr>
                <w:rFonts w:eastAsia="Times New Roman"/>
                <w:color w:val="5A3E36"/>
                <w:sz w:val="27"/>
                <w:szCs w:val="27"/>
              </w:rPr>
              <w:t>432,000</w:t>
            </w:r>
          </w:p>
        </w:tc>
      </w:tr>
      <w:tr w:rsidR="00000000" w14:paraId="61991070"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2343CE6" w14:textId="77777777" w:rsidR="00000000" w:rsidRDefault="00000000">
            <w:pPr>
              <w:spacing w:before="375" w:after="375"/>
              <w:rPr>
                <w:rFonts w:eastAsia="Times New Roman"/>
                <w:color w:val="5A3E36"/>
                <w:sz w:val="27"/>
                <w:szCs w:val="27"/>
              </w:rPr>
            </w:pPr>
            <w:r>
              <w:rPr>
                <w:rFonts w:eastAsia="Times New Roman"/>
                <w:color w:val="5A3E36"/>
                <w:sz w:val="27"/>
                <w:szCs w:val="27"/>
              </w:rPr>
              <w:t>Landing Pages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9111A79" w14:textId="77777777" w:rsidR="00000000" w:rsidRDefault="00000000">
            <w:pPr>
              <w:spacing w:before="375" w:after="375"/>
              <w:rPr>
                <w:rFonts w:eastAsia="Times New Roman"/>
                <w:color w:val="5A3E36"/>
                <w:sz w:val="27"/>
                <w:szCs w:val="27"/>
              </w:rPr>
            </w:pPr>
            <w:r>
              <w:rPr>
                <w:rFonts w:eastAsia="Times New Roman"/>
                <w:color w:val="5A3E36"/>
                <w:sz w:val="27"/>
                <w:szCs w:val="27"/>
              </w:rPr>
              <w:t>50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0316268" w14:textId="77777777" w:rsidR="00000000" w:rsidRDefault="00000000">
            <w:pPr>
              <w:spacing w:before="375" w:after="375"/>
              <w:rPr>
                <w:rFonts w:eastAsia="Times New Roman"/>
                <w:color w:val="5A3E36"/>
                <w:sz w:val="27"/>
                <w:szCs w:val="27"/>
              </w:rPr>
            </w:pPr>
            <w:r>
              <w:rPr>
                <w:rFonts w:eastAsia="Times New Roman"/>
                <w:color w:val="5A3E36"/>
                <w:sz w:val="27"/>
                <w:szCs w:val="27"/>
              </w:rPr>
              <w:t>30,000</w:t>
            </w:r>
          </w:p>
        </w:tc>
      </w:tr>
      <w:tr w:rsidR="00000000" w14:paraId="27B0B12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8187EAA" w14:textId="77777777" w:rsidR="00000000" w:rsidRDefault="00000000">
            <w:pPr>
              <w:spacing w:before="375" w:after="375"/>
              <w:rPr>
                <w:rFonts w:eastAsia="Times New Roman"/>
                <w:color w:val="5A3E36"/>
                <w:sz w:val="27"/>
                <w:szCs w:val="27"/>
              </w:rPr>
            </w:pPr>
            <w:r>
              <w:rPr>
                <w:rFonts w:eastAsia="Times New Roman"/>
                <w:color w:val="5A3E36"/>
                <w:sz w:val="27"/>
                <w:szCs w:val="27"/>
              </w:rPr>
              <w:t>Influencers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EC021C3" w14:textId="77777777" w:rsidR="00000000" w:rsidRDefault="00000000">
            <w:pPr>
              <w:spacing w:before="375" w:after="375"/>
              <w:rPr>
                <w:rFonts w:eastAsia="Times New Roman"/>
                <w:color w:val="5A3E36"/>
                <w:sz w:val="27"/>
                <w:szCs w:val="27"/>
              </w:rPr>
            </w:pPr>
            <w:r>
              <w:rPr>
                <w:rFonts w:eastAsia="Times New Roman"/>
                <w:color w:val="5A3E36"/>
                <w:sz w:val="27"/>
                <w:szCs w:val="27"/>
              </w:rPr>
              <w:t>30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BDC2628" w14:textId="77777777" w:rsidR="00000000" w:rsidRDefault="00000000">
            <w:pPr>
              <w:spacing w:before="375" w:after="375"/>
              <w:rPr>
                <w:rFonts w:eastAsia="Times New Roman"/>
                <w:color w:val="5A3E36"/>
                <w:sz w:val="27"/>
                <w:szCs w:val="27"/>
              </w:rPr>
            </w:pPr>
            <w:r>
              <w:rPr>
                <w:rFonts w:eastAsia="Times New Roman"/>
                <w:color w:val="5A3E36"/>
                <w:sz w:val="27"/>
                <w:szCs w:val="27"/>
              </w:rPr>
              <w:t>18,000</w:t>
            </w:r>
          </w:p>
        </w:tc>
      </w:tr>
    </w:tbl>
    <w:p w14:paraId="76EF9F73" w14:textId="77777777" w:rsidR="00C64B27" w:rsidRDefault="00C64B27">
      <w:pPr>
        <w:pStyle w:val="Heading2"/>
        <w:rPr>
          <w:rFonts w:eastAsia="Times New Roman"/>
          <w:lang w:val="en"/>
        </w:rPr>
      </w:pPr>
    </w:p>
    <w:p w14:paraId="5BCA6846" w14:textId="77777777" w:rsidR="00C64B27" w:rsidRDefault="00C64B27">
      <w:pPr>
        <w:pStyle w:val="Heading2"/>
        <w:rPr>
          <w:rFonts w:eastAsia="Times New Roman"/>
          <w:lang w:val="en"/>
        </w:rPr>
      </w:pPr>
    </w:p>
    <w:p w14:paraId="043D7413" w14:textId="77777777" w:rsidR="00C64B27" w:rsidRDefault="00C64B27">
      <w:pPr>
        <w:pStyle w:val="Heading2"/>
        <w:rPr>
          <w:rFonts w:eastAsia="Times New Roman"/>
          <w:lang w:val="en"/>
        </w:rPr>
      </w:pPr>
    </w:p>
    <w:p w14:paraId="40894990" w14:textId="7F0F2CFA" w:rsidR="00000000" w:rsidRDefault="00000000">
      <w:pPr>
        <w:pStyle w:val="Heading2"/>
        <w:rPr>
          <w:rFonts w:eastAsia="Times New Roman"/>
          <w:lang w:val="en"/>
        </w:rPr>
      </w:pPr>
      <w:r>
        <w:rPr>
          <w:rFonts w:eastAsia="Times New Roman"/>
          <w:lang w:val="en"/>
        </w:rPr>
        <w:lastRenderedPageBreak/>
        <w:t>5. Email Campaign Performance</w:t>
      </w:r>
    </w:p>
    <w:tbl>
      <w:tblPr>
        <w:tblW w:w="5000" w:type="pct"/>
        <w:shd w:val="clear" w:color="auto" w:fill="FFFAF5"/>
        <w:tblCellMar>
          <w:top w:w="15" w:type="dxa"/>
          <w:left w:w="15" w:type="dxa"/>
          <w:bottom w:w="15" w:type="dxa"/>
          <w:right w:w="15" w:type="dxa"/>
        </w:tblCellMar>
        <w:tblLook w:val="04A0" w:firstRow="1" w:lastRow="0" w:firstColumn="1" w:lastColumn="0" w:noHBand="0" w:noVBand="1"/>
      </w:tblPr>
      <w:tblGrid>
        <w:gridCol w:w="3650"/>
        <w:gridCol w:w="5694"/>
      </w:tblGrid>
      <w:tr w:rsidR="00000000" w14:paraId="38558065" w14:textId="77777777">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6DD7E0B7"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Email</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0DD4D0A8"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Open Rate %</w:t>
            </w:r>
          </w:p>
        </w:tc>
      </w:tr>
      <w:tr w:rsidR="00000000" w14:paraId="3E166920"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32B617B" w14:textId="77777777" w:rsidR="00000000" w:rsidRDefault="00000000">
            <w:pPr>
              <w:spacing w:before="375" w:after="375"/>
              <w:rPr>
                <w:rFonts w:eastAsia="Times New Roman"/>
                <w:color w:val="5A3E36"/>
                <w:sz w:val="27"/>
                <w:szCs w:val="27"/>
              </w:rPr>
            </w:pPr>
            <w:r>
              <w:rPr>
                <w:rFonts w:eastAsia="Times New Roman"/>
                <w:color w:val="5A3E36"/>
                <w:sz w:val="27"/>
                <w:szCs w:val="27"/>
              </w:rPr>
              <w:t>Email 1</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2478DC3" w14:textId="77777777" w:rsidR="00000000" w:rsidRDefault="00000000">
            <w:pPr>
              <w:spacing w:before="375" w:after="375"/>
              <w:rPr>
                <w:rFonts w:eastAsia="Times New Roman"/>
                <w:color w:val="5A3E36"/>
                <w:sz w:val="27"/>
                <w:szCs w:val="27"/>
              </w:rPr>
            </w:pPr>
            <w:r>
              <w:rPr>
                <w:rFonts w:eastAsia="Times New Roman"/>
                <w:color w:val="5A3E36"/>
                <w:sz w:val="27"/>
                <w:szCs w:val="27"/>
              </w:rPr>
              <w:t>35</w:t>
            </w:r>
          </w:p>
        </w:tc>
      </w:tr>
      <w:tr w:rsidR="00000000" w14:paraId="104DC5D7"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CCBD10E" w14:textId="77777777" w:rsidR="00000000" w:rsidRDefault="00000000">
            <w:pPr>
              <w:spacing w:before="375" w:after="375"/>
              <w:rPr>
                <w:rFonts w:eastAsia="Times New Roman"/>
                <w:color w:val="5A3E36"/>
                <w:sz w:val="27"/>
                <w:szCs w:val="27"/>
              </w:rPr>
            </w:pPr>
            <w:r>
              <w:rPr>
                <w:rFonts w:eastAsia="Times New Roman"/>
                <w:color w:val="5A3E36"/>
                <w:sz w:val="27"/>
                <w:szCs w:val="27"/>
              </w:rPr>
              <w:t>Email 2</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21FFD86" w14:textId="77777777" w:rsidR="00000000" w:rsidRDefault="00000000">
            <w:pPr>
              <w:spacing w:before="375" w:after="375"/>
              <w:rPr>
                <w:rFonts w:eastAsia="Times New Roman"/>
                <w:color w:val="5A3E36"/>
                <w:sz w:val="27"/>
                <w:szCs w:val="27"/>
              </w:rPr>
            </w:pPr>
            <w:r>
              <w:rPr>
                <w:rFonts w:eastAsia="Times New Roman"/>
                <w:color w:val="5A3E36"/>
                <w:sz w:val="27"/>
                <w:szCs w:val="27"/>
              </w:rPr>
              <w:t>38</w:t>
            </w:r>
          </w:p>
        </w:tc>
      </w:tr>
      <w:tr w:rsidR="00000000" w14:paraId="4C576958"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2AB7983" w14:textId="77777777" w:rsidR="00000000" w:rsidRDefault="00000000">
            <w:pPr>
              <w:spacing w:before="375" w:after="375"/>
              <w:rPr>
                <w:rFonts w:eastAsia="Times New Roman"/>
                <w:color w:val="5A3E36"/>
                <w:sz w:val="27"/>
                <w:szCs w:val="27"/>
              </w:rPr>
            </w:pPr>
            <w:r>
              <w:rPr>
                <w:rFonts w:eastAsia="Times New Roman"/>
                <w:color w:val="5A3E36"/>
                <w:sz w:val="27"/>
                <w:szCs w:val="27"/>
              </w:rPr>
              <w:t>Email 3</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761571A" w14:textId="77777777" w:rsidR="00000000" w:rsidRDefault="00000000">
            <w:pPr>
              <w:spacing w:before="375" w:after="375"/>
              <w:rPr>
                <w:rFonts w:eastAsia="Times New Roman"/>
                <w:color w:val="5A3E36"/>
                <w:sz w:val="27"/>
                <w:szCs w:val="27"/>
              </w:rPr>
            </w:pPr>
            <w:r>
              <w:rPr>
                <w:rFonts w:eastAsia="Times New Roman"/>
                <w:color w:val="5A3E36"/>
                <w:sz w:val="27"/>
                <w:szCs w:val="27"/>
              </w:rPr>
              <w:t>40</w:t>
            </w:r>
          </w:p>
        </w:tc>
      </w:tr>
      <w:tr w:rsidR="00000000" w14:paraId="7F80FFC7"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0713A32" w14:textId="77777777" w:rsidR="00000000" w:rsidRDefault="00000000">
            <w:pPr>
              <w:spacing w:before="375" w:after="375"/>
              <w:rPr>
                <w:rFonts w:eastAsia="Times New Roman"/>
                <w:color w:val="5A3E36"/>
                <w:sz w:val="27"/>
                <w:szCs w:val="27"/>
              </w:rPr>
            </w:pPr>
            <w:r>
              <w:rPr>
                <w:rFonts w:eastAsia="Times New Roman"/>
                <w:color w:val="5A3E36"/>
                <w:sz w:val="27"/>
                <w:szCs w:val="27"/>
              </w:rPr>
              <w:t>Email 4</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2D27937" w14:textId="77777777" w:rsidR="00000000" w:rsidRDefault="00000000">
            <w:pPr>
              <w:spacing w:before="375" w:after="375"/>
              <w:rPr>
                <w:rFonts w:eastAsia="Times New Roman"/>
                <w:color w:val="5A3E36"/>
                <w:sz w:val="27"/>
                <w:szCs w:val="27"/>
              </w:rPr>
            </w:pPr>
            <w:r>
              <w:rPr>
                <w:rFonts w:eastAsia="Times New Roman"/>
                <w:color w:val="5A3E36"/>
                <w:sz w:val="27"/>
                <w:szCs w:val="27"/>
              </w:rPr>
              <w:t>42</w:t>
            </w:r>
          </w:p>
        </w:tc>
      </w:tr>
      <w:tr w:rsidR="00000000" w14:paraId="50EE086B"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2E17C77" w14:textId="77777777" w:rsidR="00000000" w:rsidRDefault="00000000">
            <w:pPr>
              <w:spacing w:before="375" w:after="375"/>
              <w:rPr>
                <w:rFonts w:eastAsia="Times New Roman"/>
                <w:color w:val="5A3E36"/>
                <w:sz w:val="27"/>
                <w:szCs w:val="27"/>
              </w:rPr>
            </w:pPr>
            <w:r>
              <w:rPr>
                <w:rFonts w:eastAsia="Times New Roman"/>
                <w:color w:val="5A3E36"/>
                <w:sz w:val="27"/>
                <w:szCs w:val="27"/>
              </w:rPr>
              <w:t>Email 5</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F70AEC7" w14:textId="77777777" w:rsidR="00000000" w:rsidRDefault="00000000">
            <w:pPr>
              <w:spacing w:before="375" w:after="375"/>
              <w:rPr>
                <w:rFonts w:eastAsia="Times New Roman"/>
                <w:color w:val="5A3E36"/>
                <w:sz w:val="27"/>
                <w:szCs w:val="27"/>
              </w:rPr>
            </w:pPr>
            <w:r>
              <w:rPr>
                <w:rFonts w:eastAsia="Times New Roman"/>
                <w:color w:val="5A3E36"/>
                <w:sz w:val="27"/>
                <w:szCs w:val="27"/>
              </w:rPr>
              <w:t>41</w:t>
            </w:r>
          </w:p>
        </w:tc>
      </w:tr>
      <w:tr w:rsidR="00000000" w14:paraId="2F6421A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6C5E216" w14:textId="77777777" w:rsidR="00000000" w:rsidRDefault="00000000">
            <w:pPr>
              <w:spacing w:before="375" w:after="375"/>
              <w:rPr>
                <w:rFonts w:eastAsia="Times New Roman"/>
                <w:color w:val="5A3E36"/>
                <w:sz w:val="27"/>
                <w:szCs w:val="27"/>
              </w:rPr>
            </w:pPr>
            <w:r>
              <w:rPr>
                <w:rFonts w:eastAsia="Times New Roman"/>
                <w:color w:val="5A3E36"/>
                <w:sz w:val="27"/>
                <w:szCs w:val="27"/>
              </w:rPr>
              <w:t>Email 6</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07F5172" w14:textId="77777777" w:rsidR="00000000" w:rsidRDefault="00000000">
            <w:pPr>
              <w:spacing w:before="375" w:after="375"/>
              <w:rPr>
                <w:rFonts w:eastAsia="Times New Roman"/>
                <w:color w:val="5A3E36"/>
                <w:sz w:val="27"/>
                <w:szCs w:val="27"/>
              </w:rPr>
            </w:pPr>
            <w:r>
              <w:rPr>
                <w:rFonts w:eastAsia="Times New Roman"/>
                <w:color w:val="5A3E36"/>
                <w:sz w:val="27"/>
                <w:szCs w:val="27"/>
              </w:rPr>
              <w:t>43</w:t>
            </w:r>
          </w:p>
        </w:tc>
      </w:tr>
      <w:tr w:rsidR="00000000" w14:paraId="2F650E75"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F6C206C" w14:textId="77777777" w:rsidR="00000000" w:rsidRDefault="00000000">
            <w:pPr>
              <w:spacing w:before="375" w:after="375"/>
              <w:rPr>
                <w:rFonts w:eastAsia="Times New Roman"/>
                <w:color w:val="5A3E36"/>
                <w:sz w:val="27"/>
                <w:szCs w:val="27"/>
              </w:rPr>
            </w:pPr>
            <w:r>
              <w:rPr>
                <w:rFonts w:eastAsia="Times New Roman"/>
                <w:color w:val="5A3E36"/>
                <w:sz w:val="27"/>
                <w:szCs w:val="27"/>
              </w:rPr>
              <w:t>Email 7</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2248DE9" w14:textId="77777777" w:rsidR="00000000" w:rsidRDefault="00000000">
            <w:pPr>
              <w:spacing w:before="375" w:after="375"/>
              <w:rPr>
                <w:rFonts w:eastAsia="Times New Roman"/>
                <w:color w:val="5A3E36"/>
                <w:sz w:val="27"/>
                <w:szCs w:val="27"/>
              </w:rPr>
            </w:pPr>
            <w:r>
              <w:rPr>
                <w:rFonts w:eastAsia="Times New Roman"/>
                <w:color w:val="5A3E36"/>
                <w:sz w:val="27"/>
                <w:szCs w:val="27"/>
              </w:rPr>
              <w:t>44</w:t>
            </w:r>
          </w:p>
        </w:tc>
      </w:tr>
      <w:tr w:rsidR="00000000" w14:paraId="5A44D001"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2E86263" w14:textId="77777777" w:rsidR="00000000" w:rsidRDefault="00000000">
            <w:pPr>
              <w:spacing w:before="375" w:after="375"/>
              <w:rPr>
                <w:rFonts w:eastAsia="Times New Roman"/>
                <w:color w:val="5A3E36"/>
                <w:sz w:val="27"/>
                <w:szCs w:val="27"/>
              </w:rPr>
            </w:pPr>
            <w:r>
              <w:rPr>
                <w:rFonts w:eastAsia="Times New Roman"/>
                <w:color w:val="5A3E36"/>
                <w:sz w:val="27"/>
                <w:szCs w:val="27"/>
              </w:rPr>
              <w:lastRenderedPageBreak/>
              <w:t>Email 8</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8135F89" w14:textId="77777777" w:rsidR="00000000" w:rsidRDefault="00000000">
            <w:pPr>
              <w:spacing w:before="375" w:after="375"/>
              <w:rPr>
                <w:rFonts w:eastAsia="Times New Roman"/>
                <w:color w:val="5A3E36"/>
                <w:sz w:val="27"/>
                <w:szCs w:val="27"/>
              </w:rPr>
            </w:pPr>
            <w:r>
              <w:rPr>
                <w:rFonts w:eastAsia="Times New Roman"/>
                <w:color w:val="5A3E36"/>
                <w:sz w:val="27"/>
                <w:szCs w:val="27"/>
              </w:rPr>
              <w:t>45</w:t>
            </w:r>
          </w:p>
        </w:tc>
      </w:tr>
    </w:tbl>
    <w:p w14:paraId="1CEC89E9" w14:textId="77777777" w:rsidR="00000000" w:rsidRDefault="00000000">
      <w:pPr>
        <w:pStyle w:val="Heading2"/>
        <w:rPr>
          <w:rFonts w:eastAsia="Times New Roman"/>
          <w:lang w:val="en"/>
        </w:rPr>
      </w:pPr>
      <w:r>
        <w:rPr>
          <w:rFonts w:eastAsia="Times New Roman"/>
          <w:lang w:val="en"/>
        </w:rPr>
        <w:t>6. SEO &amp; Organic Traffic</w:t>
      </w:r>
    </w:p>
    <w:tbl>
      <w:tblPr>
        <w:tblW w:w="5000" w:type="pct"/>
        <w:shd w:val="clear" w:color="auto" w:fill="FFFAF5"/>
        <w:tblCellMar>
          <w:top w:w="15" w:type="dxa"/>
          <w:left w:w="15" w:type="dxa"/>
          <w:bottom w:w="15" w:type="dxa"/>
          <w:right w:w="15" w:type="dxa"/>
        </w:tblCellMar>
        <w:tblLook w:val="04A0" w:firstRow="1" w:lastRow="0" w:firstColumn="1" w:lastColumn="0" w:noHBand="0" w:noVBand="1"/>
      </w:tblPr>
      <w:tblGrid>
        <w:gridCol w:w="3223"/>
        <w:gridCol w:w="6121"/>
      </w:tblGrid>
      <w:tr w:rsidR="00000000" w14:paraId="6D465B95" w14:textId="77777777">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3973776D"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Week</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1DB96AE3"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Organic Visits</w:t>
            </w:r>
          </w:p>
        </w:tc>
      </w:tr>
      <w:tr w:rsidR="00000000" w14:paraId="2C4F303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F344A28" w14:textId="77777777" w:rsidR="00000000" w:rsidRDefault="00000000">
            <w:pPr>
              <w:spacing w:before="375" w:after="375"/>
              <w:rPr>
                <w:rFonts w:eastAsia="Times New Roman"/>
                <w:color w:val="5A3E36"/>
                <w:sz w:val="27"/>
                <w:szCs w:val="27"/>
              </w:rPr>
            </w:pPr>
            <w:r>
              <w:rPr>
                <w:rFonts w:eastAsia="Times New Roman"/>
                <w:color w:val="5A3E36"/>
                <w:sz w:val="27"/>
                <w:szCs w:val="27"/>
              </w:rPr>
              <w:t>1</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40DB114" w14:textId="77777777" w:rsidR="00000000" w:rsidRDefault="00000000">
            <w:pPr>
              <w:spacing w:before="375" w:after="375"/>
              <w:rPr>
                <w:rFonts w:eastAsia="Times New Roman"/>
                <w:color w:val="5A3E36"/>
                <w:sz w:val="27"/>
                <w:szCs w:val="27"/>
              </w:rPr>
            </w:pPr>
            <w:r>
              <w:rPr>
                <w:rFonts w:eastAsia="Times New Roman"/>
                <w:color w:val="5A3E36"/>
                <w:sz w:val="27"/>
                <w:szCs w:val="27"/>
              </w:rPr>
              <w:t>1,500</w:t>
            </w:r>
          </w:p>
        </w:tc>
      </w:tr>
      <w:tr w:rsidR="00000000" w14:paraId="72FD5D80"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4F9BA05" w14:textId="77777777" w:rsidR="00000000" w:rsidRDefault="00000000">
            <w:pPr>
              <w:spacing w:before="375" w:after="375"/>
              <w:rPr>
                <w:rFonts w:eastAsia="Times New Roman"/>
                <w:color w:val="5A3E36"/>
                <w:sz w:val="27"/>
                <w:szCs w:val="27"/>
              </w:rPr>
            </w:pPr>
            <w:r>
              <w:rPr>
                <w:rFonts w:eastAsia="Times New Roman"/>
                <w:color w:val="5A3E36"/>
                <w:sz w:val="27"/>
                <w:szCs w:val="27"/>
              </w:rPr>
              <w:t>2</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B623E50" w14:textId="77777777" w:rsidR="00000000" w:rsidRDefault="00000000">
            <w:pPr>
              <w:spacing w:before="375" w:after="375"/>
              <w:rPr>
                <w:rFonts w:eastAsia="Times New Roman"/>
                <w:color w:val="5A3E36"/>
                <w:sz w:val="27"/>
                <w:szCs w:val="27"/>
              </w:rPr>
            </w:pPr>
            <w:r>
              <w:rPr>
                <w:rFonts w:eastAsia="Times New Roman"/>
                <w:color w:val="5A3E36"/>
                <w:sz w:val="27"/>
                <w:szCs w:val="27"/>
              </w:rPr>
              <w:t>1,700</w:t>
            </w:r>
          </w:p>
        </w:tc>
      </w:tr>
      <w:tr w:rsidR="00000000" w14:paraId="0681C58E"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CF8DA8D" w14:textId="77777777" w:rsidR="00000000" w:rsidRDefault="00000000">
            <w:pPr>
              <w:spacing w:before="375" w:after="375"/>
              <w:rPr>
                <w:rFonts w:eastAsia="Times New Roman"/>
                <w:color w:val="5A3E36"/>
                <w:sz w:val="27"/>
                <w:szCs w:val="27"/>
              </w:rPr>
            </w:pPr>
            <w:r>
              <w:rPr>
                <w:rFonts w:eastAsia="Times New Roman"/>
                <w:color w:val="5A3E36"/>
                <w:sz w:val="27"/>
                <w:szCs w:val="27"/>
              </w:rPr>
              <w:t>3</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1E55884" w14:textId="77777777" w:rsidR="00000000" w:rsidRDefault="00000000">
            <w:pPr>
              <w:spacing w:before="375" w:after="375"/>
              <w:rPr>
                <w:rFonts w:eastAsia="Times New Roman"/>
                <w:color w:val="5A3E36"/>
                <w:sz w:val="27"/>
                <w:szCs w:val="27"/>
              </w:rPr>
            </w:pPr>
            <w:r>
              <w:rPr>
                <w:rFonts w:eastAsia="Times New Roman"/>
                <w:color w:val="5A3E36"/>
                <w:sz w:val="27"/>
                <w:szCs w:val="27"/>
              </w:rPr>
              <w:t>2,000</w:t>
            </w:r>
          </w:p>
        </w:tc>
      </w:tr>
      <w:tr w:rsidR="00000000" w14:paraId="718A34DE"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B8486F8" w14:textId="77777777" w:rsidR="00000000" w:rsidRDefault="00000000">
            <w:pPr>
              <w:spacing w:before="375" w:after="375"/>
              <w:rPr>
                <w:rFonts w:eastAsia="Times New Roman"/>
                <w:color w:val="5A3E36"/>
                <w:sz w:val="27"/>
                <w:szCs w:val="27"/>
              </w:rPr>
            </w:pPr>
            <w:r>
              <w:rPr>
                <w:rFonts w:eastAsia="Times New Roman"/>
                <w:color w:val="5A3E36"/>
                <w:sz w:val="27"/>
                <w:szCs w:val="27"/>
              </w:rPr>
              <w:t>4</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63A9C47" w14:textId="77777777" w:rsidR="00000000" w:rsidRDefault="00000000">
            <w:pPr>
              <w:spacing w:before="375" w:after="375"/>
              <w:rPr>
                <w:rFonts w:eastAsia="Times New Roman"/>
                <w:color w:val="5A3E36"/>
                <w:sz w:val="27"/>
                <w:szCs w:val="27"/>
              </w:rPr>
            </w:pPr>
            <w:r>
              <w:rPr>
                <w:rFonts w:eastAsia="Times New Roman"/>
                <w:color w:val="5A3E36"/>
                <w:sz w:val="27"/>
                <w:szCs w:val="27"/>
              </w:rPr>
              <w:t>2,200</w:t>
            </w:r>
          </w:p>
        </w:tc>
      </w:tr>
      <w:tr w:rsidR="00000000" w14:paraId="55A39A2E"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E1B2A1F" w14:textId="77777777" w:rsidR="00000000" w:rsidRDefault="00000000">
            <w:pPr>
              <w:spacing w:before="375" w:after="375"/>
              <w:rPr>
                <w:rFonts w:eastAsia="Times New Roman"/>
                <w:color w:val="5A3E36"/>
                <w:sz w:val="27"/>
                <w:szCs w:val="27"/>
              </w:rPr>
            </w:pPr>
            <w:r>
              <w:rPr>
                <w:rFonts w:eastAsia="Times New Roman"/>
                <w:color w:val="5A3E36"/>
                <w:sz w:val="27"/>
                <w:szCs w:val="27"/>
              </w:rPr>
              <w:t>5</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32BE2AB" w14:textId="77777777" w:rsidR="00000000" w:rsidRDefault="00000000">
            <w:pPr>
              <w:spacing w:before="375" w:after="375"/>
              <w:rPr>
                <w:rFonts w:eastAsia="Times New Roman"/>
                <w:color w:val="5A3E36"/>
                <w:sz w:val="27"/>
                <w:szCs w:val="27"/>
              </w:rPr>
            </w:pPr>
            <w:r>
              <w:rPr>
                <w:rFonts w:eastAsia="Times New Roman"/>
                <w:color w:val="5A3E36"/>
                <w:sz w:val="27"/>
                <w:szCs w:val="27"/>
              </w:rPr>
              <w:t>2,500</w:t>
            </w:r>
          </w:p>
        </w:tc>
      </w:tr>
      <w:tr w:rsidR="00000000" w14:paraId="5B77503C"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05EAB4F" w14:textId="77777777" w:rsidR="00000000" w:rsidRDefault="00000000">
            <w:pPr>
              <w:spacing w:before="375" w:after="375"/>
              <w:rPr>
                <w:rFonts w:eastAsia="Times New Roman"/>
                <w:color w:val="5A3E36"/>
                <w:sz w:val="27"/>
                <w:szCs w:val="27"/>
              </w:rPr>
            </w:pPr>
            <w:r>
              <w:rPr>
                <w:rFonts w:eastAsia="Times New Roman"/>
                <w:color w:val="5A3E36"/>
                <w:sz w:val="27"/>
                <w:szCs w:val="27"/>
              </w:rPr>
              <w:lastRenderedPageBreak/>
              <w:t>6</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ADEABF2" w14:textId="77777777" w:rsidR="00000000" w:rsidRDefault="00000000">
            <w:pPr>
              <w:spacing w:before="375" w:after="375"/>
              <w:rPr>
                <w:rFonts w:eastAsia="Times New Roman"/>
                <w:color w:val="5A3E36"/>
                <w:sz w:val="27"/>
                <w:szCs w:val="27"/>
              </w:rPr>
            </w:pPr>
            <w:r>
              <w:rPr>
                <w:rFonts w:eastAsia="Times New Roman"/>
                <w:color w:val="5A3E36"/>
                <w:sz w:val="27"/>
                <w:szCs w:val="27"/>
              </w:rPr>
              <w:t>3,000</w:t>
            </w:r>
          </w:p>
        </w:tc>
      </w:tr>
      <w:tr w:rsidR="00000000" w14:paraId="745C1318"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B4DF68D" w14:textId="77777777" w:rsidR="00000000" w:rsidRDefault="00000000">
            <w:pPr>
              <w:spacing w:before="375" w:after="375"/>
              <w:rPr>
                <w:rFonts w:eastAsia="Times New Roman"/>
                <w:color w:val="5A3E36"/>
                <w:sz w:val="27"/>
                <w:szCs w:val="27"/>
              </w:rPr>
            </w:pPr>
            <w:r>
              <w:rPr>
                <w:rFonts w:eastAsia="Times New Roman"/>
                <w:color w:val="5A3E36"/>
                <w:sz w:val="27"/>
                <w:szCs w:val="27"/>
              </w:rPr>
              <w:t>7</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8F83027" w14:textId="77777777" w:rsidR="00000000" w:rsidRDefault="00000000">
            <w:pPr>
              <w:spacing w:before="375" w:after="375"/>
              <w:rPr>
                <w:rFonts w:eastAsia="Times New Roman"/>
                <w:color w:val="5A3E36"/>
                <w:sz w:val="27"/>
                <w:szCs w:val="27"/>
              </w:rPr>
            </w:pPr>
            <w:r>
              <w:rPr>
                <w:rFonts w:eastAsia="Times New Roman"/>
                <w:color w:val="5A3E36"/>
                <w:sz w:val="27"/>
                <w:szCs w:val="27"/>
              </w:rPr>
              <w:t>3,500</w:t>
            </w:r>
          </w:p>
        </w:tc>
      </w:tr>
      <w:tr w:rsidR="00000000" w14:paraId="25E1FD2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B557223" w14:textId="77777777" w:rsidR="00000000" w:rsidRDefault="00000000">
            <w:pPr>
              <w:spacing w:before="375" w:after="375"/>
              <w:rPr>
                <w:rFonts w:eastAsia="Times New Roman"/>
                <w:color w:val="5A3E36"/>
                <w:sz w:val="27"/>
                <w:szCs w:val="27"/>
              </w:rPr>
            </w:pPr>
            <w:r>
              <w:rPr>
                <w:rFonts w:eastAsia="Times New Roman"/>
                <w:color w:val="5A3E36"/>
                <w:sz w:val="27"/>
                <w:szCs w:val="27"/>
              </w:rPr>
              <w:t>8</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8086A46" w14:textId="77777777" w:rsidR="00000000" w:rsidRDefault="00000000">
            <w:pPr>
              <w:spacing w:before="375" w:after="375"/>
              <w:rPr>
                <w:rFonts w:eastAsia="Times New Roman"/>
                <w:color w:val="5A3E36"/>
                <w:sz w:val="27"/>
                <w:szCs w:val="27"/>
              </w:rPr>
            </w:pPr>
            <w:r>
              <w:rPr>
                <w:rFonts w:eastAsia="Times New Roman"/>
                <w:color w:val="5A3E36"/>
                <w:sz w:val="27"/>
                <w:szCs w:val="27"/>
              </w:rPr>
              <w:t>4,000</w:t>
            </w:r>
          </w:p>
        </w:tc>
      </w:tr>
      <w:tr w:rsidR="00000000" w14:paraId="00FD7314"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9B9DFCA" w14:textId="77777777" w:rsidR="00000000" w:rsidRDefault="00000000">
            <w:pPr>
              <w:spacing w:before="375" w:after="375"/>
              <w:rPr>
                <w:rFonts w:eastAsia="Times New Roman"/>
                <w:color w:val="5A3E36"/>
                <w:sz w:val="27"/>
                <w:szCs w:val="27"/>
              </w:rPr>
            </w:pPr>
            <w:r>
              <w:rPr>
                <w:rFonts w:eastAsia="Times New Roman"/>
                <w:color w:val="5A3E36"/>
                <w:sz w:val="27"/>
                <w:szCs w:val="27"/>
              </w:rPr>
              <w:t>9</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ACB36AE" w14:textId="77777777" w:rsidR="00000000" w:rsidRDefault="00000000">
            <w:pPr>
              <w:spacing w:before="375" w:after="375"/>
              <w:rPr>
                <w:rFonts w:eastAsia="Times New Roman"/>
                <w:color w:val="5A3E36"/>
                <w:sz w:val="27"/>
                <w:szCs w:val="27"/>
              </w:rPr>
            </w:pPr>
            <w:r>
              <w:rPr>
                <w:rFonts w:eastAsia="Times New Roman"/>
                <w:color w:val="5A3E36"/>
                <w:sz w:val="27"/>
                <w:szCs w:val="27"/>
              </w:rPr>
              <w:t>4,500</w:t>
            </w:r>
          </w:p>
        </w:tc>
      </w:tr>
      <w:tr w:rsidR="00000000" w14:paraId="0815E57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6346CC8" w14:textId="77777777" w:rsidR="00000000" w:rsidRDefault="00000000">
            <w:pPr>
              <w:spacing w:before="375" w:after="375"/>
              <w:rPr>
                <w:rFonts w:eastAsia="Times New Roman"/>
                <w:color w:val="5A3E36"/>
                <w:sz w:val="27"/>
                <w:szCs w:val="27"/>
              </w:rPr>
            </w:pPr>
            <w:r>
              <w:rPr>
                <w:rFonts w:eastAsia="Times New Roman"/>
                <w:color w:val="5A3E36"/>
                <w:sz w:val="27"/>
                <w:szCs w:val="27"/>
              </w:rPr>
              <w:t>10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43DF611" w14:textId="77777777" w:rsidR="00000000" w:rsidRDefault="00000000">
            <w:pPr>
              <w:spacing w:before="375" w:after="375"/>
              <w:rPr>
                <w:rFonts w:eastAsia="Times New Roman"/>
                <w:color w:val="5A3E36"/>
                <w:sz w:val="27"/>
                <w:szCs w:val="27"/>
              </w:rPr>
            </w:pPr>
            <w:r>
              <w:rPr>
                <w:rFonts w:eastAsia="Times New Roman"/>
                <w:color w:val="5A3E36"/>
                <w:sz w:val="27"/>
                <w:szCs w:val="27"/>
              </w:rPr>
              <w:t>5,000</w:t>
            </w:r>
          </w:p>
        </w:tc>
      </w:tr>
      <w:tr w:rsidR="00000000" w14:paraId="76C64728"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B11156B" w14:textId="77777777" w:rsidR="00000000" w:rsidRDefault="00000000">
            <w:pPr>
              <w:spacing w:before="375" w:after="375"/>
              <w:rPr>
                <w:rFonts w:eastAsia="Times New Roman"/>
                <w:color w:val="5A3E36"/>
                <w:sz w:val="27"/>
                <w:szCs w:val="27"/>
              </w:rPr>
            </w:pPr>
            <w:r>
              <w:rPr>
                <w:rFonts w:eastAsia="Times New Roman"/>
                <w:color w:val="5A3E36"/>
                <w:sz w:val="27"/>
                <w:szCs w:val="27"/>
              </w:rPr>
              <w:t>11</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96F8821" w14:textId="77777777" w:rsidR="00000000" w:rsidRDefault="00000000">
            <w:pPr>
              <w:spacing w:before="375" w:after="375"/>
              <w:rPr>
                <w:rFonts w:eastAsia="Times New Roman"/>
                <w:color w:val="5A3E36"/>
                <w:sz w:val="27"/>
                <w:szCs w:val="27"/>
              </w:rPr>
            </w:pPr>
            <w:r>
              <w:rPr>
                <w:rFonts w:eastAsia="Times New Roman"/>
                <w:color w:val="5A3E36"/>
                <w:sz w:val="27"/>
                <w:szCs w:val="27"/>
              </w:rPr>
              <w:t>5,500</w:t>
            </w:r>
          </w:p>
        </w:tc>
      </w:tr>
      <w:tr w:rsidR="00000000" w14:paraId="7B2EB30D"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FA4BC53" w14:textId="77777777" w:rsidR="00000000" w:rsidRDefault="00000000">
            <w:pPr>
              <w:spacing w:before="375" w:after="375"/>
              <w:rPr>
                <w:rFonts w:eastAsia="Times New Roman"/>
                <w:color w:val="5A3E36"/>
                <w:sz w:val="27"/>
                <w:szCs w:val="27"/>
              </w:rPr>
            </w:pPr>
            <w:r>
              <w:rPr>
                <w:rFonts w:eastAsia="Times New Roman"/>
                <w:color w:val="5A3E36"/>
                <w:sz w:val="27"/>
                <w:szCs w:val="27"/>
              </w:rPr>
              <w:t>12</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DD97A1E" w14:textId="77777777" w:rsidR="00000000" w:rsidRDefault="00000000">
            <w:pPr>
              <w:spacing w:before="375" w:after="375"/>
              <w:rPr>
                <w:rFonts w:eastAsia="Times New Roman"/>
                <w:color w:val="5A3E36"/>
                <w:sz w:val="27"/>
                <w:szCs w:val="27"/>
              </w:rPr>
            </w:pPr>
            <w:r>
              <w:rPr>
                <w:rFonts w:eastAsia="Times New Roman"/>
                <w:color w:val="5A3E36"/>
                <w:sz w:val="27"/>
                <w:szCs w:val="27"/>
              </w:rPr>
              <w:t>6,000</w:t>
            </w:r>
          </w:p>
        </w:tc>
      </w:tr>
    </w:tbl>
    <w:p w14:paraId="7F55F4EC" w14:textId="77777777" w:rsidR="00C64B27" w:rsidRDefault="00C64B27">
      <w:pPr>
        <w:pStyle w:val="Heading2"/>
        <w:rPr>
          <w:rFonts w:eastAsia="Times New Roman"/>
          <w:lang w:val="en"/>
        </w:rPr>
      </w:pPr>
    </w:p>
    <w:p w14:paraId="239EB80B" w14:textId="77777777" w:rsidR="00C64B27" w:rsidRDefault="00C64B27">
      <w:pPr>
        <w:pStyle w:val="Heading2"/>
        <w:rPr>
          <w:rFonts w:eastAsia="Times New Roman"/>
          <w:lang w:val="en"/>
        </w:rPr>
      </w:pPr>
    </w:p>
    <w:p w14:paraId="4997F7FA" w14:textId="1FA1F773" w:rsidR="00000000" w:rsidRDefault="00000000">
      <w:pPr>
        <w:pStyle w:val="Heading2"/>
        <w:rPr>
          <w:rFonts w:eastAsia="Times New Roman"/>
          <w:lang w:val="en"/>
        </w:rPr>
      </w:pPr>
      <w:r>
        <w:rPr>
          <w:rFonts w:eastAsia="Times New Roman"/>
          <w:lang w:val="en"/>
        </w:rPr>
        <w:lastRenderedPageBreak/>
        <w:t>7. Revenue vs Spend</w:t>
      </w:r>
    </w:p>
    <w:tbl>
      <w:tblPr>
        <w:tblW w:w="5000" w:type="pct"/>
        <w:shd w:val="clear" w:color="auto" w:fill="FFFAF5"/>
        <w:tblCellMar>
          <w:top w:w="15" w:type="dxa"/>
          <w:left w:w="15" w:type="dxa"/>
          <w:bottom w:w="15" w:type="dxa"/>
          <w:right w:w="15" w:type="dxa"/>
        </w:tblCellMar>
        <w:tblLook w:val="04A0" w:firstRow="1" w:lastRow="0" w:firstColumn="1" w:lastColumn="0" w:noHBand="0" w:noVBand="1"/>
      </w:tblPr>
      <w:tblGrid>
        <w:gridCol w:w="4795"/>
        <w:gridCol w:w="4549"/>
      </w:tblGrid>
      <w:tr w:rsidR="00000000" w14:paraId="344389D9" w14:textId="77777777">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66110E34"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Metric</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375ADFAC"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Value (EGP)</w:t>
            </w:r>
          </w:p>
        </w:tc>
      </w:tr>
      <w:tr w:rsidR="00000000" w14:paraId="5326BF48"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E0C24CC" w14:textId="77777777" w:rsidR="00000000" w:rsidRDefault="00000000">
            <w:pPr>
              <w:spacing w:before="375" w:after="375"/>
              <w:rPr>
                <w:rFonts w:eastAsia="Times New Roman"/>
                <w:color w:val="5A3E36"/>
                <w:sz w:val="27"/>
                <w:szCs w:val="27"/>
              </w:rPr>
            </w:pPr>
            <w:r>
              <w:rPr>
                <w:rFonts w:eastAsia="Times New Roman"/>
                <w:color w:val="5A3E36"/>
                <w:sz w:val="27"/>
                <w:szCs w:val="27"/>
              </w:rPr>
              <w:t>Total Spend</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2EC6D37" w14:textId="77777777" w:rsidR="00000000" w:rsidRDefault="00000000">
            <w:pPr>
              <w:spacing w:before="375" w:after="375"/>
              <w:rPr>
                <w:rFonts w:eastAsia="Times New Roman"/>
                <w:color w:val="5A3E36"/>
                <w:sz w:val="27"/>
                <w:szCs w:val="27"/>
              </w:rPr>
            </w:pPr>
            <w:r>
              <w:rPr>
                <w:rFonts w:eastAsia="Times New Roman"/>
                <w:color w:val="5A3E36"/>
                <w:sz w:val="27"/>
                <w:szCs w:val="27"/>
              </w:rPr>
              <w:t>33,500</w:t>
            </w:r>
          </w:p>
        </w:tc>
      </w:tr>
      <w:tr w:rsidR="00000000" w14:paraId="41B136D6"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0850101" w14:textId="77777777" w:rsidR="00000000" w:rsidRDefault="00000000">
            <w:pPr>
              <w:spacing w:before="375" w:after="375"/>
              <w:rPr>
                <w:rFonts w:eastAsia="Times New Roman"/>
                <w:color w:val="5A3E36"/>
                <w:sz w:val="27"/>
                <w:szCs w:val="27"/>
              </w:rPr>
            </w:pPr>
            <w:r>
              <w:rPr>
                <w:rFonts w:eastAsia="Times New Roman"/>
                <w:color w:val="5A3E36"/>
                <w:sz w:val="27"/>
                <w:szCs w:val="27"/>
              </w:rPr>
              <w:t>Total Revenue</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98440A7" w14:textId="77777777" w:rsidR="00000000" w:rsidRDefault="00000000">
            <w:pPr>
              <w:spacing w:before="375" w:after="375"/>
              <w:rPr>
                <w:rFonts w:eastAsia="Times New Roman"/>
                <w:color w:val="5A3E36"/>
                <w:sz w:val="27"/>
                <w:szCs w:val="27"/>
              </w:rPr>
            </w:pPr>
            <w:r>
              <w:rPr>
                <w:rFonts w:eastAsia="Times New Roman"/>
                <w:color w:val="5A3E36"/>
                <w:sz w:val="27"/>
                <w:szCs w:val="27"/>
              </w:rPr>
              <w:t>1,600,000</w:t>
            </w:r>
          </w:p>
        </w:tc>
      </w:tr>
      <w:tr w:rsidR="00000000" w14:paraId="3A03CA90"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691865C" w14:textId="77777777" w:rsidR="00000000" w:rsidRDefault="00000000">
            <w:pPr>
              <w:spacing w:before="375" w:after="375"/>
              <w:rPr>
                <w:rFonts w:eastAsia="Times New Roman"/>
                <w:color w:val="5A3E36"/>
                <w:sz w:val="27"/>
                <w:szCs w:val="27"/>
              </w:rPr>
            </w:pPr>
            <w:r>
              <w:rPr>
                <w:rFonts w:eastAsia="Times New Roman"/>
                <w:color w:val="5A3E36"/>
                <w:sz w:val="27"/>
                <w:szCs w:val="27"/>
              </w:rPr>
              <w:t>ROI</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7DC505C" w14:textId="77777777" w:rsidR="00000000" w:rsidRDefault="00000000">
            <w:pPr>
              <w:spacing w:before="375" w:after="375"/>
              <w:rPr>
                <w:rFonts w:eastAsia="Times New Roman"/>
                <w:color w:val="5A3E36"/>
                <w:sz w:val="27"/>
                <w:szCs w:val="27"/>
              </w:rPr>
            </w:pPr>
            <w:r>
              <w:rPr>
                <w:rFonts w:eastAsia="Times New Roman"/>
                <w:color w:val="5A3E36"/>
                <w:sz w:val="27"/>
                <w:szCs w:val="27"/>
              </w:rPr>
              <w:t>4,780%</w:t>
            </w:r>
          </w:p>
        </w:tc>
      </w:tr>
    </w:tbl>
    <w:p w14:paraId="3E7EDACB" w14:textId="77777777" w:rsidR="00000000" w:rsidRDefault="00000000">
      <w:pPr>
        <w:pStyle w:val="Heading2"/>
        <w:rPr>
          <w:rFonts w:eastAsia="Times New Roman"/>
          <w:lang w:val="en"/>
        </w:rPr>
      </w:pPr>
      <w:r>
        <w:rPr>
          <w:rFonts w:eastAsia="Times New Roman"/>
          <w:lang w:val="en"/>
        </w:rPr>
        <w:t>8. Insights &amp; Recommendations</w:t>
      </w:r>
    </w:p>
    <w:p w14:paraId="239C677A" w14:textId="77777777" w:rsidR="00000000" w:rsidRDefault="00000000">
      <w:pPr>
        <w:numPr>
          <w:ilvl w:val="0"/>
          <w:numId w:val="1"/>
        </w:numPr>
        <w:spacing w:before="100" w:beforeAutospacing="1" w:after="100" w:afterAutospacing="1"/>
        <w:rPr>
          <w:rFonts w:eastAsia="Times New Roman"/>
          <w:color w:val="5A3E36"/>
          <w:lang w:val="en"/>
        </w:rPr>
      </w:pPr>
      <w:r>
        <w:rPr>
          <w:rFonts w:eastAsia="Times New Roman"/>
          <w:color w:val="5A3E36"/>
          <w:lang w:val="en"/>
        </w:rPr>
        <w:t>New Members exceeded the target (1,800 vs 1,600), showing highly effective targeting.</w:t>
      </w:r>
    </w:p>
    <w:p w14:paraId="423A82F8" w14:textId="77777777" w:rsidR="00000000" w:rsidRDefault="00000000">
      <w:pPr>
        <w:numPr>
          <w:ilvl w:val="0"/>
          <w:numId w:val="1"/>
        </w:numPr>
        <w:spacing w:before="100" w:beforeAutospacing="1" w:after="100" w:afterAutospacing="1"/>
        <w:rPr>
          <w:rFonts w:eastAsia="Times New Roman"/>
          <w:color w:val="5A3E36"/>
          <w:lang w:val="en"/>
        </w:rPr>
      </w:pPr>
      <w:r>
        <w:rPr>
          <w:rFonts w:eastAsia="Times New Roman"/>
          <w:color w:val="5A3E36"/>
          <w:lang w:val="en"/>
        </w:rPr>
        <w:t>ROI of 4,780% demonstrates exceptional efficiency and scalability.</w:t>
      </w:r>
    </w:p>
    <w:p w14:paraId="59BF4127" w14:textId="77777777" w:rsidR="00000000" w:rsidRDefault="00000000">
      <w:pPr>
        <w:numPr>
          <w:ilvl w:val="0"/>
          <w:numId w:val="1"/>
        </w:numPr>
        <w:spacing w:before="100" w:beforeAutospacing="1" w:after="100" w:afterAutospacing="1"/>
        <w:rPr>
          <w:rFonts w:eastAsia="Times New Roman"/>
          <w:color w:val="5A3E36"/>
          <w:lang w:val="en"/>
        </w:rPr>
      </w:pPr>
      <w:r>
        <w:rPr>
          <w:rFonts w:eastAsia="Times New Roman"/>
          <w:color w:val="5A3E36"/>
          <w:lang w:val="en"/>
        </w:rPr>
        <w:t>Social media ads contributed 60% of sign-ups; emails contributed 40%.</w:t>
      </w:r>
    </w:p>
    <w:p w14:paraId="193365F0" w14:textId="77777777" w:rsidR="00000000" w:rsidRDefault="00000000">
      <w:pPr>
        <w:numPr>
          <w:ilvl w:val="0"/>
          <w:numId w:val="1"/>
        </w:numPr>
        <w:spacing w:before="100" w:beforeAutospacing="1" w:after="100" w:afterAutospacing="1"/>
        <w:rPr>
          <w:rFonts w:eastAsia="Times New Roman"/>
          <w:color w:val="5A3E36"/>
          <w:lang w:val="en"/>
        </w:rPr>
      </w:pPr>
      <w:r>
        <w:rPr>
          <w:rFonts w:eastAsia="Times New Roman"/>
          <w:color w:val="5A3E36"/>
          <w:lang w:val="en"/>
        </w:rPr>
        <w:t>SEO contributed 12% of organic traffic; consider expanding keyword strategy and content.</w:t>
      </w:r>
    </w:p>
    <w:p w14:paraId="63DA69D3" w14:textId="77777777" w:rsidR="00000000" w:rsidRDefault="00000000">
      <w:pPr>
        <w:numPr>
          <w:ilvl w:val="0"/>
          <w:numId w:val="1"/>
        </w:numPr>
        <w:spacing w:before="100" w:beforeAutospacing="1" w:after="100" w:afterAutospacing="1"/>
        <w:rPr>
          <w:rFonts w:eastAsia="Times New Roman"/>
          <w:color w:val="5A3E36"/>
          <w:lang w:val="en"/>
        </w:rPr>
      </w:pPr>
      <w:r>
        <w:rPr>
          <w:rFonts w:eastAsia="Times New Roman"/>
          <w:color w:val="5A3E36"/>
          <w:lang w:val="en"/>
        </w:rPr>
        <w:t>Retention campaigns and referral programs can leverage existing members to drive more growth.</w:t>
      </w:r>
    </w:p>
    <w:p w14:paraId="4D1AA1FD" w14:textId="77777777" w:rsidR="00334ED2" w:rsidRDefault="00000000">
      <w:pPr>
        <w:numPr>
          <w:ilvl w:val="0"/>
          <w:numId w:val="1"/>
        </w:numPr>
        <w:spacing w:before="100" w:beforeAutospacing="1" w:after="100" w:afterAutospacing="1"/>
        <w:rPr>
          <w:rFonts w:eastAsia="Times New Roman"/>
          <w:color w:val="5A3E36"/>
          <w:lang w:val="en"/>
        </w:rPr>
      </w:pPr>
      <w:r>
        <w:rPr>
          <w:rFonts w:eastAsia="Times New Roman"/>
          <w:color w:val="5A3E36"/>
          <w:lang w:val="en"/>
        </w:rPr>
        <w:t>Future campaigns can increase spend slightly on top-performing channels for further scaling.</w:t>
      </w:r>
    </w:p>
    <w:sectPr w:rsidR="00334ED2" w:rsidSect="00C64B27">
      <w:pgSz w:w="12240" w:h="15840"/>
      <w:pgMar w:top="1440" w:right="1440" w:bottom="1440" w:left="1440" w:header="720" w:footer="720" w:gutter="0"/>
      <w:pgBorders w:offsetFrom="page">
        <w:top w:val="single" w:sz="18" w:space="24" w:color="80340D" w:themeColor="accent2" w:themeShade="80"/>
        <w:left w:val="single" w:sz="18" w:space="24" w:color="80340D" w:themeColor="accent2" w:themeShade="80"/>
        <w:bottom w:val="single" w:sz="18" w:space="24" w:color="80340D" w:themeColor="accent2" w:themeShade="80"/>
        <w:right w:val="single" w:sz="18" w:space="24" w:color="80340D"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45C7C"/>
    <w:multiLevelType w:val="multilevel"/>
    <w:tmpl w:val="E9A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05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4B27"/>
    <w:rsid w:val="00334ED2"/>
    <w:rsid w:val="00C64B27"/>
    <w:rsid w:val="00E8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F0EB5"/>
  <w15:chartTrackingRefBased/>
  <w15:docId w15:val="{0138A0DA-6E4E-453F-9AB3-9F279613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D6B49A"/>
      </w:pBdr>
      <w:spacing w:before="100" w:beforeAutospacing="1" w:after="100" w:afterAutospacing="1"/>
      <w:jc w:val="center"/>
      <w:outlineLvl w:val="0"/>
    </w:pPr>
    <w:rPr>
      <w:b/>
      <w:bCs/>
      <w:color w:val="5A3E36"/>
      <w:kern w:val="36"/>
      <w:sz w:val="48"/>
      <w:szCs w:val="48"/>
    </w:rPr>
  </w:style>
  <w:style w:type="paragraph" w:styleId="Heading2">
    <w:name w:val="heading 2"/>
    <w:basedOn w:val="Normal"/>
    <w:link w:val="Heading2Char"/>
    <w:uiPriority w:val="9"/>
    <w:qFormat/>
    <w:pPr>
      <w:pBdr>
        <w:bottom w:val="single" w:sz="12" w:space="5" w:color="D6B49A"/>
      </w:pBdr>
      <w:spacing w:before="600" w:after="100" w:afterAutospacing="1"/>
      <w:jc w:val="center"/>
      <w:outlineLvl w:val="1"/>
    </w:pPr>
    <w:rPr>
      <w:b/>
      <w:bCs/>
      <w:color w:val="5A3E36"/>
      <w:sz w:val="39"/>
      <w:szCs w:val="39"/>
    </w:rPr>
  </w:style>
  <w:style w:type="paragraph" w:styleId="Heading3">
    <w:name w:val="heading 3"/>
    <w:basedOn w:val="Normal"/>
    <w:link w:val="Heading3Char"/>
    <w:uiPriority w:val="9"/>
    <w:qFormat/>
    <w:pPr>
      <w:spacing w:before="375" w:after="100" w:afterAutospacing="1"/>
      <w:jc w:val="center"/>
      <w:outlineLvl w:val="2"/>
    </w:pPr>
    <w:rPr>
      <w:b/>
      <w:bCs/>
      <w:color w:val="7B5243"/>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100" w:afterAutospacing="1"/>
    </w:pPr>
  </w:style>
  <w:style w:type="paragraph" w:customStyle="1" w:styleId="cards-grid">
    <w:name w:val="cards-grid"/>
    <w:basedOn w:val="Normal"/>
    <w:pPr>
      <w:spacing w:before="100" w:beforeAutospacing="1" w:after="750"/>
    </w:pPr>
  </w:style>
  <w:style w:type="paragraph" w:customStyle="1" w:styleId="content-card">
    <w:name w:val="content-card"/>
    <w:basedOn w:val="Normal"/>
    <w:pPr>
      <w:shd w:val="clear" w:color="auto" w:fill="FFFAF5"/>
      <w:spacing w:before="100" w:beforeAutospacing="1" w:after="100" w:afterAutospacing="1"/>
      <w:jc w:val="center"/>
    </w:pPr>
  </w:style>
  <w:style w:type="paragraph" w:customStyle="1" w:styleId="divider">
    <w:name w:val="divider"/>
    <w:basedOn w:val="Normal"/>
    <w:pPr>
      <w:pBdr>
        <w:top w:val="double" w:sz="6" w:space="0" w:color="C3A38D"/>
      </w:pBdr>
      <w:spacing w:before="750" w:after="750"/>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228214">
      <w:marLeft w:val="0"/>
      <w:marRight w:val="0"/>
      <w:marTop w:val="0"/>
      <w:marBottom w:val="75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Mory Gym Campaign Analysis</dc:title>
  <dc:subject/>
  <dc:creator>Moe AbdelRazek</dc:creator>
  <cp:keywords/>
  <dc:description/>
  <cp:lastModifiedBy>Moe AbdelRazek</cp:lastModifiedBy>
  <cp:revision>2</cp:revision>
  <dcterms:created xsi:type="dcterms:W3CDTF">2025-10-16T17:41:00Z</dcterms:created>
  <dcterms:modified xsi:type="dcterms:W3CDTF">2025-10-16T17:41:00Z</dcterms:modified>
</cp:coreProperties>
</file>