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A80" w:rsidRDefault="00AD5A80">
      <w:pPr>
        <w:rPr>
          <w:rFonts w:asciiTheme="minorBidi" w:hAnsiTheme="minorBidi"/>
          <w:b/>
          <w:bCs/>
          <w:sz w:val="24"/>
          <w:szCs w:val="24"/>
        </w:rPr>
      </w:pPr>
    </w:p>
    <w:p w:rsidR="00AD5A80" w:rsidRDefault="00AD5A80" w:rsidP="000011BB">
      <w:pPr>
        <w:jc w:val="left"/>
        <w:rPr>
          <w:rFonts w:asciiTheme="minorBidi" w:hAnsiTheme="minorBidi"/>
          <w:sz w:val="24"/>
          <w:szCs w:val="24"/>
        </w:rPr>
      </w:pPr>
      <w:r>
        <w:rPr>
          <w:rFonts w:asciiTheme="minorBidi" w:hAnsiTheme="minorBidi"/>
          <w:sz w:val="24"/>
          <w:szCs w:val="24"/>
        </w:rPr>
        <w:t xml:space="preserve">There has been a concept floating around various communities for </w:t>
      </w:r>
      <w:r w:rsidR="000011BB">
        <w:rPr>
          <w:rFonts w:asciiTheme="minorBidi" w:hAnsiTheme="minorBidi"/>
          <w:sz w:val="24"/>
          <w:szCs w:val="24"/>
        </w:rPr>
        <w:t>the past forty years</w:t>
      </w:r>
      <w:r>
        <w:rPr>
          <w:rFonts w:asciiTheme="minorBidi" w:hAnsiTheme="minorBidi"/>
          <w:sz w:val="24"/>
          <w:szCs w:val="24"/>
        </w:rPr>
        <w:t>.  This concept is called permaculture.  Even though this term is heard throughout our neighborhoods and all over the internet, many do not actually know what this term means.</w:t>
      </w:r>
      <w:r w:rsidR="0025316D">
        <w:rPr>
          <w:rFonts w:asciiTheme="minorBidi" w:hAnsiTheme="minorBidi"/>
          <w:sz w:val="24"/>
          <w:szCs w:val="24"/>
        </w:rPr>
        <w:t xml:space="preserve"> However, it is changing the way people live all over the globe and could be a possible solution to world hunger.</w:t>
      </w:r>
    </w:p>
    <w:p w:rsidR="00AD5A80" w:rsidRDefault="00AD5A80" w:rsidP="00AD5A80">
      <w:pPr>
        <w:jc w:val="left"/>
        <w:rPr>
          <w:rFonts w:asciiTheme="minorBidi" w:hAnsiTheme="minorBidi"/>
          <w:sz w:val="24"/>
          <w:szCs w:val="24"/>
        </w:rPr>
      </w:pPr>
    </w:p>
    <w:p w:rsidR="00AD5A80" w:rsidRDefault="00AD5A80" w:rsidP="00AD5A80">
      <w:pPr>
        <w:jc w:val="left"/>
        <w:rPr>
          <w:rFonts w:asciiTheme="minorBidi" w:hAnsiTheme="minorBidi"/>
          <w:b/>
          <w:bCs/>
          <w:sz w:val="24"/>
          <w:szCs w:val="24"/>
        </w:rPr>
      </w:pPr>
      <w:r>
        <w:rPr>
          <w:rFonts w:asciiTheme="minorBidi" w:hAnsiTheme="minorBidi"/>
          <w:b/>
          <w:bCs/>
          <w:sz w:val="24"/>
          <w:szCs w:val="24"/>
          <w:u w:val="single"/>
        </w:rPr>
        <w:t>What is permaculture</w:t>
      </w:r>
      <w:r>
        <w:rPr>
          <w:rFonts w:asciiTheme="minorBidi" w:hAnsiTheme="minorBidi"/>
          <w:b/>
          <w:bCs/>
          <w:sz w:val="24"/>
          <w:szCs w:val="24"/>
        </w:rPr>
        <w:t>?</w:t>
      </w:r>
    </w:p>
    <w:p w:rsidR="00AD5A80" w:rsidRDefault="00AD5A80" w:rsidP="00AD5A80">
      <w:pPr>
        <w:jc w:val="left"/>
        <w:rPr>
          <w:rFonts w:asciiTheme="minorBidi" w:hAnsiTheme="minorBidi"/>
          <w:b/>
          <w:bCs/>
          <w:sz w:val="24"/>
          <w:szCs w:val="24"/>
        </w:rPr>
      </w:pPr>
    </w:p>
    <w:p w:rsidR="00AD5A80" w:rsidRDefault="00AD5A80" w:rsidP="000011BB">
      <w:pPr>
        <w:jc w:val="left"/>
        <w:rPr>
          <w:rFonts w:asciiTheme="minorBidi" w:hAnsiTheme="minorBidi"/>
          <w:sz w:val="24"/>
          <w:szCs w:val="24"/>
        </w:rPr>
      </w:pPr>
      <w:r>
        <w:rPr>
          <w:rFonts w:asciiTheme="minorBidi" w:hAnsiTheme="minorBidi"/>
          <w:sz w:val="24"/>
          <w:szCs w:val="24"/>
        </w:rPr>
        <w:t>Permaculture is a term first used by its founder</w:t>
      </w:r>
      <w:r w:rsidR="000011BB">
        <w:rPr>
          <w:rFonts w:asciiTheme="minorBidi" w:hAnsiTheme="minorBidi"/>
          <w:sz w:val="24"/>
          <w:szCs w:val="24"/>
        </w:rPr>
        <w:t>s</w:t>
      </w:r>
      <w:r>
        <w:rPr>
          <w:rFonts w:asciiTheme="minorBidi" w:hAnsiTheme="minorBidi"/>
          <w:sz w:val="24"/>
          <w:szCs w:val="24"/>
        </w:rPr>
        <w:t xml:space="preserve"> </w:t>
      </w:r>
      <w:hyperlink r:id="rId6" w:history="1">
        <w:r w:rsidRPr="00107240">
          <w:rPr>
            <w:rStyle w:val="Hyperlink"/>
            <w:rFonts w:asciiTheme="minorBidi" w:hAnsiTheme="minorBidi"/>
            <w:sz w:val="24"/>
            <w:szCs w:val="24"/>
          </w:rPr>
          <w:t>Bill Mollison</w:t>
        </w:r>
        <w:r w:rsidR="000011BB" w:rsidRPr="00107240">
          <w:rPr>
            <w:rStyle w:val="Hyperlink"/>
            <w:rFonts w:asciiTheme="minorBidi" w:hAnsiTheme="minorBidi"/>
            <w:sz w:val="24"/>
            <w:szCs w:val="24"/>
          </w:rPr>
          <w:t xml:space="preserve"> and David Holmgren</w:t>
        </w:r>
      </w:hyperlink>
      <w:r>
        <w:rPr>
          <w:rFonts w:asciiTheme="minorBidi" w:hAnsiTheme="minorBidi"/>
          <w:sz w:val="24"/>
          <w:szCs w:val="24"/>
        </w:rPr>
        <w:t xml:space="preserve"> in the 70’s.  It </w:t>
      </w:r>
      <w:r w:rsidR="000011BB">
        <w:rPr>
          <w:rFonts w:asciiTheme="minorBidi" w:hAnsiTheme="minorBidi"/>
          <w:sz w:val="24"/>
          <w:szCs w:val="24"/>
        </w:rPr>
        <w:t>comes</w:t>
      </w:r>
      <w:r>
        <w:rPr>
          <w:rFonts w:asciiTheme="minorBidi" w:hAnsiTheme="minorBidi"/>
          <w:sz w:val="24"/>
          <w:szCs w:val="24"/>
        </w:rPr>
        <w:t xml:space="preserve"> from two words; permanent and agriculture.  </w:t>
      </w:r>
      <w:r w:rsidR="000011BB">
        <w:rPr>
          <w:rFonts w:asciiTheme="minorBidi" w:hAnsiTheme="minorBidi"/>
          <w:sz w:val="24"/>
          <w:szCs w:val="24"/>
        </w:rPr>
        <w:t xml:space="preserve">When many people think of permaculture, what comes to mind is a gardener or farmer.  </w:t>
      </w:r>
      <w:r>
        <w:rPr>
          <w:rFonts w:asciiTheme="minorBidi" w:hAnsiTheme="minorBidi"/>
          <w:sz w:val="24"/>
          <w:szCs w:val="24"/>
        </w:rPr>
        <w:t xml:space="preserve">Permaculture is so much more than this.  It is a complete way of life.  Its </w:t>
      </w:r>
      <w:r w:rsidR="000011BB">
        <w:rPr>
          <w:rFonts w:asciiTheme="minorBidi" w:hAnsiTheme="minorBidi"/>
          <w:sz w:val="24"/>
          <w:szCs w:val="24"/>
        </w:rPr>
        <w:t>principles</w:t>
      </w:r>
      <w:r>
        <w:rPr>
          <w:rFonts w:asciiTheme="minorBidi" w:hAnsiTheme="minorBidi"/>
          <w:sz w:val="24"/>
          <w:szCs w:val="24"/>
        </w:rPr>
        <w:t xml:space="preserve"> cover what you eat to the type of housing you live in and the energy that you use.</w:t>
      </w:r>
      <w:r w:rsidR="0044534E">
        <w:rPr>
          <w:rFonts w:asciiTheme="minorBidi" w:hAnsiTheme="minorBidi"/>
          <w:sz w:val="24"/>
          <w:szCs w:val="24"/>
        </w:rPr>
        <w:t xml:space="preserve">  Permacuture, also known as Eco-Agriculture, is a sustainable way of life that imitates nature. </w:t>
      </w:r>
      <w:r w:rsidR="002F329F">
        <w:rPr>
          <w:rFonts w:asciiTheme="minorBidi" w:hAnsiTheme="minorBidi"/>
          <w:sz w:val="24"/>
          <w:szCs w:val="24"/>
        </w:rPr>
        <w:t xml:space="preserve"> It is safe for humans, animals </w:t>
      </w:r>
      <w:r w:rsidR="0044534E">
        <w:rPr>
          <w:rFonts w:asciiTheme="minorBidi" w:hAnsiTheme="minorBidi"/>
          <w:sz w:val="24"/>
          <w:szCs w:val="24"/>
        </w:rPr>
        <w:t xml:space="preserve">and the environment.  It is the most complete system in sustainability and it does not take huge amounts of land to be able to put its principles into place.  Many people have beautiful and effective systems on very small lots.  </w:t>
      </w:r>
      <w:hyperlink r:id="rId7" w:history="1">
        <w:r w:rsidR="0044534E" w:rsidRPr="00107240">
          <w:rPr>
            <w:rStyle w:val="Hyperlink"/>
            <w:rFonts w:asciiTheme="minorBidi" w:hAnsiTheme="minorBidi"/>
            <w:sz w:val="24"/>
            <w:szCs w:val="24"/>
          </w:rPr>
          <w:t>The Urban Homesteaders</w:t>
        </w:r>
      </w:hyperlink>
      <w:r w:rsidR="0044534E">
        <w:rPr>
          <w:rFonts w:asciiTheme="minorBidi" w:hAnsiTheme="minorBidi"/>
          <w:sz w:val="24"/>
          <w:szCs w:val="24"/>
        </w:rPr>
        <w:t xml:space="preserve"> have a completely self-</w:t>
      </w:r>
      <w:r w:rsidR="000011BB">
        <w:rPr>
          <w:rFonts w:asciiTheme="minorBidi" w:hAnsiTheme="minorBidi"/>
          <w:sz w:val="24"/>
          <w:szCs w:val="24"/>
        </w:rPr>
        <w:t>sufficient urban</w:t>
      </w:r>
      <w:r w:rsidR="0044534E">
        <w:rPr>
          <w:rFonts w:asciiTheme="minorBidi" w:hAnsiTheme="minorBidi"/>
          <w:sz w:val="24"/>
          <w:szCs w:val="24"/>
        </w:rPr>
        <w:t xml:space="preserve"> farm on only 1/10 of an acre of land.  This small</w:t>
      </w:r>
      <w:r w:rsidR="002F329F">
        <w:rPr>
          <w:rFonts w:asciiTheme="minorBidi" w:hAnsiTheme="minorBidi"/>
          <w:sz w:val="24"/>
          <w:szCs w:val="24"/>
        </w:rPr>
        <w:t xml:space="preserve"> urban homestead grows</w:t>
      </w:r>
      <w:r w:rsidR="0044534E">
        <w:rPr>
          <w:rFonts w:asciiTheme="minorBidi" w:hAnsiTheme="minorBidi"/>
          <w:sz w:val="24"/>
          <w:szCs w:val="24"/>
        </w:rPr>
        <w:t xml:space="preserve"> six thousand pounds of food per year, uses solar electricity and </w:t>
      </w:r>
      <w:proofErr w:type="spellStart"/>
      <w:r w:rsidR="000011BB">
        <w:rPr>
          <w:rFonts w:asciiTheme="minorBidi" w:hAnsiTheme="minorBidi"/>
          <w:sz w:val="24"/>
          <w:szCs w:val="24"/>
        </w:rPr>
        <w:t>biofuel</w:t>
      </w:r>
      <w:proofErr w:type="spellEnd"/>
      <w:r w:rsidR="0044534E">
        <w:rPr>
          <w:rFonts w:asciiTheme="minorBidi" w:hAnsiTheme="minorBidi"/>
          <w:sz w:val="24"/>
          <w:szCs w:val="24"/>
        </w:rPr>
        <w:t xml:space="preserve"> to run vehicles for delivery of their produce throughout their community.  Although the homestead began because of a concerned father and his desire to feed his children the best quality</w:t>
      </w:r>
      <w:r w:rsidR="002F329F">
        <w:rPr>
          <w:rFonts w:asciiTheme="minorBidi" w:hAnsiTheme="minorBidi"/>
          <w:sz w:val="24"/>
          <w:szCs w:val="24"/>
        </w:rPr>
        <w:t xml:space="preserve"> food he could provide for them;</w:t>
      </w:r>
      <w:r w:rsidR="0044534E">
        <w:rPr>
          <w:rFonts w:asciiTheme="minorBidi" w:hAnsiTheme="minorBidi"/>
          <w:sz w:val="24"/>
          <w:szCs w:val="24"/>
        </w:rPr>
        <w:t xml:space="preserve"> today it also provides an income for the entire family.</w:t>
      </w:r>
    </w:p>
    <w:p w:rsidR="0044534E" w:rsidRDefault="0044534E" w:rsidP="00AD5A80">
      <w:pPr>
        <w:jc w:val="left"/>
        <w:rPr>
          <w:rFonts w:asciiTheme="minorBidi" w:hAnsiTheme="minorBidi"/>
          <w:sz w:val="24"/>
          <w:szCs w:val="24"/>
        </w:rPr>
      </w:pPr>
    </w:p>
    <w:p w:rsidR="0044534E" w:rsidRDefault="0030600E" w:rsidP="00AD5A80">
      <w:pPr>
        <w:jc w:val="left"/>
        <w:rPr>
          <w:rFonts w:asciiTheme="minorBidi" w:hAnsiTheme="minorBidi"/>
          <w:b/>
          <w:bCs/>
          <w:sz w:val="24"/>
          <w:szCs w:val="24"/>
          <w:u w:val="single"/>
        </w:rPr>
      </w:pPr>
      <w:r>
        <w:rPr>
          <w:rFonts w:asciiTheme="minorBidi" w:hAnsiTheme="minorBidi"/>
          <w:b/>
          <w:bCs/>
          <w:sz w:val="24"/>
          <w:szCs w:val="24"/>
          <w:u w:val="single"/>
        </w:rPr>
        <w:t xml:space="preserve">The Ethics and Principles </w:t>
      </w:r>
      <w:r w:rsidR="0044534E">
        <w:rPr>
          <w:rFonts w:asciiTheme="minorBidi" w:hAnsiTheme="minorBidi"/>
          <w:b/>
          <w:bCs/>
          <w:sz w:val="24"/>
          <w:szCs w:val="24"/>
          <w:u w:val="single"/>
        </w:rPr>
        <w:t>of Permaculture</w:t>
      </w:r>
    </w:p>
    <w:p w:rsidR="0044534E" w:rsidRDefault="0044534E" w:rsidP="00AD5A80">
      <w:pPr>
        <w:jc w:val="left"/>
        <w:rPr>
          <w:rFonts w:asciiTheme="minorBidi" w:hAnsiTheme="minorBidi"/>
          <w:b/>
          <w:bCs/>
          <w:sz w:val="24"/>
          <w:szCs w:val="24"/>
          <w:u w:val="single"/>
        </w:rPr>
      </w:pPr>
    </w:p>
    <w:p w:rsidR="0030600E" w:rsidRDefault="000D11AA" w:rsidP="00AD5A80">
      <w:pPr>
        <w:jc w:val="left"/>
        <w:rPr>
          <w:rFonts w:asciiTheme="minorBidi" w:hAnsiTheme="minorBidi"/>
          <w:sz w:val="24"/>
          <w:szCs w:val="24"/>
        </w:rPr>
      </w:pPr>
      <w:r>
        <w:rPr>
          <w:rFonts w:asciiTheme="minorBidi" w:hAnsiTheme="minorBidi"/>
          <w:sz w:val="24"/>
          <w:szCs w:val="24"/>
        </w:rPr>
        <w:t>The foundational ethics of permaculture are:</w:t>
      </w:r>
    </w:p>
    <w:p w:rsidR="00472CFD" w:rsidRDefault="000D11AA" w:rsidP="00472CFD">
      <w:pPr>
        <w:pStyle w:val="ListParagraph"/>
        <w:numPr>
          <w:ilvl w:val="0"/>
          <w:numId w:val="1"/>
        </w:numPr>
        <w:jc w:val="left"/>
        <w:rPr>
          <w:rFonts w:asciiTheme="minorBidi" w:hAnsiTheme="minorBidi"/>
          <w:sz w:val="24"/>
          <w:szCs w:val="24"/>
        </w:rPr>
      </w:pPr>
      <w:r w:rsidRPr="00472CFD">
        <w:rPr>
          <w:rFonts w:asciiTheme="minorBidi" w:hAnsiTheme="minorBidi"/>
          <w:sz w:val="24"/>
          <w:szCs w:val="24"/>
        </w:rPr>
        <w:t>Care of the Earth</w:t>
      </w:r>
      <w:r w:rsidR="00472CFD" w:rsidRPr="00472CFD">
        <w:rPr>
          <w:rFonts w:asciiTheme="minorBidi" w:hAnsiTheme="minorBidi"/>
          <w:sz w:val="24"/>
          <w:szCs w:val="24"/>
        </w:rPr>
        <w:t xml:space="preserve">: </w:t>
      </w:r>
      <w:r w:rsidR="008512DA">
        <w:rPr>
          <w:rFonts w:asciiTheme="minorBidi" w:hAnsiTheme="minorBidi"/>
          <w:sz w:val="24"/>
          <w:szCs w:val="24"/>
        </w:rPr>
        <w:t>O</w:t>
      </w:r>
      <w:r w:rsidR="00472CFD" w:rsidRPr="00472CFD">
        <w:rPr>
          <w:rFonts w:asciiTheme="minorBidi" w:hAnsiTheme="minorBidi"/>
          <w:sz w:val="24"/>
          <w:szCs w:val="24"/>
        </w:rPr>
        <w:t xml:space="preserve">ngoing care and </w:t>
      </w:r>
      <w:r w:rsidR="000011BB" w:rsidRPr="00472CFD">
        <w:rPr>
          <w:rFonts w:asciiTheme="minorBidi" w:hAnsiTheme="minorBidi"/>
          <w:sz w:val="24"/>
          <w:szCs w:val="24"/>
        </w:rPr>
        <w:t>maintenance</w:t>
      </w:r>
      <w:r w:rsidR="00472CFD" w:rsidRPr="00472CFD">
        <w:rPr>
          <w:rFonts w:asciiTheme="minorBidi" w:hAnsiTheme="minorBidi"/>
          <w:sz w:val="24"/>
          <w:szCs w:val="24"/>
        </w:rPr>
        <w:t xml:space="preserve"> </w:t>
      </w:r>
      <w:r w:rsidR="00472CFD">
        <w:rPr>
          <w:rFonts w:asciiTheme="minorBidi" w:hAnsiTheme="minorBidi"/>
          <w:sz w:val="24"/>
          <w:szCs w:val="24"/>
        </w:rPr>
        <w:t xml:space="preserve">for all life systems to thrive and </w:t>
      </w:r>
      <w:r w:rsidR="000011BB">
        <w:rPr>
          <w:rFonts w:asciiTheme="minorBidi" w:hAnsiTheme="minorBidi"/>
          <w:sz w:val="24"/>
          <w:szCs w:val="24"/>
        </w:rPr>
        <w:t>multiply</w:t>
      </w:r>
    </w:p>
    <w:p w:rsidR="000D11AA" w:rsidRPr="00472CFD" w:rsidRDefault="00472CFD" w:rsidP="008512DA">
      <w:pPr>
        <w:pStyle w:val="ListParagraph"/>
        <w:numPr>
          <w:ilvl w:val="0"/>
          <w:numId w:val="1"/>
        </w:numPr>
        <w:jc w:val="left"/>
        <w:rPr>
          <w:rFonts w:asciiTheme="minorBidi" w:hAnsiTheme="minorBidi"/>
          <w:sz w:val="24"/>
          <w:szCs w:val="24"/>
        </w:rPr>
      </w:pPr>
      <w:r>
        <w:rPr>
          <w:rFonts w:asciiTheme="minorBidi" w:hAnsiTheme="minorBidi"/>
          <w:sz w:val="24"/>
          <w:szCs w:val="24"/>
        </w:rPr>
        <w:t>C</w:t>
      </w:r>
      <w:r w:rsidR="000D11AA" w:rsidRPr="00472CFD">
        <w:rPr>
          <w:rFonts w:asciiTheme="minorBidi" w:hAnsiTheme="minorBidi"/>
          <w:sz w:val="24"/>
          <w:szCs w:val="24"/>
        </w:rPr>
        <w:t xml:space="preserve">are of </w:t>
      </w:r>
      <w:r>
        <w:rPr>
          <w:rFonts w:asciiTheme="minorBidi" w:hAnsiTheme="minorBidi"/>
          <w:sz w:val="24"/>
          <w:szCs w:val="24"/>
        </w:rPr>
        <w:t>Human</w:t>
      </w:r>
      <w:r w:rsidR="008512DA">
        <w:rPr>
          <w:rFonts w:asciiTheme="minorBidi" w:hAnsiTheme="minorBidi"/>
          <w:sz w:val="24"/>
          <w:szCs w:val="24"/>
        </w:rPr>
        <w:t>s</w:t>
      </w:r>
      <w:r>
        <w:rPr>
          <w:rFonts w:asciiTheme="minorBidi" w:hAnsiTheme="minorBidi"/>
          <w:sz w:val="24"/>
          <w:szCs w:val="24"/>
        </w:rPr>
        <w:t>:</w:t>
      </w:r>
      <w:r w:rsidR="008512DA">
        <w:rPr>
          <w:rFonts w:asciiTheme="minorBidi" w:hAnsiTheme="minorBidi"/>
          <w:sz w:val="24"/>
          <w:szCs w:val="24"/>
        </w:rPr>
        <w:t xml:space="preserve"> Beginning with</w:t>
      </w:r>
      <w:r>
        <w:rPr>
          <w:rFonts w:asciiTheme="minorBidi" w:hAnsiTheme="minorBidi"/>
          <w:sz w:val="24"/>
          <w:szCs w:val="24"/>
        </w:rPr>
        <w:t xml:space="preserve"> </w:t>
      </w:r>
      <w:r w:rsidR="008512DA">
        <w:rPr>
          <w:rFonts w:asciiTheme="minorBidi" w:hAnsiTheme="minorBidi"/>
          <w:sz w:val="24"/>
          <w:szCs w:val="24"/>
        </w:rPr>
        <w:t>ourselves and expanding</w:t>
      </w:r>
      <w:r w:rsidRPr="00472CFD">
        <w:rPr>
          <w:rFonts w:asciiTheme="minorBidi" w:hAnsiTheme="minorBidi"/>
          <w:sz w:val="24"/>
          <w:szCs w:val="24"/>
        </w:rPr>
        <w:t xml:space="preserve"> to </w:t>
      </w:r>
      <w:r w:rsidR="008512DA">
        <w:rPr>
          <w:rFonts w:asciiTheme="minorBidi" w:hAnsiTheme="minorBidi"/>
          <w:sz w:val="24"/>
          <w:szCs w:val="24"/>
        </w:rPr>
        <w:t>our families, neighbor</w:t>
      </w:r>
      <w:r w:rsidRPr="00472CFD">
        <w:rPr>
          <w:rFonts w:asciiTheme="minorBidi" w:hAnsiTheme="minorBidi"/>
          <w:sz w:val="24"/>
          <w:szCs w:val="24"/>
        </w:rPr>
        <w:t>s and wider communities</w:t>
      </w:r>
    </w:p>
    <w:p w:rsidR="000D11AA" w:rsidRPr="008512DA" w:rsidRDefault="00472CFD" w:rsidP="000D11AA">
      <w:pPr>
        <w:pStyle w:val="ListParagraph"/>
        <w:numPr>
          <w:ilvl w:val="0"/>
          <w:numId w:val="1"/>
        </w:numPr>
        <w:jc w:val="left"/>
        <w:rPr>
          <w:rFonts w:asciiTheme="minorBidi" w:hAnsiTheme="minorBidi"/>
          <w:sz w:val="24"/>
          <w:szCs w:val="24"/>
        </w:rPr>
      </w:pPr>
      <w:r>
        <w:rPr>
          <w:rFonts w:asciiTheme="minorBidi" w:hAnsiTheme="minorBidi"/>
          <w:sz w:val="24"/>
          <w:szCs w:val="24"/>
        </w:rPr>
        <w:t>Fair Share</w:t>
      </w:r>
      <w:r w:rsidR="008512DA">
        <w:rPr>
          <w:rFonts w:asciiTheme="minorBidi" w:hAnsiTheme="minorBidi"/>
          <w:sz w:val="24"/>
          <w:szCs w:val="24"/>
        </w:rPr>
        <w:t xml:space="preserve">: </w:t>
      </w:r>
      <w:r w:rsidR="008512DA" w:rsidRPr="008512DA">
        <w:rPr>
          <w:rFonts w:ascii="Helvetica" w:hAnsi="Helvetica" w:cs="Helvetica"/>
          <w:sz w:val="24"/>
          <w:szCs w:val="24"/>
        </w:rPr>
        <w:t>Taking of what we need and sharing the excess</w:t>
      </w:r>
    </w:p>
    <w:p w:rsidR="008512DA" w:rsidRDefault="008512DA" w:rsidP="008512DA">
      <w:pPr>
        <w:jc w:val="left"/>
        <w:rPr>
          <w:rFonts w:asciiTheme="minorBidi" w:hAnsiTheme="minorBidi"/>
          <w:sz w:val="24"/>
          <w:szCs w:val="24"/>
        </w:rPr>
      </w:pPr>
    </w:p>
    <w:p w:rsidR="008512DA" w:rsidRDefault="008512DA" w:rsidP="00ED501F">
      <w:pPr>
        <w:jc w:val="left"/>
        <w:rPr>
          <w:rFonts w:asciiTheme="minorBidi" w:hAnsiTheme="minorBidi"/>
          <w:sz w:val="24"/>
          <w:szCs w:val="24"/>
        </w:rPr>
      </w:pPr>
      <w:r>
        <w:rPr>
          <w:rFonts w:asciiTheme="minorBidi" w:hAnsiTheme="minorBidi"/>
          <w:sz w:val="24"/>
          <w:szCs w:val="24"/>
        </w:rPr>
        <w:t xml:space="preserve">Using these ethics as a guide, twelve major principles </w:t>
      </w:r>
      <w:r w:rsidR="00ED501F">
        <w:rPr>
          <w:rFonts w:asciiTheme="minorBidi" w:hAnsiTheme="minorBidi"/>
          <w:sz w:val="24"/>
          <w:szCs w:val="24"/>
        </w:rPr>
        <w:t xml:space="preserve">evolved </w:t>
      </w:r>
      <w:r>
        <w:rPr>
          <w:rFonts w:asciiTheme="minorBidi" w:hAnsiTheme="minorBidi"/>
          <w:sz w:val="24"/>
          <w:szCs w:val="24"/>
        </w:rPr>
        <w:t xml:space="preserve">that are practiced in order to fulfill the </w:t>
      </w:r>
      <w:r w:rsidR="00ED501F">
        <w:rPr>
          <w:rFonts w:asciiTheme="minorBidi" w:hAnsiTheme="minorBidi"/>
          <w:sz w:val="24"/>
          <w:szCs w:val="24"/>
        </w:rPr>
        <w:t>foundations of permaculture.  These principles are:</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Observe and interact</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Catch and store energy</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Obtain a yield</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Apply self-regulation and accept feedback</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Use and value renewable resources and services</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Produce no waste</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Design from patterns to details</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Integrate rather than segregate</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Use small and slow solutions</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lastRenderedPageBreak/>
        <w:t>Use and value diversity</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Use edges and value the marginal</w:t>
      </w:r>
    </w:p>
    <w:p w:rsidR="00ED501F" w:rsidRDefault="00ED501F" w:rsidP="00ED501F">
      <w:pPr>
        <w:pStyle w:val="ListParagraph"/>
        <w:numPr>
          <w:ilvl w:val="0"/>
          <w:numId w:val="2"/>
        </w:numPr>
        <w:jc w:val="left"/>
        <w:rPr>
          <w:rFonts w:asciiTheme="minorBidi" w:hAnsiTheme="minorBidi"/>
          <w:sz w:val="24"/>
          <w:szCs w:val="24"/>
        </w:rPr>
      </w:pPr>
      <w:r>
        <w:rPr>
          <w:rFonts w:asciiTheme="minorBidi" w:hAnsiTheme="minorBidi"/>
          <w:sz w:val="24"/>
          <w:szCs w:val="24"/>
        </w:rPr>
        <w:t>Creativity use and respond to change</w:t>
      </w:r>
    </w:p>
    <w:p w:rsidR="00445766" w:rsidRDefault="00445766" w:rsidP="00445766">
      <w:pPr>
        <w:jc w:val="left"/>
        <w:rPr>
          <w:rFonts w:asciiTheme="minorBidi" w:hAnsiTheme="minorBidi"/>
          <w:sz w:val="24"/>
          <w:szCs w:val="24"/>
        </w:rPr>
      </w:pPr>
    </w:p>
    <w:p w:rsidR="00445766" w:rsidRPr="00445766" w:rsidRDefault="00445766" w:rsidP="0025316D">
      <w:pPr>
        <w:jc w:val="left"/>
        <w:rPr>
          <w:rFonts w:asciiTheme="minorBidi" w:hAnsiTheme="minorBidi"/>
          <w:sz w:val="24"/>
          <w:szCs w:val="24"/>
        </w:rPr>
      </w:pPr>
      <w:r>
        <w:rPr>
          <w:rFonts w:asciiTheme="minorBidi" w:hAnsiTheme="minorBidi"/>
          <w:sz w:val="24"/>
          <w:szCs w:val="24"/>
        </w:rPr>
        <w:t xml:space="preserve">Truly this system includes every area of life.  It has been used successfully in remote places like </w:t>
      </w:r>
      <w:hyperlink r:id="rId8" w:history="1">
        <w:r w:rsidRPr="00107240">
          <w:rPr>
            <w:rStyle w:val="Hyperlink"/>
            <w:rFonts w:asciiTheme="minorBidi" w:hAnsiTheme="minorBidi"/>
            <w:sz w:val="24"/>
            <w:szCs w:val="24"/>
          </w:rPr>
          <w:t>Konso, Ethiopia</w:t>
        </w:r>
      </w:hyperlink>
      <w:r>
        <w:rPr>
          <w:rFonts w:asciiTheme="minorBidi" w:hAnsiTheme="minorBidi"/>
          <w:sz w:val="24"/>
          <w:szCs w:val="24"/>
        </w:rPr>
        <w:t xml:space="preserve">, </w:t>
      </w:r>
      <w:hyperlink r:id="rId9" w:history="1">
        <w:r w:rsidRPr="00107240">
          <w:rPr>
            <w:rStyle w:val="Hyperlink"/>
            <w:rFonts w:asciiTheme="minorBidi" w:hAnsiTheme="minorBidi"/>
            <w:sz w:val="24"/>
            <w:szCs w:val="24"/>
          </w:rPr>
          <w:t>Rwanda</w:t>
        </w:r>
      </w:hyperlink>
      <w:r w:rsidR="002F329F">
        <w:rPr>
          <w:rFonts w:asciiTheme="minorBidi" w:hAnsiTheme="minorBidi"/>
          <w:sz w:val="24"/>
          <w:szCs w:val="24"/>
        </w:rPr>
        <w:t xml:space="preserve"> </w:t>
      </w:r>
      <w:r>
        <w:rPr>
          <w:rFonts w:asciiTheme="minorBidi" w:hAnsiTheme="minorBidi"/>
          <w:sz w:val="24"/>
          <w:szCs w:val="24"/>
        </w:rPr>
        <w:t xml:space="preserve">and </w:t>
      </w:r>
      <w:hyperlink r:id="rId10" w:history="1">
        <w:r w:rsidRPr="00107240">
          <w:rPr>
            <w:rStyle w:val="Hyperlink"/>
            <w:rFonts w:asciiTheme="minorBidi" w:hAnsiTheme="minorBidi"/>
            <w:sz w:val="24"/>
            <w:szCs w:val="24"/>
          </w:rPr>
          <w:t>Palestine</w:t>
        </w:r>
      </w:hyperlink>
      <w:r>
        <w:rPr>
          <w:rFonts w:asciiTheme="minorBidi" w:hAnsiTheme="minorBidi"/>
          <w:sz w:val="24"/>
          <w:szCs w:val="24"/>
        </w:rPr>
        <w:t xml:space="preserve"> to restore and replenish abundance in those areas.  Permacultue is practice</w:t>
      </w:r>
      <w:r w:rsidR="0025316D">
        <w:rPr>
          <w:rFonts w:asciiTheme="minorBidi" w:hAnsiTheme="minorBidi"/>
          <w:sz w:val="24"/>
          <w:szCs w:val="24"/>
        </w:rPr>
        <w:t>d</w:t>
      </w:r>
      <w:r>
        <w:rPr>
          <w:rFonts w:asciiTheme="minorBidi" w:hAnsiTheme="minorBidi"/>
          <w:sz w:val="24"/>
          <w:szCs w:val="24"/>
        </w:rPr>
        <w:t xml:space="preserve"> worldwide and is slowly but surely making many changes.  In the North</w:t>
      </w:r>
      <w:r w:rsidR="0025316D">
        <w:rPr>
          <w:rFonts w:asciiTheme="minorBidi" w:hAnsiTheme="minorBidi"/>
          <w:sz w:val="24"/>
          <w:szCs w:val="24"/>
        </w:rPr>
        <w:t xml:space="preserve"> Alabama area, there is a very productive farm, </w:t>
      </w:r>
      <w:hyperlink r:id="rId11" w:history="1">
        <w:r w:rsidR="0025316D" w:rsidRPr="0025316D">
          <w:rPr>
            <w:rStyle w:val="Hyperlink"/>
            <w:rFonts w:asciiTheme="minorBidi" w:hAnsiTheme="minorBidi"/>
            <w:sz w:val="24"/>
            <w:szCs w:val="24"/>
          </w:rPr>
          <w:t>The Farmhouse</w:t>
        </w:r>
      </w:hyperlink>
      <w:r w:rsidR="0025316D">
        <w:rPr>
          <w:rFonts w:asciiTheme="minorBidi" w:hAnsiTheme="minorBidi"/>
          <w:sz w:val="24"/>
          <w:szCs w:val="24"/>
        </w:rPr>
        <w:t>,</w:t>
      </w:r>
      <w:r>
        <w:rPr>
          <w:rFonts w:asciiTheme="minorBidi" w:hAnsiTheme="minorBidi"/>
          <w:sz w:val="24"/>
          <w:szCs w:val="24"/>
        </w:rPr>
        <w:t xml:space="preserve"> where </w:t>
      </w:r>
      <w:r w:rsidR="0025316D">
        <w:rPr>
          <w:rFonts w:asciiTheme="minorBidi" w:hAnsiTheme="minorBidi"/>
          <w:sz w:val="24"/>
          <w:szCs w:val="24"/>
        </w:rPr>
        <w:t>anyone</w:t>
      </w:r>
      <w:r>
        <w:rPr>
          <w:rFonts w:asciiTheme="minorBidi" w:hAnsiTheme="minorBidi"/>
          <w:sz w:val="24"/>
          <w:szCs w:val="24"/>
        </w:rPr>
        <w:t xml:space="preserve"> can observe the benefits o</w:t>
      </w:r>
      <w:r w:rsidR="0025316D">
        <w:rPr>
          <w:rFonts w:asciiTheme="minorBidi" w:hAnsiTheme="minorBidi"/>
          <w:sz w:val="24"/>
          <w:szCs w:val="24"/>
        </w:rPr>
        <w:t>f this ecological science, take</w:t>
      </w:r>
      <w:r w:rsidR="002F329F">
        <w:rPr>
          <w:rFonts w:asciiTheme="minorBidi" w:hAnsiTheme="minorBidi"/>
          <w:sz w:val="24"/>
          <w:szCs w:val="24"/>
        </w:rPr>
        <w:t xml:space="preserve"> courses</w:t>
      </w:r>
      <w:r>
        <w:rPr>
          <w:rFonts w:asciiTheme="minorBidi" w:hAnsiTheme="minorBidi"/>
          <w:sz w:val="24"/>
          <w:szCs w:val="24"/>
        </w:rPr>
        <w:t xml:space="preserve"> and even become certified designers.</w:t>
      </w:r>
      <w:r w:rsidR="0025316D">
        <w:rPr>
          <w:rFonts w:asciiTheme="minorBidi" w:hAnsiTheme="minorBidi"/>
          <w:sz w:val="24"/>
          <w:szCs w:val="24"/>
        </w:rPr>
        <w:t xml:space="preserve"> </w:t>
      </w:r>
      <w:r w:rsidR="000011BB">
        <w:rPr>
          <w:rFonts w:asciiTheme="minorBidi" w:hAnsiTheme="minorBidi"/>
          <w:sz w:val="24"/>
          <w:szCs w:val="24"/>
        </w:rPr>
        <w:t>Change is inevitable</w:t>
      </w:r>
      <w:r w:rsidR="002F329F">
        <w:rPr>
          <w:rFonts w:asciiTheme="minorBidi" w:hAnsiTheme="minorBidi"/>
          <w:sz w:val="24"/>
          <w:szCs w:val="24"/>
        </w:rPr>
        <w:t>;</w:t>
      </w:r>
      <w:r w:rsidR="000011BB">
        <w:rPr>
          <w:rFonts w:asciiTheme="minorBidi" w:hAnsiTheme="minorBidi"/>
          <w:sz w:val="24"/>
          <w:szCs w:val="24"/>
        </w:rPr>
        <w:t xml:space="preserve"> positive change is better, but responsible, self-sufficient, self-sustaining change is the ultimate </w:t>
      </w:r>
      <w:r w:rsidR="002F329F">
        <w:rPr>
          <w:rFonts w:asciiTheme="minorBidi" w:hAnsiTheme="minorBidi"/>
          <w:sz w:val="24"/>
          <w:szCs w:val="24"/>
        </w:rPr>
        <w:t xml:space="preserve">solution </w:t>
      </w:r>
      <w:r w:rsidR="000011BB">
        <w:rPr>
          <w:rFonts w:asciiTheme="minorBidi" w:hAnsiTheme="minorBidi"/>
          <w:sz w:val="24"/>
          <w:szCs w:val="24"/>
        </w:rPr>
        <w:t xml:space="preserve">for our future and solving the increasing food crisis that is occurring </w:t>
      </w:r>
      <w:r w:rsidR="002F329F">
        <w:rPr>
          <w:rFonts w:asciiTheme="minorBidi" w:hAnsiTheme="minorBidi"/>
          <w:sz w:val="24"/>
          <w:szCs w:val="24"/>
        </w:rPr>
        <w:t>globally</w:t>
      </w:r>
      <w:r w:rsidR="000011BB">
        <w:rPr>
          <w:rFonts w:asciiTheme="minorBidi" w:hAnsiTheme="minorBidi"/>
          <w:sz w:val="24"/>
          <w:szCs w:val="24"/>
        </w:rPr>
        <w:t>.</w:t>
      </w:r>
    </w:p>
    <w:sectPr w:rsidR="00445766" w:rsidRPr="00445766" w:rsidSect="000B49F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AA1"/>
    <w:multiLevelType w:val="hybridMultilevel"/>
    <w:tmpl w:val="2E20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8C2C6E"/>
    <w:multiLevelType w:val="hybridMultilevel"/>
    <w:tmpl w:val="71BA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AD5A80"/>
    <w:rsid w:val="000011BB"/>
    <w:rsid w:val="000B49F6"/>
    <w:rsid w:val="000D11AA"/>
    <w:rsid w:val="00107240"/>
    <w:rsid w:val="0025316D"/>
    <w:rsid w:val="002F329F"/>
    <w:rsid w:val="0030600E"/>
    <w:rsid w:val="0044534E"/>
    <w:rsid w:val="00445766"/>
    <w:rsid w:val="00472CFD"/>
    <w:rsid w:val="00545601"/>
    <w:rsid w:val="00674381"/>
    <w:rsid w:val="008512DA"/>
    <w:rsid w:val="00AD5A80"/>
    <w:rsid w:val="00B970DE"/>
    <w:rsid w:val="00CC5332"/>
    <w:rsid w:val="00E85309"/>
    <w:rsid w:val="00ED501F"/>
    <w:rsid w:val="00F13E4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AA"/>
    <w:pPr>
      <w:ind w:left="720"/>
      <w:contextualSpacing/>
    </w:pPr>
  </w:style>
  <w:style w:type="character" w:styleId="Hyperlink">
    <w:name w:val="Hyperlink"/>
    <w:basedOn w:val="DefaultParagraphFont"/>
    <w:uiPriority w:val="99"/>
    <w:unhideWhenUsed/>
    <w:rsid w:val="002531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malodg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urbanhomestead.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eengurus.co.uk/2010/01/david-holmgren-bill-mollison.html" TargetMode="External"/><Relationship Id="rId11" Type="http://schemas.openxmlformats.org/officeDocument/2006/relationships/hyperlink" Target="http://www.thefarmhousehuntsville.com/index.html" TargetMode="External"/><Relationship Id="rId5" Type="http://schemas.openxmlformats.org/officeDocument/2006/relationships/webSettings" Target="webSettings.xml"/><Relationship Id="rId10" Type="http://schemas.openxmlformats.org/officeDocument/2006/relationships/hyperlink" Target="http://www.sustainablecityblog.com/2009/07/permaculture-in-palestine/" TargetMode="External"/><Relationship Id="rId4" Type="http://schemas.openxmlformats.org/officeDocument/2006/relationships/settings" Target="settings.xml"/><Relationship Id="rId9" Type="http://schemas.openxmlformats.org/officeDocument/2006/relationships/hyperlink" Target="http://www.permaculture.co.uk/articles/how-permaculture-made-real-difference-rw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19D79-CEE4-42EE-A8FB-5344841C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Fatimah</dc:creator>
  <cp:lastModifiedBy>Fatimah</cp:lastModifiedBy>
  <cp:revision>3</cp:revision>
  <dcterms:created xsi:type="dcterms:W3CDTF">2013-04-17T06:28:00Z</dcterms:created>
  <dcterms:modified xsi:type="dcterms:W3CDTF">2013-04-17T12:00:00Z</dcterms:modified>
</cp:coreProperties>
</file>