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4"/>
          <w:rtl w:val="0"/>
        </w:rPr>
        <w:t xml:space="preserve">4 Major Things to Consider When Thinking of Kitchen Renovations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good looking kitchen can greatly add value to the whole house with regards to beauty and decor. It is with this in mind that you are highly encouraged to consider kitchen renovations whenever you feel like something is not right. There are of course a lot of ways to go about the whole thing but the best way to proceed is by critically thinking about a few important points before you begin.  Remember it is not a good idea to begin your renovations and then stop halfway simply because you realize things are not turning out quite like you anticipated. Here are a couple of things to consider before you start your renovations.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Budget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first thing that should come to mind is the cost of having your kitchen upgraded or redesigned. This can be done by putting down the amount needed for each of the materials that will be required and then calculating the total cost. The easiest way to make estimations is by calling in the help of experts to assist you go over the exact requirements for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Service 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While there might be quite a number of service providers available, not all of them are able to give exceptional results. It is therefore a good idea for you to take your time and learn more regarding any service provider you wish to work with. This will help you know whether the provider is known for giving high quality services at reasonable prices or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Time Factor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next thing you need to look into is the duration of time it will require for you to have the kitchen renovations fully done. It is a good idea for you to get in touch with your preferred service provider and discuss on this issue. A good provider will normally listen to your opinion and then fix a work schedule that is accommodative to your desires. This arrangement will make it easy for the provider to give high quality work within a reasonable amount of time and without any inconveniences.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 Consider The House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As was mentioned before, a good looking kitchen can significantly enhance the general beauty of your home and that is why you must think about a kitchen renovation theme that will most likely compliment the entire house. The theme you choose should take into consideration things like; paint colour, cabinet or shelf design, type of sink to install and any other major feature of the kitchen you wish to give a facelift.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Bottom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Having all the points mentioned above in mind, it is equally important to note that kitchen renovations are not as simple as they may seem. Without enlisting the services of a good service provider, you may end up having to deal with a lot of frustrations. It is therefore a prudent idea to get in touch with a reputable provider to help in all issues regarding this delicate task.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Renovations.docx</dc:title>
</cp:coreProperties>
</file>