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bidi w:val="1"/>
        <w:jc w:val="center"/>
      </w:pPr>
      <w:r>
        <w:rPr>
          <w:rFonts w:ascii="Arial" w:hAnsi="Arial" w:cs="Arial"/>
          <w:b/>
          <w:color w:val="1F4E79"/>
          <w:sz w:val="64"/>
          <w:rtl/>
        </w:rPr>
        <w:t>نظام إدارة المخازن ونقاط البيع</w:t>
      </w:r>
    </w:p>
    <w:p>
      <w:pPr>
        <w:bidi w:val="1"/>
        <w:jc w:val="center"/>
      </w:pPr>
      <w:r>
        <w:rPr>
          <w:rFonts w:ascii="Arial" w:hAnsi="Arial" w:cs="Arial"/>
          <w:color w:val="2E74B5"/>
          <w:sz w:val="32"/>
          <w:rtl/>
        </w:rPr>
        <w:t>دليل مبسّط للمستخدمين</w:t>
      </w:r>
    </w:p>
    <w:p/>
    <w:p/>
    <w:p>
      <w:pPr>
        <w:bidi w:val="1"/>
        <w:jc w:val="center"/>
      </w:pPr>
      <w:r>
        <w:rPr>
          <w:rFonts w:ascii="Arial" w:hAnsi="Arial" w:cs="Arial"/>
          <w:i/>
          <w:color w:val="404040"/>
          <w:sz w:val="24"/>
          <w:rtl/>
        </w:rPr>
        <w:t>كيف يساعدك النظام على إدارة المخزون، والبيع للعملاء، وفهم أداء عملك — بلغة بسيطة وبعيدة عن التفاصيل التقنية.</w:t>
      </w:r>
    </w:p>
    <w:p>
      <w:r>
        <w:br w:type="page"/>
      </w:r>
    </w:p>
    <w:p>
      <w:pPr>
        <w:pStyle w:val="Heading1"/>
        <w:bidi w:val="1"/>
        <w:jc w:val="right"/>
      </w:pPr>
      <w:r>
        <w:rPr>
          <w:rFonts w:ascii="Arial" w:hAnsi="Arial" w:cs="Arial"/>
          <w:color w:val="1F4E79"/>
          <w:rtl/>
        </w:rPr>
        <w:t>ما هو هذا النظام؟</w:t>
      </w:r>
    </w:p>
    <w:p>
      <w:pPr>
        <w:bidi w:val="1"/>
        <w:spacing w:after="160"/>
        <w:jc w:val="right"/>
      </w:pPr>
      <w:r>
        <w:rPr>
          <w:rFonts w:ascii="Arial" w:hAnsi="Arial" w:cs="Arial"/>
          <w:b w:val="0"/>
          <w:i w:val="0"/>
          <w:sz w:val="22"/>
          <w:rtl/>
        </w:rPr>
        <w:t>يساعد هذا النظام أي متجر أو مشروع صغير على إدارة أعماله اليومية من مكان واحد. فهو يتابع كل ما يوجد في المخزن، ويتيح للكاشير إتمام عمليات البيع عند نقطة البيع، ويدير بيانات العملاء والموردين، ثم يحوّل كل هذا النشاط إلى تقارير سهلة القراءة. يعمل النظام بالكامل من خلال متصفح الإنترنت، وهو متوفر باللغتين العربية والإنجليزية.</w:t>
      </w:r>
    </w:p>
    <w:p>
      <w:pPr>
        <w:bidi w:val="1"/>
        <w:spacing w:after="160"/>
        <w:jc w:val="right"/>
      </w:pPr>
      <w:r>
        <w:rPr>
          <w:rFonts w:ascii="Arial" w:hAnsi="Arial" w:cs="Arial"/>
          <w:b/>
          <w:i w:val="0"/>
          <w:sz w:val="22"/>
          <w:rtl/>
        </w:rPr>
        <w:t>يمكن تخيّله كخمسة أجزاء متصلة تعمل معًا تلقائيًا في الخلفية:</w:t>
      </w:r>
    </w:p>
    <w:p>
      <w:pPr>
        <w:pStyle w:val="ListBullet"/>
        <w:bidi w:val="1"/>
        <w:spacing w:after="80"/>
        <w:jc w:val="right"/>
      </w:pPr>
      <w:r>
        <w:rPr>
          <w:rFonts w:ascii="Arial" w:hAnsi="Arial" w:cs="Arial"/>
          <w:sz w:val="22"/>
          <w:rtl/>
        </w:rPr>
        <w:t>المخزن — ما تملكه، وأين يوجد</w:t>
      </w:r>
    </w:p>
    <w:p>
      <w:pPr>
        <w:pStyle w:val="ListBullet"/>
        <w:bidi w:val="1"/>
        <w:spacing w:after="80"/>
        <w:jc w:val="right"/>
      </w:pPr>
      <w:r>
        <w:rPr>
          <w:rFonts w:ascii="Arial" w:hAnsi="Arial" w:cs="Arial"/>
          <w:sz w:val="22"/>
          <w:rtl/>
        </w:rPr>
        <w:t>نقطة البيع (الكاشير) — أين تبيعه</w:t>
      </w:r>
    </w:p>
    <w:p>
      <w:pPr>
        <w:pStyle w:val="ListBullet"/>
        <w:bidi w:val="1"/>
        <w:spacing w:after="80"/>
        <w:jc w:val="right"/>
      </w:pPr>
      <w:r>
        <w:rPr>
          <w:rFonts w:ascii="Arial" w:hAnsi="Arial" w:cs="Arial"/>
          <w:sz w:val="22"/>
          <w:rtl/>
        </w:rPr>
        <w:t>العملاء — لمن تبيع</w:t>
      </w:r>
    </w:p>
    <w:p>
      <w:pPr>
        <w:pStyle w:val="ListBullet"/>
        <w:bidi w:val="1"/>
        <w:spacing w:after="80"/>
        <w:jc w:val="right"/>
      </w:pPr>
      <w:r>
        <w:rPr>
          <w:rFonts w:ascii="Arial" w:hAnsi="Arial" w:cs="Arial"/>
          <w:sz w:val="22"/>
          <w:rtl/>
        </w:rPr>
        <w:t>التقارير — كيف يسير عملك</w:t>
      </w:r>
    </w:p>
    <w:p>
      <w:pPr>
        <w:pStyle w:val="ListBullet"/>
        <w:bidi w:val="1"/>
        <w:spacing w:after="80"/>
        <w:jc w:val="right"/>
      </w:pPr>
      <w:r>
        <w:rPr>
          <w:rFonts w:ascii="Arial" w:hAnsi="Arial" w:cs="Arial"/>
          <w:sz w:val="22"/>
          <w:rtl/>
        </w:rPr>
        <w:t>الإشعارات — ما يحتاج إلى اهتمامك الآن</w:t>
      </w:r>
    </w:p>
    <w:p>
      <w:pPr>
        <w:bidi w:val="1"/>
        <w:spacing w:after="160"/>
        <w:jc w:val="right"/>
      </w:pPr>
      <w:r>
        <w:rPr>
          <w:rFonts w:ascii="Arial" w:hAnsi="Arial" w:cs="Arial"/>
          <w:b w:val="0"/>
          <w:i w:val="0"/>
          <w:sz w:val="22"/>
          <w:rtl/>
        </w:rPr>
        <w:t>عند إتمام الكاشير عملية بيع، يقوم النظام تلقائيًا بتقليل كمية المخزون في المخزن، وتسجيل عملية البيع لأغراض التقارير، وإرسال تنبيه إذا تسببت هذه العملية في نقص كمية أحد المنتجات — كل ذلك في ثوانٍ معدودة، دون الحاجة لتحديث أي شيء يدويًا.</w:t>
      </w:r>
    </w:p>
    <w:p>
      <w:pPr>
        <w:pStyle w:val="Heading1"/>
        <w:bidi w:val="1"/>
        <w:jc w:val="right"/>
      </w:pPr>
      <w:r>
        <w:rPr>
          <w:rFonts w:ascii="Arial" w:hAnsi="Arial" w:cs="Arial"/>
          <w:color w:val="1F4E79"/>
          <w:rtl/>
        </w:rPr>
        <w:t>تسجيل الدخول وصلاحيات المستخدمين</w:t>
      </w:r>
    </w:p>
    <w:p>
      <w:pPr>
        <w:bidi w:val="1"/>
        <w:spacing w:after="160"/>
        <w:jc w:val="right"/>
      </w:pPr>
      <w:r>
        <w:rPr>
          <w:rFonts w:ascii="Arial" w:hAnsi="Arial" w:cs="Arial"/>
          <w:b w:val="0"/>
          <w:i w:val="0"/>
          <w:sz w:val="22"/>
          <w:rtl/>
        </w:rPr>
        <w:t>يسجّل كل مستخدم دخوله باسم مستخدم وكلمة مرور خاصة به، وتختلف الصلاحيات المسموح بها حسب دوره:</w:t>
      </w:r>
    </w:p>
    <w:p>
      <w:pPr>
        <w:pStyle w:val="ListBullet"/>
        <w:bidi w:val="1"/>
        <w:spacing w:after="80"/>
        <w:jc w:val="right"/>
      </w:pPr>
      <w:r>
        <w:rPr>
          <w:rFonts w:ascii="Arial" w:hAnsi="Arial" w:cs="Arial"/>
          <w:sz w:val="22"/>
          <w:rtl/>
        </w:rPr>
        <w:t>المدير العام (Admin) — صلاحية كاملة على كل شيء، بما في ذلك إنشاء حسابات مستخدمين جديدة وإدارة الإعدادات.</w:t>
      </w:r>
    </w:p>
    <w:p>
      <w:pPr>
        <w:pStyle w:val="ListBullet"/>
        <w:bidi w:val="1"/>
        <w:spacing w:after="80"/>
        <w:jc w:val="right"/>
      </w:pPr>
      <w:r>
        <w:rPr>
          <w:rFonts w:ascii="Arial" w:hAnsi="Arial" w:cs="Arial"/>
          <w:sz w:val="22"/>
          <w:rtl/>
        </w:rPr>
        <w:t>مدير الفرع (Manager) — صلاحية كاملة على المخزن والمشتريات والمبيعات وجميع التقارير، دون إدارة حسابات المستخدمين.</w:t>
      </w:r>
    </w:p>
    <w:p>
      <w:pPr>
        <w:pStyle w:val="ListBullet"/>
        <w:bidi w:val="1"/>
        <w:spacing w:after="80"/>
        <w:jc w:val="right"/>
      </w:pPr>
      <w:r>
        <w:rPr>
          <w:rFonts w:ascii="Arial" w:hAnsi="Arial" w:cs="Arial"/>
          <w:sz w:val="22"/>
          <w:rtl/>
        </w:rPr>
        <w:t>الكاشير (Cashier) — يدير نقطة البيع: المبيعات، العملاء، درج النقدية، والمرتجعات، دون إمكانية تعديل المخزون مباشرة.</w:t>
      </w:r>
    </w:p>
    <w:p>
      <w:pPr>
        <w:pStyle w:val="ListBullet"/>
        <w:bidi w:val="1"/>
        <w:spacing w:after="80"/>
        <w:jc w:val="right"/>
      </w:pPr>
      <w:r>
        <w:rPr>
          <w:rFonts w:ascii="Arial" w:hAnsi="Arial" w:cs="Arial"/>
          <w:sz w:val="22"/>
          <w:rtl/>
        </w:rPr>
        <w:t>موظف المخزن (Warehouse Staff) — يدير المخزون والاستلام والتحويلات والموردين، دون استخدام شاشة البيع.</w:t>
      </w:r>
    </w:p>
    <w:p>
      <w:pPr>
        <w:bidi w:val="1"/>
        <w:spacing w:after="160"/>
        <w:jc w:val="right"/>
      </w:pPr>
      <w:r>
        <w:rPr>
          <w:rFonts w:ascii="Arial" w:hAnsi="Arial" w:cs="Arial"/>
          <w:b w:val="0"/>
          <w:i w:val="0"/>
          <w:sz w:val="22"/>
          <w:rtl/>
        </w:rPr>
        <w:t>بهذا الشكل يستطيع الكاشير البيع طوال اليوم دون أي احتمال لتعديل كميات المخزون أو الأسعار عن طريق الخطأ، ويستطيع موظف المخزن إدارة المخزون دون الحاجة إلى صلاحية الوصول إلى شاشة البيع.</w:t>
      </w:r>
    </w:p>
    <w:p>
      <w:pPr>
        <w:pStyle w:val="Heading2"/>
        <w:bidi w:val="1"/>
        <w:jc w:val="right"/>
      </w:pPr>
      <w:r>
        <w:rPr>
          <w:rFonts w:ascii="Arial" w:hAnsi="Arial" w:cs="Arial"/>
          <w:color w:val="1F4E79"/>
          <w:rtl/>
        </w:rPr>
        <w:t>المخزن والمخزون</w:t>
      </w:r>
    </w:p>
    <w:p>
      <w:pPr>
        <w:bidi w:val="1"/>
        <w:spacing w:after="160"/>
        <w:jc w:val="right"/>
      </w:pPr>
      <w:r>
        <w:rPr>
          <w:rFonts w:ascii="Arial" w:hAnsi="Arial" w:cs="Arial"/>
          <w:b w:val="0"/>
          <w:i w:val="0"/>
          <w:sz w:val="22"/>
          <w:rtl/>
        </w:rPr>
        <w:t>هنا يتم تتبّع كل منتج يبيعه المشروع، مع تحديد الكمية المتوفرة منه ومكان تواجدها.</w:t>
      </w:r>
    </w:p>
    <w:p>
      <w:pPr>
        <w:pStyle w:val="ListBullet"/>
        <w:bidi w:val="1"/>
        <w:spacing w:after="80"/>
        <w:jc w:val="right"/>
      </w:pPr>
      <w:r>
        <w:rPr>
          <w:rFonts w:ascii="Arial" w:hAnsi="Arial" w:cs="Arial"/>
          <w:sz w:val="22"/>
          <w:rtl/>
        </w:rPr>
        <w:t>لكل منتج اسم وسعر وفئة (مثل المشروبات أو الوجبات الخفيفة)، وباركود واحد أو أكثر يمكن مسحه.</w:t>
      </w:r>
    </w:p>
    <w:p>
      <w:pPr>
        <w:pStyle w:val="ListBullet"/>
        <w:bidi w:val="1"/>
        <w:spacing w:after="80"/>
        <w:jc w:val="right"/>
      </w:pPr>
      <w:r>
        <w:rPr>
          <w:rFonts w:ascii="Arial" w:hAnsi="Arial" w:cs="Arial"/>
          <w:sz w:val="22"/>
          <w:rtl/>
        </w:rPr>
        <w:t>يتم تتبّع المخزون بشكل منفصل لكل موقع تخزين (مثل "الممر أ، الرف 1")، لتعرف دائمًا مكان المنتج بدقة.</w:t>
      </w:r>
    </w:p>
    <w:p>
      <w:pPr>
        <w:pStyle w:val="ListBullet"/>
        <w:bidi w:val="1"/>
        <w:spacing w:after="80"/>
        <w:jc w:val="right"/>
      </w:pPr>
      <w:r>
        <w:rPr>
          <w:rFonts w:ascii="Arial" w:hAnsi="Arial" w:cs="Arial"/>
          <w:sz w:val="22"/>
          <w:rtl/>
        </w:rPr>
        <w:t>"استلام" المخزون يسجّل الشحنات الجديدة الواردة — وحتى إن وصلت في صناديق أو كراتين بدل القطع المفردة، يقوم النظام بتحويل الكمية تلقائيًا إلى الوحدة الأساسية.</w:t>
      </w:r>
    </w:p>
    <w:p>
      <w:pPr>
        <w:pStyle w:val="ListBullet"/>
        <w:bidi w:val="1"/>
        <w:spacing w:after="80"/>
        <w:jc w:val="right"/>
      </w:pPr>
      <w:r>
        <w:rPr>
          <w:rFonts w:ascii="Arial" w:hAnsi="Arial" w:cs="Arial"/>
          <w:sz w:val="22"/>
          <w:rtl/>
        </w:rPr>
        <w:t>"تعديل" المخزون يصحّح الكمية يدويًا، كما يحدث بعد اكتشاف بضاعة تالفة أو مفقودة أثناء الجرد.</w:t>
      </w:r>
    </w:p>
    <w:p>
      <w:pPr>
        <w:pStyle w:val="ListBullet"/>
        <w:bidi w:val="1"/>
        <w:spacing w:after="80"/>
        <w:jc w:val="right"/>
      </w:pPr>
      <w:r>
        <w:rPr>
          <w:rFonts w:ascii="Arial" w:hAnsi="Arial" w:cs="Arial"/>
          <w:sz w:val="22"/>
          <w:rtl/>
        </w:rPr>
        <w:t>يمكن نقل المخزون من موقع تخزين إلى آخر بعملية تحويل بسيطة.</w:t>
      </w:r>
    </w:p>
    <w:p>
      <w:pPr>
        <w:pStyle w:val="ListBullet"/>
        <w:bidi w:val="1"/>
        <w:spacing w:after="80"/>
        <w:jc w:val="right"/>
      </w:pPr>
      <w:r>
        <w:rPr>
          <w:rFonts w:ascii="Arial" w:hAnsi="Arial" w:cs="Arial"/>
          <w:sz w:val="22"/>
          <w:rtl/>
        </w:rPr>
        <w:t>ينبّهك النظام تلقائيًا لحظة وصول كمية أي منتج إلى الحد الذي حددته لإعادة الطلب أو أقل منه — فلن تكتشف نفاد المنتج إلا عندما يسألك عنه أحد العملاء بعد الآن.</w:t>
      </w:r>
    </w:p>
    <w:p>
      <w:pPr>
        <w:pStyle w:val="ListBullet"/>
        <w:bidi w:val="1"/>
        <w:spacing w:after="80"/>
        <w:jc w:val="right"/>
      </w:pPr>
      <w:r>
        <w:rPr>
          <w:rFonts w:ascii="Arial" w:hAnsi="Arial" w:cs="Arial"/>
          <w:sz w:val="22"/>
          <w:rtl/>
        </w:rPr>
        <w:t>يمكن تحديد أسعار عرض خاصة (عروض ترويجية) على منتجات معيّنة لفترة محدودة؛ وتستخدم شاشة البيع السعر المخفّض تلقائيًا طوال فترة سريان العرض.</w:t>
      </w:r>
    </w:p>
    <w:p>
      <w:pPr>
        <w:pStyle w:val="ListBullet"/>
        <w:bidi w:val="1"/>
        <w:spacing w:after="80"/>
        <w:jc w:val="right"/>
      </w:pPr>
      <w:r>
        <w:rPr>
          <w:rFonts w:ascii="Arial" w:hAnsi="Arial" w:cs="Arial"/>
          <w:sz w:val="22"/>
          <w:rtl/>
        </w:rPr>
        <w:t>أي منتج يمثّل تجميعة من منتج آخر (كعبوة من 6 زجاجات مياه) يُتابَع كمنتج مستقل مرتبط بالمنتج الأصلي، حتى لا تختلط مبيعات العبوة بمبيعات القطعة الواحدة.</w:t>
      </w:r>
    </w:p>
    <w:p/>
    <w:p>
      <w:pPr>
        <w:pStyle w:val="Heading2"/>
        <w:bidi w:val="1"/>
        <w:jc w:val="right"/>
      </w:pPr>
      <w:r>
        <w:rPr>
          <w:rFonts w:ascii="Arial" w:hAnsi="Arial" w:cs="Arial"/>
          <w:color w:val="1F4E79"/>
          <w:rtl/>
        </w:rPr>
        <w:t>المشتريات — الموردون وأوامر الشراء</w:t>
      </w:r>
    </w:p>
    <w:p>
      <w:pPr>
        <w:bidi w:val="1"/>
        <w:spacing w:after="160"/>
        <w:jc w:val="right"/>
      </w:pPr>
      <w:r>
        <w:rPr>
          <w:rFonts w:ascii="Arial" w:hAnsi="Arial" w:cs="Arial"/>
          <w:b w:val="0"/>
          <w:i w:val="0"/>
          <w:sz w:val="22"/>
          <w:rtl/>
        </w:rPr>
        <w:t>يغطي هذا الجزء طلب مخزون جديد من الجهات التي تشتري منها.</w:t>
      </w:r>
    </w:p>
    <w:p>
      <w:pPr>
        <w:pStyle w:val="ListBullet"/>
        <w:bidi w:val="1"/>
        <w:spacing w:after="80"/>
        <w:jc w:val="right"/>
      </w:pPr>
      <w:r>
        <w:rPr>
          <w:rFonts w:ascii="Arial" w:hAnsi="Arial" w:cs="Arial"/>
          <w:sz w:val="22"/>
          <w:rtl/>
        </w:rPr>
        <w:t>احتفظ بقائمة بالموردين، وفعّل أو عطّل أي مورد إذا توقفت أو عاودت التعامل معه.</w:t>
      </w:r>
    </w:p>
    <w:p>
      <w:pPr>
        <w:pStyle w:val="ListBullet"/>
        <w:bidi w:val="1"/>
        <w:spacing w:after="80"/>
        <w:jc w:val="right"/>
      </w:pPr>
      <w:r>
        <w:rPr>
          <w:rFonts w:ascii="Arial" w:hAnsi="Arial" w:cs="Arial"/>
          <w:sz w:val="22"/>
          <w:rtl/>
        </w:rPr>
        <w:t>أنشئ أمر شراء يوضّح ما تريد طلبه ومن أي مورد، ثم أرسله بعد اكتمال إعداده.</w:t>
      </w:r>
    </w:p>
    <w:p>
      <w:pPr>
        <w:pStyle w:val="ListBullet"/>
        <w:bidi w:val="1"/>
        <w:spacing w:after="80"/>
        <w:jc w:val="right"/>
      </w:pPr>
      <w:r>
        <w:rPr>
          <w:rFonts w:ascii="Arial" w:hAnsi="Arial" w:cs="Arial"/>
          <w:sz w:val="22"/>
          <w:rtl/>
        </w:rPr>
        <w:t>سجّل الشحنات الواردة مقابل الأمر عند وصولها — بما في ذلك التوريد الجزئي، إذا أرسل المورد جزءًا من الطلب فقط في كل مرة.</w:t>
      </w:r>
    </w:p>
    <w:p>
      <w:pPr>
        <w:pStyle w:val="ListBullet"/>
        <w:bidi w:val="1"/>
        <w:spacing w:after="80"/>
        <w:jc w:val="right"/>
      </w:pPr>
      <w:r>
        <w:rPr>
          <w:rFonts w:ascii="Arial" w:hAnsi="Arial" w:cs="Arial"/>
          <w:sz w:val="22"/>
          <w:rtl/>
        </w:rPr>
        <w:t>تتحدّث حالة الأمر تلقائيًا وهو ينتقل من مسودة، إلى مرسَل، إلى مستلَم جزئيًا، إلى مستلَم بالكامل.</w:t>
      </w:r>
    </w:p>
    <w:p>
      <w:pPr>
        <w:pStyle w:val="ListBullet"/>
        <w:bidi w:val="1"/>
        <w:spacing w:after="80"/>
        <w:jc w:val="right"/>
      </w:pPr>
      <w:r>
        <w:rPr>
          <w:rFonts w:ascii="Arial" w:hAnsi="Arial" w:cs="Arial"/>
          <w:sz w:val="22"/>
          <w:rtl/>
        </w:rPr>
        <w:t>تُظهر التقارير مدة بقاء كل أمر مفتوحًا، حتى لا يُنسى أي طلب.</w:t>
      </w:r>
    </w:p>
    <w:p/>
    <w:p>
      <w:pPr>
        <w:pStyle w:val="Heading2"/>
        <w:bidi w:val="1"/>
        <w:jc w:val="right"/>
      </w:pPr>
      <w:r>
        <w:rPr>
          <w:rFonts w:ascii="Arial" w:hAnsi="Arial" w:cs="Arial"/>
          <w:color w:val="1F4E79"/>
          <w:rtl/>
        </w:rPr>
        <w:t>نقطة البيع — تشغيل الكاشير</w:t>
      </w:r>
    </w:p>
    <w:p>
      <w:pPr>
        <w:bidi w:val="1"/>
        <w:spacing w:after="160"/>
        <w:jc w:val="right"/>
      </w:pPr>
      <w:r>
        <w:rPr>
          <w:rFonts w:ascii="Arial" w:hAnsi="Arial" w:cs="Arial"/>
          <w:b w:val="0"/>
          <w:i w:val="0"/>
          <w:sz w:val="22"/>
          <w:rtl/>
        </w:rPr>
        <w:t>هذه هي الشاشة التي يستخدمها الكاشير لخدمة العميل واستلام الدفع.</w:t>
      </w:r>
    </w:p>
    <w:p>
      <w:pPr>
        <w:pStyle w:val="ListBullet"/>
        <w:bidi w:val="1"/>
        <w:spacing w:after="80"/>
        <w:jc w:val="right"/>
      </w:pPr>
      <w:r>
        <w:rPr>
          <w:rFonts w:ascii="Arial" w:hAnsi="Arial" w:cs="Arial"/>
          <w:sz w:val="22"/>
          <w:rtl/>
        </w:rPr>
        <w:t>مسح (أو كتابة) باركود المنتج لإضافته إلى عملية البيع الحالية؛ يتم التحقق من السعر والكمية المتوفرة تلقائيًا.</w:t>
      </w:r>
    </w:p>
    <w:p>
      <w:pPr>
        <w:pStyle w:val="ListBullet"/>
        <w:bidi w:val="1"/>
        <w:spacing w:after="80"/>
        <w:jc w:val="right"/>
      </w:pPr>
      <w:r>
        <w:rPr>
          <w:rFonts w:ascii="Arial" w:hAnsi="Arial" w:cs="Arial"/>
          <w:sz w:val="22"/>
          <w:rtl/>
        </w:rPr>
        <w:t>ربط عميل دائم بعملية البيع لتتبّع نقاط ولائه ورصيده لدى المتجر، أو خدمة عميل عابر دون ذلك.</w:t>
      </w:r>
    </w:p>
    <w:p>
      <w:pPr>
        <w:pStyle w:val="ListBullet"/>
        <w:bidi w:val="1"/>
        <w:spacing w:after="80"/>
        <w:jc w:val="right"/>
      </w:pPr>
      <w:r>
        <w:rPr>
          <w:rFonts w:ascii="Arial" w:hAnsi="Arial" w:cs="Arial"/>
          <w:sz w:val="22"/>
          <w:rtl/>
        </w:rPr>
        <w:t>تطبيق خصم على منتج واحد، أو خصم على إجمالي عملية البيع بالكامل — يتم إعادة حساب الضريبة والإجمالي فورًا مع كل تعديل.</w:t>
      </w:r>
    </w:p>
    <w:p>
      <w:pPr>
        <w:pStyle w:val="ListBullet"/>
        <w:bidi w:val="1"/>
        <w:spacing w:after="80"/>
        <w:jc w:val="right"/>
      </w:pPr>
      <w:r>
        <w:rPr>
          <w:rFonts w:ascii="Arial" w:hAnsi="Arial" w:cs="Arial"/>
          <w:sz w:val="22"/>
          <w:rtl/>
        </w:rPr>
        <w:t>تحديد عملية البيع كمعفاة من الضريبة عند الحاجة.</w:t>
      </w:r>
    </w:p>
    <w:p>
      <w:pPr>
        <w:pStyle w:val="ListBullet"/>
        <w:bidi w:val="1"/>
        <w:spacing w:after="80"/>
        <w:jc w:val="right"/>
      </w:pPr>
      <w:r>
        <w:rPr>
          <w:rFonts w:ascii="Arial" w:hAnsi="Arial" w:cs="Arial"/>
          <w:sz w:val="22"/>
          <w:rtl/>
        </w:rPr>
        <w:t>"تعليق" عملية بيع إذا احتاج العميل للانصراف مؤقتًا، والعودة إليها لاحقًا كما تُركت بالضبط.</w:t>
      </w:r>
    </w:p>
    <w:p>
      <w:pPr>
        <w:pStyle w:val="ListBullet"/>
        <w:bidi w:val="1"/>
        <w:spacing w:after="80"/>
        <w:jc w:val="right"/>
      </w:pPr>
      <w:r>
        <w:rPr>
          <w:rFonts w:ascii="Arial" w:hAnsi="Arial" w:cs="Arial"/>
          <w:sz w:val="22"/>
          <w:rtl/>
        </w:rPr>
        <w:t>إتمام عملية البيع (الدفع) لإنهاء المعاملة؛ يُظهر الإيصال تفصيلًا واضحًا للمنتجات وأي خصم والضريبة والإجمالي النهائي.</w:t>
      </w:r>
    </w:p>
    <w:p>
      <w:pPr>
        <w:pStyle w:val="ListBullet"/>
        <w:bidi w:val="1"/>
        <w:spacing w:after="80"/>
        <w:jc w:val="right"/>
      </w:pPr>
      <w:r>
        <w:rPr>
          <w:rFonts w:ascii="Arial" w:hAnsi="Arial" w:cs="Arial"/>
          <w:sz w:val="22"/>
          <w:rtl/>
        </w:rPr>
        <w:t>معالجة مرتجع لعملية بيع مكتملة، مما يعيد المنتجات المرتجعة إلى المخزون تلقائيًا.</w:t>
      </w:r>
    </w:p>
    <w:p>
      <w:pPr>
        <w:pStyle w:val="ListBullet"/>
        <w:bidi w:val="1"/>
        <w:spacing w:after="80"/>
        <w:jc w:val="right"/>
      </w:pPr>
      <w:r>
        <w:rPr>
          <w:rFonts w:ascii="Arial" w:hAnsi="Arial" w:cs="Arial"/>
          <w:sz w:val="22"/>
          <w:rtl/>
        </w:rPr>
        <w:t>إلغاء عملية بيع لم تكتمل بعد.</w:t>
      </w:r>
    </w:p>
    <w:p/>
    <w:p>
      <w:pPr>
        <w:pStyle w:val="Heading2"/>
        <w:bidi w:val="1"/>
        <w:jc w:val="right"/>
      </w:pPr>
      <w:r>
        <w:rPr>
          <w:rFonts w:ascii="Arial" w:hAnsi="Arial" w:cs="Arial"/>
          <w:color w:val="1F4E79"/>
          <w:rtl/>
        </w:rPr>
        <w:t>درج النقدية</w:t>
      </w:r>
    </w:p>
    <w:p>
      <w:pPr>
        <w:bidi w:val="1"/>
        <w:spacing w:after="160"/>
        <w:jc w:val="right"/>
      </w:pPr>
      <w:r>
        <w:rPr>
          <w:rFonts w:ascii="Arial" w:hAnsi="Arial" w:cs="Arial"/>
          <w:b w:val="0"/>
          <w:i w:val="0"/>
          <w:sz w:val="22"/>
          <w:rtl/>
        </w:rPr>
        <w:t>يغطي هذا الجزء النقد الفعلي الموجود في درج الكاشير خلال فترة الدوام، بشكل منفصل عن عمليات البيع نفسها.</w:t>
      </w:r>
    </w:p>
    <w:p>
      <w:pPr>
        <w:pStyle w:val="ListBullet"/>
        <w:bidi w:val="1"/>
        <w:spacing w:after="80"/>
        <w:jc w:val="right"/>
      </w:pPr>
      <w:r>
        <w:rPr>
          <w:rFonts w:ascii="Arial" w:hAnsi="Arial" w:cs="Arial"/>
          <w:sz w:val="22"/>
          <w:rtl/>
        </w:rPr>
        <w:t>فتح الدرج في بداية الدوام بمبلغ نقدي ابتدائي ("الرصيد الافتتاحي").</w:t>
      </w:r>
    </w:p>
    <w:p>
      <w:pPr>
        <w:pStyle w:val="ListBullet"/>
        <w:bidi w:val="1"/>
        <w:spacing w:after="80"/>
        <w:jc w:val="right"/>
      </w:pPr>
      <w:r>
        <w:rPr>
          <w:rFonts w:ascii="Arial" w:hAnsi="Arial" w:cs="Arial"/>
          <w:sz w:val="22"/>
          <w:rtl/>
        </w:rPr>
        <w:t>تسجيل أي نقد يُضاف إلى الدرج أو يُسحب منه خلال الدوام (مثل إضافة فكة أو سحب نقد لإيداعه بالبنك)، مع سبب مختصر لكل عملية.</w:t>
      </w:r>
    </w:p>
    <w:p>
      <w:pPr>
        <w:pStyle w:val="ListBullet"/>
        <w:bidi w:val="1"/>
        <w:spacing w:after="80"/>
        <w:jc w:val="right"/>
      </w:pPr>
      <w:r>
        <w:rPr>
          <w:rFonts w:ascii="Arial" w:hAnsi="Arial" w:cs="Arial"/>
          <w:sz w:val="22"/>
          <w:rtl/>
        </w:rPr>
        <w:t>سحب "تقرير حالة الدرج" في أي وقت أثناء الدوام لرؤية لقطة سريعة: الرصيد الافتتاحي، النقد المضاف، النقد المسحوب، وعدد عمليات البيع المكتملة منذ فتح الدرج.</w:t>
      </w:r>
    </w:p>
    <w:p>
      <w:pPr>
        <w:pStyle w:val="ListBullet"/>
        <w:bidi w:val="1"/>
        <w:spacing w:after="80"/>
        <w:jc w:val="right"/>
      </w:pPr>
      <w:r>
        <w:rPr>
          <w:rFonts w:ascii="Arial" w:hAnsi="Arial" w:cs="Arial"/>
          <w:sz w:val="22"/>
          <w:rtl/>
        </w:rPr>
        <w:t>يتجنّب هذا التقرير عمدًا تخمين أي جزء من إجمالي المبيعات تم دفعه نقدًا مقابل البطاقة، لأن النظام لا يتتبّع هذا التفصيل حاليًا — فهو يعرض فقط أرقامًا حقيقية ومحسوبة بدقة.</w:t>
      </w:r>
    </w:p>
    <w:p/>
    <w:p>
      <w:pPr>
        <w:pStyle w:val="Heading2"/>
        <w:bidi w:val="1"/>
        <w:jc w:val="right"/>
      </w:pPr>
      <w:r>
        <w:rPr>
          <w:rFonts w:ascii="Arial" w:hAnsi="Arial" w:cs="Arial"/>
          <w:color w:val="1F4E79"/>
          <w:rtl/>
        </w:rPr>
        <w:t>العملاء وبرنامج الولاء</w:t>
      </w:r>
    </w:p>
    <w:p>
      <w:pPr>
        <w:bidi w:val="1"/>
        <w:spacing w:after="160"/>
        <w:jc w:val="right"/>
      </w:pPr>
      <w:r>
        <w:rPr>
          <w:rFonts w:ascii="Arial" w:hAnsi="Arial" w:cs="Arial"/>
          <w:b w:val="0"/>
          <w:i w:val="0"/>
          <w:sz w:val="22"/>
          <w:rtl/>
        </w:rPr>
        <w:t>طريقة بسيطة للتعرّف على العملاء الدائمين وتقديم مكافآت لهم.</w:t>
      </w:r>
    </w:p>
    <w:p>
      <w:pPr>
        <w:pStyle w:val="ListBullet"/>
        <w:bidi w:val="1"/>
        <w:spacing w:after="80"/>
        <w:jc w:val="right"/>
      </w:pPr>
      <w:r>
        <w:rPr>
          <w:rFonts w:ascii="Arial" w:hAnsi="Arial" w:cs="Arial"/>
          <w:sz w:val="22"/>
          <w:rtl/>
        </w:rPr>
        <w:t>حفظ اسم العميل ورقم هاتفه وبريده الإلكتروني — دون أي تعقيد إضافي.</w:t>
      </w:r>
    </w:p>
    <w:p>
      <w:pPr>
        <w:pStyle w:val="ListBullet"/>
        <w:bidi w:val="1"/>
        <w:spacing w:after="80"/>
        <w:jc w:val="right"/>
      </w:pPr>
      <w:r>
        <w:rPr>
          <w:rFonts w:ascii="Arial" w:hAnsi="Arial" w:cs="Arial"/>
          <w:sz w:val="22"/>
          <w:rtl/>
        </w:rPr>
        <w:t>يحصل العميل تلقائيًا على نقطة ولاء واحدة عن كل 10 دولارات يصرفها في عملية بيع مكتملة.</w:t>
      </w:r>
    </w:p>
    <w:p>
      <w:pPr>
        <w:pStyle w:val="ListBullet"/>
        <w:bidi w:val="1"/>
        <w:spacing w:after="80"/>
        <w:jc w:val="right"/>
      </w:pPr>
      <w:r>
        <w:rPr>
          <w:rFonts w:ascii="Arial" w:hAnsi="Arial" w:cs="Arial"/>
          <w:sz w:val="22"/>
          <w:rtl/>
        </w:rPr>
        <w:t>يمكن أن يحمل العميل رصيدًا لدى المتجر، ويستطيع الموظفون زيادته أو تخفيضه مع ملاحظة توضّح السبب (مثل استرجاع مبلغ كرصيد بدل النقد).</w:t>
      </w:r>
    </w:p>
    <w:p/>
    <w:p>
      <w:pPr>
        <w:pStyle w:val="Heading2"/>
        <w:bidi w:val="1"/>
        <w:jc w:val="right"/>
      </w:pPr>
      <w:r>
        <w:rPr>
          <w:rFonts w:ascii="Arial" w:hAnsi="Arial" w:cs="Arial"/>
          <w:color w:val="1F4E79"/>
          <w:rtl/>
        </w:rPr>
        <w:t>التقارير ولوحات المعلومات</w:t>
      </w:r>
    </w:p>
    <w:p>
      <w:pPr>
        <w:bidi w:val="1"/>
        <w:spacing w:after="160"/>
        <w:jc w:val="right"/>
      </w:pPr>
      <w:r>
        <w:rPr>
          <w:rFonts w:ascii="Arial" w:hAnsi="Arial" w:cs="Arial"/>
          <w:b w:val="0"/>
          <w:i w:val="0"/>
          <w:sz w:val="22"/>
          <w:rtl/>
        </w:rPr>
        <w:t>تحوّل كل عملية بيع وحركة مخزون وأمر شراء إلى معلومات يمكنك اتخاذ قرار بناءً عليها.</w:t>
      </w:r>
    </w:p>
    <w:p>
      <w:pPr>
        <w:pStyle w:val="ListBullet"/>
        <w:bidi w:val="1"/>
        <w:spacing w:after="80"/>
        <w:jc w:val="right"/>
      </w:pPr>
      <w:r>
        <w:rPr>
          <w:rFonts w:ascii="Arial" w:hAnsi="Arial" w:cs="Arial"/>
          <w:sz w:val="22"/>
          <w:rtl/>
        </w:rPr>
        <w:t>المبيعات اليومية — عرض الإجماليات والاتجاهات خلال أي فترة زمنية.</w:t>
      </w:r>
    </w:p>
    <w:p>
      <w:pPr>
        <w:pStyle w:val="ListBullet"/>
        <w:bidi w:val="1"/>
        <w:spacing w:after="80"/>
        <w:jc w:val="right"/>
      </w:pPr>
      <w:r>
        <w:rPr>
          <w:rFonts w:ascii="Arial" w:hAnsi="Arial" w:cs="Arial"/>
          <w:sz w:val="22"/>
          <w:rtl/>
        </w:rPr>
        <w:t>المنتجات الأكثر مبيعًا — لمعرفة ما يُباع بالفعل من الرفوف.</w:t>
      </w:r>
    </w:p>
    <w:p>
      <w:pPr>
        <w:pStyle w:val="ListBullet"/>
        <w:bidi w:val="1"/>
        <w:spacing w:after="80"/>
        <w:jc w:val="right"/>
      </w:pPr>
      <w:r>
        <w:rPr>
          <w:rFonts w:ascii="Arial" w:hAnsi="Arial" w:cs="Arial"/>
          <w:sz w:val="22"/>
          <w:rtl/>
        </w:rPr>
        <w:t>تقرير نقص المخزون — قائمة مباشرة بكل ما يحتاج إلى إعادة طلب الآن.</w:t>
      </w:r>
    </w:p>
    <w:p>
      <w:pPr>
        <w:pStyle w:val="ListBullet"/>
        <w:bidi w:val="1"/>
        <w:spacing w:after="80"/>
        <w:jc w:val="right"/>
      </w:pPr>
      <w:r>
        <w:rPr>
          <w:rFonts w:ascii="Arial" w:hAnsi="Arial" w:cs="Arial"/>
          <w:sz w:val="22"/>
          <w:rtl/>
        </w:rPr>
        <w:t>أداء الكاشير — إجمالي مبيعات كل كاشير، لأغراض المتابعة والتقدير.</w:t>
      </w:r>
    </w:p>
    <w:p>
      <w:pPr>
        <w:pStyle w:val="ListBullet"/>
        <w:bidi w:val="1"/>
        <w:spacing w:after="80"/>
        <w:jc w:val="right"/>
      </w:pPr>
      <w:r>
        <w:rPr>
          <w:rFonts w:ascii="Arial" w:hAnsi="Arial" w:cs="Arial"/>
          <w:sz w:val="22"/>
          <w:rtl/>
        </w:rPr>
        <w:t>تقييم المخزون — القيمة الإجمالية لكل ما هو موجود في المخزون حاليًا.</w:t>
      </w:r>
    </w:p>
    <w:p>
      <w:pPr>
        <w:pStyle w:val="ListBullet"/>
        <w:bidi w:val="1"/>
        <w:spacing w:after="80"/>
        <w:jc w:val="right"/>
      </w:pPr>
      <w:r>
        <w:rPr>
          <w:rFonts w:ascii="Arial" w:hAnsi="Arial" w:cs="Arial"/>
          <w:sz w:val="22"/>
          <w:rtl/>
        </w:rPr>
        <w:t>تقادم أوامر الشراء — أي أوامر الموردين ظلت مفتوحة لأطول فترة.</w:t>
      </w:r>
    </w:p>
    <w:p>
      <w:pPr>
        <w:pStyle w:val="ListBullet"/>
        <w:bidi w:val="1"/>
        <w:spacing w:after="80"/>
        <w:jc w:val="right"/>
      </w:pPr>
      <w:r>
        <w:rPr>
          <w:rFonts w:ascii="Arial" w:hAnsi="Arial" w:cs="Arial"/>
          <w:sz w:val="22"/>
          <w:rtl/>
        </w:rPr>
        <w:t>سجل حركة المخزون — سجل كامل لكل تغيّر في المخزون وسببه.</w:t>
      </w:r>
    </w:p>
    <w:p>
      <w:pPr>
        <w:pStyle w:val="ListBullet"/>
        <w:bidi w:val="1"/>
        <w:spacing w:after="80"/>
        <w:jc w:val="right"/>
      </w:pPr>
      <w:r>
        <w:rPr>
          <w:rFonts w:ascii="Arial" w:hAnsi="Arial" w:cs="Arial"/>
          <w:sz w:val="22"/>
          <w:rtl/>
        </w:rPr>
        <w:t>تُلخّص لوحات المعلومات في الشاشة الرئيسية أهم الأرقام في لمحة سريعة، دون الحاجة لفتح أي تقرير.</w:t>
      </w:r>
    </w:p>
    <w:p/>
    <w:p>
      <w:pPr>
        <w:pStyle w:val="Heading2"/>
        <w:bidi w:val="1"/>
        <w:jc w:val="right"/>
      </w:pPr>
      <w:r>
        <w:rPr>
          <w:rFonts w:ascii="Arial" w:hAnsi="Arial" w:cs="Arial"/>
          <w:color w:val="1F4E79"/>
          <w:rtl/>
        </w:rPr>
        <w:t>الإشعارات</w:t>
      </w:r>
    </w:p>
    <w:p>
      <w:pPr>
        <w:bidi w:val="1"/>
        <w:spacing w:after="160"/>
        <w:jc w:val="right"/>
      </w:pPr>
      <w:r>
        <w:rPr>
          <w:rFonts w:ascii="Arial" w:hAnsi="Arial" w:cs="Arial"/>
          <w:b w:val="0"/>
          <w:i w:val="0"/>
          <w:sz w:val="22"/>
          <w:rtl/>
        </w:rPr>
        <w:t>تُبقي جميع المستخدمين على علم بما يحتاج إلى اهتمام، دون أن يبحث أحد عنه.</w:t>
      </w:r>
    </w:p>
    <w:p>
      <w:pPr>
        <w:pStyle w:val="ListBullet"/>
        <w:bidi w:val="1"/>
        <w:spacing w:after="80"/>
        <w:jc w:val="right"/>
      </w:pPr>
      <w:r>
        <w:rPr>
          <w:rFonts w:ascii="Arial" w:hAnsi="Arial" w:cs="Arial"/>
          <w:sz w:val="22"/>
          <w:rtl/>
        </w:rPr>
        <w:t>تظهر أيقونة الجرس تنبيهات داخل النظام لأمور مثل إتمام عملية بيع، أو معالجة مرتجع، أو نقص مخزون منتج ما.</w:t>
      </w:r>
    </w:p>
    <w:p>
      <w:pPr>
        <w:pStyle w:val="ListBullet"/>
        <w:bidi w:val="1"/>
        <w:spacing w:after="80"/>
        <w:jc w:val="right"/>
      </w:pPr>
      <w:r>
        <w:rPr>
          <w:rFonts w:ascii="Arial" w:hAnsi="Arial" w:cs="Arial"/>
          <w:sz w:val="22"/>
          <w:rtl/>
        </w:rPr>
        <w:t>يمكن أن تُرسل الأحداث المهمة بريدًا إلكترونيًا أيضًا، حتى لا يفوت أحد أي تنبيه في حال عدم تسجيل الدخول وقتها.</w:t>
      </w:r>
    </w:p>
    <w:p>
      <w:pPr>
        <w:pStyle w:val="ListBullet"/>
        <w:bidi w:val="1"/>
        <w:spacing w:after="80"/>
        <w:jc w:val="right"/>
      </w:pPr>
      <w:r>
        <w:rPr>
          <w:rFonts w:ascii="Arial" w:hAnsi="Arial" w:cs="Arial"/>
          <w:sz w:val="22"/>
          <w:rtl/>
        </w:rPr>
        <w:t>تنبيهات نقص المخزون "ذكية" ولا تتكرر بلا داعٍ: يتم إخبارك مرة واحدة عند وصول المنتج إلى ما دون الحد المحدد، وليس في كل مرة تتغيّر فيها الكمية وهي لا تزال منخفضة.</w:t>
      </w:r>
    </w:p>
    <w:p/>
    <w:p>
      <w:pPr>
        <w:pStyle w:val="Heading1"/>
        <w:bidi w:val="1"/>
        <w:jc w:val="right"/>
      </w:pPr>
      <w:r>
        <w:rPr>
          <w:rFonts w:ascii="Arial" w:hAnsi="Arial" w:cs="Arial"/>
          <w:color w:val="1F4E79"/>
          <w:rtl/>
        </w:rPr>
        <w:t>متوفر باللغتين العربية والإنجليزية</w:t>
      </w:r>
    </w:p>
    <w:p>
      <w:pPr>
        <w:bidi w:val="1"/>
        <w:spacing w:after="160"/>
        <w:jc w:val="right"/>
      </w:pPr>
      <w:r>
        <w:rPr>
          <w:rFonts w:ascii="Arial" w:hAnsi="Arial" w:cs="Arial"/>
          <w:b w:val="0"/>
          <w:i w:val="0"/>
          <w:sz w:val="22"/>
          <w:rtl/>
        </w:rPr>
        <w:t>كل شاشة في النظام، وهذا الدليل أيضًا، متوفرة باللغتين العربية والإنجليزية. تبديل اللغة يغيّر أيضًا اتجاه العرض بالكامل إلى الكتابة من اليمين إلى اليسار تلقائيًا عند اختيار العربية، بحيث تشعر أن التجربة طبيعية بأي من اللغتين بدل أن تبدو ترجمة حرفية غير مريحة.</w:t>
      </w:r>
    </w:p>
    <w:p>
      <w:pPr>
        <w:pStyle w:val="Heading1"/>
        <w:bidi w:val="1"/>
        <w:jc w:val="right"/>
      </w:pPr>
      <w:r>
        <w:rPr>
          <w:rFonts w:ascii="Arial" w:hAnsi="Arial" w:cs="Arial"/>
          <w:color w:val="1F4E79"/>
          <w:rtl/>
        </w:rPr>
        <w:t>ما لا يقوم به هذا النظام (بشكل مقصود)</w:t>
      </w:r>
    </w:p>
    <w:p>
      <w:pPr>
        <w:bidi w:val="1"/>
        <w:spacing w:after="160"/>
        <w:jc w:val="right"/>
      </w:pPr>
      <w:r>
        <w:rPr>
          <w:rFonts w:ascii="Arial" w:hAnsi="Arial" w:cs="Arial"/>
          <w:b w:val="0"/>
          <w:i w:val="0"/>
          <w:sz w:val="22"/>
          <w:rtl/>
        </w:rPr>
        <w:t>للحفاظ على تركيز النظام واعتماديته، تم استثناء بعض الأمور عمدًا في الوقت الحالي. توضيح ذلك بصراحة يساعد على ضبط التوقعات بشكل صحيح:</w:t>
      </w:r>
    </w:p>
    <w:p>
      <w:pPr>
        <w:pStyle w:val="ListBullet"/>
        <w:bidi w:val="1"/>
        <w:spacing w:after="80"/>
        <w:jc w:val="right"/>
      </w:pPr>
      <w:r>
        <w:rPr>
          <w:rFonts w:ascii="Arial" w:hAnsi="Arial" w:cs="Arial"/>
          <w:sz w:val="22"/>
          <w:rtl/>
        </w:rPr>
        <w:t>لا يتتبّع النظام إن كانت عملية البيع مدفوعة نقدًا أو بالبطاقة أو مقسّمة بينهما — فكل عملية بيع لها إجمالي واحد، دون تفصيل بحسب طريقة الدفع.</w:t>
      </w:r>
    </w:p>
    <w:p>
      <w:pPr>
        <w:pStyle w:val="ListBullet"/>
        <w:bidi w:val="1"/>
        <w:spacing w:after="80"/>
        <w:jc w:val="right"/>
      </w:pPr>
      <w:r>
        <w:rPr>
          <w:rFonts w:ascii="Arial" w:hAnsi="Arial" w:cs="Arial"/>
          <w:sz w:val="22"/>
          <w:rtl/>
        </w:rPr>
        <w:t>رصيد العميل لدى المتجر هو رصيد جارٍ بسيط، وليس سجلًا كاملًا لكل فاتورة ودفعة (سجل محاسبي رسمي للذمم المدينة).</w:t>
      </w:r>
    </w:p>
    <w:p>
      <w:pPr>
        <w:pStyle w:val="ListBullet"/>
        <w:bidi w:val="1"/>
        <w:spacing w:after="80"/>
        <w:jc w:val="right"/>
      </w:pPr>
      <w:r>
        <w:rPr>
          <w:rFonts w:ascii="Arial" w:hAnsi="Arial" w:cs="Arial"/>
          <w:sz w:val="22"/>
          <w:rtl/>
        </w:rPr>
        <w:t>توجد نسبة ضريبة واحدة لكل المشروع، بدل قواعد مختلفة لمناطق أو جهات ضريبية مختلفة.</w:t>
      </w:r>
    </w:p>
    <w:p>
      <w:pPr>
        <w:pStyle w:val="ListBullet"/>
        <w:bidi w:val="1"/>
        <w:spacing w:after="80"/>
        <w:jc w:val="right"/>
      </w:pPr>
      <w:r>
        <w:rPr>
          <w:rFonts w:ascii="Arial" w:hAnsi="Arial" w:cs="Arial"/>
          <w:sz w:val="22"/>
          <w:rtl/>
        </w:rPr>
        <w:t>لا يوجد دور مستقل باسم "مندوب مبيعات" — يُعتبر الشخص الذي يسجّل عملية البيع (الكاشير) هو من قام بها.</w:t>
      </w:r>
    </w:p>
    <w:p>
      <w:pPr>
        <w:pStyle w:val="Heading1"/>
        <w:bidi w:val="1"/>
        <w:jc w:val="right"/>
      </w:pPr>
      <w:r>
        <w:rPr>
          <w:rFonts w:ascii="Arial" w:hAnsi="Arial" w:cs="Arial"/>
          <w:color w:val="1F4E79"/>
          <w:rtl/>
        </w:rPr>
        <w:t>باختصار</w:t>
      </w:r>
    </w:p>
    <w:p>
      <w:pPr>
        <w:bidi w:val="1"/>
        <w:spacing w:after="160"/>
        <w:jc w:val="right"/>
      </w:pPr>
      <w:r>
        <w:rPr>
          <w:rFonts w:ascii="Arial" w:hAnsi="Arial" w:cs="Arial"/>
          <w:b w:val="0"/>
          <w:i w:val="0"/>
          <w:sz w:val="22"/>
          <w:rtl/>
        </w:rPr>
        <w:t>يستبدل هذا النظام دفاتر وجداول البيانات المتفرقة والتخمين بمكان واحد متصل لإدارة المخزون، وبيع المنتجات، والعناية بالعملاء، ومعرفة أداء عملك بدقة — يُحدّث نفسه تلقائيًا في كل مرة يحدث فيها شيء على شاشة البيع أو في المخزن.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