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数据库系统课程设计</w:t>
      </w:r>
      <w:r>
        <w:rPr>
          <w:rFonts w:hint="eastAsia" w:ascii="宋体" w:hAnsi="宋体" w:cs="宋体"/>
          <w:b/>
          <w:bCs/>
          <w:sz w:val="52"/>
          <w:szCs w:val="52"/>
        </w:rPr>
        <w:t xml:space="preserve">  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学生宿舍管理系统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实验报告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十一</w:t>
      </w:r>
      <w:r>
        <w:rPr>
          <w:rFonts w:hint="eastAsia" w:ascii="宋体" w:hAnsi="宋体" w:cs="宋体"/>
          <w:b/>
          <w:bCs/>
          <w:sz w:val="32"/>
          <w:szCs w:val="32"/>
        </w:rPr>
        <w:t xml:space="preserve">组 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201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8</w:t>
      </w:r>
      <w:r>
        <w:rPr>
          <w:rFonts w:hint="eastAsia" w:ascii="宋体" w:hAnsi="宋体" w:cs="宋体"/>
          <w:b/>
          <w:bCs/>
          <w:sz w:val="32"/>
          <w:szCs w:val="32"/>
        </w:rPr>
        <w:t>年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32"/>
          <w:szCs w:val="32"/>
        </w:rPr>
        <w:t>月日</w:t>
      </w:r>
    </w:p>
    <w:p>
      <w:pPr>
        <w:spacing w:line="360" w:lineRule="auto"/>
        <w:jc w:val="center"/>
        <w:rPr>
          <w:rFonts w:ascii="宋体" w:hAnsi="宋体" w:cs="宋体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组员分工情况</w:t>
      </w:r>
    </w:p>
    <w:tbl>
      <w:tblPr>
        <w:tblStyle w:val="15"/>
        <w:tblW w:w="7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031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054" w:type="dxa"/>
            <w:gridSpan w:val="3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分工情况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10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303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刘艺语</w:t>
            </w:r>
          </w:p>
        </w:tc>
        <w:tc>
          <w:tcPr>
            <w:tcW w:w="2948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0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刘峰</w:t>
            </w:r>
          </w:p>
        </w:tc>
        <w:tc>
          <w:tcPr>
            <w:tcW w:w="2948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3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刘渊晨</w:t>
            </w: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lang w:eastAsia="zh-CN"/>
              </w:rPr>
            </w:pP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3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刘真</w:t>
            </w: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</w:p>
        </w:tc>
        <w:tc>
          <w:tcPr>
            <w:tcW w:w="3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张庆渝</w:t>
            </w: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目录</w:t>
      </w:r>
    </w:p>
    <w:p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rFonts w:hint="eastAsia"/>
          <w:szCs w:val="24"/>
        </w:rPr>
        <w:instrText xml:space="preserve">TOC \o "1-3" \h \z \u</w:instrText>
      </w:r>
      <w:r>
        <w:rPr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_Toc3400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>1. 实验目的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_Toc17283 </w:instrText>
      </w:r>
      <w:r>
        <w:rPr>
          <w:szCs w:val="24"/>
        </w:rPr>
        <w:fldChar w:fldCharType="separate"/>
      </w:r>
      <w:r>
        <w:rPr>
          <w:rFonts w:ascii="Times New Roman" w:hAnsi="Times New Roman"/>
        </w:rPr>
        <w:t>2. 环境搭建</w:t>
      </w:r>
      <w:r>
        <w:tab/>
      </w:r>
      <w:r>
        <w:fldChar w:fldCharType="begin"/>
      </w:r>
      <w:r>
        <w:instrText xml:space="preserve"> PAGEREF _Toc17283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_Toc31249 </w:instrText>
      </w:r>
      <w:r>
        <w:rPr>
          <w:szCs w:val="24"/>
        </w:rPr>
        <w:fldChar w:fldCharType="separate"/>
      </w:r>
      <w:r>
        <w:rPr>
          <w:rFonts w:ascii="Times New Roman" w:hAnsi="Times New Roman"/>
          <w:bCs w:val="0"/>
          <w:szCs w:val="30"/>
        </w:rPr>
        <w:t>2.1. 选定语言或框架</w:t>
      </w:r>
      <w:r>
        <w:tab/>
      </w:r>
      <w:r>
        <w:fldChar w:fldCharType="begin"/>
      </w:r>
      <w:r>
        <w:instrText xml:space="preserve"> PAGEREF _Toc31249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_Toc5721 </w:instrText>
      </w:r>
      <w:r>
        <w:rPr>
          <w:szCs w:val="24"/>
        </w:rPr>
        <w:fldChar w:fldCharType="separate"/>
      </w:r>
      <w:r>
        <w:rPr>
          <w:rFonts w:ascii="Times New Roman" w:hAnsi="Times New Roman"/>
          <w:bCs w:val="0"/>
          <w:szCs w:val="30"/>
        </w:rPr>
        <w:t xml:space="preserve">2.2. </w:t>
      </w:r>
      <w:r>
        <w:rPr>
          <w:rFonts w:hint="eastAsia" w:ascii="Times New Roman" w:hAnsi="Times New Roman"/>
          <w:bCs w:val="0"/>
          <w:szCs w:val="30"/>
          <w:lang w:val="en-US" w:eastAsia="zh-CN"/>
        </w:rPr>
        <w:t>导入jar包</w:t>
      </w:r>
      <w:r>
        <w:tab/>
      </w:r>
      <w:r>
        <w:fldChar w:fldCharType="begin"/>
      </w:r>
      <w:r>
        <w:instrText xml:space="preserve"> PAGEREF _Toc5721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_Toc24216 </w:instrText>
      </w:r>
      <w:r>
        <w:rPr>
          <w:szCs w:val="24"/>
        </w:rPr>
        <w:fldChar w:fldCharType="separate"/>
      </w:r>
      <w:r>
        <w:rPr>
          <w:rFonts w:ascii="Times New Roman" w:hAnsi="Times New Roman"/>
        </w:rPr>
        <w:t xml:space="preserve">3. </w:t>
      </w:r>
      <w:r>
        <w:rPr>
          <w:rFonts w:hint="eastAsia" w:ascii="Times New Roman" w:hAnsi="Times New Roman"/>
          <w:lang w:val="en-US" w:eastAsia="zh-CN"/>
        </w:rPr>
        <w:t>系统</w:t>
      </w:r>
      <w:r>
        <w:rPr>
          <w:rFonts w:ascii="Times New Roman" w:hAnsi="Times New Roman"/>
        </w:rPr>
        <w:t>实现</w:t>
      </w:r>
      <w:r>
        <w:tab/>
      </w:r>
      <w:r>
        <w:fldChar w:fldCharType="begin"/>
      </w:r>
      <w:r>
        <w:instrText xml:space="preserve"> PAGEREF _Toc24216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_Toc22465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3.1. 需求分析</w:t>
      </w:r>
      <w:r>
        <w:tab/>
      </w:r>
      <w:r>
        <w:fldChar w:fldCharType="begin"/>
      </w:r>
      <w:r>
        <w:instrText xml:space="preserve"> PAGEREF _Toc22465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_Toc15108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3.1.1. 信息要求</w:t>
      </w:r>
      <w:r>
        <w:tab/>
      </w:r>
      <w:r>
        <w:fldChar w:fldCharType="begin"/>
      </w:r>
      <w:r>
        <w:instrText xml:space="preserve"> PAGEREF _Toc15108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_Toc6070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3.1.2. 功能模块</w:t>
      </w:r>
      <w:r>
        <w:tab/>
      </w:r>
      <w:r>
        <w:fldChar w:fldCharType="begin"/>
      </w:r>
      <w:r>
        <w:instrText xml:space="preserve"> PAGEREF _Toc6070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_Toc22052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3.1.3. 数据项</w:t>
      </w:r>
      <w:r>
        <w:tab/>
      </w:r>
      <w:r>
        <w:fldChar w:fldCharType="begin"/>
      </w:r>
      <w:r>
        <w:instrText xml:space="preserve"> PAGEREF _Toc22052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_Toc9595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3.2. 概念结构设计</w:t>
      </w:r>
      <w:r>
        <w:tab/>
      </w:r>
      <w:r>
        <w:fldChar w:fldCharType="begin"/>
      </w:r>
      <w:r>
        <w:instrText xml:space="preserve"> PAGEREF _Toc9595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_Toc16125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3.2.1. 实体</w:t>
      </w:r>
      <w:r>
        <w:tab/>
      </w:r>
      <w:r>
        <w:fldChar w:fldCharType="begin"/>
      </w:r>
      <w:r>
        <w:instrText xml:space="preserve"> PAGEREF _Toc16125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_Toc9620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3.2.2. 关系</w:t>
      </w:r>
      <w:r>
        <w:tab/>
      </w:r>
      <w:r>
        <w:fldChar w:fldCharType="begin"/>
      </w:r>
      <w:r>
        <w:instrText xml:space="preserve"> PAGEREF _Toc9620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_Toc15212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28"/>
          <w:lang w:val="en-US" w:eastAsia="zh-CN"/>
        </w:rPr>
        <w:t>3.2.3. E-R图</w:t>
      </w:r>
      <w:r>
        <w:tab/>
      </w:r>
      <w:r>
        <w:fldChar w:fldCharType="begin"/>
      </w:r>
      <w:r>
        <w:instrText xml:space="preserve"> PAGEREF _Toc15212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_Toc13376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3.3. 逻辑结构设计</w:t>
      </w:r>
      <w:r>
        <w:tab/>
      </w:r>
      <w:r>
        <w:fldChar w:fldCharType="begin"/>
      </w:r>
      <w:r>
        <w:instrText xml:space="preserve"> PAGEREF _Toc13376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_Toc5407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3.4. 物理结构设计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_Toc24861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3.5. 数据库实施</w:t>
      </w:r>
      <w:r>
        <w:tab/>
      </w:r>
      <w:r>
        <w:fldChar w:fldCharType="begin"/>
      </w:r>
      <w:r>
        <w:instrText xml:space="preserve"> PAGEREF _Toc24861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_Toc32580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bCs w:val="0"/>
          <w:szCs w:val="30"/>
          <w:lang w:val="en-US" w:eastAsia="zh-CN"/>
        </w:rPr>
        <w:t>3.6. 数据库运行与维护</w:t>
      </w:r>
      <w:r>
        <w:tab/>
      </w:r>
      <w:r>
        <w:fldChar w:fldCharType="begin"/>
      </w:r>
      <w:r>
        <w:instrText xml:space="preserve"> PAGEREF _Toc32580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_Toc29855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36"/>
          <w:lang w:val="en-US" w:eastAsia="zh-CN"/>
        </w:rPr>
        <w:t>4. 系统运行结果</w:t>
      </w:r>
      <w:r>
        <w:tab/>
      </w:r>
      <w:r>
        <w:fldChar w:fldCharType="begin"/>
      </w:r>
      <w:r>
        <w:instrText xml:space="preserve"> PAGEREF _Toc29855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_Toc25228 </w:instrText>
      </w:r>
      <w:r>
        <w:rPr>
          <w:szCs w:val="24"/>
        </w:rPr>
        <w:fldChar w:fldCharType="separate"/>
      </w:r>
      <w:r>
        <w:rPr>
          <w:rFonts w:ascii="Times New Roman" w:hAnsi="Times New Roman"/>
          <w:szCs w:val="28"/>
        </w:rPr>
        <w:t xml:space="preserve">4.1. </w:t>
      </w:r>
      <w:r>
        <w:rPr>
          <w:rFonts w:hint="eastAsia" w:ascii="Times New Roman" w:hAnsi="Times New Roman"/>
          <w:szCs w:val="28"/>
          <w:lang w:val="en-US" w:eastAsia="zh-CN"/>
        </w:rPr>
        <w:t>学生界面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_Toc13947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/>
          <w:szCs w:val="28"/>
          <w:lang w:val="en-US" w:eastAsia="zh-CN"/>
        </w:rPr>
        <w:t>4.2. 教师界面</w:t>
      </w:r>
      <w:r>
        <w:tab/>
      </w:r>
      <w:r>
        <w:fldChar w:fldCharType="begin"/>
      </w:r>
      <w:r>
        <w:instrText xml:space="preserve"> PAGEREF _Toc13947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_Toc2684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 w:cs="Times New Roman"/>
          <w:szCs w:val="36"/>
        </w:rPr>
        <w:t xml:space="preserve">5. </w:t>
      </w:r>
      <w:r>
        <w:rPr>
          <w:rFonts w:hint="eastAsia" w:ascii="Times New Roman" w:hAnsi="Times New Roman" w:cs="Times New Roman"/>
          <w:szCs w:val="36"/>
          <w:lang w:val="en-US" w:eastAsia="zh-CN"/>
        </w:rPr>
        <w:t>实验遇到的问题与解决方法</w:t>
      </w:r>
      <w:r>
        <w:tab/>
      </w:r>
      <w:r>
        <w:fldChar w:fldCharType="begin"/>
      </w:r>
      <w:r>
        <w:instrText xml:space="preserve"> PAGEREF _Toc2684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_Toc25660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szCs w:val="36"/>
          <w:lang w:val="en-US" w:eastAsia="zh-CN"/>
        </w:rPr>
        <w:t>6. 实验心得与体会</w:t>
      </w:r>
      <w:r>
        <w:tab/>
      </w:r>
      <w:r>
        <w:fldChar w:fldCharType="begin"/>
      </w:r>
      <w:r>
        <w:instrText xml:space="preserve"> PAGEREF _Toc25660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rPr>
          <w:szCs w:val="24"/>
        </w:rPr>
      </w:pPr>
      <w:r>
        <w:rPr>
          <w:szCs w:val="24"/>
        </w:rPr>
        <w:fldChar w:fldCharType="end"/>
      </w: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Times New Roman" w:hAnsi="Times New Roman"/>
        </w:rPr>
      </w:pPr>
      <w:bookmarkStart w:id="0" w:name="_Toc3400"/>
      <w:r>
        <w:rPr>
          <w:rFonts w:hint="default" w:ascii="Times New Roman" w:hAnsi="Times New Roman"/>
        </w:rPr>
        <w:t>实验目的</w:t>
      </w:r>
      <w:bookmarkEnd w:id="0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2"/>
          <w:lang w:val="en-US" w:eastAsia="zh-CN"/>
        </w:rPr>
        <w:t>《数据库系统课程设计》是在学生系统地学习了《数据库系统》课程后，按照关系数据库的基本原理，综合运用所学的知识，特别是第七章的内容，设计开发一个小型的数据库管理信息系统。通过对一个实际问题的分析、设计与实现，将原理与应用相结合，学会如何把书本上学到的知识用于解决实际问题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2"/>
          <w:lang w:val="en-US" w:eastAsia="zh-CN"/>
        </w:rPr>
        <w:t>通过数据库课程设计，既培养学生的动手能力，又能使学生深入理解和灵活掌握教学内容。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" w:name="_Toc17283"/>
      <w:r>
        <w:rPr>
          <w:rFonts w:ascii="Times New Roman" w:hAnsi="Times New Roman"/>
        </w:rPr>
        <w:t>环境搭建</w:t>
      </w:r>
      <w:bookmarkEnd w:id="1"/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/>
          <w:bCs w:val="0"/>
          <w:sz w:val="30"/>
          <w:szCs w:val="30"/>
        </w:rPr>
      </w:pPr>
      <w:bookmarkStart w:id="2" w:name="_Toc31249"/>
      <w:r>
        <w:rPr>
          <w:rFonts w:ascii="Times New Roman" w:hAnsi="Times New Roman"/>
          <w:bCs w:val="0"/>
          <w:sz w:val="30"/>
          <w:szCs w:val="30"/>
        </w:rPr>
        <w:t>选定语言或框架</w:t>
      </w:r>
      <w:bookmarkEnd w:id="2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本次实验选用JAVA语言</w:t>
      </w:r>
      <w:r>
        <w:rPr>
          <w:rFonts w:hint="eastAsia" w:ascii="Times New Roman" w:hAnsi="Times New Roman" w:cs="Times New Roman"/>
          <w:sz w:val="24"/>
          <w:lang w:val="en-US" w:eastAsia="zh-CN"/>
        </w:rPr>
        <w:t>和NetBeans IDE进行系统开发，使用SQL Server关系型数据库管理系统对数据进行管理。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首先</w:t>
      </w:r>
      <w:r>
        <w:rPr>
          <w:rFonts w:hint="eastAsia" w:ascii="Times New Roman" w:hAnsi="Times New Roman" w:cs="Times New Roman"/>
          <w:sz w:val="24"/>
          <w:lang w:val="en-US" w:eastAsia="zh-CN"/>
        </w:rPr>
        <w:t>使用JAVA语言十分便捷，只需导入相应的jar包，使用JDBC驱动程序即可连接数据库；其次，NetBeans IDE 可进行界面可视化设计，功能强大，使用简单；最后，我们在数据库实验课上选用的是SQL Server DBMS，对其sql语句、使用方法已较为熟悉，所以在课程设计继续使用SQL Server进行数据管理。</w:t>
      </w: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/>
          <w:bCs w:val="0"/>
          <w:sz w:val="30"/>
          <w:szCs w:val="30"/>
        </w:rPr>
      </w:pPr>
      <w:bookmarkStart w:id="3" w:name="_Toc5721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导入jar包</w:t>
      </w:r>
      <w:bookmarkEnd w:id="3"/>
    </w:p>
    <w:p>
      <w:pPr>
        <w:spacing w:line="360" w:lineRule="auto"/>
        <w:ind w:firstLine="420"/>
        <w:jc w:val="left"/>
        <w:rPr>
          <w:rFonts w:ascii="Times New Roman" w:hAnsi="Times New Roman"/>
          <w:b/>
          <w:bCs/>
          <w:sz w:val="30"/>
          <w:szCs w:val="30"/>
        </w:rPr>
      </w:pPr>
    </w:p>
    <w:p>
      <w:pPr>
        <w:spacing w:line="360" w:lineRule="auto"/>
        <w:jc w:val="left"/>
        <w:rPr>
          <w:rFonts w:ascii="Times New Roman" w:hAnsi="Times New Roman"/>
          <w:b/>
          <w:bCs/>
          <w:sz w:val="30"/>
          <w:szCs w:val="30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4" w:name="_Toc24216"/>
      <w:r>
        <w:rPr>
          <w:rFonts w:hint="eastAsia" w:ascii="Times New Roman" w:hAnsi="Times New Roman"/>
          <w:lang w:val="en-US" w:eastAsia="zh-CN"/>
        </w:rPr>
        <w:t>系统</w:t>
      </w:r>
      <w:r>
        <w:rPr>
          <w:rFonts w:ascii="Times New Roman" w:hAnsi="Times New Roman"/>
        </w:rPr>
        <w:t>实现</w:t>
      </w:r>
      <w:bookmarkEnd w:id="4"/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5" w:name="_Toc22465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需求分析</w:t>
      </w:r>
      <w:bookmarkEnd w:id="5"/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6" w:name="_Toc15108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信息要求</w:t>
      </w:r>
      <w:bookmarkEnd w:id="6"/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学生的基本信息：入校时，每位同学都有唯一的学号，并被分配到指定的宿舍楼和指定的宿舍，也会有一个宿舍号，其入校时间就是他的入住时间。另外，为了管理方便，同一院系的学生的宿舍一般在一起，相应地会有其所在院系名称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宿舍的基本信息：每间宿舍都有唯一的宿舍号，入校时，宿舍会装公用电话机，相应地就有宿舍电话号码。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宿舍财产的基本信息：每个宿舍的财产属于学校，比如电灯，床铺，柜子，桌椅等，为了对不同的财产进行区分，可以为每种财产分配不同的财产号。这样有利于财产的报修和管理。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快件收发的基本信息：每栋宿舍楼都有邮件收发的管理，当本楼的同学有信件时，相应的会有信件的到达时间，接受信件的同学姓名和他所在的宿舍号。有时，同一个学生有多封信件需要接收，需要表示一个同学有多少封信件。当信件接收后，应有一个接收信件的时间，表示信件已成功到达指定的同学手中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报修的基本信息：宿舍楼中经常出现财产的损坏，比如灯泡坏了，厕所的马桶出故障了等，这时，同学们需要将财产损坏情况报告给宿舍楼管理员，以便学校派人进行维修。这时，需要记录报修的宿舍号和损坏的财产编号，同时记录报修的时间和损坏的原因。当损坏的财产维修完毕后，应记录解决时间，表示该报修成功解决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夜归的基本信息：宿舍楼在指定的时间关门（比如晚上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hint="eastAsia" w:ascii="Times New Roman" w:hAnsi="Times New Roman"/>
          <w:sz w:val="24"/>
          <w:szCs w:val="24"/>
        </w:rPr>
        <w:t>点），若有同学晚于关门时间回宿舍，需通知宿舍楼管理员，同时应登记晚归学生姓名，宿舍号，时间和晚归原因，以利于学校的管理和查证。</w:t>
      </w:r>
    </w:p>
    <w:p>
      <w:pPr>
        <w:numPr>
          <w:ilvl w:val="0"/>
          <w:numId w:val="2"/>
        </w:numPr>
        <w:spacing w:line="360" w:lineRule="auto"/>
        <w:ind w:left="42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离校的基本信息：每当放寒假或暑假时，同学们大部分都会回家；每当“五·一”或“十·一”放假时，同学们也有很多不会留在宿舍。这时，为加强学校对同学假期安全的管理，离校的同学应登记离校时间，待返校后记录返校时间，以便学校查证和管理。</w:t>
      </w:r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7" w:name="_Toc607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功能模块</w:t>
      </w:r>
      <w:bookmarkEnd w:id="7"/>
    </w:p>
    <w:p>
      <w:pPr>
        <w:spacing w:line="360" w:lineRule="auto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737225" cy="2963545"/>
            <wp:effectExtent l="0" t="0" r="15875" b="8255"/>
            <wp:docPr id="2" name="图片 2" descr="功能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功能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图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功能模块</w:t>
      </w:r>
      <w:r>
        <w:rPr>
          <w:rFonts w:ascii="Times New Roman" w:hAnsi="Times New Roman" w:eastAsia="宋体"/>
          <w:sz w:val="24"/>
          <w:szCs w:val="24"/>
        </w:rPr>
        <w:t>图</w:t>
      </w:r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8" w:name="_Toc22052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数据项</w:t>
      </w:r>
      <w:bookmarkEnd w:id="8"/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077"/>
        <w:gridCol w:w="885"/>
        <w:gridCol w:w="780"/>
        <w:gridCol w:w="1335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数据项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符号表示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取值含义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唯一标识每个用户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用户登录系统的密码，可修改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Pass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权限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即用户身份，不同权限访问不同用户界面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Pri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‘0’或‘1’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‘0’代表学生，‘1’代表老师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唯一标识每个学生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Sname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学生性别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Ssex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‘男’或‘女’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年级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Sgrade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大于2000小于本年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院系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Sdept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学生入校时间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Scin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当前日期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教师号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唯一标识每个教师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Tname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教师性别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Tsex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‘男’或‘女’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唯一标识每个宿舍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X#xxx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X表示宿舍楼，xxx表示宿舍号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宿舍规格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几人间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Dsize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大于0小于等于12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宿舍空床位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该宿舍可以添加的学生数量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Dsurplus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宿舍电话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Dtel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宿舍楼号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唯一标识每个宿舍楼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Bno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1-7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宿舍区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Bblock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‘北海苑’‘东海苑’‘南海苑’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门禁时间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Btime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财产号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唯一标识每种财产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Ano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财产名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Aname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宿舍财产数量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大于等于0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财产价格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Aprice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大于0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财产库存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Astore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大于等于0</w:t>
            </w: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报修时间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学生对损坏的财产申请报修日期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ReportTime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报修原因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描述财产损坏状况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ReportReason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解决时间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损坏财产修复日期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FixTime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快递号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唯一标识每个快递</w:t>
            </w: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Mno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快递到达时间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Marrive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快递接收时间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Maccept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学生离校时间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Sltime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学生返校时间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Sreturn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学生晚归时间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NightTime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学生晚归原因</w:t>
            </w:r>
          </w:p>
        </w:tc>
        <w:tc>
          <w:tcPr>
            <w:tcW w:w="12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NightReason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9" w:name="_Toc9595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概念结构设计</w:t>
      </w:r>
      <w:bookmarkEnd w:id="9"/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10" w:name="_Toc16125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实体</w:t>
      </w:r>
      <w:bookmarkEnd w:id="10"/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用户：{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用户名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，密码，权限}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学生：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学号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，姓名，性别，年级，院系，宿舍号，入校时间}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教师：{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教师号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，姓名，性别}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宿舍：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宿舍号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，宿舍规格，空床位数量，宿舍电话}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宿舍楼：{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宿舍楼号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，宿舍区，门禁时间}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财产：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u w:val="single"/>
          <w:lang w:eastAsia="zh-CN"/>
        </w:rPr>
        <w:t>财产号</w:t>
      </w:r>
      <w:r>
        <w:rPr>
          <w:rFonts w:hint="eastAsia" w:ascii="Times New Roman" w:hAnsi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财产名，财产价格，财产库存}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学生离校：{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学号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，离校时间，返校时间}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快递收发：{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快递号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，学号，到达时间，接收时间}</w:t>
      </w:r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11" w:name="_Toc962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关系</w:t>
      </w:r>
      <w:bookmarkEnd w:id="11"/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学生晚归关系：{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学号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晚归时间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，晚归原因，教师号}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学生</w:t>
      </w:r>
      <w:r>
        <w:rPr>
          <w:rFonts w:hint="eastAsia" w:ascii="Times New Roman" w:hAnsi="Times New Roman"/>
          <w:sz w:val="24"/>
          <w:szCs w:val="24"/>
          <w:lang w:eastAsia="zh-CN"/>
        </w:rPr>
        <w:t>报修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关系</w:t>
      </w:r>
      <w:r>
        <w:rPr>
          <w:rFonts w:hint="eastAsia" w:ascii="Times New Roman" w:hAnsi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宿舍号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财产号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报修时间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，报修原因，解决时间}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宿舍管理关系：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教师号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，宿舍楼号}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4"/>
          <w:szCs w:val="24"/>
          <w:lang w:val="en-US" w:eastAsia="zh-CN"/>
        </w:rPr>
        <w:t>主键？？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宿舍财产关系：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/>
          <w:sz w:val="24"/>
          <w:szCs w:val="24"/>
          <w:lang w:eastAsia="zh-CN"/>
        </w:rPr>
        <w:t>宿舍号，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财产号，财产数量}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4"/>
          <w:szCs w:val="24"/>
          <w:lang w:val="en-US" w:eastAsia="zh-CN"/>
        </w:rPr>
        <w:t>主键？？</w:t>
      </w:r>
    </w:p>
    <w:p>
      <w:pPr>
        <w:pStyle w:val="4"/>
        <w:numPr>
          <w:ilvl w:val="2"/>
          <w:numId w:val="1"/>
        </w:numPr>
        <w:ind w:left="0" w:firstLine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12" w:name="_Toc15212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E-R图</w:t>
      </w:r>
      <w:bookmarkEnd w:id="12"/>
    </w:p>
    <w:p>
      <w:pPr>
        <w:spacing w:line="360" w:lineRule="auto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73040" cy="3740785"/>
            <wp:effectExtent l="0" t="0" r="3810" b="12065"/>
            <wp:docPr id="3" name="图片 3" descr="E-R图再次改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-R图再次改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图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7 E-R图</w:t>
      </w: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13" w:name="_Toc13376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逻辑结构设计</w:t>
      </w:r>
      <w:bookmarkEnd w:id="13"/>
    </w:p>
    <w:p>
      <w:pPr>
        <w:spacing w:line="36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利用Java里的密码库Secret库，先创建一个密码器，共有5种加密模式，其中ECB、CBC、CFB、OFB采用PKCS5 Padding填充模式，CTR选择NoPadding模式，以加密模式进行初始化。再将明文转换成二进制，用doFinal方法进行加密，生成八位二进制密文。</w:t>
      </w:r>
    </w:p>
    <w:p>
      <w:pPr>
        <w:spacing w:line="360" w:lineRule="auto"/>
        <w:jc w:val="left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 w:eastAsia="宋体"/>
          <w:sz w:val="24"/>
          <w:szCs w:val="24"/>
        </w:rPr>
      </w:pPr>
    </w:p>
    <w:p>
      <w:pPr>
        <w:jc w:val="center"/>
      </w:pPr>
    </w:p>
    <w:p>
      <w:pPr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 xml:space="preserve">8 </w:t>
      </w:r>
      <w:r>
        <w:rPr>
          <w:rFonts w:hint="eastAsia"/>
          <w:sz w:val="24"/>
          <w:szCs w:val="24"/>
          <w:lang w:eastAsia="zh-CN"/>
        </w:rPr>
        <w:t>私钥加密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center"/>
      </w:pPr>
    </w:p>
    <w:p>
      <w:pPr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 xml:space="preserve">9 </w:t>
      </w:r>
      <w:r>
        <w:rPr>
          <w:rFonts w:hint="eastAsia"/>
          <w:sz w:val="24"/>
          <w:szCs w:val="24"/>
          <w:lang w:eastAsia="zh-CN"/>
        </w:rPr>
        <w:t>公钥加密</w:t>
      </w: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14" w:name="_Toc5407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物理结构设计</w:t>
      </w:r>
      <w:bookmarkEnd w:id="14"/>
    </w:p>
    <w:p>
      <w:pPr>
        <w:spacing w:line="360" w:lineRule="auto"/>
        <w:jc w:val="left"/>
      </w:pPr>
    </w:p>
    <w:p>
      <w:pPr>
        <w:spacing w:line="360" w:lineRule="auto"/>
        <w:jc w:val="center"/>
      </w:pPr>
    </w:p>
    <w:p>
      <w:pPr>
        <w:jc w:val="center"/>
      </w:pP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15" w:name="_Toc24861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数据库实施</w:t>
      </w:r>
      <w:bookmarkEnd w:id="15"/>
    </w:p>
    <w:p>
      <w:pPr>
        <w:spacing w:line="360" w:lineRule="auto"/>
        <w:rPr>
          <w:rFonts w:ascii="Times New Roman" w:hAnsi="Times New Roman"/>
        </w:rPr>
      </w:pP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bCs w:val="0"/>
          <w:sz w:val="30"/>
          <w:szCs w:val="30"/>
          <w:lang w:val="en-US" w:eastAsia="zh-CN"/>
        </w:rPr>
      </w:pPr>
      <w:bookmarkStart w:id="16" w:name="_Toc32580"/>
      <w:r>
        <w:rPr>
          <w:rFonts w:hint="eastAsia" w:ascii="Times New Roman" w:hAnsi="Times New Roman"/>
          <w:bCs w:val="0"/>
          <w:sz w:val="30"/>
          <w:szCs w:val="30"/>
          <w:lang w:val="en-US" w:eastAsia="zh-CN"/>
        </w:rPr>
        <w:t>数据库运行与维护</w:t>
      </w:r>
      <w:bookmarkEnd w:id="16"/>
    </w:p>
    <w:p>
      <w:pPr>
        <w:jc w:val="both"/>
        <w:rPr>
          <w:rFonts w:hint="eastAsia" w:ascii="Times New Roman" w:hAnsi="Times New Roman"/>
          <w:sz w:val="24"/>
          <w:szCs w:val="24"/>
          <w:lang w:eastAsia="zh-CN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bookmarkStart w:id="17" w:name="_Toc29855"/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系统运行结果</w:t>
      </w:r>
      <w:bookmarkEnd w:id="17"/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bookmarkStart w:id="18" w:name="_Toc25228"/>
      <w:r>
        <w:rPr>
          <w:rFonts w:hint="eastAsia" w:ascii="Times New Roman" w:hAnsi="Times New Roman"/>
          <w:sz w:val="28"/>
          <w:szCs w:val="28"/>
          <w:lang w:val="en-US" w:eastAsia="zh-CN"/>
        </w:rPr>
        <w:t>学生界面</w:t>
      </w:r>
      <w:bookmarkEnd w:id="18"/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sz w:val="28"/>
          <w:szCs w:val="28"/>
        </w:rPr>
      </w:pPr>
    </w:p>
    <w:p>
      <w:pPr>
        <w:pStyle w:val="3"/>
        <w:numPr>
          <w:ilvl w:val="1"/>
          <w:numId w:val="1"/>
        </w:numPr>
        <w:spacing w:line="360" w:lineRule="auto"/>
        <w:ind w:left="0" w:firstLine="0"/>
        <w:rPr>
          <w:rFonts w:hint="eastAsia" w:ascii="Times New Roman" w:hAnsi="Times New Roman"/>
          <w:sz w:val="28"/>
          <w:szCs w:val="28"/>
          <w:lang w:val="en-US" w:eastAsia="zh-CN"/>
        </w:rPr>
      </w:pPr>
      <w:bookmarkStart w:id="19" w:name="_Toc13947"/>
      <w:r>
        <w:rPr>
          <w:rFonts w:hint="eastAsia" w:ascii="Times New Roman" w:hAnsi="Times New Roman"/>
          <w:sz w:val="28"/>
          <w:szCs w:val="28"/>
          <w:lang w:val="en-US" w:eastAsia="zh-CN"/>
        </w:rPr>
        <w:t>教师界面</w:t>
      </w:r>
      <w:bookmarkEnd w:id="19"/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</w:rPr>
      </w:pPr>
      <w:bookmarkStart w:id="20" w:name="_Toc2684"/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实验遇到的问题与解决方法</w:t>
      </w:r>
      <w:bookmarkEnd w:id="20"/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bookmarkStart w:id="21" w:name="_Toc25660"/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实验心得与体会</w:t>
      </w:r>
      <w:bookmarkEnd w:id="21"/>
    </w:p>
    <w:p>
      <w:pPr>
        <w:spacing w:line="360" w:lineRule="auto"/>
        <w:ind w:firstLine="424" w:firstLineChars="177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B5+CAJSymbol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6+CAJ FNT00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楷体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B7+SimSun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8+仿宋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b2gj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a3gj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c1gj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b1gj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5F82"/>
    <w:multiLevelType w:val="multilevel"/>
    <w:tmpl w:val="18F75F8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9198AE8"/>
    <w:multiLevelType w:val="singleLevel"/>
    <w:tmpl w:val="59198A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1"/>
    <w:rsid w:val="000270BC"/>
    <w:rsid w:val="000A03A6"/>
    <w:rsid w:val="00217F28"/>
    <w:rsid w:val="002B1B5F"/>
    <w:rsid w:val="002C6433"/>
    <w:rsid w:val="00303746"/>
    <w:rsid w:val="00343595"/>
    <w:rsid w:val="00476D45"/>
    <w:rsid w:val="00481325"/>
    <w:rsid w:val="004B11C2"/>
    <w:rsid w:val="004C69DB"/>
    <w:rsid w:val="00652FFB"/>
    <w:rsid w:val="006D0CBC"/>
    <w:rsid w:val="007B0080"/>
    <w:rsid w:val="007D004C"/>
    <w:rsid w:val="007E4D57"/>
    <w:rsid w:val="00813379"/>
    <w:rsid w:val="00837F25"/>
    <w:rsid w:val="008542C6"/>
    <w:rsid w:val="008B4483"/>
    <w:rsid w:val="008C1913"/>
    <w:rsid w:val="008F3529"/>
    <w:rsid w:val="00954146"/>
    <w:rsid w:val="009B2FFF"/>
    <w:rsid w:val="009D6A2B"/>
    <w:rsid w:val="00AB65B5"/>
    <w:rsid w:val="00B07321"/>
    <w:rsid w:val="00B14F23"/>
    <w:rsid w:val="00B93E5B"/>
    <w:rsid w:val="00BE25AC"/>
    <w:rsid w:val="00C17BB0"/>
    <w:rsid w:val="00CC0BE4"/>
    <w:rsid w:val="00CE51A9"/>
    <w:rsid w:val="00CF46B3"/>
    <w:rsid w:val="00DD14D1"/>
    <w:rsid w:val="00E560D8"/>
    <w:rsid w:val="00E60EBD"/>
    <w:rsid w:val="00ED31DC"/>
    <w:rsid w:val="00F3298D"/>
    <w:rsid w:val="00F54E33"/>
    <w:rsid w:val="00F628C1"/>
    <w:rsid w:val="00F81851"/>
    <w:rsid w:val="02427653"/>
    <w:rsid w:val="02872107"/>
    <w:rsid w:val="044E601C"/>
    <w:rsid w:val="06CC0ADE"/>
    <w:rsid w:val="06EE25CF"/>
    <w:rsid w:val="087965B6"/>
    <w:rsid w:val="0C714ACB"/>
    <w:rsid w:val="0D18016A"/>
    <w:rsid w:val="0EE54ED2"/>
    <w:rsid w:val="0EEE3904"/>
    <w:rsid w:val="0F005D45"/>
    <w:rsid w:val="14797764"/>
    <w:rsid w:val="156C56DD"/>
    <w:rsid w:val="17241B89"/>
    <w:rsid w:val="193F5400"/>
    <w:rsid w:val="1A9C7B91"/>
    <w:rsid w:val="1AA0309C"/>
    <w:rsid w:val="1B9A18F6"/>
    <w:rsid w:val="1B9C0D36"/>
    <w:rsid w:val="1EF23722"/>
    <w:rsid w:val="1F960F08"/>
    <w:rsid w:val="217E2159"/>
    <w:rsid w:val="260B5064"/>
    <w:rsid w:val="29B20617"/>
    <w:rsid w:val="2A036F28"/>
    <w:rsid w:val="2B720DE1"/>
    <w:rsid w:val="2B88096C"/>
    <w:rsid w:val="2C013221"/>
    <w:rsid w:val="2C6D72C5"/>
    <w:rsid w:val="2E8E5AE8"/>
    <w:rsid w:val="2FCE746F"/>
    <w:rsid w:val="309A68BE"/>
    <w:rsid w:val="315D1A1C"/>
    <w:rsid w:val="345362C8"/>
    <w:rsid w:val="346459AA"/>
    <w:rsid w:val="34906BFC"/>
    <w:rsid w:val="35A0625C"/>
    <w:rsid w:val="3A1E1B42"/>
    <w:rsid w:val="3C8E67AB"/>
    <w:rsid w:val="3D7071C2"/>
    <w:rsid w:val="3E547D13"/>
    <w:rsid w:val="3E84174B"/>
    <w:rsid w:val="3F180BF5"/>
    <w:rsid w:val="40814862"/>
    <w:rsid w:val="40D54C4F"/>
    <w:rsid w:val="441400B0"/>
    <w:rsid w:val="44B04A3D"/>
    <w:rsid w:val="4B091BB7"/>
    <w:rsid w:val="4C3F3775"/>
    <w:rsid w:val="4C895194"/>
    <w:rsid w:val="4CD20E6E"/>
    <w:rsid w:val="4D1C0484"/>
    <w:rsid w:val="4F8748CA"/>
    <w:rsid w:val="5070432D"/>
    <w:rsid w:val="51BE7741"/>
    <w:rsid w:val="562133C3"/>
    <w:rsid w:val="5CEA4A12"/>
    <w:rsid w:val="5E152D90"/>
    <w:rsid w:val="5E3D54BB"/>
    <w:rsid w:val="5F9308F6"/>
    <w:rsid w:val="5FC75DF8"/>
    <w:rsid w:val="641B787A"/>
    <w:rsid w:val="65AD2A0E"/>
    <w:rsid w:val="662D6F6D"/>
    <w:rsid w:val="664E5EBC"/>
    <w:rsid w:val="67066506"/>
    <w:rsid w:val="671C4F54"/>
    <w:rsid w:val="6D2F725D"/>
    <w:rsid w:val="6E655729"/>
    <w:rsid w:val="6FAB6EA2"/>
    <w:rsid w:val="6FBA49C0"/>
    <w:rsid w:val="709F34B0"/>
    <w:rsid w:val="73B7363D"/>
    <w:rsid w:val="74A45BDD"/>
    <w:rsid w:val="75370CA2"/>
    <w:rsid w:val="75570778"/>
    <w:rsid w:val="75710C41"/>
    <w:rsid w:val="76750057"/>
    <w:rsid w:val="76781E4B"/>
    <w:rsid w:val="76C84F6E"/>
    <w:rsid w:val="7780797B"/>
    <w:rsid w:val="78DD1A34"/>
    <w:rsid w:val="79A37E94"/>
    <w:rsid w:val="7A327FCD"/>
    <w:rsid w:val="7C02790B"/>
    <w:rsid w:val="7C0828E8"/>
    <w:rsid w:val="7C58101E"/>
    <w:rsid w:val="7C6012F4"/>
    <w:rsid w:val="7FA049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2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列出段落1"/>
    <w:basedOn w:val="1"/>
    <w:unhideWhenUsed/>
    <w:qFormat/>
    <w:uiPriority w:val="99"/>
    <w:pPr>
      <w:ind w:firstLine="420" w:firstLineChars="200"/>
    </w:pPr>
    <w:rPr>
      <w:kern w:val="24"/>
    </w:rPr>
  </w:style>
  <w:style w:type="character" w:customStyle="1" w:styleId="18">
    <w:name w:val="标题 Char"/>
    <w:basedOn w:val="13"/>
    <w:link w:val="1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9">
    <w:name w:val="标题 1 Char"/>
    <w:basedOn w:val="13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1">
    <w:name w:val="标题 3 Char"/>
    <w:basedOn w:val="13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22">
    <w:name w:val="批注框文本 Char"/>
    <w:basedOn w:val="13"/>
    <w:link w:val="7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_Style 1"/>
    <w:basedOn w:val="1"/>
    <w:qFormat/>
    <w:uiPriority w:val="34"/>
    <w:pPr>
      <w:ind w:firstLine="420" w:firstLineChars="200"/>
    </w:pPr>
  </w:style>
  <w:style w:type="paragraph" w:customStyle="1" w:styleId="24">
    <w:name w:val="_Style 2"/>
    <w:basedOn w:val="1"/>
    <w:qFormat/>
    <w:uiPriority w:val="34"/>
    <w:pPr>
      <w:ind w:firstLine="420" w:firstLineChars="200"/>
    </w:pPr>
  </w:style>
  <w:style w:type="character" w:customStyle="1" w:styleId="25">
    <w:name w:val="fontstyle01"/>
    <w:basedOn w:val="13"/>
    <w:qFormat/>
    <w:uiPriority w:val="0"/>
    <w:rPr>
      <w:rFonts w:hint="default" w:ascii="华文中宋" w:hAnsi="华文中宋"/>
      <w:color w:val="000000"/>
      <w:sz w:val="18"/>
      <w:szCs w:val="18"/>
    </w:rPr>
  </w:style>
  <w:style w:type="character" w:customStyle="1" w:styleId="26">
    <w:name w:val="fontstyle21"/>
    <w:basedOn w:val="13"/>
    <w:qFormat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fontstyle11"/>
    <w:basedOn w:val="13"/>
    <w:qFormat/>
    <w:uiPriority w:val="0"/>
    <w:rPr>
      <w:rFonts w:hint="default" w:ascii="TimesNewRoman" w:hAnsi="TimesNew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669F76-5E3C-48C4-807D-7C952DDDF2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53</Pages>
  <Words>11089</Words>
  <Characters>13876</Characters>
  <Lines>134</Lines>
  <Paragraphs>37</Paragraphs>
  <ScaleCrop>false</ScaleCrop>
  <LinksUpToDate>false</LinksUpToDate>
  <CharactersWithSpaces>15408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2017-05-29T15:16:00Z</dcterms:created>
  <dc:creator>dell</dc:creator>
  <cp:lastModifiedBy>晨晨</cp:lastModifiedBy>
  <dcterms:modified xsi:type="dcterms:W3CDTF">2017-12-30T07:38:46Z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