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B1E9" w14:textId="7832006C" w:rsidR="004F3B40" w:rsidRDefault="00217DFE" w:rsidP="00217DFE">
      <w:pPr>
        <w:spacing w:after="0" w:line="240" w:lineRule="auto"/>
        <w:ind w:left="-426" w:hanging="284"/>
        <w:jc w:val="center"/>
        <w:rPr>
          <w:rFonts w:ascii="Times New Roman" w:hAnsi="Times New Roman" w:cs="Times New Roman"/>
          <w:sz w:val="24"/>
          <w:szCs w:val="24"/>
        </w:rPr>
      </w:pPr>
      <w:r>
        <w:rPr>
          <w:noProof/>
        </w:rPr>
        <w:drawing>
          <wp:inline distT="0" distB="0" distL="0" distR="0" wp14:anchorId="31471BA8" wp14:editId="0F099BB5">
            <wp:extent cx="2665813" cy="793750"/>
            <wp:effectExtent l="0" t="0" r="1270" b="6350"/>
            <wp:docPr id="1" name="Picture 2" descr="C:\Users\Admin\Desktop\VIT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Admin\Desktop\VIT new logo.jpg"/>
                    <pic:cNvPicPr>
                      <a:picLocks noChangeAspect="1"/>
                    </pic:cNvPicPr>
                  </pic:nvPicPr>
                  <pic:blipFill>
                    <a:blip r:embed="rId5"/>
                    <a:srcRect/>
                    <a:stretch>
                      <a:fillRect/>
                    </a:stretch>
                  </pic:blipFill>
                  <pic:spPr bwMode="auto">
                    <a:xfrm>
                      <a:off x="0" y="0"/>
                      <a:ext cx="2676456" cy="796919"/>
                    </a:xfrm>
                    <a:prstGeom prst="rect">
                      <a:avLst/>
                    </a:prstGeom>
                    <a:noFill/>
                    <a:ln w="9525">
                      <a:noFill/>
                      <a:miter lim="800000"/>
                      <a:headEnd/>
                      <a:tailEnd/>
                    </a:ln>
                  </pic:spPr>
                </pic:pic>
              </a:graphicData>
            </a:graphic>
          </wp:inline>
        </w:drawing>
      </w:r>
    </w:p>
    <w:p w14:paraId="64CA10EB" w14:textId="4A30DB93" w:rsidR="00217DFE" w:rsidRDefault="00217DFE" w:rsidP="00217DFE">
      <w:pPr>
        <w:spacing w:after="0" w:line="240" w:lineRule="auto"/>
        <w:ind w:left="-426" w:hanging="284"/>
        <w:jc w:val="center"/>
        <w:rPr>
          <w:rFonts w:ascii="Times New Roman" w:hAnsi="Times New Roman" w:cs="Times New Roman"/>
          <w:sz w:val="24"/>
          <w:szCs w:val="24"/>
        </w:rPr>
      </w:pPr>
    </w:p>
    <w:p w14:paraId="5FE376A4" w14:textId="22C0496D" w:rsidR="00217DFE" w:rsidRDefault="00217DFE" w:rsidP="00217DFE">
      <w:pPr>
        <w:spacing w:after="0" w:line="240" w:lineRule="auto"/>
        <w:ind w:left="-426" w:hanging="284"/>
        <w:jc w:val="center"/>
        <w:rPr>
          <w:rFonts w:ascii="Times New Roman" w:hAnsi="Times New Roman" w:cs="Times New Roman"/>
          <w:b/>
          <w:bCs/>
          <w:sz w:val="24"/>
          <w:szCs w:val="24"/>
        </w:rPr>
      </w:pPr>
      <w:r w:rsidRPr="00217DFE">
        <w:rPr>
          <w:rFonts w:ascii="Times New Roman" w:hAnsi="Times New Roman" w:cs="Times New Roman"/>
          <w:b/>
          <w:bCs/>
          <w:sz w:val="24"/>
          <w:szCs w:val="24"/>
        </w:rPr>
        <w:t>DIGITAL ASSIGNMENT I</w:t>
      </w:r>
    </w:p>
    <w:p w14:paraId="45CDB004" w14:textId="7EE665FC" w:rsidR="00217DFE" w:rsidRDefault="00217DFE" w:rsidP="00217DFE">
      <w:pPr>
        <w:spacing w:after="0" w:line="240" w:lineRule="auto"/>
        <w:ind w:left="-426" w:hanging="284"/>
        <w:jc w:val="center"/>
        <w:rPr>
          <w:rFonts w:ascii="Times New Roman" w:hAnsi="Times New Roman" w:cs="Times New Roman"/>
          <w:b/>
          <w:bCs/>
          <w:sz w:val="24"/>
          <w:szCs w:val="24"/>
        </w:rPr>
      </w:pPr>
    </w:p>
    <w:p w14:paraId="67E38143" w14:textId="00B10E4C" w:rsidR="00217DFE" w:rsidRDefault="00217DFE" w:rsidP="00217DFE">
      <w:pPr>
        <w:spacing w:after="0" w:line="240" w:lineRule="auto"/>
        <w:ind w:left="-426" w:hanging="284"/>
        <w:jc w:val="center"/>
        <w:rPr>
          <w:rFonts w:ascii="Times New Roman" w:hAnsi="Times New Roman" w:cs="Times New Roman"/>
          <w:b/>
          <w:bCs/>
          <w:sz w:val="24"/>
          <w:szCs w:val="24"/>
        </w:rPr>
      </w:pPr>
      <w:r>
        <w:rPr>
          <w:rFonts w:ascii="Times New Roman" w:hAnsi="Times New Roman" w:cs="Times New Roman"/>
          <w:b/>
          <w:bCs/>
          <w:sz w:val="24"/>
          <w:szCs w:val="24"/>
        </w:rPr>
        <w:t>ITA 5005 – OBJECT ORIENTED SOFTWARE ENGINEERING</w:t>
      </w:r>
    </w:p>
    <w:p w14:paraId="237E3614" w14:textId="3BED6726" w:rsidR="00217DFE" w:rsidRDefault="00217DFE" w:rsidP="00217DFE">
      <w:pPr>
        <w:spacing w:after="0" w:line="240" w:lineRule="auto"/>
        <w:ind w:left="-426" w:hanging="284"/>
        <w:jc w:val="center"/>
        <w:rPr>
          <w:rFonts w:ascii="Times New Roman" w:hAnsi="Times New Roman" w:cs="Times New Roman"/>
          <w:b/>
          <w:bCs/>
          <w:sz w:val="24"/>
          <w:szCs w:val="24"/>
        </w:rPr>
      </w:pPr>
    </w:p>
    <w:p w14:paraId="1D9ADF88" w14:textId="19D93F42" w:rsidR="00217DFE" w:rsidRPr="00217DFE" w:rsidRDefault="00217DFE" w:rsidP="00217DFE">
      <w:pPr>
        <w:spacing w:after="0" w:line="240" w:lineRule="auto"/>
        <w:ind w:left="-426" w:hanging="284"/>
        <w:jc w:val="center"/>
        <w:rPr>
          <w:rFonts w:ascii="Times New Roman" w:hAnsi="Times New Roman" w:cs="Times New Roman"/>
          <w:b/>
          <w:bCs/>
          <w:sz w:val="24"/>
          <w:szCs w:val="24"/>
        </w:rPr>
      </w:pPr>
      <w:r>
        <w:rPr>
          <w:rFonts w:ascii="Times New Roman" w:hAnsi="Times New Roman" w:cs="Times New Roman"/>
          <w:b/>
          <w:bCs/>
          <w:sz w:val="24"/>
          <w:szCs w:val="24"/>
        </w:rPr>
        <w:t xml:space="preserve">SUBMISSION </w:t>
      </w:r>
      <w:r w:rsidR="000B2CEE">
        <w:rPr>
          <w:rFonts w:ascii="Times New Roman" w:hAnsi="Times New Roman" w:cs="Times New Roman"/>
          <w:b/>
          <w:bCs/>
          <w:sz w:val="24"/>
          <w:szCs w:val="24"/>
        </w:rPr>
        <w:t>DEADLINE:</w:t>
      </w:r>
      <w:r>
        <w:rPr>
          <w:rFonts w:ascii="Times New Roman" w:hAnsi="Times New Roman" w:cs="Times New Roman"/>
          <w:b/>
          <w:bCs/>
          <w:sz w:val="24"/>
          <w:szCs w:val="24"/>
        </w:rPr>
        <w:t xml:space="preserve"> NOVEMBER 2 2022</w:t>
      </w:r>
    </w:p>
    <w:p w14:paraId="478ABA30" w14:textId="3015B16F" w:rsidR="00217DFE" w:rsidRDefault="00217DFE" w:rsidP="00217DFE">
      <w:pPr>
        <w:spacing w:after="0" w:line="240" w:lineRule="auto"/>
        <w:ind w:left="-426" w:hanging="284"/>
        <w:jc w:val="center"/>
        <w:rPr>
          <w:rFonts w:ascii="Times New Roman" w:hAnsi="Times New Roman" w:cs="Times New Roman"/>
          <w:sz w:val="24"/>
          <w:szCs w:val="24"/>
        </w:rPr>
      </w:pPr>
    </w:p>
    <w:p w14:paraId="4B44BBAD" w14:textId="77777777" w:rsidR="00217DFE" w:rsidRDefault="00217DFE" w:rsidP="004F3B40">
      <w:pPr>
        <w:spacing w:after="0" w:line="240" w:lineRule="auto"/>
        <w:ind w:left="-426" w:hanging="284"/>
        <w:jc w:val="both"/>
        <w:rPr>
          <w:rFonts w:ascii="Times New Roman" w:hAnsi="Times New Roman" w:cs="Times New Roman"/>
          <w:sz w:val="24"/>
          <w:szCs w:val="24"/>
        </w:rPr>
      </w:pPr>
    </w:p>
    <w:tbl>
      <w:tblPr>
        <w:tblW w:w="924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6304"/>
        <w:gridCol w:w="858"/>
        <w:gridCol w:w="690"/>
        <w:gridCol w:w="618"/>
      </w:tblGrid>
      <w:tr w:rsidR="00B66CD2" w14:paraId="1FBC1BCB" w14:textId="77777777" w:rsidTr="00B66CD2">
        <w:trPr>
          <w:trHeight w:val="508"/>
        </w:trPr>
        <w:tc>
          <w:tcPr>
            <w:tcW w:w="773" w:type="dxa"/>
          </w:tcPr>
          <w:p w14:paraId="1C6D7291" w14:textId="77777777" w:rsidR="00B66CD2" w:rsidRDefault="00B66CD2" w:rsidP="00927E7E">
            <w:pPr>
              <w:pStyle w:val="TableParagraph"/>
              <w:spacing w:before="1" w:line="240" w:lineRule="auto"/>
              <w:ind w:left="110"/>
              <w:rPr>
                <w:b/>
              </w:rPr>
            </w:pPr>
            <w:proofErr w:type="spellStart"/>
            <w:r>
              <w:rPr>
                <w:b/>
              </w:rPr>
              <w:t>Q.No</w:t>
            </w:r>
            <w:proofErr w:type="spellEnd"/>
            <w:r>
              <w:rPr>
                <w:b/>
              </w:rPr>
              <w:t>.</w:t>
            </w:r>
          </w:p>
        </w:tc>
        <w:tc>
          <w:tcPr>
            <w:tcW w:w="6304" w:type="dxa"/>
          </w:tcPr>
          <w:p w14:paraId="2DD0F8E6" w14:textId="77777777" w:rsidR="00B66CD2" w:rsidRDefault="00B66CD2" w:rsidP="00927E7E">
            <w:pPr>
              <w:pStyle w:val="TableParagraph"/>
              <w:spacing w:before="1" w:line="240" w:lineRule="auto"/>
              <w:rPr>
                <w:b/>
              </w:rPr>
            </w:pPr>
            <w:r>
              <w:rPr>
                <w:b/>
              </w:rPr>
              <w:t>Question</w:t>
            </w:r>
          </w:p>
        </w:tc>
        <w:tc>
          <w:tcPr>
            <w:tcW w:w="858" w:type="dxa"/>
          </w:tcPr>
          <w:p w14:paraId="44E94953" w14:textId="77777777" w:rsidR="00B66CD2" w:rsidRDefault="00B66CD2" w:rsidP="00927E7E">
            <w:pPr>
              <w:pStyle w:val="TableParagraph"/>
              <w:spacing w:line="254" w:lineRule="exact"/>
              <w:ind w:left="111" w:right="98"/>
              <w:rPr>
                <w:b/>
              </w:rPr>
            </w:pPr>
            <w:r>
              <w:rPr>
                <w:b/>
              </w:rPr>
              <w:t>Max</w:t>
            </w:r>
            <w:r>
              <w:rPr>
                <w:b/>
                <w:spacing w:val="1"/>
              </w:rPr>
              <w:t xml:space="preserve"> </w:t>
            </w:r>
            <w:r>
              <w:rPr>
                <w:b/>
                <w:spacing w:val="-1"/>
              </w:rPr>
              <w:t>Marks</w:t>
            </w:r>
          </w:p>
        </w:tc>
        <w:tc>
          <w:tcPr>
            <w:tcW w:w="690" w:type="dxa"/>
          </w:tcPr>
          <w:p w14:paraId="44AED0B7" w14:textId="77777777" w:rsidR="00B66CD2" w:rsidRDefault="00B66CD2" w:rsidP="00927E7E">
            <w:pPr>
              <w:pStyle w:val="TableParagraph"/>
              <w:spacing w:before="1" w:line="240" w:lineRule="auto"/>
              <w:ind w:left="115" w:right="106"/>
              <w:jc w:val="center"/>
              <w:rPr>
                <w:b/>
              </w:rPr>
            </w:pPr>
            <w:r>
              <w:rPr>
                <w:b/>
              </w:rPr>
              <w:t>CO</w:t>
            </w:r>
          </w:p>
        </w:tc>
        <w:tc>
          <w:tcPr>
            <w:tcW w:w="618" w:type="dxa"/>
          </w:tcPr>
          <w:p w14:paraId="0189D4FA" w14:textId="77777777" w:rsidR="00B66CD2" w:rsidRDefault="00B66CD2" w:rsidP="00927E7E">
            <w:pPr>
              <w:pStyle w:val="TableParagraph"/>
              <w:spacing w:before="1" w:line="240" w:lineRule="auto"/>
              <w:ind w:left="92" w:right="79"/>
              <w:jc w:val="center"/>
              <w:rPr>
                <w:b/>
              </w:rPr>
            </w:pPr>
            <w:r>
              <w:rPr>
                <w:b/>
              </w:rPr>
              <w:t>BL</w:t>
            </w:r>
          </w:p>
        </w:tc>
      </w:tr>
      <w:tr w:rsidR="00B66CD2" w14:paraId="37DC3F9B" w14:textId="77777777" w:rsidTr="00B66CD2">
        <w:trPr>
          <w:trHeight w:val="1516"/>
        </w:trPr>
        <w:tc>
          <w:tcPr>
            <w:tcW w:w="773" w:type="dxa"/>
          </w:tcPr>
          <w:p w14:paraId="0E82EB3B" w14:textId="1BC82B3A" w:rsidR="00B66CD2" w:rsidRDefault="0098284C" w:rsidP="0098284C">
            <w:pPr>
              <w:pStyle w:val="TableParagraph"/>
              <w:numPr>
                <w:ilvl w:val="0"/>
                <w:numId w:val="1"/>
              </w:numPr>
            </w:pPr>
            <w:r>
              <w:t xml:space="preserve">       </w:t>
            </w:r>
          </w:p>
        </w:tc>
        <w:tc>
          <w:tcPr>
            <w:tcW w:w="6304" w:type="dxa"/>
          </w:tcPr>
          <w:p w14:paraId="6AE54471" w14:textId="4C265DD7" w:rsidR="00B66CD2" w:rsidRPr="00773AAE" w:rsidRDefault="0098284C" w:rsidP="0098284C">
            <w:pPr>
              <w:tabs>
                <w:tab w:val="left" w:pos="110"/>
                <w:tab w:val="center" w:pos="3005"/>
              </w:tabs>
              <w:spacing w:after="0" w:line="240" w:lineRule="auto"/>
              <w:ind w:hanging="284"/>
              <w:rPr>
                <w:rFonts w:ascii="Times New Roman" w:eastAsia="MS Mincho" w:hAnsi="Times New Roman" w:cs="Times New Roman"/>
                <w:sz w:val="24"/>
                <w:szCs w:val="24"/>
                <w:lang w:val="en-US" w:eastAsia="ja-JP"/>
              </w:rPr>
            </w:pPr>
            <w:r>
              <w:rPr>
                <w:rFonts w:ascii="Times New Roman" w:eastAsia="MS Mincho" w:hAnsi="Times New Roman" w:cs="Times New Roman"/>
                <w:sz w:val="24"/>
                <w:szCs w:val="24"/>
                <w:lang w:val="en-US" w:eastAsia="ja-JP"/>
              </w:rPr>
              <w:tab/>
            </w:r>
            <w:r>
              <w:rPr>
                <w:rFonts w:ascii="Times New Roman" w:eastAsia="MS Mincho" w:hAnsi="Times New Roman" w:cs="Times New Roman"/>
                <w:sz w:val="24"/>
                <w:szCs w:val="24"/>
                <w:lang w:val="en-US" w:eastAsia="ja-JP"/>
              </w:rPr>
              <w:tab/>
            </w:r>
            <w:r w:rsidRPr="00773AAE">
              <w:rPr>
                <w:rFonts w:ascii="Times New Roman" w:eastAsia="MS Mincho" w:hAnsi="Times New Roman" w:cs="Times New Roman"/>
                <w:sz w:val="24"/>
                <w:szCs w:val="24"/>
                <w:lang w:val="en-US" w:eastAsia="ja-JP"/>
              </w:rPr>
              <w:t>Co</w:t>
            </w:r>
            <w:r>
              <w:rPr>
                <w:rFonts w:ascii="Times New Roman" w:eastAsia="MS Mincho" w:hAnsi="Times New Roman" w:cs="Times New Roman"/>
                <w:sz w:val="24"/>
                <w:szCs w:val="24"/>
                <w:lang w:val="en-US" w:eastAsia="ja-JP"/>
              </w:rPr>
              <w:t>nsi</w:t>
            </w:r>
            <w:r w:rsidRPr="00773AAE">
              <w:rPr>
                <w:rFonts w:ascii="Times New Roman" w:eastAsia="MS Mincho" w:hAnsi="Times New Roman" w:cs="Times New Roman"/>
                <w:sz w:val="24"/>
                <w:szCs w:val="24"/>
                <w:lang w:val="en-US" w:eastAsia="ja-JP"/>
              </w:rPr>
              <w:t>der</w:t>
            </w:r>
            <w:r w:rsidR="00B66CD2" w:rsidRPr="00773AAE">
              <w:rPr>
                <w:rFonts w:ascii="Times New Roman" w:eastAsia="MS Mincho" w:hAnsi="Times New Roman" w:cs="Times New Roman"/>
                <w:sz w:val="24"/>
                <w:szCs w:val="24"/>
                <w:lang w:val="en-US" w:eastAsia="ja-JP"/>
              </w:rPr>
              <w:t xml:space="preserve"> the following online shopping portal.</w:t>
            </w:r>
          </w:p>
          <w:p w14:paraId="4F86E30E" w14:textId="787F964A" w:rsidR="00B66CD2" w:rsidRDefault="00B66CD2" w:rsidP="00B66CD2">
            <w:pPr>
              <w:pStyle w:val="TableParagraph"/>
              <w:spacing w:line="240" w:lineRule="auto"/>
              <w:ind w:right="97"/>
              <w:jc w:val="both"/>
            </w:pPr>
            <w:r w:rsidRPr="00773AAE">
              <w:rPr>
                <w:rFonts w:eastAsia="MS Mincho"/>
                <w:sz w:val="24"/>
                <w:szCs w:val="24"/>
                <w:lang w:eastAsia="ja-JP"/>
              </w:rPr>
              <w:t>A customer visits online shopping portal. A customer may buy item or just visit the page and logout. The customer can select a segment, then a category and brand to get different products in the desired brand. The customer can select product for purchasing. The process can be repeated for more items. Once the customer finishes selecting the product/s, the cart can be viewed. If the customer wants to edit the final cart it can be done here. For final payment the customer has to register with the site, else the customer must use the login page to proceed. Final cart is submitted for payment and card details and address details are to be confirmed with customer. Customer is confirmed with the shipment id and delivery of goods within 15 days. Draw a detailed class diagram for the above case study.</w:t>
            </w:r>
            <w:r w:rsidRPr="00773AAE">
              <w:rPr>
                <w:sz w:val="24"/>
                <w:szCs w:val="24"/>
              </w:rPr>
              <w:t xml:space="preserve">     </w:t>
            </w:r>
          </w:p>
        </w:tc>
        <w:tc>
          <w:tcPr>
            <w:tcW w:w="858" w:type="dxa"/>
          </w:tcPr>
          <w:p w14:paraId="04C15D27" w14:textId="5B59FF6D" w:rsidR="00B66CD2" w:rsidRDefault="00B66CD2" w:rsidP="00927E7E">
            <w:pPr>
              <w:pStyle w:val="TableParagraph"/>
              <w:ind w:left="302" w:right="285"/>
              <w:jc w:val="center"/>
            </w:pPr>
            <w:r>
              <w:t>5</w:t>
            </w:r>
          </w:p>
        </w:tc>
        <w:tc>
          <w:tcPr>
            <w:tcW w:w="690" w:type="dxa"/>
          </w:tcPr>
          <w:p w14:paraId="091F60DC" w14:textId="2F27D6B5" w:rsidR="00B66CD2" w:rsidRDefault="00B66CD2" w:rsidP="00927E7E">
            <w:pPr>
              <w:pStyle w:val="TableParagraph"/>
              <w:ind w:left="117" w:right="106"/>
              <w:jc w:val="center"/>
            </w:pPr>
            <w:r>
              <w:t>CO</w:t>
            </w:r>
            <w:r>
              <w:t>2</w:t>
            </w:r>
          </w:p>
        </w:tc>
        <w:tc>
          <w:tcPr>
            <w:tcW w:w="618" w:type="dxa"/>
          </w:tcPr>
          <w:p w14:paraId="13D39A89" w14:textId="4F83FECA" w:rsidR="00B66CD2" w:rsidRDefault="00B66CD2" w:rsidP="00927E7E">
            <w:pPr>
              <w:pStyle w:val="TableParagraph"/>
              <w:spacing w:line="237" w:lineRule="auto"/>
              <w:ind w:left="109" w:right="86" w:firstLine="4"/>
            </w:pPr>
            <w:r>
              <w:rPr>
                <w:spacing w:val="-1"/>
              </w:rPr>
              <w:t>B</w:t>
            </w:r>
            <w:r w:rsidR="00B4145E">
              <w:rPr>
                <w:spacing w:val="-1"/>
              </w:rPr>
              <w:t>T</w:t>
            </w:r>
            <w:r>
              <w:rPr>
                <w:spacing w:val="-1"/>
              </w:rPr>
              <w:t>6</w:t>
            </w:r>
          </w:p>
        </w:tc>
      </w:tr>
      <w:tr w:rsidR="00B66CD2" w14:paraId="05AD893E" w14:textId="77777777" w:rsidTr="00B66CD2">
        <w:trPr>
          <w:trHeight w:val="758"/>
        </w:trPr>
        <w:tc>
          <w:tcPr>
            <w:tcW w:w="773" w:type="dxa"/>
          </w:tcPr>
          <w:p w14:paraId="1780DBE0" w14:textId="77777777" w:rsidR="00B66CD2" w:rsidRDefault="00B66CD2" w:rsidP="00927E7E">
            <w:pPr>
              <w:pStyle w:val="TableParagraph"/>
              <w:ind w:left="110"/>
            </w:pPr>
            <w:r>
              <w:t>2.</w:t>
            </w:r>
          </w:p>
        </w:tc>
        <w:tc>
          <w:tcPr>
            <w:tcW w:w="6304" w:type="dxa"/>
          </w:tcPr>
          <w:p w14:paraId="457FED8D" w14:textId="17101FDD" w:rsidR="00B66CD2" w:rsidRPr="004F27E4" w:rsidRDefault="00B66CD2" w:rsidP="00927E7E">
            <w:pPr>
              <w:pStyle w:val="TableParagraph"/>
              <w:spacing w:line="250" w:lineRule="exact"/>
              <w:ind w:right="90"/>
              <w:jc w:val="both"/>
            </w:pPr>
            <w:r w:rsidRPr="00773AAE">
              <w:rPr>
                <w:sz w:val="24"/>
                <w:szCs w:val="24"/>
              </w:rPr>
              <w:t>Compare and contrast Waterfall model, Iterative model, Incremental model, Spiral model, RAD model, Agile model, &amp; Prototype model with specified parameters like: - Planning, Handling of large projects, Documentation, Cost/Budget, Flexibility to change, User involvement, Maintenance, Duration, Risk analysis, Testing, Team size</w:t>
            </w:r>
            <w:r w:rsidR="00294937">
              <w:rPr>
                <w:sz w:val="24"/>
                <w:szCs w:val="24"/>
              </w:rPr>
              <w:t xml:space="preserve"> and </w:t>
            </w:r>
            <w:r w:rsidRPr="00773AAE">
              <w:rPr>
                <w:sz w:val="24"/>
                <w:szCs w:val="24"/>
              </w:rPr>
              <w:t>Reusability</w:t>
            </w:r>
            <w:r w:rsidR="00294937">
              <w:rPr>
                <w:sz w:val="24"/>
                <w:szCs w:val="24"/>
              </w:rPr>
              <w:t>.</w:t>
            </w:r>
          </w:p>
        </w:tc>
        <w:tc>
          <w:tcPr>
            <w:tcW w:w="858" w:type="dxa"/>
          </w:tcPr>
          <w:p w14:paraId="57C91782" w14:textId="6D63C015" w:rsidR="00B66CD2" w:rsidRDefault="00B66CD2" w:rsidP="00927E7E">
            <w:pPr>
              <w:pStyle w:val="TableParagraph"/>
              <w:ind w:left="302" w:right="285"/>
              <w:jc w:val="center"/>
            </w:pPr>
            <w:r>
              <w:t>5</w:t>
            </w:r>
          </w:p>
        </w:tc>
        <w:tc>
          <w:tcPr>
            <w:tcW w:w="690" w:type="dxa"/>
          </w:tcPr>
          <w:p w14:paraId="5897B589" w14:textId="18F3E3AB" w:rsidR="00B66CD2" w:rsidRDefault="00B66CD2" w:rsidP="00927E7E">
            <w:pPr>
              <w:pStyle w:val="TableParagraph"/>
              <w:ind w:left="117" w:right="106"/>
              <w:jc w:val="center"/>
            </w:pPr>
            <w:r>
              <w:t>CO</w:t>
            </w:r>
            <w:r>
              <w:t>1</w:t>
            </w:r>
          </w:p>
        </w:tc>
        <w:tc>
          <w:tcPr>
            <w:tcW w:w="618" w:type="dxa"/>
          </w:tcPr>
          <w:p w14:paraId="4F1C2468" w14:textId="26667C2D" w:rsidR="00B66CD2" w:rsidRDefault="00B66CD2" w:rsidP="00927E7E">
            <w:pPr>
              <w:pStyle w:val="TableParagraph"/>
              <w:ind w:left="92" w:right="83"/>
              <w:jc w:val="center"/>
            </w:pPr>
            <w:r>
              <w:t>B</w:t>
            </w:r>
            <w:r w:rsidR="00B4145E">
              <w:t>T</w:t>
            </w:r>
            <w:r w:rsidR="0018284A">
              <w:t>4</w:t>
            </w:r>
          </w:p>
        </w:tc>
      </w:tr>
    </w:tbl>
    <w:p w14:paraId="6A56BBBF" w14:textId="77777777" w:rsidR="00B66CD2" w:rsidRPr="007D0E3F" w:rsidRDefault="00B66CD2" w:rsidP="007D0E3F">
      <w:pPr>
        <w:ind w:hanging="142"/>
        <w:jc w:val="both"/>
        <w:rPr>
          <w:lang w:val="en-US"/>
        </w:rPr>
      </w:pPr>
    </w:p>
    <w:sectPr w:rsidR="00B66CD2" w:rsidRPr="007D0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570EC"/>
    <w:multiLevelType w:val="hybridMultilevel"/>
    <w:tmpl w:val="14123504"/>
    <w:lvl w:ilvl="0" w:tplc="A7D638B0">
      <w:start w:val="1"/>
      <w:numFmt w:val="decimal"/>
      <w:lvlText w:val="%1."/>
      <w:lvlJc w:val="left"/>
      <w:pPr>
        <w:ind w:left="470" w:hanging="360"/>
      </w:pPr>
      <w:rPr>
        <w:rFonts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num w:numId="1" w16cid:durableId="85696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3F"/>
    <w:rsid w:val="000B2CEE"/>
    <w:rsid w:val="0018284A"/>
    <w:rsid w:val="00217DFE"/>
    <w:rsid w:val="0023244A"/>
    <w:rsid w:val="00294937"/>
    <w:rsid w:val="004F3B40"/>
    <w:rsid w:val="00773AAE"/>
    <w:rsid w:val="007D0E3F"/>
    <w:rsid w:val="00981595"/>
    <w:rsid w:val="0098284C"/>
    <w:rsid w:val="00B4145E"/>
    <w:rsid w:val="00B66CD2"/>
    <w:rsid w:val="00EC1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68AA"/>
  <w15:chartTrackingRefBased/>
  <w15:docId w15:val="{291C1B1D-3CD1-4C7B-8BB6-AE84BD06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E3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66CD2"/>
    <w:pPr>
      <w:widowControl w:val="0"/>
      <w:autoSpaceDE w:val="0"/>
      <w:autoSpaceDN w:val="0"/>
      <w:spacing w:after="0" w:line="249" w:lineRule="exact"/>
      <w:ind w:left="105"/>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S</dc:creator>
  <cp:keywords/>
  <dc:description/>
  <cp:lastModifiedBy>Rajiv S</cp:lastModifiedBy>
  <cp:revision>2</cp:revision>
  <dcterms:created xsi:type="dcterms:W3CDTF">2022-11-30T10:02:00Z</dcterms:created>
  <dcterms:modified xsi:type="dcterms:W3CDTF">2022-11-30T10:02:00Z</dcterms:modified>
</cp:coreProperties>
</file>