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DB92F" w14:textId="1DF5F8A0" w:rsidR="00251B43" w:rsidRDefault="004965A3" w:rsidP="004965A3">
      <w:pPr>
        <w:jc w:val="center"/>
        <w:rPr>
          <w:b/>
          <w:bCs/>
          <w:sz w:val="28"/>
          <w:szCs w:val="28"/>
        </w:rPr>
      </w:pPr>
      <w:r w:rsidRPr="004965A3">
        <w:rPr>
          <w:b/>
          <w:bCs/>
          <w:sz w:val="28"/>
          <w:szCs w:val="28"/>
        </w:rPr>
        <w:t>List of Publications</w:t>
      </w:r>
    </w:p>
    <w:p w14:paraId="129E111E" w14:textId="3336732C" w:rsidR="004965A3" w:rsidRPr="004965A3" w:rsidRDefault="004965A3" w:rsidP="004965A3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>
          <w:rPr>
            <w:rStyle w:val="Hyperlink"/>
          </w:rPr>
          <w:t>A COMPARATIVE STUDY OF DEEP LEARNING TECHNIQUES FOR BOLL ROT DISEASE DETECTION IN COTTON CROPS | Agricultural Sciences Journal (mnsuam.edu.pk)</w:t>
        </w:r>
      </w:hyperlink>
    </w:p>
    <w:sectPr w:rsidR="004965A3" w:rsidRPr="00496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1F4E"/>
    <w:multiLevelType w:val="hybridMultilevel"/>
    <w:tmpl w:val="42B21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564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BB"/>
    <w:rsid w:val="00251B43"/>
    <w:rsid w:val="004965A3"/>
    <w:rsid w:val="00B5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9AD4"/>
  <w15:chartTrackingRefBased/>
  <w15:docId w15:val="{672AC04F-99CD-4860-BD1B-CADF5219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5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65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j.mnsuam.edu.pk/index.php/asj/article/view/2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Moeez</dc:creator>
  <cp:keywords/>
  <dc:description/>
  <cp:lastModifiedBy>Moeez</cp:lastModifiedBy>
  <cp:revision>2</cp:revision>
  <dcterms:created xsi:type="dcterms:W3CDTF">2023-06-20T07:03:00Z</dcterms:created>
  <dcterms:modified xsi:type="dcterms:W3CDTF">2023-06-20T07:05:00Z</dcterms:modified>
</cp:coreProperties>
</file>